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B09D24" w14:textId="77777777" w:rsidR="000942D8" w:rsidRDefault="000942D8"/>
    <w:p w14:paraId="502F5E96" w14:textId="664A5108" w:rsidR="00DE6805" w:rsidRDefault="00FB5774" w:rsidP="00CE727B">
      <w:pPr>
        <w:spacing w:line="360" w:lineRule="auto"/>
        <w:jc w:val="both"/>
        <w:rPr>
          <w:rFonts w:ascii="Arial" w:hAnsi="Arial" w:cs="Arial"/>
          <w:sz w:val="24"/>
          <w:szCs w:val="24"/>
        </w:rPr>
      </w:pPr>
      <w:r>
        <w:rPr>
          <w:rFonts w:ascii="Arial" w:hAnsi="Arial" w:cs="Arial"/>
          <w:sz w:val="24"/>
          <w:szCs w:val="24"/>
        </w:rPr>
        <w:t>T</w:t>
      </w:r>
      <w:r w:rsidRPr="00FB5774">
        <w:rPr>
          <w:rFonts w:ascii="Arial" w:hAnsi="Arial" w:cs="Arial"/>
          <w:sz w:val="24"/>
          <w:szCs w:val="24"/>
        </w:rPr>
        <w:t xml:space="preserve">here </w:t>
      </w:r>
      <w:r>
        <w:rPr>
          <w:rFonts w:ascii="Arial" w:hAnsi="Arial" w:cs="Arial"/>
          <w:sz w:val="24"/>
          <w:szCs w:val="24"/>
        </w:rPr>
        <w:t>has been</w:t>
      </w:r>
      <w:r w:rsidRPr="00FB5774">
        <w:rPr>
          <w:rFonts w:ascii="Arial" w:hAnsi="Arial" w:cs="Arial"/>
          <w:sz w:val="24"/>
          <w:szCs w:val="24"/>
        </w:rPr>
        <w:t xml:space="preserve"> a long history of discrimination and inequality in the UK in relation to age, race, religion, gender, sexual orientation and disability</w:t>
      </w:r>
      <w:r w:rsidR="00455539">
        <w:rPr>
          <w:rFonts w:ascii="Arial" w:hAnsi="Arial" w:cs="Arial"/>
          <w:sz w:val="24"/>
          <w:szCs w:val="24"/>
        </w:rPr>
        <w:t xml:space="preserve"> (Thane, 2010).  Thane argues that </w:t>
      </w:r>
      <w:r w:rsidR="00161855">
        <w:rPr>
          <w:rFonts w:ascii="Arial" w:hAnsi="Arial" w:cs="Arial"/>
          <w:sz w:val="24"/>
          <w:szCs w:val="24"/>
        </w:rPr>
        <w:t xml:space="preserve">in 1945, </w:t>
      </w:r>
      <w:r w:rsidR="00455539">
        <w:rPr>
          <w:rFonts w:ascii="Arial" w:hAnsi="Arial" w:cs="Arial"/>
          <w:sz w:val="24"/>
          <w:szCs w:val="24"/>
        </w:rPr>
        <w:t>social change was influenced by a Labour elected gov</w:t>
      </w:r>
      <w:r w:rsidR="00455539" w:rsidRPr="00455539">
        <w:rPr>
          <w:rFonts w:ascii="Arial" w:hAnsi="Arial" w:cs="Arial"/>
          <w:sz w:val="24"/>
          <w:szCs w:val="24"/>
        </w:rPr>
        <w:t>ernm</w:t>
      </w:r>
      <w:r w:rsidR="00455539">
        <w:rPr>
          <w:rFonts w:ascii="Arial" w:hAnsi="Arial" w:cs="Arial"/>
          <w:sz w:val="24"/>
          <w:szCs w:val="24"/>
        </w:rPr>
        <w:t>ent</w:t>
      </w:r>
      <w:r w:rsidR="00161855">
        <w:rPr>
          <w:rFonts w:ascii="Arial" w:hAnsi="Arial" w:cs="Arial"/>
          <w:sz w:val="24"/>
          <w:szCs w:val="24"/>
        </w:rPr>
        <w:t xml:space="preserve"> who considered</w:t>
      </w:r>
      <w:r w:rsidR="00455539" w:rsidRPr="00455539">
        <w:rPr>
          <w:rFonts w:ascii="Arial" w:hAnsi="Arial" w:cs="Arial"/>
          <w:sz w:val="24"/>
          <w:szCs w:val="24"/>
        </w:rPr>
        <w:t xml:space="preserve"> </w:t>
      </w:r>
      <w:r w:rsidR="00161855">
        <w:rPr>
          <w:rFonts w:ascii="Arial" w:hAnsi="Arial" w:cs="Arial"/>
          <w:sz w:val="24"/>
          <w:szCs w:val="24"/>
        </w:rPr>
        <w:t>e</w:t>
      </w:r>
      <w:r w:rsidR="00455539" w:rsidRPr="00455539">
        <w:rPr>
          <w:rFonts w:ascii="Arial" w:hAnsi="Arial" w:cs="Arial"/>
          <w:sz w:val="24"/>
          <w:szCs w:val="24"/>
        </w:rPr>
        <w:t>conomic inequality</w:t>
      </w:r>
      <w:r w:rsidR="00455539">
        <w:rPr>
          <w:rFonts w:ascii="Arial" w:hAnsi="Arial" w:cs="Arial"/>
          <w:sz w:val="24"/>
          <w:szCs w:val="24"/>
        </w:rPr>
        <w:t xml:space="preserve"> a priority</w:t>
      </w:r>
      <w:r w:rsidR="00161855">
        <w:rPr>
          <w:rFonts w:ascii="Arial" w:hAnsi="Arial" w:cs="Arial"/>
          <w:sz w:val="24"/>
          <w:szCs w:val="24"/>
        </w:rPr>
        <w:t xml:space="preserve"> due to concerns regarding</w:t>
      </w:r>
      <w:r w:rsidR="00455539" w:rsidRPr="00455539">
        <w:rPr>
          <w:rFonts w:ascii="Arial" w:hAnsi="Arial" w:cs="Arial"/>
          <w:sz w:val="24"/>
          <w:szCs w:val="24"/>
        </w:rPr>
        <w:t xml:space="preserve"> </w:t>
      </w:r>
      <w:r w:rsidR="00161855">
        <w:rPr>
          <w:rFonts w:ascii="Arial" w:hAnsi="Arial" w:cs="Arial"/>
          <w:sz w:val="24"/>
          <w:szCs w:val="24"/>
        </w:rPr>
        <w:t xml:space="preserve">the scale of poverty in the UK. </w:t>
      </w:r>
      <w:r w:rsidR="00DE6805" w:rsidRPr="007D28AC">
        <w:rPr>
          <w:rFonts w:ascii="Arial" w:hAnsi="Arial" w:cs="Arial"/>
          <w:sz w:val="24"/>
          <w:szCs w:val="24"/>
        </w:rPr>
        <w:t xml:space="preserve">This essay aims to </w:t>
      </w:r>
      <w:r w:rsidR="00E574F3">
        <w:rPr>
          <w:rFonts w:ascii="Arial" w:hAnsi="Arial" w:cs="Arial"/>
          <w:sz w:val="24"/>
          <w:szCs w:val="24"/>
        </w:rPr>
        <w:t>explore</w:t>
      </w:r>
      <w:r w:rsidR="00DE6805" w:rsidRPr="007D28AC">
        <w:rPr>
          <w:rFonts w:ascii="Arial" w:hAnsi="Arial" w:cs="Arial"/>
          <w:sz w:val="24"/>
          <w:szCs w:val="24"/>
        </w:rPr>
        <w:t xml:space="preserve"> the development of policy and </w:t>
      </w:r>
      <w:r w:rsidR="00EE6039" w:rsidRPr="007D28AC">
        <w:rPr>
          <w:rFonts w:ascii="Arial" w:hAnsi="Arial" w:cs="Arial"/>
          <w:sz w:val="24"/>
          <w:szCs w:val="24"/>
        </w:rPr>
        <w:t>legislation in</w:t>
      </w:r>
      <w:r w:rsidR="008E1190" w:rsidRPr="007D28AC">
        <w:rPr>
          <w:rFonts w:ascii="Arial" w:hAnsi="Arial" w:cs="Arial"/>
          <w:sz w:val="24"/>
          <w:szCs w:val="24"/>
        </w:rPr>
        <w:t xml:space="preserve"> relation to </w:t>
      </w:r>
      <w:r w:rsidR="00DE6805" w:rsidRPr="007D28AC">
        <w:rPr>
          <w:rFonts w:ascii="Arial" w:hAnsi="Arial" w:cs="Arial"/>
          <w:sz w:val="24"/>
          <w:szCs w:val="24"/>
        </w:rPr>
        <w:t xml:space="preserve">race from 1945 to 2019 with an emphasis </w:t>
      </w:r>
      <w:r w:rsidR="006F2190">
        <w:rPr>
          <w:rFonts w:ascii="Arial" w:hAnsi="Arial" w:cs="Arial"/>
          <w:sz w:val="24"/>
          <w:szCs w:val="24"/>
        </w:rPr>
        <w:t>on both</w:t>
      </w:r>
      <w:r w:rsidR="00DE6805" w:rsidRPr="007D28AC">
        <w:rPr>
          <w:rFonts w:ascii="Arial" w:hAnsi="Arial" w:cs="Arial"/>
          <w:sz w:val="24"/>
          <w:szCs w:val="24"/>
        </w:rPr>
        <w:t xml:space="preserve"> social inclusion and well</w:t>
      </w:r>
      <w:r w:rsidR="00E574F3">
        <w:rPr>
          <w:rFonts w:ascii="Arial" w:hAnsi="Arial" w:cs="Arial"/>
          <w:sz w:val="24"/>
          <w:szCs w:val="24"/>
        </w:rPr>
        <w:t>-</w:t>
      </w:r>
      <w:r w:rsidR="00DE6805" w:rsidRPr="007D28AC">
        <w:rPr>
          <w:rFonts w:ascii="Arial" w:hAnsi="Arial" w:cs="Arial"/>
          <w:sz w:val="24"/>
          <w:szCs w:val="24"/>
        </w:rPr>
        <w:t>being.</w:t>
      </w:r>
      <w:r w:rsidR="006F2190">
        <w:rPr>
          <w:rFonts w:ascii="Arial" w:hAnsi="Arial" w:cs="Arial"/>
          <w:sz w:val="24"/>
          <w:szCs w:val="24"/>
        </w:rPr>
        <w:t xml:space="preserve"> The discussion will also look </w:t>
      </w:r>
      <w:r w:rsidR="00920BE3">
        <w:rPr>
          <w:rFonts w:ascii="Arial" w:hAnsi="Arial" w:cs="Arial"/>
          <w:sz w:val="24"/>
          <w:szCs w:val="24"/>
        </w:rPr>
        <w:t xml:space="preserve">at </w:t>
      </w:r>
      <w:r w:rsidR="006F2190">
        <w:rPr>
          <w:rFonts w:ascii="Arial" w:hAnsi="Arial" w:cs="Arial"/>
          <w:sz w:val="24"/>
          <w:szCs w:val="24"/>
        </w:rPr>
        <w:t xml:space="preserve">reviewing the policy making process in addition to how policies may be implemented; this will also include many key concepts that underpin the discourse in social society. </w:t>
      </w:r>
      <w:r w:rsidR="007D28AC">
        <w:rPr>
          <w:rFonts w:ascii="Arial" w:hAnsi="Arial" w:cs="Arial"/>
          <w:sz w:val="24"/>
          <w:szCs w:val="24"/>
        </w:rPr>
        <w:t>R</w:t>
      </w:r>
      <w:r w:rsidR="007D28AC" w:rsidRPr="007D28AC">
        <w:rPr>
          <w:rFonts w:ascii="Arial" w:hAnsi="Arial" w:cs="Arial"/>
          <w:sz w:val="24"/>
          <w:szCs w:val="24"/>
        </w:rPr>
        <w:t xml:space="preserve">ecent legislation in the UK and </w:t>
      </w:r>
      <w:r w:rsidR="007D28AC">
        <w:rPr>
          <w:rFonts w:ascii="Arial" w:hAnsi="Arial" w:cs="Arial"/>
          <w:sz w:val="24"/>
          <w:szCs w:val="24"/>
        </w:rPr>
        <w:t xml:space="preserve">in other parts of the world will be </w:t>
      </w:r>
      <w:r w:rsidR="00A7313A">
        <w:rPr>
          <w:rFonts w:ascii="Arial" w:hAnsi="Arial" w:cs="Arial"/>
          <w:sz w:val="24"/>
          <w:szCs w:val="24"/>
        </w:rPr>
        <w:t>considered</w:t>
      </w:r>
      <w:r w:rsidR="00C423E4">
        <w:rPr>
          <w:rFonts w:ascii="Arial" w:hAnsi="Arial" w:cs="Arial"/>
          <w:sz w:val="24"/>
          <w:szCs w:val="24"/>
        </w:rPr>
        <w:t xml:space="preserve"> to how </w:t>
      </w:r>
      <w:r w:rsidR="004E743A">
        <w:rPr>
          <w:rFonts w:ascii="Arial" w:hAnsi="Arial" w:cs="Arial"/>
          <w:sz w:val="24"/>
          <w:szCs w:val="24"/>
        </w:rPr>
        <w:t xml:space="preserve">it </w:t>
      </w:r>
      <w:r w:rsidR="00006747">
        <w:rPr>
          <w:rFonts w:ascii="Arial" w:hAnsi="Arial" w:cs="Arial"/>
          <w:sz w:val="24"/>
          <w:szCs w:val="24"/>
        </w:rPr>
        <w:t xml:space="preserve">may </w:t>
      </w:r>
      <w:r w:rsidR="007D28AC">
        <w:rPr>
          <w:rFonts w:ascii="Arial" w:hAnsi="Arial" w:cs="Arial"/>
          <w:sz w:val="24"/>
          <w:szCs w:val="24"/>
        </w:rPr>
        <w:t>influence social inclusion and well</w:t>
      </w:r>
      <w:r w:rsidR="00E574F3">
        <w:rPr>
          <w:rFonts w:ascii="Arial" w:hAnsi="Arial" w:cs="Arial"/>
          <w:sz w:val="24"/>
          <w:szCs w:val="24"/>
        </w:rPr>
        <w:t>-</w:t>
      </w:r>
      <w:r w:rsidR="007D28AC">
        <w:rPr>
          <w:rFonts w:ascii="Arial" w:hAnsi="Arial" w:cs="Arial"/>
          <w:sz w:val="24"/>
          <w:szCs w:val="24"/>
        </w:rPr>
        <w:t>being.</w:t>
      </w:r>
      <w:r w:rsidR="00006747">
        <w:rPr>
          <w:rFonts w:ascii="Arial" w:hAnsi="Arial" w:cs="Arial"/>
          <w:sz w:val="24"/>
          <w:szCs w:val="24"/>
        </w:rPr>
        <w:t xml:space="preserve"> A review of policy development will </w:t>
      </w:r>
      <w:r w:rsidR="00A7313A">
        <w:rPr>
          <w:rFonts w:ascii="Arial" w:hAnsi="Arial" w:cs="Arial"/>
          <w:sz w:val="24"/>
          <w:szCs w:val="24"/>
        </w:rPr>
        <w:t xml:space="preserve">be given following an overview </w:t>
      </w:r>
      <w:r w:rsidR="0085550A">
        <w:rPr>
          <w:rFonts w:ascii="Arial" w:hAnsi="Arial" w:cs="Arial"/>
          <w:sz w:val="24"/>
          <w:szCs w:val="24"/>
        </w:rPr>
        <w:t>of migration in post-war Britain</w:t>
      </w:r>
      <w:r w:rsidR="004E743A">
        <w:rPr>
          <w:rFonts w:ascii="Arial" w:hAnsi="Arial" w:cs="Arial"/>
          <w:sz w:val="24"/>
          <w:szCs w:val="24"/>
        </w:rPr>
        <w:t xml:space="preserve"> with an emphasis on the Gypsy</w:t>
      </w:r>
      <w:r w:rsidR="00411439">
        <w:rPr>
          <w:rFonts w:ascii="Arial" w:hAnsi="Arial" w:cs="Arial"/>
          <w:sz w:val="24"/>
          <w:szCs w:val="24"/>
        </w:rPr>
        <w:t xml:space="preserve"> and </w:t>
      </w:r>
      <w:r w:rsidR="004E743A">
        <w:rPr>
          <w:rFonts w:ascii="Arial" w:hAnsi="Arial" w:cs="Arial"/>
          <w:sz w:val="24"/>
          <w:szCs w:val="24"/>
        </w:rPr>
        <w:t>Traveller</w:t>
      </w:r>
      <w:r w:rsidR="00411439">
        <w:rPr>
          <w:rFonts w:ascii="Arial" w:hAnsi="Arial" w:cs="Arial"/>
          <w:sz w:val="24"/>
          <w:szCs w:val="24"/>
        </w:rPr>
        <w:t xml:space="preserve"> community.</w:t>
      </w:r>
    </w:p>
    <w:p w14:paraId="2D8474E0" w14:textId="2CDCD16C" w:rsidR="00CE727B" w:rsidRPr="00733800" w:rsidRDefault="00CE727B" w:rsidP="00CE727B">
      <w:pPr>
        <w:spacing w:line="360" w:lineRule="auto"/>
        <w:jc w:val="both"/>
        <w:rPr>
          <w:rFonts w:ascii="Arial" w:hAnsi="Arial" w:cs="Arial"/>
          <w:color w:val="FF0000"/>
          <w:sz w:val="24"/>
          <w:szCs w:val="24"/>
        </w:rPr>
      </w:pPr>
      <w:r>
        <w:rPr>
          <w:rFonts w:ascii="Arial" w:hAnsi="Arial" w:cs="Arial"/>
          <w:sz w:val="24"/>
          <w:szCs w:val="24"/>
        </w:rPr>
        <w:t xml:space="preserve">According to Paul (1997) </w:t>
      </w:r>
      <w:r w:rsidR="00C219B4">
        <w:rPr>
          <w:rFonts w:ascii="Arial" w:hAnsi="Arial" w:cs="Arial"/>
          <w:sz w:val="24"/>
          <w:szCs w:val="24"/>
        </w:rPr>
        <w:t>r</w:t>
      </w:r>
      <w:r w:rsidR="005D1AD2">
        <w:rPr>
          <w:rFonts w:ascii="Arial" w:hAnsi="Arial" w:cs="Arial"/>
          <w:sz w:val="24"/>
          <w:szCs w:val="24"/>
        </w:rPr>
        <w:t>ace and migration has been a highly contested</w:t>
      </w:r>
      <w:r w:rsidR="00C219B4">
        <w:rPr>
          <w:rFonts w:ascii="Arial" w:hAnsi="Arial" w:cs="Arial"/>
          <w:sz w:val="24"/>
          <w:szCs w:val="24"/>
        </w:rPr>
        <w:t xml:space="preserve"> subject </w:t>
      </w:r>
      <w:r w:rsidR="005D1AD2">
        <w:rPr>
          <w:rFonts w:ascii="Arial" w:hAnsi="Arial" w:cs="Arial"/>
          <w:sz w:val="24"/>
          <w:szCs w:val="24"/>
        </w:rPr>
        <w:t>in Britain since 1945</w:t>
      </w:r>
      <w:r w:rsidR="002971D4">
        <w:rPr>
          <w:rFonts w:ascii="Arial" w:hAnsi="Arial" w:cs="Arial"/>
          <w:sz w:val="24"/>
          <w:szCs w:val="24"/>
        </w:rPr>
        <w:t xml:space="preserve"> and </w:t>
      </w:r>
      <w:r w:rsidR="00C219B4">
        <w:rPr>
          <w:rFonts w:ascii="Arial" w:hAnsi="Arial" w:cs="Arial"/>
          <w:sz w:val="24"/>
          <w:szCs w:val="24"/>
        </w:rPr>
        <w:t xml:space="preserve">has </w:t>
      </w:r>
      <w:r w:rsidR="002971D4">
        <w:rPr>
          <w:rFonts w:ascii="Arial" w:hAnsi="Arial" w:cs="Arial"/>
          <w:sz w:val="24"/>
          <w:szCs w:val="24"/>
        </w:rPr>
        <w:t xml:space="preserve">remained a fundamental </w:t>
      </w:r>
      <w:r w:rsidR="00C219B4">
        <w:rPr>
          <w:rFonts w:ascii="Arial" w:hAnsi="Arial" w:cs="Arial"/>
          <w:sz w:val="24"/>
          <w:szCs w:val="24"/>
        </w:rPr>
        <w:t>issue</w:t>
      </w:r>
      <w:r w:rsidR="002971D4">
        <w:rPr>
          <w:rFonts w:ascii="Arial" w:hAnsi="Arial" w:cs="Arial"/>
          <w:sz w:val="24"/>
          <w:szCs w:val="24"/>
        </w:rPr>
        <w:t xml:space="preserve"> in both social and political discourse (</w:t>
      </w:r>
      <w:r w:rsidR="00C219B4">
        <w:rPr>
          <w:rFonts w:ascii="Arial" w:hAnsi="Arial" w:cs="Arial"/>
          <w:sz w:val="24"/>
          <w:szCs w:val="24"/>
        </w:rPr>
        <w:t>Panayi, 20</w:t>
      </w:r>
      <w:r w:rsidR="00C07E1B">
        <w:rPr>
          <w:rFonts w:ascii="Arial" w:hAnsi="Arial" w:cs="Arial"/>
          <w:sz w:val="24"/>
          <w:szCs w:val="24"/>
        </w:rPr>
        <w:t>14</w:t>
      </w:r>
      <w:r w:rsidR="00C219B4">
        <w:rPr>
          <w:rFonts w:ascii="Arial" w:hAnsi="Arial" w:cs="Arial"/>
          <w:sz w:val="24"/>
          <w:szCs w:val="24"/>
        </w:rPr>
        <w:t>).</w:t>
      </w:r>
      <w:r w:rsidR="00BC37A3">
        <w:rPr>
          <w:rFonts w:ascii="Arial" w:hAnsi="Arial" w:cs="Arial"/>
          <w:sz w:val="24"/>
          <w:szCs w:val="24"/>
        </w:rPr>
        <w:t xml:space="preserve"> </w:t>
      </w:r>
      <w:r w:rsidR="00C219B4">
        <w:rPr>
          <w:rFonts w:ascii="Arial" w:hAnsi="Arial" w:cs="Arial"/>
          <w:sz w:val="24"/>
          <w:szCs w:val="24"/>
        </w:rPr>
        <w:t xml:space="preserve">The </w:t>
      </w:r>
      <w:r w:rsidR="00BC37A3">
        <w:rPr>
          <w:rFonts w:ascii="Arial" w:hAnsi="Arial" w:cs="Arial"/>
          <w:sz w:val="24"/>
          <w:szCs w:val="24"/>
        </w:rPr>
        <w:t xml:space="preserve">word ‘race’ </w:t>
      </w:r>
      <w:r w:rsidR="00C525F3">
        <w:rPr>
          <w:rFonts w:ascii="Arial" w:hAnsi="Arial" w:cs="Arial"/>
          <w:sz w:val="24"/>
          <w:szCs w:val="24"/>
        </w:rPr>
        <w:t xml:space="preserve">in itself </w:t>
      </w:r>
      <w:r w:rsidR="00161855">
        <w:rPr>
          <w:rFonts w:ascii="Arial" w:hAnsi="Arial" w:cs="Arial"/>
          <w:sz w:val="24"/>
          <w:szCs w:val="24"/>
        </w:rPr>
        <w:t>categorises</w:t>
      </w:r>
      <w:r w:rsidR="00BC37A3">
        <w:rPr>
          <w:rFonts w:ascii="Arial" w:hAnsi="Arial" w:cs="Arial"/>
          <w:sz w:val="24"/>
          <w:szCs w:val="24"/>
        </w:rPr>
        <w:t xml:space="preserve"> peopl</w:t>
      </w:r>
      <w:r w:rsidR="00161855">
        <w:rPr>
          <w:rFonts w:ascii="Arial" w:hAnsi="Arial" w:cs="Arial"/>
          <w:sz w:val="24"/>
          <w:szCs w:val="24"/>
        </w:rPr>
        <w:t>e</w:t>
      </w:r>
      <w:r w:rsidR="00BC37A3">
        <w:rPr>
          <w:rFonts w:ascii="Arial" w:hAnsi="Arial" w:cs="Arial"/>
          <w:sz w:val="24"/>
          <w:szCs w:val="24"/>
        </w:rPr>
        <w:t xml:space="preserve"> into groups depending on factors ranging from skin colour, country of birth to nationality, religion</w:t>
      </w:r>
      <w:r w:rsidR="00C525F3">
        <w:rPr>
          <w:rFonts w:ascii="Arial" w:hAnsi="Arial" w:cs="Arial"/>
          <w:sz w:val="24"/>
          <w:szCs w:val="24"/>
        </w:rPr>
        <w:t>, culture</w:t>
      </w:r>
      <w:r w:rsidR="00BC37A3">
        <w:rPr>
          <w:rFonts w:ascii="Arial" w:hAnsi="Arial" w:cs="Arial"/>
          <w:sz w:val="24"/>
          <w:szCs w:val="24"/>
        </w:rPr>
        <w:t xml:space="preserve"> and </w:t>
      </w:r>
      <w:r w:rsidR="00EB32B6">
        <w:rPr>
          <w:rFonts w:ascii="Arial" w:hAnsi="Arial" w:cs="Arial"/>
          <w:sz w:val="24"/>
          <w:szCs w:val="24"/>
        </w:rPr>
        <w:t xml:space="preserve">spoken language (Solomon 1989). </w:t>
      </w:r>
      <w:r w:rsidR="005A14D3">
        <w:rPr>
          <w:rFonts w:ascii="Arial" w:hAnsi="Arial" w:cs="Arial"/>
          <w:sz w:val="24"/>
          <w:szCs w:val="24"/>
        </w:rPr>
        <w:t xml:space="preserve">Citizenship </w:t>
      </w:r>
      <w:r w:rsidR="00161855">
        <w:rPr>
          <w:rFonts w:ascii="Arial" w:hAnsi="Arial" w:cs="Arial"/>
          <w:sz w:val="24"/>
          <w:szCs w:val="24"/>
        </w:rPr>
        <w:t xml:space="preserve">may </w:t>
      </w:r>
      <w:r w:rsidR="000C4442">
        <w:rPr>
          <w:rFonts w:ascii="Arial" w:hAnsi="Arial" w:cs="Arial"/>
          <w:sz w:val="24"/>
          <w:szCs w:val="24"/>
        </w:rPr>
        <w:t>further reinforce th</w:t>
      </w:r>
      <w:r w:rsidR="000D46F8">
        <w:rPr>
          <w:rFonts w:ascii="Arial" w:hAnsi="Arial" w:cs="Arial"/>
          <w:sz w:val="24"/>
          <w:szCs w:val="24"/>
        </w:rPr>
        <w:t>e concept of</w:t>
      </w:r>
      <w:r w:rsidR="000C4442">
        <w:rPr>
          <w:rFonts w:ascii="Arial" w:hAnsi="Arial" w:cs="Arial"/>
          <w:sz w:val="24"/>
          <w:szCs w:val="24"/>
        </w:rPr>
        <w:t xml:space="preserve"> </w:t>
      </w:r>
      <w:r w:rsidR="005A14D3">
        <w:rPr>
          <w:rFonts w:ascii="Arial" w:hAnsi="Arial" w:cs="Arial"/>
          <w:sz w:val="24"/>
          <w:szCs w:val="24"/>
        </w:rPr>
        <w:t>classifying people</w:t>
      </w:r>
      <w:r w:rsidR="006F2190">
        <w:rPr>
          <w:rFonts w:ascii="Arial" w:hAnsi="Arial" w:cs="Arial"/>
          <w:sz w:val="24"/>
          <w:szCs w:val="24"/>
        </w:rPr>
        <w:t>. I</w:t>
      </w:r>
      <w:r w:rsidR="000D46F8">
        <w:rPr>
          <w:rFonts w:ascii="Arial" w:hAnsi="Arial" w:cs="Arial"/>
          <w:sz w:val="24"/>
          <w:szCs w:val="24"/>
        </w:rPr>
        <w:t xml:space="preserve">n this case </w:t>
      </w:r>
      <w:r w:rsidR="000C4442">
        <w:rPr>
          <w:rFonts w:ascii="Arial" w:hAnsi="Arial" w:cs="Arial"/>
          <w:sz w:val="24"/>
          <w:szCs w:val="24"/>
        </w:rPr>
        <w:t>afford</w:t>
      </w:r>
      <w:r w:rsidR="000D46F8">
        <w:rPr>
          <w:rFonts w:ascii="Arial" w:hAnsi="Arial" w:cs="Arial"/>
          <w:sz w:val="24"/>
          <w:szCs w:val="24"/>
        </w:rPr>
        <w:t>ing</w:t>
      </w:r>
      <w:r w:rsidR="000C4442">
        <w:rPr>
          <w:rFonts w:ascii="Arial" w:hAnsi="Arial" w:cs="Arial"/>
          <w:sz w:val="24"/>
          <w:szCs w:val="24"/>
        </w:rPr>
        <w:t xml:space="preserve"> certain individuals </w:t>
      </w:r>
      <w:r w:rsidR="000D46F8">
        <w:rPr>
          <w:rFonts w:ascii="Arial" w:hAnsi="Arial" w:cs="Arial"/>
          <w:sz w:val="24"/>
          <w:szCs w:val="24"/>
        </w:rPr>
        <w:t xml:space="preserve">with </w:t>
      </w:r>
      <w:r w:rsidR="000C4442">
        <w:rPr>
          <w:rFonts w:ascii="Arial" w:hAnsi="Arial" w:cs="Arial"/>
          <w:sz w:val="24"/>
          <w:szCs w:val="24"/>
        </w:rPr>
        <w:t>a wide range of political, social</w:t>
      </w:r>
      <w:r w:rsidR="007613F0">
        <w:rPr>
          <w:rFonts w:ascii="Arial" w:hAnsi="Arial" w:cs="Arial"/>
          <w:sz w:val="24"/>
          <w:szCs w:val="24"/>
        </w:rPr>
        <w:t xml:space="preserve"> </w:t>
      </w:r>
      <w:r w:rsidR="000C4442" w:rsidRPr="00C525F3">
        <w:rPr>
          <w:rFonts w:ascii="Arial" w:hAnsi="Arial" w:cs="Arial"/>
          <w:sz w:val="24"/>
          <w:szCs w:val="24"/>
        </w:rPr>
        <w:t>and civil rights (Castles and Davidson, 2000).</w:t>
      </w:r>
      <w:r w:rsidR="005A14D3" w:rsidRPr="00C525F3">
        <w:rPr>
          <w:rFonts w:ascii="Arial" w:hAnsi="Arial" w:cs="Arial"/>
          <w:sz w:val="24"/>
          <w:szCs w:val="24"/>
        </w:rPr>
        <w:t xml:space="preserve"> </w:t>
      </w:r>
      <w:r w:rsidR="006F2190">
        <w:rPr>
          <w:rFonts w:ascii="Arial" w:hAnsi="Arial" w:cs="Arial"/>
          <w:sz w:val="24"/>
          <w:szCs w:val="24"/>
        </w:rPr>
        <w:t>Organising people in this manner</w:t>
      </w:r>
      <w:r w:rsidR="00C219B4" w:rsidRPr="00C525F3">
        <w:rPr>
          <w:rFonts w:ascii="Arial" w:hAnsi="Arial" w:cs="Arial"/>
          <w:sz w:val="24"/>
          <w:szCs w:val="24"/>
        </w:rPr>
        <w:t xml:space="preserve"> </w:t>
      </w:r>
      <w:r w:rsidR="000C4442" w:rsidRPr="00C525F3">
        <w:rPr>
          <w:rFonts w:ascii="Arial" w:hAnsi="Arial" w:cs="Arial"/>
          <w:sz w:val="24"/>
          <w:szCs w:val="24"/>
        </w:rPr>
        <w:t xml:space="preserve">could </w:t>
      </w:r>
      <w:r w:rsidR="00C219B4" w:rsidRPr="00C525F3">
        <w:rPr>
          <w:rFonts w:ascii="Arial" w:hAnsi="Arial" w:cs="Arial"/>
          <w:sz w:val="24"/>
          <w:szCs w:val="24"/>
        </w:rPr>
        <w:t>perhaps</w:t>
      </w:r>
      <w:r w:rsidR="00411439" w:rsidRPr="00C525F3">
        <w:rPr>
          <w:rFonts w:ascii="Arial" w:hAnsi="Arial" w:cs="Arial"/>
          <w:sz w:val="24"/>
          <w:szCs w:val="24"/>
        </w:rPr>
        <w:t xml:space="preserve"> lead to ‘othering,’ </w:t>
      </w:r>
      <w:r w:rsidR="005A14D3" w:rsidRPr="00C525F3">
        <w:rPr>
          <w:rFonts w:ascii="Arial" w:hAnsi="Arial" w:cs="Arial"/>
          <w:sz w:val="24"/>
          <w:szCs w:val="24"/>
        </w:rPr>
        <w:t>discrimination and</w:t>
      </w:r>
      <w:r w:rsidR="00253626" w:rsidRPr="00C525F3">
        <w:rPr>
          <w:rFonts w:ascii="Arial" w:hAnsi="Arial" w:cs="Arial"/>
          <w:sz w:val="24"/>
          <w:szCs w:val="24"/>
        </w:rPr>
        <w:t xml:space="preserve"> </w:t>
      </w:r>
      <w:r w:rsidR="005A14D3" w:rsidRPr="00C525F3">
        <w:rPr>
          <w:rFonts w:ascii="Arial" w:hAnsi="Arial" w:cs="Arial"/>
          <w:sz w:val="24"/>
          <w:szCs w:val="24"/>
        </w:rPr>
        <w:t>inequali</w:t>
      </w:r>
      <w:r w:rsidR="00C219B4" w:rsidRPr="00C525F3">
        <w:rPr>
          <w:rFonts w:ascii="Arial" w:hAnsi="Arial" w:cs="Arial"/>
          <w:sz w:val="24"/>
          <w:szCs w:val="24"/>
        </w:rPr>
        <w:t>ty</w:t>
      </w:r>
      <w:r w:rsidR="00411439" w:rsidRPr="00C525F3">
        <w:rPr>
          <w:rFonts w:ascii="Arial" w:hAnsi="Arial" w:cs="Arial"/>
          <w:sz w:val="24"/>
          <w:szCs w:val="24"/>
        </w:rPr>
        <w:t xml:space="preserve"> which </w:t>
      </w:r>
      <w:r w:rsidR="009733E7">
        <w:rPr>
          <w:rFonts w:ascii="Arial" w:hAnsi="Arial" w:cs="Arial"/>
          <w:sz w:val="24"/>
          <w:szCs w:val="24"/>
        </w:rPr>
        <w:t xml:space="preserve">may </w:t>
      </w:r>
      <w:r w:rsidR="00411439" w:rsidRPr="00C525F3">
        <w:rPr>
          <w:rFonts w:ascii="Arial" w:hAnsi="Arial" w:cs="Arial"/>
          <w:sz w:val="24"/>
          <w:szCs w:val="24"/>
        </w:rPr>
        <w:t>generate</w:t>
      </w:r>
      <w:r w:rsidR="002971D4" w:rsidRPr="00C525F3">
        <w:rPr>
          <w:rFonts w:ascii="Arial" w:hAnsi="Arial" w:cs="Arial"/>
          <w:sz w:val="24"/>
          <w:szCs w:val="24"/>
        </w:rPr>
        <w:t xml:space="preserve"> racism and social exclusion </w:t>
      </w:r>
      <w:r w:rsidR="00B059D8" w:rsidRPr="00C525F3">
        <w:rPr>
          <w:rFonts w:ascii="Arial" w:hAnsi="Arial" w:cs="Arial"/>
          <w:sz w:val="24"/>
          <w:szCs w:val="24"/>
        </w:rPr>
        <w:t>in</w:t>
      </w:r>
      <w:r w:rsidR="00BC577B" w:rsidRPr="00C525F3">
        <w:rPr>
          <w:rFonts w:ascii="Arial" w:hAnsi="Arial" w:cs="Arial"/>
          <w:sz w:val="24"/>
          <w:szCs w:val="24"/>
        </w:rPr>
        <w:t xml:space="preserve"> societies around the world</w:t>
      </w:r>
      <w:r w:rsidR="00742534" w:rsidRPr="00C525F3">
        <w:rPr>
          <w:rFonts w:ascii="Arial" w:hAnsi="Arial" w:cs="Arial"/>
          <w:sz w:val="24"/>
          <w:szCs w:val="24"/>
          <w:shd w:val="clear" w:color="auto" w:fill="FFFFFF"/>
        </w:rPr>
        <w:t xml:space="preserve"> (</w:t>
      </w:r>
      <w:proofErr w:type="spellStart"/>
      <w:r w:rsidR="00742534" w:rsidRPr="00C525F3">
        <w:rPr>
          <w:rFonts w:ascii="Arial" w:hAnsi="Arial" w:cs="Arial"/>
          <w:sz w:val="24"/>
          <w:szCs w:val="24"/>
          <w:shd w:val="clear" w:color="auto" w:fill="FFFFFF"/>
        </w:rPr>
        <w:t>Walby</w:t>
      </w:r>
      <w:proofErr w:type="spellEnd"/>
      <w:r w:rsidR="00742534" w:rsidRPr="00C525F3">
        <w:rPr>
          <w:rFonts w:ascii="Arial" w:hAnsi="Arial" w:cs="Arial"/>
          <w:sz w:val="24"/>
          <w:szCs w:val="24"/>
          <w:shd w:val="clear" w:color="auto" w:fill="FFFFFF"/>
        </w:rPr>
        <w:t xml:space="preserve">, Armstrong and </w:t>
      </w:r>
      <w:proofErr w:type="spellStart"/>
      <w:r w:rsidR="00742534" w:rsidRPr="00C525F3">
        <w:rPr>
          <w:rFonts w:ascii="Arial" w:hAnsi="Arial" w:cs="Arial"/>
          <w:sz w:val="24"/>
          <w:szCs w:val="24"/>
          <w:shd w:val="clear" w:color="auto" w:fill="FFFFFF"/>
        </w:rPr>
        <w:t>Strid</w:t>
      </w:r>
      <w:proofErr w:type="spellEnd"/>
      <w:r w:rsidR="00742534" w:rsidRPr="00C525F3">
        <w:rPr>
          <w:rFonts w:ascii="Arial" w:hAnsi="Arial" w:cs="Arial"/>
          <w:sz w:val="24"/>
          <w:szCs w:val="24"/>
          <w:shd w:val="clear" w:color="auto" w:fill="FFFFFF"/>
        </w:rPr>
        <w:t>, 2012)</w:t>
      </w:r>
      <w:r w:rsidR="002971D4" w:rsidRPr="00C525F3">
        <w:rPr>
          <w:rFonts w:ascii="Arial" w:hAnsi="Arial" w:cs="Arial"/>
          <w:sz w:val="24"/>
          <w:szCs w:val="24"/>
        </w:rPr>
        <w:t>.</w:t>
      </w:r>
      <w:r w:rsidR="003E7783" w:rsidRPr="00C525F3">
        <w:rPr>
          <w:rFonts w:ascii="Arial" w:hAnsi="Arial" w:cs="Arial"/>
          <w:sz w:val="24"/>
          <w:szCs w:val="24"/>
        </w:rPr>
        <w:t xml:space="preserve"> </w:t>
      </w:r>
      <w:r w:rsidR="002F5EAA">
        <w:rPr>
          <w:rFonts w:ascii="Arial" w:hAnsi="Arial" w:cs="Arial"/>
          <w:sz w:val="24"/>
          <w:szCs w:val="24"/>
        </w:rPr>
        <w:t xml:space="preserve">For example, Dillon (2010) </w:t>
      </w:r>
      <w:r w:rsidR="00BE18BC">
        <w:rPr>
          <w:rFonts w:ascii="Arial" w:hAnsi="Arial" w:cs="Arial"/>
          <w:sz w:val="24"/>
          <w:szCs w:val="24"/>
        </w:rPr>
        <w:t xml:space="preserve">argues the concept of racial otherness </w:t>
      </w:r>
      <w:r w:rsidR="000779AE">
        <w:rPr>
          <w:rFonts w:ascii="Arial" w:hAnsi="Arial" w:cs="Arial"/>
          <w:sz w:val="24"/>
          <w:szCs w:val="24"/>
        </w:rPr>
        <w:t xml:space="preserve">not only acknowledges difference in relation to political and cultural representation but </w:t>
      </w:r>
      <w:r w:rsidR="006F2190">
        <w:rPr>
          <w:rFonts w:ascii="Arial" w:hAnsi="Arial" w:cs="Arial"/>
          <w:sz w:val="24"/>
          <w:szCs w:val="24"/>
        </w:rPr>
        <w:t xml:space="preserve">also </w:t>
      </w:r>
      <w:r w:rsidR="000779AE">
        <w:rPr>
          <w:rFonts w:ascii="Arial" w:hAnsi="Arial" w:cs="Arial"/>
          <w:sz w:val="24"/>
          <w:szCs w:val="24"/>
        </w:rPr>
        <w:t xml:space="preserve">those who are defined as ‘other’ may be repressed by those who are not other, e.g., white </w:t>
      </w:r>
      <w:r w:rsidR="00C16CE9">
        <w:rPr>
          <w:rFonts w:ascii="Arial" w:hAnsi="Arial" w:cs="Arial"/>
          <w:sz w:val="24"/>
          <w:szCs w:val="24"/>
        </w:rPr>
        <w:t xml:space="preserve">people </w:t>
      </w:r>
      <w:r w:rsidR="000779AE">
        <w:rPr>
          <w:rFonts w:ascii="Arial" w:hAnsi="Arial" w:cs="Arial"/>
          <w:sz w:val="24"/>
          <w:szCs w:val="24"/>
        </w:rPr>
        <w:t>in relation to black</w:t>
      </w:r>
      <w:r w:rsidR="00C16CE9">
        <w:rPr>
          <w:rFonts w:ascii="Arial" w:hAnsi="Arial" w:cs="Arial"/>
          <w:sz w:val="24"/>
          <w:szCs w:val="24"/>
        </w:rPr>
        <w:t xml:space="preserve"> people</w:t>
      </w:r>
      <w:r w:rsidR="000779AE">
        <w:rPr>
          <w:rFonts w:ascii="Arial" w:hAnsi="Arial" w:cs="Arial"/>
          <w:sz w:val="24"/>
          <w:szCs w:val="24"/>
        </w:rPr>
        <w:t xml:space="preserve">. </w:t>
      </w:r>
      <w:r w:rsidR="005C6B17" w:rsidRPr="00C525F3">
        <w:rPr>
          <w:rFonts w:ascii="Arial" w:hAnsi="Arial" w:cs="Arial"/>
          <w:sz w:val="24"/>
          <w:szCs w:val="24"/>
        </w:rPr>
        <w:t xml:space="preserve">Crenshaw </w:t>
      </w:r>
      <w:r w:rsidR="00D6405C" w:rsidRPr="00C525F3">
        <w:rPr>
          <w:rFonts w:ascii="Arial" w:hAnsi="Arial" w:cs="Arial"/>
          <w:sz w:val="24"/>
          <w:szCs w:val="24"/>
        </w:rPr>
        <w:t xml:space="preserve">(2016) </w:t>
      </w:r>
      <w:r w:rsidR="005C6B17" w:rsidRPr="00C525F3">
        <w:rPr>
          <w:rFonts w:ascii="Arial" w:hAnsi="Arial" w:cs="Arial"/>
          <w:sz w:val="24"/>
          <w:szCs w:val="24"/>
        </w:rPr>
        <w:t xml:space="preserve">states that in today’s society not only can </w:t>
      </w:r>
      <w:r w:rsidR="00D6405C" w:rsidRPr="00C525F3">
        <w:rPr>
          <w:rFonts w:ascii="Arial" w:hAnsi="Arial" w:cs="Arial"/>
          <w:sz w:val="24"/>
          <w:szCs w:val="24"/>
        </w:rPr>
        <w:t>people experience oppression</w:t>
      </w:r>
      <w:r w:rsidR="005C6B17" w:rsidRPr="00C525F3">
        <w:rPr>
          <w:rFonts w:ascii="Arial" w:hAnsi="Arial" w:cs="Arial"/>
          <w:sz w:val="24"/>
          <w:szCs w:val="24"/>
        </w:rPr>
        <w:t xml:space="preserve"> </w:t>
      </w:r>
      <w:r w:rsidR="00D6405C" w:rsidRPr="00C525F3">
        <w:rPr>
          <w:rFonts w:ascii="Arial" w:hAnsi="Arial" w:cs="Arial"/>
          <w:sz w:val="24"/>
          <w:szCs w:val="24"/>
        </w:rPr>
        <w:t>due to</w:t>
      </w:r>
      <w:r w:rsidR="005C6B17" w:rsidRPr="00C525F3">
        <w:rPr>
          <w:rFonts w:ascii="Arial" w:hAnsi="Arial" w:cs="Arial"/>
          <w:sz w:val="24"/>
          <w:szCs w:val="24"/>
        </w:rPr>
        <w:t xml:space="preserve"> race and ethnicity, but intersection</w:t>
      </w:r>
      <w:r w:rsidR="00D6405C" w:rsidRPr="00C525F3">
        <w:rPr>
          <w:rFonts w:ascii="Arial" w:hAnsi="Arial" w:cs="Arial"/>
          <w:sz w:val="24"/>
          <w:szCs w:val="24"/>
        </w:rPr>
        <w:t xml:space="preserve">s of discrimination may </w:t>
      </w:r>
      <w:r w:rsidR="00733800" w:rsidRPr="00C525F3">
        <w:rPr>
          <w:rFonts w:ascii="Arial" w:hAnsi="Arial" w:cs="Arial"/>
          <w:sz w:val="24"/>
          <w:szCs w:val="24"/>
        </w:rPr>
        <w:t xml:space="preserve">be </w:t>
      </w:r>
      <w:r w:rsidR="00D6405C" w:rsidRPr="00C525F3">
        <w:rPr>
          <w:rFonts w:ascii="Arial" w:hAnsi="Arial" w:cs="Arial"/>
          <w:sz w:val="24"/>
          <w:szCs w:val="24"/>
        </w:rPr>
        <w:t>rooted in</w:t>
      </w:r>
      <w:r w:rsidR="005C6B17" w:rsidRPr="00C525F3">
        <w:rPr>
          <w:rFonts w:ascii="Arial" w:hAnsi="Arial" w:cs="Arial"/>
          <w:sz w:val="24"/>
          <w:szCs w:val="24"/>
        </w:rPr>
        <w:t xml:space="preserve"> gender inequality</w:t>
      </w:r>
      <w:r w:rsidR="00D6405C" w:rsidRPr="00C525F3">
        <w:rPr>
          <w:rFonts w:ascii="Arial" w:hAnsi="Arial" w:cs="Arial"/>
          <w:sz w:val="24"/>
          <w:szCs w:val="24"/>
        </w:rPr>
        <w:t xml:space="preserve">, potentially </w:t>
      </w:r>
      <w:r w:rsidR="005C6B17" w:rsidRPr="00C525F3">
        <w:rPr>
          <w:rFonts w:ascii="Arial" w:hAnsi="Arial" w:cs="Arial"/>
          <w:sz w:val="24"/>
          <w:szCs w:val="24"/>
        </w:rPr>
        <w:t>creat</w:t>
      </w:r>
      <w:r w:rsidR="00D6405C" w:rsidRPr="00C525F3">
        <w:rPr>
          <w:rFonts w:ascii="Arial" w:hAnsi="Arial" w:cs="Arial"/>
          <w:sz w:val="24"/>
          <w:szCs w:val="24"/>
        </w:rPr>
        <w:t>ing</w:t>
      </w:r>
      <w:r w:rsidR="005C6B17" w:rsidRPr="00C525F3">
        <w:rPr>
          <w:rFonts w:ascii="Arial" w:hAnsi="Arial" w:cs="Arial"/>
          <w:sz w:val="24"/>
          <w:szCs w:val="24"/>
        </w:rPr>
        <w:t xml:space="preserve"> more </w:t>
      </w:r>
      <w:r w:rsidR="00796504" w:rsidRPr="00C525F3">
        <w:rPr>
          <w:rFonts w:ascii="Arial" w:hAnsi="Arial" w:cs="Arial"/>
          <w:sz w:val="24"/>
          <w:szCs w:val="24"/>
        </w:rPr>
        <w:t>barriers</w:t>
      </w:r>
      <w:r w:rsidR="005C6B17" w:rsidRPr="00C525F3">
        <w:rPr>
          <w:rFonts w:ascii="Arial" w:hAnsi="Arial" w:cs="Arial"/>
          <w:sz w:val="24"/>
          <w:szCs w:val="24"/>
        </w:rPr>
        <w:t xml:space="preserve"> and</w:t>
      </w:r>
      <w:r w:rsidR="00D6405C" w:rsidRPr="00C525F3">
        <w:rPr>
          <w:rFonts w:ascii="Arial" w:hAnsi="Arial" w:cs="Arial"/>
          <w:sz w:val="24"/>
          <w:szCs w:val="24"/>
        </w:rPr>
        <w:t xml:space="preserve"> </w:t>
      </w:r>
      <w:r w:rsidR="005C6B17" w:rsidRPr="00C525F3">
        <w:rPr>
          <w:rFonts w:ascii="Arial" w:hAnsi="Arial" w:cs="Arial"/>
          <w:sz w:val="24"/>
          <w:szCs w:val="24"/>
        </w:rPr>
        <w:t>multiple forms of exclusion</w:t>
      </w:r>
      <w:r w:rsidR="00AA118A" w:rsidRPr="00C525F3">
        <w:rPr>
          <w:rFonts w:ascii="Arial" w:hAnsi="Arial" w:cs="Arial"/>
          <w:sz w:val="24"/>
          <w:szCs w:val="24"/>
        </w:rPr>
        <w:t>.</w:t>
      </w:r>
      <w:r w:rsidR="00B57A10">
        <w:rPr>
          <w:rFonts w:ascii="Arial" w:hAnsi="Arial" w:cs="Arial"/>
          <w:sz w:val="24"/>
          <w:szCs w:val="24"/>
        </w:rPr>
        <w:t xml:space="preserve"> </w:t>
      </w:r>
      <w:r w:rsidR="00B57A10" w:rsidRPr="00B57A10">
        <w:rPr>
          <w:rFonts w:ascii="Arial" w:hAnsi="Arial" w:cs="Arial"/>
          <w:sz w:val="24"/>
          <w:szCs w:val="24"/>
        </w:rPr>
        <w:t>Crenshaw’s (1989, 1991) work lead to the theory of intersectionality, her work is used repeatedly in today</w:t>
      </w:r>
      <w:r w:rsidR="00B57A10">
        <w:rPr>
          <w:rFonts w:ascii="Arial" w:hAnsi="Arial" w:cs="Arial"/>
          <w:sz w:val="24"/>
          <w:szCs w:val="24"/>
        </w:rPr>
        <w:t>’</w:t>
      </w:r>
      <w:r w:rsidR="00B57A10" w:rsidRPr="00B57A10">
        <w:rPr>
          <w:rFonts w:ascii="Arial" w:hAnsi="Arial" w:cs="Arial"/>
          <w:sz w:val="24"/>
          <w:szCs w:val="24"/>
        </w:rPr>
        <w:t xml:space="preserve">s literature. </w:t>
      </w:r>
    </w:p>
    <w:p w14:paraId="67F2BD08" w14:textId="16DD1E55" w:rsidR="00B93E8D" w:rsidRPr="00C525F3" w:rsidRDefault="00AB7258" w:rsidP="00CE727B">
      <w:pPr>
        <w:spacing w:line="360" w:lineRule="auto"/>
        <w:jc w:val="both"/>
        <w:rPr>
          <w:rFonts w:ascii="Arial" w:hAnsi="Arial" w:cs="Arial"/>
          <w:sz w:val="24"/>
          <w:szCs w:val="24"/>
        </w:rPr>
      </w:pPr>
      <w:r w:rsidRPr="00C525F3">
        <w:rPr>
          <w:rFonts w:ascii="Arial" w:hAnsi="Arial" w:cs="Arial"/>
          <w:sz w:val="24"/>
          <w:szCs w:val="24"/>
        </w:rPr>
        <w:t xml:space="preserve">Migration to Britain </w:t>
      </w:r>
      <w:r w:rsidR="00474B1C" w:rsidRPr="00C525F3">
        <w:rPr>
          <w:rFonts w:ascii="Arial" w:hAnsi="Arial" w:cs="Arial"/>
          <w:sz w:val="24"/>
          <w:szCs w:val="24"/>
        </w:rPr>
        <w:t>grew</w:t>
      </w:r>
      <w:r w:rsidR="00D34331">
        <w:rPr>
          <w:rFonts w:ascii="Arial" w:hAnsi="Arial" w:cs="Arial"/>
          <w:sz w:val="24"/>
          <w:szCs w:val="24"/>
        </w:rPr>
        <w:t xml:space="preserve"> at the end of the </w:t>
      </w:r>
      <w:r w:rsidR="006F2190">
        <w:rPr>
          <w:rFonts w:ascii="Arial" w:hAnsi="Arial" w:cs="Arial"/>
          <w:sz w:val="24"/>
          <w:szCs w:val="24"/>
        </w:rPr>
        <w:t>S</w:t>
      </w:r>
      <w:r w:rsidR="00D34331">
        <w:rPr>
          <w:rFonts w:ascii="Arial" w:hAnsi="Arial" w:cs="Arial"/>
          <w:sz w:val="24"/>
          <w:szCs w:val="24"/>
        </w:rPr>
        <w:t xml:space="preserve">econd </w:t>
      </w:r>
      <w:r w:rsidR="006F2190">
        <w:rPr>
          <w:rFonts w:ascii="Arial" w:hAnsi="Arial" w:cs="Arial"/>
          <w:sz w:val="24"/>
          <w:szCs w:val="24"/>
        </w:rPr>
        <w:t>W</w:t>
      </w:r>
      <w:r w:rsidR="00D34331">
        <w:rPr>
          <w:rFonts w:ascii="Arial" w:hAnsi="Arial" w:cs="Arial"/>
          <w:sz w:val="24"/>
          <w:szCs w:val="24"/>
        </w:rPr>
        <w:t xml:space="preserve">orld </w:t>
      </w:r>
      <w:r w:rsidR="006F2190">
        <w:rPr>
          <w:rFonts w:ascii="Arial" w:hAnsi="Arial" w:cs="Arial"/>
          <w:sz w:val="24"/>
          <w:szCs w:val="24"/>
        </w:rPr>
        <w:t>W</w:t>
      </w:r>
      <w:r w:rsidR="00D34331">
        <w:rPr>
          <w:rFonts w:ascii="Arial" w:hAnsi="Arial" w:cs="Arial"/>
          <w:sz w:val="24"/>
          <w:szCs w:val="24"/>
        </w:rPr>
        <w:t>ar</w:t>
      </w:r>
      <w:r w:rsidR="00474B1C" w:rsidRPr="00C525F3">
        <w:rPr>
          <w:rFonts w:ascii="Arial" w:hAnsi="Arial" w:cs="Arial"/>
          <w:sz w:val="24"/>
          <w:szCs w:val="24"/>
        </w:rPr>
        <w:t xml:space="preserve">. This </w:t>
      </w:r>
      <w:r w:rsidRPr="00C525F3">
        <w:rPr>
          <w:rFonts w:ascii="Arial" w:hAnsi="Arial" w:cs="Arial"/>
          <w:sz w:val="24"/>
          <w:szCs w:val="24"/>
        </w:rPr>
        <w:t>in</w:t>
      </w:r>
      <w:r w:rsidR="00474B1C" w:rsidRPr="00C525F3">
        <w:rPr>
          <w:rFonts w:ascii="Arial" w:hAnsi="Arial" w:cs="Arial"/>
          <w:sz w:val="24"/>
          <w:szCs w:val="24"/>
        </w:rPr>
        <w:t>volved</w:t>
      </w:r>
      <w:r w:rsidRPr="00C525F3">
        <w:rPr>
          <w:rFonts w:ascii="Arial" w:hAnsi="Arial" w:cs="Arial"/>
          <w:sz w:val="24"/>
          <w:szCs w:val="24"/>
        </w:rPr>
        <w:t xml:space="preserve"> </w:t>
      </w:r>
      <w:r w:rsidR="0028495E" w:rsidRPr="00C525F3">
        <w:rPr>
          <w:rFonts w:ascii="Arial" w:hAnsi="Arial" w:cs="Arial"/>
          <w:sz w:val="24"/>
          <w:szCs w:val="24"/>
        </w:rPr>
        <w:t xml:space="preserve">the migration of </w:t>
      </w:r>
      <w:r w:rsidRPr="00C525F3">
        <w:rPr>
          <w:rFonts w:ascii="Arial" w:hAnsi="Arial" w:cs="Arial"/>
          <w:sz w:val="24"/>
          <w:szCs w:val="24"/>
        </w:rPr>
        <w:t xml:space="preserve">citizens from Europe, the West Indies, Hong Kong Chinese and South </w:t>
      </w:r>
      <w:r w:rsidRPr="00C525F3">
        <w:rPr>
          <w:rFonts w:ascii="Arial" w:hAnsi="Arial" w:cs="Arial"/>
          <w:sz w:val="24"/>
          <w:szCs w:val="24"/>
        </w:rPr>
        <w:lastRenderedPageBreak/>
        <w:t>Asians</w:t>
      </w:r>
      <w:r w:rsidR="00AC7CC2" w:rsidRPr="00C525F3">
        <w:rPr>
          <w:rFonts w:ascii="Arial" w:hAnsi="Arial" w:cs="Arial"/>
          <w:sz w:val="24"/>
          <w:szCs w:val="24"/>
          <w:shd w:val="clear" w:color="auto" w:fill="FFFFFF"/>
        </w:rPr>
        <w:t xml:space="preserve"> (Boyle, </w:t>
      </w:r>
      <w:proofErr w:type="spellStart"/>
      <w:r w:rsidR="00AC7CC2" w:rsidRPr="00C525F3">
        <w:rPr>
          <w:rFonts w:ascii="Arial" w:hAnsi="Arial" w:cs="Arial"/>
          <w:sz w:val="24"/>
          <w:szCs w:val="24"/>
          <w:shd w:val="clear" w:color="auto" w:fill="FFFFFF"/>
        </w:rPr>
        <w:t>Halfacree</w:t>
      </w:r>
      <w:proofErr w:type="spellEnd"/>
      <w:r w:rsidR="00AC7CC2" w:rsidRPr="00C525F3">
        <w:rPr>
          <w:rFonts w:ascii="Arial" w:hAnsi="Arial" w:cs="Arial"/>
          <w:sz w:val="24"/>
          <w:szCs w:val="24"/>
          <w:shd w:val="clear" w:color="auto" w:fill="FFFFFF"/>
        </w:rPr>
        <w:t xml:space="preserve"> and Robinson, 1998)</w:t>
      </w:r>
      <w:r w:rsidRPr="00C525F3">
        <w:rPr>
          <w:rFonts w:ascii="Arial" w:hAnsi="Arial" w:cs="Arial"/>
          <w:sz w:val="24"/>
          <w:szCs w:val="24"/>
        </w:rPr>
        <w:t>.</w:t>
      </w:r>
      <w:r w:rsidR="001872A7" w:rsidRPr="00C525F3">
        <w:rPr>
          <w:rFonts w:ascii="Arial" w:hAnsi="Arial" w:cs="Arial"/>
          <w:sz w:val="24"/>
          <w:szCs w:val="24"/>
        </w:rPr>
        <w:t xml:space="preserve"> </w:t>
      </w:r>
      <w:r w:rsidR="00390642" w:rsidRPr="00C525F3">
        <w:rPr>
          <w:rFonts w:ascii="Arial" w:hAnsi="Arial" w:cs="Arial"/>
          <w:sz w:val="24"/>
          <w:szCs w:val="24"/>
        </w:rPr>
        <w:t>Hanson (2002) argues that t</w:t>
      </w:r>
      <w:r w:rsidR="006472CF" w:rsidRPr="00C525F3">
        <w:rPr>
          <w:rFonts w:ascii="Arial" w:hAnsi="Arial" w:cs="Arial"/>
          <w:sz w:val="24"/>
          <w:szCs w:val="24"/>
        </w:rPr>
        <w:t xml:space="preserve">he legal frameworks through which migration passage was permitted were </w:t>
      </w:r>
      <w:r w:rsidR="0028495E" w:rsidRPr="00C525F3">
        <w:rPr>
          <w:rFonts w:ascii="Arial" w:hAnsi="Arial" w:cs="Arial"/>
          <w:sz w:val="24"/>
          <w:szCs w:val="24"/>
        </w:rPr>
        <w:t>extensive</w:t>
      </w:r>
      <w:r w:rsidR="00BC4FBD" w:rsidRPr="00C525F3">
        <w:rPr>
          <w:rFonts w:ascii="Arial" w:hAnsi="Arial" w:cs="Arial"/>
          <w:sz w:val="24"/>
          <w:szCs w:val="24"/>
        </w:rPr>
        <w:t xml:space="preserve"> but</w:t>
      </w:r>
      <w:r w:rsidR="006472CF" w:rsidRPr="00C525F3">
        <w:rPr>
          <w:rFonts w:ascii="Arial" w:hAnsi="Arial" w:cs="Arial"/>
          <w:sz w:val="24"/>
          <w:szCs w:val="24"/>
        </w:rPr>
        <w:t xml:space="preserve"> generally</w:t>
      </w:r>
      <w:r w:rsidR="0028495E" w:rsidRPr="00C525F3">
        <w:rPr>
          <w:rFonts w:ascii="Arial" w:hAnsi="Arial" w:cs="Arial"/>
          <w:sz w:val="24"/>
          <w:szCs w:val="24"/>
        </w:rPr>
        <w:t xml:space="preserve"> consisted of</w:t>
      </w:r>
      <w:r w:rsidR="006472CF" w:rsidRPr="00C525F3">
        <w:rPr>
          <w:rFonts w:ascii="Arial" w:hAnsi="Arial" w:cs="Arial"/>
          <w:sz w:val="24"/>
          <w:szCs w:val="24"/>
        </w:rPr>
        <w:t xml:space="preserve"> two groups; temporary guest-worker policies and colonial migration </w:t>
      </w:r>
      <w:r w:rsidR="009A4CC0" w:rsidRPr="00C525F3">
        <w:rPr>
          <w:rFonts w:ascii="Arial" w:hAnsi="Arial" w:cs="Arial"/>
          <w:sz w:val="24"/>
          <w:szCs w:val="24"/>
        </w:rPr>
        <w:t>rules</w:t>
      </w:r>
      <w:r w:rsidR="00CE313F" w:rsidRPr="00C525F3">
        <w:rPr>
          <w:rFonts w:ascii="Arial" w:hAnsi="Arial" w:cs="Arial"/>
          <w:sz w:val="24"/>
          <w:szCs w:val="24"/>
        </w:rPr>
        <w:t>.</w:t>
      </w:r>
      <w:r w:rsidR="00A52296" w:rsidRPr="00C525F3">
        <w:rPr>
          <w:rFonts w:ascii="Arial" w:hAnsi="Arial" w:cs="Arial"/>
          <w:sz w:val="24"/>
          <w:szCs w:val="24"/>
        </w:rPr>
        <w:t xml:space="preserve"> Hanson (2002)</w:t>
      </w:r>
      <w:r w:rsidR="00390642" w:rsidRPr="00C525F3">
        <w:rPr>
          <w:rFonts w:ascii="Arial" w:hAnsi="Arial" w:cs="Arial"/>
          <w:sz w:val="24"/>
          <w:szCs w:val="24"/>
        </w:rPr>
        <w:t xml:space="preserve"> </w:t>
      </w:r>
      <w:r w:rsidR="006F2190">
        <w:rPr>
          <w:rFonts w:ascii="Arial" w:hAnsi="Arial" w:cs="Arial"/>
          <w:sz w:val="24"/>
          <w:szCs w:val="24"/>
        </w:rPr>
        <w:t xml:space="preserve">also </w:t>
      </w:r>
      <w:r w:rsidR="00A52296" w:rsidRPr="00C525F3">
        <w:rPr>
          <w:rFonts w:ascii="Arial" w:hAnsi="Arial" w:cs="Arial"/>
          <w:sz w:val="24"/>
          <w:szCs w:val="24"/>
        </w:rPr>
        <w:t>explains that this was</w:t>
      </w:r>
      <w:r w:rsidR="00390642" w:rsidRPr="00C525F3">
        <w:rPr>
          <w:rFonts w:ascii="Arial" w:hAnsi="Arial" w:cs="Arial"/>
          <w:sz w:val="24"/>
          <w:szCs w:val="24"/>
        </w:rPr>
        <w:t xml:space="preserve"> </w:t>
      </w:r>
      <w:r w:rsidR="00F5360D" w:rsidRPr="00C525F3">
        <w:rPr>
          <w:rFonts w:ascii="Arial" w:hAnsi="Arial" w:cs="Arial"/>
          <w:sz w:val="24"/>
          <w:szCs w:val="24"/>
        </w:rPr>
        <w:t>permitted</w:t>
      </w:r>
      <w:r w:rsidR="00E121C7" w:rsidRPr="00C525F3">
        <w:rPr>
          <w:rFonts w:ascii="Arial" w:hAnsi="Arial" w:cs="Arial"/>
          <w:sz w:val="24"/>
          <w:szCs w:val="24"/>
        </w:rPr>
        <w:t xml:space="preserve"> to address </w:t>
      </w:r>
      <w:r w:rsidR="00390642" w:rsidRPr="00C525F3">
        <w:rPr>
          <w:rFonts w:ascii="Arial" w:hAnsi="Arial" w:cs="Arial"/>
          <w:sz w:val="24"/>
          <w:szCs w:val="24"/>
        </w:rPr>
        <w:t xml:space="preserve">labour shortages which </w:t>
      </w:r>
      <w:r w:rsidR="00E121C7" w:rsidRPr="00C525F3">
        <w:rPr>
          <w:rFonts w:ascii="Arial" w:hAnsi="Arial" w:cs="Arial"/>
          <w:sz w:val="24"/>
          <w:szCs w:val="24"/>
        </w:rPr>
        <w:t>stemmed from</w:t>
      </w:r>
      <w:r w:rsidR="00390642" w:rsidRPr="00C525F3">
        <w:rPr>
          <w:rFonts w:ascii="Arial" w:hAnsi="Arial" w:cs="Arial"/>
          <w:sz w:val="24"/>
          <w:szCs w:val="24"/>
        </w:rPr>
        <w:t xml:space="preserve"> a </w:t>
      </w:r>
      <w:r w:rsidR="00E121C7" w:rsidRPr="00C525F3">
        <w:rPr>
          <w:rFonts w:ascii="Arial" w:hAnsi="Arial" w:cs="Arial"/>
          <w:sz w:val="24"/>
          <w:szCs w:val="24"/>
        </w:rPr>
        <w:t>thriving</w:t>
      </w:r>
      <w:r w:rsidR="00390642" w:rsidRPr="00C525F3">
        <w:rPr>
          <w:rFonts w:ascii="Arial" w:hAnsi="Arial" w:cs="Arial"/>
          <w:sz w:val="24"/>
          <w:szCs w:val="24"/>
        </w:rPr>
        <w:t xml:space="preserve"> European economy.</w:t>
      </w:r>
      <w:r w:rsidR="006472CF" w:rsidRPr="00C525F3">
        <w:rPr>
          <w:rFonts w:ascii="Arial" w:hAnsi="Arial" w:cs="Arial"/>
          <w:sz w:val="24"/>
          <w:szCs w:val="24"/>
        </w:rPr>
        <w:t xml:space="preserve"> </w:t>
      </w:r>
      <w:r w:rsidR="005F1068" w:rsidRPr="00C525F3">
        <w:rPr>
          <w:rFonts w:ascii="Arial" w:hAnsi="Arial" w:cs="Arial"/>
          <w:sz w:val="24"/>
          <w:szCs w:val="24"/>
        </w:rPr>
        <w:t xml:space="preserve">Migration </w:t>
      </w:r>
      <w:r w:rsidR="00B205B3" w:rsidRPr="00C525F3">
        <w:rPr>
          <w:rFonts w:ascii="Arial" w:hAnsi="Arial" w:cs="Arial"/>
          <w:sz w:val="24"/>
          <w:szCs w:val="24"/>
        </w:rPr>
        <w:t>Free movement of labour from Europe to Britain was supported by the Treaty of Rome in 1957 (</w:t>
      </w:r>
      <w:proofErr w:type="spellStart"/>
      <w:r w:rsidR="00B205B3" w:rsidRPr="00C525F3">
        <w:rPr>
          <w:rFonts w:ascii="Arial" w:hAnsi="Arial" w:cs="Arial"/>
          <w:sz w:val="24"/>
          <w:szCs w:val="24"/>
        </w:rPr>
        <w:t>Afxentiou</w:t>
      </w:r>
      <w:proofErr w:type="spellEnd"/>
      <w:r w:rsidR="00B205B3" w:rsidRPr="00C525F3">
        <w:rPr>
          <w:rFonts w:ascii="Arial" w:hAnsi="Arial" w:cs="Arial"/>
          <w:sz w:val="24"/>
          <w:szCs w:val="24"/>
        </w:rPr>
        <w:t>, 2000)</w:t>
      </w:r>
      <w:r w:rsidR="00744752" w:rsidRPr="00C525F3">
        <w:rPr>
          <w:rFonts w:ascii="Arial" w:hAnsi="Arial" w:cs="Arial"/>
          <w:sz w:val="24"/>
          <w:szCs w:val="24"/>
        </w:rPr>
        <w:t>.</w:t>
      </w:r>
      <w:r w:rsidR="005F1068" w:rsidRPr="00C525F3">
        <w:rPr>
          <w:rFonts w:ascii="Arial" w:hAnsi="Arial" w:cs="Arial"/>
          <w:sz w:val="24"/>
          <w:szCs w:val="24"/>
        </w:rPr>
        <w:t xml:space="preserve"> </w:t>
      </w:r>
      <w:r w:rsidR="00FF39D8" w:rsidRPr="00C525F3">
        <w:rPr>
          <w:rFonts w:ascii="Arial" w:hAnsi="Arial" w:cs="Arial"/>
          <w:sz w:val="24"/>
          <w:szCs w:val="24"/>
        </w:rPr>
        <w:t xml:space="preserve">Until the early 1970’s migration </w:t>
      </w:r>
      <w:r w:rsidR="00CE313F" w:rsidRPr="00C525F3">
        <w:rPr>
          <w:rFonts w:ascii="Arial" w:hAnsi="Arial" w:cs="Arial"/>
          <w:sz w:val="24"/>
          <w:szCs w:val="24"/>
        </w:rPr>
        <w:t>emerged</w:t>
      </w:r>
      <w:r w:rsidR="00FF39D8" w:rsidRPr="00C525F3">
        <w:rPr>
          <w:rFonts w:ascii="Arial" w:hAnsi="Arial" w:cs="Arial"/>
          <w:sz w:val="24"/>
          <w:szCs w:val="24"/>
        </w:rPr>
        <w:t xml:space="preserve"> </w:t>
      </w:r>
      <w:r w:rsidR="0028495E" w:rsidRPr="00C525F3">
        <w:rPr>
          <w:rFonts w:ascii="Arial" w:hAnsi="Arial" w:cs="Arial"/>
          <w:sz w:val="24"/>
          <w:szCs w:val="24"/>
        </w:rPr>
        <w:t xml:space="preserve">mainly </w:t>
      </w:r>
      <w:r w:rsidR="00FF39D8" w:rsidRPr="00C525F3">
        <w:rPr>
          <w:rFonts w:ascii="Arial" w:hAnsi="Arial" w:cs="Arial"/>
          <w:sz w:val="24"/>
          <w:szCs w:val="24"/>
        </w:rPr>
        <w:t>through colonialism and economic shortages</w:t>
      </w:r>
      <w:r w:rsidR="0028495E" w:rsidRPr="00C525F3">
        <w:rPr>
          <w:rFonts w:ascii="Arial" w:hAnsi="Arial" w:cs="Arial"/>
          <w:sz w:val="24"/>
          <w:szCs w:val="24"/>
        </w:rPr>
        <w:t>, this was managed</w:t>
      </w:r>
      <w:r w:rsidR="00CE313F" w:rsidRPr="00C525F3">
        <w:rPr>
          <w:rFonts w:ascii="Arial" w:hAnsi="Arial" w:cs="Arial"/>
          <w:sz w:val="24"/>
          <w:szCs w:val="24"/>
        </w:rPr>
        <w:t xml:space="preserve"> by</w:t>
      </w:r>
      <w:r w:rsidR="00FF39D8" w:rsidRPr="00C525F3">
        <w:rPr>
          <w:rFonts w:ascii="Arial" w:hAnsi="Arial" w:cs="Arial"/>
          <w:sz w:val="24"/>
          <w:szCs w:val="24"/>
        </w:rPr>
        <w:t xml:space="preserve"> citizenship laws in the UK and parts of Europe, including Belgium, France and the Netherlands</w:t>
      </w:r>
      <w:r w:rsidR="002B6075" w:rsidRPr="00C525F3">
        <w:rPr>
          <w:rFonts w:ascii="Arial" w:hAnsi="Arial" w:cs="Arial"/>
          <w:sz w:val="24"/>
          <w:szCs w:val="24"/>
        </w:rPr>
        <w:t xml:space="preserve"> (Hanson, 2002)</w:t>
      </w:r>
      <w:r w:rsidR="00FF39D8" w:rsidRPr="00C525F3">
        <w:rPr>
          <w:rFonts w:ascii="Arial" w:hAnsi="Arial" w:cs="Arial"/>
          <w:sz w:val="24"/>
          <w:szCs w:val="24"/>
        </w:rPr>
        <w:t xml:space="preserve">. </w:t>
      </w:r>
      <w:r w:rsidR="00F105E1">
        <w:rPr>
          <w:rFonts w:ascii="Arial" w:hAnsi="Arial" w:cs="Arial"/>
          <w:sz w:val="24"/>
          <w:szCs w:val="24"/>
        </w:rPr>
        <w:t xml:space="preserve">The </w:t>
      </w:r>
      <w:r w:rsidR="00FF39D8" w:rsidRPr="00C525F3">
        <w:rPr>
          <w:rFonts w:ascii="Arial" w:hAnsi="Arial" w:cs="Arial"/>
          <w:sz w:val="24"/>
          <w:szCs w:val="24"/>
        </w:rPr>
        <w:t>post war guest-worker polices were implemented in Germany, Austria, Switzerland, Belgium, France, Sweden and Denmark (Hanson, 2002).</w:t>
      </w:r>
    </w:p>
    <w:p w14:paraId="3110E2E8" w14:textId="13CDB374" w:rsidR="00B7193E" w:rsidRPr="00C525F3" w:rsidRDefault="00B93E8D" w:rsidP="00CE727B">
      <w:pPr>
        <w:spacing w:line="360" w:lineRule="auto"/>
        <w:jc w:val="both"/>
        <w:rPr>
          <w:rFonts w:ascii="Arial" w:hAnsi="Arial" w:cs="Arial"/>
          <w:sz w:val="24"/>
          <w:szCs w:val="24"/>
        </w:rPr>
      </w:pPr>
      <w:r w:rsidRPr="00C525F3">
        <w:rPr>
          <w:rFonts w:ascii="Arial" w:hAnsi="Arial" w:cs="Arial"/>
          <w:sz w:val="24"/>
          <w:szCs w:val="24"/>
        </w:rPr>
        <w:t>T</w:t>
      </w:r>
      <w:r w:rsidR="00554580" w:rsidRPr="00C525F3">
        <w:rPr>
          <w:rFonts w:ascii="Arial" w:hAnsi="Arial" w:cs="Arial"/>
          <w:sz w:val="24"/>
          <w:szCs w:val="24"/>
        </w:rPr>
        <w:t>he Commonwealth Immigrants Act</w:t>
      </w:r>
      <w:r w:rsidR="007A6144" w:rsidRPr="00C525F3">
        <w:rPr>
          <w:rFonts w:ascii="Arial" w:hAnsi="Arial" w:cs="Arial"/>
          <w:sz w:val="24"/>
          <w:szCs w:val="24"/>
        </w:rPr>
        <w:t xml:space="preserve"> </w:t>
      </w:r>
      <w:r w:rsidRPr="00C525F3">
        <w:rPr>
          <w:rFonts w:ascii="Arial" w:hAnsi="Arial" w:cs="Arial"/>
          <w:sz w:val="24"/>
          <w:szCs w:val="24"/>
        </w:rPr>
        <w:t>was introduced</w:t>
      </w:r>
      <w:r w:rsidR="008A37B9" w:rsidRPr="00C525F3">
        <w:rPr>
          <w:rFonts w:ascii="Arial" w:hAnsi="Arial" w:cs="Arial"/>
          <w:sz w:val="24"/>
          <w:szCs w:val="24"/>
        </w:rPr>
        <w:t xml:space="preserve"> in 1962.</w:t>
      </w:r>
      <w:r w:rsidRPr="00C525F3">
        <w:rPr>
          <w:rFonts w:ascii="Arial" w:hAnsi="Arial" w:cs="Arial"/>
          <w:sz w:val="24"/>
          <w:szCs w:val="24"/>
        </w:rPr>
        <w:t xml:space="preserve"> This piece of legislation was presented to</w:t>
      </w:r>
      <w:r w:rsidR="008A37B9" w:rsidRPr="00C525F3">
        <w:rPr>
          <w:rFonts w:ascii="Arial" w:hAnsi="Arial" w:cs="Arial"/>
          <w:sz w:val="24"/>
          <w:szCs w:val="24"/>
        </w:rPr>
        <w:t xml:space="preserve"> address</w:t>
      </w:r>
      <w:r w:rsidR="008E7F3C" w:rsidRPr="00C525F3">
        <w:rPr>
          <w:rFonts w:ascii="Arial" w:hAnsi="Arial" w:cs="Arial"/>
          <w:sz w:val="24"/>
          <w:szCs w:val="24"/>
        </w:rPr>
        <w:t xml:space="preserve"> the </w:t>
      </w:r>
      <w:r w:rsidR="00BE0E38" w:rsidRPr="00C525F3">
        <w:rPr>
          <w:rFonts w:ascii="Arial" w:hAnsi="Arial" w:cs="Arial"/>
          <w:sz w:val="24"/>
          <w:szCs w:val="24"/>
        </w:rPr>
        <w:t>numbers of people</w:t>
      </w:r>
      <w:r w:rsidR="00F5360D" w:rsidRPr="00C525F3">
        <w:rPr>
          <w:rFonts w:ascii="Arial" w:hAnsi="Arial" w:cs="Arial"/>
          <w:sz w:val="24"/>
          <w:szCs w:val="24"/>
        </w:rPr>
        <w:t xml:space="preserve"> migrating to</w:t>
      </w:r>
      <w:r w:rsidR="00BE0E38" w:rsidRPr="00C525F3">
        <w:rPr>
          <w:rFonts w:ascii="Arial" w:hAnsi="Arial" w:cs="Arial"/>
          <w:sz w:val="24"/>
          <w:szCs w:val="24"/>
        </w:rPr>
        <w:t xml:space="preserve"> Britain r</w:t>
      </w:r>
      <w:r w:rsidR="00F5360D" w:rsidRPr="00C525F3">
        <w:rPr>
          <w:rFonts w:ascii="Arial" w:hAnsi="Arial" w:cs="Arial"/>
          <w:sz w:val="24"/>
          <w:szCs w:val="24"/>
        </w:rPr>
        <w:t>egard</w:t>
      </w:r>
      <w:r w:rsidR="00BE0E38" w:rsidRPr="00C525F3">
        <w:rPr>
          <w:rFonts w:ascii="Arial" w:hAnsi="Arial" w:cs="Arial"/>
          <w:sz w:val="24"/>
          <w:szCs w:val="24"/>
        </w:rPr>
        <w:t xml:space="preserve">less of </w:t>
      </w:r>
      <w:r w:rsidRPr="00C525F3">
        <w:rPr>
          <w:rFonts w:ascii="Arial" w:hAnsi="Arial" w:cs="Arial"/>
          <w:sz w:val="24"/>
          <w:szCs w:val="24"/>
        </w:rPr>
        <w:t>whether they were in possession of</w:t>
      </w:r>
      <w:r w:rsidR="00BE0E38" w:rsidRPr="00C525F3">
        <w:rPr>
          <w:rFonts w:ascii="Arial" w:hAnsi="Arial" w:cs="Arial"/>
          <w:sz w:val="24"/>
          <w:szCs w:val="24"/>
        </w:rPr>
        <w:t xml:space="preserve"> a British passport.</w:t>
      </w:r>
      <w:r w:rsidR="00474B1C" w:rsidRPr="00C525F3">
        <w:rPr>
          <w:rFonts w:ascii="Arial" w:hAnsi="Arial" w:cs="Arial"/>
          <w:sz w:val="24"/>
          <w:szCs w:val="24"/>
        </w:rPr>
        <w:t xml:space="preserve"> </w:t>
      </w:r>
      <w:r w:rsidRPr="00C525F3">
        <w:rPr>
          <w:rFonts w:ascii="Arial" w:hAnsi="Arial" w:cs="Arial"/>
          <w:sz w:val="24"/>
          <w:szCs w:val="24"/>
        </w:rPr>
        <w:t xml:space="preserve">In 1964, the Campaign Against Racial Discrimination was formed </w:t>
      </w:r>
      <w:r w:rsidR="0028495E" w:rsidRPr="00C525F3">
        <w:rPr>
          <w:rFonts w:ascii="Arial" w:hAnsi="Arial" w:cs="Arial"/>
          <w:sz w:val="24"/>
          <w:szCs w:val="24"/>
        </w:rPr>
        <w:t xml:space="preserve">to </w:t>
      </w:r>
      <w:r w:rsidR="00332F06" w:rsidRPr="00C525F3">
        <w:rPr>
          <w:rFonts w:ascii="Arial" w:hAnsi="Arial" w:cs="Arial"/>
          <w:sz w:val="24"/>
          <w:szCs w:val="24"/>
        </w:rPr>
        <w:t xml:space="preserve">support migrants </w:t>
      </w:r>
      <w:r w:rsidRPr="00C525F3">
        <w:rPr>
          <w:rFonts w:ascii="Arial" w:hAnsi="Arial" w:cs="Arial"/>
          <w:sz w:val="24"/>
          <w:szCs w:val="24"/>
        </w:rPr>
        <w:t>(Thane, 2010). F</w:t>
      </w:r>
      <w:r w:rsidR="00BE0E38" w:rsidRPr="00C525F3">
        <w:rPr>
          <w:rFonts w:ascii="Arial" w:hAnsi="Arial" w:cs="Arial"/>
          <w:sz w:val="24"/>
          <w:szCs w:val="24"/>
        </w:rPr>
        <w:t>our years</w:t>
      </w:r>
      <w:r w:rsidRPr="00C525F3">
        <w:rPr>
          <w:rFonts w:ascii="Arial" w:hAnsi="Arial" w:cs="Arial"/>
          <w:sz w:val="24"/>
          <w:szCs w:val="24"/>
        </w:rPr>
        <w:t xml:space="preserve"> later</w:t>
      </w:r>
      <w:r w:rsidR="00BE0E38" w:rsidRPr="00C525F3">
        <w:rPr>
          <w:rFonts w:ascii="Arial" w:hAnsi="Arial" w:cs="Arial"/>
          <w:sz w:val="24"/>
          <w:szCs w:val="24"/>
        </w:rPr>
        <w:t xml:space="preserve">, the restriction </w:t>
      </w:r>
      <w:r w:rsidRPr="00C525F3">
        <w:rPr>
          <w:rFonts w:ascii="Arial" w:hAnsi="Arial" w:cs="Arial"/>
          <w:sz w:val="24"/>
          <w:szCs w:val="24"/>
        </w:rPr>
        <w:t xml:space="preserve">on immigration </w:t>
      </w:r>
      <w:r w:rsidR="00BE0E38" w:rsidRPr="00C525F3">
        <w:rPr>
          <w:rFonts w:ascii="Arial" w:hAnsi="Arial" w:cs="Arial"/>
          <w:sz w:val="24"/>
          <w:szCs w:val="24"/>
        </w:rPr>
        <w:t xml:space="preserve">was </w:t>
      </w:r>
      <w:r w:rsidR="002F26EE">
        <w:rPr>
          <w:rFonts w:ascii="Arial" w:hAnsi="Arial" w:cs="Arial"/>
          <w:sz w:val="24"/>
          <w:szCs w:val="24"/>
        </w:rPr>
        <w:t>amended</w:t>
      </w:r>
      <w:r w:rsidR="00BE0E38" w:rsidRPr="00C525F3">
        <w:rPr>
          <w:rFonts w:ascii="Arial" w:hAnsi="Arial" w:cs="Arial"/>
          <w:sz w:val="24"/>
          <w:szCs w:val="24"/>
        </w:rPr>
        <w:t xml:space="preserve"> allowing those with a British passport born overseas to live in Britain</w:t>
      </w:r>
      <w:r w:rsidR="00544E42">
        <w:rPr>
          <w:rFonts w:ascii="Arial" w:hAnsi="Arial" w:cs="Arial"/>
          <w:sz w:val="24"/>
          <w:szCs w:val="24"/>
        </w:rPr>
        <w:t xml:space="preserve">. For example, </w:t>
      </w:r>
      <w:r w:rsidR="00BE0E38" w:rsidRPr="00C525F3">
        <w:rPr>
          <w:rFonts w:ascii="Arial" w:hAnsi="Arial" w:cs="Arial"/>
          <w:sz w:val="24"/>
          <w:szCs w:val="24"/>
        </w:rPr>
        <w:t xml:space="preserve"> </w:t>
      </w:r>
      <w:r w:rsidR="008A37B9" w:rsidRPr="00C525F3">
        <w:rPr>
          <w:rFonts w:ascii="Arial" w:hAnsi="Arial" w:cs="Arial"/>
          <w:sz w:val="24"/>
          <w:szCs w:val="24"/>
        </w:rPr>
        <w:t xml:space="preserve">if </w:t>
      </w:r>
      <w:r w:rsidR="00A209DF" w:rsidRPr="00C525F3">
        <w:rPr>
          <w:rFonts w:ascii="Arial" w:hAnsi="Arial" w:cs="Arial"/>
          <w:sz w:val="24"/>
          <w:szCs w:val="24"/>
        </w:rPr>
        <w:t>in possession of a</w:t>
      </w:r>
      <w:r w:rsidR="00BE0E38" w:rsidRPr="00C525F3">
        <w:rPr>
          <w:rFonts w:ascii="Arial" w:hAnsi="Arial" w:cs="Arial"/>
          <w:sz w:val="24"/>
          <w:szCs w:val="24"/>
        </w:rPr>
        <w:t xml:space="preserve"> </w:t>
      </w:r>
      <w:r w:rsidR="0054094F" w:rsidRPr="00C525F3">
        <w:rPr>
          <w:rFonts w:ascii="Arial" w:hAnsi="Arial" w:cs="Arial"/>
          <w:sz w:val="24"/>
          <w:szCs w:val="24"/>
        </w:rPr>
        <w:t xml:space="preserve">work </w:t>
      </w:r>
      <w:r w:rsidR="00BE0E38" w:rsidRPr="00C525F3">
        <w:rPr>
          <w:rFonts w:ascii="Arial" w:hAnsi="Arial" w:cs="Arial"/>
          <w:sz w:val="24"/>
          <w:szCs w:val="24"/>
        </w:rPr>
        <w:t xml:space="preserve">permit </w:t>
      </w:r>
      <w:r w:rsidR="0054094F" w:rsidRPr="00C525F3">
        <w:rPr>
          <w:rFonts w:ascii="Arial" w:hAnsi="Arial" w:cs="Arial"/>
          <w:sz w:val="24"/>
          <w:szCs w:val="24"/>
        </w:rPr>
        <w:t>or had a family connection</w:t>
      </w:r>
      <w:r w:rsidR="00544E42">
        <w:rPr>
          <w:rFonts w:ascii="Arial" w:hAnsi="Arial" w:cs="Arial"/>
          <w:sz w:val="24"/>
          <w:szCs w:val="24"/>
        </w:rPr>
        <w:t xml:space="preserve"> such as a </w:t>
      </w:r>
      <w:r w:rsidR="0054094F" w:rsidRPr="00C525F3">
        <w:rPr>
          <w:rFonts w:ascii="Arial" w:hAnsi="Arial" w:cs="Arial"/>
          <w:sz w:val="24"/>
          <w:szCs w:val="24"/>
        </w:rPr>
        <w:t xml:space="preserve">parent or grandparent </w:t>
      </w:r>
      <w:r w:rsidR="00503248" w:rsidRPr="00C525F3">
        <w:rPr>
          <w:rFonts w:ascii="Arial" w:hAnsi="Arial" w:cs="Arial"/>
          <w:sz w:val="24"/>
          <w:szCs w:val="24"/>
        </w:rPr>
        <w:t>(Thane, 2010)</w:t>
      </w:r>
      <w:r w:rsidR="00BE0E38" w:rsidRPr="00C525F3">
        <w:rPr>
          <w:rFonts w:ascii="Arial" w:hAnsi="Arial" w:cs="Arial"/>
          <w:sz w:val="24"/>
          <w:szCs w:val="24"/>
        </w:rPr>
        <w:t xml:space="preserve">. </w:t>
      </w:r>
      <w:r w:rsidR="00503248" w:rsidRPr="00C525F3">
        <w:rPr>
          <w:rFonts w:ascii="Arial" w:hAnsi="Arial" w:cs="Arial"/>
          <w:sz w:val="24"/>
          <w:szCs w:val="24"/>
        </w:rPr>
        <w:t>Humphries (2004)</w:t>
      </w:r>
      <w:r w:rsidR="00103F33" w:rsidRPr="00C525F3">
        <w:rPr>
          <w:rFonts w:ascii="Arial" w:hAnsi="Arial" w:cs="Arial"/>
          <w:sz w:val="24"/>
          <w:szCs w:val="24"/>
        </w:rPr>
        <w:t xml:space="preserve"> argue</w:t>
      </w:r>
      <w:r w:rsidR="00503248" w:rsidRPr="00C525F3">
        <w:rPr>
          <w:rFonts w:ascii="Arial" w:hAnsi="Arial" w:cs="Arial"/>
          <w:sz w:val="24"/>
          <w:szCs w:val="24"/>
        </w:rPr>
        <w:t>s</w:t>
      </w:r>
      <w:r w:rsidR="00103F33" w:rsidRPr="00C525F3">
        <w:rPr>
          <w:rFonts w:ascii="Arial" w:hAnsi="Arial" w:cs="Arial"/>
          <w:sz w:val="24"/>
          <w:szCs w:val="24"/>
        </w:rPr>
        <w:t xml:space="preserve"> that</w:t>
      </w:r>
      <w:r w:rsidR="00BE0E38" w:rsidRPr="00C525F3">
        <w:rPr>
          <w:rFonts w:ascii="Arial" w:hAnsi="Arial" w:cs="Arial"/>
          <w:sz w:val="24"/>
          <w:szCs w:val="24"/>
        </w:rPr>
        <w:t xml:space="preserve"> </w:t>
      </w:r>
      <w:r w:rsidR="00103F33" w:rsidRPr="00C525F3">
        <w:rPr>
          <w:rFonts w:ascii="Arial" w:hAnsi="Arial" w:cs="Arial"/>
          <w:sz w:val="24"/>
          <w:szCs w:val="24"/>
        </w:rPr>
        <w:t xml:space="preserve">the Commonwealth </w:t>
      </w:r>
      <w:r w:rsidR="0054094F" w:rsidRPr="00C525F3">
        <w:rPr>
          <w:rFonts w:ascii="Arial" w:hAnsi="Arial" w:cs="Arial"/>
          <w:sz w:val="24"/>
          <w:szCs w:val="24"/>
        </w:rPr>
        <w:t xml:space="preserve">Immigrants </w:t>
      </w:r>
      <w:r w:rsidR="00103F33" w:rsidRPr="00C525F3">
        <w:rPr>
          <w:rFonts w:ascii="Arial" w:hAnsi="Arial" w:cs="Arial"/>
          <w:sz w:val="24"/>
          <w:szCs w:val="24"/>
        </w:rPr>
        <w:t>Act</w:t>
      </w:r>
      <w:r w:rsidR="0054094F" w:rsidRPr="00C525F3">
        <w:rPr>
          <w:rFonts w:ascii="Arial" w:hAnsi="Arial" w:cs="Arial"/>
          <w:sz w:val="24"/>
          <w:szCs w:val="24"/>
        </w:rPr>
        <w:t xml:space="preserve"> 1962</w:t>
      </w:r>
      <w:r w:rsidR="00103F33" w:rsidRPr="00C525F3">
        <w:rPr>
          <w:rFonts w:ascii="Arial" w:hAnsi="Arial" w:cs="Arial"/>
          <w:sz w:val="24"/>
          <w:szCs w:val="24"/>
        </w:rPr>
        <w:t xml:space="preserve"> made</w:t>
      </w:r>
      <w:r w:rsidR="00BE0E38" w:rsidRPr="00C525F3">
        <w:rPr>
          <w:rFonts w:ascii="Arial" w:hAnsi="Arial" w:cs="Arial"/>
          <w:sz w:val="24"/>
          <w:szCs w:val="24"/>
        </w:rPr>
        <w:t xml:space="preserve"> immigration</w:t>
      </w:r>
      <w:r w:rsidR="00B7193E" w:rsidRPr="00C525F3">
        <w:rPr>
          <w:rFonts w:ascii="Arial" w:hAnsi="Arial" w:cs="Arial"/>
          <w:sz w:val="24"/>
          <w:szCs w:val="24"/>
        </w:rPr>
        <w:t xml:space="preserve"> more </w:t>
      </w:r>
      <w:r w:rsidR="008A37B9" w:rsidRPr="00C525F3">
        <w:rPr>
          <w:rFonts w:ascii="Arial" w:hAnsi="Arial" w:cs="Arial"/>
          <w:sz w:val="24"/>
          <w:szCs w:val="24"/>
        </w:rPr>
        <w:t>challenging</w:t>
      </w:r>
      <w:r w:rsidR="00BE0E38" w:rsidRPr="00C525F3">
        <w:rPr>
          <w:rFonts w:ascii="Arial" w:hAnsi="Arial" w:cs="Arial"/>
          <w:sz w:val="24"/>
          <w:szCs w:val="24"/>
        </w:rPr>
        <w:t xml:space="preserve"> for non-white Briti</w:t>
      </w:r>
      <w:r w:rsidR="00B7193E" w:rsidRPr="00C525F3">
        <w:rPr>
          <w:rFonts w:ascii="Arial" w:hAnsi="Arial" w:cs="Arial"/>
          <w:sz w:val="24"/>
          <w:szCs w:val="24"/>
        </w:rPr>
        <w:t>sh</w:t>
      </w:r>
      <w:r w:rsidR="00BE0E38" w:rsidRPr="00C525F3">
        <w:rPr>
          <w:rFonts w:ascii="Arial" w:hAnsi="Arial" w:cs="Arial"/>
          <w:sz w:val="24"/>
          <w:szCs w:val="24"/>
        </w:rPr>
        <w:t xml:space="preserve"> </w:t>
      </w:r>
      <w:r w:rsidR="00B7193E" w:rsidRPr="00C525F3">
        <w:rPr>
          <w:rFonts w:ascii="Arial" w:hAnsi="Arial" w:cs="Arial"/>
          <w:sz w:val="24"/>
          <w:szCs w:val="24"/>
        </w:rPr>
        <w:t>who were</w:t>
      </w:r>
      <w:r w:rsidR="00BE0E38" w:rsidRPr="00C525F3">
        <w:rPr>
          <w:rFonts w:ascii="Arial" w:hAnsi="Arial" w:cs="Arial"/>
          <w:sz w:val="24"/>
          <w:szCs w:val="24"/>
        </w:rPr>
        <w:t xml:space="preserve"> born overseas</w:t>
      </w:r>
      <w:r w:rsidR="0054094F" w:rsidRPr="00C525F3">
        <w:rPr>
          <w:rFonts w:ascii="Arial" w:hAnsi="Arial" w:cs="Arial"/>
          <w:sz w:val="24"/>
          <w:szCs w:val="24"/>
        </w:rPr>
        <w:t xml:space="preserve"> </w:t>
      </w:r>
      <w:r w:rsidR="00437FD3" w:rsidRPr="00C525F3">
        <w:rPr>
          <w:rFonts w:ascii="Arial" w:hAnsi="Arial" w:cs="Arial"/>
          <w:sz w:val="24"/>
          <w:szCs w:val="24"/>
        </w:rPr>
        <w:t xml:space="preserve">and </w:t>
      </w:r>
      <w:r w:rsidR="000E5916">
        <w:rPr>
          <w:rFonts w:ascii="Arial" w:hAnsi="Arial" w:cs="Arial"/>
          <w:sz w:val="24"/>
          <w:szCs w:val="24"/>
        </w:rPr>
        <w:t xml:space="preserve">many </w:t>
      </w:r>
      <w:r w:rsidR="00437FD3" w:rsidRPr="00C525F3">
        <w:rPr>
          <w:rFonts w:ascii="Arial" w:hAnsi="Arial" w:cs="Arial"/>
          <w:sz w:val="24"/>
          <w:szCs w:val="24"/>
        </w:rPr>
        <w:t>citizens of commonwealth countries.</w:t>
      </w:r>
      <w:r w:rsidR="00BD2DCE" w:rsidRPr="00C525F3">
        <w:rPr>
          <w:rFonts w:ascii="Arial" w:hAnsi="Arial" w:cs="Arial"/>
          <w:sz w:val="24"/>
          <w:szCs w:val="24"/>
        </w:rPr>
        <w:t xml:space="preserve"> The </w:t>
      </w:r>
      <w:r w:rsidR="00C15DE3" w:rsidRPr="00C525F3">
        <w:rPr>
          <w:rFonts w:ascii="Arial" w:hAnsi="Arial" w:cs="Arial"/>
          <w:sz w:val="24"/>
          <w:szCs w:val="24"/>
        </w:rPr>
        <w:t>Act</w:t>
      </w:r>
      <w:r w:rsidR="00103F33" w:rsidRPr="00C525F3">
        <w:rPr>
          <w:rFonts w:ascii="Arial" w:hAnsi="Arial" w:cs="Arial"/>
          <w:sz w:val="24"/>
          <w:szCs w:val="24"/>
        </w:rPr>
        <w:t xml:space="preserve"> </w:t>
      </w:r>
      <w:r w:rsidR="0054094F" w:rsidRPr="00C525F3">
        <w:rPr>
          <w:rFonts w:ascii="Arial" w:hAnsi="Arial" w:cs="Arial"/>
          <w:sz w:val="24"/>
          <w:szCs w:val="24"/>
        </w:rPr>
        <w:t>was later</w:t>
      </w:r>
      <w:r w:rsidR="00BD2DCE" w:rsidRPr="00C525F3">
        <w:rPr>
          <w:rFonts w:ascii="Arial" w:hAnsi="Arial" w:cs="Arial"/>
          <w:sz w:val="24"/>
          <w:szCs w:val="24"/>
        </w:rPr>
        <w:t xml:space="preserve"> </w:t>
      </w:r>
      <w:r w:rsidR="008E7F3C" w:rsidRPr="00C525F3">
        <w:rPr>
          <w:rFonts w:ascii="Arial" w:hAnsi="Arial" w:cs="Arial"/>
          <w:sz w:val="24"/>
          <w:szCs w:val="24"/>
        </w:rPr>
        <w:t xml:space="preserve">criticised </w:t>
      </w:r>
      <w:r w:rsidR="0054094F" w:rsidRPr="00C525F3">
        <w:rPr>
          <w:rFonts w:ascii="Arial" w:hAnsi="Arial" w:cs="Arial"/>
          <w:sz w:val="24"/>
          <w:szCs w:val="24"/>
        </w:rPr>
        <w:t>for the barriers i</w:t>
      </w:r>
      <w:r w:rsidR="00DF7D24">
        <w:rPr>
          <w:rFonts w:ascii="Arial" w:hAnsi="Arial" w:cs="Arial"/>
          <w:sz w:val="24"/>
          <w:szCs w:val="24"/>
        </w:rPr>
        <w:t>t</w:t>
      </w:r>
      <w:r w:rsidR="0054094F" w:rsidRPr="00C525F3">
        <w:rPr>
          <w:rFonts w:ascii="Arial" w:hAnsi="Arial" w:cs="Arial"/>
          <w:sz w:val="24"/>
          <w:szCs w:val="24"/>
        </w:rPr>
        <w:t xml:space="preserve"> created for citizens migrating from </w:t>
      </w:r>
      <w:r w:rsidR="00103F33" w:rsidRPr="00C525F3">
        <w:rPr>
          <w:rFonts w:ascii="Arial" w:hAnsi="Arial" w:cs="Arial"/>
          <w:sz w:val="24"/>
          <w:szCs w:val="24"/>
        </w:rPr>
        <w:t>commonwealth</w:t>
      </w:r>
      <w:r w:rsidR="0054094F" w:rsidRPr="00C525F3">
        <w:rPr>
          <w:rFonts w:ascii="Arial" w:hAnsi="Arial" w:cs="Arial"/>
          <w:sz w:val="24"/>
          <w:szCs w:val="24"/>
        </w:rPr>
        <w:t xml:space="preserve"> countries </w:t>
      </w:r>
      <w:r w:rsidR="00103F33" w:rsidRPr="00C525F3">
        <w:rPr>
          <w:rFonts w:ascii="Arial" w:hAnsi="Arial" w:cs="Arial"/>
          <w:sz w:val="24"/>
          <w:szCs w:val="24"/>
        </w:rPr>
        <w:t>(Humphries, 2004)</w:t>
      </w:r>
      <w:r w:rsidR="00C81BBC" w:rsidRPr="00C525F3">
        <w:rPr>
          <w:rFonts w:ascii="Arial" w:hAnsi="Arial" w:cs="Arial"/>
          <w:sz w:val="24"/>
          <w:szCs w:val="24"/>
        </w:rPr>
        <w:t xml:space="preserve">. </w:t>
      </w:r>
    </w:p>
    <w:p w14:paraId="314AB59E" w14:textId="36E9999C" w:rsidR="00C2190C" w:rsidRPr="00C525F3" w:rsidRDefault="003861E7" w:rsidP="00CE727B">
      <w:pPr>
        <w:spacing w:line="360" w:lineRule="auto"/>
        <w:jc w:val="both"/>
        <w:rPr>
          <w:rFonts w:ascii="Arial" w:hAnsi="Arial" w:cs="Arial"/>
          <w:sz w:val="24"/>
          <w:szCs w:val="24"/>
        </w:rPr>
      </w:pPr>
      <w:r w:rsidRPr="00C525F3">
        <w:rPr>
          <w:rFonts w:ascii="Arial" w:hAnsi="Arial" w:cs="Arial"/>
          <w:sz w:val="24"/>
          <w:szCs w:val="24"/>
        </w:rPr>
        <w:t xml:space="preserve">There are important factors to meet with regards to the </w:t>
      </w:r>
      <w:r w:rsidR="000942D8" w:rsidRPr="00C525F3">
        <w:rPr>
          <w:rFonts w:ascii="Arial" w:hAnsi="Arial" w:cs="Arial"/>
          <w:sz w:val="24"/>
          <w:szCs w:val="24"/>
        </w:rPr>
        <w:t>re</w:t>
      </w:r>
      <w:r w:rsidRPr="00C525F3">
        <w:rPr>
          <w:rFonts w:ascii="Arial" w:hAnsi="Arial" w:cs="Arial"/>
          <w:sz w:val="24"/>
          <w:szCs w:val="24"/>
        </w:rPr>
        <w:t xml:space="preserve">settlement of </w:t>
      </w:r>
      <w:r w:rsidR="00474B1C" w:rsidRPr="00C525F3">
        <w:rPr>
          <w:rFonts w:ascii="Arial" w:hAnsi="Arial" w:cs="Arial"/>
          <w:sz w:val="24"/>
          <w:szCs w:val="24"/>
        </w:rPr>
        <w:t>migrants</w:t>
      </w:r>
      <w:r w:rsidRPr="00C525F3">
        <w:rPr>
          <w:rFonts w:ascii="Arial" w:hAnsi="Arial" w:cs="Arial"/>
          <w:sz w:val="24"/>
          <w:szCs w:val="24"/>
        </w:rPr>
        <w:t xml:space="preserve">. All citizens </w:t>
      </w:r>
      <w:r w:rsidR="00C81BBC" w:rsidRPr="00C525F3">
        <w:rPr>
          <w:rFonts w:ascii="Arial" w:hAnsi="Arial" w:cs="Arial"/>
          <w:sz w:val="24"/>
          <w:szCs w:val="24"/>
        </w:rPr>
        <w:t>need</w:t>
      </w:r>
      <w:r w:rsidR="00474B1C" w:rsidRPr="00C525F3">
        <w:rPr>
          <w:rFonts w:ascii="Arial" w:hAnsi="Arial" w:cs="Arial"/>
          <w:sz w:val="24"/>
          <w:szCs w:val="24"/>
        </w:rPr>
        <w:t xml:space="preserve"> </w:t>
      </w:r>
      <w:r w:rsidRPr="00C525F3">
        <w:rPr>
          <w:rFonts w:ascii="Arial" w:hAnsi="Arial" w:cs="Arial"/>
          <w:sz w:val="24"/>
          <w:szCs w:val="24"/>
        </w:rPr>
        <w:t xml:space="preserve">access to </w:t>
      </w:r>
      <w:r w:rsidR="00C81BBC" w:rsidRPr="00C525F3">
        <w:rPr>
          <w:rFonts w:ascii="Arial" w:hAnsi="Arial" w:cs="Arial"/>
          <w:sz w:val="24"/>
          <w:szCs w:val="24"/>
        </w:rPr>
        <w:t>social provisions</w:t>
      </w:r>
      <w:r w:rsidRPr="00C525F3">
        <w:rPr>
          <w:rFonts w:ascii="Arial" w:hAnsi="Arial" w:cs="Arial"/>
          <w:sz w:val="24"/>
          <w:szCs w:val="24"/>
        </w:rPr>
        <w:t xml:space="preserve"> such as</w:t>
      </w:r>
      <w:r w:rsidR="00C81BBC" w:rsidRPr="00C525F3">
        <w:rPr>
          <w:rFonts w:ascii="Arial" w:hAnsi="Arial" w:cs="Arial"/>
          <w:sz w:val="24"/>
          <w:szCs w:val="24"/>
        </w:rPr>
        <w:t>:</w:t>
      </w:r>
      <w:r w:rsidRPr="00C525F3">
        <w:rPr>
          <w:rFonts w:ascii="Arial" w:hAnsi="Arial" w:cs="Arial"/>
          <w:sz w:val="24"/>
          <w:szCs w:val="24"/>
        </w:rPr>
        <w:t xml:space="preserve"> employment, housing, health services and education</w:t>
      </w:r>
      <w:r w:rsidR="00C81BBC" w:rsidRPr="00C525F3">
        <w:rPr>
          <w:rFonts w:ascii="Arial" w:hAnsi="Arial" w:cs="Arial"/>
          <w:sz w:val="24"/>
          <w:szCs w:val="24"/>
        </w:rPr>
        <w:t>,</w:t>
      </w:r>
      <w:r w:rsidR="00755EAE" w:rsidRPr="00C525F3">
        <w:rPr>
          <w:rFonts w:ascii="Arial" w:hAnsi="Arial" w:cs="Arial"/>
          <w:sz w:val="24"/>
          <w:szCs w:val="24"/>
        </w:rPr>
        <w:t xml:space="preserve"> understanding of citizenship and rights</w:t>
      </w:r>
      <w:r w:rsidR="00C81BBC" w:rsidRPr="00C525F3">
        <w:rPr>
          <w:rFonts w:ascii="Arial" w:hAnsi="Arial" w:cs="Arial"/>
          <w:sz w:val="24"/>
          <w:szCs w:val="24"/>
        </w:rPr>
        <w:t>,</w:t>
      </w:r>
      <w:r w:rsidRPr="00C525F3">
        <w:rPr>
          <w:rFonts w:ascii="Arial" w:hAnsi="Arial" w:cs="Arial"/>
          <w:sz w:val="24"/>
          <w:szCs w:val="24"/>
        </w:rPr>
        <w:t xml:space="preserve"> social </w:t>
      </w:r>
      <w:r w:rsidR="0054094F" w:rsidRPr="00C525F3">
        <w:rPr>
          <w:rFonts w:ascii="Arial" w:hAnsi="Arial" w:cs="Arial"/>
          <w:sz w:val="24"/>
          <w:szCs w:val="24"/>
        </w:rPr>
        <w:t xml:space="preserve">integration </w:t>
      </w:r>
      <w:r w:rsidR="00C81BBC" w:rsidRPr="00C525F3">
        <w:rPr>
          <w:rFonts w:ascii="Arial" w:hAnsi="Arial" w:cs="Arial"/>
          <w:sz w:val="24"/>
          <w:szCs w:val="24"/>
        </w:rPr>
        <w:t>and</w:t>
      </w:r>
      <w:r w:rsidRPr="00C525F3">
        <w:rPr>
          <w:rFonts w:ascii="Arial" w:hAnsi="Arial" w:cs="Arial"/>
          <w:sz w:val="24"/>
          <w:szCs w:val="24"/>
        </w:rPr>
        <w:t xml:space="preserve"> help with barriers </w:t>
      </w:r>
      <w:r w:rsidR="00C81BBC" w:rsidRPr="00C525F3">
        <w:rPr>
          <w:rFonts w:ascii="Arial" w:hAnsi="Arial" w:cs="Arial"/>
          <w:sz w:val="24"/>
          <w:szCs w:val="24"/>
        </w:rPr>
        <w:t>to</w:t>
      </w:r>
      <w:r w:rsidRPr="00C525F3">
        <w:rPr>
          <w:rFonts w:ascii="Arial" w:hAnsi="Arial" w:cs="Arial"/>
          <w:sz w:val="24"/>
          <w:szCs w:val="24"/>
        </w:rPr>
        <w:t xml:space="preserve"> language, culture and the new surroundings</w:t>
      </w:r>
      <w:r w:rsidR="00B106AB" w:rsidRPr="00C525F3">
        <w:rPr>
          <w:rFonts w:ascii="Arial" w:hAnsi="Arial" w:cs="Arial"/>
          <w:sz w:val="24"/>
          <w:szCs w:val="24"/>
        </w:rPr>
        <w:t xml:space="preserve"> </w:t>
      </w:r>
      <w:r w:rsidR="00755EAE" w:rsidRPr="00C525F3">
        <w:rPr>
          <w:rFonts w:ascii="Arial" w:hAnsi="Arial" w:cs="Arial"/>
          <w:sz w:val="24"/>
          <w:szCs w:val="24"/>
          <w:shd w:val="clear" w:color="auto" w:fill="FFFFFF"/>
        </w:rPr>
        <w:t>(Ager and Strang, 2008)</w:t>
      </w:r>
      <w:r w:rsidR="00755EAE" w:rsidRPr="00C525F3">
        <w:rPr>
          <w:rFonts w:ascii="Arial" w:hAnsi="Arial" w:cs="Arial"/>
          <w:sz w:val="24"/>
          <w:szCs w:val="24"/>
        </w:rPr>
        <w:t xml:space="preserve">. </w:t>
      </w:r>
      <w:r w:rsidR="00346665" w:rsidRPr="00C525F3">
        <w:rPr>
          <w:rFonts w:ascii="Arial" w:hAnsi="Arial" w:cs="Arial"/>
          <w:sz w:val="24"/>
          <w:szCs w:val="24"/>
        </w:rPr>
        <w:t xml:space="preserve">All these elements play a </w:t>
      </w:r>
      <w:r w:rsidR="002D7690" w:rsidRPr="00C525F3">
        <w:rPr>
          <w:rFonts w:ascii="Arial" w:hAnsi="Arial" w:cs="Arial"/>
          <w:sz w:val="24"/>
          <w:szCs w:val="24"/>
        </w:rPr>
        <w:t>significant</w:t>
      </w:r>
      <w:r w:rsidR="00346665" w:rsidRPr="00C525F3">
        <w:rPr>
          <w:rFonts w:ascii="Arial" w:hAnsi="Arial" w:cs="Arial"/>
          <w:sz w:val="24"/>
          <w:szCs w:val="24"/>
        </w:rPr>
        <w:t xml:space="preserve"> role </w:t>
      </w:r>
      <w:r w:rsidR="002D7690" w:rsidRPr="00C525F3">
        <w:rPr>
          <w:rFonts w:ascii="Arial" w:hAnsi="Arial" w:cs="Arial"/>
          <w:sz w:val="24"/>
          <w:szCs w:val="24"/>
        </w:rPr>
        <w:t>in</w:t>
      </w:r>
      <w:r w:rsidR="00346665" w:rsidRPr="00C525F3">
        <w:rPr>
          <w:rFonts w:ascii="Arial" w:hAnsi="Arial" w:cs="Arial"/>
          <w:sz w:val="24"/>
          <w:szCs w:val="24"/>
        </w:rPr>
        <w:t xml:space="preserve"> meeting basic human needs and contributes to the </w:t>
      </w:r>
      <w:r w:rsidR="00474B1C" w:rsidRPr="00C525F3">
        <w:rPr>
          <w:rFonts w:ascii="Arial" w:hAnsi="Arial" w:cs="Arial"/>
          <w:sz w:val="24"/>
          <w:szCs w:val="24"/>
        </w:rPr>
        <w:t xml:space="preserve">health and </w:t>
      </w:r>
      <w:r w:rsidR="00346665" w:rsidRPr="00C525F3">
        <w:rPr>
          <w:rFonts w:ascii="Arial" w:hAnsi="Arial" w:cs="Arial"/>
          <w:sz w:val="24"/>
          <w:szCs w:val="24"/>
        </w:rPr>
        <w:t>well-being of individuals.</w:t>
      </w:r>
      <w:r w:rsidR="00C2190C" w:rsidRPr="00C525F3">
        <w:rPr>
          <w:rFonts w:ascii="Arial" w:hAnsi="Arial" w:cs="Arial"/>
          <w:sz w:val="24"/>
          <w:szCs w:val="24"/>
        </w:rPr>
        <w:t xml:space="preserve"> </w:t>
      </w:r>
      <w:r w:rsidR="00B50A5D" w:rsidRPr="00C525F3">
        <w:rPr>
          <w:rFonts w:ascii="Arial" w:hAnsi="Arial" w:cs="Arial"/>
          <w:sz w:val="24"/>
          <w:szCs w:val="24"/>
        </w:rPr>
        <w:t>Maslow’s hierarchy of needs is a motivation theory, each human requires basic needs to sustain life</w:t>
      </w:r>
      <w:r w:rsidR="000459AC" w:rsidRPr="00C525F3">
        <w:rPr>
          <w:rFonts w:ascii="Arial" w:hAnsi="Arial" w:cs="Arial"/>
          <w:sz w:val="24"/>
          <w:szCs w:val="24"/>
        </w:rPr>
        <w:t xml:space="preserve">, until basic needs are satisfied all other needs </w:t>
      </w:r>
      <w:r w:rsidR="00474B1C" w:rsidRPr="00C525F3">
        <w:rPr>
          <w:rFonts w:ascii="Arial" w:hAnsi="Arial" w:cs="Arial"/>
          <w:sz w:val="24"/>
          <w:szCs w:val="24"/>
        </w:rPr>
        <w:t xml:space="preserve">may </w:t>
      </w:r>
      <w:r w:rsidR="000459AC" w:rsidRPr="00C525F3">
        <w:rPr>
          <w:rFonts w:ascii="Arial" w:hAnsi="Arial" w:cs="Arial"/>
          <w:sz w:val="24"/>
          <w:szCs w:val="24"/>
        </w:rPr>
        <w:t xml:space="preserve">lack motivation to </w:t>
      </w:r>
      <w:r w:rsidR="00474B1C" w:rsidRPr="00C525F3">
        <w:rPr>
          <w:rFonts w:ascii="Arial" w:hAnsi="Arial" w:cs="Arial"/>
          <w:sz w:val="24"/>
          <w:szCs w:val="24"/>
        </w:rPr>
        <w:t xml:space="preserve">achieve the next </w:t>
      </w:r>
      <w:r w:rsidR="00CD73E6" w:rsidRPr="00C525F3">
        <w:rPr>
          <w:rFonts w:ascii="Arial" w:hAnsi="Arial" w:cs="Arial"/>
          <w:sz w:val="24"/>
          <w:szCs w:val="24"/>
        </w:rPr>
        <w:t xml:space="preserve">levels which lead to actualisation </w:t>
      </w:r>
      <w:r w:rsidR="007108F2" w:rsidRPr="00C525F3">
        <w:rPr>
          <w:rFonts w:ascii="Arial" w:hAnsi="Arial" w:cs="Arial"/>
          <w:sz w:val="24"/>
          <w:szCs w:val="24"/>
          <w:shd w:val="clear" w:color="auto" w:fill="FFFFFF"/>
        </w:rPr>
        <w:t xml:space="preserve">(Gambrel and </w:t>
      </w:r>
      <w:proofErr w:type="spellStart"/>
      <w:r w:rsidR="007108F2" w:rsidRPr="00C525F3">
        <w:rPr>
          <w:rFonts w:ascii="Arial" w:hAnsi="Arial" w:cs="Arial"/>
          <w:sz w:val="24"/>
          <w:szCs w:val="24"/>
          <w:shd w:val="clear" w:color="auto" w:fill="FFFFFF"/>
        </w:rPr>
        <w:t>Cianci</w:t>
      </w:r>
      <w:proofErr w:type="spellEnd"/>
      <w:r w:rsidR="007108F2" w:rsidRPr="00C525F3">
        <w:rPr>
          <w:rFonts w:ascii="Arial" w:hAnsi="Arial" w:cs="Arial"/>
          <w:sz w:val="24"/>
          <w:szCs w:val="24"/>
          <w:shd w:val="clear" w:color="auto" w:fill="FFFFFF"/>
        </w:rPr>
        <w:t>, 2003</w:t>
      </w:r>
      <w:r w:rsidR="00CD73E6" w:rsidRPr="00C525F3">
        <w:rPr>
          <w:rFonts w:ascii="Arial" w:hAnsi="Arial" w:cs="Arial"/>
          <w:sz w:val="24"/>
          <w:szCs w:val="24"/>
          <w:shd w:val="clear" w:color="auto" w:fill="FFFFFF"/>
        </w:rPr>
        <w:t>; Maslow, 2016</w:t>
      </w:r>
      <w:r w:rsidR="007108F2" w:rsidRPr="00C525F3">
        <w:rPr>
          <w:rFonts w:ascii="Arial" w:hAnsi="Arial" w:cs="Arial"/>
          <w:sz w:val="24"/>
          <w:szCs w:val="24"/>
          <w:shd w:val="clear" w:color="auto" w:fill="FFFFFF"/>
        </w:rPr>
        <w:t>)</w:t>
      </w:r>
      <w:r w:rsidR="000459AC" w:rsidRPr="00C525F3">
        <w:rPr>
          <w:rFonts w:ascii="Arial" w:hAnsi="Arial" w:cs="Arial"/>
          <w:sz w:val="24"/>
          <w:szCs w:val="24"/>
        </w:rPr>
        <w:t>.</w:t>
      </w:r>
      <w:r w:rsidR="00BE5DFA" w:rsidRPr="00C525F3">
        <w:rPr>
          <w:rFonts w:ascii="Arial" w:hAnsi="Arial" w:cs="Arial"/>
          <w:sz w:val="24"/>
          <w:szCs w:val="24"/>
        </w:rPr>
        <w:t xml:space="preserve"> In Wales, each year ministers review </w:t>
      </w:r>
      <w:r w:rsidR="00CD73E6" w:rsidRPr="00C525F3">
        <w:rPr>
          <w:rFonts w:ascii="Arial" w:hAnsi="Arial" w:cs="Arial"/>
          <w:sz w:val="24"/>
          <w:szCs w:val="24"/>
        </w:rPr>
        <w:t>all</w:t>
      </w:r>
      <w:r w:rsidR="00BE5DFA" w:rsidRPr="00C525F3">
        <w:rPr>
          <w:rFonts w:ascii="Arial" w:hAnsi="Arial" w:cs="Arial"/>
          <w:sz w:val="24"/>
          <w:szCs w:val="24"/>
        </w:rPr>
        <w:t xml:space="preserve"> legislative frameworks, ensuring equality, diversity and human rights are being exercised for all people</w:t>
      </w:r>
      <w:r w:rsidR="0080016C" w:rsidRPr="00C525F3">
        <w:rPr>
          <w:rFonts w:ascii="Arial" w:hAnsi="Arial" w:cs="Arial"/>
          <w:sz w:val="24"/>
          <w:szCs w:val="24"/>
        </w:rPr>
        <w:t xml:space="preserve"> (Wales NHS, 2019)</w:t>
      </w:r>
      <w:r w:rsidR="00BE5DFA" w:rsidRPr="00C525F3">
        <w:rPr>
          <w:rFonts w:ascii="Arial" w:hAnsi="Arial" w:cs="Arial"/>
          <w:sz w:val="24"/>
          <w:szCs w:val="24"/>
        </w:rPr>
        <w:t xml:space="preserve">. </w:t>
      </w:r>
      <w:r w:rsidR="0080016C" w:rsidRPr="00C525F3">
        <w:rPr>
          <w:rFonts w:ascii="Arial" w:hAnsi="Arial" w:cs="Arial"/>
          <w:sz w:val="24"/>
          <w:szCs w:val="24"/>
        </w:rPr>
        <w:t xml:space="preserve">The Government of </w:t>
      </w:r>
      <w:r w:rsidR="0080016C" w:rsidRPr="00C525F3">
        <w:rPr>
          <w:rFonts w:ascii="Arial" w:hAnsi="Arial" w:cs="Arial"/>
          <w:sz w:val="24"/>
          <w:szCs w:val="24"/>
        </w:rPr>
        <w:lastRenderedPageBreak/>
        <w:t>Wales Act 2006</w:t>
      </w:r>
      <w:r w:rsidR="00BE5DFA" w:rsidRPr="00C525F3">
        <w:rPr>
          <w:rFonts w:ascii="Arial" w:hAnsi="Arial" w:cs="Arial"/>
          <w:sz w:val="24"/>
          <w:szCs w:val="24"/>
        </w:rPr>
        <w:t xml:space="preserve"> </w:t>
      </w:r>
      <w:r w:rsidR="0080016C" w:rsidRPr="00C525F3">
        <w:rPr>
          <w:rFonts w:ascii="Arial" w:hAnsi="Arial" w:cs="Arial"/>
          <w:sz w:val="24"/>
          <w:szCs w:val="24"/>
        </w:rPr>
        <w:t xml:space="preserve">is an Act that has been passed to help Wales gain more legislative powers enabling them to implement their own frameworks and to create their own </w:t>
      </w:r>
      <w:r w:rsidR="00AB1D31" w:rsidRPr="00C525F3">
        <w:rPr>
          <w:rFonts w:ascii="Arial" w:hAnsi="Arial" w:cs="Arial"/>
          <w:sz w:val="24"/>
          <w:szCs w:val="24"/>
        </w:rPr>
        <w:t>policies (</w:t>
      </w:r>
      <w:r w:rsidR="0080016C" w:rsidRPr="00C525F3">
        <w:rPr>
          <w:rFonts w:ascii="Arial" w:hAnsi="Arial" w:cs="Arial"/>
          <w:sz w:val="24"/>
          <w:szCs w:val="24"/>
        </w:rPr>
        <w:t>Thomas, 2006).</w:t>
      </w:r>
    </w:p>
    <w:p w14:paraId="794C49A0" w14:textId="08F975C1" w:rsidR="005C16B4" w:rsidRPr="00C525F3" w:rsidRDefault="005E5CC4" w:rsidP="00376833">
      <w:pPr>
        <w:spacing w:line="360" w:lineRule="auto"/>
        <w:jc w:val="both"/>
        <w:rPr>
          <w:rFonts w:ascii="Arial" w:hAnsi="Arial" w:cs="Arial"/>
          <w:sz w:val="24"/>
          <w:szCs w:val="24"/>
        </w:rPr>
      </w:pPr>
      <w:r w:rsidRPr="00C525F3">
        <w:rPr>
          <w:rFonts w:ascii="Arial" w:hAnsi="Arial" w:cs="Arial"/>
          <w:sz w:val="24"/>
          <w:szCs w:val="24"/>
        </w:rPr>
        <w:t>Towards the end of the 20</w:t>
      </w:r>
      <w:r w:rsidRPr="00C525F3">
        <w:rPr>
          <w:rFonts w:ascii="Arial" w:hAnsi="Arial" w:cs="Arial"/>
          <w:sz w:val="24"/>
          <w:szCs w:val="24"/>
          <w:vertAlign w:val="superscript"/>
        </w:rPr>
        <w:t>th</w:t>
      </w:r>
      <w:r w:rsidRPr="00C525F3">
        <w:rPr>
          <w:rFonts w:ascii="Arial" w:hAnsi="Arial" w:cs="Arial"/>
          <w:sz w:val="24"/>
          <w:szCs w:val="24"/>
        </w:rPr>
        <w:t xml:space="preserve"> century</w:t>
      </w:r>
      <w:r w:rsidR="00F37E92" w:rsidRPr="00C525F3">
        <w:rPr>
          <w:rFonts w:ascii="Arial" w:hAnsi="Arial" w:cs="Arial"/>
          <w:sz w:val="24"/>
          <w:szCs w:val="24"/>
        </w:rPr>
        <w:t xml:space="preserve"> immigration </w:t>
      </w:r>
      <w:r w:rsidR="00272A6C" w:rsidRPr="00C525F3">
        <w:rPr>
          <w:rFonts w:ascii="Arial" w:hAnsi="Arial" w:cs="Arial"/>
          <w:sz w:val="24"/>
          <w:szCs w:val="24"/>
        </w:rPr>
        <w:t xml:space="preserve">to </w:t>
      </w:r>
      <w:r w:rsidR="004C41CB" w:rsidRPr="00C525F3">
        <w:rPr>
          <w:rFonts w:ascii="Arial" w:hAnsi="Arial" w:cs="Arial"/>
          <w:sz w:val="24"/>
          <w:szCs w:val="24"/>
        </w:rPr>
        <w:t>several</w:t>
      </w:r>
      <w:r w:rsidR="00272A6C" w:rsidRPr="00C525F3">
        <w:rPr>
          <w:rFonts w:ascii="Arial" w:hAnsi="Arial" w:cs="Arial"/>
          <w:sz w:val="24"/>
          <w:szCs w:val="24"/>
        </w:rPr>
        <w:t xml:space="preserve"> developed </w:t>
      </w:r>
      <w:r w:rsidR="004C41CB" w:rsidRPr="00C525F3">
        <w:rPr>
          <w:rFonts w:ascii="Arial" w:hAnsi="Arial" w:cs="Arial"/>
          <w:sz w:val="24"/>
          <w:szCs w:val="24"/>
        </w:rPr>
        <w:t>countries grew</w:t>
      </w:r>
      <w:r w:rsidR="00272A6C" w:rsidRPr="00C525F3">
        <w:rPr>
          <w:rFonts w:ascii="Arial" w:hAnsi="Arial" w:cs="Arial"/>
          <w:sz w:val="24"/>
          <w:szCs w:val="24"/>
        </w:rPr>
        <w:t xml:space="preserve"> as a result of </w:t>
      </w:r>
      <w:r w:rsidR="00F37E92" w:rsidRPr="00C525F3">
        <w:rPr>
          <w:rFonts w:ascii="Arial" w:hAnsi="Arial" w:cs="Arial"/>
          <w:sz w:val="24"/>
          <w:szCs w:val="24"/>
        </w:rPr>
        <w:t>people escap</w:t>
      </w:r>
      <w:r w:rsidR="00272A6C" w:rsidRPr="00C525F3">
        <w:rPr>
          <w:rFonts w:ascii="Arial" w:hAnsi="Arial" w:cs="Arial"/>
          <w:sz w:val="24"/>
          <w:szCs w:val="24"/>
        </w:rPr>
        <w:t>ing</w:t>
      </w:r>
      <w:r w:rsidR="00F37E92" w:rsidRPr="00C525F3">
        <w:rPr>
          <w:rFonts w:ascii="Arial" w:hAnsi="Arial" w:cs="Arial"/>
          <w:sz w:val="24"/>
          <w:szCs w:val="24"/>
        </w:rPr>
        <w:t xml:space="preserve"> war</w:t>
      </w:r>
      <w:r w:rsidR="00C464A0">
        <w:rPr>
          <w:rFonts w:ascii="Arial" w:hAnsi="Arial" w:cs="Arial"/>
          <w:sz w:val="24"/>
          <w:szCs w:val="24"/>
        </w:rPr>
        <w:t xml:space="preserve"> and persecution</w:t>
      </w:r>
      <w:r w:rsidR="00272A6C" w:rsidRPr="00C525F3">
        <w:rPr>
          <w:rFonts w:ascii="Arial" w:hAnsi="Arial" w:cs="Arial"/>
          <w:sz w:val="24"/>
          <w:szCs w:val="24"/>
        </w:rPr>
        <w:t xml:space="preserve"> </w:t>
      </w:r>
      <w:r w:rsidR="002F0B7F" w:rsidRPr="00C525F3">
        <w:rPr>
          <w:rFonts w:ascii="Arial" w:hAnsi="Arial" w:cs="Arial"/>
          <w:sz w:val="24"/>
          <w:szCs w:val="24"/>
        </w:rPr>
        <w:t>(Thomas, 1973)</w:t>
      </w:r>
      <w:r w:rsidR="004C41CB" w:rsidRPr="00C525F3">
        <w:rPr>
          <w:rFonts w:ascii="Arial" w:hAnsi="Arial" w:cs="Arial"/>
          <w:sz w:val="24"/>
          <w:szCs w:val="24"/>
        </w:rPr>
        <w:t>.</w:t>
      </w:r>
      <w:r w:rsidR="00A5161A" w:rsidRPr="00C525F3">
        <w:rPr>
          <w:rFonts w:ascii="Arial" w:hAnsi="Arial" w:cs="Arial"/>
          <w:sz w:val="24"/>
          <w:szCs w:val="24"/>
        </w:rPr>
        <w:t xml:space="preserve"> </w:t>
      </w:r>
      <w:r w:rsidR="00C464A0">
        <w:rPr>
          <w:rFonts w:ascii="Arial" w:hAnsi="Arial" w:cs="Arial"/>
          <w:sz w:val="24"/>
          <w:szCs w:val="24"/>
        </w:rPr>
        <w:t xml:space="preserve"> </w:t>
      </w:r>
      <w:r w:rsidR="00C464A0" w:rsidRPr="00C464A0">
        <w:rPr>
          <w:rFonts w:ascii="Arial" w:hAnsi="Arial" w:cs="Arial"/>
          <w:sz w:val="24"/>
          <w:szCs w:val="24"/>
        </w:rPr>
        <w:t xml:space="preserve">An asylum seeker is </w:t>
      </w:r>
      <w:r w:rsidR="00C464A0">
        <w:rPr>
          <w:rFonts w:ascii="Arial" w:hAnsi="Arial" w:cs="Arial"/>
          <w:sz w:val="24"/>
          <w:szCs w:val="24"/>
        </w:rPr>
        <w:t>a person or persons</w:t>
      </w:r>
      <w:r w:rsidR="00C464A0" w:rsidRPr="00C464A0">
        <w:rPr>
          <w:rFonts w:ascii="Arial" w:hAnsi="Arial" w:cs="Arial"/>
          <w:sz w:val="24"/>
          <w:szCs w:val="24"/>
        </w:rPr>
        <w:t xml:space="preserve"> who </w:t>
      </w:r>
      <w:r w:rsidR="00C464A0">
        <w:rPr>
          <w:rFonts w:ascii="Arial" w:hAnsi="Arial" w:cs="Arial"/>
          <w:sz w:val="24"/>
          <w:szCs w:val="24"/>
        </w:rPr>
        <w:t>seek out</w:t>
      </w:r>
      <w:r w:rsidR="00C464A0" w:rsidRPr="00C464A0">
        <w:rPr>
          <w:rFonts w:ascii="Arial" w:hAnsi="Arial" w:cs="Arial"/>
          <w:sz w:val="24"/>
          <w:szCs w:val="24"/>
        </w:rPr>
        <w:t xml:space="preserve"> legal protection </w:t>
      </w:r>
      <w:r w:rsidR="00B46416">
        <w:rPr>
          <w:rFonts w:ascii="Arial" w:hAnsi="Arial" w:cs="Arial"/>
          <w:sz w:val="24"/>
          <w:szCs w:val="24"/>
        </w:rPr>
        <w:t>‘</w:t>
      </w:r>
      <w:r w:rsidR="00C464A0" w:rsidRPr="00C464A0">
        <w:rPr>
          <w:rFonts w:ascii="Arial" w:hAnsi="Arial" w:cs="Arial"/>
          <w:sz w:val="24"/>
          <w:szCs w:val="24"/>
        </w:rPr>
        <w:t xml:space="preserve">under the 1951 United Nations Convention Relating to Refugees in </w:t>
      </w:r>
      <w:r w:rsidR="00C464A0">
        <w:rPr>
          <w:rFonts w:ascii="Arial" w:hAnsi="Arial" w:cs="Arial"/>
          <w:sz w:val="24"/>
          <w:szCs w:val="24"/>
        </w:rPr>
        <w:t xml:space="preserve">another </w:t>
      </w:r>
      <w:r w:rsidR="00C464A0" w:rsidRPr="00C464A0">
        <w:rPr>
          <w:rFonts w:ascii="Arial" w:hAnsi="Arial" w:cs="Arial"/>
          <w:sz w:val="24"/>
          <w:szCs w:val="24"/>
        </w:rPr>
        <w:t>country</w:t>
      </w:r>
      <w:r w:rsidR="00B46416">
        <w:rPr>
          <w:rFonts w:ascii="Arial" w:hAnsi="Arial" w:cs="Arial"/>
          <w:sz w:val="24"/>
          <w:szCs w:val="24"/>
        </w:rPr>
        <w:t>’</w:t>
      </w:r>
      <w:r w:rsidR="00C464A0" w:rsidRPr="00C464A0">
        <w:rPr>
          <w:rFonts w:ascii="Arial" w:hAnsi="Arial" w:cs="Arial"/>
          <w:sz w:val="24"/>
          <w:szCs w:val="24"/>
        </w:rPr>
        <w:t xml:space="preserve"> </w:t>
      </w:r>
      <w:r w:rsidR="00C464A0">
        <w:rPr>
          <w:rFonts w:ascii="Arial" w:hAnsi="Arial" w:cs="Arial"/>
          <w:sz w:val="24"/>
          <w:szCs w:val="24"/>
        </w:rPr>
        <w:t>due to</w:t>
      </w:r>
      <w:r w:rsidR="00C464A0" w:rsidRPr="00C464A0">
        <w:rPr>
          <w:rFonts w:ascii="Arial" w:hAnsi="Arial" w:cs="Arial"/>
          <w:sz w:val="24"/>
          <w:szCs w:val="24"/>
        </w:rPr>
        <w:t xml:space="preserve"> </w:t>
      </w:r>
      <w:r w:rsidR="00B46416">
        <w:rPr>
          <w:rFonts w:ascii="Arial" w:hAnsi="Arial" w:cs="Arial"/>
          <w:sz w:val="24"/>
          <w:szCs w:val="24"/>
        </w:rPr>
        <w:t>‘</w:t>
      </w:r>
      <w:r w:rsidR="00C464A0" w:rsidRPr="00C464A0">
        <w:rPr>
          <w:rFonts w:ascii="Arial" w:hAnsi="Arial" w:cs="Arial"/>
          <w:sz w:val="24"/>
          <w:szCs w:val="24"/>
        </w:rPr>
        <w:t>persecution in their</w:t>
      </w:r>
      <w:r w:rsidR="00B46416">
        <w:rPr>
          <w:rFonts w:ascii="Arial" w:hAnsi="Arial" w:cs="Arial"/>
          <w:sz w:val="24"/>
          <w:szCs w:val="24"/>
        </w:rPr>
        <w:t xml:space="preserve">’ </w:t>
      </w:r>
      <w:r w:rsidR="00C464A0" w:rsidRPr="00C464A0">
        <w:rPr>
          <w:rFonts w:ascii="Arial" w:hAnsi="Arial" w:cs="Arial"/>
          <w:sz w:val="24"/>
          <w:szCs w:val="24"/>
        </w:rPr>
        <w:t>home</w:t>
      </w:r>
      <w:r w:rsidR="00C464A0">
        <w:rPr>
          <w:rFonts w:ascii="Arial" w:hAnsi="Arial" w:cs="Arial"/>
          <w:sz w:val="24"/>
          <w:szCs w:val="24"/>
        </w:rPr>
        <w:t xml:space="preserve"> country (</w:t>
      </w:r>
      <w:r w:rsidR="00C464A0" w:rsidRPr="00C464A0">
        <w:rPr>
          <w:rFonts w:ascii="Arial" w:hAnsi="Arial" w:cs="Arial"/>
          <w:sz w:val="24"/>
          <w:szCs w:val="24"/>
        </w:rPr>
        <w:t>West Midlands Strategic Migration Partnership</w:t>
      </w:r>
      <w:r w:rsidR="00C464A0">
        <w:rPr>
          <w:rFonts w:ascii="Arial" w:hAnsi="Arial" w:cs="Arial"/>
          <w:sz w:val="24"/>
          <w:szCs w:val="24"/>
        </w:rPr>
        <w:t>, 2009</w:t>
      </w:r>
      <w:r w:rsidR="00B46416">
        <w:rPr>
          <w:rFonts w:ascii="Arial" w:hAnsi="Arial" w:cs="Arial"/>
          <w:sz w:val="24"/>
          <w:szCs w:val="24"/>
        </w:rPr>
        <w:t>, p. 4</w:t>
      </w:r>
      <w:r w:rsidR="00C464A0">
        <w:rPr>
          <w:rFonts w:ascii="Arial" w:hAnsi="Arial" w:cs="Arial"/>
          <w:sz w:val="24"/>
          <w:szCs w:val="24"/>
        </w:rPr>
        <w:t>).</w:t>
      </w:r>
      <w:r w:rsidR="00E039A7">
        <w:rPr>
          <w:rFonts w:ascii="Arial" w:hAnsi="Arial" w:cs="Arial"/>
          <w:sz w:val="24"/>
          <w:szCs w:val="24"/>
        </w:rPr>
        <w:t xml:space="preserve"> </w:t>
      </w:r>
      <w:r w:rsidR="005C16B4" w:rsidRPr="00C525F3">
        <w:rPr>
          <w:rFonts w:ascii="Arial" w:hAnsi="Arial" w:cs="Arial"/>
          <w:sz w:val="24"/>
          <w:szCs w:val="24"/>
        </w:rPr>
        <w:t xml:space="preserve">In June 2008, The Welsh Assembly Government (WAG) published a strategy called the ‘Refugee Inclusion Strategy’ with the aim to </w:t>
      </w:r>
      <w:r w:rsidR="002967EB" w:rsidRPr="00C525F3">
        <w:rPr>
          <w:rFonts w:ascii="Arial" w:hAnsi="Arial" w:cs="Arial"/>
          <w:sz w:val="24"/>
          <w:szCs w:val="24"/>
        </w:rPr>
        <w:t>engage</w:t>
      </w:r>
      <w:r w:rsidR="005C16B4" w:rsidRPr="00C525F3">
        <w:rPr>
          <w:rFonts w:ascii="Arial" w:hAnsi="Arial" w:cs="Arial"/>
          <w:sz w:val="24"/>
          <w:szCs w:val="24"/>
        </w:rPr>
        <w:t xml:space="preserve"> refugees in</w:t>
      </w:r>
      <w:r w:rsidR="002967EB" w:rsidRPr="00C525F3">
        <w:rPr>
          <w:rFonts w:ascii="Arial" w:hAnsi="Arial" w:cs="Arial"/>
          <w:sz w:val="24"/>
          <w:szCs w:val="24"/>
        </w:rPr>
        <w:t xml:space="preserve"> </w:t>
      </w:r>
      <w:r w:rsidR="00C11B8F" w:rsidRPr="00C525F3">
        <w:rPr>
          <w:rFonts w:ascii="Arial" w:hAnsi="Arial" w:cs="Arial"/>
          <w:sz w:val="24"/>
          <w:szCs w:val="24"/>
        </w:rPr>
        <w:t>communities</w:t>
      </w:r>
      <w:r w:rsidR="005C16B4" w:rsidRPr="00C525F3">
        <w:rPr>
          <w:rFonts w:ascii="Arial" w:hAnsi="Arial" w:cs="Arial"/>
          <w:sz w:val="24"/>
          <w:szCs w:val="24"/>
        </w:rPr>
        <w:t xml:space="preserve"> by supporting and enabling refugees to reconstruct their lives and to </w:t>
      </w:r>
      <w:r w:rsidR="008E1D20" w:rsidRPr="00C525F3">
        <w:rPr>
          <w:rFonts w:ascii="Arial" w:hAnsi="Arial" w:cs="Arial"/>
          <w:sz w:val="24"/>
          <w:szCs w:val="24"/>
        </w:rPr>
        <w:t>partake in</w:t>
      </w:r>
      <w:r w:rsidR="005C16B4" w:rsidRPr="00C525F3">
        <w:rPr>
          <w:rFonts w:ascii="Arial" w:hAnsi="Arial" w:cs="Arial"/>
          <w:sz w:val="24"/>
          <w:szCs w:val="24"/>
        </w:rPr>
        <w:t xml:space="preserve"> Welsh culture</w:t>
      </w:r>
      <w:r w:rsidR="00425FD4" w:rsidRPr="00C525F3">
        <w:rPr>
          <w:rFonts w:ascii="Arial" w:hAnsi="Arial" w:cs="Arial"/>
          <w:sz w:val="24"/>
          <w:szCs w:val="24"/>
        </w:rPr>
        <w:t>. By the end of 2009</w:t>
      </w:r>
      <w:r w:rsidR="009E267A" w:rsidRPr="00C525F3">
        <w:rPr>
          <w:rFonts w:ascii="Arial" w:hAnsi="Arial" w:cs="Arial"/>
          <w:sz w:val="24"/>
          <w:szCs w:val="24"/>
        </w:rPr>
        <w:t xml:space="preserve"> estimations suggested that </w:t>
      </w:r>
      <w:r w:rsidR="00425FD4" w:rsidRPr="00C525F3">
        <w:rPr>
          <w:rFonts w:ascii="Arial" w:hAnsi="Arial" w:cs="Arial"/>
          <w:sz w:val="24"/>
          <w:szCs w:val="24"/>
        </w:rPr>
        <w:t>2,322 asylum seekers</w:t>
      </w:r>
      <w:r w:rsidR="009E267A" w:rsidRPr="00C525F3">
        <w:rPr>
          <w:rFonts w:ascii="Arial" w:hAnsi="Arial" w:cs="Arial"/>
          <w:sz w:val="24"/>
          <w:szCs w:val="24"/>
        </w:rPr>
        <w:t xml:space="preserve"> </w:t>
      </w:r>
      <w:r w:rsidR="00425FD4" w:rsidRPr="00C525F3">
        <w:rPr>
          <w:rFonts w:ascii="Arial" w:hAnsi="Arial" w:cs="Arial"/>
          <w:sz w:val="24"/>
          <w:szCs w:val="24"/>
        </w:rPr>
        <w:t>had migrate</w:t>
      </w:r>
      <w:r w:rsidR="009E267A" w:rsidRPr="00C525F3">
        <w:rPr>
          <w:rFonts w:ascii="Arial" w:hAnsi="Arial" w:cs="Arial"/>
          <w:sz w:val="24"/>
          <w:szCs w:val="24"/>
        </w:rPr>
        <w:t>d</w:t>
      </w:r>
      <w:r w:rsidR="00425FD4" w:rsidRPr="00C525F3">
        <w:rPr>
          <w:rFonts w:ascii="Arial" w:hAnsi="Arial" w:cs="Arial"/>
          <w:sz w:val="24"/>
          <w:szCs w:val="24"/>
        </w:rPr>
        <w:t xml:space="preserve"> </w:t>
      </w:r>
      <w:r w:rsidR="00DB089A" w:rsidRPr="00C525F3">
        <w:rPr>
          <w:rFonts w:ascii="Arial" w:hAnsi="Arial" w:cs="Arial"/>
          <w:sz w:val="24"/>
          <w:szCs w:val="24"/>
        </w:rPr>
        <w:t xml:space="preserve">to </w:t>
      </w:r>
      <w:r w:rsidR="00425FD4" w:rsidRPr="00C525F3">
        <w:rPr>
          <w:rFonts w:ascii="Arial" w:hAnsi="Arial" w:cs="Arial"/>
          <w:sz w:val="24"/>
          <w:szCs w:val="24"/>
        </w:rPr>
        <w:t xml:space="preserve">Wales </w:t>
      </w:r>
      <w:r w:rsidR="005C16B4" w:rsidRPr="00C525F3">
        <w:rPr>
          <w:rFonts w:ascii="Arial" w:hAnsi="Arial" w:cs="Arial"/>
          <w:sz w:val="24"/>
          <w:szCs w:val="24"/>
        </w:rPr>
        <w:t>(Crawley and Crimes, 2009).</w:t>
      </w:r>
      <w:r w:rsidR="009B4BE3" w:rsidRPr="00C525F3">
        <w:rPr>
          <w:rFonts w:ascii="Arial" w:hAnsi="Arial" w:cs="Arial"/>
          <w:sz w:val="24"/>
          <w:szCs w:val="24"/>
        </w:rPr>
        <w:t xml:space="preserve"> </w:t>
      </w:r>
      <w:r w:rsidR="00312EFC" w:rsidRPr="00C525F3">
        <w:rPr>
          <w:rFonts w:ascii="Arial" w:hAnsi="Arial" w:cs="Arial"/>
          <w:sz w:val="24"/>
          <w:szCs w:val="24"/>
        </w:rPr>
        <w:t>Furthermore, a survey conducted by Crawley and Crimes (2009) indicated half of all refugees that have migrated to Wales have experienced</w:t>
      </w:r>
      <w:r w:rsidR="00FF21A6" w:rsidRPr="00C525F3">
        <w:rPr>
          <w:rFonts w:ascii="Arial" w:hAnsi="Arial" w:cs="Arial"/>
          <w:sz w:val="24"/>
          <w:szCs w:val="24"/>
        </w:rPr>
        <w:t xml:space="preserve"> some form</w:t>
      </w:r>
      <w:r w:rsidR="00312EFC" w:rsidRPr="00C525F3">
        <w:rPr>
          <w:rFonts w:ascii="Arial" w:hAnsi="Arial" w:cs="Arial"/>
          <w:sz w:val="24"/>
          <w:szCs w:val="24"/>
        </w:rPr>
        <w:t xml:space="preserve"> </w:t>
      </w:r>
      <w:r w:rsidR="00FF21A6" w:rsidRPr="00C525F3">
        <w:rPr>
          <w:rFonts w:ascii="Arial" w:hAnsi="Arial" w:cs="Arial"/>
          <w:sz w:val="24"/>
          <w:szCs w:val="24"/>
        </w:rPr>
        <w:t>of racism</w:t>
      </w:r>
      <w:r w:rsidR="009E267A" w:rsidRPr="00C525F3">
        <w:rPr>
          <w:rFonts w:ascii="Arial" w:hAnsi="Arial" w:cs="Arial"/>
          <w:sz w:val="24"/>
          <w:szCs w:val="24"/>
        </w:rPr>
        <w:t>.</w:t>
      </w:r>
      <w:r w:rsidR="00FF21A6" w:rsidRPr="00C525F3">
        <w:rPr>
          <w:rFonts w:ascii="Arial" w:hAnsi="Arial" w:cs="Arial"/>
          <w:sz w:val="24"/>
          <w:szCs w:val="24"/>
        </w:rPr>
        <w:t xml:space="preserve">  Many incidents were unreported due to concerns of further </w:t>
      </w:r>
      <w:r w:rsidR="009E267A" w:rsidRPr="00C525F3">
        <w:rPr>
          <w:rFonts w:ascii="Arial" w:hAnsi="Arial" w:cs="Arial"/>
          <w:sz w:val="24"/>
          <w:szCs w:val="24"/>
        </w:rPr>
        <w:t xml:space="preserve">persecution and </w:t>
      </w:r>
      <w:r w:rsidR="00FF21A6" w:rsidRPr="00C525F3">
        <w:rPr>
          <w:rFonts w:ascii="Arial" w:hAnsi="Arial" w:cs="Arial"/>
          <w:sz w:val="24"/>
          <w:szCs w:val="24"/>
        </w:rPr>
        <w:t>discrimination</w:t>
      </w:r>
      <w:r w:rsidR="009E267A" w:rsidRPr="00C525F3">
        <w:rPr>
          <w:rFonts w:ascii="Arial" w:hAnsi="Arial" w:cs="Arial"/>
          <w:sz w:val="24"/>
          <w:szCs w:val="24"/>
        </w:rPr>
        <w:t xml:space="preserve">. </w:t>
      </w:r>
      <w:r w:rsidR="009B4BE3" w:rsidRPr="00C525F3">
        <w:rPr>
          <w:rFonts w:ascii="Arial" w:hAnsi="Arial" w:cs="Arial"/>
          <w:sz w:val="24"/>
          <w:szCs w:val="24"/>
        </w:rPr>
        <w:t xml:space="preserve">Houghton (2017) </w:t>
      </w:r>
      <w:r w:rsidR="0059470E" w:rsidRPr="00C525F3">
        <w:rPr>
          <w:rFonts w:ascii="Arial" w:hAnsi="Arial" w:cs="Arial"/>
          <w:sz w:val="24"/>
          <w:szCs w:val="24"/>
        </w:rPr>
        <w:t>proposes</w:t>
      </w:r>
      <w:r w:rsidR="009B4BE3" w:rsidRPr="00C525F3">
        <w:rPr>
          <w:rFonts w:ascii="Arial" w:hAnsi="Arial" w:cs="Arial"/>
          <w:sz w:val="24"/>
          <w:szCs w:val="24"/>
        </w:rPr>
        <w:t xml:space="preserve"> </w:t>
      </w:r>
      <w:r w:rsidR="0059470E" w:rsidRPr="00C525F3">
        <w:rPr>
          <w:rFonts w:ascii="Arial" w:hAnsi="Arial" w:cs="Arial"/>
          <w:sz w:val="24"/>
          <w:szCs w:val="24"/>
        </w:rPr>
        <w:t xml:space="preserve">that in 2017, </w:t>
      </w:r>
      <w:r w:rsidR="009B4BE3" w:rsidRPr="00C525F3">
        <w:rPr>
          <w:rFonts w:ascii="Arial" w:hAnsi="Arial" w:cs="Arial"/>
          <w:sz w:val="24"/>
          <w:szCs w:val="24"/>
        </w:rPr>
        <w:t>Carmarthenshire</w:t>
      </w:r>
      <w:r w:rsidR="009D1633" w:rsidRPr="00C525F3">
        <w:rPr>
          <w:rFonts w:ascii="Arial" w:hAnsi="Arial" w:cs="Arial"/>
          <w:sz w:val="24"/>
          <w:szCs w:val="24"/>
        </w:rPr>
        <w:t xml:space="preserve"> council</w:t>
      </w:r>
      <w:r w:rsidR="009B4BE3" w:rsidRPr="00C525F3">
        <w:rPr>
          <w:rFonts w:ascii="Arial" w:hAnsi="Arial" w:cs="Arial"/>
          <w:sz w:val="24"/>
          <w:szCs w:val="24"/>
        </w:rPr>
        <w:t xml:space="preserve"> resettled the highest number of </w:t>
      </w:r>
      <w:r w:rsidR="00425FD4" w:rsidRPr="00C525F3">
        <w:rPr>
          <w:rFonts w:ascii="Arial" w:hAnsi="Arial" w:cs="Arial"/>
          <w:sz w:val="24"/>
          <w:szCs w:val="24"/>
        </w:rPr>
        <w:t>refugees</w:t>
      </w:r>
      <w:r w:rsidR="009B4BE3" w:rsidRPr="00C525F3">
        <w:rPr>
          <w:rFonts w:ascii="Arial" w:hAnsi="Arial" w:cs="Arial"/>
          <w:sz w:val="24"/>
          <w:szCs w:val="24"/>
        </w:rPr>
        <w:t xml:space="preserve"> </w:t>
      </w:r>
      <w:r w:rsidR="00FA2FCE" w:rsidRPr="00C525F3">
        <w:rPr>
          <w:rFonts w:ascii="Arial" w:hAnsi="Arial" w:cs="Arial"/>
          <w:sz w:val="24"/>
          <w:szCs w:val="24"/>
        </w:rPr>
        <w:t>to that of</w:t>
      </w:r>
      <w:r w:rsidR="009D1633" w:rsidRPr="00C525F3">
        <w:rPr>
          <w:rFonts w:ascii="Arial" w:hAnsi="Arial" w:cs="Arial"/>
          <w:sz w:val="24"/>
          <w:szCs w:val="24"/>
        </w:rPr>
        <w:t xml:space="preserve"> 20 other </w:t>
      </w:r>
      <w:r w:rsidR="00FA2FCE" w:rsidRPr="00C525F3">
        <w:rPr>
          <w:rFonts w:ascii="Arial" w:hAnsi="Arial" w:cs="Arial"/>
          <w:sz w:val="24"/>
          <w:szCs w:val="24"/>
        </w:rPr>
        <w:t>local</w:t>
      </w:r>
      <w:r w:rsidR="00425FD4" w:rsidRPr="00C525F3">
        <w:rPr>
          <w:rFonts w:ascii="Arial" w:hAnsi="Arial" w:cs="Arial"/>
          <w:sz w:val="24"/>
          <w:szCs w:val="24"/>
        </w:rPr>
        <w:t xml:space="preserve"> </w:t>
      </w:r>
      <w:r w:rsidR="009D1633" w:rsidRPr="00C525F3">
        <w:rPr>
          <w:rFonts w:ascii="Arial" w:hAnsi="Arial" w:cs="Arial"/>
          <w:sz w:val="24"/>
          <w:szCs w:val="24"/>
        </w:rPr>
        <w:t>council</w:t>
      </w:r>
      <w:r w:rsidR="00FA2FCE" w:rsidRPr="00C525F3">
        <w:rPr>
          <w:rFonts w:ascii="Arial" w:hAnsi="Arial" w:cs="Arial"/>
          <w:sz w:val="24"/>
          <w:szCs w:val="24"/>
        </w:rPr>
        <w:t>s</w:t>
      </w:r>
      <w:r w:rsidR="009D1633" w:rsidRPr="00C525F3">
        <w:rPr>
          <w:rFonts w:ascii="Arial" w:hAnsi="Arial" w:cs="Arial"/>
          <w:sz w:val="24"/>
          <w:szCs w:val="24"/>
        </w:rPr>
        <w:t xml:space="preserve"> in Wales.</w:t>
      </w:r>
      <w:r w:rsidR="00425FD4" w:rsidRPr="00C525F3">
        <w:rPr>
          <w:rFonts w:ascii="Arial" w:hAnsi="Arial" w:cs="Arial"/>
          <w:sz w:val="24"/>
          <w:szCs w:val="24"/>
        </w:rPr>
        <w:t xml:space="preserve"> </w:t>
      </w:r>
    </w:p>
    <w:p w14:paraId="4DFC343C" w14:textId="0C25506A" w:rsidR="005E5CC4" w:rsidRDefault="004C41CB" w:rsidP="00376833">
      <w:pPr>
        <w:spacing w:line="360" w:lineRule="auto"/>
        <w:jc w:val="both"/>
        <w:rPr>
          <w:rFonts w:ascii="Arial" w:hAnsi="Arial" w:cs="Arial"/>
          <w:sz w:val="24"/>
          <w:szCs w:val="24"/>
        </w:rPr>
      </w:pPr>
      <w:r>
        <w:rPr>
          <w:rFonts w:ascii="Arial" w:hAnsi="Arial" w:cs="Arial"/>
          <w:sz w:val="24"/>
          <w:szCs w:val="24"/>
        </w:rPr>
        <w:t xml:space="preserve">Over the past two decades, </w:t>
      </w:r>
      <w:r w:rsidR="0048262F">
        <w:rPr>
          <w:rFonts w:ascii="Arial" w:hAnsi="Arial" w:cs="Arial"/>
          <w:sz w:val="24"/>
          <w:szCs w:val="24"/>
        </w:rPr>
        <w:t xml:space="preserve">asylum has been a significant political issue for many democratic states (Gibney, 2004) in which many </w:t>
      </w:r>
      <w:r>
        <w:rPr>
          <w:rFonts w:ascii="Arial" w:hAnsi="Arial" w:cs="Arial"/>
          <w:sz w:val="24"/>
          <w:szCs w:val="24"/>
        </w:rPr>
        <w:t xml:space="preserve">asylum seekers and </w:t>
      </w:r>
      <w:r w:rsidR="00A5161A">
        <w:rPr>
          <w:rFonts w:ascii="Arial" w:hAnsi="Arial" w:cs="Arial"/>
          <w:sz w:val="24"/>
          <w:szCs w:val="24"/>
        </w:rPr>
        <w:t xml:space="preserve">immigrants </w:t>
      </w:r>
      <w:r w:rsidR="0048262F">
        <w:rPr>
          <w:rFonts w:ascii="Arial" w:hAnsi="Arial" w:cs="Arial"/>
          <w:sz w:val="24"/>
          <w:szCs w:val="24"/>
        </w:rPr>
        <w:t xml:space="preserve">faced </w:t>
      </w:r>
      <w:r w:rsidR="00AE796A">
        <w:rPr>
          <w:rFonts w:ascii="Arial" w:hAnsi="Arial" w:cs="Arial"/>
          <w:sz w:val="24"/>
          <w:szCs w:val="24"/>
        </w:rPr>
        <w:t xml:space="preserve">numerous </w:t>
      </w:r>
      <w:r w:rsidR="0048262F">
        <w:rPr>
          <w:rFonts w:ascii="Arial" w:hAnsi="Arial" w:cs="Arial"/>
          <w:sz w:val="24"/>
          <w:szCs w:val="24"/>
        </w:rPr>
        <w:t>barriers to social inclusion</w:t>
      </w:r>
      <w:r w:rsidR="00376833">
        <w:rPr>
          <w:rFonts w:ascii="Arial" w:hAnsi="Arial" w:cs="Arial"/>
          <w:sz w:val="24"/>
          <w:szCs w:val="24"/>
        </w:rPr>
        <w:t xml:space="preserve">. </w:t>
      </w:r>
      <w:r w:rsidR="0048262F">
        <w:rPr>
          <w:rFonts w:ascii="Arial" w:hAnsi="Arial" w:cs="Arial"/>
          <w:sz w:val="24"/>
          <w:szCs w:val="24"/>
        </w:rPr>
        <w:t>For example</w:t>
      </w:r>
      <w:r w:rsidR="00685A15">
        <w:rPr>
          <w:rFonts w:ascii="Arial" w:hAnsi="Arial" w:cs="Arial"/>
          <w:sz w:val="24"/>
          <w:szCs w:val="24"/>
        </w:rPr>
        <w:t>, asylum seekers</w:t>
      </w:r>
      <w:r w:rsidR="001D7FDF">
        <w:rPr>
          <w:rFonts w:ascii="Arial" w:hAnsi="Arial" w:cs="Arial"/>
          <w:sz w:val="24"/>
          <w:szCs w:val="24"/>
        </w:rPr>
        <w:t xml:space="preserve">, refugees </w:t>
      </w:r>
      <w:r w:rsidR="00685A15">
        <w:rPr>
          <w:rFonts w:ascii="Arial" w:hAnsi="Arial" w:cs="Arial"/>
          <w:sz w:val="24"/>
          <w:szCs w:val="24"/>
        </w:rPr>
        <w:t>and migrant</w:t>
      </w:r>
      <w:r w:rsidR="005C0C08">
        <w:rPr>
          <w:rFonts w:ascii="Arial" w:hAnsi="Arial" w:cs="Arial"/>
          <w:sz w:val="24"/>
          <w:szCs w:val="24"/>
        </w:rPr>
        <w:t>s</w:t>
      </w:r>
      <w:r w:rsidR="00685A15">
        <w:rPr>
          <w:rFonts w:ascii="Arial" w:hAnsi="Arial" w:cs="Arial"/>
          <w:sz w:val="24"/>
          <w:szCs w:val="24"/>
        </w:rPr>
        <w:t xml:space="preserve"> are at a significant risk of social exclusion and poverty and there is some evidence which suggests that there is</w:t>
      </w:r>
      <w:r w:rsidR="00376833">
        <w:rPr>
          <w:rFonts w:ascii="Arial" w:hAnsi="Arial" w:cs="Arial"/>
          <w:sz w:val="24"/>
          <w:szCs w:val="24"/>
        </w:rPr>
        <w:t xml:space="preserve"> a</w:t>
      </w:r>
      <w:r w:rsidR="00685A15">
        <w:rPr>
          <w:rFonts w:ascii="Arial" w:hAnsi="Arial" w:cs="Arial"/>
          <w:sz w:val="24"/>
          <w:szCs w:val="24"/>
        </w:rPr>
        <w:t xml:space="preserve"> </w:t>
      </w:r>
      <w:r w:rsidR="005C0C08">
        <w:rPr>
          <w:rFonts w:ascii="Arial" w:hAnsi="Arial" w:cs="Arial"/>
          <w:sz w:val="24"/>
          <w:szCs w:val="24"/>
        </w:rPr>
        <w:t>frequent</w:t>
      </w:r>
      <w:r w:rsidR="00685A15">
        <w:rPr>
          <w:rFonts w:ascii="Arial" w:hAnsi="Arial" w:cs="Arial"/>
          <w:sz w:val="24"/>
          <w:szCs w:val="24"/>
        </w:rPr>
        <w:t xml:space="preserve"> lack of care that responds best to their personal nee</w:t>
      </w:r>
      <w:r w:rsidR="00376833">
        <w:rPr>
          <w:rFonts w:ascii="Arial" w:hAnsi="Arial" w:cs="Arial"/>
          <w:sz w:val="24"/>
          <w:szCs w:val="24"/>
        </w:rPr>
        <w:t>ds,</w:t>
      </w:r>
      <w:r w:rsidR="00685A15">
        <w:rPr>
          <w:rFonts w:ascii="Arial" w:hAnsi="Arial" w:cs="Arial"/>
          <w:sz w:val="24"/>
          <w:szCs w:val="24"/>
        </w:rPr>
        <w:t xml:space="preserve"> including health care</w:t>
      </w:r>
      <w:r w:rsidR="00376833">
        <w:rPr>
          <w:rFonts w:ascii="Arial" w:hAnsi="Arial" w:cs="Arial"/>
          <w:sz w:val="24"/>
          <w:szCs w:val="24"/>
        </w:rPr>
        <w:t xml:space="preserve">. </w:t>
      </w:r>
      <w:r w:rsidR="006319B5">
        <w:rPr>
          <w:rFonts w:ascii="Arial" w:hAnsi="Arial" w:cs="Arial"/>
          <w:sz w:val="24"/>
          <w:szCs w:val="24"/>
        </w:rPr>
        <w:t>T</w:t>
      </w:r>
      <w:r w:rsidR="00376833">
        <w:rPr>
          <w:rFonts w:ascii="Arial" w:hAnsi="Arial" w:cs="Arial"/>
          <w:sz w:val="24"/>
          <w:szCs w:val="24"/>
        </w:rPr>
        <w:t>his may be associated with cultural differences to health and healthcare and</w:t>
      </w:r>
      <w:r w:rsidR="006A3505">
        <w:rPr>
          <w:rFonts w:ascii="Arial" w:hAnsi="Arial" w:cs="Arial"/>
          <w:sz w:val="24"/>
          <w:szCs w:val="24"/>
        </w:rPr>
        <w:t xml:space="preserve"> barriers to</w:t>
      </w:r>
      <w:r w:rsidR="00376833">
        <w:rPr>
          <w:rFonts w:ascii="Arial" w:hAnsi="Arial" w:cs="Arial"/>
          <w:sz w:val="24"/>
          <w:szCs w:val="24"/>
        </w:rPr>
        <w:t xml:space="preserve"> language </w:t>
      </w:r>
      <w:r w:rsidR="006A3505">
        <w:rPr>
          <w:rFonts w:ascii="Arial" w:hAnsi="Arial" w:cs="Arial"/>
          <w:sz w:val="24"/>
          <w:szCs w:val="24"/>
        </w:rPr>
        <w:t xml:space="preserve">and communication </w:t>
      </w:r>
      <w:r w:rsidR="00685A15">
        <w:rPr>
          <w:rFonts w:ascii="Arial" w:hAnsi="Arial" w:cs="Arial"/>
          <w:sz w:val="24"/>
          <w:szCs w:val="24"/>
        </w:rPr>
        <w:t>(</w:t>
      </w:r>
      <w:proofErr w:type="spellStart"/>
      <w:r w:rsidR="00685A15" w:rsidRPr="00685A15">
        <w:rPr>
          <w:rFonts w:ascii="Arial" w:hAnsi="Arial" w:cs="Arial"/>
          <w:sz w:val="24"/>
          <w:szCs w:val="24"/>
        </w:rPr>
        <w:t>Stanciole</w:t>
      </w:r>
      <w:proofErr w:type="spellEnd"/>
      <w:r w:rsidR="00685A15" w:rsidRPr="00685A15">
        <w:rPr>
          <w:rFonts w:ascii="Arial" w:hAnsi="Arial" w:cs="Arial"/>
          <w:sz w:val="24"/>
          <w:szCs w:val="24"/>
        </w:rPr>
        <w:t xml:space="preserve"> </w:t>
      </w:r>
      <w:r w:rsidR="00685A15">
        <w:rPr>
          <w:rFonts w:ascii="Arial" w:hAnsi="Arial" w:cs="Arial"/>
          <w:sz w:val="24"/>
          <w:szCs w:val="24"/>
        </w:rPr>
        <w:t>and Huber, 2009).</w:t>
      </w:r>
      <w:r w:rsidR="009A7BDD">
        <w:rPr>
          <w:rFonts w:ascii="Arial" w:hAnsi="Arial" w:cs="Arial"/>
          <w:sz w:val="24"/>
          <w:szCs w:val="24"/>
        </w:rPr>
        <w:t xml:space="preserve"> </w:t>
      </w:r>
      <w:r w:rsidR="0048262F">
        <w:rPr>
          <w:rFonts w:ascii="Arial" w:hAnsi="Arial" w:cs="Arial"/>
          <w:sz w:val="24"/>
          <w:szCs w:val="24"/>
        </w:rPr>
        <w:t>While</w:t>
      </w:r>
      <w:r w:rsidR="00A5161A">
        <w:rPr>
          <w:rFonts w:ascii="Arial" w:hAnsi="Arial" w:cs="Arial"/>
          <w:sz w:val="24"/>
          <w:szCs w:val="24"/>
        </w:rPr>
        <w:t xml:space="preserve"> immigration was </w:t>
      </w:r>
      <w:r w:rsidR="001D7FDF">
        <w:rPr>
          <w:rFonts w:ascii="Arial" w:hAnsi="Arial" w:cs="Arial"/>
          <w:sz w:val="24"/>
          <w:szCs w:val="24"/>
        </w:rPr>
        <w:t xml:space="preserve">initially </w:t>
      </w:r>
      <w:r w:rsidR="00A5161A">
        <w:rPr>
          <w:rFonts w:ascii="Arial" w:hAnsi="Arial" w:cs="Arial"/>
          <w:sz w:val="24"/>
          <w:szCs w:val="24"/>
        </w:rPr>
        <w:t>encouraged to help the British economy</w:t>
      </w:r>
      <w:r w:rsidR="001D7FDF">
        <w:rPr>
          <w:rFonts w:ascii="Arial" w:hAnsi="Arial" w:cs="Arial"/>
          <w:sz w:val="24"/>
          <w:szCs w:val="24"/>
        </w:rPr>
        <w:t xml:space="preserve"> i</w:t>
      </w:r>
      <w:r w:rsidR="000D018E">
        <w:rPr>
          <w:rFonts w:ascii="Arial" w:hAnsi="Arial" w:cs="Arial"/>
          <w:sz w:val="24"/>
          <w:szCs w:val="24"/>
        </w:rPr>
        <w:t>t</w:t>
      </w:r>
      <w:r w:rsidR="001D7FDF">
        <w:rPr>
          <w:rFonts w:ascii="Arial" w:hAnsi="Arial" w:cs="Arial"/>
          <w:sz w:val="24"/>
          <w:szCs w:val="24"/>
        </w:rPr>
        <w:t xml:space="preserve"> </w:t>
      </w:r>
      <w:r w:rsidR="009654A3">
        <w:rPr>
          <w:rFonts w:ascii="Arial" w:hAnsi="Arial" w:cs="Arial"/>
          <w:sz w:val="24"/>
          <w:szCs w:val="24"/>
        </w:rPr>
        <w:t xml:space="preserve">has </w:t>
      </w:r>
      <w:r w:rsidR="001D7FDF">
        <w:rPr>
          <w:rFonts w:ascii="Arial" w:hAnsi="Arial" w:cs="Arial"/>
          <w:sz w:val="24"/>
          <w:szCs w:val="24"/>
        </w:rPr>
        <w:t xml:space="preserve">also impacted on culturalism and multiculturism </w:t>
      </w:r>
      <w:r w:rsidR="00F37E92" w:rsidRPr="001D7FDF">
        <w:rPr>
          <w:rFonts w:ascii="Arial" w:hAnsi="Arial" w:cs="Arial"/>
          <w:sz w:val="24"/>
          <w:szCs w:val="24"/>
        </w:rPr>
        <w:t>(</w:t>
      </w:r>
      <w:r w:rsidR="005E5CC4" w:rsidRPr="001D7FDF">
        <w:rPr>
          <w:rFonts w:ascii="Arial" w:hAnsi="Arial" w:cs="Arial"/>
          <w:sz w:val="24"/>
          <w:szCs w:val="24"/>
        </w:rPr>
        <w:t>Hampshire</w:t>
      </w:r>
      <w:r w:rsidR="00F37E92" w:rsidRPr="001D7FDF">
        <w:rPr>
          <w:rFonts w:ascii="Arial" w:hAnsi="Arial" w:cs="Arial"/>
          <w:sz w:val="24"/>
          <w:szCs w:val="24"/>
        </w:rPr>
        <w:t xml:space="preserve">, </w:t>
      </w:r>
      <w:r w:rsidR="005E5CC4" w:rsidRPr="001D7FDF">
        <w:rPr>
          <w:rFonts w:ascii="Arial" w:hAnsi="Arial" w:cs="Arial"/>
          <w:sz w:val="24"/>
          <w:szCs w:val="24"/>
        </w:rPr>
        <w:t>2005)</w:t>
      </w:r>
      <w:r w:rsidR="00F37E92" w:rsidRPr="001D7FDF">
        <w:rPr>
          <w:rFonts w:ascii="Arial" w:hAnsi="Arial" w:cs="Arial"/>
          <w:sz w:val="24"/>
          <w:szCs w:val="24"/>
        </w:rPr>
        <w:t>.</w:t>
      </w:r>
      <w:r w:rsidR="005E5CC4">
        <w:rPr>
          <w:rFonts w:ascii="Arial" w:hAnsi="Arial" w:cs="Arial"/>
          <w:sz w:val="24"/>
          <w:szCs w:val="24"/>
        </w:rPr>
        <w:t xml:space="preserve"> </w:t>
      </w:r>
    </w:p>
    <w:p w14:paraId="05D6EE07" w14:textId="5011F65C" w:rsidR="00DF634E" w:rsidRPr="00C525F3" w:rsidRDefault="000D018E" w:rsidP="00DF634E">
      <w:pPr>
        <w:spacing w:line="360" w:lineRule="auto"/>
        <w:jc w:val="both"/>
        <w:rPr>
          <w:rFonts w:ascii="Arial" w:hAnsi="Arial" w:cs="Arial"/>
          <w:sz w:val="24"/>
          <w:szCs w:val="24"/>
        </w:rPr>
      </w:pPr>
      <w:r w:rsidRPr="00C525F3">
        <w:rPr>
          <w:rFonts w:ascii="Arial" w:hAnsi="Arial" w:cs="Arial"/>
          <w:sz w:val="24"/>
          <w:szCs w:val="24"/>
        </w:rPr>
        <w:t>The travelling communities, e.g., Romany Gypsies, Irish Travellers, Scottish and Welsh Gypsies and Travellers</w:t>
      </w:r>
      <w:r w:rsidR="00DF634E" w:rsidRPr="00C525F3">
        <w:rPr>
          <w:rFonts w:ascii="Arial" w:hAnsi="Arial" w:cs="Arial"/>
          <w:sz w:val="24"/>
          <w:szCs w:val="24"/>
        </w:rPr>
        <w:t xml:space="preserve"> </w:t>
      </w:r>
      <w:r w:rsidRPr="00C525F3">
        <w:rPr>
          <w:rFonts w:ascii="Arial" w:hAnsi="Arial" w:cs="Arial"/>
          <w:sz w:val="24"/>
          <w:szCs w:val="24"/>
        </w:rPr>
        <w:t xml:space="preserve">throughout </w:t>
      </w:r>
      <w:r w:rsidR="00E561D2" w:rsidRPr="00C525F3">
        <w:rPr>
          <w:rFonts w:ascii="Arial" w:hAnsi="Arial" w:cs="Arial"/>
          <w:sz w:val="24"/>
          <w:szCs w:val="24"/>
        </w:rPr>
        <w:t>Europe</w:t>
      </w:r>
      <w:r w:rsidRPr="00C525F3">
        <w:rPr>
          <w:rFonts w:ascii="Arial" w:hAnsi="Arial" w:cs="Arial"/>
          <w:sz w:val="24"/>
          <w:szCs w:val="24"/>
        </w:rPr>
        <w:t xml:space="preserve"> have been persecuted for their culture</w:t>
      </w:r>
      <w:r w:rsidR="007211FC" w:rsidRPr="00C525F3">
        <w:rPr>
          <w:rFonts w:ascii="Arial" w:hAnsi="Arial" w:cs="Arial"/>
          <w:sz w:val="24"/>
          <w:szCs w:val="24"/>
        </w:rPr>
        <w:t xml:space="preserve"> (Bancroft, 2005)</w:t>
      </w:r>
      <w:r w:rsidR="00E561D2" w:rsidRPr="00C525F3">
        <w:rPr>
          <w:rFonts w:ascii="Arial" w:hAnsi="Arial" w:cs="Arial"/>
          <w:sz w:val="24"/>
          <w:szCs w:val="24"/>
        </w:rPr>
        <w:t xml:space="preserve">. </w:t>
      </w:r>
      <w:r w:rsidR="00177E86" w:rsidRPr="00C525F3">
        <w:rPr>
          <w:rFonts w:ascii="Arial" w:hAnsi="Arial" w:cs="Arial"/>
          <w:sz w:val="24"/>
          <w:szCs w:val="24"/>
        </w:rPr>
        <w:t xml:space="preserve">According to Goodman and Rowe (2013) </w:t>
      </w:r>
      <w:r w:rsidRPr="00C525F3">
        <w:rPr>
          <w:rFonts w:ascii="Arial" w:hAnsi="Arial" w:cs="Arial"/>
          <w:sz w:val="24"/>
          <w:szCs w:val="24"/>
        </w:rPr>
        <w:t>the travelling communities have</w:t>
      </w:r>
      <w:r w:rsidR="00E561D2" w:rsidRPr="00C525F3">
        <w:rPr>
          <w:rFonts w:ascii="Arial" w:hAnsi="Arial" w:cs="Arial"/>
          <w:sz w:val="24"/>
          <w:szCs w:val="24"/>
        </w:rPr>
        <w:t xml:space="preserve"> face</w:t>
      </w:r>
      <w:r w:rsidRPr="00C525F3">
        <w:rPr>
          <w:rFonts w:ascii="Arial" w:hAnsi="Arial" w:cs="Arial"/>
          <w:sz w:val="24"/>
          <w:szCs w:val="24"/>
        </w:rPr>
        <w:t>d</w:t>
      </w:r>
      <w:r w:rsidR="00E561D2" w:rsidRPr="00C525F3">
        <w:rPr>
          <w:rFonts w:ascii="Arial" w:hAnsi="Arial" w:cs="Arial"/>
          <w:sz w:val="24"/>
          <w:szCs w:val="24"/>
        </w:rPr>
        <w:t xml:space="preserve"> </w:t>
      </w:r>
      <w:r w:rsidR="00D3494C" w:rsidRPr="00C525F3">
        <w:rPr>
          <w:rFonts w:ascii="Arial" w:hAnsi="Arial" w:cs="Arial"/>
          <w:sz w:val="24"/>
          <w:szCs w:val="24"/>
        </w:rPr>
        <w:t xml:space="preserve">negative stigmatism and </w:t>
      </w:r>
      <w:r w:rsidR="00E561D2" w:rsidRPr="00C525F3">
        <w:rPr>
          <w:rFonts w:ascii="Arial" w:hAnsi="Arial" w:cs="Arial"/>
          <w:sz w:val="24"/>
          <w:szCs w:val="24"/>
        </w:rPr>
        <w:t>tyrann</w:t>
      </w:r>
      <w:r w:rsidRPr="00C525F3">
        <w:rPr>
          <w:rFonts w:ascii="Arial" w:hAnsi="Arial" w:cs="Arial"/>
          <w:sz w:val="24"/>
          <w:szCs w:val="24"/>
        </w:rPr>
        <w:t>y</w:t>
      </w:r>
      <w:r w:rsidR="00E561D2" w:rsidRPr="00C525F3">
        <w:rPr>
          <w:rFonts w:ascii="Arial" w:hAnsi="Arial" w:cs="Arial"/>
          <w:sz w:val="24"/>
          <w:szCs w:val="24"/>
        </w:rPr>
        <w:t xml:space="preserve"> and </w:t>
      </w:r>
      <w:r w:rsidR="00843022" w:rsidRPr="00C525F3">
        <w:rPr>
          <w:rFonts w:ascii="Arial" w:hAnsi="Arial" w:cs="Arial"/>
          <w:sz w:val="24"/>
          <w:szCs w:val="24"/>
        </w:rPr>
        <w:t>have been</w:t>
      </w:r>
      <w:r w:rsidR="00E561D2" w:rsidRPr="00C525F3">
        <w:rPr>
          <w:rFonts w:ascii="Arial" w:hAnsi="Arial" w:cs="Arial"/>
          <w:sz w:val="24"/>
          <w:szCs w:val="24"/>
        </w:rPr>
        <w:t xml:space="preserve"> </w:t>
      </w:r>
      <w:r w:rsidR="00E561D2" w:rsidRPr="00C525F3">
        <w:rPr>
          <w:rFonts w:ascii="Arial" w:hAnsi="Arial" w:cs="Arial"/>
          <w:sz w:val="24"/>
          <w:szCs w:val="24"/>
        </w:rPr>
        <w:lastRenderedPageBreak/>
        <w:t xml:space="preserve">misrepresented </w:t>
      </w:r>
      <w:r w:rsidR="00E553A4" w:rsidRPr="00C525F3">
        <w:rPr>
          <w:rFonts w:ascii="Arial" w:hAnsi="Arial" w:cs="Arial"/>
          <w:sz w:val="24"/>
          <w:szCs w:val="24"/>
        </w:rPr>
        <w:t>throughout most of their history. Th</w:t>
      </w:r>
      <w:r w:rsidR="006502D8" w:rsidRPr="00C525F3">
        <w:rPr>
          <w:rFonts w:ascii="Arial" w:hAnsi="Arial" w:cs="Arial"/>
          <w:sz w:val="24"/>
          <w:szCs w:val="24"/>
        </w:rPr>
        <w:t>is is</w:t>
      </w:r>
      <w:r w:rsidR="00C27636" w:rsidRPr="00C525F3">
        <w:rPr>
          <w:rFonts w:ascii="Arial" w:hAnsi="Arial" w:cs="Arial"/>
          <w:sz w:val="24"/>
          <w:szCs w:val="24"/>
        </w:rPr>
        <w:t xml:space="preserve"> one of the most marginali</w:t>
      </w:r>
      <w:r w:rsidR="001C737C" w:rsidRPr="00C525F3">
        <w:rPr>
          <w:rFonts w:ascii="Arial" w:hAnsi="Arial" w:cs="Arial"/>
          <w:sz w:val="24"/>
          <w:szCs w:val="24"/>
        </w:rPr>
        <w:t>s</w:t>
      </w:r>
      <w:r w:rsidR="00C27636" w:rsidRPr="00C525F3">
        <w:rPr>
          <w:rFonts w:ascii="Arial" w:hAnsi="Arial" w:cs="Arial"/>
          <w:sz w:val="24"/>
          <w:szCs w:val="24"/>
        </w:rPr>
        <w:t>ed groups</w:t>
      </w:r>
      <w:r w:rsidR="000D07E5" w:rsidRPr="00C525F3">
        <w:rPr>
          <w:rFonts w:ascii="Arial" w:hAnsi="Arial" w:cs="Arial"/>
          <w:sz w:val="24"/>
          <w:szCs w:val="24"/>
        </w:rPr>
        <w:t xml:space="preserve"> to</w:t>
      </w:r>
      <w:r w:rsidR="008D6AAE" w:rsidRPr="00C525F3">
        <w:rPr>
          <w:rFonts w:ascii="Arial" w:hAnsi="Arial" w:cs="Arial"/>
          <w:sz w:val="24"/>
          <w:szCs w:val="24"/>
        </w:rPr>
        <w:t xml:space="preserve"> have</w:t>
      </w:r>
      <w:r w:rsidR="005E34F0" w:rsidRPr="00C525F3">
        <w:rPr>
          <w:rFonts w:ascii="Arial" w:hAnsi="Arial" w:cs="Arial"/>
          <w:sz w:val="24"/>
          <w:szCs w:val="24"/>
        </w:rPr>
        <w:t xml:space="preserve"> </w:t>
      </w:r>
      <w:r w:rsidR="006502D8" w:rsidRPr="00C525F3">
        <w:rPr>
          <w:rFonts w:ascii="Arial" w:hAnsi="Arial" w:cs="Arial"/>
          <w:sz w:val="24"/>
          <w:szCs w:val="24"/>
        </w:rPr>
        <w:t>experienc</w:t>
      </w:r>
      <w:r w:rsidR="005E34F0" w:rsidRPr="00C525F3">
        <w:rPr>
          <w:rFonts w:ascii="Arial" w:hAnsi="Arial" w:cs="Arial"/>
          <w:sz w:val="24"/>
          <w:szCs w:val="24"/>
        </w:rPr>
        <w:t>e</w:t>
      </w:r>
      <w:r w:rsidR="008D6AAE" w:rsidRPr="00C525F3">
        <w:rPr>
          <w:rFonts w:ascii="Arial" w:hAnsi="Arial" w:cs="Arial"/>
          <w:sz w:val="24"/>
          <w:szCs w:val="24"/>
        </w:rPr>
        <w:t>d</w:t>
      </w:r>
      <w:r w:rsidR="00463854" w:rsidRPr="00C525F3">
        <w:rPr>
          <w:rFonts w:ascii="Arial" w:hAnsi="Arial" w:cs="Arial"/>
          <w:sz w:val="24"/>
          <w:szCs w:val="24"/>
        </w:rPr>
        <w:t xml:space="preserve"> exclusion </w:t>
      </w:r>
      <w:r w:rsidR="008D6AAE" w:rsidRPr="00C525F3">
        <w:rPr>
          <w:rFonts w:ascii="Arial" w:hAnsi="Arial" w:cs="Arial"/>
          <w:sz w:val="24"/>
          <w:szCs w:val="24"/>
        </w:rPr>
        <w:t xml:space="preserve">and disadvantage </w:t>
      </w:r>
      <w:r w:rsidR="00C27636" w:rsidRPr="00C525F3">
        <w:rPr>
          <w:rFonts w:ascii="Arial" w:hAnsi="Arial" w:cs="Arial"/>
          <w:sz w:val="24"/>
          <w:szCs w:val="24"/>
        </w:rPr>
        <w:t xml:space="preserve">within </w:t>
      </w:r>
      <w:r w:rsidR="001C737C" w:rsidRPr="00C525F3">
        <w:rPr>
          <w:rFonts w:ascii="Arial" w:hAnsi="Arial" w:cs="Arial"/>
          <w:sz w:val="24"/>
          <w:szCs w:val="24"/>
        </w:rPr>
        <w:t>contemporary</w:t>
      </w:r>
      <w:r w:rsidR="0004089C" w:rsidRPr="00C525F3">
        <w:rPr>
          <w:rFonts w:ascii="Arial" w:hAnsi="Arial" w:cs="Arial"/>
          <w:sz w:val="24"/>
          <w:szCs w:val="24"/>
        </w:rPr>
        <w:t xml:space="preserve"> </w:t>
      </w:r>
      <w:r w:rsidR="008D6AAE" w:rsidRPr="00C525F3">
        <w:rPr>
          <w:rFonts w:ascii="Arial" w:hAnsi="Arial" w:cs="Arial"/>
          <w:sz w:val="24"/>
          <w:szCs w:val="24"/>
        </w:rPr>
        <w:t xml:space="preserve">society </w:t>
      </w:r>
      <w:r w:rsidR="0004089C" w:rsidRPr="00C525F3">
        <w:rPr>
          <w:rFonts w:ascii="Arial" w:hAnsi="Arial" w:cs="Arial"/>
          <w:sz w:val="24"/>
          <w:szCs w:val="24"/>
        </w:rPr>
        <w:t>(Goodman and Rowe, 201</w:t>
      </w:r>
      <w:r w:rsidR="00D27D52" w:rsidRPr="00C525F3">
        <w:rPr>
          <w:rFonts w:ascii="Arial" w:hAnsi="Arial" w:cs="Arial"/>
          <w:sz w:val="24"/>
          <w:szCs w:val="24"/>
        </w:rPr>
        <w:t>3</w:t>
      </w:r>
      <w:r w:rsidR="00463854" w:rsidRPr="00C525F3">
        <w:rPr>
          <w:rFonts w:ascii="Arial" w:hAnsi="Arial" w:cs="Arial"/>
          <w:sz w:val="24"/>
          <w:szCs w:val="24"/>
        </w:rPr>
        <w:t>; Morris and Clements, 1999</w:t>
      </w:r>
      <w:r w:rsidR="0004089C" w:rsidRPr="00C525F3">
        <w:rPr>
          <w:rFonts w:ascii="Arial" w:hAnsi="Arial" w:cs="Arial"/>
          <w:sz w:val="24"/>
          <w:szCs w:val="24"/>
        </w:rPr>
        <w:t>)</w:t>
      </w:r>
      <w:r w:rsidR="00C27636" w:rsidRPr="00C525F3">
        <w:rPr>
          <w:rFonts w:ascii="Arial" w:hAnsi="Arial" w:cs="Arial"/>
          <w:sz w:val="24"/>
          <w:szCs w:val="24"/>
        </w:rPr>
        <w:t>.</w:t>
      </w:r>
      <w:r w:rsidR="005E34F0" w:rsidRPr="00C525F3">
        <w:rPr>
          <w:rFonts w:ascii="Arial" w:hAnsi="Arial" w:cs="Arial"/>
          <w:sz w:val="24"/>
          <w:szCs w:val="24"/>
        </w:rPr>
        <w:t xml:space="preserve"> </w:t>
      </w:r>
      <w:r w:rsidR="00C27636" w:rsidRPr="00C525F3">
        <w:rPr>
          <w:rFonts w:ascii="Arial" w:hAnsi="Arial" w:cs="Arial"/>
          <w:sz w:val="24"/>
          <w:szCs w:val="24"/>
        </w:rPr>
        <w:t xml:space="preserve">Social democracies </w:t>
      </w:r>
      <w:r w:rsidR="005E34F0" w:rsidRPr="00C525F3">
        <w:rPr>
          <w:rFonts w:ascii="Arial" w:hAnsi="Arial" w:cs="Arial"/>
          <w:sz w:val="24"/>
          <w:szCs w:val="24"/>
        </w:rPr>
        <w:t>have persecuted</w:t>
      </w:r>
      <w:r w:rsidR="00843022" w:rsidRPr="00C525F3">
        <w:rPr>
          <w:rFonts w:ascii="Arial" w:hAnsi="Arial" w:cs="Arial"/>
          <w:sz w:val="24"/>
          <w:szCs w:val="24"/>
        </w:rPr>
        <w:t xml:space="preserve"> Travellers</w:t>
      </w:r>
      <w:r w:rsidR="00C27636" w:rsidRPr="00C525F3">
        <w:rPr>
          <w:rFonts w:ascii="Arial" w:hAnsi="Arial" w:cs="Arial"/>
          <w:sz w:val="24"/>
          <w:szCs w:val="24"/>
        </w:rPr>
        <w:t xml:space="preserve"> </w:t>
      </w:r>
      <w:r w:rsidR="00843022" w:rsidRPr="00C525F3">
        <w:rPr>
          <w:rFonts w:ascii="Arial" w:hAnsi="Arial" w:cs="Arial"/>
          <w:sz w:val="24"/>
          <w:szCs w:val="24"/>
        </w:rPr>
        <w:t>t</w:t>
      </w:r>
      <w:r w:rsidR="00C27636" w:rsidRPr="00C525F3">
        <w:rPr>
          <w:rFonts w:ascii="Arial" w:hAnsi="Arial" w:cs="Arial"/>
          <w:sz w:val="24"/>
          <w:szCs w:val="24"/>
        </w:rPr>
        <w:t>hroughout Europe</w:t>
      </w:r>
      <w:r w:rsidR="005E34F0" w:rsidRPr="00C525F3">
        <w:rPr>
          <w:rFonts w:ascii="Arial" w:hAnsi="Arial" w:cs="Arial"/>
          <w:sz w:val="24"/>
          <w:szCs w:val="24"/>
        </w:rPr>
        <w:t>, including,</w:t>
      </w:r>
      <w:r w:rsidR="00C27636" w:rsidRPr="00C525F3">
        <w:rPr>
          <w:rFonts w:ascii="Arial" w:hAnsi="Arial" w:cs="Arial"/>
          <w:sz w:val="24"/>
          <w:szCs w:val="24"/>
        </w:rPr>
        <w:t xml:space="preserve"> Romania, Finland and Britain</w:t>
      </w:r>
      <w:r w:rsidR="007211FC" w:rsidRPr="00C525F3">
        <w:rPr>
          <w:rFonts w:ascii="Arial" w:hAnsi="Arial" w:cs="Arial"/>
          <w:sz w:val="24"/>
          <w:szCs w:val="24"/>
        </w:rPr>
        <w:t xml:space="preserve"> (Bancroft, 2005)</w:t>
      </w:r>
      <w:r w:rsidR="00843022" w:rsidRPr="00C525F3">
        <w:rPr>
          <w:rFonts w:ascii="Arial" w:hAnsi="Arial" w:cs="Arial"/>
          <w:sz w:val="24"/>
          <w:szCs w:val="24"/>
        </w:rPr>
        <w:t>.</w:t>
      </w:r>
      <w:r w:rsidR="00177E86" w:rsidRPr="00C525F3">
        <w:rPr>
          <w:rFonts w:ascii="Arial" w:hAnsi="Arial" w:cs="Arial"/>
          <w:sz w:val="24"/>
          <w:szCs w:val="24"/>
        </w:rPr>
        <w:t xml:space="preserve"> </w:t>
      </w:r>
      <w:r w:rsidR="00FE3A46">
        <w:rPr>
          <w:rFonts w:ascii="Arial" w:hAnsi="Arial" w:cs="Arial"/>
          <w:sz w:val="24"/>
          <w:szCs w:val="24"/>
        </w:rPr>
        <w:t xml:space="preserve">As recently as 2015 a case was brought to the attention of the Human Rights Commission in which a </w:t>
      </w:r>
      <w:r w:rsidR="00782A92">
        <w:rPr>
          <w:rFonts w:ascii="Arial" w:hAnsi="Arial" w:cs="Arial"/>
          <w:sz w:val="24"/>
          <w:szCs w:val="24"/>
        </w:rPr>
        <w:t>pub in England refused to serve a group of Travellers on the basis that they were travellers (</w:t>
      </w:r>
      <w:proofErr w:type="spellStart"/>
      <w:r w:rsidR="00782A92" w:rsidRPr="00782A92">
        <w:rPr>
          <w:rFonts w:ascii="Arial" w:hAnsi="Arial" w:cs="Arial"/>
          <w:sz w:val="24"/>
          <w:szCs w:val="24"/>
        </w:rPr>
        <w:t>Hilsenrath</w:t>
      </w:r>
      <w:proofErr w:type="spellEnd"/>
      <w:r w:rsidR="00782A92">
        <w:rPr>
          <w:rFonts w:ascii="Arial" w:hAnsi="Arial" w:cs="Arial"/>
          <w:sz w:val="24"/>
          <w:szCs w:val="24"/>
        </w:rPr>
        <w:t xml:space="preserve">, 2015). </w:t>
      </w:r>
      <w:r w:rsidR="000D07E5" w:rsidRPr="00C525F3">
        <w:rPr>
          <w:rFonts w:ascii="Arial" w:hAnsi="Arial" w:cs="Arial"/>
          <w:sz w:val="24"/>
          <w:szCs w:val="24"/>
        </w:rPr>
        <w:t>Protective</w:t>
      </w:r>
      <w:r w:rsidR="00177E86" w:rsidRPr="00C525F3">
        <w:rPr>
          <w:rFonts w:ascii="Arial" w:hAnsi="Arial" w:cs="Arial"/>
          <w:sz w:val="24"/>
          <w:szCs w:val="24"/>
        </w:rPr>
        <w:t xml:space="preserve"> legislation </w:t>
      </w:r>
      <w:r w:rsidR="000D07E5" w:rsidRPr="00C525F3">
        <w:rPr>
          <w:rFonts w:ascii="Arial" w:hAnsi="Arial" w:cs="Arial"/>
          <w:sz w:val="24"/>
          <w:szCs w:val="24"/>
        </w:rPr>
        <w:t>in relation to this</w:t>
      </w:r>
      <w:r w:rsidR="00177E86" w:rsidRPr="00C525F3">
        <w:rPr>
          <w:rFonts w:ascii="Arial" w:hAnsi="Arial" w:cs="Arial"/>
          <w:sz w:val="24"/>
          <w:szCs w:val="24"/>
        </w:rPr>
        <w:t xml:space="preserve"> group </w:t>
      </w:r>
      <w:r w:rsidR="000D07E5" w:rsidRPr="00C525F3">
        <w:rPr>
          <w:rFonts w:ascii="Arial" w:hAnsi="Arial" w:cs="Arial"/>
          <w:sz w:val="24"/>
          <w:szCs w:val="24"/>
        </w:rPr>
        <w:t>will be</w:t>
      </w:r>
      <w:r w:rsidR="00177E86" w:rsidRPr="00C525F3">
        <w:rPr>
          <w:rFonts w:ascii="Arial" w:hAnsi="Arial" w:cs="Arial"/>
          <w:sz w:val="24"/>
          <w:szCs w:val="24"/>
        </w:rPr>
        <w:t xml:space="preserve"> discussed later within this essay.</w:t>
      </w:r>
    </w:p>
    <w:p w14:paraId="74676FEB" w14:textId="476039DB" w:rsidR="001D3B4B" w:rsidRDefault="00CD7E3C" w:rsidP="00DF634E">
      <w:pPr>
        <w:spacing w:line="360" w:lineRule="auto"/>
        <w:jc w:val="both"/>
        <w:rPr>
          <w:rFonts w:ascii="Arial" w:hAnsi="Arial" w:cs="Arial"/>
          <w:sz w:val="24"/>
          <w:szCs w:val="24"/>
        </w:rPr>
      </w:pPr>
      <w:r w:rsidRPr="00C525F3">
        <w:rPr>
          <w:rFonts w:ascii="Arial" w:hAnsi="Arial" w:cs="Arial"/>
          <w:sz w:val="24"/>
          <w:szCs w:val="24"/>
        </w:rPr>
        <w:t xml:space="preserve">According to </w:t>
      </w:r>
      <w:r w:rsidR="00F41E03" w:rsidRPr="00C525F3">
        <w:rPr>
          <w:rFonts w:ascii="Arial" w:hAnsi="Arial" w:cs="Arial"/>
          <w:sz w:val="24"/>
          <w:szCs w:val="24"/>
        </w:rPr>
        <w:t xml:space="preserve">Farrington </w:t>
      </w:r>
      <w:r w:rsidR="008A4D59" w:rsidRPr="00C525F3">
        <w:rPr>
          <w:rFonts w:ascii="Arial" w:hAnsi="Arial" w:cs="Arial"/>
          <w:sz w:val="24"/>
          <w:szCs w:val="24"/>
        </w:rPr>
        <w:t>(</w:t>
      </w:r>
      <w:r w:rsidR="00F41E03" w:rsidRPr="00C525F3">
        <w:rPr>
          <w:rFonts w:ascii="Arial" w:hAnsi="Arial" w:cs="Arial"/>
          <w:sz w:val="24"/>
          <w:szCs w:val="24"/>
        </w:rPr>
        <w:t>1977)</w:t>
      </w:r>
      <w:r w:rsidR="008A4D59" w:rsidRPr="00C525F3">
        <w:rPr>
          <w:rFonts w:ascii="Arial" w:hAnsi="Arial" w:cs="Arial"/>
          <w:sz w:val="24"/>
          <w:szCs w:val="24"/>
        </w:rPr>
        <w:t xml:space="preserve"> </w:t>
      </w:r>
      <w:r w:rsidRPr="00C525F3">
        <w:rPr>
          <w:rFonts w:ascii="Arial" w:hAnsi="Arial" w:cs="Arial"/>
          <w:sz w:val="24"/>
          <w:szCs w:val="24"/>
        </w:rPr>
        <w:t xml:space="preserve">Labelling Theory </w:t>
      </w:r>
      <w:r w:rsidR="008A4D59" w:rsidRPr="00C525F3">
        <w:rPr>
          <w:rFonts w:ascii="Arial" w:hAnsi="Arial" w:cs="Arial"/>
          <w:sz w:val="24"/>
          <w:szCs w:val="24"/>
        </w:rPr>
        <w:t xml:space="preserve">can lead to </w:t>
      </w:r>
      <w:r w:rsidRPr="00C525F3">
        <w:rPr>
          <w:rFonts w:ascii="Arial" w:hAnsi="Arial" w:cs="Arial"/>
          <w:sz w:val="24"/>
          <w:szCs w:val="24"/>
        </w:rPr>
        <w:t>stigmatisation</w:t>
      </w:r>
      <w:r w:rsidR="008A3701" w:rsidRPr="00C525F3">
        <w:rPr>
          <w:rFonts w:ascii="Arial" w:hAnsi="Arial" w:cs="Arial"/>
          <w:sz w:val="24"/>
          <w:szCs w:val="24"/>
        </w:rPr>
        <w:t xml:space="preserve"> </w:t>
      </w:r>
      <w:r w:rsidRPr="00C525F3">
        <w:rPr>
          <w:rFonts w:ascii="Arial" w:hAnsi="Arial" w:cs="Arial"/>
          <w:sz w:val="24"/>
          <w:szCs w:val="24"/>
        </w:rPr>
        <w:t>and</w:t>
      </w:r>
      <w:r w:rsidR="008A3701" w:rsidRPr="00C525F3">
        <w:rPr>
          <w:rFonts w:ascii="Arial" w:hAnsi="Arial" w:cs="Arial"/>
          <w:sz w:val="24"/>
          <w:szCs w:val="24"/>
        </w:rPr>
        <w:t xml:space="preserve"> </w:t>
      </w:r>
      <w:r w:rsidR="00CB2928" w:rsidRPr="00C525F3">
        <w:rPr>
          <w:rFonts w:ascii="Arial" w:hAnsi="Arial" w:cs="Arial"/>
          <w:sz w:val="24"/>
          <w:szCs w:val="24"/>
        </w:rPr>
        <w:t>stereotypical</w:t>
      </w:r>
      <w:r w:rsidRPr="00C525F3">
        <w:rPr>
          <w:rFonts w:ascii="Arial" w:hAnsi="Arial" w:cs="Arial"/>
          <w:sz w:val="24"/>
          <w:szCs w:val="24"/>
        </w:rPr>
        <w:t xml:space="preserve"> public</w:t>
      </w:r>
      <w:r w:rsidR="00CB2928" w:rsidRPr="00C525F3">
        <w:rPr>
          <w:rFonts w:ascii="Arial" w:hAnsi="Arial" w:cs="Arial"/>
          <w:sz w:val="24"/>
          <w:szCs w:val="24"/>
        </w:rPr>
        <w:t xml:space="preserve"> </w:t>
      </w:r>
      <w:r w:rsidRPr="00C525F3">
        <w:rPr>
          <w:rFonts w:ascii="Arial" w:hAnsi="Arial" w:cs="Arial"/>
          <w:sz w:val="24"/>
          <w:szCs w:val="24"/>
        </w:rPr>
        <w:t>opinion</w:t>
      </w:r>
      <w:r w:rsidR="006A13FB" w:rsidRPr="00C525F3">
        <w:rPr>
          <w:rFonts w:ascii="Arial" w:hAnsi="Arial" w:cs="Arial"/>
          <w:sz w:val="24"/>
          <w:szCs w:val="24"/>
        </w:rPr>
        <w:t>; this</w:t>
      </w:r>
      <w:r w:rsidR="00D3494C" w:rsidRPr="00C525F3">
        <w:rPr>
          <w:rFonts w:ascii="Arial" w:hAnsi="Arial" w:cs="Arial"/>
          <w:sz w:val="24"/>
          <w:szCs w:val="24"/>
        </w:rPr>
        <w:t xml:space="preserve"> may reinforce the likelihood of</w:t>
      </w:r>
      <w:r w:rsidRPr="00C525F3">
        <w:rPr>
          <w:rFonts w:ascii="Arial" w:hAnsi="Arial" w:cs="Arial"/>
          <w:sz w:val="24"/>
          <w:szCs w:val="24"/>
        </w:rPr>
        <w:t xml:space="preserve"> </w:t>
      </w:r>
      <w:r w:rsidR="00D3494C" w:rsidRPr="00C525F3">
        <w:rPr>
          <w:rFonts w:ascii="Arial" w:hAnsi="Arial" w:cs="Arial"/>
          <w:sz w:val="24"/>
          <w:szCs w:val="24"/>
        </w:rPr>
        <w:t>previously</w:t>
      </w:r>
      <w:r w:rsidR="00CB09F2" w:rsidRPr="00C525F3">
        <w:rPr>
          <w:rFonts w:ascii="Arial" w:hAnsi="Arial" w:cs="Arial"/>
          <w:sz w:val="24"/>
          <w:szCs w:val="24"/>
        </w:rPr>
        <w:t xml:space="preserve"> </w:t>
      </w:r>
      <w:r w:rsidRPr="00C525F3">
        <w:rPr>
          <w:rFonts w:ascii="Arial" w:hAnsi="Arial" w:cs="Arial"/>
          <w:sz w:val="24"/>
          <w:szCs w:val="24"/>
        </w:rPr>
        <w:t>marginalised</w:t>
      </w:r>
      <w:r w:rsidR="00CB2928" w:rsidRPr="00C525F3">
        <w:rPr>
          <w:rFonts w:ascii="Arial" w:hAnsi="Arial" w:cs="Arial"/>
          <w:sz w:val="24"/>
          <w:szCs w:val="24"/>
        </w:rPr>
        <w:t xml:space="preserve"> </w:t>
      </w:r>
      <w:r w:rsidR="006A13FB" w:rsidRPr="00C525F3">
        <w:rPr>
          <w:rFonts w:ascii="Arial" w:hAnsi="Arial" w:cs="Arial"/>
          <w:sz w:val="24"/>
          <w:szCs w:val="24"/>
        </w:rPr>
        <w:t xml:space="preserve">groups and individuals </w:t>
      </w:r>
      <w:r w:rsidRPr="00C525F3">
        <w:rPr>
          <w:rFonts w:ascii="Arial" w:hAnsi="Arial" w:cs="Arial"/>
          <w:sz w:val="24"/>
          <w:szCs w:val="24"/>
        </w:rPr>
        <w:t xml:space="preserve">to </w:t>
      </w:r>
      <w:r w:rsidR="00CB09F2" w:rsidRPr="00C525F3">
        <w:rPr>
          <w:rFonts w:ascii="Arial" w:hAnsi="Arial" w:cs="Arial"/>
          <w:sz w:val="24"/>
          <w:szCs w:val="24"/>
        </w:rPr>
        <w:t xml:space="preserve">become socially </w:t>
      </w:r>
      <w:r w:rsidR="00A007EC" w:rsidRPr="00C525F3">
        <w:rPr>
          <w:rFonts w:ascii="Arial" w:hAnsi="Arial" w:cs="Arial"/>
          <w:sz w:val="24"/>
          <w:szCs w:val="24"/>
        </w:rPr>
        <w:t>excluded</w:t>
      </w:r>
      <w:r w:rsidR="00242956" w:rsidRPr="00C525F3">
        <w:rPr>
          <w:rFonts w:ascii="Arial" w:hAnsi="Arial" w:cs="Arial"/>
          <w:sz w:val="24"/>
          <w:szCs w:val="24"/>
        </w:rPr>
        <w:t xml:space="preserve">. </w:t>
      </w:r>
      <w:r w:rsidR="008A3701" w:rsidRPr="00C525F3">
        <w:rPr>
          <w:rFonts w:ascii="Arial" w:hAnsi="Arial" w:cs="Arial"/>
          <w:sz w:val="24"/>
          <w:szCs w:val="24"/>
        </w:rPr>
        <w:t xml:space="preserve"> </w:t>
      </w:r>
      <w:r w:rsidR="00242956" w:rsidRPr="00C525F3">
        <w:rPr>
          <w:rFonts w:ascii="Arial" w:hAnsi="Arial" w:cs="Arial"/>
          <w:sz w:val="24"/>
          <w:szCs w:val="24"/>
        </w:rPr>
        <w:t>T</w:t>
      </w:r>
      <w:r w:rsidR="008A3701" w:rsidRPr="00C525F3">
        <w:rPr>
          <w:rFonts w:ascii="Arial" w:hAnsi="Arial" w:cs="Arial"/>
          <w:sz w:val="24"/>
          <w:szCs w:val="24"/>
        </w:rPr>
        <w:t>he label ‘</w:t>
      </w:r>
      <w:r w:rsidR="00123501">
        <w:rPr>
          <w:rFonts w:ascii="Arial" w:hAnsi="Arial" w:cs="Arial"/>
          <w:sz w:val="24"/>
          <w:szCs w:val="24"/>
        </w:rPr>
        <w:t>Pikey</w:t>
      </w:r>
      <w:r w:rsidR="008A3701" w:rsidRPr="00C525F3">
        <w:rPr>
          <w:rFonts w:ascii="Arial" w:hAnsi="Arial" w:cs="Arial"/>
          <w:sz w:val="24"/>
          <w:szCs w:val="24"/>
        </w:rPr>
        <w:t xml:space="preserve">’ </w:t>
      </w:r>
      <w:r w:rsidR="00123501">
        <w:rPr>
          <w:rFonts w:ascii="Arial" w:hAnsi="Arial" w:cs="Arial"/>
          <w:sz w:val="24"/>
          <w:szCs w:val="24"/>
        </w:rPr>
        <w:t xml:space="preserve">often given </w:t>
      </w:r>
      <w:r w:rsidR="00DC06D7">
        <w:rPr>
          <w:rFonts w:ascii="Arial" w:hAnsi="Arial" w:cs="Arial"/>
          <w:sz w:val="24"/>
          <w:szCs w:val="24"/>
        </w:rPr>
        <w:t xml:space="preserve">to </w:t>
      </w:r>
      <w:r w:rsidR="00123501">
        <w:rPr>
          <w:rFonts w:ascii="Arial" w:hAnsi="Arial" w:cs="Arial"/>
          <w:sz w:val="24"/>
          <w:szCs w:val="24"/>
        </w:rPr>
        <w:t>certain travelling communities may</w:t>
      </w:r>
      <w:r w:rsidR="0004089C" w:rsidRPr="00C525F3">
        <w:rPr>
          <w:rFonts w:ascii="Arial" w:hAnsi="Arial" w:cs="Arial"/>
          <w:sz w:val="24"/>
          <w:szCs w:val="24"/>
        </w:rPr>
        <w:t xml:space="preserve"> </w:t>
      </w:r>
      <w:r w:rsidR="00031164" w:rsidRPr="00C525F3">
        <w:rPr>
          <w:rFonts w:ascii="Arial" w:hAnsi="Arial" w:cs="Arial"/>
          <w:sz w:val="24"/>
          <w:szCs w:val="24"/>
        </w:rPr>
        <w:t>have</w:t>
      </w:r>
      <w:r w:rsidR="000659F6" w:rsidRPr="00C525F3">
        <w:rPr>
          <w:rFonts w:ascii="Arial" w:hAnsi="Arial" w:cs="Arial"/>
          <w:sz w:val="24"/>
          <w:szCs w:val="24"/>
        </w:rPr>
        <w:t xml:space="preserve"> been</w:t>
      </w:r>
      <w:r w:rsidR="008A3701" w:rsidRPr="00C525F3">
        <w:rPr>
          <w:rFonts w:ascii="Arial" w:hAnsi="Arial" w:cs="Arial"/>
          <w:sz w:val="24"/>
          <w:szCs w:val="24"/>
        </w:rPr>
        <w:t xml:space="preserve"> perceived in </w:t>
      </w:r>
      <w:r w:rsidR="000659F6" w:rsidRPr="00C525F3">
        <w:rPr>
          <w:rFonts w:ascii="Arial" w:hAnsi="Arial" w:cs="Arial"/>
          <w:sz w:val="24"/>
          <w:szCs w:val="24"/>
        </w:rPr>
        <w:t>this way</w:t>
      </w:r>
      <w:r w:rsidR="00DA0DF3" w:rsidRPr="00C525F3">
        <w:rPr>
          <w:rFonts w:ascii="Arial" w:hAnsi="Arial" w:cs="Arial"/>
          <w:sz w:val="24"/>
          <w:szCs w:val="24"/>
        </w:rPr>
        <w:t xml:space="preserve"> </w:t>
      </w:r>
      <w:r w:rsidR="002578E0" w:rsidRPr="00C525F3">
        <w:rPr>
          <w:rFonts w:ascii="Arial" w:hAnsi="Arial" w:cs="Arial"/>
          <w:sz w:val="24"/>
          <w:szCs w:val="24"/>
        </w:rPr>
        <w:t>(</w:t>
      </w:r>
      <w:r w:rsidR="00DA0DF3" w:rsidRPr="00C525F3">
        <w:rPr>
          <w:rFonts w:ascii="Arial" w:hAnsi="Arial" w:cs="Arial"/>
          <w:sz w:val="24"/>
          <w:szCs w:val="24"/>
        </w:rPr>
        <w:t xml:space="preserve">Bancroft, 2005; </w:t>
      </w:r>
      <w:r w:rsidR="002578E0" w:rsidRPr="00C525F3">
        <w:rPr>
          <w:rFonts w:ascii="Arial" w:hAnsi="Arial" w:cs="Arial"/>
          <w:sz w:val="24"/>
          <w:szCs w:val="24"/>
        </w:rPr>
        <w:t>Taylor, 2008)</w:t>
      </w:r>
      <w:r w:rsidR="000659F6" w:rsidRPr="00C525F3">
        <w:rPr>
          <w:rFonts w:ascii="Arial" w:hAnsi="Arial" w:cs="Arial"/>
          <w:sz w:val="24"/>
          <w:szCs w:val="24"/>
        </w:rPr>
        <w:t>.</w:t>
      </w:r>
      <w:r w:rsidR="008A3701" w:rsidRPr="00C525F3">
        <w:rPr>
          <w:rFonts w:ascii="Arial" w:hAnsi="Arial" w:cs="Arial"/>
          <w:sz w:val="24"/>
          <w:szCs w:val="24"/>
        </w:rPr>
        <w:t xml:space="preserve"> </w:t>
      </w:r>
      <w:r w:rsidR="00D07576" w:rsidRPr="00C525F3">
        <w:rPr>
          <w:rFonts w:ascii="Arial" w:hAnsi="Arial" w:cs="Arial"/>
          <w:sz w:val="24"/>
          <w:szCs w:val="24"/>
        </w:rPr>
        <w:t>Wales</w:t>
      </w:r>
      <w:r w:rsidR="00A007EC" w:rsidRPr="00C525F3">
        <w:rPr>
          <w:rFonts w:ascii="Arial" w:hAnsi="Arial" w:cs="Arial"/>
          <w:sz w:val="24"/>
          <w:szCs w:val="24"/>
        </w:rPr>
        <w:t xml:space="preserve">, </w:t>
      </w:r>
      <w:r w:rsidR="00C61B71" w:rsidRPr="00C525F3">
        <w:rPr>
          <w:rFonts w:ascii="Arial" w:hAnsi="Arial" w:cs="Arial"/>
          <w:sz w:val="24"/>
          <w:szCs w:val="24"/>
        </w:rPr>
        <w:t>led the way in supporting travelling communities, by learning about the diverse culture and values of travellers as early as 1956</w:t>
      </w:r>
      <w:r w:rsidR="00D27D52" w:rsidRPr="00C525F3">
        <w:rPr>
          <w:rFonts w:ascii="Arial" w:hAnsi="Arial" w:cs="Arial"/>
          <w:sz w:val="24"/>
          <w:szCs w:val="24"/>
        </w:rPr>
        <w:t xml:space="preserve"> (Goodman and Rowe, </w:t>
      </w:r>
      <w:r w:rsidR="00031164" w:rsidRPr="00C525F3">
        <w:rPr>
          <w:rFonts w:ascii="Arial" w:hAnsi="Arial" w:cs="Arial"/>
          <w:sz w:val="24"/>
          <w:szCs w:val="24"/>
        </w:rPr>
        <w:t>2013</w:t>
      </w:r>
      <w:r w:rsidR="002578E0" w:rsidRPr="00C525F3">
        <w:rPr>
          <w:rFonts w:ascii="Arial" w:hAnsi="Arial" w:cs="Arial"/>
          <w:sz w:val="24"/>
          <w:szCs w:val="24"/>
        </w:rPr>
        <w:t>; Taylor, 2008</w:t>
      </w:r>
      <w:r w:rsidR="00031164" w:rsidRPr="00C525F3">
        <w:rPr>
          <w:rFonts w:ascii="Arial" w:hAnsi="Arial" w:cs="Arial"/>
          <w:sz w:val="24"/>
          <w:szCs w:val="24"/>
        </w:rPr>
        <w:t>).</w:t>
      </w:r>
      <w:r w:rsidR="00483077" w:rsidRPr="00C525F3">
        <w:rPr>
          <w:rFonts w:ascii="Arial" w:hAnsi="Arial" w:cs="Arial"/>
          <w:sz w:val="24"/>
          <w:szCs w:val="24"/>
        </w:rPr>
        <w:t xml:space="preserve"> </w:t>
      </w:r>
      <w:r w:rsidR="006D0CCB" w:rsidRPr="006D0CCB">
        <w:rPr>
          <w:rFonts w:ascii="Arial" w:hAnsi="Arial" w:cs="Arial"/>
          <w:sz w:val="24"/>
          <w:szCs w:val="24"/>
        </w:rPr>
        <w:t>In 1996, the Office for Standards in Education (Ofsted</w:t>
      </w:r>
      <w:r w:rsidR="00E2440E">
        <w:rPr>
          <w:rFonts w:ascii="Arial" w:hAnsi="Arial" w:cs="Arial"/>
          <w:sz w:val="24"/>
          <w:szCs w:val="24"/>
        </w:rPr>
        <w:t>, in England</w:t>
      </w:r>
      <w:r w:rsidR="00DC06D7">
        <w:rPr>
          <w:rFonts w:ascii="Arial" w:hAnsi="Arial" w:cs="Arial"/>
          <w:sz w:val="24"/>
          <w:szCs w:val="24"/>
        </w:rPr>
        <w:t xml:space="preserve">) found that nine out of ten traveller children frequently faced racist bullying at school </w:t>
      </w:r>
      <w:r w:rsidR="00E35BC5">
        <w:rPr>
          <w:rFonts w:ascii="Arial" w:hAnsi="Arial" w:cs="Arial"/>
          <w:sz w:val="24"/>
          <w:szCs w:val="24"/>
        </w:rPr>
        <w:t xml:space="preserve">and have the poorest level of attainment </w:t>
      </w:r>
      <w:r w:rsidR="00DC06D7">
        <w:rPr>
          <w:rFonts w:ascii="Arial" w:hAnsi="Arial" w:cs="Arial"/>
          <w:sz w:val="24"/>
          <w:szCs w:val="24"/>
        </w:rPr>
        <w:t xml:space="preserve">(Foster and Norton, 2012). </w:t>
      </w:r>
      <w:r w:rsidR="00264501">
        <w:rPr>
          <w:rFonts w:ascii="Arial" w:hAnsi="Arial" w:cs="Arial"/>
          <w:sz w:val="24"/>
          <w:szCs w:val="24"/>
        </w:rPr>
        <w:t>In 2000,</w:t>
      </w:r>
      <w:r w:rsidR="00264501" w:rsidRPr="00264501">
        <w:rPr>
          <w:rFonts w:ascii="Arial" w:hAnsi="Arial" w:cs="Arial"/>
          <w:sz w:val="24"/>
          <w:szCs w:val="24"/>
        </w:rPr>
        <w:t xml:space="preserve"> a seminar </w:t>
      </w:r>
      <w:r w:rsidR="00264501">
        <w:rPr>
          <w:rFonts w:ascii="Arial" w:hAnsi="Arial" w:cs="Arial"/>
          <w:sz w:val="24"/>
          <w:szCs w:val="24"/>
        </w:rPr>
        <w:t xml:space="preserve">was held </w:t>
      </w:r>
      <w:r w:rsidR="00264501" w:rsidRPr="00264501">
        <w:rPr>
          <w:rFonts w:ascii="Arial" w:hAnsi="Arial" w:cs="Arial"/>
          <w:sz w:val="24"/>
          <w:szCs w:val="24"/>
        </w:rPr>
        <w:t>on the work of the Traveller Education Service in Wales</w:t>
      </w:r>
      <w:r w:rsidR="00264501">
        <w:rPr>
          <w:rFonts w:ascii="Arial" w:hAnsi="Arial" w:cs="Arial"/>
          <w:sz w:val="24"/>
          <w:szCs w:val="24"/>
        </w:rPr>
        <w:t xml:space="preserve">, a number of issues was raised, </w:t>
      </w:r>
      <w:r w:rsidR="00E2440E">
        <w:rPr>
          <w:rFonts w:ascii="Arial" w:hAnsi="Arial" w:cs="Arial"/>
          <w:sz w:val="24"/>
          <w:szCs w:val="24"/>
        </w:rPr>
        <w:t>for example,</w:t>
      </w:r>
      <w:r w:rsidR="00264501">
        <w:rPr>
          <w:rFonts w:ascii="Arial" w:hAnsi="Arial" w:cs="Arial"/>
          <w:sz w:val="24"/>
          <w:szCs w:val="24"/>
        </w:rPr>
        <w:t xml:space="preserve"> better contact between schools and Gypsy-Travellers’, raising the awareness of teachers about Gypsy-Travellers’ cultures and issues about schooling (</w:t>
      </w:r>
      <w:bookmarkStart w:id="0" w:name="_Hlk14466821"/>
      <w:r w:rsidR="00264501">
        <w:rPr>
          <w:rFonts w:ascii="Arial" w:hAnsi="Arial" w:cs="Arial"/>
          <w:sz w:val="24"/>
          <w:szCs w:val="24"/>
        </w:rPr>
        <w:t>Equal Opportunities Committee, 2001</w:t>
      </w:r>
      <w:bookmarkEnd w:id="0"/>
      <w:r w:rsidR="00264501">
        <w:rPr>
          <w:rFonts w:ascii="Arial" w:hAnsi="Arial" w:cs="Arial"/>
          <w:sz w:val="24"/>
          <w:szCs w:val="24"/>
        </w:rPr>
        <w:t>).</w:t>
      </w:r>
      <w:r w:rsidR="006D0CCB">
        <w:rPr>
          <w:rFonts w:ascii="Arial" w:hAnsi="Arial" w:cs="Arial"/>
          <w:sz w:val="24"/>
          <w:szCs w:val="24"/>
        </w:rPr>
        <w:t xml:space="preserve"> </w:t>
      </w:r>
    </w:p>
    <w:p w14:paraId="64D51191" w14:textId="2BAF8573" w:rsidR="007C5706" w:rsidRPr="00C525F3" w:rsidRDefault="00362DFB" w:rsidP="007C5706">
      <w:pPr>
        <w:spacing w:line="360" w:lineRule="auto"/>
        <w:jc w:val="both"/>
        <w:rPr>
          <w:rFonts w:ascii="Arial" w:hAnsi="Arial" w:cs="Arial"/>
          <w:sz w:val="24"/>
          <w:szCs w:val="24"/>
        </w:rPr>
      </w:pPr>
      <w:r w:rsidRPr="00C525F3">
        <w:rPr>
          <w:rFonts w:ascii="Arial" w:hAnsi="Arial" w:cs="Arial"/>
          <w:sz w:val="24"/>
          <w:szCs w:val="24"/>
        </w:rPr>
        <w:t>Currently, t</w:t>
      </w:r>
      <w:r w:rsidR="00463854" w:rsidRPr="00C525F3">
        <w:rPr>
          <w:rFonts w:ascii="Arial" w:hAnsi="Arial" w:cs="Arial"/>
          <w:sz w:val="24"/>
          <w:szCs w:val="24"/>
        </w:rPr>
        <w:t xml:space="preserve">he </w:t>
      </w:r>
      <w:r w:rsidRPr="00C525F3">
        <w:rPr>
          <w:rFonts w:ascii="Arial" w:hAnsi="Arial" w:cs="Arial"/>
          <w:sz w:val="24"/>
          <w:szCs w:val="24"/>
        </w:rPr>
        <w:t xml:space="preserve">UK </w:t>
      </w:r>
      <w:r w:rsidR="00463854" w:rsidRPr="00C525F3">
        <w:rPr>
          <w:rFonts w:ascii="Arial" w:hAnsi="Arial" w:cs="Arial"/>
          <w:sz w:val="24"/>
          <w:szCs w:val="24"/>
        </w:rPr>
        <w:t xml:space="preserve">Government </w:t>
      </w:r>
      <w:r w:rsidRPr="00C525F3">
        <w:rPr>
          <w:rFonts w:ascii="Arial" w:hAnsi="Arial" w:cs="Arial"/>
          <w:sz w:val="24"/>
          <w:szCs w:val="24"/>
        </w:rPr>
        <w:t>proposes</w:t>
      </w:r>
      <w:r w:rsidR="00463854" w:rsidRPr="00C525F3">
        <w:rPr>
          <w:rFonts w:ascii="Arial" w:hAnsi="Arial" w:cs="Arial"/>
          <w:sz w:val="24"/>
          <w:szCs w:val="24"/>
        </w:rPr>
        <w:t xml:space="preserve"> that they </w:t>
      </w:r>
      <w:r w:rsidR="0016493C" w:rsidRPr="00C525F3">
        <w:rPr>
          <w:rFonts w:ascii="Arial" w:hAnsi="Arial" w:cs="Arial"/>
          <w:sz w:val="24"/>
          <w:szCs w:val="24"/>
        </w:rPr>
        <w:t>identify</w:t>
      </w:r>
      <w:r w:rsidR="00535497" w:rsidRPr="00C525F3">
        <w:rPr>
          <w:rFonts w:ascii="Arial" w:hAnsi="Arial" w:cs="Arial"/>
          <w:sz w:val="24"/>
          <w:szCs w:val="24"/>
        </w:rPr>
        <w:t xml:space="preserve"> and support</w:t>
      </w:r>
      <w:r w:rsidR="00463854" w:rsidRPr="00C525F3">
        <w:rPr>
          <w:rFonts w:ascii="Arial" w:hAnsi="Arial" w:cs="Arial"/>
          <w:sz w:val="24"/>
          <w:szCs w:val="24"/>
        </w:rPr>
        <w:t xml:space="preserve"> the </w:t>
      </w:r>
      <w:r w:rsidR="0016493C" w:rsidRPr="00C525F3">
        <w:rPr>
          <w:rFonts w:ascii="Arial" w:hAnsi="Arial" w:cs="Arial"/>
          <w:sz w:val="24"/>
          <w:szCs w:val="24"/>
        </w:rPr>
        <w:t>individual</w:t>
      </w:r>
      <w:r w:rsidR="00463854" w:rsidRPr="00C525F3">
        <w:rPr>
          <w:rFonts w:ascii="Arial" w:hAnsi="Arial" w:cs="Arial"/>
          <w:sz w:val="24"/>
          <w:szCs w:val="24"/>
        </w:rPr>
        <w:t xml:space="preserve"> way </w:t>
      </w:r>
      <w:r w:rsidR="0053556D" w:rsidRPr="00C525F3">
        <w:rPr>
          <w:rFonts w:ascii="Arial" w:hAnsi="Arial" w:cs="Arial"/>
          <w:sz w:val="24"/>
          <w:szCs w:val="24"/>
        </w:rPr>
        <w:t>t</w:t>
      </w:r>
      <w:r w:rsidR="00463854" w:rsidRPr="00C525F3">
        <w:rPr>
          <w:rFonts w:ascii="Arial" w:hAnsi="Arial" w:cs="Arial"/>
          <w:sz w:val="24"/>
          <w:szCs w:val="24"/>
        </w:rPr>
        <w:t>ravellers choose to live</w:t>
      </w:r>
      <w:r w:rsidR="00E52942" w:rsidRPr="00C525F3">
        <w:rPr>
          <w:rFonts w:ascii="Arial" w:hAnsi="Arial" w:cs="Arial"/>
          <w:sz w:val="24"/>
          <w:szCs w:val="24"/>
        </w:rPr>
        <w:t xml:space="preserve">. However, legislation, </w:t>
      </w:r>
      <w:r w:rsidR="00463854" w:rsidRPr="00C525F3">
        <w:rPr>
          <w:rFonts w:ascii="Arial" w:hAnsi="Arial" w:cs="Arial"/>
          <w:sz w:val="24"/>
          <w:szCs w:val="24"/>
        </w:rPr>
        <w:t xml:space="preserve">policies and </w:t>
      </w:r>
      <w:r w:rsidR="00E52942" w:rsidRPr="00C525F3">
        <w:rPr>
          <w:rFonts w:ascii="Arial" w:hAnsi="Arial" w:cs="Arial"/>
          <w:sz w:val="24"/>
          <w:szCs w:val="24"/>
        </w:rPr>
        <w:t>practice</w:t>
      </w:r>
      <w:r w:rsidR="0016493C" w:rsidRPr="00C525F3">
        <w:rPr>
          <w:rFonts w:ascii="Arial" w:hAnsi="Arial" w:cs="Arial"/>
          <w:sz w:val="24"/>
          <w:szCs w:val="24"/>
        </w:rPr>
        <w:t xml:space="preserve">, </w:t>
      </w:r>
      <w:r w:rsidR="00463854" w:rsidRPr="00C525F3">
        <w:rPr>
          <w:rFonts w:ascii="Arial" w:hAnsi="Arial" w:cs="Arial"/>
          <w:sz w:val="24"/>
          <w:szCs w:val="24"/>
        </w:rPr>
        <w:t>suggest otherwise</w:t>
      </w:r>
      <w:r w:rsidR="00E52942" w:rsidRPr="00C525F3">
        <w:rPr>
          <w:rFonts w:ascii="Arial" w:hAnsi="Arial" w:cs="Arial"/>
          <w:sz w:val="24"/>
          <w:szCs w:val="24"/>
        </w:rPr>
        <w:t xml:space="preserve"> (Morris and Clements, 1999</w:t>
      </w:r>
      <w:r w:rsidR="007611E2" w:rsidRPr="00C525F3">
        <w:rPr>
          <w:rFonts w:ascii="Arial" w:hAnsi="Arial" w:cs="Arial"/>
          <w:sz w:val="24"/>
          <w:szCs w:val="24"/>
        </w:rPr>
        <w:t>; Belton</w:t>
      </w:r>
      <w:r w:rsidR="003E7783" w:rsidRPr="00C525F3">
        <w:rPr>
          <w:rFonts w:ascii="Arial" w:hAnsi="Arial" w:cs="Arial"/>
          <w:sz w:val="24"/>
          <w:szCs w:val="24"/>
        </w:rPr>
        <w:t>,</w:t>
      </w:r>
      <w:r w:rsidR="007611E2" w:rsidRPr="00C525F3">
        <w:rPr>
          <w:rFonts w:ascii="Arial" w:hAnsi="Arial" w:cs="Arial"/>
          <w:sz w:val="24"/>
          <w:szCs w:val="24"/>
        </w:rPr>
        <w:t xml:space="preserve"> 200</w:t>
      </w:r>
      <w:r w:rsidR="00C52C8E" w:rsidRPr="00C525F3">
        <w:rPr>
          <w:rFonts w:ascii="Arial" w:hAnsi="Arial" w:cs="Arial"/>
          <w:sz w:val="24"/>
          <w:szCs w:val="24"/>
        </w:rPr>
        <w:t>5</w:t>
      </w:r>
      <w:r w:rsidR="003E7783" w:rsidRPr="00C525F3">
        <w:rPr>
          <w:rFonts w:ascii="Arial" w:hAnsi="Arial" w:cs="Arial"/>
          <w:sz w:val="24"/>
          <w:szCs w:val="24"/>
        </w:rPr>
        <w:t>a</w:t>
      </w:r>
      <w:r w:rsidR="009143C1" w:rsidRPr="00C525F3">
        <w:rPr>
          <w:rFonts w:ascii="Arial" w:hAnsi="Arial" w:cs="Arial"/>
          <w:sz w:val="24"/>
          <w:szCs w:val="24"/>
        </w:rPr>
        <w:t>,</w:t>
      </w:r>
      <w:r w:rsidR="003E7783" w:rsidRPr="00C525F3">
        <w:rPr>
          <w:rFonts w:ascii="Arial" w:hAnsi="Arial" w:cs="Arial"/>
          <w:sz w:val="24"/>
          <w:szCs w:val="24"/>
        </w:rPr>
        <w:t xml:space="preserve"> 2005b</w:t>
      </w:r>
      <w:r w:rsidR="00273315" w:rsidRPr="00C525F3">
        <w:rPr>
          <w:rFonts w:ascii="Arial" w:hAnsi="Arial" w:cs="Arial"/>
          <w:sz w:val="24"/>
          <w:szCs w:val="24"/>
        </w:rPr>
        <w:t>; Greenfields, 2007</w:t>
      </w:r>
      <w:r w:rsidR="00E52942" w:rsidRPr="00C525F3">
        <w:rPr>
          <w:rFonts w:ascii="Arial" w:hAnsi="Arial" w:cs="Arial"/>
          <w:sz w:val="24"/>
          <w:szCs w:val="24"/>
        </w:rPr>
        <w:t>)</w:t>
      </w:r>
      <w:r w:rsidR="00463854" w:rsidRPr="00C525F3">
        <w:rPr>
          <w:rFonts w:ascii="Arial" w:hAnsi="Arial" w:cs="Arial"/>
          <w:sz w:val="24"/>
          <w:szCs w:val="24"/>
        </w:rPr>
        <w:t>.</w:t>
      </w:r>
      <w:r w:rsidR="009E0605" w:rsidRPr="00C525F3">
        <w:rPr>
          <w:rFonts w:ascii="Arial" w:hAnsi="Arial" w:cs="Arial"/>
          <w:sz w:val="24"/>
          <w:szCs w:val="24"/>
        </w:rPr>
        <w:t xml:space="preserve"> For example,</w:t>
      </w:r>
      <w:r w:rsidR="007C536F" w:rsidRPr="00C525F3">
        <w:rPr>
          <w:rFonts w:ascii="Arial" w:hAnsi="Arial" w:cs="Arial"/>
          <w:sz w:val="24"/>
          <w:szCs w:val="24"/>
        </w:rPr>
        <w:t xml:space="preserve"> </w:t>
      </w:r>
      <w:r w:rsidR="00E164AF" w:rsidRPr="00C525F3">
        <w:rPr>
          <w:rFonts w:ascii="Arial" w:hAnsi="Arial" w:cs="Arial"/>
          <w:sz w:val="24"/>
          <w:szCs w:val="24"/>
        </w:rPr>
        <w:t>Gyps</w:t>
      </w:r>
      <w:r w:rsidR="00825EEB" w:rsidRPr="00C525F3">
        <w:rPr>
          <w:rFonts w:ascii="Arial" w:hAnsi="Arial" w:cs="Arial"/>
          <w:sz w:val="24"/>
          <w:szCs w:val="24"/>
        </w:rPr>
        <w:t>y</w:t>
      </w:r>
      <w:r w:rsidR="00E164AF" w:rsidRPr="00C525F3">
        <w:rPr>
          <w:rFonts w:ascii="Arial" w:hAnsi="Arial" w:cs="Arial"/>
          <w:sz w:val="24"/>
          <w:szCs w:val="24"/>
        </w:rPr>
        <w:t xml:space="preserve">-Travellers have the </w:t>
      </w:r>
      <w:r w:rsidR="000D07E5" w:rsidRPr="00C525F3">
        <w:rPr>
          <w:rFonts w:ascii="Arial" w:hAnsi="Arial" w:cs="Arial"/>
          <w:sz w:val="24"/>
          <w:szCs w:val="24"/>
        </w:rPr>
        <w:t>poorest</w:t>
      </w:r>
      <w:r w:rsidR="00E164AF" w:rsidRPr="00C525F3">
        <w:rPr>
          <w:rFonts w:ascii="Arial" w:hAnsi="Arial" w:cs="Arial"/>
          <w:sz w:val="24"/>
          <w:szCs w:val="24"/>
        </w:rPr>
        <w:t xml:space="preserve"> social outcomes in comparison to </w:t>
      </w:r>
      <w:r w:rsidR="000D07E5" w:rsidRPr="00C525F3">
        <w:rPr>
          <w:rFonts w:ascii="Arial" w:hAnsi="Arial" w:cs="Arial"/>
          <w:sz w:val="24"/>
          <w:szCs w:val="24"/>
        </w:rPr>
        <w:t>m</w:t>
      </w:r>
      <w:r w:rsidR="00E164AF" w:rsidRPr="00C525F3">
        <w:rPr>
          <w:rFonts w:ascii="Arial" w:hAnsi="Arial" w:cs="Arial"/>
          <w:sz w:val="24"/>
          <w:szCs w:val="24"/>
        </w:rPr>
        <w:t>any other ethnic group</w:t>
      </w:r>
      <w:r w:rsidR="000D07E5" w:rsidRPr="00C525F3">
        <w:rPr>
          <w:rFonts w:ascii="Arial" w:hAnsi="Arial" w:cs="Arial"/>
          <w:sz w:val="24"/>
          <w:szCs w:val="24"/>
        </w:rPr>
        <w:t>s</w:t>
      </w:r>
      <w:r w:rsidR="00E164AF" w:rsidRPr="00C525F3">
        <w:rPr>
          <w:rFonts w:ascii="Arial" w:hAnsi="Arial" w:cs="Arial"/>
          <w:sz w:val="24"/>
          <w:szCs w:val="24"/>
        </w:rPr>
        <w:t xml:space="preserve"> in relation to education, health and job opportunities (Thane, 2010).</w:t>
      </w:r>
      <w:r w:rsidR="009E0605" w:rsidRPr="00C525F3">
        <w:rPr>
          <w:rFonts w:ascii="Arial" w:hAnsi="Arial" w:cs="Arial"/>
          <w:sz w:val="24"/>
          <w:szCs w:val="24"/>
        </w:rPr>
        <w:t xml:space="preserve"> A health </w:t>
      </w:r>
      <w:r w:rsidR="00C61B71" w:rsidRPr="00C525F3">
        <w:rPr>
          <w:rFonts w:ascii="Arial" w:hAnsi="Arial" w:cs="Arial"/>
          <w:sz w:val="24"/>
          <w:szCs w:val="24"/>
        </w:rPr>
        <w:t>study</w:t>
      </w:r>
      <w:r w:rsidR="009E0605" w:rsidRPr="00C525F3">
        <w:rPr>
          <w:rFonts w:ascii="Arial" w:hAnsi="Arial" w:cs="Arial"/>
          <w:sz w:val="24"/>
          <w:szCs w:val="24"/>
        </w:rPr>
        <w:t xml:space="preserve"> </w:t>
      </w:r>
      <w:r w:rsidR="00923BBB" w:rsidRPr="00C525F3">
        <w:rPr>
          <w:rFonts w:ascii="Arial" w:hAnsi="Arial" w:cs="Arial"/>
          <w:sz w:val="24"/>
          <w:szCs w:val="24"/>
        </w:rPr>
        <w:t xml:space="preserve">conducted </w:t>
      </w:r>
      <w:r w:rsidR="0016493C" w:rsidRPr="00C525F3">
        <w:rPr>
          <w:rFonts w:ascii="Arial" w:hAnsi="Arial" w:cs="Arial"/>
          <w:sz w:val="24"/>
          <w:szCs w:val="24"/>
        </w:rPr>
        <w:t xml:space="preserve">in </w:t>
      </w:r>
      <w:r w:rsidR="009E0605" w:rsidRPr="00C525F3">
        <w:rPr>
          <w:rFonts w:ascii="Arial" w:hAnsi="Arial" w:cs="Arial"/>
          <w:sz w:val="24"/>
          <w:szCs w:val="24"/>
        </w:rPr>
        <w:t xml:space="preserve">England </w:t>
      </w:r>
      <w:r w:rsidR="0016493C" w:rsidRPr="00C525F3">
        <w:rPr>
          <w:rFonts w:ascii="Arial" w:hAnsi="Arial" w:cs="Arial"/>
          <w:sz w:val="24"/>
          <w:szCs w:val="24"/>
        </w:rPr>
        <w:t>(</w:t>
      </w:r>
      <w:r w:rsidR="00713150" w:rsidRPr="00C525F3">
        <w:rPr>
          <w:rFonts w:ascii="Arial" w:hAnsi="Arial" w:cs="Arial"/>
          <w:sz w:val="24"/>
          <w:szCs w:val="24"/>
        </w:rPr>
        <w:t xml:space="preserve">Parry </w:t>
      </w:r>
      <w:r w:rsidR="00713150" w:rsidRPr="00C525F3">
        <w:rPr>
          <w:rFonts w:ascii="Arial" w:hAnsi="Arial" w:cs="Arial"/>
          <w:i/>
          <w:iCs/>
          <w:sz w:val="24"/>
          <w:szCs w:val="24"/>
        </w:rPr>
        <w:t>et al</w:t>
      </w:r>
      <w:r w:rsidR="0016493C" w:rsidRPr="00C525F3">
        <w:rPr>
          <w:rFonts w:ascii="Arial" w:hAnsi="Arial" w:cs="Arial"/>
          <w:sz w:val="24"/>
          <w:szCs w:val="24"/>
        </w:rPr>
        <w:t xml:space="preserve">. </w:t>
      </w:r>
      <w:r w:rsidR="00713150" w:rsidRPr="00C525F3">
        <w:rPr>
          <w:rFonts w:ascii="Arial" w:hAnsi="Arial" w:cs="Arial"/>
          <w:sz w:val="24"/>
          <w:szCs w:val="24"/>
        </w:rPr>
        <w:t xml:space="preserve">2007) </w:t>
      </w:r>
      <w:r w:rsidR="00880D83" w:rsidRPr="00C525F3">
        <w:rPr>
          <w:rFonts w:ascii="Arial" w:hAnsi="Arial" w:cs="Arial"/>
          <w:sz w:val="24"/>
          <w:szCs w:val="24"/>
        </w:rPr>
        <w:t>argues that</w:t>
      </w:r>
      <w:r w:rsidR="00923BBB" w:rsidRPr="00C525F3">
        <w:rPr>
          <w:rFonts w:ascii="Arial" w:hAnsi="Arial" w:cs="Arial"/>
          <w:sz w:val="24"/>
          <w:szCs w:val="24"/>
        </w:rPr>
        <w:t xml:space="preserve"> Gyps</w:t>
      </w:r>
      <w:r w:rsidR="00825EEB" w:rsidRPr="00C525F3">
        <w:rPr>
          <w:rFonts w:ascii="Arial" w:hAnsi="Arial" w:cs="Arial"/>
          <w:sz w:val="24"/>
          <w:szCs w:val="24"/>
        </w:rPr>
        <w:t>y</w:t>
      </w:r>
      <w:r w:rsidR="00923BBB" w:rsidRPr="00C525F3">
        <w:rPr>
          <w:rFonts w:ascii="Arial" w:hAnsi="Arial" w:cs="Arial"/>
          <w:sz w:val="24"/>
          <w:szCs w:val="24"/>
        </w:rPr>
        <w:t xml:space="preserve">-Travellers report poorer health </w:t>
      </w:r>
      <w:r w:rsidR="0016493C" w:rsidRPr="00C525F3">
        <w:rPr>
          <w:rFonts w:ascii="Arial" w:hAnsi="Arial" w:cs="Arial"/>
          <w:sz w:val="24"/>
          <w:szCs w:val="24"/>
        </w:rPr>
        <w:t>outcomes,</w:t>
      </w:r>
      <w:r w:rsidR="00923BBB" w:rsidRPr="00C525F3">
        <w:rPr>
          <w:rFonts w:ascii="Arial" w:hAnsi="Arial" w:cs="Arial"/>
          <w:sz w:val="24"/>
          <w:szCs w:val="24"/>
        </w:rPr>
        <w:t xml:space="preserve"> </w:t>
      </w:r>
      <w:r w:rsidR="006B2EC5">
        <w:rPr>
          <w:rFonts w:ascii="Arial" w:hAnsi="Arial" w:cs="Arial"/>
          <w:sz w:val="24"/>
          <w:szCs w:val="24"/>
        </w:rPr>
        <w:t>such as,</w:t>
      </w:r>
      <w:r w:rsidR="0016493C" w:rsidRPr="00C525F3">
        <w:rPr>
          <w:rFonts w:ascii="Arial" w:hAnsi="Arial" w:cs="Arial"/>
          <w:sz w:val="24"/>
          <w:szCs w:val="24"/>
        </w:rPr>
        <w:t xml:space="preserve"> long</w:t>
      </w:r>
      <w:r w:rsidR="00923BBB" w:rsidRPr="00C525F3">
        <w:rPr>
          <w:rFonts w:ascii="Arial" w:hAnsi="Arial" w:cs="Arial"/>
          <w:sz w:val="24"/>
          <w:szCs w:val="24"/>
        </w:rPr>
        <w:t>-term illness, hear</w:t>
      </w:r>
      <w:r w:rsidR="00880D83" w:rsidRPr="00C525F3">
        <w:rPr>
          <w:rFonts w:ascii="Arial" w:hAnsi="Arial" w:cs="Arial"/>
          <w:sz w:val="24"/>
          <w:szCs w:val="24"/>
        </w:rPr>
        <w:t>t</w:t>
      </w:r>
      <w:r w:rsidR="00923BBB" w:rsidRPr="00C525F3">
        <w:rPr>
          <w:rFonts w:ascii="Arial" w:hAnsi="Arial" w:cs="Arial"/>
          <w:sz w:val="24"/>
          <w:szCs w:val="24"/>
        </w:rPr>
        <w:t xml:space="preserve"> and </w:t>
      </w:r>
      <w:r w:rsidR="00200296">
        <w:rPr>
          <w:rFonts w:ascii="Arial" w:hAnsi="Arial" w:cs="Arial"/>
          <w:sz w:val="24"/>
          <w:szCs w:val="24"/>
        </w:rPr>
        <w:t>lung</w:t>
      </w:r>
      <w:r w:rsidR="00923BBB" w:rsidRPr="00C525F3">
        <w:rPr>
          <w:rFonts w:ascii="Arial" w:hAnsi="Arial" w:cs="Arial"/>
          <w:sz w:val="24"/>
          <w:szCs w:val="24"/>
        </w:rPr>
        <w:t xml:space="preserve"> </w:t>
      </w:r>
      <w:r w:rsidR="00200296">
        <w:rPr>
          <w:rFonts w:ascii="Arial" w:hAnsi="Arial" w:cs="Arial"/>
          <w:sz w:val="24"/>
          <w:szCs w:val="24"/>
        </w:rPr>
        <w:t>issues</w:t>
      </w:r>
      <w:r w:rsidR="00923BBB" w:rsidRPr="00C525F3">
        <w:rPr>
          <w:rFonts w:ascii="Arial" w:hAnsi="Arial" w:cs="Arial"/>
          <w:sz w:val="24"/>
          <w:szCs w:val="24"/>
        </w:rPr>
        <w:t xml:space="preserve">, arthritis, miscarriage and in severe cases premature death of </w:t>
      </w:r>
      <w:r w:rsidR="0016493C" w:rsidRPr="00C525F3">
        <w:rPr>
          <w:rFonts w:ascii="Arial" w:hAnsi="Arial" w:cs="Arial"/>
          <w:sz w:val="24"/>
          <w:szCs w:val="24"/>
        </w:rPr>
        <w:t>new born</w:t>
      </w:r>
      <w:r w:rsidR="00923BBB" w:rsidRPr="00C525F3">
        <w:rPr>
          <w:rFonts w:ascii="Arial" w:hAnsi="Arial" w:cs="Arial"/>
          <w:sz w:val="24"/>
          <w:szCs w:val="24"/>
        </w:rPr>
        <w:t xml:space="preserve"> babies</w:t>
      </w:r>
      <w:r w:rsidR="0016493C" w:rsidRPr="00C525F3">
        <w:rPr>
          <w:rFonts w:ascii="Arial" w:hAnsi="Arial" w:cs="Arial"/>
          <w:sz w:val="24"/>
          <w:szCs w:val="24"/>
        </w:rPr>
        <w:t xml:space="preserve"> to that of </w:t>
      </w:r>
      <w:r w:rsidR="00923BBB" w:rsidRPr="00C525F3">
        <w:rPr>
          <w:rFonts w:ascii="Arial" w:hAnsi="Arial" w:cs="Arial"/>
          <w:sz w:val="24"/>
          <w:szCs w:val="24"/>
        </w:rPr>
        <w:t xml:space="preserve">other socially deprived ethnic </w:t>
      </w:r>
      <w:r w:rsidR="00880D83" w:rsidRPr="00C525F3">
        <w:rPr>
          <w:rFonts w:ascii="Arial" w:hAnsi="Arial" w:cs="Arial"/>
          <w:sz w:val="24"/>
          <w:szCs w:val="24"/>
        </w:rPr>
        <w:t>minority groups</w:t>
      </w:r>
      <w:r w:rsidR="00923BBB" w:rsidRPr="00C525F3">
        <w:rPr>
          <w:rFonts w:ascii="Arial" w:hAnsi="Arial" w:cs="Arial"/>
          <w:sz w:val="24"/>
          <w:szCs w:val="24"/>
        </w:rPr>
        <w:t xml:space="preserve">. This </w:t>
      </w:r>
      <w:r w:rsidR="00880D83" w:rsidRPr="00C525F3">
        <w:rPr>
          <w:rFonts w:ascii="Arial" w:hAnsi="Arial" w:cs="Arial"/>
          <w:sz w:val="24"/>
          <w:szCs w:val="24"/>
        </w:rPr>
        <w:t xml:space="preserve">could </w:t>
      </w:r>
      <w:r w:rsidR="0016493C" w:rsidRPr="00C525F3">
        <w:rPr>
          <w:rFonts w:ascii="Arial" w:hAnsi="Arial" w:cs="Arial"/>
          <w:sz w:val="24"/>
          <w:szCs w:val="24"/>
        </w:rPr>
        <w:t xml:space="preserve">stem </w:t>
      </w:r>
      <w:r w:rsidR="00E35BC5" w:rsidRPr="00C525F3">
        <w:rPr>
          <w:rFonts w:ascii="Arial" w:hAnsi="Arial" w:cs="Arial"/>
          <w:sz w:val="24"/>
          <w:szCs w:val="24"/>
        </w:rPr>
        <w:t>from a</w:t>
      </w:r>
      <w:r w:rsidR="00B239F7" w:rsidRPr="00C525F3">
        <w:rPr>
          <w:rFonts w:ascii="Arial" w:hAnsi="Arial" w:cs="Arial"/>
          <w:sz w:val="24"/>
          <w:szCs w:val="24"/>
        </w:rPr>
        <w:t xml:space="preserve"> </w:t>
      </w:r>
      <w:r w:rsidR="00923BBB" w:rsidRPr="00C525F3">
        <w:rPr>
          <w:rFonts w:ascii="Arial" w:hAnsi="Arial" w:cs="Arial"/>
          <w:sz w:val="24"/>
          <w:szCs w:val="24"/>
        </w:rPr>
        <w:t xml:space="preserve">lack of understanding and inclusive practice </w:t>
      </w:r>
      <w:r w:rsidR="007166BB" w:rsidRPr="00C525F3">
        <w:rPr>
          <w:rFonts w:ascii="Arial" w:hAnsi="Arial" w:cs="Arial"/>
          <w:sz w:val="24"/>
          <w:szCs w:val="24"/>
        </w:rPr>
        <w:t>towards the</w:t>
      </w:r>
      <w:r w:rsidR="00B239F7" w:rsidRPr="00C525F3">
        <w:rPr>
          <w:rFonts w:ascii="Arial" w:hAnsi="Arial" w:cs="Arial"/>
          <w:sz w:val="24"/>
          <w:szCs w:val="24"/>
        </w:rPr>
        <w:t xml:space="preserve"> Gypsy communities</w:t>
      </w:r>
      <w:r w:rsidR="00923BBB" w:rsidRPr="00C525F3">
        <w:rPr>
          <w:rFonts w:ascii="Arial" w:hAnsi="Arial" w:cs="Arial"/>
          <w:sz w:val="24"/>
          <w:szCs w:val="24"/>
        </w:rPr>
        <w:t xml:space="preserve"> (Parry </w:t>
      </w:r>
      <w:r w:rsidR="00923BBB" w:rsidRPr="00C525F3">
        <w:rPr>
          <w:rFonts w:ascii="Arial" w:hAnsi="Arial" w:cs="Arial"/>
          <w:i/>
          <w:iCs/>
          <w:sz w:val="24"/>
          <w:szCs w:val="24"/>
        </w:rPr>
        <w:t>et al</w:t>
      </w:r>
      <w:r w:rsidR="00923BBB" w:rsidRPr="00C525F3">
        <w:rPr>
          <w:rFonts w:ascii="Arial" w:hAnsi="Arial" w:cs="Arial"/>
          <w:sz w:val="24"/>
          <w:szCs w:val="24"/>
        </w:rPr>
        <w:t xml:space="preserve">, 2007). </w:t>
      </w:r>
    </w:p>
    <w:p w14:paraId="65D221AE" w14:textId="14B5BA08" w:rsidR="00F34352" w:rsidRPr="00C525F3" w:rsidRDefault="0016493C" w:rsidP="007C5706">
      <w:pPr>
        <w:spacing w:line="360" w:lineRule="auto"/>
        <w:jc w:val="both"/>
        <w:rPr>
          <w:rFonts w:ascii="Arial" w:hAnsi="Arial" w:cs="Arial"/>
          <w:sz w:val="24"/>
          <w:szCs w:val="24"/>
        </w:rPr>
      </w:pPr>
      <w:r w:rsidRPr="00C525F3">
        <w:rPr>
          <w:rFonts w:ascii="Arial" w:hAnsi="Arial" w:cs="Arial"/>
          <w:sz w:val="24"/>
          <w:szCs w:val="24"/>
        </w:rPr>
        <w:lastRenderedPageBreak/>
        <w:t>In response to this, t</w:t>
      </w:r>
      <w:r w:rsidR="00F34352" w:rsidRPr="00C525F3">
        <w:rPr>
          <w:rFonts w:ascii="Arial" w:hAnsi="Arial" w:cs="Arial"/>
          <w:sz w:val="24"/>
          <w:szCs w:val="24"/>
        </w:rPr>
        <w:t>he National Assembly of Wales (2003) conducted a review of Service Provision</w:t>
      </w:r>
      <w:r w:rsidR="000D07E5" w:rsidRPr="00C525F3">
        <w:rPr>
          <w:rFonts w:ascii="Arial" w:hAnsi="Arial" w:cs="Arial"/>
          <w:sz w:val="24"/>
          <w:szCs w:val="24"/>
        </w:rPr>
        <w:t xml:space="preserve"> and</w:t>
      </w:r>
      <w:r w:rsidR="00F34352" w:rsidRPr="00C525F3">
        <w:rPr>
          <w:rFonts w:ascii="Arial" w:hAnsi="Arial" w:cs="Arial"/>
          <w:sz w:val="24"/>
          <w:szCs w:val="24"/>
        </w:rPr>
        <w:t xml:space="preserve"> revealed: </w:t>
      </w:r>
    </w:p>
    <w:p w14:paraId="6A9D9EE6" w14:textId="72C1149E" w:rsidR="00B5627C" w:rsidRPr="00F34352" w:rsidRDefault="00F34352" w:rsidP="00F34352">
      <w:pPr>
        <w:spacing w:line="240" w:lineRule="auto"/>
        <w:ind w:left="720" w:right="624"/>
        <w:jc w:val="both"/>
        <w:rPr>
          <w:rFonts w:ascii="Arial" w:hAnsi="Arial" w:cs="Arial"/>
          <w:sz w:val="24"/>
          <w:szCs w:val="24"/>
        </w:rPr>
      </w:pPr>
      <w:r w:rsidRPr="00F34352">
        <w:rPr>
          <w:rFonts w:ascii="Arial" w:hAnsi="Arial" w:cs="Arial"/>
          <w:sz w:val="24"/>
          <w:szCs w:val="24"/>
        </w:rPr>
        <w:t>The existing situation of prejudice and discrimination against Gypsies and Travellers, both on an individual and institutional level, is unacceptable. We have found that Gypsies and Travellers experience WALES AND SCOTLAND discrimination on a scale, and of an intensity and openness which is no longer tolerated against other minority ethnic groups</w:t>
      </w:r>
      <w:r>
        <w:rPr>
          <w:rFonts w:ascii="Arial" w:hAnsi="Arial" w:cs="Arial"/>
          <w:sz w:val="24"/>
          <w:szCs w:val="24"/>
        </w:rPr>
        <w:t xml:space="preserve"> </w:t>
      </w:r>
      <w:r w:rsidRPr="00F34352">
        <w:rPr>
          <w:rFonts w:ascii="Arial" w:hAnsi="Arial" w:cs="Arial"/>
          <w:sz w:val="24"/>
          <w:szCs w:val="24"/>
        </w:rPr>
        <w:t>(NAW, 2003, p. 104).</w:t>
      </w:r>
    </w:p>
    <w:p w14:paraId="6A5F6F1D" w14:textId="0C581DC9" w:rsidR="00E164AF" w:rsidRPr="00C525F3" w:rsidRDefault="00E164AF" w:rsidP="00E164AF">
      <w:pPr>
        <w:spacing w:line="360" w:lineRule="auto"/>
        <w:jc w:val="both"/>
        <w:rPr>
          <w:rFonts w:ascii="Arial" w:hAnsi="Arial" w:cs="Arial"/>
          <w:sz w:val="24"/>
          <w:szCs w:val="24"/>
        </w:rPr>
      </w:pPr>
      <w:r w:rsidRPr="00C525F3">
        <w:rPr>
          <w:rFonts w:ascii="Arial" w:hAnsi="Arial" w:cs="Arial"/>
          <w:sz w:val="24"/>
          <w:szCs w:val="24"/>
        </w:rPr>
        <w:t>The Welsh Assembly Government (WAG) until recently had no law-making powers, legislation had to be passed by Westminster Parliament. Nevertheless, the WAG has reviewed matters that are closely related to</w:t>
      </w:r>
      <w:r w:rsidR="00C61B71" w:rsidRPr="00C525F3">
        <w:rPr>
          <w:rFonts w:ascii="Arial" w:hAnsi="Arial" w:cs="Arial"/>
          <w:sz w:val="24"/>
          <w:szCs w:val="24"/>
        </w:rPr>
        <w:t xml:space="preserve"> </w:t>
      </w:r>
      <w:r w:rsidRPr="00C525F3">
        <w:rPr>
          <w:rFonts w:ascii="Arial" w:hAnsi="Arial" w:cs="Arial"/>
          <w:sz w:val="24"/>
          <w:szCs w:val="24"/>
        </w:rPr>
        <w:t xml:space="preserve">Travelling communities and are in the process of moving forward </w:t>
      </w:r>
      <w:r w:rsidR="000D07E5" w:rsidRPr="00C525F3">
        <w:rPr>
          <w:rFonts w:ascii="Arial" w:hAnsi="Arial" w:cs="Arial"/>
          <w:sz w:val="24"/>
          <w:szCs w:val="24"/>
        </w:rPr>
        <w:t xml:space="preserve">better </w:t>
      </w:r>
      <w:r w:rsidRPr="00C525F3">
        <w:rPr>
          <w:rFonts w:ascii="Arial" w:hAnsi="Arial" w:cs="Arial"/>
          <w:sz w:val="24"/>
          <w:szCs w:val="24"/>
        </w:rPr>
        <w:t>policies (NAW, 2003).</w:t>
      </w:r>
    </w:p>
    <w:p w14:paraId="6D25593A" w14:textId="484A9DA4" w:rsidR="003F45CE" w:rsidRDefault="0043398D" w:rsidP="007C5706">
      <w:pPr>
        <w:spacing w:line="360" w:lineRule="auto"/>
        <w:jc w:val="both"/>
        <w:rPr>
          <w:rFonts w:ascii="Arial" w:hAnsi="Arial" w:cs="Arial"/>
          <w:sz w:val="24"/>
          <w:szCs w:val="24"/>
        </w:rPr>
      </w:pPr>
      <w:r>
        <w:rPr>
          <w:rFonts w:ascii="Arial" w:hAnsi="Arial" w:cs="Arial"/>
          <w:sz w:val="24"/>
          <w:szCs w:val="24"/>
        </w:rPr>
        <w:t xml:space="preserve">Since the 1970’s the British Government enacted a range of policy contexts with the aim to protect </w:t>
      </w:r>
      <w:r w:rsidR="007F3739">
        <w:rPr>
          <w:rFonts w:ascii="Arial" w:hAnsi="Arial" w:cs="Arial"/>
          <w:sz w:val="24"/>
          <w:szCs w:val="24"/>
        </w:rPr>
        <w:t>individual</w:t>
      </w:r>
      <w:r w:rsidR="00362DFB">
        <w:rPr>
          <w:rFonts w:ascii="Arial" w:hAnsi="Arial" w:cs="Arial"/>
          <w:sz w:val="24"/>
          <w:szCs w:val="24"/>
        </w:rPr>
        <w:t>’s</w:t>
      </w:r>
      <w:r w:rsidR="007F3739">
        <w:rPr>
          <w:rFonts w:ascii="Arial" w:hAnsi="Arial" w:cs="Arial"/>
          <w:sz w:val="24"/>
          <w:szCs w:val="24"/>
        </w:rPr>
        <w:t xml:space="preserve"> characteristics</w:t>
      </w:r>
      <w:r>
        <w:rPr>
          <w:rFonts w:ascii="Arial" w:hAnsi="Arial" w:cs="Arial"/>
          <w:sz w:val="24"/>
          <w:szCs w:val="24"/>
        </w:rPr>
        <w:t>.</w:t>
      </w:r>
      <w:r w:rsidR="007F3739">
        <w:rPr>
          <w:rFonts w:ascii="Arial" w:hAnsi="Arial" w:cs="Arial"/>
          <w:sz w:val="24"/>
          <w:szCs w:val="24"/>
        </w:rPr>
        <w:t xml:space="preserve"> </w:t>
      </w:r>
      <w:r w:rsidR="007F3739" w:rsidRPr="0046238D">
        <w:rPr>
          <w:rFonts w:ascii="Arial" w:hAnsi="Arial" w:cs="Arial"/>
          <w:sz w:val="24"/>
          <w:szCs w:val="24"/>
        </w:rPr>
        <w:t>The Human Rights Act 1998 was formed into law and parts where merged from the 1950 European Convention on Human Rights (ECHR). Following the ECHR, came the Rac</w:t>
      </w:r>
      <w:r w:rsidR="00EC3F0C" w:rsidRPr="0046238D">
        <w:rPr>
          <w:rFonts w:ascii="Arial" w:hAnsi="Arial" w:cs="Arial"/>
          <w:sz w:val="24"/>
          <w:szCs w:val="24"/>
        </w:rPr>
        <w:t>e</w:t>
      </w:r>
      <w:r w:rsidR="007F3739" w:rsidRPr="0046238D">
        <w:rPr>
          <w:rFonts w:ascii="Arial" w:hAnsi="Arial" w:cs="Arial"/>
          <w:sz w:val="24"/>
          <w:szCs w:val="24"/>
        </w:rPr>
        <w:t xml:space="preserve"> (</w:t>
      </w:r>
      <w:r w:rsidR="00EC3F0C" w:rsidRPr="0046238D">
        <w:rPr>
          <w:rFonts w:ascii="Arial" w:hAnsi="Arial" w:cs="Arial"/>
          <w:sz w:val="24"/>
          <w:szCs w:val="24"/>
        </w:rPr>
        <w:t>Relations) Amendment Act 2000, the Disability Discrimination Act 2005 and the Equality Act 20</w:t>
      </w:r>
      <w:r w:rsidR="00C61B71" w:rsidRPr="0046238D">
        <w:rPr>
          <w:rFonts w:ascii="Arial" w:hAnsi="Arial" w:cs="Arial"/>
          <w:sz w:val="24"/>
          <w:szCs w:val="24"/>
        </w:rPr>
        <w:t xml:space="preserve">10 </w:t>
      </w:r>
      <w:r w:rsidR="00EC3F0C" w:rsidRPr="0046238D">
        <w:rPr>
          <w:rFonts w:ascii="Arial" w:hAnsi="Arial" w:cs="Arial"/>
          <w:sz w:val="24"/>
          <w:szCs w:val="24"/>
        </w:rPr>
        <w:t xml:space="preserve">with the focus of endorsing equality rather than focusing on discrimination. </w:t>
      </w:r>
      <w:r w:rsidR="00362DFB" w:rsidRPr="0046238D">
        <w:rPr>
          <w:rFonts w:ascii="Arial" w:hAnsi="Arial" w:cs="Arial"/>
          <w:sz w:val="24"/>
          <w:szCs w:val="24"/>
        </w:rPr>
        <w:t>These</w:t>
      </w:r>
      <w:r w:rsidR="00EC3F0C" w:rsidRPr="0046238D">
        <w:rPr>
          <w:rFonts w:ascii="Arial" w:hAnsi="Arial" w:cs="Arial"/>
          <w:sz w:val="24"/>
          <w:szCs w:val="24"/>
        </w:rPr>
        <w:t xml:space="preserve"> policies g</w:t>
      </w:r>
      <w:r w:rsidR="00362DFB" w:rsidRPr="0046238D">
        <w:rPr>
          <w:rFonts w:ascii="Arial" w:hAnsi="Arial" w:cs="Arial"/>
          <w:sz w:val="24"/>
          <w:szCs w:val="24"/>
        </w:rPr>
        <w:t>iv</w:t>
      </w:r>
      <w:r w:rsidR="00EC3F0C" w:rsidRPr="0046238D">
        <w:rPr>
          <w:rFonts w:ascii="Arial" w:hAnsi="Arial" w:cs="Arial"/>
          <w:sz w:val="24"/>
          <w:szCs w:val="24"/>
        </w:rPr>
        <w:t>e individuals rights to a fair trial, ban</w:t>
      </w:r>
      <w:r w:rsidR="00DF67A0" w:rsidRPr="0046238D">
        <w:rPr>
          <w:rFonts w:ascii="Arial" w:hAnsi="Arial" w:cs="Arial"/>
          <w:sz w:val="24"/>
          <w:szCs w:val="24"/>
        </w:rPr>
        <w:t xml:space="preserve"> the act of</w:t>
      </w:r>
      <w:r w:rsidR="00EC3F0C" w:rsidRPr="0046238D">
        <w:rPr>
          <w:rFonts w:ascii="Arial" w:hAnsi="Arial" w:cs="Arial"/>
          <w:sz w:val="24"/>
          <w:szCs w:val="24"/>
        </w:rPr>
        <w:t xml:space="preserve"> torture and </w:t>
      </w:r>
      <w:r w:rsidR="00C61B71" w:rsidRPr="0046238D">
        <w:rPr>
          <w:rFonts w:ascii="Arial" w:hAnsi="Arial" w:cs="Arial"/>
          <w:sz w:val="24"/>
          <w:szCs w:val="24"/>
        </w:rPr>
        <w:t xml:space="preserve">gives </w:t>
      </w:r>
      <w:r w:rsidR="00EC3F0C" w:rsidRPr="0046238D">
        <w:rPr>
          <w:rFonts w:ascii="Arial" w:hAnsi="Arial" w:cs="Arial"/>
          <w:sz w:val="24"/>
          <w:szCs w:val="24"/>
        </w:rPr>
        <w:t>freedom</w:t>
      </w:r>
      <w:r w:rsidR="00C61B71" w:rsidRPr="0046238D">
        <w:rPr>
          <w:rFonts w:ascii="Arial" w:hAnsi="Arial" w:cs="Arial"/>
          <w:sz w:val="24"/>
          <w:szCs w:val="24"/>
        </w:rPr>
        <w:t xml:space="preserve"> of expression in relation to culture and language </w:t>
      </w:r>
      <w:r w:rsidR="00EA0EB1" w:rsidRPr="0046238D">
        <w:rPr>
          <w:rFonts w:ascii="Arial" w:hAnsi="Arial" w:cs="Arial"/>
          <w:sz w:val="24"/>
          <w:szCs w:val="24"/>
        </w:rPr>
        <w:t xml:space="preserve">(Equality and Human Rights </w:t>
      </w:r>
      <w:r w:rsidR="00ED1046" w:rsidRPr="0046238D">
        <w:rPr>
          <w:rFonts w:ascii="Arial" w:hAnsi="Arial" w:cs="Arial"/>
          <w:sz w:val="24"/>
          <w:szCs w:val="24"/>
        </w:rPr>
        <w:t>Commission</w:t>
      </w:r>
      <w:r w:rsidR="00EA0EB1" w:rsidRPr="0046238D">
        <w:rPr>
          <w:rFonts w:ascii="Arial" w:hAnsi="Arial" w:cs="Arial"/>
          <w:sz w:val="24"/>
          <w:szCs w:val="24"/>
        </w:rPr>
        <w:t>, 2009)</w:t>
      </w:r>
      <w:r w:rsidR="00D32897" w:rsidRPr="0046238D">
        <w:rPr>
          <w:rFonts w:ascii="Arial" w:hAnsi="Arial" w:cs="Arial"/>
          <w:sz w:val="24"/>
          <w:szCs w:val="24"/>
        </w:rPr>
        <w:t>.</w:t>
      </w:r>
    </w:p>
    <w:p w14:paraId="04105679" w14:textId="0EA2A4C7" w:rsidR="000B0B98" w:rsidRPr="00C525F3" w:rsidRDefault="00D32897" w:rsidP="009A03D3">
      <w:pPr>
        <w:spacing w:line="360" w:lineRule="auto"/>
        <w:jc w:val="both"/>
        <w:rPr>
          <w:rFonts w:ascii="Arial" w:hAnsi="Arial" w:cs="Arial"/>
          <w:sz w:val="24"/>
          <w:szCs w:val="24"/>
        </w:rPr>
      </w:pPr>
      <w:r w:rsidRPr="00C525F3">
        <w:rPr>
          <w:rFonts w:ascii="Arial" w:hAnsi="Arial" w:cs="Arial"/>
          <w:sz w:val="24"/>
          <w:szCs w:val="24"/>
        </w:rPr>
        <w:t>A policy can be descri</w:t>
      </w:r>
      <w:r w:rsidR="003F1EE7" w:rsidRPr="00C525F3">
        <w:rPr>
          <w:rFonts w:ascii="Arial" w:hAnsi="Arial" w:cs="Arial"/>
          <w:sz w:val="24"/>
          <w:szCs w:val="24"/>
        </w:rPr>
        <w:t>b</w:t>
      </w:r>
      <w:r w:rsidRPr="00C525F3">
        <w:rPr>
          <w:rFonts w:ascii="Arial" w:hAnsi="Arial" w:cs="Arial"/>
          <w:sz w:val="24"/>
          <w:szCs w:val="24"/>
        </w:rPr>
        <w:t xml:space="preserve">ed as a principle or a regulation to guide decision making and achieve </w:t>
      </w:r>
      <w:r w:rsidR="0016493C" w:rsidRPr="00C525F3">
        <w:rPr>
          <w:rFonts w:ascii="Arial" w:hAnsi="Arial" w:cs="Arial"/>
          <w:sz w:val="24"/>
          <w:szCs w:val="24"/>
        </w:rPr>
        <w:t xml:space="preserve">positive </w:t>
      </w:r>
      <w:r w:rsidR="001354E2" w:rsidRPr="00C525F3">
        <w:rPr>
          <w:rFonts w:ascii="Arial" w:hAnsi="Arial" w:cs="Arial"/>
          <w:sz w:val="24"/>
          <w:szCs w:val="24"/>
        </w:rPr>
        <w:t>domestic</w:t>
      </w:r>
      <w:r w:rsidRPr="00C525F3">
        <w:rPr>
          <w:rFonts w:ascii="Arial" w:hAnsi="Arial" w:cs="Arial"/>
          <w:sz w:val="24"/>
          <w:szCs w:val="24"/>
        </w:rPr>
        <w:t xml:space="preserve"> outcomes</w:t>
      </w:r>
      <w:r w:rsidR="000B0B98" w:rsidRPr="00C525F3">
        <w:rPr>
          <w:rFonts w:ascii="Arial" w:hAnsi="Arial" w:cs="Arial"/>
          <w:sz w:val="24"/>
          <w:szCs w:val="24"/>
          <w:shd w:val="clear" w:color="auto" w:fill="FFFFFF"/>
        </w:rPr>
        <w:t xml:space="preserve"> (</w:t>
      </w:r>
      <w:proofErr w:type="spellStart"/>
      <w:r w:rsidR="000B0B98" w:rsidRPr="00C525F3">
        <w:rPr>
          <w:rFonts w:ascii="Arial" w:hAnsi="Arial" w:cs="Arial"/>
          <w:sz w:val="24"/>
          <w:szCs w:val="24"/>
          <w:shd w:val="clear" w:color="auto" w:fill="FFFFFF"/>
        </w:rPr>
        <w:t>Mugwagwa</w:t>
      </w:r>
      <w:proofErr w:type="spellEnd"/>
      <w:r w:rsidR="000B0B98" w:rsidRPr="00C525F3">
        <w:rPr>
          <w:rFonts w:ascii="Arial" w:hAnsi="Arial" w:cs="Arial"/>
          <w:sz w:val="24"/>
          <w:szCs w:val="24"/>
          <w:shd w:val="clear" w:color="auto" w:fill="FFFFFF"/>
        </w:rPr>
        <w:t xml:space="preserve">, Edwards and de </w:t>
      </w:r>
      <w:proofErr w:type="spellStart"/>
      <w:r w:rsidR="000B0B98" w:rsidRPr="00C525F3">
        <w:rPr>
          <w:rFonts w:ascii="Arial" w:hAnsi="Arial" w:cs="Arial"/>
          <w:sz w:val="24"/>
          <w:szCs w:val="24"/>
          <w:shd w:val="clear" w:color="auto" w:fill="FFFFFF"/>
        </w:rPr>
        <w:t>Haan</w:t>
      </w:r>
      <w:proofErr w:type="spellEnd"/>
      <w:r w:rsidR="000B0B98" w:rsidRPr="00C525F3">
        <w:rPr>
          <w:rFonts w:ascii="Arial" w:hAnsi="Arial" w:cs="Arial"/>
          <w:sz w:val="24"/>
          <w:szCs w:val="24"/>
          <w:shd w:val="clear" w:color="auto" w:fill="FFFFFF"/>
        </w:rPr>
        <w:t>, 2015)</w:t>
      </w:r>
      <w:r w:rsidRPr="00C525F3">
        <w:rPr>
          <w:rFonts w:ascii="Arial" w:hAnsi="Arial" w:cs="Arial"/>
          <w:sz w:val="24"/>
          <w:szCs w:val="24"/>
        </w:rPr>
        <w:t xml:space="preserve">. </w:t>
      </w:r>
      <w:r w:rsidR="007166BB" w:rsidRPr="00C525F3">
        <w:rPr>
          <w:rFonts w:ascii="Arial" w:hAnsi="Arial" w:cs="Arial"/>
          <w:sz w:val="24"/>
          <w:szCs w:val="24"/>
        </w:rPr>
        <w:t xml:space="preserve">According to </w:t>
      </w:r>
      <w:proofErr w:type="spellStart"/>
      <w:r w:rsidR="007166BB" w:rsidRPr="00C525F3">
        <w:rPr>
          <w:rFonts w:ascii="Arial" w:hAnsi="Arial" w:cs="Arial"/>
          <w:sz w:val="24"/>
          <w:szCs w:val="24"/>
        </w:rPr>
        <w:t>Blais</w:t>
      </w:r>
      <w:proofErr w:type="spellEnd"/>
      <w:r w:rsidR="007166BB" w:rsidRPr="00C525F3">
        <w:rPr>
          <w:rFonts w:ascii="Arial" w:hAnsi="Arial" w:cs="Arial"/>
          <w:sz w:val="24"/>
          <w:szCs w:val="24"/>
        </w:rPr>
        <w:t xml:space="preserve"> and Gagne (2010) a</w:t>
      </w:r>
      <w:r w:rsidRPr="00C525F3">
        <w:rPr>
          <w:rFonts w:ascii="Arial" w:hAnsi="Arial" w:cs="Arial"/>
          <w:sz w:val="24"/>
          <w:szCs w:val="24"/>
        </w:rPr>
        <w:t xml:space="preserve"> public policy provides a framework for all sectors and levels of authority to follow. </w:t>
      </w:r>
      <w:r w:rsidR="00D106C5" w:rsidRPr="00C525F3">
        <w:rPr>
          <w:rFonts w:ascii="Arial" w:hAnsi="Arial" w:cs="Arial"/>
          <w:sz w:val="24"/>
          <w:szCs w:val="24"/>
        </w:rPr>
        <w:t>The purpose of a public policy</w:t>
      </w:r>
      <w:r w:rsidR="00F47C79" w:rsidRPr="00C525F3">
        <w:rPr>
          <w:rFonts w:ascii="Arial" w:hAnsi="Arial" w:cs="Arial"/>
          <w:sz w:val="24"/>
          <w:szCs w:val="24"/>
        </w:rPr>
        <w:t xml:space="preserve"> is to serve</w:t>
      </w:r>
      <w:r w:rsidR="00D106C5" w:rsidRPr="00C525F3">
        <w:rPr>
          <w:rFonts w:ascii="Arial" w:hAnsi="Arial" w:cs="Arial"/>
          <w:sz w:val="24"/>
          <w:szCs w:val="24"/>
        </w:rPr>
        <w:t xml:space="preserve"> all members of the public. </w:t>
      </w:r>
      <w:r w:rsidRPr="00C525F3">
        <w:rPr>
          <w:rFonts w:ascii="Arial" w:hAnsi="Arial" w:cs="Arial"/>
          <w:sz w:val="24"/>
          <w:szCs w:val="24"/>
        </w:rPr>
        <w:t xml:space="preserve">The policy process goes through different stages such as: </w:t>
      </w:r>
      <w:r w:rsidR="00D106C5" w:rsidRPr="00C525F3">
        <w:rPr>
          <w:rFonts w:ascii="Arial" w:hAnsi="Arial" w:cs="Arial"/>
          <w:sz w:val="24"/>
          <w:szCs w:val="24"/>
        </w:rPr>
        <w:t>identification</w:t>
      </w:r>
      <w:r w:rsidR="003F1EE7" w:rsidRPr="00C525F3">
        <w:rPr>
          <w:rFonts w:ascii="Arial" w:hAnsi="Arial" w:cs="Arial"/>
          <w:sz w:val="24"/>
          <w:szCs w:val="24"/>
        </w:rPr>
        <w:t xml:space="preserve"> </w:t>
      </w:r>
      <w:r w:rsidR="00D106C5" w:rsidRPr="00C525F3">
        <w:rPr>
          <w:rFonts w:ascii="Arial" w:hAnsi="Arial" w:cs="Arial"/>
          <w:sz w:val="24"/>
          <w:szCs w:val="24"/>
        </w:rPr>
        <w:t>of issue</w:t>
      </w:r>
      <w:r w:rsidR="00321514" w:rsidRPr="00C525F3">
        <w:rPr>
          <w:rFonts w:ascii="Arial" w:hAnsi="Arial" w:cs="Arial"/>
          <w:sz w:val="24"/>
          <w:szCs w:val="24"/>
        </w:rPr>
        <w:t>s</w:t>
      </w:r>
      <w:r w:rsidR="00D106C5" w:rsidRPr="00C525F3">
        <w:rPr>
          <w:rFonts w:ascii="Arial" w:hAnsi="Arial" w:cs="Arial"/>
          <w:sz w:val="24"/>
          <w:szCs w:val="24"/>
        </w:rPr>
        <w:t xml:space="preserve">, agenda setting, </w:t>
      </w:r>
      <w:r w:rsidR="007A02AE">
        <w:rPr>
          <w:rFonts w:ascii="Arial" w:hAnsi="Arial" w:cs="Arial"/>
          <w:sz w:val="24"/>
          <w:szCs w:val="24"/>
        </w:rPr>
        <w:t>devising</w:t>
      </w:r>
      <w:r w:rsidR="00D106C5" w:rsidRPr="00C525F3">
        <w:rPr>
          <w:rFonts w:ascii="Arial" w:hAnsi="Arial" w:cs="Arial"/>
          <w:sz w:val="24"/>
          <w:szCs w:val="24"/>
        </w:rPr>
        <w:t xml:space="preserve"> </w:t>
      </w:r>
      <w:r w:rsidR="007A02AE">
        <w:rPr>
          <w:rFonts w:ascii="Arial" w:hAnsi="Arial" w:cs="Arial"/>
          <w:sz w:val="24"/>
          <w:szCs w:val="24"/>
        </w:rPr>
        <w:t>policy</w:t>
      </w:r>
      <w:r w:rsidR="00D106C5" w:rsidRPr="00C525F3">
        <w:rPr>
          <w:rFonts w:ascii="Arial" w:hAnsi="Arial" w:cs="Arial"/>
          <w:sz w:val="24"/>
          <w:szCs w:val="24"/>
        </w:rPr>
        <w:t>,</w:t>
      </w:r>
      <w:r w:rsidR="0099756F" w:rsidRPr="00C525F3">
        <w:rPr>
          <w:rFonts w:ascii="Arial" w:hAnsi="Arial" w:cs="Arial"/>
          <w:sz w:val="24"/>
          <w:szCs w:val="24"/>
        </w:rPr>
        <w:t xml:space="preserve"> policy </w:t>
      </w:r>
      <w:r w:rsidR="007A02AE" w:rsidRPr="00C525F3">
        <w:rPr>
          <w:rFonts w:ascii="Arial" w:hAnsi="Arial" w:cs="Arial"/>
          <w:sz w:val="24"/>
          <w:szCs w:val="24"/>
        </w:rPr>
        <w:t>approval</w:t>
      </w:r>
      <w:r w:rsidR="0099756F" w:rsidRPr="00C525F3">
        <w:rPr>
          <w:rFonts w:ascii="Arial" w:hAnsi="Arial" w:cs="Arial"/>
          <w:sz w:val="24"/>
          <w:szCs w:val="24"/>
        </w:rPr>
        <w:t xml:space="preserve">, policy </w:t>
      </w:r>
      <w:bookmarkStart w:id="1" w:name="_GoBack"/>
      <w:bookmarkEnd w:id="1"/>
      <w:r w:rsidR="007A02AE" w:rsidRPr="00C525F3">
        <w:rPr>
          <w:rFonts w:ascii="Arial" w:hAnsi="Arial" w:cs="Arial"/>
          <w:sz w:val="24"/>
          <w:szCs w:val="24"/>
        </w:rPr>
        <w:t>enactment</w:t>
      </w:r>
      <w:r w:rsidR="0099756F" w:rsidRPr="00C525F3">
        <w:rPr>
          <w:rFonts w:ascii="Arial" w:hAnsi="Arial" w:cs="Arial"/>
          <w:sz w:val="24"/>
          <w:szCs w:val="24"/>
        </w:rPr>
        <w:t>, policy assessment/evaluation</w:t>
      </w:r>
      <w:r w:rsidR="000B0B98" w:rsidRPr="00C525F3">
        <w:rPr>
          <w:rFonts w:ascii="Arial" w:hAnsi="Arial" w:cs="Arial"/>
          <w:sz w:val="24"/>
          <w:szCs w:val="24"/>
        </w:rPr>
        <w:t xml:space="preserve"> (</w:t>
      </w:r>
      <w:proofErr w:type="spellStart"/>
      <w:r w:rsidR="000B0B98" w:rsidRPr="00C525F3">
        <w:rPr>
          <w:rFonts w:ascii="Arial" w:hAnsi="Arial" w:cs="Arial"/>
          <w:sz w:val="24"/>
          <w:szCs w:val="24"/>
        </w:rPr>
        <w:t>Blais</w:t>
      </w:r>
      <w:proofErr w:type="spellEnd"/>
      <w:r w:rsidR="000B0B98" w:rsidRPr="00C525F3">
        <w:rPr>
          <w:rFonts w:ascii="Arial" w:hAnsi="Arial" w:cs="Arial"/>
          <w:sz w:val="24"/>
          <w:szCs w:val="24"/>
        </w:rPr>
        <w:t xml:space="preserve"> and Gagne, 2010; CDC, 2012; Her Majesty’s Treasury, 2011).</w:t>
      </w:r>
    </w:p>
    <w:p w14:paraId="4963A9EE" w14:textId="26C98843" w:rsidR="00D36704" w:rsidRPr="00C525F3" w:rsidRDefault="00C66C62" w:rsidP="009A03D3">
      <w:pPr>
        <w:spacing w:line="360" w:lineRule="auto"/>
        <w:jc w:val="both"/>
        <w:rPr>
          <w:rFonts w:ascii="Arial" w:hAnsi="Arial" w:cs="Arial"/>
          <w:sz w:val="24"/>
          <w:szCs w:val="24"/>
        </w:rPr>
      </w:pPr>
      <w:r w:rsidRPr="00C525F3">
        <w:rPr>
          <w:rFonts w:ascii="Arial" w:hAnsi="Arial" w:cs="Arial"/>
          <w:sz w:val="24"/>
          <w:szCs w:val="24"/>
        </w:rPr>
        <w:t xml:space="preserve">Public issues and demands prompt the need for the government to </w:t>
      </w:r>
      <w:r w:rsidR="0043156E" w:rsidRPr="00C525F3">
        <w:rPr>
          <w:rFonts w:ascii="Arial" w:hAnsi="Arial" w:cs="Arial"/>
          <w:sz w:val="24"/>
          <w:szCs w:val="24"/>
        </w:rPr>
        <w:t>act</w:t>
      </w:r>
      <w:r w:rsidRPr="00C525F3">
        <w:rPr>
          <w:rFonts w:ascii="Arial" w:hAnsi="Arial" w:cs="Arial"/>
          <w:sz w:val="24"/>
          <w:szCs w:val="24"/>
        </w:rPr>
        <w:t xml:space="preserve">, the government then begins to take these issues into consideration. </w:t>
      </w:r>
      <w:r w:rsidR="00F9117C" w:rsidRPr="00C525F3">
        <w:rPr>
          <w:rFonts w:ascii="Arial" w:hAnsi="Arial" w:cs="Arial"/>
          <w:sz w:val="24"/>
          <w:szCs w:val="24"/>
        </w:rPr>
        <w:t xml:space="preserve">Hill and </w:t>
      </w:r>
      <w:proofErr w:type="spellStart"/>
      <w:r w:rsidR="00F9117C" w:rsidRPr="00C525F3">
        <w:rPr>
          <w:rFonts w:ascii="Arial" w:hAnsi="Arial" w:cs="Arial"/>
          <w:sz w:val="24"/>
          <w:szCs w:val="24"/>
        </w:rPr>
        <w:t>Hupe</w:t>
      </w:r>
      <w:proofErr w:type="spellEnd"/>
      <w:r w:rsidR="00F9117C" w:rsidRPr="00C525F3">
        <w:rPr>
          <w:rFonts w:ascii="Arial" w:hAnsi="Arial" w:cs="Arial"/>
          <w:sz w:val="24"/>
          <w:szCs w:val="24"/>
        </w:rPr>
        <w:t xml:space="preserve"> (2002) </w:t>
      </w:r>
      <w:r w:rsidR="00D0353E" w:rsidRPr="00C525F3">
        <w:rPr>
          <w:rFonts w:ascii="Arial" w:hAnsi="Arial" w:cs="Arial"/>
          <w:sz w:val="24"/>
          <w:szCs w:val="24"/>
        </w:rPr>
        <w:t>describe</w:t>
      </w:r>
      <w:r w:rsidR="00F9117C" w:rsidRPr="00C525F3">
        <w:rPr>
          <w:rFonts w:ascii="Arial" w:hAnsi="Arial" w:cs="Arial"/>
          <w:sz w:val="24"/>
          <w:szCs w:val="24"/>
        </w:rPr>
        <w:t xml:space="preserve"> the policy process</w:t>
      </w:r>
      <w:r w:rsidR="003F1EE7" w:rsidRPr="00C525F3">
        <w:rPr>
          <w:rFonts w:ascii="Arial" w:hAnsi="Arial" w:cs="Arial"/>
          <w:sz w:val="24"/>
          <w:szCs w:val="24"/>
        </w:rPr>
        <w:t xml:space="preserve"> as:</w:t>
      </w:r>
      <w:r w:rsidR="00916CD7" w:rsidRPr="00C525F3">
        <w:rPr>
          <w:rFonts w:ascii="Arial" w:hAnsi="Arial" w:cs="Arial"/>
          <w:sz w:val="24"/>
          <w:szCs w:val="24"/>
        </w:rPr>
        <w:t xml:space="preserve"> </w:t>
      </w:r>
      <w:r w:rsidR="00F9117C" w:rsidRPr="00C525F3">
        <w:rPr>
          <w:rFonts w:ascii="Arial" w:hAnsi="Arial" w:cs="Arial"/>
          <w:sz w:val="24"/>
          <w:szCs w:val="24"/>
        </w:rPr>
        <w:t>P</w:t>
      </w:r>
      <w:r w:rsidRPr="00C525F3">
        <w:rPr>
          <w:rFonts w:ascii="Arial" w:hAnsi="Arial" w:cs="Arial"/>
          <w:sz w:val="24"/>
          <w:szCs w:val="24"/>
        </w:rPr>
        <w:t xml:space="preserve">olicy </w:t>
      </w:r>
      <w:r w:rsidR="00B3510D" w:rsidRPr="00C525F3">
        <w:rPr>
          <w:rFonts w:ascii="Arial" w:hAnsi="Arial" w:cs="Arial"/>
          <w:sz w:val="24"/>
          <w:szCs w:val="24"/>
        </w:rPr>
        <w:t>proposals</w:t>
      </w:r>
      <w:r w:rsidR="00F9117C" w:rsidRPr="00C525F3">
        <w:rPr>
          <w:rFonts w:ascii="Arial" w:hAnsi="Arial" w:cs="Arial"/>
          <w:sz w:val="24"/>
          <w:szCs w:val="24"/>
        </w:rPr>
        <w:t xml:space="preserve"> </w:t>
      </w:r>
      <w:r w:rsidR="00916CD7" w:rsidRPr="00C525F3">
        <w:rPr>
          <w:rFonts w:ascii="Arial" w:hAnsi="Arial" w:cs="Arial"/>
          <w:sz w:val="24"/>
          <w:szCs w:val="24"/>
        </w:rPr>
        <w:t xml:space="preserve">are </w:t>
      </w:r>
      <w:r w:rsidRPr="00C525F3">
        <w:rPr>
          <w:rFonts w:ascii="Arial" w:hAnsi="Arial" w:cs="Arial"/>
          <w:sz w:val="24"/>
          <w:szCs w:val="24"/>
        </w:rPr>
        <w:t xml:space="preserve">formulated through policy </w:t>
      </w:r>
      <w:r w:rsidR="00B3510D" w:rsidRPr="00C525F3">
        <w:rPr>
          <w:rFonts w:ascii="Arial" w:hAnsi="Arial" w:cs="Arial"/>
          <w:sz w:val="24"/>
          <w:szCs w:val="24"/>
        </w:rPr>
        <w:t>planning</w:t>
      </w:r>
      <w:r w:rsidRPr="00C525F3">
        <w:rPr>
          <w:rFonts w:ascii="Arial" w:hAnsi="Arial" w:cs="Arial"/>
          <w:sz w:val="24"/>
          <w:szCs w:val="24"/>
        </w:rPr>
        <w:t xml:space="preserve"> organi</w:t>
      </w:r>
      <w:r w:rsidR="00916CD7" w:rsidRPr="00C525F3">
        <w:rPr>
          <w:rFonts w:ascii="Arial" w:hAnsi="Arial" w:cs="Arial"/>
          <w:sz w:val="24"/>
          <w:szCs w:val="24"/>
        </w:rPr>
        <w:t>s</w:t>
      </w:r>
      <w:r w:rsidRPr="00C525F3">
        <w:rPr>
          <w:rFonts w:ascii="Arial" w:hAnsi="Arial" w:cs="Arial"/>
          <w:sz w:val="24"/>
          <w:szCs w:val="24"/>
        </w:rPr>
        <w:t xml:space="preserve">ations, interest groups, government </w:t>
      </w:r>
      <w:r w:rsidR="00B3510D" w:rsidRPr="00C525F3">
        <w:rPr>
          <w:rFonts w:ascii="Arial" w:hAnsi="Arial" w:cs="Arial"/>
          <w:sz w:val="24"/>
          <w:szCs w:val="24"/>
        </w:rPr>
        <w:t>officials</w:t>
      </w:r>
      <w:r w:rsidRPr="00C525F3">
        <w:rPr>
          <w:rFonts w:ascii="Arial" w:hAnsi="Arial" w:cs="Arial"/>
          <w:sz w:val="24"/>
          <w:szCs w:val="24"/>
        </w:rPr>
        <w:t xml:space="preserve">, state legislature, the </w:t>
      </w:r>
      <w:r w:rsidR="00B3510D">
        <w:rPr>
          <w:rFonts w:ascii="Arial" w:hAnsi="Arial" w:cs="Arial"/>
          <w:sz w:val="24"/>
          <w:szCs w:val="24"/>
        </w:rPr>
        <w:t>prime minister</w:t>
      </w:r>
      <w:r>
        <w:rPr>
          <w:rFonts w:ascii="Arial" w:hAnsi="Arial" w:cs="Arial"/>
          <w:sz w:val="24"/>
          <w:szCs w:val="24"/>
        </w:rPr>
        <w:t xml:space="preserve"> and the congress</w:t>
      </w:r>
      <w:r w:rsidRPr="00102559">
        <w:rPr>
          <w:rFonts w:ascii="Arial" w:hAnsi="Arial" w:cs="Arial"/>
          <w:sz w:val="24"/>
          <w:szCs w:val="24"/>
        </w:rPr>
        <w:t xml:space="preserve">. </w:t>
      </w:r>
      <w:r w:rsidR="003F1EE7">
        <w:rPr>
          <w:rFonts w:ascii="Arial" w:hAnsi="Arial" w:cs="Arial"/>
          <w:sz w:val="24"/>
          <w:szCs w:val="24"/>
        </w:rPr>
        <w:t>They also propose that c</w:t>
      </w:r>
      <w:r w:rsidRPr="00102559">
        <w:rPr>
          <w:rFonts w:ascii="Arial" w:hAnsi="Arial" w:cs="Arial"/>
          <w:sz w:val="24"/>
          <w:szCs w:val="24"/>
        </w:rPr>
        <w:t xml:space="preserve">onsideration of </w:t>
      </w:r>
      <w:r w:rsidR="00B3510D" w:rsidRPr="00102559">
        <w:rPr>
          <w:rFonts w:ascii="Arial" w:hAnsi="Arial" w:cs="Arial"/>
          <w:sz w:val="24"/>
          <w:szCs w:val="24"/>
        </w:rPr>
        <w:t xml:space="preserve">alternative options </w:t>
      </w:r>
      <w:r w:rsidRPr="00102559">
        <w:rPr>
          <w:rFonts w:ascii="Arial" w:hAnsi="Arial" w:cs="Arial"/>
          <w:sz w:val="24"/>
          <w:szCs w:val="24"/>
        </w:rPr>
        <w:t>would take place</w:t>
      </w:r>
      <w:r w:rsidR="00B3510D" w:rsidRPr="00102559">
        <w:rPr>
          <w:rFonts w:ascii="Arial" w:hAnsi="Arial" w:cs="Arial"/>
          <w:sz w:val="24"/>
          <w:szCs w:val="24"/>
        </w:rPr>
        <w:t xml:space="preserve"> </w:t>
      </w:r>
      <w:r w:rsidR="003F1EE7">
        <w:rPr>
          <w:rFonts w:ascii="Arial" w:hAnsi="Arial" w:cs="Arial"/>
          <w:sz w:val="24"/>
          <w:szCs w:val="24"/>
        </w:rPr>
        <w:t xml:space="preserve">before </w:t>
      </w:r>
      <w:r w:rsidR="00B3510D" w:rsidRPr="00102559">
        <w:rPr>
          <w:rFonts w:ascii="Arial" w:hAnsi="Arial" w:cs="Arial"/>
          <w:sz w:val="24"/>
          <w:szCs w:val="24"/>
        </w:rPr>
        <w:t>policies become legitimi</w:t>
      </w:r>
      <w:r w:rsidR="00D0353E" w:rsidRPr="00102559">
        <w:rPr>
          <w:rFonts w:ascii="Arial" w:hAnsi="Arial" w:cs="Arial"/>
          <w:sz w:val="24"/>
          <w:szCs w:val="24"/>
        </w:rPr>
        <w:t>s</w:t>
      </w:r>
      <w:r w:rsidR="00B3510D" w:rsidRPr="00102559">
        <w:rPr>
          <w:rFonts w:ascii="Arial" w:hAnsi="Arial" w:cs="Arial"/>
          <w:sz w:val="24"/>
          <w:szCs w:val="24"/>
        </w:rPr>
        <w:t>ed.</w:t>
      </w:r>
      <w:r w:rsidR="00B3510D">
        <w:rPr>
          <w:rFonts w:ascii="Arial" w:hAnsi="Arial" w:cs="Arial"/>
          <w:sz w:val="24"/>
          <w:szCs w:val="24"/>
        </w:rPr>
        <w:t xml:space="preserve"> </w:t>
      </w:r>
      <w:r w:rsidR="00D34331">
        <w:rPr>
          <w:rFonts w:ascii="Arial" w:hAnsi="Arial" w:cs="Arial"/>
          <w:sz w:val="24"/>
          <w:szCs w:val="24"/>
        </w:rPr>
        <w:t>When l</w:t>
      </w:r>
      <w:r w:rsidR="00811DF1" w:rsidRPr="00C525F3">
        <w:rPr>
          <w:rFonts w:ascii="Arial" w:hAnsi="Arial" w:cs="Arial"/>
          <w:sz w:val="24"/>
          <w:szCs w:val="24"/>
        </w:rPr>
        <w:t xml:space="preserve">egislation is </w:t>
      </w:r>
      <w:r w:rsidR="00811DF1" w:rsidRPr="00C525F3">
        <w:rPr>
          <w:rFonts w:ascii="Arial" w:hAnsi="Arial" w:cs="Arial"/>
          <w:sz w:val="24"/>
          <w:szCs w:val="24"/>
        </w:rPr>
        <w:lastRenderedPageBreak/>
        <w:t>proposed, the proposal is then refined, it follows on to the Cabinet for approval</w:t>
      </w:r>
      <w:r w:rsidR="004177E6" w:rsidRPr="00C525F3">
        <w:rPr>
          <w:rFonts w:ascii="Arial" w:hAnsi="Arial" w:cs="Arial"/>
          <w:sz w:val="24"/>
          <w:szCs w:val="24"/>
        </w:rPr>
        <w:t>.</w:t>
      </w:r>
      <w:r w:rsidR="00F77EEE" w:rsidRPr="00C525F3">
        <w:rPr>
          <w:rFonts w:ascii="Arial" w:hAnsi="Arial" w:cs="Arial"/>
          <w:sz w:val="24"/>
          <w:szCs w:val="24"/>
        </w:rPr>
        <w:t xml:space="preserve"> </w:t>
      </w:r>
      <w:r w:rsidR="004177E6" w:rsidRPr="00C525F3">
        <w:rPr>
          <w:rFonts w:ascii="Arial" w:hAnsi="Arial" w:cs="Arial"/>
          <w:sz w:val="24"/>
          <w:szCs w:val="24"/>
        </w:rPr>
        <w:t xml:space="preserve">When a </w:t>
      </w:r>
      <w:r w:rsidR="00F77EEE" w:rsidRPr="00C525F3">
        <w:rPr>
          <w:rFonts w:ascii="Arial" w:hAnsi="Arial" w:cs="Arial"/>
          <w:sz w:val="24"/>
          <w:szCs w:val="24"/>
        </w:rPr>
        <w:t xml:space="preserve">bill is introduced </w:t>
      </w:r>
      <w:r w:rsidR="004177E6" w:rsidRPr="00C525F3">
        <w:rPr>
          <w:rFonts w:ascii="Arial" w:hAnsi="Arial" w:cs="Arial"/>
          <w:sz w:val="24"/>
          <w:szCs w:val="24"/>
        </w:rPr>
        <w:t>it will be examined</w:t>
      </w:r>
      <w:r w:rsidR="00F77EEE" w:rsidRPr="00C525F3">
        <w:rPr>
          <w:rFonts w:ascii="Arial" w:hAnsi="Arial" w:cs="Arial"/>
          <w:sz w:val="24"/>
          <w:szCs w:val="24"/>
        </w:rPr>
        <w:t xml:space="preserve"> three times </w:t>
      </w:r>
      <w:r w:rsidR="004177E6" w:rsidRPr="00C525F3">
        <w:rPr>
          <w:rFonts w:ascii="Arial" w:hAnsi="Arial" w:cs="Arial"/>
          <w:sz w:val="24"/>
          <w:szCs w:val="24"/>
        </w:rPr>
        <w:t>to allow</w:t>
      </w:r>
      <w:r w:rsidR="00F77EEE" w:rsidRPr="00C525F3">
        <w:rPr>
          <w:rFonts w:ascii="Arial" w:hAnsi="Arial" w:cs="Arial"/>
          <w:sz w:val="24"/>
          <w:szCs w:val="24"/>
        </w:rPr>
        <w:t xml:space="preserve"> </w:t>
      </w:r>
      <w:r w:rsidR="009A2D1F" w:rsidRPr="00C525F3">
        <w:rPr>
          <w:rFonts w:ascii="Arial" w:hAnsi="Arial" w:cs="Arial"/>
          <w:sz w:val="24"/>
          <w:szCs w:val="24"/>
        </w:rPr>
        <w:t xml:space="preserve">scope </w:t>
      </w:r>
      <w:r w:rsidR="00F77EEE" w:rsidRPr="00C525F3">
        <w:rPr>
          <w:rFonts w:ascii="Arial" w:hAnsi="Arial" w:cs="Arial"/>
          <w:sz w:val="24"/>
          <w:szCs w:val="24"/>
        </w:rPr>
        <w:t xml:space="preserve">for discussion and amendments. Finally, </w:t>
      </w:r>
      <w:r w:rsidR="004177E6" w:rsidRPr="00C525F3">
        <w:rPr>
          <w:rFonts w:ascii="Arial" w:hAnsi="Arial" w:cs="Arial"/>
          <w:sz w:val="24"/>
          <w:szCs w:val="24"/>
        </w:rPr>
        <w:t>a</w:t>
      </w:r>
      <w:r w:rsidR="00F77EEE" w:rsidRPr="00C525F3">
        <w:rPr>
          <w:rFonts w:ascii="Arial" w:hAnsi="Arial" w:cs="Arial"/>
          <w:sz w:val="24"/>
          <w:szCs w:val="24"/>
        </w:rPr>
        <w:t xml:space="preserve"> bill seeks royal approval </w:t>
      </w:r>
      <w:r w:rsidR="004213CC" w:rsidRPr="00C525F3">
        <w:rPr>
          <w:rFonts w:ascii="Arial" w:hAnsi="Arial" w:cs="Arial"/>
          <w:sz w:val="24"/>
          <w:szCs w:val="24"/>
        </w:rPr>
        <w:t>f</w:t>
      </w:r>
      <w:r w:rsidR="004177E6" w:rsidRPr="00C525F3">
        <w:rPr>
          <w:rFonts w:ascii="Arial" w:hAnsi="Arial" w:cs="Arial"/>
          <w:sz w:val="24"/>
          <w:szCs w:val="24"/>
        </w:rPr>
        <w:t>rom</w:t>
      </w:r>
      <w:r w:rsidR="00F77EEE" w:rsidRPr="00C525F3">
        <w:rPr>
          <w:rFonts w:ascii="Arial" w:hAnsi="Arial" w:cs="Arial"/>
          <w:sz w:val="24"/>
          <w:szCs w:val="24"/>
        </w:rPr>
        <w:t xml:space="preserve"> </w:t>
      </w:r>
      <w:r w:rsidR="004213CC" w:rsidRPr="00C525F3">
        <w:rPr>
          <w:rFonts w:ascii="Arial" w:hAnsi="Arial" w:cs="Arial"/>
          <w:sz w:val="24"/>
          <w:szCs w:val="24"/>
        </w:rPr>
        <w:t>t</w:t>
      </w:r>
      <w:r w:rsidR="00F77EEE" w:rsidRPr="00C525F3">
        <w:rPr>
          <w:rFonts w:ascii="Arial" w:hAnsi="Arial" w:cs="Arial"/>
          <w:sz w:val="24"/>
          <w:szCs w:val="24"/>
        </w:rPr>
        <w:t xml:space="preserve">he Governor General to sign on </w:t>
      </w:r>
      <w:r w:rsidR="004213CC" w:rsidRPr="00C525F3">
        <w:rPr>
          <w:rFonts w:ascii="Arial" w:hAnsi="Arial" w:cs="Arial"/>
          <w:sz w:val="24"/>
          <w:szCs w:val="24"/>
        </w:rPr>
        <w:t xml:space="preserve">behalf of the </w:t>
      </w:r>
      <w:r w:rsidR="00F77EEE" w:rsidRPr="00C525F3">
        <w:rPr>
          <w:rFonts w:ascii="Arial" w:hAnsi="Arial" w:cs="Arial"/>
          <w:sz w:val="24"/>
          <w:szCs w:val="24"/>
        </w:rPr>
        <w:t>Queen. Only then do</w:t>
      </w:r>
      <w:r w:rsidR="004E743A" w:rsidRPr="00C525F3">
        <w:rPr>
          <w:rFonts w:ascii="Arial" w:hAnsi="Arial" w:cs="Arial"/>
          <w:sz w:val="24"/>
          <w:szCs w:val="24"/>
        </w:rPr>
        <w:t xml:space="preserve"> </w:t>
      </w:r>
      <w:r w:rsidR="00F77EEE" w:rsidRPr="00C525F3">
        <w:rPr>
          <w:rFonts w:ascii="Arial" w:hAnsi="Arial" w:cs="Arial"/>
          <w:sz w:val="24"/>
          <w:szCs w:val="24"/>
        </w:rPr>
        <w:t>polic</w:t>
      </w:r>
      <w:r w:rsidR="00402677" w:rsidRPr="00C525F3">
        <w:rPr>
          <w:rFonts w:ascii="Arial" w:hAnsi="Arial" w:cs="Arial"/>
          <w:sz w:val="24"/>
          <w:szCs w:val="24"/>
        </w:rPr>
        <w:t>ies</w:t>
      </w:r>
      <w:r w:rsidR="00F77EEE" w:rsidRPr="00C525F3">
        <w:rPr>
          <w:rFonts w:ascii="Arial" w:hAnsi="Arial" w:cs="Arial"/>
          <w:sz w:val="24"/>
          <w:szCs w:val="24"/>
        </w:rPr>
        <w:t xml:space="preserve"> become an Act of Parliament.</w:t>
      </w:r>
      <w:r w:rsidR="00954263" w:rsidRPr="00C525F3">
        <w:rPr>
          <w:rFonts w:ascii="Arial" w:hAnsi="Arial" w:cs="Arial"/>
          <w:sz w:val="24"/>
          <w:szCs w:val="24"/>
        </w:rPr>
        <w:t xml:space="preserve"> </w:t>
      </w:r>
      <w:r w:rsidR="00402677" w:rsidRPr="00C525F3">
        <w:rPr>
          <w:rFonts w:ascii="Arial" w:hAnsi="Arial" w:cs="Arial"/>
          <w:sz w:val="24"/>
          <w:szCs w:val="24"/>
        </w:rPr>
        <w:t>T</w:t>
      </w:r>
      <w:r w:rsidR="00954263" w:rsidRPr="00C525F3">
        <w:rPr>
          <w:rFonts w:ascii="Arial" w:hAnsi="Arial" w:cs="Arial"/>
          <w:sz w:val="24"/>
          <w:szCs w:val="24"/>
        </w:rPr>
        <w:t xml:space="preserve">he law-making process will </w:t>
      </w:r>
      <w:r w:rsidR="00402677" w:rsidRPr="00C525F3">
        <w:rPr>
          <w:rFonts w:ascii="Arial" w:hAnsi="Arial" w:cs="Arial"/>
          <w:sz w:val="24"/>
          <w:szCs w:val="24"/>
        </w:rPr>
        <w:t>vary according to</w:t>
      </w:r>
      <w:r w:rsidR="0043156E" w:rsidRPr="00C525F3">
        <w:rPr>
          <w:rFonts w:ascii="Arial" w:hAnsi="Arial" w:cs="Arial"/>
          <w:sz w:val="24"/>
          <w:szCs w:val="24"/>
        </w:rPr>
        <w:t xml:space="preserve"> </w:t>
      </w:r>
      <w:r w:rsidR="004177E6" w:rsidRPr="00C525F3">
        <w:rPr>
          <w:rFonts w:ascii="Arial" w:hAnsi="Arial" w:cs="Arial"/>
          <w:sz w:val="24"/>
          <w:szCs w:val="24"/>
        </w:rPr>
        <w:t>each</w:t>
      </w:r>
      <w:r w:rsidR="00402677" w:rsidRPr="00C525F3">
        <w:rPr>
          <w:rFonts w:ascii="Arial" w:hAnsi="Arial" w:cs="Arial"/>
          <w:sz w:val="24"/>
          <w:szCs w:val="24"/>
        </w:rPr>
        <w:t xml:space="preserve"> country</w:t>
      </w:r>
      <w:r w:rsidR="004177E6" w:rsidRPr="00C525F3">
        <w:rPr>
          <w:rFonts w:ascii="Arial" w:hAnsi="Arial" w:cs="Arial"/>
          <w:sz w:val="24"/>
          <w:szCs w:val="24"/>
        </w:rPr>
        <w:t xml:space="preserve"> </w:t>
      </w:r>
      <w:r w:rsidR="00714444" w:rsidRPr="00C525F3">
        <w:rPr>
          <w:rFonts w:ascii="Arial" w:hAnsi="Arial" w:cs="Arial"/>
          <w:sz w:val="24"/>
          <w:szCs w:val="24"/>
        </w:rPr>
        <w:t>(</w:t>
      </w:r>
      <w:r w:rsidR="00DD54C7">
        <w:rPr>
          <w:rFonts w:ascii="Arial" w:hAnsi="Arial" w:cs="Arial"/>
          <w:sz w:val="24"/>
          <w:szCs w:val="24"/>
        </w:rPr>
        <w:t>The World Health Organisation, 2005</w:t>
      </w:r>
      <w:r w:rsidR="00D13161" w:rsidRPr="00C525F3">
        <w:rPr>
          <w:rFonts w:ascii="Arial" w:hAnsi="Arial" w:cs="Arial"/>
          <w:sz w:val="24"/>
          <w:szCs w:val="24"/>
        </w:rPr>
        <w:t xml:space="preserve">; </w:t>
      </w:r>
      <w:r w:rsidR="00714444" w:rsidRPr="00C525F3">
        <w:rPr>
          <w:rFonts w:ascii="Arial" w:hAnsi="Arial" w:cs="Arial"/>
          <w:sz w:val="24"/>
          <w:szCs w:val="24"/>
        </w:rPr>
        <w:t xml:space="preserve">Hill and </w:t>
      </w:r>
      <w:proofErr w:type="spellStart"/>
      <w:r w:rsidR="00714444" w:rsidRPr="00C525F3">
        <w:rPr>
          <w:rFonts w:ascii="Arial" w:hAnsi="Arial" w:cs="Arial"/>
          <w:sz w:val="24"/>
          <w:szCs w:val="24"/>
        </w:rPr>
        <w:t>Hupe</w:t>
      </w:r>
      <w:proofErr w:type="spellEnd"/>
      <w:r w:rsidR="00714444" w:rsidRPr="00C525F3">
        <w:rPr>
          <w:rFonts w:ascii="Arial" w:hAnsi="Arial" w:cs="Arial"/>
          <w:sz w:val="24"/>
          <w:szCs w:val="24"/>
        </w:rPr>
        <w:t>, 2002)</w:t>
      </w:r>
      <w:r w:rsidR="00954263" w:rsidRPr="00C525F3">
        <w:rPr>
          <w:rFonts w:ascii="Arial" w:hAnsi="Arial" w:cs="Arial"/>
          <w:sz w:val="24"/>
          <w:szCs w:val="24"/>
        </w:rPr>
        <w:t>.</w:t>
      </w:r>
      <w:r w:rsidR="00044403" w:rsidRPr="00C525F3">
        <w:rPr>
          <w:rFonts w:ascii="Arial" w:hAnsi="Arial" w:cs="Arial"/>
          <w:sz w:val="24"/>
          <w:szCs w:val="24"/>
        </w:rPr>
        <w:t xml:space="preserve"> </w:t>
      </w:r>
    </w:p>
    <w:p w14:paraId="15973621" w14:textId="3B286415" w:rsidR="0066339E" w:rsidRPr="00C525F3" w:rsidRDefault="00D36704" w:rsidP="0066339E">
      <w:pPr>
        <w:spacing w:line="360" w:lineRule="auto"/>
        <w:jc w:val="both"/>
        <w:rPr>
          <w:rFonts w:ascii="Arial" w:hAnsi="Arial" w:cs="Arial"/>
          <w:sz w:val="24"/>
          <w:szCs w:val="24"/>
        </w:rPr>
      </w:pPr>
      <w:r w:rsidRPr="00C525F3">
        <w:rPr>
          <w:rFonts w:ascii="Arial" w:hAnsi="Arial" w:cs="Arial"/>
          <w:sz w:val="24"/>
          <w:szCs w:val="24"/>
        </w:rPr>
        <w:t>Thane (2010)</w:t>
      </w:r>
      <w:r w:rsidR="00101789" w:rsidRPr="00C525F3">
        <w:rPr>
          <w:rFonts w:ascii="Arial" w:hAnsi="Arial" w:cs="Arial"/>
          <w:sz w:val="24"/>
          <w:szCs w:val="24"/>
        </w:rPr>
        <w:t xml:space="preserve"> proposes </w:t>
      </w:r>
      <w:r w:rsidR="004177E6" w:rsidRPr="00C525F3">
        <w:rPr>
          <w:rFonts w:ascii="Arial" w:hAnsi="Arial" w:cs="Arial"/>
          <w:sz w:val="24"/>
          <w:szCs w:val="24"/>
        </w:rPr>
        <w:t>when</w:t>
      </w:r>
      <w:r w:rsidR="00101789" w:rsidRPr="00C525F3">
        <w:rPr>
          <w:rFonts w:ascii="Arial" w:hAnsi="Arial" w:cs="Arial"/>
          <w:sz w:val="24"/>
          <w:szCs w:val="24"/>
        </w:rPr>
        <w:t xml:space="preserve"> </w:t>
      </w:r>
      <w:r w:rsidR="00195439" w:rsidRPr="00C525F3">
        <w:rPr>
          <w:rFonts w:ascii="Arial" w:hAnsi="Arial" w:cs="Arial"/>
          <w:sz w:val="24"/>
          <w:szCs w:val="24"/>
        </w:rPr>
        <w:t>UK</w:t>
      </w:r>
      <w:r w:rsidR="00101789" w:rsidRPr="00C525F3">
        <w:rPr>
          <w:rFonts w:ascii="Arial" w:hAnsi="Arial" w:cs="Arial"/>
          <w:sz w:val="24"/>
          <w:szCs w:val="24"/>
        </w:rPr>
        <w:t xml:space="preserve"> joined the European </w:t>
      </w:r>
      <w:r w:rsidR="00D34331" w:rsidRPr="00C525F3">
        <w:rPr>
          <w:rFonts w:ascii="Arial" w:hAnsi="Arial" w:cs="Arial"/>
          <w:sz w:val="24"/>
          <w:szCs w:val="24"/>
        </w:rPr>
        <w:t>Union,</w:t>
      </w:r>
      <w:r w:rsidR="004177E6" w:rsidRPr="00C525F3">
        <w:rPr>
          <w:rFonts w:ascii="Arial" w:hAnsi="Arial" w:cs="Arial"/>
          <w:sz w:val="24"/>
          <w:szCs w:val="24"/>
        </w:rPr>
        <w:t xml:space="preserve"> they gained</w:t>
      </w:r>
      <w:r w:rsidR="00101789" w:rsidRPr="00C525F3">
        <w:rPr>
          <w:rFonts w:ascii="Arial" w:hAnsi="Arial" w:cs="Arial"/>
          <w:sz w:val="24"/>
          <w:szCs w:val="24"/>
        </w:rPr>
        <w:t xml:space="preserve"> </w:t>
      </w:r>
      <w:r w:rsidR="00E64634" w:rsidRPr="00C525F3">
        <w:rPr>
          <w:rFonts w:ascii="Arial" w:hAnsi="Arial" w:cs="Arial"/>
          <w:sz w:val="24"/>
          <w:szCs w:val="24"/>
        </w:rPr>
        <w:t>access</w:t>
      </w:r>
      <w:r w:rsidR="00101789" w:rsidRPr="00C525F3">
        <w:rPr>
          <w:rFonts w:ascii="Arial" w:hAnsi="Arial" w:cs="Arial"/>
          <w:sz w:val="24"/>
          <w:szCs w:val="24"/>
        </w:rPr>
        <w:t xml:space="preserve"> </w:t>
      </w:r>
      <w:r w:rsidR="00195439" w:rsidRPr="00C525F3">
        <w:rPr>
          <w:rFonts w:ascii="Arial" w:hAnsi="Arial" w:cs="Arial"/>
          <w:sz w:val="24"/>
          <w:szCs w:val="24"/>
        </w:rPr>
        <w:t xml:space="preserve">to </w:t>
      </w:r>
      <w:r w:rsidR="00101789" w:rsidRPr="00C525F3">
        <w:rPr>
          <w:rFonts w:ascii="Arial" w:hAnsi="Arial" w:cs="Arial"/>
          <w:sz w:val="24"/>
          <w:szCs w:val="24"/>
        </w:rPr>
        <w:t xml:space="preserve">the European Court of Human Rights </w:t>
      </w:r>
      <w:r w:rsidR="00E64634" w:rsidRPr="00C525F3">
        <w:rPr>
          <w:rFonts w:ascii="Arial" w:hAnsi="Arial" w:cs="Arial"/>
          <w:sz w:val="24"/>
          <w:szCs w:val="24"/>
        </w:rPr>
        <w:t>and</w:t>
      </w:r>
      <w:r w:rsidR="00101789" w:rsidRPr="00C525F3">
        <w:rPr>
          <w:rFonts w:ascii="Arial" w:hAnsi="Arial" w:cs="Arial"/>
          <w:sz w:val="24"/>
          <w:szCs w:val="24"/>
        </w:rPr>
        <w:t xml:space="preserve"> </w:t>
      </w:r>
      <w:r w:rsidR="00F105E1">
        <w:rPr>
          <w:rFonts w:ascii="Arial" w:hAnsi="Arial" w:cs="Arial"/>
          <w:sz w:val="24"/>
          <w:szCs w:val="24"/>
        </w:rPr>
        <w:t>were</w:t>
      </w:r>
      <w:r w:rsidR="00195439" w:rsidRPr="00C525F3">
        <w:rPr>
          <w:rFonts w:ascii="Arial" w:hAnsi="Arial" w:cs="Arial"/>
          <w:sz w:val="24"/>
          <w:szCs w:val="24"/>
        </w:rPr>
        <w:t xml:space="preserve"> then able to </w:t>
      </w:r>
      <w:r w:rsidR="00101789" w:rsidRPr="00C525F3">
        <w:rPr>
          <w:rFonts w:ascii="Arial" w:hAnsi="Arial" w:cs="Arial"/>
          <w:sz w:val="24"/>
          <w:szCs w:val="24"/>
        </w:rPr>
        <w:t>challenge UK legislation</w:t>
      </w:r>
      <w:r w:rsidR="00195439" w:rsidRPr="00C525F3">
        <w:rPr>
          <w:rFonts w:ascii="Arial" w:hAnsi="Arial" w:cs="Arial"/>
          <w:sz w:val="24"/>
          <w:szCs w:val="24"/>
        </w:rPr>
        <w:t xml:space="preserve">. </w:t>
      </w:r>
      <w:r w:rsidR="00CA2AB9" w:rsidRPr="00C525F3">
        <w:rPr>
          <w:rFonts w:ascii="Arial" w:hAnsi="Arial" w:cs="Arial"/>
          <w:sz w:val="24"/>
          <w:szCs w:val="24"/>
        </w:rPr>
        <w:t xml:space="preserve">This </w:t>
      </w:r>
      <w:r w:rsidR="006D3E42" w:rsidRPr="00C525F3">
        <w:rPr>
          <w:rFonts w:ascii="Arial" w:hAnsi="Arial" w:cs="Arial"/>
          <w:sz w:val="24"/>
          <w:szCs w:val="24"/>
        </w:rPr>
        <w:t>is a significant</w:t>
      </w:r>
      <w:r w:rsidR="00CA2AB9" w:rsidRPr="00C525F3">
        <w:rPr>
          <w:rFonts w:ascii="Arial" w:hAnsi="Arial" w:cs="Arial"/>
          <w:sz w:val="24"/>
          <w:szCs w:val="24"/>
        </w:rPr>
        <w:t xml:space="preserve"> all</w:t>
      </w:r>
      <w:r w:rsidR="00195439" w:rsidRPr="00C525F3">
        <w:rPr>
          <w:rFonts w:ascii="Arial" w:hAnsi="Arial" w:cs="Arial"/>
          <w:sz w:val="24"/>
          <w:szCs w:val="24"/>
        </w:rPr>
        <w:t>iance</w:t>
      </w:r>
      <w:r w:rsidR="00CA2AB9" w:rsidRPr="00C525F3">
        <w:rPr>
          <w:rFonts w:ascii="Arial" w:hAnsi="Arial" w:cs="Arial"/>
          <w:sz w:val="24"/>
          <w:szCs w:val="24"/>
        </w:rPr>
        <w:t xml:space="preserve"> for </w:t>
      </w:r>
      <w:r w:rsidR="00195439" w:rsidRPr="00C525F3">
        <w:rPr>
          <w:rFonts w:ascii="Arial" w:hAnsi="Arial" w:cs="Arial"/>
          <w:sz w:val="24"/>
          <w:szCs w:val="24"/>
        </w:rPr>
        <w:t>the UK</w:t>
      </w:r>
      <w:r w:rsidR="00CA2AB9" w:rsidRPr="00C525F3">
        <w:rPr>
          <w:rFonts w:ascii="Arial" w:hAnsi="Arial" w:cs="Arial"/>
          <w:sz w:val="24"/>
          <w:szCs w:val="24"/>
        </w:rPr>
        <w:t xml:space="preserve"> with regards to having safe foundations for the British public</w:t>
      </w:r>
      <w:r w:rsidR="006D3E42" w:rsidRPr="00C525F3">
        <w:rPr>
          <w:rFonts w:ascii="Arial" w:hAnsi="Arial" w:cs="Arial"/>
          <w:sz w:val="24"/>
          <w:szCs w:val="24"/>
        </w:rPr>
        <w:t xml:space="preserve"> within in rights (Young, 1993). In the 1980’s the ECHR played a major role in supporting domestic law cases </w:t>
      </w:r>
      <w:r w:rsidR="0079353E" w:rsidRPr="00C525F3">
        <w:rPr>
          <w:rFonts w:ascii="Arial" w:hAnsi="Arial" w:cs="Arial"/>
          <w:sz w:val="24"/>
          <w:szCs w:val="24"/>
        </w:rPr>
        <w:t>regarding</w:t>
      </w:r>
      <w:r w:rsidR="006D3E42" w:rsidRPr="00C525F3">
        <w:rPr>
          <w:rFonts w:ascii="Arial" w:hAnsi="Arial" w:cs="Arial"/>
          <w:sz w:val="24"/>
          <w:szCs w:val="24"/>
        </w:rPr>
        <w:t xml:space="preserve"> equality and human rights. For instance, </w:t>
      </w:r>
      <w:r w:rsidR="00E64634" w:rsidRPr="00C525F3">
        <w:rPr>
          <w:rFonts w:ascii="Arial" w:hAnsi="Arial" w:cs="Arial"/>
          <w:sz w:val="24"/>
          <w:szCs w:val="24"/>
        </w:rPr>
        <w:t xml:space="preserve">in 1988, </w:t>
      </w:r>
      <w:r w:rsidR="00614966" w:rsidRPr="00C525F3">
        <w:rPr>
          <w:rFonts w:ascii="Arial" w:hAnsi="Arial" w:cs="Arial"/>
          <w:sz w:val="24"/>
          <w:szCs w:val="24"/>
        </w:rPr>
        <w:t>English and Irish Gyps</w:t>
      </w:r>
      <w:r w:rsidR="00D34331">
        <w:rPr>
          <w:rFonts w:ascii="Arial" w:hAnsi="Arial" w:cs="Arial"/>
          <w:sz w:val="24"/>
          <w:szCs w:val="24"/>
        </w:rPr>
        <w:t>y</w:t>
      </w:r>
      <w:r w:rsidR="00614966" w:rsidRPr="00C525F3">
        <w:rPr>
          <w:rFonts w:ascii="Arial" w:hAnsi="Arial" w:cs="Arial"/>
          <w:sz w:val="24"/>
          <w:szCs w:val="24"/>
        </w:rPr>
        <w:t xml:space="preserve">-Travellers </w:t>
      </w:r>
      <w:r w:rsidR="00E64634" w:rsidRPr="00C525F3">
        <w:rPr>
          <w:rFonts w:ascii="Arial" w:hAnsi="Arial" w:cs="Arial"/>
          <w:sz w:val="24"/>
          <w:szCs w:val="24"/>
        </w:rPr>
        <w:t>received</w:t>
      </w:r>
      <w:r w:rsidR="00614966" w:rsidRPr="00C525F3">
        <w:rPr>
          <w:rFonts w:ascii="Arial" w:hAnsi="Arial" w:cs="Arial"/>
          <w:sz w:val="24"/>
          <w:szCs w:val="24"/>
        </w:rPr>
        <w:t xml:space="preserve"> legal recognition as an ethnic minority group and protection </w:t>
      </w:r>
      <w:r w:rsidR="00E64634" w:rsidRPr="00C525F3">
        <w:rPr>
          <w:rFonts w:ascii="Arial" w:hAnsi="Arial" w:cs="Arial"/>
          <w:sz w:val="24"/>
          <w:szCs w:val="24"/>
        </w:rPr>
        <w:t>from discrimination according to</w:t>
      </w:r>
      <w:r w:rsidR="00614966" w:rsidRPr="00C525F3">
        <w:rPr>
          <w:rFonts w:ascii="Arial" w:hAnsi="Arial" w:cs="Arial"/>
          <w:sz w:val="24"/>
          <w:szCs w:val="24"/>
        </w:rPr>
        <w:t xml:space="preserve"> the Race </w:t>
      </w:r>
      <w:r w:rsidR="00614966">
        <w:rPr>
          <w:rFonts w:ascii="Arial" w:hAnsi="Arial" w:cs="Arial"/>
          <w:sz w:val="24"/>
          <w:szCs w:val="24"/>
        </w:rPr>
        <w:t>Relation</w:t>
      </w:r>
      <w:r w:rsidR="00F22026">
        <w:rPr>
          <w:rFonts w:ascii="Arial" w:hAnsi="Arial" w:cs="Arial"/>
          <w:sz w:val="24"/>
          <w:szCs w:val="24"/>
        </w:rPr>
        <w:t xml:space="preserve"> Act </w:t>
      </w:r>
      <w:r w:rsidR="00F22026" w:rsidRPr="00F22026">
        <w:rPr>
          <w:rFonts w:ascii="Arial" w:hAnsi="Arial" w:cs="Arial"/>
          <w:sz w:val="24"/>
          <w:szCs w:val="24"/>
        </w:rPr>
        <w:t>(1976, amended 2000)</w:t>
      </w:r>
      <w:r w:rsidR="00F22026">
        <w:rPr>
          <w:rFonts w:ascii="Arial" w:hAnsi="Arial" w:cs="Arial"/>
          <w:sz w:val="24"/>
          <w:szCs w:val="24"/>
        </w:rPr>
        <w:t xml:space="preserve"> </w:t>
      </w:r>
      <w:r w:rsidR="00195439" w:rsidRPr="00D34331">
        <w:rPr>
          <w:rFonts w:ascii="Arial" w:hAnsi="Arial" w:cs="Arial"/>
          <w:sz w:val="24"/>
          <w:szCs w:val="24"/>
        </w:rPr>
        <w:t>T</w:t>
      </w:r>
      <w:r w:rsidR="00614966" w:rsidRPr="00D34331">
        <w:rPr>
          <w:rFonts w:ascii="Arial" w:hAnsi="Arial" w:cs="Arial"/>
          <w:sz w:val="24"/>
          <w:szCs w:val="24"/>
        </w:rPr>
        <w:t xml:space="preserve">he Human Rights Act 1998 was </w:t>
      </w:r>
      <w:r w:rsidR="00195439" w:rsidRPr="00D34331">
        <w:rPr>
          <w:rFonts w:ascii="Arial" w:hAnsi="Arial" w:cs="Arial"/>
          <w:sz w:val="24"/>
          <w:szCs w:val="24"/>
        </w:rPr>
        <w:t xml:space="preserve">later </w:t>
      </w:r>
      <w:r w:rsidR="00614966" w:rsidRPr="00D34331">
        <w:rPr>
          <w:rFonts w:ascii="Arial" w:hAnsi="Arial" w:cs="Arial"/>
          <w:sz w:val="24"/>
          <w:szCs w:val="24"/>
        </w:rPr>
        <w:t xml:space="preserve">incorporated </w:t>
      </w:r>
      <w:r w:rsidR="00D34331">
        <w:rPr>
          <w:rFonts w:ascii="Arial" w:hAnsi="Arial" w:cs="Arial"/>
          <w:sz w:val="24"/>
          <w:szCs w:val="24"/>
        </w:rPr>
        <w:t xml:space="preserve">into </w:t>
      </w:r>
      <w:r w:rsidR="00614966" w:rsidRPr="00D34331">
        <w:rPr>
          <w:rFonts w:ascii="Arial" w:hAnsi="Arial" w:cs="Arial"/>
          <w:sz w:val="24"/>
          <w:szCs w:val="24"/>
        </w:rPr>
        <w:t>ECHR</w:t>
      </w:r>
      <w:r w:rsidR="00195439" w:rsidRPr="00D34331">
        <w:rPr>
          <w:rFonts w:ascii="Arial" w:hAnsi="Arial" w:cs="Arial"/>
          <w:sz w:val="24"/>
          <w:szCs w:val="24"/>
        </w:rPr>
        <w:t>. This enabled</w:t>
      </w:r>
      <w:r w:rsidR="00614966" w:rsidRPr="00D34331">
        <w:rPr>
          <w:rFonts w:ascii="Arial" w:hAnsi="Arial" w:cs="Arial"/>
          <w:sz w:val="24"/>
          <w:szCs w:val="24"/>
        </w:rPr>
        <w:t xml:space="preserve"> Gyps</w:t>
      </w:r>
      <w:r w:rsidR="00D34331">
        <w:rPr>
          <w:rFonts w:ascii="Arial" w:hAnsi="Arial" w:cs="Arial"/>
          <w:sz w:val="24"/>
          <w:szCs w:val="24"/>
        </w:rPr>
        <w:t>y</w:t>
      </w:r>
      <w:r w:rsidR="00614966" w:rsidRPr="00D34331">
        <w:rPr>
          <w:rFonts w:ascii="Arial" w:hAnsi="Arial" w:cs="Arial"/>
          <w:sz w:val="24"/>
          <w:szCs w:val="24"/>
        </w:rPr>
        <w:t xml:space="preserve">-Travellers </w:t>
      </w:r>
      <w:r w:rsidR="00195439" w:rsidRPr="00D34331">
        <w:rPr>
          <w:rFonts w:ascii="Arial" w:hAnsi="Arial" w:cs="Arial"/>
          <w:sz w:val="24"/>
          <w:szCs w:val="24"/>
        </w:rPr>
        <w:t xml:space="preserve">to </w:t>
      </w:r>
      <w:r w:rsidR="009A2D1F" w:rsidRPr="00D34331">
        <w:rPr>
          <w:rFonts w:ascii="Arial" w:hAnsi="Arial" w:cs="Arial"/>
          <w:sz w:val="24"/>
          <w:szCs w:val="24"/>
        </w:rPr>
        <w:t>appl</w:t>
      </w:r>
      <w:r w:rsidR="00195439" w:rsidRPr="00D34331">
        <w:rPr>
          <w:rFonts w:ascii="Arial" w:hAnsi="Arial" w:cs="Arial"/>
          <w:sz w:val="24"/>
          <w:szCs w:val="24"/>
        </w:rPr>
        <w:t>y</w:t>
      </w:r>
      <w:r w:rsidR="009A2D1F" w:rsidRPr="00D34331">
        <w:rPr>
          <w:rFonts w:ascii="Arial" w:hAnsi="Arial" w:cs="Arial"/>
          <w:sz w:val="24"/>
          <w:szCs w:val="24"/>
        </w:rPr>
        <w:t xml:space="preserve"> the </w:t>
      </w:r>
      <w:r w:rsidR="00614966" w:rsidRPr="00D34331">
        <w:rPr>
          <w:rFonts w:ascii="Arial" w:hAnsi="Arial" w:cs="Arial"/>
          <w:sz w:val="24"/>
          <w:szCs w:val="24"/>
        </w:rPr>
        <w:t>Human Rights Act to delay eviction</w:t>
      </w:r>
      <w:r w:rsidR="00195439">
        <w:rPr>
          <w:rFonts w:ascii="Arial" w:hAnsi="Arial" w:cs="Arial"/>
          <w:sz w:val="24"/>
          <w:szCs w:val="24"/>
        </w:rPr>
        <w:t xml:space="preserve"> from sites </w:t>
      </w:r>
      <w:r w:rsidR="007C536F">
        <w:rPr>
          <w:rFonts w:ascii="Arial" w:hAnsi="Arial" w:cs="Arial"/>
          <w:sz w:val="24"/>
          <w:szCs w:val="24"/>
        </w:rPr>
        <w:t>(Thane, 2010)</w:t>
      </w:r>
      <w:r w:rsidR="00614966">
        <w:rPr>
          <w:rFonts w:ascii="Arial" w:hAnsi="Arial" w:cs="Arial"/>
          <w:sz w:val="24"/>
          <w:szCs w:val="24"/>
        </w:rPr>
        <w:t>.</w:t>
      </w:r>
      <w:r w:rsidR="00E64634">
        <w:rPr>
          <w:rFonts w:ascii="Arial" w:hAnsi="Arial" w:cs="Arial"/>
          <w:sz w:val="24"/>
          <w:szCs w:val="24"/>
        </w:rPr>
        <w:t xml:space="preserve"> </w:t>
      </w:r>
      <w:r w:rsidR="00E64634" w:rsidRPr="00C525F3">
        <w:rPr>
          <w:rFonts w:ascii="Arial" w:hAnsi="Arial" w:cs="Arial"/>
          <w:sz w:val="24"/>
          <w:szCs w:val="24"/>
        </w:rPr>
        <w:t>Race is currently a protective characteristic of the Equality Act 2010</w:t>
      </w:r>
      <w:r w:rsidR="0066339E" w:rsidRPr="00C525F3">
        <w:rPr>
          <w:rFonts w:ascii="Arial" w:hAnsi="Arial" w:cs="Arial"/>
          <w:sz w:val="24"/>
          <w:szCs w:val="24"/>
        </w:rPr>
        <w:t xml:space="preserve">; race discrimination </w:t>
      </w:r>
      <w:r w:rsidR="00F105E1">
        <w:rPr>
          <w:rFonts w:ascii="Arial" w:hAnsi="Arial" w:cs="Arial"/>
          <w:sz w:val="24"/>
          <w:szCs w:val="24"/>
        </w:rPr>
        <w:t xml:space="preserve">happens </w:t>
      </w:r>
      <w:r w:rsidR="0066339E" w:rsidRPr="00C525F3">
        <w:rPr>
          <w:rFonts w:ascii="Arial" w:hAnsi="Arial" w:cs="Arial"/>
          <w:sz w:val="24"/>
          <w:szCs w:val="24"/>
        </w:rPr>
        <w:t xml:space="preserve">when a person or a group </w:t>
      </w:r>
      <w:r w:rsidR="00F105E1">
        <w:rPr>
          <w:rFonts w:ascii="Arial" w:hAnsi="Arial" w:cs="Arial"/>
          <w:sz w:val="24"/>
          <w:szCs w:val="24"/>
        </w:rPr>
        <w:t>receive unfair treatment because of</w:t>
      </w:r>
      <w:r w:rsidR="0066339E" w:rsidRPr="00C525F3">
        <w:rPr>
          <w:rFonts w:ascii="Arial" w:hAnsi="Arial" w:cs="Arial"/>
          <w:sz w:val="24"/>
          <w:szCs w:val="24"/>
        </w:rPr>
        <w:t xml:space="preserve"> colour, nationality</w:t>
      </w:r>
      <w:r w:rsidR="003031D5" w:rsidRPr="00C525F3">
        <w:rPr>
          <w:rFonts w:ascii="Arial" w:hAnsi="Arial" w:cs="Arial"/>
          <w:sz w:val="24"/>
          <w:szCs w:val="24"/>
        </w:rPr>
        <w:t>, culture</w:t>
      </w:r>
      <w:r w:rsidR="0066339E" w:rsidRPr="00C525F3">
        <w:rPr>
          <w:rFonts w:ascii="Arial" w:hAnsi="Arial" w:cs="Arial"/>
          <w:sz w:val="24"/>
          <w:szCs w:val="24"/>
        </w:rPr>
        <w:t xml:space="preserve"> or ethnic origin (Citizens Advice, 2019).</w:t>
      </w:r>
    </w:p>
    <w:p w14:paraId="6F4EEF2B" w14:textId="20CBEA5F" w:rsidR="00D54574" w:rsidRPr="00C525F3" w:rsidRDefault="00945197" w:rsidP="009A03D3">
      <w:pPr>
        <w:spacing w:line="360" w:lineRule="auto"/>
        <w:jc w:val="both"/>
        <w:rPr>
          <w:rFonts w:ascii="Arial" w:hAnsi="Arial" w:cs="Arial"/>
          <w:sz w:val="24"/>
          <w:szCs w:val="24"/>
        </w:rPr>
      </w:pPr>
      <w:r w:rsidRPr="00C525F3">
        <w:rPr>
          <w:rFonts w:ascii="Arial" w:hAnsi="Arial" w:cs="Arial"/>
          <w:sz w:val="24"/>
          <w:szCs w:val="24"/>
        </w:rPr>
        <w:t>In 2017, Brit</w:t>
      </w:r>
      <w:r w:rsidR="00AB17ED" w:rsidRPr="00C525F3">
        <w:rPr>
          <w:rFonts w:ascii="Arial" w:hAnsi="Arial" w:cs="Arial"/>
          <w:sz w:val="24"/>
          <w:szCs w:val="24"/>
        </w:rPr>
        <w:t>ish leave voters</w:t>
      </w:r>
      <w:r w:rsidRPr="00C525F3">
        <w:rPr>
          <w:rFonts w:ascii="Arial" w:hAnsi="Arial" w:cs="Arial"/>
          <w:sz w:val="24"/>
          <w:szCs w:val="24"/>
        </w:rPr>
        <w:t xml:space="preserve"> </w:t>
      </w:r>
      <w:r w:rsidR="00AB17ED" w:rsidRPr="00C525F3">
        <w:rPr>
          <w:rFonts w:ascii="Arial" w:hAnsi="Arial" w:cs="Arial"/>
          <w:sz w:val="24"/>
          <w:szCs w:val="24"/>
        </w:rPr>
        <w:t>won the majority vote</w:t>
      </w:r>
      <w:r w:rsidR="001111CE" w:rsidRPr="00C525F3">
        <w:rPr>
          <w:rFonts w:ascii="Arial" w:hAnsi="Arial" w:cs="Arial"/>
          <w:sz w:val="24"/>
          <w:szCs w:val="24"/>
        </w:rPr>
        <w:t xml:space="preserve"> to</w:t>
      </w:r>
      <w:r w:rsidR="00AB17ED" w:rsidRPr="00C525F3">
        <w:rPr>
          <w:rFonts w:ascii="Arial" w:hAnsi="Arial" w:cs="Arial"/>
          <w:sz w:val="24"/>
          <w:szCs w:val="24"/>
        </w:rPr>
        <w:t xml:space="preserve"> exit the </w:t>
      </w:r>
      <w:r w:rsidR="001111CE" w:rsidRPr="00C525F3">
        <w:rPr>
          <w:rFonts w:ascii="Arial" w:hAnsi="Arial" w:cs="Arial"/>
          <w:sz w:val="24"/>
          <w:szCs w:val="24"/>
        </w:rPr>
        <w:t>E</w:t>
      </w:r>
      <w:r w:rsidR="00CA3B6E" w:rsidRPr="00C525F3">
        <w:rPr>
          <w:rFonts w:ascii="Arial" w:hAnsi="Arial" w:cs="Arial"/>
          <w:sz w:val="24"/>
          <w:szCs w:val="24"/>
        </w:rPr>
        <w:t xml:space="preserve">uropean </w:t>
      </w:r>
      <w:r w:rsidR="001111CE" w:rsidRPr="00C525F3">
        <w:rPr>
          <w:rFonts w:ascii="Arial" w:hAnsi="Arial" w:cs="Arial"/>
          <w:sz w:val="24"/>
          <w:szCs w:val="24"/>
        </w:rPr>
        <w:t>U</w:t>
      </w:r>
      <w:r w:rsidR="00CA3B6E" w:rsidRPr="00C525F3">
        <w:rPr>
          <w:rFonts w:ascii="Arial" w:hAnsi="Arial" w:cs="Arial"/>
          <w:sz w:val="24"/>
          <w:szCs w:val="24"/>
        </w:rPr>
        <w:t>nion (EU)</w:t>
      </w:r>
      <w:r w:rsidR="001111CE" w:rsidRPr="00C525F3">
        <w:rPr>
          <w:rFonts w:ascii="Arial" w:hAnsi="Arial" w:cs="Arial"/>
          <w:sz w:val="24"/>
          <w:szCs w:val="24"/>
        </w:rPr>
        <w:t xml:space="preserve"> which lead to </w:t>
      </w:r>
      <w:r w:rsidR="00A74B63" w:rsidRPr="00C525F3">
        <w:rPr>
          <w:rFonts w:ascii="Arial" w:hAnsi="Arial" w:cs="Arial"/>
          <w:sz w:val="24"/>
          <w:szCs w:val="24"/>
        </w:rPr>
        <w:t>ongoing</w:t>
      </w:r>
      <w:r w:rsidR="001111CE" w:rsidRPr="00C525F3">
        <w:rPr>
          <w:rFonts w:ascii="Arial" w:hAnsi="Arial" w:cs="Arial"/>
          <w:sz w:val="24"/>
          <w:szCs w:val="24"/>
        </w:rPr>
        <w:t xml:space="preserve"> ‘Brexit’ negotiations. </w:t>
      </w:r>
      <w:r w:rsidR="004B010B" w:rsidRPr="00C525F3">
        <w:rPr>
          <w:rFonts w:ascii="Arial" w:hAnsi="Arial" w:cs="Arial"/>
          <w:sz w:val="24"/>
          <w:szCs w:val="24"/>
        </w:rPr>
        <w:t>Many argue that leaving the EU would be beneficial for the UK</w:t>
      </w:r>
      <w:r w:rsidR="00CA31BC">
        <w:rPr>
          <w:rFonts w:ascii="Arial" w:hAnsi="Arial" w:cs="Arial"/>
          <w:sz w:val="24"/>
          <w:szCs w:val="24"/>
        </w:rPr>
        <w:t xml:space="preserve"> (</w:t>
      </w:r>
      <w:proofErr w:type="spellStart"/>
      <w:r w:rsidR="00CA31BC">
        <w:rPr>
          <w:rFonts w:ascii="Arial" w:hAnsi="Arial" w:cs="Arial"/>
          <w:sz w:val="24"/>
          <w:szCs w:val="24"/>
        </w:rPr>
        <w:t>Hobolt</w:t>
      </w:r>
      <w:proofErr w:type="spellEnd"/>
      <w:r w:rsidR="00CA31BC">
        <w:rPr>
          <w:rFonts w:ascii="Arial" w:hAnsi="Arial" w:cs="Arial"/>
          <w:sz w:val="24"/>
          <w:szCs w:val="24"/>
        </w:rPr>
        <w:t xml:space="preserve">, 2017). </w:t>
      </w:r>
      <w:r w:rsidR="00D96CC6" w:rsidRPr="00C525F3">
        <w:rPr>
          <w:rFonts w:ascii="Arial" w:hAnsi="Arial" w:cs="Arial"/>
          <w:sz w:val="24"/>
          <w:szCs w:val="24"/>
        </w:rPr>
        <w:t>H</w:t>
      </w:r>
      <w:r w:rsidR="007E6ACE" w:rsidRPr="00C525F3">
        <w:rPr>
          <w:rFonts w:ascii="Arial" w:hAnsi="Arial" w:cs="Arial"/>
          <w:sz w:val="24"/>
          <w:szCs w:val="24"/>
        </w:rPr>
        <w:t xml:space="preserve">owever, </w:t>
      </w:r>
      <w:r w:rsidR="004B010B" w:rsidRPr="00C525F3">
        <w:rPr>
          <w:rFonts w:ascii="Arial" w:hAnsi="Arial" w:cs="Arial"/>
          <w:sz w:val="24"/>
          <w:szCs w:val="24"/>
        </w:rPr>
        <w:t xml:space="preserve">supporters of the EU argue that </w:t>
      </w:r>
      <w:r w:rsidR="00A74B63" w:rsidRPr="00C525F3">
        <w:rPr>
          <w:rFonts w:ascii="Arial" w:hAnsi="Arial" w:cs="Arial"/>
          <w:sz w:val="24"/>
          <w:szCs w:val="24"/>
        </w:rPr>
        <w:t xml:space="preserve">breaking bonds </w:t>
      </w:r>
      <w:r w:rsidR="004B010B" w:rsidRPr="00C525F3">
        <w:rPr>
          <w:rFonts w:ascii="Arial" w:hAnsi="Arial" w:cs="Arial"/>
          <w:sz w:val="24"/>
          <w:szCs w:val="24"/>
        </w:rPr>
        <w:t xml:space="preserve">could </w:t>
      </w:r>
      <w:r w:rsidR="007E6ACE" w:rsidRPr="00C525F3">
        <w:rPr>
          <w:rFonts w:ascii="Arial" w:hAnsi="Arial" w:cs="Arial"/>
          <w:sz w:val="24"/>
          <w:szCs w:val="24"/>
        </w:rPr>
        <w:t>create</w:t>
      </w:r>
      <w:r w:rsidR="00CA3B6E" w:rsidRPr="00C525F3">
        <w:rPr>
          <w:rFonts w:ascii="Arial" w:hAnsi="Arial" w:cs="Arial"/>
          <w:sz w:val="24"/>
          <w:szCs w:val="24"/>
        </w:rPr>
        <w:t xml:space="preserve"> </w:t>
      </w:r>
      <w:r w:rsidR="004B010B" w:rsidRPr="00C525F3">
        <w:rPr>
          <w:rFonts w:ascii="Arial" w:hAnsi="Arial" w:cs="Arial"/>
          <w:sz w:val="24"/>
          <w:szCs w:val="24"/>
        </w:rPr>
        <w:t xml:space="preserve">catastrophic consequences. For example, </w:t>
      </w:r>
      <w:r w:rsidR="00CA3B6E" w:rsidRPr="00C525F3">
        <w:rPr>
          <w:rFonts w:ascii="Arial" w:hAnsi="Arial" w:cs="Arial"/>
          <w:sz w:val="24"/>
          <w:szCs w:val="24"/>
        </w:rPr>
        <w:t>if the EU (Withdrawal) Bill is to be</w:t>
      </w:r>
      <w:r w:rsidR="00C8664F">
        <w:rPr>
          <w:rFonts w:ascii="Arial" w:hAnsi="Arial" w:cs="Arial"/>
          <w:sz w:val="24"/>
          <w:szCs w:val="24"/>
        </w:rPr>
        <w:t xml:space="preserve"> implemented</w:t>
      </w:r>
      <w:r w:rsidR="00C8664F" w:rsidRPr="00C8664F">
        <w:rPr>
          <w:rFonts w:ascii="Arial" w:hAnsi="Arial" w:cs="Arial"/>
          <w:sz w:val="24"/>
          <w:szCs w:val="24"/>
        </w:rPr>
        <w:t xml:space="preserve"> European law will no longer apply in the UK after Brexit</w:t>
      </w:r>
      <w:r w:rsidR="00C8664F">
        <w:rPr>
          <w:rFonts w:ascii="Arial" w:hAnsi="Arial" w:cs="Arial"/>
          <w:sz w:val="24"/>
          <w:szCs w:val="24"/>
        </w:rPr>
        <w:t xml:space="preserve"> (BBC, 2017).</w:t>
      </w:r>
      <w:r w:rsidR="00AB17ED" w:rsidRPr="00C525F3">
        <w:rPr>
          <w:rFonts w:ascii="Arial" w:hAnsi="Arial" w:cs="Arial"/>
          <w:sz w:val="24"/>
          <w:szCs w:val="24"/>
        </w:rPr>
        <w:t xml:space="preserve"> The government can then decide over </w:t>
      </w:r>
      <w:r w:rsidR="00A74B63" w:rsidRPr="00C525F3">
        <w:rPr>
          <w:rFonts w:ascii="Arial" w:hAnsi="Arial" w:cs="Arial"/>
          <w:sz w:val="24"/>
          <w:szCs w:val="24"/>
        </w:rPr>
        <w:t xml:space="preserve">a </w:t>
      </w:r>
      <w:r w:rsidR="00AB17ED" w:rsidRPr="00C525F3">
        <w:rPr>
          <w:rFonts w:ascii="Arial" w:hAnsi="Arial" w:cs="Arial"/>
          <w:sz w:val="24"/>
          <w:szCs w:val="24"/>
        </w:rPr>
        <w:t>duration</w:t>
      </w:r>
      <w:r w:rsidR="00A74B63" w:rsidRPr="00C525F3">
        <w:rPr>
          <w:rFonts w:ascii="Arial" w:hAnsi="Arial" w:cs="Arial"/>
          <w:sz w:val="24"/>
          <w:szCs w:val="24"/>
        </w:rPr>
        <w:t>,</w:t>
      </w:r>
      <w:r w:rsidR="00AB17ED" w:rsidRPr="00C525F3">
        <w:rPr>
          <w:rFonts w:ascii="Arial" w:hAnsi="Arial" w:cs="Arial"/>
          <w:sz w:val="24"/>
          <w:szCs w:val="24"/>
        </w:rPr>
        <w:t xml:space="preserve"> which parts of the legislation to keep, change or entirely remove. The government is now under scrutiny from MPs who voted to remain, arguing that powers are being wrongfully used to change legislation without proper inspection</w:t>
      </w:r>
      <w:r w:rsidR="0080778E">
        <w:rPr>
          <w:rFonts w:ascii="Arial" w:hAnsi="Arial" w:cs="Arial"/>
          <w:sz w:val="24"/>
          <w:szCs w:val="24"/>
        </w:rPr>
        <w:t xml:space="preserve"> (BBC, 2017)</w:t>
      </w:r>
      <w:r w:rsidR="00AB17ED" w:rsidRPr="00C525F3">
        <w:rPr>
          <w:rFonts w:ascii="Arial" w:hAnsi="Arial" w:cs="Arial"/>
          <w:sz w:val="24"/>
          <w:szCs w:val="24"/>
        </w:rPr>
        <w:t xml:space="preserve">. </w:t>
      </w:r>
      <w:r w:rsidR="00C85776" w:rsidRPr="00C525F3">
        <w:rPr>
          <w:rFonts w:ascii="Arial" w:hAnsi="Arial" w:cs="Arial"/>
          <w:sz w:val="24"/>
          <w:szCs w:val="24"/>
        </w:rPr>
        <w:t>This could potentially leave migration in a</w:t>
      </w:r>
      <w:r w:rsidR="00A74B63" w:rsidRPr="00C525F3">
        <w:rPr>
          <w:rFonts w:ascii="Arial" w:hAnsi="Arial" w:cs="Arial"/>
          <w:sz w:val="24"/>
          <w:szCs w:val="24"/>
        </w:rPr>
        <w:t>n</w:t>
      </w:r>
      <w:r w:rsidR="00C85776" w:rsidRPr="00C525F3">
        <w:rPr>
          <w:rFonts w:ascii="Arial" w:hAnsi="Arial" w:cs="Arial"/>
          <w:sz w:val="24"/>
          <w:szCs w:val="24"/>
        </w:rPr>
        <w:t xml:space="preserve"> unstable position in relation to citizenship status</w:t>
      </w:r>
      <w:r w:rsidR="00A74B63" w:rsidRPr="00C525F3">
        <w:rPr>
          <w:rFonts w:ascii="Arial" w:hAnsi="Arial" w:cs="Arial"/>
          <w:sz w:val="24"/>
          <w:szCs w:val="24"/>
        </w:rPr>
        <w:t xml:space="preserve"> and working rights</w:t>
      </w:r>
      <w:r w:rsidR="00C85776" w:rsidRPr="00C525F3">
        <w:rPr>
          <w:rFonts w:ascii="Arial" w:hAnsi="Arial" w:cs="Arial"/>
          <w:sz w:val="24"/>
          <w:szCs w:val="24"/>
        </w:rPr>
        <w:t xml:space="preserve"> in the UK. </w:t>
      </w:r>
      <w:r w:rsidR="00B24A80" w:rsidRPr="00C525F3">
        <w:rPr>
          <w:rFonts w:ascii="Arial" w:hAnsi="Arial" w:cs="Arial"/>
          <w:sz w:val="24"/>
          <w:szCs w:val="24"/>
        </w:rPr>
        <w:t xml:space="preserve">These negotiations have seen the resignation of two Prime ministers and the country is currently now waiting on a third </w:t>
      </w:r>
      <w:r w:rsidR="007E6ACE" w:rsidRPr="00C525F3">
        <w:rPr>
          <w:rFonts w:ascii="Arial" w:hAnsi="Arial" w:cs="Arial"/>
          <w:sz w:val="24"/>
          <w:szCs w:val="24"/>
        </w:rPr>
        <w:t xml:space="preserve">prime minister </w:t>
      </w:r>
      <w:r w:rsidR="00B24A80" w:rsidRPr="00C525F3">
        <w:rPr>
          <w:rFonts w:ascii="Arial" w:hAnsi="Arial" w:cs="Arial"/>
          <w:sz w:val="24"/>
          <w:szCs w:val="24"/>
        </w:rPr>
        <w:t xml:space="preserve">to see these negotiations through. </w:t>
      </w:r>
      <w:r w:rsidR="007E6ACE" w:rsidRPr="00C525F3">
        <w:rPr>
          <w:rFonts w:ascii="Arial" w:hAnsi="Arial" w:cs="Arial"/>
          <w:sz w:val="24"/>
          <w:szCs w:val="24"/>
        </w:rPr>
        <w:t>As a result</w:t>
      </w:r>
      <w:r w:rsidR="00DA19F7">
        <w:rPr>
          <w:rFonts w:ascii="Arial" w:hAnsi="Arial" w:cs="Arial"/>
          <w:sz w:val="24"/>
          <w:szCs w:val="24"/>
        </w:rPr>
        <w:t xml:space="preserve"> </w:t>
      </w:r>
      <w:r w:rsidR="007E6ACE" w:rsidRPr="00C525F3">
        <w:rPr>
          <w:rFonts w:ascii="Arial" w:hAnsi="Arial" w:cs="Arial"/>
          <w:sz w:val="24"/>
          <w:szCs w:val="24"/>
        </w:rPr>
        <w:t>of</w:t>
      </w:r>
      <w:r w:rsidR="00C85776" w:rsidRPr="00C525F3">
        <w:rPr>
          <w:rFonts w:ascii="Arial" w:hAnsi="Arial" w:cs="Arial"/>
          <w:sz w:val="24"/>
          <w:szCs w:val="24"/>
        </w:rPr>
        <w:t xml:space="preserve"> this, equality </w:t>
      </w:r>
      <w:r w:rsidR="00A74B63" w:rsidRPr="00C525F3">
        <w:rPr>
          <w:rFonts w:ascii="Arial" w:hAnsi="Arial" w:cs="Arial"/>
          <w:sz w:val="24"/>
          <w:szCs w:val="24"/>
        </w:rPr>
        <w:t xml:space="preserve">and human rights </w:t>
      </w:r>
      <w:r w:rsidR="007E6ACE" w:rsidRPr="00C525F3">
        <w:rPr>
          <w:rFonts w:ascii="Arial" w:hAnsi="Arial" w:cs="Arial"/>
          <w:sz w:val="24"/>
          <w:szCs w:val="24"/>
        </w:rPr>
        <w:t>may be left</w:t>
      </w:r>
      <w:r w:rsidR="00C85776" w:rsidRPr="00C525F3">
        <w:rPr>
          <w:rFonts w:ascii="Arial" w:hAnsi="Arial" w:cs="Arial"/>
          <w:sz w:val="24"/>
          <w:szCs w:val="24"/>
        </w:rPr>
        <w:t xml:space="preserve"> in a </w:t>
      </w:r>
      <w:r w:rsidR="00C85776" w:rsidRPr="00C525F3">
        <w:rPr>
          <w:rFonts w:ascii="Arial" w:hAnsi="Arial" w:cs="Arial"/>
          <w:sz w:val="24"/>
          <w:szCs w:val="24"/>
        </w:rPr>
        <w:lastRenderedPageBreak/>
        <w:t>state of disrepute</w:t>
      </w:r>
      <w:r w:rsidR="00B24A80" w:rsidRPr="00C525F3">
        <w:rPr>
          <w:rFonts w:ascii="Arial" w:hAnsi="Arial" w:cs="Arial"/>
          <w:sz w:val="24"/>
          <w:szCs w:val="24"/>
        </w:rPr>
        <w:t xml:space="preserve"> and </w:t>
      </w:r>
      <w:r w:rsidR="003775F1" w:rsidRPr="00C525F3">
        <w:rPr>
          <w:rFonts w:ascii="Arial" w:hAnsi="Arial" w:cs="Arial"/>
          <w:sz w:val="24"/>
          <w:szCs w:val="24"/>
        </w:rPr>
        <w:t xml:space="preserve">raises the </w:t>
      </w:r>
      <w:r w:rsidR="00B24A80" w:rsidRPr="00C525F3">
        <w:rPr>
          <w:rFonts w:ascii="Arial" w:hAnsi="Arial" w:cs="Arial"/>
          <w:sz w:val="24"/>
          <w:szCs w:val="24"/>
        </w:rPr>
        <w:t xml:space="preserve">question </w:t>
      </w:r>
      <w:r w:rsidR="003775F1" w:rsidRPr="00C525F3">
        <w:rPr>
          <w:rFonts w:ascii="Arial" w:hAnsi="Arial" w:cs="Arial"/>
          <w:sz w:val="24"/>
          <w:szCs w:val="24"/>
        </w:rPr>
        <w:t>whether</w:t>
      </w:r>
      <w:r w:rsidR="00B24A80" w:rsidRPr="00C525F3">
        <w:rPr>
          <w:rFonts w:ascii="Arial" w:hAnsi="Arial" w:cs="Arial"/>
          <w:sz w:val="24"/>
          <w:szCs w:val="24"/>
        </w:rPr>
        <w:t xml:space="preserve"> leaving the EU is the right thing </w:t>
      </w:r>
      <w:r w:rsidR="003775F1" w:rsidRPr="00C525F3">
        <w:rPr>
          <w:rFonts w:ascii="Arial" w:hAnsi="Arial" w:cs="Arial"/>
          <w:sz w:val="24"/>
          <w:szCs w:val="24"/>
        </w:rPr>
        <w:t xml:space="preserve">to do </w:t>
      </w:r>
      <w:r w:rsidR="00B24A80" w:rsidRPr="00C525F3">
        <w:rPr>
          <w:rFonts w:ascii="Arial" w:hAnsi="Arial" w:cs="Arial"/>
          <w:sz w:val="24"/>
          <w:szCs w:val="24"/>
        </w:rPr>
        <w:t>for</w:t>
      </w:r>
      <w:r w:rsidR="003775F1" w:rsidRPr="00C525F3">
        <w:rPr>
          <w:rFonts w:ascii="Arial" w:hAnsi="Arial" w:cs="Arial"/>
          <w:sz w:val="24"/>
          <w:szCs w:val="24"/>
        </w:rPr>
        <w:t xml:space="preserve"> the </w:t>
      </w:r>
      <w:r w:rsidR="00B24A80" w:rsidRPr="00C525F3">
        <w:rPr>
          <w:rFonts w:ascii="Arial" w:hAnsi="Arial" w:cs="Arial"/>
          <w:sz w:val="24"/>
          <w:szCs w:val="24"/>
        </w:rPr>
        <w:t>citizens and the economy of the United Kingdom</w:t>
      </w:r>
      <w:r w:rsidR="00015E8A">
        <w:rPr>
          <w:rFonts w:ascii="Arial" w:hAnsi="Arial" w:cs="Arial"/>
          <w:sz w:val="24"/>
          <w:szCs w:val="24"/>
        </w:rPr>
        <w:t xml:space="preserve"> (West, 2017)?</w:t>
      </w:r>
    </w:p>
    <w:p w14:paraId="64272E31" w14:textId="2B31D203" w:rsidR="00E21D74" w:rsidRDefault="00D54574" w:rsidP="009A03D3">
      <w:pPr>
        <w:spacing w:line="360" w:lineRule="auto"/>
        <w:jc w:val="both"/>
        <w:rPr>
          <w:rFonts w:ascii="Arial" w:hAnsi="Arial" w:cs="Arial"/>
          <w:sz w:val="24"/>
          <w:szCs w:val="24"/>
        </w:rPr>
      </w:pPr>
      <w:r w:rsidRPr="00C525F3">
        <w:rPr>
          <w:rFonts w:ascii="Arial" w:hAnsi="Arial" w:cs="Arial"/>
          <w:sz w:val="24"/>
          <w:szCs w:val="24"/>
        </w:rPr>
        <w:t xml:space="preserve">This essay has </w:t>
      </w:r>
      <w:r w:rsidR="00E826E2" w:rsidRPr="00C525F3">
        <w:rPr>
          <w:rFonts w:ascii="Arial" w:hAnsi="Arial" w:cs="Arial"/>
          <w:sz w:val="24"/>
          <w:szCs w:val="24"/>
        </w:rPr>
        <w:t>discussed the development of policy and legislation in the UK in relation to Race from</w:t>
      </w:r>
      <w:r w:rsidR="005E79AD" w:rsidRPr="00C525F3">
        <w:rPr>
          <w:rFonts w:ascii="Arial" w:hAnsi="Arial" w:cs="Arial"/>
          <w:sz w:val="24"/>
          <w:szCs w:val="24"/>
        </w:rPr>
        <w:t xml:space="preserve"> </w:t>
      </w:r>
      <w:r w:rsidR="00E826E2" w:rsidRPr="00C525F3">
        <w:rPr>
          <w:rFonts w:ascii="Arial" w:hAnsi="Arial" w:cs="Arial"/>
          <w:sz w:val="24"/>
          <w:szCs w:val="24"/>
        </w:rPr>
        <w:t xml:space="preserve">1945 and how it may impact on social inclusion and well-being. </w:t>
      </w:r>
      <w:r w:rsidR="005E79AD" w:rsidRPr="00C525F3">
        <w:rPr>
          <w:rFonts w:ascii="Arial" w:hAnsi="Arial" w:cs="Arial"/>
          <w:sz w:val="24"/>
          <w:szCs w:val="24"/>
        </w:rPr>
        <w:t>Migration and multiculturalism have played a significant role in the development of legislation and policies in relation to race, equality and social inclusion</w:t>
      </w:r>
      <w:r w:rsidR="00A24032" w:rsidRPr="00C525F3">
        <w:rPr>
          <w:rFonts w:ascii="Arial" w:hAnsi="Arial" w:cs="Arial"/>
          <w:sz w:val="24"/>
          <w:szCs w:val="24"/>
        </w:rPr>
        <w:t xml:space="preserve"> in the UK and in Europe. The ECHR has been highlighted as an essential influence to UK law, policy and practice. However, the relationship with the EU currently remains </w:t>
      </w:r>
      <w:r w:rsidR="00201910">
        <w:rPr>
          <w:rFonts w:ascii="Arial" w:hAnsi="Arial" w:cs="Arial"/>
          <w:sz w:val="24"/>
          <w:szCs w:val="24"/>
        </w:rPr>
        <w:t>uncertain</w:t>
      </w:r>
      <w:r w:rsidR="00A24032" w:rsidRPr="00C525F3">
        <w:rPr>
          <w:rFonts w:ascii="Arial" w:hAnsi="Arial" w:cs="Arial"/>
          <w:sz w:val="24"/>
          <w:szCs w:val="24"/>
        </w:rPr>
        <w:t xml:space="preserve"> and it is unknown the effect </w:t>
      </w:r>
      <w:r w:rsidR="00556E3A">
        <w:rPr>
          <w:rFonts w:ascii="Arial" w:hAnsi="Arial" w:cs="Arial"/>
          <w:sz w:val="24"/>
          <w:szCs w:val="24"/>
        </w:rPr>
        <w:t>breaking ties</w:t>
      </w:r>
      <w:r w:rsidR="00A24032" w:rsidRPr="00C525F3">
        <w:rPr>
          <w:rFonts w:ascii="Arial" w:hAnsi="Arial" w:cs="Arial"/>
          <w:sz w:val="24"/>
          <w:szCs w:val="24"/>
        </w:rPr>
        <w:t xml:space="preserve"> will have on the Human Rights Act 1989. </w:t>
      </w:r>
      <w:r w:rsidR="00E826E2" w:rsidRPr="00C525F3">
        <w:rPr>
          <w:rFonts w:ascii="Arial" w:hAnsi="Arial" w:cs="Arial"/>
          <w:sz w:val="24"/>
          <w:szCs w:val="24"/>
        </w:rPr>
        <w:t>The ‘travelling’ community has been used as an example of how an ethnic minority group may experience discrimination and oppression in society</w:t>
      </w:r>
      <w:r w:rsidR="005E79AD" w:rsidRPr="00C525F3">
        <w:rPr>
          <w:rFonts w:ascii="Arial" w:hAnsi="Arial" w:cs="Arial"/>
          <w:sz w:val="24"/>
          <w:szCs w:val="24"/>
        </w:rPr>
        <w:t xml:space="preserve"> and how this may be challenged. For instance, </w:t>
      </w:r>
      <w:r w:rsidR="00A24032" w:rsidRPr="00C525F3">
        <w:rPr>
          <w:rFonts w:ascii="Arial" w:hAnsi="Arial" w:cs="Arial"/>
          <w:sz w:val="24"/>
          <w:szCs w:val="24"/>
        </w:rPr>
        <w:t>the process gypsies and travellers</w:t>
      </w:r>
      <w:r w:rsidR="005E79AD" w:rsidRPr="00C525F3">
        <w:rPr>
          <w:rFonts w:ascii="Arial" w:hAnsi="Arial" w:cs="Arial"/>
          <w:sz w:val="24"/>
          <w:szCs w:val="24"/>
        </w:rPr>
        <w:t xml:space="preserve"> </w:t>
      </w:r>
      <w:r w:rsidR="00A24032" w:rsidRPr="00C525F3">
        <w:rPr>
          <w:rFonts w:ascii="Arial" w:hAnsi="Arial" w:cs="Arial"/>
          <w:sz w:val="24"/>
          <w:szCs w:val="24"/>
        </w:rPr>
        <w:t xml:space="preserve">went through to not only attain </w:t>
      </w:r>
      <w:r w:rsidR="00E826E2" w:rsidRPr="00C525F3">
        <w:rPr>
          <w:rFonts w:ascii="Arial" w:hAnsi="Arial" w:cs="Arial"/>
          <w:sz w:val="24"/>
          <w:szCs w:val="24"/>
        </w:rPr>
        <w:t>an ethnic minority status</w:t>
      </w:r>
      <w:r w:rsidR="00A24032" w:rsidRPr="00C525F3">
        <w:rPr>
          <w:rFonts w:ascii="Arial" w:hAnsi="Arial" w:cs="Arial"/>
          <w:sz w:val="24"/>
          <w:szCs w:val="24"/>
        </w:rPr>
        <w:t>, but to essentially be given</w:t>
      </w:r>
      <w:r w:rsidR="00E826E2" w:rsidRPr="00C525F3">
        <w:rPr>
          <w:rFonts w:ascii="Arial" w:hAnsi="Arial" w:cs="Arial"/>
          <w:sz w:val="24"/>
          <w:szCs w:val="24"/>
        </w:rPr>
        <w:t xml:space="preserve"> </w:t>
      </w:r>
      <w:r w:rsidR="005E79AD" w:rsidRPr="00C525F3">
        <w:rPr>
          <w:rFonts w:ascii="Arial" w:hAnsi="Arial" w:cs="Arial"/>
          <w:sz w:val="24"/>
          <w:szCs w:val="24"/>
        </w:rPr>
        <w:t>protection from discrimination</w:t>
      </w:r>
      <w:r w:rsidR="00A24032" w:rsidRPr="00C525F3">
        <w:rPr>
          <w:rFonts w:ascii="Arial" w:hAnsi="Arial" w:cs="Arial"/>
          <w:sz w:val="24"/>
          <w:szCs w:val="24"/>
        </w:rPr>
        <w:t xml:space="preserve"> in accordance with the </w:t>
      </w:r>
      <w:r w:rsidR="001D7490" w:rsidRPr="001D7490">
        <w:rPr>
          <w:rFonts w:ascii="Arial" w:hAnsi="Arial" w:cs="Arial"/>
          <w:sz w:val="24"/>
          <w:szCs w:val="24"/>
        </w:rPr>
        <w:t>Race Relations Act (1976, amended 2000)</w:t>
      </w:r>
      <w:r w:rsidR="001D7490">
        <w:rPr>
          <w:rFonts w:ascii="Arial" w:hAnsi="Arial" w:cs="Arial"/>
          <w:sz w:val="24"/>
          <w:szCs w:val="24"/>
        </w:rPr>
        <w:t xml:space="preserve"> and the </w:t>
      </w:r>
      <w:r w:rsidR="00A24032" w:rsidRPr="00C525F3">
        <w:rPr>
          <w:rFonts w:ascii="Arial" w:hAnsi="Arial" w:cs="Arial"/>
          <w:sz w:val="24"/>
          <w:szCs w:val="24"/>
        </w:rPr>
        <w:t xml:space="preserve">Equality Act 2010. </w:t>
      </w:r>
    </w:p>
    <w:p w14:paraId="68EB9607" w14:textId="2E8A1ACC" w:rsidR="00E21D74" w:rsidRDefault="00C12183" w:rsidP="009A03D3">
      <w:pPr>
        <w:spacing w:line="360" w:lineRule="auto"/>
        <w:jc w:val="both"/>
        <w:rPr>
          <w:rFonts w:ascii="Arial" w:hAnsi="Arial" w:cs="Arial"/>
          <w:sz w:val="24"/>
          <w:szCs w:val="24"/>
        </w:rPr>
      </w:pPr>
      <w:r>
        <w:rPr>
          <w:rFonts w:ascii="Arial" w:hAnsi="Arial" w:cs="Arial"/>
          <w:sz w:val="24"/>
          <w:szCs w:val="24"/>
        </w:rPr>
        <w:t>A</w:t>
      </w:r>
      <w:r w:rsidR="00B87CB2" w:rsidRPr="00B87CB2">
        <w:rPr>
          <w:rFonts w:ascii="Arial" w:hAnsi="Arial" w:cs="Arial"/>
          <w:sz w:val="24"/>
          <w:szCs w:val="24"/>
        </w:rPr>
        <w:t xml:space="preserve">ttitudes towards race have changed </w:t>
      </w:r>
      <w:r w:rsidR="00B87CB2">
        <w:rPr>
          <w:rFonts w:ascii="Arial" w:hAnsi="Arial" w:cs="Arial"/>
          <w:sz w:val="24"/>
          <w:szCs w:val="24"/>
        </w:rPr>
        <w:t xml:space="preserve">significantly </w:t>
      </w:r>
      <w:r w:rsidR="00B87CB2" w:rsidRPr="00B87CB2">
        <w:rPr>
          <w:rFonts w:ascii="Arial" w:hAnsi="Arial" w:cs="Arial"/>
          <w:sz w:val="24"/>
          <w:szCs w:val="24"/>
        </w:rPr>
        <w:t xml:space="preserve">over the </w:t>
      </w:r>
      <w:r>
        <w:rPr>
          <w:rFonts w:ascii="Arial" w:hAnsi="Arial" w:cs="Arial"/>
          <w:sz w:val="24"/>
          <w:szCs w:val="24"/>
        </w:rPr>
        <w:t xml:space="preserve">past 50 </w:t>
      </w:r>
      <w:r w:rsidR="00B87CB2" w:rsidRPr="00B87CB2">
        <w:rPr>
          <w:rFonts w:ascii="Arial" w:hAnsi="Arial" w:cs="Arial"/>
          <w:sz w:val="24"/>
          <w:szCs w:val="24"/>
        </w:rPr>
        <w:t>years a</w:t>
      </w:r>
      <w:r w:rsidR="00B87CB2">
        <w:rPr>
          <w:rFonts w:ascii="Arial" w:hAnsi="Arial" w:cs="Arial"/>
          <w:sz w:val="24"/>
          <w:szCs w:val="24"/>
        </w:rPr>
        <w:t>nd</w:t>
      </w:r>
      <w:r w:rsidR="00B87CB2" w:rsidRPr="00B87CB2">
        <w:rPr>
          <w:rFonts w:ascii="Arial" w:hAnsi="Arial" w:cs="Arial"/>
          <w:sz w:val="24"/>
          <w:szCs w:val="24"/>
        </w:rPr>
        <w:t xml:space="preserve"> laws </w:t>
      </w:r>
      <w:r w:rsidR="00B87CB2">
        <w:rPr>
          <w:rFonts w:ascii="Arial" w:hAnsi="Arial" w:cs="Arial"/>
          <w:sz w:val="24"/>
          <w:szCs w:val="24"/>
        </w:rPr>
        <w:t xml:space="preserve">have been implemented to </w:t>
      </w:r>
      <w:r w:rsidR="00B87CB2" w:rsidRPr="00B87CB2">
        <w:rPr>
          <w:rFonts w:ascii="Arial" w:hAnsi="Arial" w:cs="Arial"/>
          <w:sz w:val="24"/>
          <w:szCs w:val="24"/>
        </w:rPr>
        <w:t xml:space="preserve">protect </w:t>
      </w:r>
      <w:r>
        <w:rPr>
          <w:rFonts w:ascii="Arial" w:hAnsi="Arial" w:cs="Arial"/>
          <w:sz w:val="24"/>
          <w:szCs w:val="24"/>
        </w:rPr>
        <w:t>people</w:t>
      </w:r>
      <w:r w:rsidR="00B87CB2" w:rsidRPr="00B87CB2">
        <w:rPr>
          <w:rFonts w:ascii="Arial" w:hAnsi="Arial" w:cs="Arial"/>
          <w:sz w:val="24"/>
          <w:szCs w:val="24"/>
        </w:rPr>
        <w:t xml:space="preserve"> from discrimination.</w:t>
      </w:r>
      <w:r>
        <w:rPr>
          <w:rFonts w:ascii="Arial" w:hAnsi="Arial" w:cs="Arial"/>
          <w:sz w:val="24"/>
          <w:szCs w:val="24"/>
        </w:rPr>
        <w:t xml:space="preserve"> However, in spite of protective legislation Gypsy-Travellers are still experiencing race discrimination in</w:t>
      </w:r>
      <w:r w:rsidR="00636068">
        <w:rPr>
          <w:rFonts w:ascii="Arial" w:hAnsi="Arial" w:cs="Arial"/>
          <w:sz w:val="24"/>
          <w:szCs w:val="24"/>
        </w:rPr>
        <w:t xml:space="preserve"> the UK</w:t>
      </w:r>
      <w:r w:rsidR="005364D5">
        <w:rPr>
          <w:rFonts w:ascii="Arial" w:hAnsi="Arial" w:cs="Arial"/>
          <w:sz w:val="24"/>
          <w:szCs w:val="24"/>
        </w:rPr>
        <w:t>, suggesting that we still have a</w:t>
      </w:r>
      <w:r w:rsidR="00E21D74">
        <w:rPr>
          <w:rFonts w:ascii="Arial" w:hAnsi="Arial" w:cs="Arial"/>
          <w:sz w:val="24"/>
          <w:szCs w:val="24"/>
        </w:rPr>
        <w:t xml:space="preserve"> long way to go</w:t>
      </w:r>
      <w:r w:rsidR="005364D5">
        <w:rPr>
          <w:rFonts w:ascii="Arial" w:hAnsi="Arial" w:cs="Arial"/>
          <w:sz w:val="24"/>
          <w:szCs w:val="24"/>
        </w:rPr>
        <w:t xml:space="preserve"> in creating a just and equal society.</w:t>
      </w:r>
      <w:r w:rsidR="00E21D74">
        <w:rPr>
          <w:rFonts w:ascii="Arial" w:hAnsi="Arial" w:cs="Arial"/>
          <w:sz w:val="24"/>
          <w:szCs w:val="24"/>
        </w:rPr>
        <w:t xml:space="preserve"> </w:t>
      </w:r>
    </w:p>
    <w:p w14:paraId="14517C1C" w14:textId="42E4DDDA" w:rsidR="00E21D74" w:rsidRDefault="00E21D74" w:rsidP="009A03D3">
      <w:pPr>
        <w:spacing w:line="360" w:lineRule="auto"/>
        <w:jc w:val="both"/>
        <w:rPr>
          <w:rFonts w:ascii="Arial" w:hAnsi="Arial" w:cs="Arial"/>
          <w:sz w:val="24"/>
          <w:szCs w:val="24"/>
        </w:rPr>
      </w:pPr>
    </w:p>
    <w:p w14:paraId="686A02BF" w14:textId="77777777" w:rsidR="00C85776" w:rsidRDefault="00C85776" w:rsidP="009A03D3">
      <w:pPr>
        <w:spacing w:line="360" w:lineRule="auto"/>
        <w:jc w:val="both"/>
        <w:rPr>
          <w:rFonts w:ascii="Arial" w:hAnsi="Arial" w:cs="Arial"/>
          <w:sz w:val="24"/>
          <w:szCs w:val="24"/>
        </w:rPr>
      </w:pPr>
    </w:p>
    <w:p w14:paraId="6F02A2F6" w14:textId="1C249325" w:rsidR="00D32897" w:rsidRDefault="00D32897" w:rsidP="009A03D3"/>
    <w:p w14:paraId="4D60C0C6" w14:textId="1151D89C" w:rsidR="0099756F" w:rsidRPr="00CC2EBD" w:rsidRDefault="0099756F" w:rsidP="0099756F">
      <w:pPr>
        <w:pStyle w:val="NoSpacing"/>
        <w:spacing w:line="360" w:lineRule="auto"/>
        <w:jc w:val="both"/>
        <w:rPr>
          <w:rFonts w:ascii="Arial" w:hAnsi="Arial" w:cs="Arial"/>
          <w:sz w:val="24"/>
          <w:szCs w:val="24"/>
        </w:rPr>
      </w:pPr>
    </w:p>
    <w:p w14:paraId="63040CD3" w14:textId="77777777" w:rsidR="004A691C" w:rsidRDefault="004A691C" w:rsidP="00DF634E">
      <w:pPr>
        <w:spacing w:line="360" w:lineRule="auto"/>
        <w:jc w:val="both"/>
        <w:rPr>
          <w:rFonts w:ascii="Arial" w:hAnsi="Arial" w:cs="Arial"/>
          <w:sz w:val="24"/>
          <w:szCs w:val="24"/>
        </w:rPr>
      </w:pPr>
    </w:p>
    <w:p w14:paraId="3D865942" w14:textId="77777777" w:rsidR="00DF634E" w:rsidRDefault="00DF634E" w:rsidP="00DF634E">
      <w:pPr>
        <w:spacing w:after="0" w:line="240" w:lineRule="auto"/>
        <w:jc w:val="both"/>
        <w:rPr>
          <w:rFonts w:ascii="Century Schoolbook" w:eastAsia="Times" w:hAnsi="Century Schoolbook" w:cs="Times New Roman"/>
          <w:sz w:val="20"/>
          <w:szCs w:val="20"/>
        </w:rPr>
      </w:pPr>
    </w:p>
    <w:p w14:paraId="5299D2A6" w14:textId="648274CA" w:rsidR="008A398E" w:rsidRDefault="008A398E" w:rsidP="00DF634E">
      <w:pPr>
        <w:spacing w:after="0" w:line="240" w:lineRule="auto"/>
        <w:jc w:val="both"/>
        <w:rPr>
          <w:rFonts w:ascii="Century Schoolbook" w:eastAsia="Times" w:hAnsi="Century Schoolbook" w:cs="Times New Roman"/>
          <w:sz w:val="20"/>
          <w:szCs w:val="20"/>
        </w:rPr>
      </w:pPr>
    </w:p>
    <w:p w14:paraId="7BC74A56" w14:textId="77777777" w:rsidR="00843022" w:rsidRDefault="00843022" w:rsidP="00DF634E">
      <w:pPr>
        <w:spacing w:after="0" w:line="240" w:lineRule="auto"/>
        <w:jc w:val="both"/>
        <w:rPr>
          <w:rFonts w:ascii="Century Schoolbook" w:eastAsia="Times" w:hAnsi="Century Schoolbook" w:cs="Times New Roman"/>
          <w:sz w:val="20"/>
          <w:szCs w:val="20"/>
        </w:rPr>
      </w:pPr>
    </w:p>
    <w:p w14:paraId="2BCDDE9F" w14:textId="77777777" w:rsidR="008A398E" w:rsidRPr="00DF634E" w:rsidRDefault="008A398E" w:rsidP="00DF634E">
      <w:pPr>
        <w:spacing w:after="0" w:line="240" w:lineRule="auto"/>
        <w:jc w:val="both"/>
        <w:rPr>
          <w:rFonts w:ascii="Century Schoolbook" w:eastAsia="Times" w:hAnsi="Century Schoolbook" w:cs="Times New Roman"/>
          <w:sz w:val="20"/>
          <w:szCs w:val="20"/>
        </w:rPr>
      </w:pPr>
    </w:p>
    <w:p w14:paraId="4700487B" w14:textId="77777777" w:rsidR="00DF634E" w:rsidRDefault="00DF634E" w:rsidP="00376833">
      <w:pPr>
        <w:spacing w:line="360" w:lineRule="auto"/>
        <w:jc w:val="both"/>
        <w:rPr>
          <w:rFonts w:ascii="Arial" w:hAnsi="Arial" w:cs="Arial"/>
          <w:sz w:val="24"/>
          <w:szCs w:val="24"/>
        </w:rPr>
      </w:pPr>
    </w:p>
    <w:p w14:paraId="7F6186B9" w14:textId="77777777" w:rsidR="00A5161A" w:rsidRDefault="00A5161A" w:rsidP="00CE727B">
      <w:pPr>
        <w:spacing w:line="360" w:lineRule="auto"/>
        <w:jc w:val="both"/>
        <w:rPr>
          <w:rFonts w:ascii="Arial" w:hAnsi="Arial" w:cs="Arial"/>
          <w:sz w:val="24"/>
          <w:szCs w:val="24"/>
        </w:rPr>
      </w:pPr>
    </w:p>
    <w:p w14:paraId="628FF5BD" w14:textId="77777777" w:rsidR="00B106AB" w:rsidRPr="00460E56" w:rsidRDefault="00B106AB" w:rsidP="00CE727B">
      <w:pPr>
        <w:spacing w:line="360" w:lineRule="auto"/>
        <w:jc w:val="both"/>
        <w:rPr>
          <w:rFonts w:ascii="Arial" w:hAnsi="Arial" w:cs="Arial"/>
          <w:sz w:val="24"/>
          <w:szCs w:val="24"/>
        </w:rPr>
      </w:pPr>
    </w:p>
    <w:p w14:paraId="06C588FD" w14:textId="77777777" w:rsidR="001D457B" w:rsidRDefault="001D457B" w:rsidP="00EB19AD">
      <w:pPr>
        <w:spacing w:line="360" w:lineRule="auto"/>
        <w:rPr>
          <w:rFonts w:ascii="Arial" w:hAnsi="Arial" w:cs="Arial"/>
          <w:sz w:val="24"/>
          <w:szCs w:val="24"/>
        </w:rPr>
      </w:pPr>
    </w:p>
    <w:p w14:paraId="20ADDD39" w14:textId="77777777" w:rsidR="001D457B" w:rsidRDefault="001D457B" w:rsidP="00E178D2">
      <w:pPr>
        <w:spacing w:line="360" w:lineRule="auto"/>
        <w:jc w:val="center"/>
        <w:rPr>
          <w:rFonts w:ascii="Arial" w:hAnsi="Arial" w:cs="Arial"/>
          <w:sz w:val="24"/>
          <w:szCs w:val="24"/>
        </w:rPr>
      </w:pPr>
    </w:p>
    <w:p w14:paraId="0D660133" w14:textId="63251545" w:rsidR="005D1AD2" w:rsidRDefault="005D1AD2" w:rsidP="00E178D2">
      <w:pPr>
        <w:spacing w:line="360" w:lineRule="auto"/>
        <w:jc w:val="center"/>
        <w:rPr>
          <w:rFonts w:ascii="Arial" w:hAnsi="Arial" w:cs="Arial"/>
          <w:sz w:val="24"/>
          <w:szCs w:val="24"/>
        </w:rPr>
      </w:pPr>
      <w:r>
        <w:rPr>
          <w:rFonts w:ascii="Arial" w:hAnsi="Arial" w:cs="Arial"/>
          <w:sz w:val="24"/>
          <w:szCs w:val="24"/>
        </w:rPr>
        <w:t>References</w:t>
      </w:r>
    </w:p>
    <w:p w14:paraId="6D74DBD8" w14:textId="77777777" w:rsidR="00C525F3" w:rsidRDefault="00C525F3" w:rsidP="00E178D2">
      <w:pPr>
        <w:spacing w:line="360" w:lineRule="auto"/>
        <w:jc w:val="center"/>
        <w:rPr>
          <w:rFonts w:ascii="Arial" w:hAnsi="Arial" w:cs="Arial"/>
          <w:sz w:val="24"/>
          <w:szCs w:val="24"/>
        </w:rPr>
      </w:pPr>
    </w:p>
    <w:p w14:paraId="06AD798C" w14:textId="1EF8B007" w:rsidR="00744752" w:rsidRPr="0066339E" w:rsidRDefault="00744752" w:rsidP="00744752">
      <w:pPr>
        <w:spacing w:line="360" w:lineRule="auto"/>
        <w:jc w:val="both"/>
        <w:rPr>
          <w:rFonts w:ascii="Arial" w:hAnsi="Arial" w:cs="Arial"/>
          <w:sz w:val="24"/>
          <w:szCs w:val="24"/>
        </w:rPr>
      </w:pPr>
      <w:r w:rsidRPr="0066339E">
        <w:rPr>
          <w:rFonts w:ascii="Arial" w:hAnsi="Arial" w:cs="Arial"/>
          <w:sz w:val="24"/>
          <w:szCs w:val="24"/>
        </w:rPr>
        <w:t xml:space="preserve">Afxentiou, P.C. (2000). Convergence, the Maastricht Criteria, and Their Benefits. </w:t>
      </w:r>
      <w:r w:rsidRPr="0066339E">
        <w:rPr>
          <w:rFonts w:ascii="Arial" w:hAnsi="Arial" w:cs="Arial"/>
          <w:i/>
          <w:iCs/>
          <w:sz w:val="24"/>
          <w:szCs w:val="24"/>
        </w:rPr>
        <w:t xml:space="preserve">The Brown Journal of World Affairs, </w:t>
      </w:r>
      <w:r w:rsidRPr="0066339E">
        <w:rPr>
          <w:rFonts w:ascii="Arial" w:hAnsi="Arial" w:cs="Arial"/>
          <w:sz w:val="24"/>
          <w:szCs w:val="24"/>
        </w:rPr>
        <w:t xml:space="preserve">7(1), pp. 245-254. Available at. </w:t>
      </w:r>
      <w:hyperlink r:id="rId7" w:history="1">
        <w:r w:rsidRPr="0066339E">
          <w:rPr>
            <w:rStyle w:val="Hyperlink"/>
            <w:rFonts w:ascii="Arial" w:hAnsi="Arial" w:cs="Arial"/>
            <w:sz w:val="24"/>
            <w:szCs w:val="24"/>
          </w:rPr>
          <w:t>http://www2.econ.iastate.edu/classes/econ353/tesfatsion/MaastrichtConvergenceCriteria.Afxentiou.pdf</w:t>
        </w:r>
      </w:hyperlink>
      <w:r w:rsidRPr="0066339E">
        <w:rPr>
          <w:rFonts w:ascii="Arial" w:hAnsi="Arial" w:cs="Arial"/>
          <w:sz w:val="24"/>
          <w:szCs w:val="24"/>
        </w:rPr>
        <w:t xml:space="preserve"> (Accessed on 27th June 209).</w:t>
      </w:r>
    </w:p>
    <w:p w14:paraId="5EC7FB82" w14:textId="77777777" w:rsidR="00FE4561" w:rsidRPr="0066339E" w:rsidRDefault="00755EAE" w:rsidP="00FE4561">
      <w:pPr>
        <w:spacing w:line="360" w:lineRule="auto"/>
        <w:jc w:val="both"/>
        <w:rPr>
          <w:rFonts w:ascii="Arial" w:hAnsi="Arial" w:cs="Arial"/>
          <w:color w:val="000000"/>
          <w:sz w:val="24"/>
          <w:szCs w:val="24"/>
          <w:shd w:val="clear" w:color="auto" w:fill="FFFFFF"/>
        </w:rPr>
      </w:pPr>
      <w:r w:rsidRPr="0066339E">
        <w:rPr>
          <w:rFonts w:ascii="Arial" w:hAnsi="Arial" w:cs="Arial"/>
          <w:color w:val="000000"/>
          <w:sz w:val="24"/>
          <w:szCs w:val="24"/>
          <w:shd w:val="clear" w:color="auto" w:fill="FFFFFF"/>
        </w:rPr>
        <w:t>Ager, A. and Strang, A. (2008). Understanding Integration: A Conceptual Framework. </w:t>
      </w:r>
      <w:r w:rsidRPr="0066339E">
        <w:rPr>
          <w:rFonts w:ascii="Arial" w:hAnsi="Arial" w:cs="Arial"/>
          <w:i/>
          <w:iCs/>
          <w:color w:val="000000"/>
          <w:sz w:val="24"/>
          <w:szCs w:val="24"/>
          <w:shd w:val="clear" w:color="auto" w:fill="FFFFFF"/>
        </w:rPr>
        <w:t>Journal of Refugee Studies</w:t>
      </w:r>
      <w:r w:rsidRPr="0066339E">
        <w:rPr>
          <w:rFonts w:ascii="Arial" w:hAnsi="Arial" w:cs="Arial"/>
          <w:color w:val="000000"/>
          <w:sz w:val="24"/>
          <w:szCs w:val="24"/>
          <w:shd w:val="clear" w:color="auto" w:fill="FFFFFF"/>
        </w:rPr>
        <w:t xml:space="preserve">, 21(2), pp.166-191. </w:t>
      </w:r>
    </w:p>
    <w:p w14:paraId="7494541D" w14:textId="0F1DABBC" w:rsidR="000B0B98" w:rsidRDefault="00FE4561" w:rsidP="000B0B98">
      <w:pPr>
        <w:spacing w:line="360" w:lineRule="auto"/>
        <w:jc w:val="both"/>
        <w:rPr>
          <w:rFonts w:ascii="Arial" w:hAnsi="Arial" w:cs="Arial"/>
          <w:sz w:val="24"/>
          <w:szCs w:val="24"/>
        </w:rPr>
      </w:pPr>
      <w:r w:rsidRPr="00057A85">
        <w:rPr>
          <w:rStyle w:val="surname"/>
          <w:rFonts w:ascii="Arial" w:hAnsi="Arial" w:cs="Arial"/>
          <w:sz w:val="24"/>
          <w:szCs w:val="24"/>
          <w:bdr w:val="none" w:sz="0" w:space="0" w:color="auto" w:frame="1"/>
          <w:shd w:val="clear" w:color="auto" w:fill="FFFFFF"/>
        </w:rPr>
        <w:t>Bancroft</w:t>
      </w:r>
      <w:r w:rsidRPr="00057A85">
        <w:rPr>
          <w:rStyle w:val="name"/>
          <w:rFonts w:ascii="Arial" w:hAnsi="Arial" w:cs="Arial"/>
          <w:sz w:val="24"/>
          <w:szCs w:val="24"/>
          <w:bdr w:val="none" w:sz="0" w:space="0" w:color="auto" w:frame="1"/>
          <w:shd w:val="clear" w:color="auto" w:fill="FFFFFF"/>
        </w:rPr>
        <w:t>, </w:t>
      </w:r>
      <w:r w:rsidRPr="00057A85">
        <w:rPr>
          <w:rStyle w:val="given-names"/>
          <w:rFonts w:ascii="Arial" w:hAnsi="Arial" w:cs="Arial"/>
          <w:sz w:val="24"/>
          <w:szCs w:val="24"/>
          <w:bdr w:val="none" w:sz="0" w:space="0" w:color="auto" w:frame="1"/>
          <w:shd w:val="clear" w:color="auto" w:fill="FFFFFF"/>
        </w:rPr>
        <w:t>A.</w:t>
      </w:r>
      <w:r w:rsidRPr="00057A85">
        <w:rPr>
          <w:rFonts w:ascii="Arial" w:hAnsi="Arial" w:cs="Arial"/>
          <w:sz w:val="24"/>
          <w:szCs w:val="24"/>
          <w:shd w:val="clear" w:color="auto" w:fill="FFFFFF"/>
        </w:rPr>
        <w:t> </w:t>
      </w:r>
      <w:r w:rsidRPr="00057A85">
        <w:rPr>
          <w:rStyle w:val="year"/>
          <w:rFonts w:ascii="Arial" w:hAnsi="Arial" w:cs="Arial"/>
          <w:sz w:val="24"/>
          <w:szCs w:val="24"/>
          <w:bdr w:val="none" w:sz="0" w:space="0" w:color="auto" w:frame="1"/>
          <w:shd w:val="clear" w:color="auto" w:fill="FFFFFF"/>
        </w:rPr>
        <w:t>2005</w:t>
      </w:r>
      <w:r w:rsidRPr="00057A85">
        <w:rPr>
          <w:rFonts w:ascii="Arial" w:hAnsi="Arial" w:cs="Arial"/>
          <w:sz w:val="24"/>
          <w:szCs w:val="24"/>
          <w:shd w:val="clear" w:color="auto" w:fill="FFFFFF"/>
        </w:rPr>
        <w:t>, </w:t>
      </w:r>
      <w:r w:rsidRPr="00057A85">
        <w:rPr>
          <w:rStyle w:val="source"/>
          <w:rFonts w:ascii="Arial" w:hAnsi="Arial" w:cs="Arial"/>
          <w:i/>
          <w:iCs/>
          <w:sz w:val="24"/>
          <w:szCs w:val="24"/>
          <w:bdr w:val="none" w:sz="0" w:space="0" w:color="auto" w:frame="1"/>
          <w:shd w:val="clear" w:color="auto" w:fill="FFFFFF"/>
        </w:rPr>
        <w:t>Roma and Gypsy-Travellers in Europe: Modernity, Race, Space and Exclusion</w:t>
      </w:r>
      <w:r w:rsidRPr="00057A85">
        <w:rPr>
          <w:rFonts w:ascii="Arial" w:hAnsi="Arial" w:cs="Arial"/>
          <w:sz w:val="24"/>
          <w:szCs w:val="24"/>
          <w:shd w:val="clear" w:color="auto" w:fill="FFFFFF"/>
        </w:rPr>
        <w:t>, </w:t>
      </w:r>
      <w:r w:rsidRPr="00057A85">
        <w:rPr>
          <w:rStyle w:val="publisher-loc"/>
          <w:rFonts w:ascii="Arial" w:hAnsi="Arial" w:cs="Arial"/>
          <w:sz w:val="24"/>
          <w:szCs w:val="24"/>
          <w:bdr w:val="none" w:sz="0" w:space="0" w:color="auto" w:frame="1"/>
          <w:shd w:val="clear" w:color="auto" w:fill="FFFFFF"/>
        </w:rPr>
        <w:t>Aldershot</w:t>
      </w:r>
      <w:r w:rsidRPr="00057A85">
        <w:rPr>
          <w:rFonts w:ascii="Arial" w:hAnsi="Arial" w:cs="Arial"/>
          <w:sz w:val="24"/>
          <w:szCs w:val="24"/>
          <w:shd w:val="clear" w:color="auto" w:fill="FFFFFF"/>
        </w:rPr>
        <w:t>: </w:t>
      </w:r>
      <w:r w:rsidRPr="00057A85">
        <w:rPr>
          <w:rStyle w:val="publisher-name"/>
          <w:rFonts w:ascii="Arial" w:hAnsi="Arial" w:cs="Arial"/>
          <w:sz w:val="24"/>
          <w:szCs w:val="24"/>
          <w:bdr w:val="none" w:sz="0" w:space="0" w:color="auto" w:frame="1"/>
          <w:shd w:val="clear" w:color="auto" w:fill="FFFFFF"/>
        </w:rPr>
        <w:t>Ashgate Publishing</w:t>
      </w:r>
      <w:r w:rsidRPr="00057A85">
        <w:rPr>
          <w:rFonts w:ascii="Arial" w:hAnsi="Arial" w:cs="Arial"/>
          <w:sz w:val="24"/>
          <w:szCs w:val="24"/>
          <w:shd w:val="clear" w:color="auto" w:fill="FFFFFF"/>
        </w:rPr>
        <w:t>.</w:t>
      </w:r>
      <w:r w:rsidR="000B0B98" w:rsidRPr="00057A85">
        <w:rPr>
          <w:rFonts w:ascii="Arial" w:hAnsi="Arial" w:cs="Arial"/>
          <w:sz w:val="24"/>
          <w:szCs w:val="24"/>
        </w:rPr>
        <w:t xml:space="preserve"> </w:t>
      </w:r>
    </w:p>
    <w:p w14:paraId="0051F20A" w14:textId="6F92CDF4" w:rsidR="00057A85" w:rsidRPr="00057A85" w:rsidRDefault="00057A85" w:rsidP="000B0B98">
      <w:pPr>
        <w:spacing w:line="360" w:lineRule="auto"/>
        <w:jc w:val="both"/>
        <w:rPr>
          <w:rFonts w:ascii="Arial" w:hAnsi="Arial" w:cs="Arial"/>
          <w:sz w:val="24"/>
          <w:szCs w:val="24"/>
        </w:rPr>
      </w:pPr>
      <w:r>
        <w:rPr>
          <w:rFonts w:ascii="Arial" w:hAnsi="Arial" w:cs="Arial"/>
          <w:sz w:val="24"/>
          <w:szCs w:val="24"/>
        </w:rPr>
        <w:t>BBC (2017). ‘</w:t>
      </w:r>
      <w:r w:rsidRPr="00057A85">
        <w:rPr>
          <w:rFonts w:ascii="Arial" w:hAnsi="Arial" w:cs="Arial"/>
          <w:sz w:val="24"/>
          <w:szCs w:val="24"/>
        </w:rPr>
        <w:t>EU Withdrawal Bill: A guide to the Brexit repeal legislation</w:t>
      </w:r>
      <w:r>
        <w:rPr>
          <w:rFonts w:ascii="Arial" w:hAnsi="Arial" w:cs="Arial"/>
          <w:sz w:val="24"/>
          <w:szCs w:val="24"/>
        </w:rPr>
        <w:t xml:space="preserve">.’ </w:t>
      </w:r>
      <w:r w:rsidRPr="00057A85">
        <w:rPr>
          <w:rFonts w:ascii="Arial" w:hAnsi="Arial" w:cs="Arial"/>
          <w:i/>
          <w:iCs/>
          <w:sz w:val="24"/>
          <w:szCs w:val="24"/>
        </w:rPr>
        <w:t>BBC News</w:t>
      </w:r>
      <w:r>
        <w:rPr>
          <w:rFonts w:ascii="Arial" w:hAnsi="Arial" w:cs="Arial"/>
          <w:i/>
          <w:iCs/>
          <w:sz w:val="24"/>
          <w:szCs w:val="24"/>
        </w:rPr>
        <w:t xml:space="preserve">. </w:t>
      </w:r>
      <w:r w:rsidRPr="00057A85">
        <w:rPr>
          <w:rFonts w:ascii="Arial" w:hAnsi="Arial" w:cs="Arial"/>
          <w:sz w:val="24"/>
          <w:szCs w:val="24"/>
        </w:rPr>
        <w:t xml:space="preserve">Available at.  </w:t>
      </w:r>
      <w:hyperlink r:id="rId8" w:history="1">
        <w:r w:rsidRPr="00057A85">
          <w:rPr>
            <w:rStyle w:val="Hyperlink"/>
            <w:rFonts w:ascii="Arial" w:hAnsi="Arial" w:cs="Arial"/>
            <w:sz w:val="24"/>
            <w:szCs w:val="24"/>
          </w:rPr>
          <w:t>https://www.bbc.co.uk/news/uk-politics-39266723</w:t>
        </w:r>
      </w:hyperlink>
      <w:r w:rsidRPr="00057A85">
        <w:rPr>
          <w:rFonts w:ascii="Arial" w:hAnsi="Arial" w:cs="Arial"/>
          <w:sz w:val="24"/>
          <w:szCs w:val="24"/>
        </w:rPr>
        <w:t xml:space="preserve"> (Accessed on: 16 July 2019).</w:t>
      </w:r>
    </w:p>
    <w:p w14:paraId="48DC102B" w14:textId="0CDACDFB" w:rsidR="000B0B98" w:rsidRPr="0066339E" w:rsidRDefault="000B0B98" w:rsidP="000B0B98">
      <w:pPr>
        <w:spacing w:line="360" w:lineRule="auto"/>
        <w:jc w:val="both"/>
        <w:rPr>
          <w:rFonts w:ascii="Arial" w:hAnsi="Arial" w:cs="Arial"/>
          <w:sz w:val="24"/>
          <w:szCs w:val="24"/>
        </w:rPr>
      </w:pPr>
      <w:proofErr w:type="spellStart"/>
      <w:r w:rsidRPr="0066339E">
        <w:rPr>
          <w:rFonts w:ascii="Arial" w:hAnsi="Arial" w:cs="Arial"/>
          <w:sz w:val="24"/>
          <w:szCs w:val="24"/>
        </w:rPr>
        <w:t>Blais</w:t>
      </w:r>
      <w:proofErr w:type="spellEnd"/>
      <w:r w:rsidRPr="0066339E">
        <w:rPr>
          <w:rFonts w:ascii="Arial" w:hAnsi="Arial" w:cs="Arial"/>
          <w:sz w:val="24"/>
          <w:szCs w:val="24"/>
        </w:rPr>
        <w:t xml:space="preserve"> E., &amp; Gagne M. P. (2010). The effect on collisions with injuries of a reduction in traffic citations issued by police officers. Injury Prevention, 16(6), 393-397. </w:t>
      </w:r>
    </w:p>
    <w:p w14:paraId="411CD93F" w14:textId="174EB8B1" w:rsidR="00C52C8E" w:rsidRPr="0066339E" w:rsidRDefault="00C52C8E" w:rsidP="000B0B98">
      <w:pPr>
        <w:spacing w:line="360" w:lineRule="auto"/>
        <w:jc w:val="both"/>
        <w:rPr>
          <w:rFonts w:ascii="Arial" w:hAnsi="Arial" w:cs="Arial"/>
          <w:sz w:val="24"/>
          <w:szCs w:val="24"/>
        </w:rPr>
      </w:pPr>
      <w:r w:rsidRPr="0066339E">
        <w:rPr>
          <w:rFonts w:ascii="Arial" w:hAnsi="Arial" w:cs="Arial"/>
          <w:color w:val="000000"/>
          <w:sz w:val="24"/>
          <w:szCs w:val="24"/>
          <w:shd w:val="clear" w:color="auto" w:fill="FFFFFF"/>
        </w:rPr>
        <w:t>Belton, B. (</w:t>
      </w:r>
      <w:r w:rsidR="00EB19AD" w:rsidRPr="0066339E">
        <w:rPr>
          <w:rFonts w:ascii="Arial" w:hAnsi="Arial" w:cs="Arial"/>
          <w:color w:val="000000"/>
          <w:sz w:val="24"/>
          <w:szCs w:val="24"/>
          <w:shd w:val="clear" w:color="auto" w:fill="FFFFFF"/>
        </w:rPr>
        <w:t>2005, a</w:t>
      </w:r>
      <w:r w:rsidR="00273315" w:rsidRPr="0066339E">
        <w:rPr>
          <w:rFonts w:ascii="Arial" w:hAnsi="Arial" w:cs="Arial"/>
          <w:color w:val="000000"/>
          <w:sz w:val="24"/>
          <w:szCs w:val="24"/>
          <w:shd w:val="clear" w:color="auto" w:fill="FFFFFF"/>
        </w:rPr>
        <w:t>)</w:t>
      </w:r>
      <w:r w:rsidRPr="0066339E">
        <w:rPr>
          <w:rFonts w:ascii="Arial" w:hAnsi="Arial" w:cs="Arial"/>
          <w:color w:val="000000"/>
          <w:sz w:val="24"/>
          <w:szCs w:val="24"/>
          <w:shd w:val="clear" w:color="auto" w:fill="FFFFFF"/>
        </w:rPr>
        <w:t>. </w:t>
      </w:r>
      <w:r w:rsidRPr="0066339E">
        <w:rPr>
          <w:rFonts w:ascii="Arial" w:hAnsi="Arial" w:cs="Arial"/>
          <w:i/>
          <w:iCs/>
          <w:color w:val="000000"/>
          <w:sz w:val="24"/>
          <w:szCs w:val="24"/>
          <w:shd w:val="clear" w:color="auto" w:fill="FFFFFF"/>
        </w:rPr>
        <w:t>Gypsy and traveller ethnicity</w:t>
      </w:r>
      <w:r w:rsidRPr="0066339E">
        <w:rPr>
          <w:rFonts w:ascii="Arial" w:hAnsi="Arial" w:cs="Arial"/>
          <w:color w:val="000000"/>
          <w:sz w:val="24"/>
          <w:szCs w:val="24"/>
          <w:shd w:val="clear" w:color="auto" w:fill="FFFFFF"/>
        </w:rPr>
        <w:t>. London: Routledge.</w:t>
      </w:r>
    </w:p>
    <w:p w14:paraId="5C5212FF" w14:textId="017BD8BC" w:rsidR="007611E2" w:rsidRPr="0066339E" w:rsidRDefault="007611E2" w:rsidP="000B0B98">
      <w:pPr>
        <w:spacing w:line="360" w:lineRule="auto"/>
        <w:jc w:val="both"/>
        <w:rPr>
          <w:rFonts w:ascii="Arial" w:hAnsi="Arial" w:cs="Arial"/>
          <w:color w:val="000000"/>
          <w:sz w:val="24"/>
          <w:szCs w:val="24"/>
          <w:shd w:val="clear" w:color="auto" w:fill="FFFFFF"/>
        </w:rPr>
      </w:pPr>
      <w:r w:rsidRPr="0066339E">
        <w:rPr>
          <w:rFonts w:ascii="Arial" w:hAnsi="Arial" w:cs="Arial"/>
          <w:color w:val="000000"/>
          <w:sz w:val="24"/>
          <w:szCs w:val="24"/>
          <w:shd w:val="clear" w:color="auto" w:fill="FFFFFF"/>
        </w:rPr>
        <w:t>Belton, B. (</w:t>
      </w:r>
      <w:r w:rsidR="00EB19AD" w:rsidRPr="0066339E">
        <w:rPr>
          <w:rFonts w:ascii="Arial" w:hAnsi="Arial" w:cs="Arial"/>
          <w:color w:val="000000"/>
          <w:sz w:val="24"/>
          <w:szCs w:val="24"/>
          <w:shd w:val="clear" w:color="auto" w:fill="FFFFFF"/>
        </w:rPr>
        <w:t>2005, b</w:t>
      </w:r>
      <w:r w:rsidRPr="0066339E">
        <w:rPr>
          <w:rFonts w:ascii="Arial" w:hAnsi="Arial" w:cs="Arial"/>
          <w:color w:val="000000"/>
          <w:sz w:val="24"/>
          <w:szCs w:val="24"/>
          <w:shd w:val="clear" w:color="auto" w:fill="FFFFFF"/>
        </w:rPr>
        <w:t>). </w:t>
      </w:r>
      <w:r w:rsidRPr="0066339E">
        <w:rPr>
          <w:rFonts w:ascii="Arial" w:hAnsi="Arial" w:cs="Arial"/>
          <w:i/>
          <w:iCs/>
          <w:color w:val="000000"/>
          <w:sz w:val="24"/>
          <w:szCs w:val="24"/>
          <w:shd w:val="clear" w:color="auto" w:fill="FFFFFF"/>
        </w:rPr>
        <w:t>Questioning Gypsy identity</w:t>
      </w:r>
      <w:r w:rsidRPr="0066339E">
        <w:rPr>
          <w:rFonts w:ascii="Arial" w:hAnsi="Arial" w:cs="Arial"/>
          <w:color w:val="000000"/>
          <w:sz w:val="24"/>
          <w:szCs w:val="24"/>
          <w:shd w:val="clear" w:color="auto" w:fill="FFFFFF"/>
        </w:rPr>
        <w:t>. Walnut Creek, Calif.: Rowman &amp; Littlefield.</w:t>
      </w:r>
    </w:p>
    <w:p w14:paraId="5E399E26" w14:textId="40F6658D" w:rsidR="00AC7CC2" w:rsidRPr="0066339E" w:rsidRDefault="00AC7CC2" w:rsidP="000B0B98">
      <w:pPr>
        <w:spacing w:line="360" w:lineRule="auto"/>
        <w:jc w:val="both"/>
        <w:rPr>
          <w:rFonts w:ascii="Arial" w:hAnsi="Arial" w:cs="Arial"/>
          <w:sz w:val="24"/>
          <w:szCs w:val="24"/>
        </w:rPr>
      </w:pPr>
      <w:r w:rsidRPr="0066339E">
        <w:rPr>
          <w:rFonts w:ascii="Arial" w:hAnsi="Arial" w:cs="Arial"/>
          <w:color w:val="000000"/>
          <w:sz w:val="24"/>
          <w:szCs w:val="24"/>
          <w:shd w:val="clear" w:color="auto" w:fill="FFFFFF"/>
        </w:rPr>
        <w:t xml:space="preserve">Boyle, P., </w:t>
      </w:r>
      <w:proofErr w:type="spellStart"/>
      <w:r w:rsidRPr="0066339E">
        <w:rPr>
          <w:rFonts w:ascii="Arial" w:hAnsi="Arial" w:cs="Arial"/>
          <w:color w:val="000000"/>
          <w:sz w:val="24"/>
          <w:szCs w:val="24"/>
          <w:shd w:val="clear" w:color="auto" w:fill="FFFFFF"/>
        </w:rPr>
        <w:t>Halfacree</w:t>
      </w:r>
      <w:proofErr w:type="spellEnd"/>
      <w:r w:rsidRPr="0066339E">
        <w:rPr>
          <w:rFonts w:ascii="Arial" w:hAnsi="Arial" w:cs="Arial"/>
          <w:color w:val="000000"/>
          <w:sz w:val="24"/>
          <w:szCs w:val="24"/>
          <w:shd w:val="clear" w:color="auto" w:fill="FFFFFF"/>
        </w:rPr>
        <w:t>, K. and Robinson, V. (1998). </w:t>
      </w:r>
      <w:r w:rsidRPr="0066339E">
        <w:rPr>
          <w:rFonts w:ascii="Arial" w:hAnsi="Arial" w:cs="Arial"/>
          <w:i/>
          <w:iCs/>
          <w:color w:val="000000"/>
          <w:sz w:val="24"/>
          <w:szCs w:val="24"/>
          <w:shd w:val="clear" w:color="auto" w:fill="FFFFFF"/>
        </w:rPr>
        <w:t>Exploring contemporary migration</w:t>
      </w:r>
      <w:r w:rsidRPr="0066339E">
        <w:rPr>
          <w:rFonts w:ascii="Arial" w:hAnsi="Arial" w:cs="Arial"/>
          <w:color w:val="000000"/>
          <w:sz w:val="24"/>
          <w:szCs w:val="24"/>
          <w:shd w:val="clear" w:color="auto" w:fill="FFFFFF"/>
        </w:rPr>
        <w:t>. Harlow, Essex: Longman.</w:t>
      </w:r>
    </w:p>
    <w:p w14:paraId="68E16309" w14:textId="77777777" w:rsidR="000B0B98" w:rsidRPr="0066339E" w:rsidRDefault="00C07E1B" w:rsidP="000B0B98">
      <w:pPr>
        <w:spacing w:line="360" w:lineRule="auto"/>
        <w:jc w:val="both"/>
        <w:rPr>
          <w:rFonts w:ascii="Arial" w:hAnsi="Arial" w:cs="Arial"/>
          <w:sz w:val="24"/>
          <w:szCs w:val="24"/>
        </w:rPr>
      </w:pPr>
      <w:r w:rsidRPr="0066339E">
        <w:rPr>
          <w:rFonts w:ascii="Arial" w:hAnsi="Arial" w:cs="Arial"/>
          <w:sz w:val="24"/>
          <w:szCs w:val="24"/>
        </w:rPr>
        <w:t xml:space="preserve">Castles, S. and Davidson, A. (2000). </w:t>
      </w:r>
      <w:r w:rsidRPr="0066339E">
        <w:rPr>
          <w:rFonts w:ascii="Arial" w:hAnsi="Arial" w:cs="Arial"/>
          <w:i/>
          <w:iCs/>
          <w:sz w:val="24"/>
          <w:szCs w:val="24"/>
        </w:rPr>
        <w:t>Citizenship and Migration: Globalization and the Politics of Belonging</w:t>
      </w:r>
      <w:r w:rsidRPr="0066339E">
        <w:rPr>
          <w:rFonts w:ascii="Arial" w:hAnsi="Arial" w:cs="Arial"/>
          <w:sz w:val="24"/>
          <w:szCs w:val="24"/>
        </w:rPr>
        <w:t>. New York. Routledge.</w:t>
      </w:r>
      <w:r w:rsidR="000B0B98" w:rsidRPr="0066339E">
        <w:rPr>
          <w:rFonts w:ascii="Arial" w:hAnsi="Arial" w:cs="Arial"/>
          <w:sz w:val="24"/>
          <w:szCs w:val="24"/>
        </w:rPr>
        <w:t xml:space="preserve"> </w:t>
      </w:r>
    </w:p>
    <w:p w14:paraId="1C20EB5F" w14:textId="1E3AD269" w:rsidR="00D15763" w:rsidRPr="0066339E" w:rsidRDefault="000B0B98" w:rsidP="005D1AD2">
      <w:pPr>
        <w:spacing w:line="360" w:lineRule="auto"/>
        <w:jc w:val="both"/>
        <w:rPr>
          <w:rFonts w:ascii="Arial" w:hAnsi="Arial" w:cs="Arial"/>
          <w:sz w:val="24"/>
          <w:szCs w:val="24"/>
        </w:rPr>
      </w:pPr>
      <w:r w:rsidRPr="0066339E">
        <w:rPr>
          <w:rFonts w:ascii="Arial" w:hAnsi="Arial" w:cs="Arial"/>
          <w:sz w:val="24"/>
          <w:szCs w:val="24"/>
        </w:rPr>
        <w:t xml:space="preserve">CDC, Office of the Associate Director for Policy. (2012). Draft working paper: Policy definition and development framework. </w:t>
      </w:r>
    </w:p>
    <w:p w14:paraId="51A6CB14" w14:textId="1450CE0F" w:rsidR="0066339E" w:rsidRPr="0066339E" w:rsidRDefault="0066339E" w:rsidP="005D1AD2">
      <w:pPr>
        <w:spacing w:line="360" w:lineRule="auto"/>
        <w:jc w:val="both"/>
        <w:rPr>
          <w:rFonts w:ascii="Arial" w:hAnsi="Arial" w:cs="Arial"/>
          <w:sz w:val="24"/>
          <w:szCs w:val="24"/>
        </w:rPr>
      </w:pPr>
      <w:r w:rsidRPr="0066339E">
        <w:rPr>
          <w:rFonts w:ascii="Arial" w:hAnsi="Arial" w:cs="Arial"/>
          <w:sz w:val="24"/>
          <w:szCs w:val="24"/>
        </w:rPr>
        <w:t xml:space="preserve">Citizens Advice (2019). Gypsies and Travellers - race discrimination. Available at. </w:t>
      </w:r>
      <w:hyperlink r:id="rId9" w:history="1">
        <w:r w:rsidRPr="0066339E">
          <w:rPr>
            <w:rStyle w:val="Hyperlink"/>
            <w:rFonts w:ascii="Arial" w:hAnsi="Arial" w:cs="Arial"/>
            <w:sz w:val="24"/>
            <w:szCs w:val="24"/>
          </w:rPr>
          <w:t>https://www.citizensadvice.org.uk/law-and-courts/discrimination/protected-characteristics/gypsies-and-travellers-race-discrimination/</w:t>
        </w:r>
      </w:hyperlink>
      <w:r w:rsidRPr="0066339E">
        <w:rPr>
          <w:rFonts w:ascii="Arial" w:hAnsi="Arial" w:cs="Arial"/>
          <w:sz w:val="24"/>
          <w:szCs w:val="24"/>
        </w:rPr>
        <w:t xml:space="preserve"> (Accessed on 19</w:t>
      </w:r>
      <w:r w:rsidRPr="0066339E">
        <w:rPr>
          <w:rFonts w:ascii="Arial" w:hAnsi="Arial" w:cs="Arial"/>
          <w:sz w:val="24"/>
          <w:szCs w:val="24"/>
          <w:vertAlign w:val="superscript"/>
        </w:rPr>
        <w:t>th</w:t>
      </w:r>
      <w:r w:rsidRPr="0066339E">
        <w:rPr>
          <w:rFonts w:ascii="Arial" w:hAnsi="Arial" w:cs="Arial"/>
          <w:sz w:val="24"/>
          <w:szCs w:val="24"/>
        </w:rPr>
        <w:t xml:space="preserve"> July 2019).</w:t>
      </w:r>
    </w:p>
    <w:p w14:paraId="2D313E38" w14:textId="3B409ABE" w:rsidR="00606E88" w:rsidRPr="0066339E" w:rsidRDefault="00606E88" w:rsidP="005D1AD2">
      <w:pPr>
        <w:spacing w:line="360" w:lineRule="auto"/>
        <w:jc w:val="both"/>
        <w:rPr>
          <w:rFonts w:ascii="Arial" w:hAnsi="Arial" w:cs="Arial"/>
          <w:sz w:val="24"/>
          <w:szCs w:val="24"/>
        </w:rPr>
      </w:pPr>
      <w:r w:rsidRPr="0066339E">
        <w:rPr>
          <w:rFonts w:ascii="Arial" w:hAnsi="Arial" w:cs="Arial"/>
          <w:color w:val="000000"/>
          <w:sz w:val="24"/>
          <w:szCs w:val="24"/>
          <w:shd w:val="clear" w:color="auto" w:fill="FFFFFF"/>
        </w:rPr>
        <w:lastRenderedPageBreak/>
        <w:t>Crawley, H. and Crimes, T. (2009). </w:t>
      </w:r>
      <w:r w:rsidRPr="0066339E">
        <w:rPr>
          <w:rFonts w:ascii="Arial" w:hAnsi="Arial" w:cs="Arial"/>
          <w:i/>
          <w:iCs/>
          <w:color w:val="000000"/>
          <w:sz w:val="24"/>
          <w:szCs w:val="24"/>
          <w:shd w:val="clear" w:color="auto" w:fill="FFFFFF"/>
        </w:rPr>
        <w:t>Refugees living in Wales</w:t>
      </w:r>
      <w:r w:rsidRPr="0066339E">
        <w:rPr>
          <w:rFonts w:ascii="Arial" w:hAnsi="Arial" w:cs="Arial"/>
          <w:color w:val="000000"/>
          <w:sz w:val="24"/>
          <w:szCs w:val="24"/>
          <w:shd w:val="clear" w:color="auto" w:fill="FFFFFF"/>
        </w:rPr>
        <w:t>. Cardiff: Welsh Assembly Government.</w:t>
      </w:r>
    </w:p>
    <w:p w14:paraId="7C96EBE8" w14:textId="64F5A12D" w:rsidR="00742534" w:rsidRPr="0066339E" w:rsidRDefault="00742534" w:rsidP="005D1AD2">
      <w:pPr>
        <w:spacing w:line="360" w:lineRule="auto"/>
        <w:jc w:val="both"/>
        <w:rPr>
          <w:rFonts w:ascii="Arial" w:hAnsi="Arial" w:cs="Arial"/>
          <w:sz w:val="24"/>
          <w:szCs w:val="24"/>
        </w:rPr>
      </w:pPr>
      <w:r w:rsidRPr="0066339E">
        <w:rPr>
          <w:rFonts w:ascii="Arial" w:hAnsi="Arial" w:cs="Arial"/>
          <w:sz w:val="24"/>
          <w:szCs w:val="24"/>
        </w:rPr>
        <w:t>Crenshaw, KW. (1989) Demarginalizing the intersection of race and sex: a black feminist critique of antidiscrimination doctrine, feminist theory, and antiracist politics</w:t>
      </w:r>
      <w:r w:rsidRPr="0066339E">
        <w:rPr>
          <w:rFonts w:ascii="Arial" w:hAnsi="Arial" w:cs="Arial"/>
          <w:i/>
          <w:iCs/>
          <w:sz w:val="24"/>
          <w:szCs w:val="24"/>
        </w:rPr>
        <w:t>. University of Chicago Legal Forum</w:t>
      </w:r>
      <w:r w:rsidRPr="0066339E">
        <w:rPr>
          <w:rFonts w:ascii="Arial" w:hAnsi="Arial" w:cs="Arial"/>
          <w:sz w:val="24"/>
          <w:szCs w:val="24"/>
        </w:rPr>
        <w:t xml:space="preserve"> 14: 538–54. </w:t>
      </w:r>
    </w:p>
    <w:p w14:paraId="164C068D" w14:textId="504FB4FC" w:rsidR="00742534" w:rsidRDefault="00742534" w:rsidP="005D1AD2">
      <w:pPr>
        <w:spacing w:line="360" w:lineRule="auto"/>
        <w:jc w:val="both"/>
        <w:rPr>
          <w:rFonts w:ascii="Arial" w:hAnsi="Arial" w:cs="Arial"/>
          <w:sz w:val="24"/>
          <w:szCs w:val="24"/>
        </w:rPr>
      </w:pPr>
      <w:r w:rsidRPr="0066339E">
        <w:rPr>
          <w:rFonts w:ascii="Arial" w:hAnsi="Arial" w:cs="Arial"/>
          <w:sz w:val="24"/>
          <w:szCs w:val="24"/>
        </w:rPr>
        <w:t xml:space="preserve">Crenshaw, KW. (1991) Mapping the margins: intersectionality, Identity politics, and violence against women of </w:t>
      </w:r>
      <w:proofErr w:type="spellStart"/>
      <w:r w:rsidRPr="0066339E">
        <w:rPr>
          <w:rFonts w:ascii="Arial" w:hAnsi="Arial" w:cs="Arial"/>
          <w:sz w:val="24"/>
          <w:szCs w:val="24"/>
        </w:rPr>
        <w:t>color</w:t>
      </w:r>
      <w:proofErr w:type="spellEnd"/>
      <w:r w:rsidRPr="0066339E">
        <w:rPr>
          <w:rFonts w:ascii="Arial" w:hAnsi="Arial" w:cs="Arial"/>
          <w:i/>
          <w:iCs/>
          <w:sz w:val="24"/>
          <w:szCs w:val="24"/>
        </w:rPr>
        <w:t>. Stanford Law Review</w:t>
      </w:r>
      <w:r w:rsidRPr="0066339E">
        <w:rPr>
          <w:rFonts w:ascii="Arial" w:hAnsi="Arial" w:cs="Arial"/>
          <w:sz w:val="24"/>
          <w:szCs w:val="24"/>
        </w:rPr>
        <w:t xml:space="preserve"> 43(6): 1241–99.</w:t>
      </w:r>
    </w:p>
    <w:p w14:paraId="1CDF00B7" w14:textId="4D12A609" w:rsidR="00AA118A" w:rsidRDefault="00AA118A" w:rsidP="005D1AD2">
      <w:pPr>
        <w:spacing w:line="360" w:lineRule="auto"/>
        <w:jc w:val="both"/>
        <w:rPr>
          <w:rFonts w:ascii="Arial" w:hAnsi="Arial" w:cs="Arial"/>
          <w:sz w:val="24"/>
          <w:szCs w:val="24"/>
        </w:rPr>
      </w:pPr>
      <w:r>
        <w:rPr>
          <w:rFonts w:ascii="Arial" w:hAnsi="Arial" w:cs="Arial"/>
          <w:sz w:val="24"/>
          <w:szCs w:val="24"/>
        </w:rPr>
        <w:t xml:space="preserve">Crenshaw, KW. (2016) </w:t>
      </w:r>
      <w:r w:rsidRPr="00AA118A">
        <w:rPr>
          <w:rFonts w:ascii="Arial" w:hAnsi="Arial" w:cs="Arial"/>
          <w:i/>
          <w:iCs/>
          <w:sz w:val="24"/>
          <w:szCs w:val="24"/>
        </w:rPr>
        <w:t>The urgency of intersectionality</w:t>
      </w:r>
      <w:r>
        <w:rPr>
          <w:rFonts w:ascii="Arial" w:hAnsi="Arial" w:cs="Arial"/>
          <w:i/>
          <w:iCs/>
          <w:sz w:val="24"/>
          <w:szCs w:val="24"/>
        </w:rPr>
        <w:t xml:space="preserve">. </w:t>
      </w:r>
      <w:r w:rsidRPr="00AA118A">
        <w:rPr>
          <w:rFonts w:ascii="Arial" w:hAnsi="Arial" w:cs="Arial"/>
          <w:sz w:val="24"/>
          <w:szCs w:val="24"/>
        </w:rPr>
        <w:t>Ted Woman (video)</w:t>
      </w:r>
      <w:r>
        <w:rPr>
          <w:rFonts w:ascii="Arial" w:hAnsi="Arial" w:cs="Arial"/>
          <w:i/>
          <w:iCs/>
          <w:sz w:val="24"/>
          <w:szCs w:val="24"/>
        </w:rPr>
        <w:t xml:space="preserve"> </w:t>
      </w:r>
      <w:r w:rsidRPr="00AA118A">
        <w:rPr>
          <w:rFonts w:ascii="Arial" w:hAnsi="Arial" w:cs="Arial"/>
          <w:sz w:val="24"/>
          <w:szCs w:val="24"/>
        </w:rPr>
        <w:t>Available at</w:t>
      </w:r>
      <w:r>
        <w:rPr>
          <w:rFonts w:ascii="Arial" w:hAnsi="Arial" w:cs="Arial"/>
          <w:sz w:val="24"/>
          <w:szCs w:val="24"/>
        </w:rPr>
        <w:t xml:space="preserve">. </w:t>
      </w:r>
      <w:hyperlink r:id="rId10" w:history="1">
        <w:r w:rsidRPr="004A5507">
          <w:rPr>
            <w:rStyle w:val="Hyperlink"/>
            <w:rFonts w:ascii="Arial" w:hAnsi="Arial" w:cs="Arial"/>
            <w:sz w:val="24"/>
            <w:szCs w:val="24"/>
          </w:rPr>
          <w:t>https://www.ted.com/talks/kimberle_crenshaw_the_urgency_of_intersectionality</w:t>
        </w:r>
      </w:hyperlink>
      <w:r>
        <w:rPr>
          <w:rFonts w:ascii="Arial" w:hAnsi="Arial" w:cs="Arial"/>
          <w:sz w:val="24"/>
          <w:szCs w:val="24"/>
        </w:rPr>
        <w:t xml:space="preserve"> (Accessed: 19 July 2019)</w:t>
      </w:r>
      <w:r w:rsidR="00421B8A">
        <w:rPr>
          <w:rFonts w:ascii="Arial" w:hAnsi="Arial" w:cs="Arial"/>
          <w:sz w:val="24"/>
          <w:szCs w:val="24"/>
        </w:rPr>
        <w:t>.</w:t>
      </w:r>
    </w:p>
    <w:p w14:paraId="5F787AAA" w14:textId="33FE9E2C" w:rsidR="00421B8A" w:rsidRPr="00AA118A" w:rsidRDefault="00421B8A" w:rsidP="005D1AD2">
      <w:pPr>
        <w:spacing w:line="360" w:lineRule="auto"/>
        <w:jc w:val="both"/>
        <w:rPr>
          <w:rFonts w:ascii="Arial" w:hAnsi="Arial" w:cs="Arial"/>
          <w:sz w:val="24"/>
          <w:szCs w:val="24"/>
        </w:rPr>
      </w:pPr>
      <w:r>
        <w:rPr>
          <w:rFonts w:ascii="Arial" w:hAnsi="Arial" w:cs="Arial"/>
          <w:sz w:val="24"/>
          <w:szCs w:val="24"/>
        </w:rPr>
        <w:t xml:space="preserve">Dillon, M. (2010). </w:t>
      </w:r>
      <w:r w:rsidRPr="00FA4DBE">
        <w:rPr>
          <w:rFonts w:ascii="Arial" w:hAnsi="Arial" w:cs="Arial"/>
          <w:i/>
          <w:iCs/>
          <w:sz w:val="24"/>
          <w:szCs w:val="24"/>
        </w:rPr>
        <w:t xml:space="preserve">Introduction to Sociological Theory: </w:t>
      </w:r>
      <w:r w:rsidR="00FA4DBE" w:rsidRPr="00FA4DBE">
        <w:rPr>
          <w:rFonts w:ascii="Arial" w:hAnsi="Arial" w:cs="Arial"/>
          <w:i/>
          <w:iCs/>
          <w:sz w:val="24"/>
          <w:szCs w:val="24"/>
        </w:rPr>
        <w:t>Theorists, Concepts, and their Applicability to the Twenty-First Century</w:t>
      </w:r>
      <w:r w:rsidR="00FA4DBE">
        <w:rPr>
          <w:rFonts w:ascii="Arial" w:hAnsi="Arial" w:cs="Arial"/>
          <w:sz w:val="24"/>
          <w:szCs w:val="24"/>
        </w:rPr>
        <w:t>. West Sussex. United Kingdom. Wiley – Blackwell.</w:t>
      </w:r>
    </w:p>
    <w:p w14:paraId="5B798722" w14:textId="12D17823" w:rsidR="00EA0EB1" w:rsidRDefault="00EA0EB1" w:rsidP="00EA0EB1">
      <w:pPr>
        <w:pStyle w:val="NoSpacing"/>
        <w:rPr>
          <w:rFonts w:ascii="Arial" w:hAnsi="Arial" w:cs="Arial"/>
          <w:sz w:val="24"/>
          <w:szCs w:val="24"/>
          <w:shd w:val="clear" w:color="auto" w:fill="FFFFFF"/>
        </w:rPr>
      </w:pPr>
      <w:r w:rsidRPr="0066339E">
        <w:rPr>
          <w:rFonts w:ascii="Arial" w:hAnsi="Arial" w:cs="Arial"/>
          <w:sz w:val="24"/>
          <w:szCs w:val="24"/>
          <w:shd w:val="clear" w:color="auto" w:fill="FFFFFF"/>
        </w:rPr>
        <w:t>Equality and Human Rights Commission (2009). </w:t>
      </w:r>
      <w:r w:rsidR="00EB19AD" w:rsidRPr="00EB19AD">
        <w:rPr>
          <w:rFonts w:ascii="Arial" w:hAnsi="Arial" w:cs="Arial"/>
          <w:i/>
          <w:iCs/>
          <w:sz w:val="24"/>
          <w:szCs w:val="24"/>
          <w:shd w:val="clear" w:color="auto" w:fill="FFFFFF"/>
        </w:rPr>
        <w:t>Inequalities Experienced by Traveller Communities: A Review: Research report: 12.</w:t>
      </w:r>
      <w:r w:rsidRPr="0066339E">
        <w:rPr>
          <w:rFonts w:ascii="Arial" w:hAnsi="Arial" w:cs="Arial"/>
          <w:sz w:val="24"/>
          <w:szCs w:val="24"/>
          <w:shd w:val="clear" w:color="auto" w:fill="FFFFFF"/>
        </w:rPr>
        <w:t xml:space="preserve"> University of Bristol, Buckinghamshire New University, Friends, Families and Travellers. Available at: </w:t>
      </w:r>
      <w:hyperlink r:id="rId11" w:history="1">
        <w:r w:rsidRPr="0066339E">
          <w:rPr>
            <w:rStyle w:val="Hyperlink"/>
            <w:rFonts w:ascii="Arial" w:hAnsi="Arial" w:cs="Arial"/>
            <w:sz w:val="24"/>
            <w:szCs w:val="24"/>
            <w:shd w:val="clear" w:color="auto" w:fill="FFFFFF"/>
          </w:rPr>
          <w:t>http://www.equalitycumbria.org/sites/default/files/documents/awaz-cumbria/09_inequalities%20experienced%20by%20g%20t%20communities%20a%20review.2009.07.11.pdf</w:t>
        </w:r>
      </w:hyperlink>
      <w:r w:rsidRPr="0066339E">
        <w:rPr>
          <w:rFonts w:ascii="Arial" w:hAnsi="Arial" w:cs="Arial"/>
          <w:sz w:val="24"/>
          <w:szCs w:val="24"/>
          <w:shd w:val="clear" w:color="auto" w:fill="FFFFFF"/>
        </w:rPr>
        <w:t xml:space="preserve"> (Accessed: 11 Jul</w:t>
      </w:r>
      <w:r w:rsidR="00ED1046" w:rsidRPr="0066339E">
        <w:rPr>
          <w:rFonts w:ascii="Arial" w:hAnsi="Arial" w:cs="Arial"/>
          <w:sz w:val="24"/>
          <w:szCs w:val="24"/>
          <w:shd w:val="clear" w:color="auto" w:fill="FFFFFF"/>
        </w:rPr>
        <w:t xml:space="preserve"> </w:t>
      </w:r>
      <w:r w:rsidRPr="0066339E">
        <w:rPr>
          <w:rFonts w:ascii="Arial" w:hAnsi="Arial" w:cs="Arial"/>
          <w:sz w:val="24"/>
          <w:szCs w:val="24"/>
          <w:shd w:val="clear" w:color="auto" w:fill="FFFFFF"/>
        </w:rPr>
        <w:t>2019</w:t>
      </w:r>
      <w:r w:rsidR="00ED1046" w:rsidRPr="0066339E">
        <w:rPr>
          <w:rFonts w:ascii="Arial" w:hAnsi="Arial" w:cs="Arial"/>
          <w:sz w:val="24"/>
          <w:szCs w:val="24"/>
          <w:shd w:val="clear" w:color="auto" w:fill="FFFFFF"/>
        </w:rPr>
        <w:t>)</w:t>
      </w:r>
      <w:r w:rsidRPr="0066339E">
        <w:rPr>
          <w:rFonts w:ascii="Arial" w:hAnsi="Arial" w:cs="Arial"/>
          <w:sz w:val="24"/>
          <w:szCs w:val="24"/>
          <w:shd w:val="clear" w:color="auto" w:fill="FFFFFF"/>
        </w:rPr>
        <w:t xml:space="preserve">. </w:t>
      </w:r>
    </w:p>
    <w:p w14:paraId="77A15A75" w14:textId="04182355" w:rsidR="00264501" w:rsidRDefault="00264501" w:rsidP="00EA0EB1">
      <w:pPr>
        <w:pStyle w:val="NoSpacing"/>
        <w:rPr>
          <w:rFonts w:ascii="Arial" w:hAnsi="Arial" w:cs="Arial"/>
          <w:sz w:val="24"/>
          <w:szCs w:val="24"/>
          <w:shd w:val="clear" w:color="auto" w:fill="FFFFFF"/>
        </w:rPr>
      </w:pPr>
    </w:p>
    <w:p w14:paraId="2D102BDA" w14:textId="7DB8FF02" w:rsidR="00264501" w:rsidRPr="0066339E" w:rsidRDefault="00264501" w:rsidP="00EA0EB1">
      <w:pPr>
        <w:pStyle w:val="NoSpacing"/>
        <w:rPr>
          <w:rFonts w:ascii="Arial" w:hAnsi="Arial" w:cs="Arial"/>
          <w:sz w:val="24"/>
          <w:szCs w:val="24"/>
          <w:shd w:val="clear" w:color="auto" w:fill="FFFFFF"/>
        </w:rPr>
      </w:pPr>
      <w:r w:rsidRPr="00264501">
        <w:rPr>
          <w:rFonts w:ascii="Arial" w:hAnsi="Arial" w:cs="Arial"/>
          <w:sz w:val="24"/>
          <w:szCs w:val="24"/>
          <w:shd w:val="clear" w:color="auto" w:fill="FFFFFF"/>
        </w:rPr>
        <w:t>Equal Opportunities Committee</w:t>
      </w:r>
      <w:r>
        <w:rPr>
          <w:rFonts w:ascii="Arial" w:hAnsi="Arial" w:cs="Arial"/>
          <w:sz w:val="24"/>
          <w:szCs w:val="24"/>
          <w:shd w:val="clear" w:color="auto" w:fill="FFFFFF"/>
        </w:rPr>
        <w:t xml:space="preserve"> (</w:t>
      </w:r>
      <w:r w:rsidRPr="00264501">
        <w:rPr>
          <w:rFonts w:ascii="Arial" w:hAnsi="Arial" w:cs="Arial"/>
          <w:sz w:val="24"/>
          <w:szCs w:val="24"/>
          <w:shd w:val="clear" w:color="auto" w:fill="FFFFFF"/>
        </w:rPr>
        <w:t>2001</w:t>
      </w:r>
      <w:r>
        <w:rPr>
          <w:rFonts w:ascii="Arial" w:hAnsi="Arial" w:cs="Arial"/>
          <w:sz w:val="24"/>
          <w:szCs w:val="24"/>
          <w:shd w:val="clear" w:color="auto" w:fill="FFFFFF"/>
        </w:rPr>
        <w:t xml:space="preserve">). </w:t>
      </w:r>
      <w:r w:rsidRPr="006D0CCB">
        <w:rPr>
          <w:rFonts w:ascii="Arial" w:hAnsi="Arial" w:cs="Arial"/>
          <w:i/>
          <w:iCs/>
          <w:sz w:val="24"/>
          <w:szCs w:val="24"/>
          <w:shd w:val="clear" w:color="auto" w:fill="FFFFFF"/>
        </w:rPr>
        <w:t xml:space="preserve">Gypsy – Travellers: Policy in Wales: An Issues Paper for the National Assembly’s </w:t>
      </w:r>
      <w:r w:rsidR="006D0CCB" w:rsidRPr="006D0CCB">
        <w:rPr>
          <w:rFonts w:ascii="Arial" w:hAnsi="Arial" w:cs="Arial"/>
          <w:i/>
          <w:iCs/>
          <w:sz w:val="24"/>
          <w:szCs w:val="24"/>
          <w:shd w:val="clear" w:color="auto" w:fill="FFFFFF"/>
        </w:rPr>
        <w:t>Equal Opportunities Committee</w:t>
      </w:r>
      <w:r w:rsidR="006D0CCB">
        <w:rPr>
          <w:rFonts w:ascii="Arial" w:hAnsi="Arial" w:cs="Arial"/>
          <w:sz w:val="24"/>
          <w:szCs w:val="24"/>
          <w:shd w:val="clear" w:color="auto" w:fill="FFFFFF"/>
        </w:rPr>
        <w:t xml:space="preserve">. Available at: </w:t>
      </w:r>
      <w:hyperlink r:id="rId12" w:history="1">
        <w:r w:rsidR="006D0CCB" w:rsidRPr="004A5507">
          <w:rPr>
            <w:rStyle w:val="Hyperlink"/>
            <w:rFonts w:ascii="Arial" w:hAnsi="Arial" w:cs="Arial"/>
            <w:sz w:val="24"/>
            <w:szCs w:val="24"/>
            <w:shd w:val="clear" w:color="auto" w:fill="FFFFFF"/>
          </w:rPr>
          <w:t>www.assembly.wales/Committee%20Documents/Paper%203a%20Travellers%20Policy%20in%20Wales-31102001-29233/3be9235300009cf4000007bc00000000-English.pdf</w:t>
        </w:r>
      </w:hyperlink>
      <w:r w:rsidR="006D0CCB">
        <w:rPr>
          <w:rFonts w:ascii="Arial" w:hAnsi="Arial" w:cs="Arial"/>
          <w:sz w:val="24"/>
          <w:szCs w:val="24"/>
          <w:shd w:val="clear" w:color="auto" w:fill="FFFFFF"/>
        </w:rPr>
        <w:t xml:space="preserve"> (Accessed: 19</w:t>
      </w:r>
      <w:r w:rsidR="006D0CCB" w:rsidRPr="006D0CCB">
        <w:rPr>
          <w:rFonts w:ascii="Arial" w:hAnsi="Arial" w:cs="Arial"/>
          <w:sz w:val="24"/>
          <w:szCs w:val="24"/>
          <w:shd w:val="clear" w:color="auto" w:fill="FFFFFF"/>
          <w:vertAlign w:val="superscript"/>
        </w:rPr>
        <w:t>th</w:t>
      </w:r>
      <w:r w:rsidR="006D0CCB">
        <w:rPr>
          <w:rFonts w:ascii="Arial" w:hAnsi="Arial" w:cs="Arial"/>
          <w:sz w:val="24"/>
          <w:szCs w:val="24"/>
          <w:shd w:val="clear" w:color="auto" w:fill="FFFFFF"/>
        </w:rPr>
        <w:t xml:space="preserve"> July 2019).</w:t>
      </w:r>
      <w:r w:rsidR="006D0CCB" w:rsidRPr="006D0CCB">
        <w:rPr>
          <w:rFonts w:ascii="Arial" w:hAnsi="Arial" w:cs="Arial"/>
          <w:sz w:val="24"/>
          <w:szCs w:val="24"/>
          <w:shd w:val="clear" w:color="auto" w:fill="FFFFFF"/>
        </w:rPr>
        <w:cr/>
      </w:r>
    </w:p>
    <w:p w14:paraId="31249602" w14:textId="639B8ED6" w:rsidR="008A4D59" w:rsidRPr="0066339E" w:rsidRDefault="008A4D59" w:rsidP="00EA0EB1">
      <w:pPr>
        <w:pStyle w:val="NoSpacing"/>
        <w:rPr>
          <w:rFonts w:ascii="Arial" w:hAnsi="Arial" w:cs="Arial"/>
          <w:sz w:val="24"/>
          <w:szCs w:val="24"/>
          <w:shd w:val="clear" w:color="auto" w:fill="FFFFFF"/>
        </w:rPr>
      </w:pPr>
    </w:p>
    <w:p w14:paraId="61C385DA" w14:textId="4AEDA879" w:rsidR="008A4D59" w:rsidRDefault="008A4D59" w:rsidP="00EA0EB1">
      <w:pPr>
        <w:pStyle w:val="NoSpacing"/>
        <w:rPr>
          <w:rFonts w:ascii="Arial" w:hAnsi="Arial" w:cs="Arial"/>
          <w:color w:val="000000"/>
          <w:sz w:val="24"/>
          <w:szCs w:val="24"/>
          <w:shd w:val="clear" w:color="auto" w:fill="FFFFFF"/>
        </w:rPr>
      </w:pPr>
      <w:r w:rsidRPr="0066339E">
        <w:rPr>
          <w:rFonts w:ascii="Arial" w:hAnsi="Arial" w:cs="Arial"/>
          <w:color w:val="000000"/>
          <w:sz w:val="24"/>
          <w:szCs w:val="24"/>
          <w:shd w:val="clear" w:color="auto" w:fill="FFFFFF"/>
        </w:rPr>
        <w:t>F</w:t>
      </w:r>
      <w:r w:rsidR="000E0510">
        <w:rPr>
          <w:rFonts w:ascii="Arial" w:hAnsi="Arial" w:cs="Arial"/>
          <w:color w:val="000000"/>
          <w:sz w:val="24"/>
          <w:szCs w:val="24"/>
          <w:shd w:val="clear" w:color="auto" w:fill="FFFFFF"/>
        </w:rPr>
        <w:t>arrington</w:t>
      </w:r>
      <w:r w:rsidRPr="0066339E">
        <w:rPr>
          <w:rFonts w:ascii="Arial" w:hAnsi="Arial" w:cs="Arial"/>
          <w:color w:val="000000"/>
          <w:sz w:val="24"/>
          <w:szCs w:val="24"/>
          <w:shd w:val="clear" w:color="auto" w:fill="FFFFFF"/>
        </w:rPr>
        <w:t xml:space="preserve">, D. (1977). </w:t>
      </w:r>
      <w:r w:rsidR="000E0510">
        <w:rPr>
          <w:rFonts w:ascii="Arial" w:hAnsi="Arial" w:cs="Arial"/>
          <w:color w:val="000000"/>
          <w:sz w:val="24"/>
          <w:szCs w:val="24"/>
          <w:shd w:val="clear" w:color="auto" w:fill="FFFFFF"/>
        </w:rPr>
        <w:t>‘</w:t>
      </w:r>
      <w:r w:rsidRPr="0066339E">
        <w:rPr>
          <w:rFonts w:ascii="Arial" w:hAnsi="Arial" w:cs="Arial"/>
          <w:color w:val="000000"/>
          <w:sz w:val="24"/>
          <w:szCs w:val="24"/>
          <w:shd w:val="clear" w:color="auto" w:fill="FFFFFF"/>
        </w:rPr>
        <w:t>T</w:t>
      </w:r>
      <w:r w:rsidR="000E0510">
        <w:rPr>
          <w:rFonts w:ascii="Arial" w:hAnsi="Arial" w:cs="Arial"/>
          <w:color w:val="000000"/>
          <w:sz w:val="24"/>
          <w:szCs w:val="24"/>
          <w:shd w:val="clear" w:color="auto" w:fill="FFFFFF"/>
        </w:rPr>
        <w:t>he</w:t>
      </w:r>
      <w:r w:rsidRPr="0066339E">
        <w:rPr>
          <w:rFonts w:ascii="Arial" w:hAnsi="Arial" w:cs="Arial"/>
          <w:color w:val="000000"/>
          <w:sz w:val="24"/>
          <w:szCs w:val="24"/>
          <w:shd w:val="clear" w:color="auto" w:fill="FFFFFF"/>
        </w:rPr>
        <w:t xml:space="preserve"> E</w:t>
      </w:r>
      <w:r w:rsidR="000E0510">
        <w:rPr>
          <w:rFonts w:ascii="Arial" w:hAnsi="Arial" w:cs="Arial"/>
          <w:color w:val="000000"/>
          <w:sz w:val="24"/>
          <w:szCs w:val="24"/>
          <w:shd w:val="clear" w:color="auto" w:fill="FFFFFF"/>
        </w:rPr>
        <w:t>ffects of</w:t>
      </w:r>
      <w:r w:rsidRPr="0066339E">
        <w:rPr>
          <w:rFonts w:ascii="Arial" w:hAnsi="Arial" w:cs="Arial"/>
          <w:color w:val="000000"/>
          <w:sz w:val="24"/>
          <w:szCs w:val="24"/>
          <w:shd w:val="clear" w:color="auto" w:fill="FFFFFF"/>
        </w:rPr>
        <w:t xml:space="preserve"> P</w:t>
      </w:r>
      <w:r w:rsidR="000E0510">
        <w:rPr>
          <w:rFonts w:ascii="Arial" w:hAnsi="Arial" w:cs="Arial"/>
          <w:color w:val="000000"/>
          <w:sz w:val="24"/>
          <w:szCs w:val="24"/>
          <w:shd w:val="clear" w:color="auto" w:fill="FFFFFF"/>
        </w:rPr>
        <w:t>ublic</w:t>
      </w:r>
      <w:r w:rsidRPr="0066339E">
        <w:rPr>
          <w:rFonts w:ascii="Arial" w:hAnsi="Arial" w:cs="Arial"/>
          <w:color w:val="000000"/>
          <w:sz w:val="24"/>
          <w:szCs w:val="24"/>
          <w:shd w:val="clear" w:color="auto" w:fill="FFFFFF"/>
        </w:rPr>
        <w:t xml:space="preserve"> L</w:t>
      </w:r>
      <w:r w:rsidR="000E0510">
        <w:rPr>
          <w:rFonts w:ascii="Arial" w:hAnsi="Arial" w:cs="Arial"/>
          <w:color w:val="000000"/>
          <w:sz w:val="24"/>
          <w:szCs w:val="24"/>
          <w:shd w:val="clear" w:color="auto" w:fill="FFFFFF"/>
        </w:rPr>
        <w:t>abelling’</w:t>
      </w:r>
      <w:r w:rsidRPr="0066339E">
        <w:rPr>
          <w:rFonts w:ascii="Arial" w:hAnsi="Arial" w:cs="Arial"/>
          <w:color w:val="000000"/>
          <w:sz w:val="24"/>
          <w:szCs w:val="24"/>
          <w:shd w:val="clear" w:color="auto" w:fill="FFFFFF"/>
        </w:rPr>
        <w:t>. </w:t>
      </w:r>
      <w:r w:rsidRPr="0066339E">
        <w:rPr>
          <w:rFonts w:ascii="Arial" w:hAnsi="Arial" w:cs="Arial"/>
          <w:i/>
          <w:iCs/>
          <w:color w:val="000000"/>
          <w:sz w:val="24"/>
          <w:szCs w:val="24"/>
          <w:shd w:val="clear" w:color="auto" w:fill="FFFFFF"/>
        </w:rPr>
        <w:t>The British Journal of Criminology</w:t>
      </w:r>
      <w:r w:rsidRPr="0066339E">
        <w:rPr>
          <w:rFonts w:ascii="Arial" w:hAnsi="Arial" w:cs="Arial"/>
          <w:color w:val="000000"/>
          <w:sz w:val="24"/>
          <w:szCs w:val="24"/>
          <w:shd w:val="clear" w:color="auto" w:fill="FFFFFF"/>
        </w:rPr>
        <w:t>, 17(2), pp.112-125.</w:t>
      </w:r>
    </w:p>
    <w:p w14:paraId="5BA6C7A2" w14:textId="28458039" w:rsidR="00DC06D7" w:rsidRDefault="00DC06D7" w:rsidP="00EA0EB1">
      <w:pPr>
        <w:pStyle w:val="NoSpacing"/>
        <w:rPr>
          <w:rFonts w:ascii="Arial" w:hAnsi="Arial" w:cs="Arial"/>
          <w:color w:val="000000"/>
          <w:sz w:val="24"/>
          <w:szCs w:val="24"/>
          <w:shd w:val="clear" w:color="auto" w:fill="FFFFFF"/>
        </w:rPr>
      </w:pPr>
    </w:p>
    <w:p w14:paraId="0D54D38A" w14:textId="029FB945" w:rsidR="00DC06D7" w:rsidRPr="0066339E" w:rsidRDefault="00DC06D7" w:rsidP="00EA0EB1">
      <w:pPr>
        <w:pStyle w:val="NoSpacing"/>
        <w:rPr>
          <w:rFonts w:ascii="Arial" w:hAnsi="Arial" w:cs="Arial"/>
          <w:sz w:val="24"/>
          <w:szCs w:val="24"/>
          <w:shd w:val="clear" w:color="auto" w:fill="FFFFFF"/>
        </w:rPr>
      </w:pPr>
      <w:r w:rsidRPr="00DC06D7">
        <w:rPr>
          <w:rFonts w:ascii="Arial" w:hAnsi="Arial" w:cs="Arial"/>
          <w:sz w:val="24"/>
          <w:szCs w:val="24"/>
          <w:shd w:val="clear" w:color="auto" w:fill="FFFFFF"/>
        </w:rPr>
        <w:t>Foster</w:t>
      </w:r>
      <w:r>
        <w:rPr>
          <w:rFonts w:ascii="Arial" w:hAnsi="Arial" w:cs="Arial"/>
          <w:sz w:val="24"/>
          <w:szCs w:val="24"/>
          <w:shd w:val="clear" w:color="auto" w:fill="FFFFFF"/>
        </w:rPr>
        <w:t>, B.</w:t>
      </w:r>
      <w:r w:rsidRPr="00DC06D7">
        <w:rPr>
          <w:rFonts w:ascii="Arial" w:hAnsi="Arial" w:cs="Arial"/>
          <w:sz w:val="24"/>
          <w:szCs w:val="24"/>
          <w:shd w:val="clear" w:color="auto" w:fill="FFFFFF"/>
        </w:rPr>
        <w:t xml:space="preserve"> and Norton, </w:t>
      </w:r>
      <w:r>
        <w:rPr>
          <w:rFonts w:ascii="Arial" w:hAnsi="Arial" w:cs="Arial"/>
          <w:sz w:val="24"/>
          <w:szCs w:val="24"/>
          <w:shd w:val="clear" w:color="auto" w:fill="FFFFFF"/>
        </w:rPr>
        <w:t>P. (</w:t>
      </w:r>
      <w:r w:rsidRPr="00DC06D7">
        <w:rPr>
          <w:rFonts w:ascii="Arial" w:hAnsi="Arial" w:cs="Arial"/>
          <w:sz w:val="24"/>
          <w:szCs w:val="24"/>
          <w:shd w:val="clear" w:color="auto" w:fill="FFFFFF"/>
        </w:rPr>
        <w:t>2012</w:t>
      </w:r>
      <w:r>
        <w:rPr>
          <w:rFonts w:ascii="Arial" w:hAnsi="Arial" w:cs="Arial"/>
          <w:sz w:val="24"/>
          <w:szCs w:val="24"/>
          <w:shd w:val="clear" w:color="auto" w:fill="FFFFFF"/>
        </w:rPr>
        <w:t xml:space="preserve">) </w:t>
      </w:r>
      <w:r w:rsidR="00BA637B">
        <w:rPr>
          <w:rFonts w:ascii="Arial" w:hAnsi="Arial" w:cs="Arial"/>
          <w:sz w:val="24"/>
          <w:szCs w:val="24"/>
          <w:shd w:val="clear" w:color="auto" w:fill="FFFFFF"/>
        </w:rPr>
        <w:t>‘</w:t>
      </w:r>
      <w:r w:rsidR="00BA637B" w:rsidRPr="00BA637B">
        <w:rPr>
          <w:rFonts w:ascii="Arial" w:hAnsi="Arial" w:cs="Arial"/>
          <w:sz w:val="24"/>
          <w:szCs w:val="24"/>
          <w:shd w:val="clear" w:color="auto" w:fill="FFFFFF"/>
        </w:rPr>
        <w:t>Educational Equality for Gypsy, Roma and Traveller Children and Young People in the UK</w:t>
      </w:r>
      <w:r w:rsidR="00BA637B">
        <w:rPr>
          <w:rFonts w:ascii="Arial" w:hAnsi="Arial" w:cs="Arial"/>
          <w:sz w:val="24"/>
          <w:szCs w:val="24"/>
          <w:shd w:val="clear" w:color="auto" w:fill="FFFFFF"/>
        </w:rPr>
        <w:t xml:space="preserve">.’ </w:t>
      </w:r>
      <w:r w:rsidRPr="00DC06D7">
        <w:rPr>
          <w:rFonts w:ascii="Arial" w:hAnsi="Arial" w:cs="Arial"/>
          <w:i/>
          <w:iCs/>
          <w:sz w:val="24"/>
          <w:szCs w:val="24"/>
          <w:shd w:val="clear" w:color="auto" w:fill="FFFFFF"/>
        </w:rPr>
        <w:t>The Equal Rights Review</w:t>
      </w:r>
      <w:r w:rsidRPr="00DC06D7">
        <w:rPr>
          <w:rFonts w:ascii="Arial" w:hAnsi="Arial" w:cs="Arial"/>
          <w:sz w:val="24"/>
          <w:szCs w:val="24"/>
          <w:shd w:val="clear" w:color="auto" w:fill="FFFFFF"/>
        </w:rPr>
        <w:t xml:space="preserve">, </w:t>
      </w:r>
      <w:r>
        <w:rPr>
          <w:rFonts w:ascii="Arial" w:hAnsi="Arial" w:cs="Arial"/>
          <w:sz w:val="24"/>
          <w:szCs w:val="24"/>
          <w:shd w:val="clear" w:color="auto" w:fill="FFFFFF"/>
        </w:rPr>
        <w:t xml:space="preserve">8, pp. 85-112. Available at. </w:t>
      </w:r>
      <w:hyperlink r:id="rId13" w:history="1">
        <w:r w:rsidRPr="004A5507">
          <w:rPr>
            <w:rStyle w:val="Hyperlink"/>
            <w:rFonts w:ascii="Arial" w:hAnsi="Arial" w:cs="Arial"/>
            <w:sz w:val="24"/>
            <w:szCs w:val="24"/>
            <w:shd w:val="clear" w:color="auto" w:fill="FFFFFF"/>
          </w:rPr>
          <w:t>https://www.equalrightstrust.org/ertdocumentbank/ERR8_Brian_Foster_and_Peter_Norton.pdf</w:t>
        </w:r>
      </w:hyperlink>
      <w:r>
        <w:rPr>
          <w:rFonts w:ascii="Arial" w:hAnsi="Arial" w:cs="Arial"/>
          <w:sz w:val="24"/>
          <w:szCs w:val="24"/>
          <w:shd w:val="clear" w:color="auto" w:fill="FFFFFF"/>
        </w:rPr>
        <w:t xml:space="preserve"> (Accessed</w:t>
      </w:r>
      <w:r w:rsidR="00E35BC5">
        <w:rPr>
          <w:rFonts w:ascii="Arial" w:hAnsi="Arial" w:cs="Arial"/>
          <w:sz w:val="24"/>
          <w:szCs w:val="24"/>
          <w:shd w:val="clear" w:color="auto" w:fill="FFFFFF"/>
        </w:rPr>
        <w:t>: 19</w:t>
      </w:r>
      <w:r w:rsidR="00E35BC5" w:rsidRPr="00E35BC5">
        <w:rPr>
          <w:rFonts w:ascii="Arial" w:hAnsi="Arial" w:cs="Arial"/>
          <w:sz w:val="24"/>
          <w:szCs w:val="24"/>
          <w:shd w:val="clear" w:color="auto" w:fill="FFFFFF"/>
          <w:vertAlign w:val="superscript"/>
        </w:rPr>
        <w:t>th</w:t>
      </w:r>
      <w:r w:rsidR="00E35BC5">
        <w:rPr>
          <w:rFonts w:ascii="Arial" w:hAnsi="Arial" w:cs="Arial"/>
          <w:sz w:val="24"/>
          <w:szCs w:val="24"/>
          <w:shd w:val="clear" w:color="auto" w:fill="FFFFFF"/>
        </w:rPr>
        <w:t xml:space="preserve"> July 2019).</w:t>
      </w:r>
    </w:p>
    <w:p w14:paraId="31146CAC" w14:textId="78FDD454" w:rsidR="00EA0EB1" w:rsidRPr="0066339E" w:rsidRDefault="00EA0EB1" w:rsidP="00EA0EB1">
      <w:pPr>
        <w:pStyle w:val="NoSpacing"/>
        <w:rPr>
          <w:rFonts w:ascii="Arial" w:hAnsi="Arial" w:cs="Arial"/>
          <w:sz w:val="24"/>
          <w:szCs w:val="24"/>
        </w:rPr>
      </w:pPr>
    </w:p>
    <w:p w14:paraId="3CC794CD" w14:textId="6155186F" w:rsidR="007108F2" w:rsidRPr="0066339E" w:rsidRDefault="007108F2" w:rsidP="00EA0EB1">
      <w:pPr>
        <w:pStyle w:val="NoSpacing"/>
        <w:rPr>
          <w:rFonts w:ascii="Arial" w:hAnsi="Arial" w:cs="Arial"/>
          <w:sz w:val="24"/>
          <w:szCs w:val="24"/>
        </w:rPr>
      </w:pPr>
      <w:r w:rsidRPr="0066339E">
        <w:rPr>
          <w:rFonts w:ascii="Arial" w:hAnsi="Arial" w:cs="Arial"/>
          <w:color w:val="000000"/>
          <w:sz w:val="24"/>
          <w:szCs w:val="24"/>
          <w:shd w:val="clear" w:color="auto" w:fill="FFFFFF"/>
        </w:rPr>
        <w:t xml:space="preserve">Gambrel, P. and </w:t>
      </w:r>
      <w:proofErr w:type="spellStart"/>
      <w:r w:rsidRPr="0066339E">
        <w:rPr>
          <w:rFonts w:ascii="Arial" w:hAnsi="Arial" w:cs="Arial"/>
          <w:color w:val="000000"/>
          <w:sz w:val="24"/>
          <w:szCs w:val="24"/>
          <w:shd w:val="clear" w:color="auto" w:fill="FFFFFF"/>
        </w:rPr>
        <w:t>Cianci</w:t>
      </w:r>
      <w:proofErr w:type="spellEnd"/>
      <w:r w:rsidRPr="0066339E">
        <w:rPr>
          <w:rFonts w:ascii="Arial" w:hAnsi="Arial" w:cs="Arial"/>
          <w:color w:val="000000"/>
          <w:sz w:val="24"/>
          <w:szCs w:val="24"/>
          <w:shd w:val="clear" w:color="auto" w:fill="FFFFFF"/>
        </w:rPr>
        <w:t xml:space="preserve">, R. (2003). </w:t>
      </w:r>
      <w:r w:rsidR="002530A9">
        <w:rPr>
          <w:rFonts w:ascii="Arial" w:hAnsi="Arial" w:cs="Arial"/>
          <w:color w:val="000000"/>
          <w:sz w:val="24"/>
          <w:szCs w:val="24"/>
          <w:shd w:val="clear" w:color="auto" w:fill="FFFFFF"/>
        </w:rPr>
        <w:t>‘</w:t>
      </w:r>
      <w:r w:rsidRPr="0066339E">
        <w:rPr>
          <w:rFonts w:ascii="Arial" w:hAnsi="Arial" w:cs="Arial"/>
          <w:color w:val="000000"/>
          <w:sz w:val="24"/>
          <w:szCs w:val="24"/>
          <w:shd w:val="clear" w:color="auto" w:fill="FFFFFF"/>
        </w:rPr>
        <w:t>Maslow's Hierarchy of Needs: Does It Apply in A Collectivist Culture.</w:t>
      </w:r>
      <w:r w:rsidR="002530A9">
        <w:rPr>
          <w:rFonts w:ascii="Arial" w:hAnsi="Arial" w:cs="Arial"/>
          <w:color w:val="000000"/>
          <w:sz w:val="24"/>
          <w:szCs w:val="24"/>
          <w:shd w:val="clear" w:color="auto" w:fill="FFFFFF"/>
        </w:rPr>
        <w:t>’</w:t>
      </w:r>
      <w:r w:rsidRPr="0066339E">
        <w:rPr>
          <w:rFonts w:ascii="Arial" w:hAnsi="Arial" w:cs="Arial"/>
          <w:color w:val="000000"/>
          <w:sz w:val="24"/>
          <w:szCs w:val="24"/>
          <w:shd w:val="clear" w:color="auto" w:fill="FFFFFF"/>
        </w:rPr>
        <w:t> </w:t>
      </w:r>
      <w:r w:rsidRPr="0066339E">
        <w:rPr>
          <w:rFonts w:ascii="Arial" w:hAnsi="Arial" w:cs="Arial"/>
          <w:i/>
          <w:iCs/>
          <w:color w:val="000000"/>
          <w:sz w:val="24"/>
          <w:szCs w:val="24"/>
          <w:shd w:val="clear" w:color="auto" w:fill="FFFFFF"/>
        </w:rPr>
        <w:t>The Journal of Applied Management and Entrepreneurship</w:t>
      </w:r>
      <w:r w:rsidRPr="0066339E">
        <w:rPr>
          <w:rFonts w:ascii="Arial" w:hAnsi="Arial" w:cs="Arial"/>
          <w:color w:val="000000"/>
          <w:sz w:val="24"/>
          <w:szCs w:val="24"/>
          <w:shd w:val="clear" w:color="auto" w:fill="FFFFFF"/>
        </w:rPr>
        <w:t xml:space="preserve">, Vol 8 (No 2), p.143. Available at: </w:t>
      </w:r>
      <w:hyperlink r:id="rId14" w:history="1">
        <w:r w:rsidRPr="0066339E">
          <w:rPr>
            <w:rStyle w:val="Hyperlink"/>
            <w:rFonts w:ascii="Arial" w:hAnsi="Arial" w:cs="Arial"/>
            <w:sz w:val="24"/>
            <w:szCs w:val="24"/>
            <w:shd w:val="clear" w:color="auto" w:fill="FFFFFF"/>
          </w:rPr>
          <w:t>http://search.proquest.com/openview/ae442f92052554df14618b5bd9104141/1?pq-origsite=gscholar&amp;cbl=25565</w:t>
        </w:r>
      </w:hyperlink>
      <w:r w:rsidRPr="0066339E">
        <w:rPr>
          <w:rFonts w:ascii="Arial" w:hAnsi="Arial" w:cs="Arial"/>
          <w:color w:val="000000"/>
          <w:sz w:val="24"/>
          <w:szCs w:val="24"/>
          <w:shd w:val="clear" w:color="auto" w:fill="FFFFFF"/>
        </w:rPr>
        <w:t xml:space="preserve"> (Accessed: 16 Jul 2019).</w:t>
      </w:r>
    </w:p>
    <w:p w14:paraId="1186BC98" w14:textId="77777777" w:rsidR="007108F2" w:rsidRPr="0066339E" w:rsidRDefault="007108F2" w:rsidP="00EA0EB1">
      <w:pPr>
        <w:pStyle w:val="NoSpacing"/>
        <w:rPr>
          <w:rFonts w:ascii="Arial" w:hAnsi="Arial" w:cs="Arial"/>
          <w:sz w:val="24"/>
          <w:szCs w:val="24"/>
        </w:rPr>
      </w:pPr>
    </w:p>
    <w:p w14:paraId="25889916" w14:textId="3559C787" w:rsidR="00685A15" w:rsidRPr="0066339E" w:rsidRDefault="00685A15" w:rsidP="005D1AD2">
      <w:pPr>
        <w:spacing w:line="360" w:lineRule="auto"/>
        <w:jc w:val="both"/>
        <w:rPr>
          <w:rFonts w:ascii="Arial" w:hAnsi="Arial" w:cs="Arial"/>
          <w:sz w:val="24"/>
          <w:szCs w:val="24"/>
        </w:rPr>
      </w:pPr>
      <w:r w:rsidRPr="0066339E">
        <w:rPr>
          <w:rFonts w:ascii="Arial" w:hAnsi="Arial" w:cs="Arial"/>
          <w:sz w:val="24"/>
          <w:szCs w:val="24"/>
        </w:rPr>
        <w:t xml:space="preserve">Gibney, M.J. (2004) </w:t>
      </w:r>
      <w:r w:rsidRPr="0066339E">
        <w:rPr>
          <w:rFonts w:ascii="Arial" w:hAnsi="Arial" w:cs="Arial"/>
          <w:i/>
          <w:iCs/>
          <w:sz w:val="24"/>
          <w:szCs w:val="24"/>
        </w:rPr>
        <w:t>The Ethics and Politics of Asylum: Liberal Democracy and the Response to Refugees.</w:t>
      </w:r>
      <w:r w:rsidRPr="0066339E">
        <w:rPr>
          <w:rFonts w:ascii="Arial" w:hAnsi="Arial" w:cs="Arial"/>
          <w:sz w:val="24"/>
          <w:szCs w:val="24"/>
        </w:rPr>
        <w:t xml:space="preserve"> Cambridge University Press: Cambridge.</w:t>
      </w:r>
    </w:p>
    <w:p w14:paraId="50484BE0" w14:textId="3695F0A1" w:rsidR="00D27D52" w:rsidRPr="0066339E" w:rsidRDefault="00D27D52" w:rsidP="005D1AD2">
      <w:pPr>
        <w:spacing w:line="360" w:lineRule="auto"/>
        <w:jc w:val="both"/>
        <w:rPr>
          <w:rFonts w:ascii="Arial" w:hAnsi="Arial" w:cs="Arial"/>
          <w:color w:val="000000"/>
          <w:sz w:val="24"/>
          <w:szCs w:val="24"/>
          <w:shd w:val="clear" w:color="auto" w:fill="FFFFFF"/>
        </w:rPr>
      </w:pPr>
      <w:r w:rsidRPr="0066339E">
        <w:rPr>
          <w:rFonts w:ascii="Arial" w:hAnsi="Arial" w:cs="Arial"/>
          <w:color w:val="000000"/>
          <w:sz w:val="24"/>
          <w:szCs w:val="24"/>
          <w:shd w:val="clear" w:color="auto" w:fill="FFFFFF"/>
        </w:rPr>
        <w:t>Goodman, S. and Rowe, L. (2013). ‘Maybe it is prejudice … but it is NOT racism’: Negotiating racism in discussion forums about Gypsies. </w:t>
      </w:r>
      <w:r w:rsidRPr="0066339E">
        <w:rPr>
          <w:rFonts w:ascii="Arial" w:hAnsi="Arial" w:cs="Arial"/>
          <w:i/>
          <w:iCs/>
          <w:color w:val="000000"/>
          <w:sz w:val="24"/>
          <w:szCs w:val="24"/>
          <w:shd w:val="clear" w:color="auto" w:fill="FFFFFF"/>
        </w:rPr>
        <w:t>Discourse &amp; Society</w:t>
      </w:r>
      <w:r w:rsidRPr="0066339E">
        <w:rPr>
          <w:rFonts w:ascii="Arial" w:hAnsi="Arial" w:cs="Arial"/>
          <w:color w:val="000000"/>
          <w:sz w:val="24"/>
          <w:szCs w:val="24"/>
          <w:shd w:val="clear" w:color="auto" w:fill="FFFFFF"/>
        </w:rPr>
        <w:t>, 25(1), pp.32-46.</w:t>
      </w:r>
    </w:p>
    <w:p w14:paraId="313D3259" w14:textId="343493E8" w:rsidR="00273315" w:rsidRPr="0066339E" w:rsidRDefault="00273315" w:rsidP="005D1AD2">
      <w:pPr>
        <w:spacing w:line="360" w:lineRule="auto"/>
        <w:jc w:val="both"/>
        <w:rPr>
          <w:rFonts w:ascii="Arial" w:hAnsi="Arial" w:cs="Arial"/>
          <w:sz w:val="24"/>
          <w:szCs w:val="24"/>
        </w:rPr>
      </w:pPr>
      <w:r w:rsidRPr="0066339E">
        <w:rPr>
          <w:rFonts w:ascii="Arial" w:hAnsi="Arial" w:cs="Arial"/>
          <w:color w:val="000000"/>
          <w:sz w:val="24"/>
          <w:szCs w:val="24"/>
          <w:shd w:val="clear" w:color="auto" w:fill="FFFFFF"/>
        </w:rPr>
        <w:t>Greenfields, M. (2007). Accommodation Needs of Gypsies/Travellers: New Approaches to Policy in England. </w:t>
      </w:r>
      <w:r w:rsidRPr="0066339E">
        <w:rPr>
          <w:rFonts w:ascii="Arial" w:hAnsi="Arial" w:cs="Arial"/>
          <w:i/>
          <w:iCs/>
          <w:color w:val="000000"/>
          <w:sz w:val="24"/>
          <w:szCs w:val="24"/>
          <w:shd w:val="clear" w:color="auto" w:fill="FFFFFF"/>
        </w:rPr>
        <w:t>Social Policy and Society</w:t>
      </w:r>
      <w:r w:rsidRPr="0066339E">
        <w:rPr>
          <w:rFonts w:ascii="Arial" w:hAnsi="Arial" w:cs="Arial"/>
          <w:color w:val="000000"/>
          <w:sz w:val="24"/>
          <w:szCs w:val="24"/>
          <w:shd w:val="clear" w:color="auto" w:fill="FFFFFF"/>
        </w:rPr>
        <w:t>, 7(01).</w:t>
      </w:r>
    </w:p>
    <w:p w14:paraId="08D6A29C" w14:textId="3B6BB244" w:rsidR="00A5161A" w:rsidRPr="0066339E" w:rsidRDefault="00A5161A" w:rsidP="005D1AD2">
      <w:pPr>
        <w:spacing w:line="360" w:lineRule="auto"/>
        <w:jc w:val="both"/>
        <w:rPr>
          <w:rFonts w:ascii="Arial" w:hAnsi="Arial" w:cs="Arial"/>
          <w:sz w:val="24"/>
          <w:szCs w:val="24"/>
        </w:rPr>
      </w:pPr>
      <w:r w:rsidRPr="0066339E">
        <w:rPr>
          <w:rFonts w:ascii="Arial" w:hAnsi="Arial" w:cs="Arial"/>
          <w:color w:val="000000"/>
          <w:sz w:val="24"/>
          <w:szCs w:val="24"/>
          <w:shd w:val="clear" w:color="auto" w:fill="FFFFFF"/>
        </w:rPr>
        <w:t>Hampshire, J. (2005). </w:t>
      </w:r>
      <w:r w:rsidRPr="0066339E">
        <w:rPr>
          <w:rFonts w:ascii="Arial" w:hAnsi="Arial" w:cs="Arial"/>
          <w:i/>
          <w:iCs/>
          <w:color w:val="000000"/>
          <w:sz w:val="24"/>
          <w:szCs w:val="24"/>
          <w:shd w:val="clear" w:color="auto" w:fill="FFFFFF"/>
        </w:rPr>
        <w:t>Citizenship and belonging</w:t>
      </w:r>
      <w:r w:rsidRPr="0066339E">
        <w:rPr>
          <w:rFonts w:ascii="Arial" w:hAnsi="Arial" w:cs="Arial"/>
          <w:color w:val="000000"/>
          <w:sz w:val="24"/>
          <w:szCs w:val="24"/>
          <w:shd w:val="clear" w:color="auto" w:fill="FFFFFF"/>
        </w:rPr>
        <w:t xml:space="preserve">. </w:t>
      </w:r>
      <w:r w:rsidR="00685A15" w:rsidRPr="0066339E">
        <w:rPr>
          <w:rFonts w:ascii="Arial" w:hAnsi="Arial" w:cs="Arial"/>
          <w:color w:val="000000"/>
          <w:sz w:val="24"/>
          <w:szCs w:val="24"/>
          <w:shd w:val="clear" w:color="auto" w:fill="FFFFFF"/>
        </w:rPr>
        <w:t>Hound mills</w:t>
      </w:r>
      <w:r w:rsidRPr="0066339E">
        <w:rPr>
          <w:rFonts w:ascii="Arial" w:hAnsi="Arial" w:cs="Arial"/>
          <w:color w:val="000000"/>
          <w:sz w:val="24"/>
          <w:szCs w:val="24"/>
          <w:shd w:val="clear" w:color="auto" w:fill="FFFFFF"/>
        </w:rPr>
        <w:t>, Basingstoke, Hampshire: Palgrave Macmillan.</w:t>
      </w:r>
    </w:p>
    <w:p w14:paraId="6ABA32EA" w14:textId="241A3B87" w:rsidR="000B0B98" w:rsidRDefault="00A5161A" w:rsidP="000B0B98">
      <w:pPr>
        <w:spacing w:line="360" w:lineRule="auto"/>
        <w:jc w:val="both"/>
        <w:rPr>
          <w:rFonts w:ascii="Arial" w:hAnsi="Arial" w:cs="Arial"/>
          <w:sz w:val="24"/>
          <w:szCs w:val="24"/>
        </w:rPr>
      </w:pPr>
      <w:r w:rsidRPr="0066339E">
        <w:rPr>
          <w:rFonts w:ascii="Arial" w:hAnsi="Arial" w:cs="Arial"/>
          <w:sz w:val="24"/>
          <w:szCs w:val="24"/>
        </w:rPr>
        <w:t xml:space="preserve">Hanson, R. (2003). Edited by Spencer, S. ‘Migration to Europe since 1945: Its History and its Lessons’ the Political Quarterly, pp. 25-38. Available at </w:t>
      </w:r>
      <w:hyperlink r:id="rId15" w:history="1">
        <w:r w:rsidRPr="0066339E">
          <w:rPr>
            <w:rStyle w:val="Hyperlink"/>
            <w:rFonts w:ascii="Arial" w:hAnsi="Arial" w:cs="Arial"/>
            <w:sz w:val="24"/>
            <w:szCs w:val="24"/>
          </w:rPr>
          <w:t>https://is.muni.cz/el/1421/jaro2012/HIB0448/um/31093129/HANSEN_-_Migration_to_Europe_since_1945.pdf</w:t>
        </w:r>
      </w:hyperlink>
      <w:r w:rsidRPr="0066339E">
        <w:rPr>
          <w:rFonts w:ascii="Arial" w:hAnsi="Arial" w:cs="Arial"/>
          <w:sz w:val="24"/>
          <w:szCs w:val="24"/>
        </w:rPr>
        <w:t xml:space="preserve"> (Accessed on 27 Jun 2019).</w:t>
      </w:r>
      <w:r w:rsidR="000B0B98" w:rsidRPr="0066339E">
        <w:rPr>
          <w:rFonts w:ascii="Arial" w:hAnsi="Arial" w:cs="Arial"/>
          <w:sz w:val="24"/>
          <w:szCs w:val="24"/>
        </w:rPr>
        <w:t xml:space="preserve"> </w:t>
      </w:r>
    </w:p>
    <w:p w14:paraId="1D6A756C" w14:textId="7C32859C" w:rsidR="00201910" w:rsidRPr="00201910" w:rsidRDefault="00201910" w:rsidP="000B0B98">
      <w:pPr>
        <w:spacing w:line="360" w:lineRule="auto"/>
        <w:jc w:val="both"/>
        <w:rPr>
          <w:rFonts w:ascii="Arial" w:hAnsi="Arial" w:cs="Arial"/>
          <w:sz w:val="24"/>
          <w:szCs w:val="24"/>
        </w:rPr>
      </w:pPr>
      <w:proofErr w:type="spellStart"/>
      <w:r w:rsidRPr="00201910">
        <w:rPr>
          <w:rFonts w:ascii="Arial" w:hAnsi="Arial" w:cs="Arial"/>
          <w:sz w:val="24"/>
          <w:szCs w:val="24"/>
        </w:rPr>
        <w:t>Hilsenrath</w:t>
      </w:r>
      <w:proofErr w:type="spellEnd"/>
      <w:r>
        <w:rPr>
          <w:rFonts w:ascii="Arial" w:hAnsi="Arial" w:cs="Arial"/>
          <w:sz w:val="24"/>
          <w:szCs w:val="24"/>
        </w:rPr>
        <w:t xml:space="preserve">, R. (2015). </w:t>
      </w:r>
      <w:r w:rsidRPr="00201910">
        <w:rPr>
          <w:rFonts w:ascii="Arial" w:hAnsi="Arial" w:cs="Arial"/>
          <w:i/>
          <w:iCs/>
          <w:sz w:val="24"/>
          <w:szCs w:val="24"/>
        </w:rPr>
        <w:t>50 years of Race Relations legislation</w:t>
      </w:r>
      <w:r>
        <w:rPr>
          <w:rFonts w:ascii="Arial" w:hAnsi="Arial" w:cs="Arial"/>
          <w:i/>
          <w:iCs/>
          <w:sz w:val="24"/>
          <w:szCs w:val="24"/>
        </w:rPr>
        <w:t xml:space="preserve">. </w:t>
      </w:r>
      <w:r w:rsidRPr="00201910">
        <w:rPr>
          <w:rFonts w:ascii="Arial" w:hAnsi="Arial" w:cs="Arial"/>
          <w:sz w:val="24"/>
          <w:szCs w:val="24"/>
        </w:rPr>
        <w:t xml:space="preserve">Available at. </w:t>
      </w:r>
      <w:hyperlink r:id="rId16" w:history="1">
        <w:r w:rsidRPr="00572CB3">
          <w:rPr>
            <w:rStyle w:val="Hyperlink"/>
            <w:rFonts w:ascii="Arial" w:hAnsi="Arial" w:cs="Arial"/>
            <w:sz w:val="24"/>
            <w:szCs w:val="24"/>
          </w:rPr>
          <w:t>https://www.equalityhumanrights.com/en/our-work/blogs/50-years-race-relations-legislation</w:t>
        </w:r>
      </w:hyperlink>
      <w:r>
        <w:rPr>
          <w:rFonts w:ascii="Arial" w:hAnsi="Arial" w:cs="Arial"/>
          <w:sz w:val="24"/>
          <w:szCs w:val="24"/>
        </w:rPr>
        <w:t xml:space="preserve"> (Accessed on: 20 July 2019).</w:t>
      </w:r>
    </w:p>
    <w:p w14:paraId="5EAEF80B" w14:textId="69C6FD2A" w:rsidR="00CA31BC" w:rsidRPr="0066339E" w:rsidRDefault="00CA31BC" w:rsidP="000B0B98">
      <w:pPr>
        <w:spacing w:line="360" w:lineRule="auto"/>
        <w:jc w:val="both"/>
        <w:rPr>
          <w:rFonts w:ascii="Arial" w:hAnsi="Arial" w:cs="Arial"/>
          <w:sz w:val="24"/>
          <w:szCs w:val="24"/>
        </w:rPr>
      </w:pPr>
      <w:proofErr w:type="spellStart"/>
      <w:r>
        <w:rPr>
          <w:rFonts w:ascii="Arial" w:hAnsi="Arial" w:cs="Arial"/>
          <w:sz w:val="24"/>
          <w:szCs w:val="24"/>
        </w:rPr>
        <w:t>Hobolt</w:t>
      </w:r>
      <w:proofErr w:type="spellEnd"/>
      <w:r>
        <w:rPr>
          <w:rFonts w:ascii="Arial" w:hAnsi="Arial" w:cs="Arial"/>
          <w:sz w:val="24"/>
          <w:szCs w:val="24"/>
        </w:rPr>
        <w:t>, SB. (2018). ‘</w:t>
      </w:r>
      <w:r w:rsidRPr="00CA31BC">
        <w:rPr>
          <w:rFonts w:ascii="Arial" w:hAnsi="Arial" w:cs="Arial"/>
          <w:sz w:val="24"/>
          <w:szCs w:val="24"/>
        </w:rPr>
        <w:t>Brexit and the 2017 UK General Election</w:t>
      </w:r>
      <w:r>
        <w:rPr>
          <w:rFonts w:ascii="Arial" w:hAnsi="Arial" w:cs="Arial"/>
          <w:sz w:val="24"/>
          <w:szCs w:val="24"/>
        </w:rPr>
        <w:t xml:space="preserve">.’ </w:t>
      </w:r>
      <w:r w:rsidRPr="00CA31BC">
        <w:rPr>
          <w:rFonts w:ascii="Arial" w:hAnsi="Arial" w:cs="Arial"/>
          <w:i/>
          <w:iCs/>
          <w:sz w:val="24"/>
          <w:szCs w:val="24"/>
        </w:rPr>
        <w:t>Journal of Common Market Studies</w:t>
      </w:r>
      <w:r>
        <w:rPr>
          <w:rFonts w:ascii="Arial" w:hAnsi="Arial" w:cs="Arial"/>
          <w:i/>
          <w:iCs/>
          <w:sz w:val="24"/>
          <w:szCs w:val="24"/>
        </w:rPr>
        <w:t>,</w:t>
      </w:r>
      <w:r w:rsidRPr="00CA31BC">
        <w:rPr>
          <w:rFonts w:ascii="Arial" w:hAnsi="Arial" w:cs="Arial"/>
          <w:i/>
          <w:iCs/>
          <w:sz w:val="24"/>
          <w:szCs w:val="24"/>
        </w:rPr>
        <w:t xml:space="preserve"> </w:t>
      </w:r>
      <w:r w:rsidRPr="00CA31BC">
        <w:rPr>
          <w:rFonts w:ascii="Arial" w:hAnsi="Arial" w:cs="Arial"/>
          <w:sz w:val="24"/>
          <w:szCs w:val="24"/>
        </w:rPr>
        <w:t>56(2)</w:t>
      </w:r>
      <w:r>
        <w:rPr>
          <w:rFonts w:ascii="Arial" w:hAnsi="Arial" w:cs="Arial"/>
          <w:sz w:val="24"/>
          <w:szCs w:val="24"/>
        </w:rPr>
        <w:t xml:space="preserve">, pp. 1-12. </w:t>
      </w:r>
    </w:p>
    <w:p w14:paraId="75CFCC5F" w14:textId="70DC2A2F" w:rsidR="000B0B98" w:rsidRPr="0066339E" w:rsidRDefault="000B0B98" w:rsidP="000B0B98">
      <w:pPr>
        <w:spacing w:line="360" w:lineRule="auto"/>
        <w:jc w:val="both"/>
        <w:rPr>
          <w:rFonts w:ascii="Arial" w:hAnsi="Arial" w:cs="Arial"/>
          <w:sz w:val="24"/>
          <w:szCs w:val="24"/>
        </w:rPr>
      </w:pPr>
      <w:r w:rsidRPr="0066339E">
        <w:rPr>
          <w:rFonts w:ascii="Arial" w:hAnsi="Arial" w:cs="Arial"/>
          <w:sz w:val="24"/>
          <w:szCs w:val="24"/>
        </w:rPr>
        <w:t>Her Majesty’s Treasury. (2011). The magenta book: Guidance for evaluation. London, UK: Author. Available at:</w:t>
      </w:r>
      <w:r w:rsidR="003F5E92" w:rsidRPr="0066339E">
        <w:rPr>
          <w:rFonts w:ascii="Arial" w:hAnsi="Arial" w:cs="Arial"/>
          <w:sz w:val="24"/>
          <w:szCs w:val="24"/>
        </w:rPr>
        <w:t xml:space="preserve"> </w:t>
      </w:r>
      <w:r w:rsidRPr="0066339E">
        <w:rPr>
          <w:rFonts w:ascii="Arial" w:hAnsi="Arial" w:cs="Arial"/>
          <w:sz w:val="24"/>
          <w:szCs w:val="24"/>
        </w:rPr>
        <w:t xml:space="preserve">http://www.hm-treasury.gov. </w:t>
      </w:r>
      <w:proofErr w:type="spellStart"/>
      <w:r w:rsidRPr="0066339E">
        <w:rPr>
          <w:rFonts w:ascii="Arial" w:hAnsi="Arial" w:cs="Arial"/>
          <w:sz w:val="24"/>
          <w:szCs w:val="24"/>
        </w:rPr>
        <w:t>uk</w:t>
      </w:r>
      <w:proofErr w:type="spellEnd"/>
      <w:r w:rsidRPr="0066339E">
        <w:rPr>
          <w:rFonts w:ascii="Arial" w:hAnsi="Arial" w:cs="Arial"/>
          <w:sz w:val="24"/>
          <w:szCs w:val="24"/>
        </w:rPr>
        <w:t>/data_magentabook_index.htm (Accessed on 11 Jul 2019).</w:t>
      </w:r>
    </w:p>
    <w:p w14:paraId="494B49AE" w14:textId="2B40AA78" w:rsidR="00714444" w:rsidRPr="0066339E" w:rsidRDefault="00714444" w:rsidP="000B0B98">
      <w:pPr>
        <w:spacing w:line="360" w:lineRule="auto"/>
        <w:jc w:val="both"/>
        <w:rPr>
          <w:rFonts w:ascii="Arial" w:hAnsi="Arial" w:cs="Arial"/>
          <w:color w:val="000000"/>
          <w:sz w:val="24"/>
          <w:szCs w:val="24"/>
          <w:shd w:val="clear" w:color="auto" w:fill="FFFFFF"/>
        </w:rPr>
      </w:pPr>
      <w:r w:rsidRPr="0066339E">
        <w:rPr>
          <w:rFonts w:ascii="Arial" w:hAnsi="Arial" w:cs="Arial"/>
          <w:color w:val="000000"/>
          <w:sz w:val="24"/>
          <w:szCs w:val="24"/>
          <w:shd w:val="clear" w:color="auto" w:fill="FFFFFF"/>
        </w:rPr>
        <w:t xml:space="preserve">Hill, M. and </w:t>
      </w:r>
      <w:proofErr w:type="spellStart"/>
      <w:r w:rsidRPr="0066339E">
        <w:rPr>
          <w:rFonts w:ascii="Arial" w:hAnsi="Arial" w:cs="Arial"/>
          <w:color w:val="000000"/>
          <w:sz w:val="24"/>
          <w:szCs w:val="24"/>
          <w:shd w:val="clear" w:color="auto" w:fill="FFFFFF"/>
        </w:rPr>
        <w:t>Hupe</w:t>
      </w:r>
      <w:proofErr w:type="spellEnd"/>
      <w:r w:rsidRPr="0066339E">
        <w:rPr>
          <w:rFonts w:ascii="Arial" w:hAnsi="Arial" w:cs="Arial"/>
          <w:color w:val="000000"/>
          <w:sz w:val="24"/>
          <w:szCs w:val="24"/>
          <w:shd w:val="clear" w:color="auto" w:fill="FFFFFF"/>
        </w:rPr>
        <w:t>, P. (2002). </w:t>
      </w:r>
      <w:r w:rsidRPr="0066339E">
        <w:rPr>
          <w:rFonts w:ascii="Arial" w:hAnsi="Arial" w:cs="Arial"/>
          <w:i/>
          <w:iCs/>
          <w:color w:val="000000"/>
          <w:sz w:val="24"/>
          <w:szCs w:val="24"/>
          <w:shd w:val="clear" w:color="auto" w:fill="FFFFFF"/>
        </w:rPr>
        <w:t>Implementing public policy</w:t>
      </w:r>
      <w:r w:rsidRPr="0066339E">
        <w:rPr>
          <w:rFonts w:ascii="Arial" w:hAnsi="Arial" w:cs="Arial"/>
          <w:color w:val="000000"/>
          <w:sz w:val="24"/>
          <w:szCs w:val="24"/>
          <w:shd w:val="clear" w:color="auto" w:fill="FFFFFF"/>
        </w:rPr>
        <w:t>. London: Sage.</w:t>
      </w:r>
    </w:p>
    <w:p w14:paraId="6AD87BA2" w14:textId="74909B25" w:rsidR="009D1633" w:rsidRPr="0066339E" w:rsidRDefault="009D1633" w:rsidP="009D1633">
      <w:pPr>
        <w:pStyle w:val="NoSpacing"/>
        <w:rPr>
          <w:rFonts w:ascii="Arial" w:hAnsi="Arial" w:cs="Arial"/>
          <w:sz w:val="24"/>
          <w:szCs w:val="24"/>
          <w:shd w:val="clear" w:color="auto" w:fill="FFFFFF"/>
        </w:rPr>
      </w:pPr>
      <w:r w:rsidRPr="0066339E">
        <w:rPr>
          <w:rFonts w:ascii="Arial" w:hAnsi="Arial" w:cs="Arial"/>
          <w:sz w:val="24"/>
          <w:szCs w:val="24"/>
          <w:shd w:val="clear" w:color="auto" w:fill="FFFFFF"/>
        </w:rPr>
        <w:t>Houghton, T. (2017). </w:t>
      </w:r>
      <w:r w:rsidRPr="0066339E">
        <w:rPr>
          <w:rFonts w:ascii="Arial" w:hAnsi="Arial" w:cs="Arial"/>
          <w:i/>
          <w:iCs/>
          <w:sz w:val="24"/>
          <w:szCs w:val="24"/>
          <w:shd w:val="clear" w:color="auto" w:fill="FFFFFF"/>
        </w:rPr>
        <w:t>The number of refugees resettled in Wales over the past year</w:t>
      </w:r>
      <w:r w:rsidRPr="0066339E">
        <w:rPr>
          <w:rFonts w:ascii="Arial" w:hAnsi="Arial" w:cs="Arial"/>
          <w:sz w:val="24"/>
          <w:szCs w:val="24"/>
          <w:shd w:val="clear" w:color="auto" w:fill="FFFFFF"/>
        </w:rPr>
        <w:t xml:space="preserve">. </w:t>
      </w:r>
      <w:proofErr w:type="spellStart"/>
      <w:r w:rsidRPr="0066339E">
        <w:rPr>
          <w:rFonts w:ascii="Arial" w:hAnsi="Arial" w:cs="Arial"/>
          <w:sz w:val="24"/>
          <w:szCs w:val="24"/>
          <w:shd w:val="clear" w:color="auto" w:fill="FFFFFF"/>
        </w:rPr>
        <w:t>walesonline</w:t>
      </w:r>
      <w:proofErr w:type="spellEnd"/>
      <w:r w:rsidRPr="0066339E">
        <w:rPr>
          <w:rFonts w:ascii="Arial" w:hAnsi="Arial" w:cs="Arial"/>
          <w:sz w:val="24"/>
          <w:szCs w:val="24"/>
          <w:shd w:val="clear" w:color="auto" w:fill="FFFFFF"/>
        </w:rPr>
        <w:t xml:space="preserve">. Available at: </w:t>
      </w:r>
      <w:hyperlink r:id="rId17" w:history="1">
        <w:r w:rsidRPr="0066339E">
          <w:rPr>
            <w:rStyle w:val="Hyperlink"/>
            <w:rFonts w:ascii="Arial" w:hAnsi="Arial" w:cs="Arial"/>
            <w:sz w:val="24"/>
            <w:szCs w:val="24"/>
            <w:shd w:val="clear" w:color="auto" w:fill="FFFFFF"/>
          </w:rPr>
          <w:t>https://www.walesonline.co.uk/news/wales-news/how-many-refugees-been-resettled-14055878</w:t>
        </w:r>
      </w:hyperlink>
      <w:r w:rsidRPr="0066339E">
        <w:rPr>
          <w:rFonts w:ascii="Arial" w:hAnsi="Arial" w:cs="Arial"/>
          <w:sz w:val="24"/>
          <w:szCs w:val="24"/>
          <w:shd w:val="clear" w:color="auto" w:fill="FFFFFF"/>
        </w:rPr>
        <w:t xml:space="preserve">  (Accessed1: 17 Jul 2019).</w:t>
      </w:r>
    </w:p>
    <w:p w14:paraId="6A9CBD6B" w14:textId="77777777" w:rsidR="009D1633" w:rsidRPr="0066339E" w:rsidRDefault="009D1633" w:rsidP="009D1633">
      <w:pPr>
        <w:pStyle w:val="NoSpacing"/>
        <w:rPr>
          <w:rFonts w:ascii="Arial" w:hAnsi="Arial" w:cs="Arial"/>
          <w:sz w:val="24"/>
          <w:szCs w:val="24"/>
          <w:shd w:val="clear" w:color="auto" w:fill="FFFFFF"/>
        </w:rPr>
      </w:pPr>
    </w:p>
    <w:p w14:paraId="5844ECF3" w14:textId="7EE9CD05" w:rsidR="00503248" w:rsidRPr="0066339E" w:rsidRDefault="00503248" w:rsidP="000B0B98">
      <w:pPr>
        <w:spacing w:line="360" w:lineRule="auto"/>
        <w:jc w:val="both"/>
        <w:rPr>
          <w:rFonts w:ascii="Arial" w:hAnsi="Arial" w:cs="Arial"/>
          <w:color w:val="000000"/>
          <w:sz w:val="24"/>
          <w:szCs w:val="24"/>
          <w:shd w:val="clear" w:color="auto" w:fill="FFFFFF"/>
        </w:rPr>
      </w:pPr>
      <w:r w:rsidRPr="0066339E">
        <w:rPr>
          <w:rFonts w:ascii="Arial" w:hAnsi="Arial" w:cs="Arial"/>
          <w:color w:val="000000"/>
          <w:sz w:val="24"/>
          <w:szCs w:val="24"/>
          <w:shd w:val="clear" w:color="auto" w:fill="FFFFFF"/>
        </w:rPr>
        <w:t>Humphries, B. (2004). An Unacceptable Role for Social Work: Implementing Immigration Policy. </w:t>
      </w:r>
      <w:r w:rsidRPr="0066339E">
        <w:rPr>
          <w:rFonts w:ascii="Arial" w:hAnsi="Arial" w:cs="Arial"/>
          <w:i/>
          <w:iCs/>
          <w:color w:val="000000"/>
          <w:sz w:val="24"/>
          <w:szCs w:val="24"/>
          <w:shd w:val="clear" w:color="auto" w:fill="FFFFFF"/>
        </w:rPr>
        <w:t>British Journal of Social Work</w:t>
      </w:r>
      <w:r w:rsidRPr="0066339E">
        <w:rPr>
          <w:rFonts w:ascii="Arial" w:hAnsi="Arial" w:cs="Arial"/>
          <w:color w:val="000000"/>
          <w:sz w:val="24"/>
          <w:szCs w:val="24"/>
          <w:shd w:val="clear" w:color="auto" w:fill="FFFFFF"/>
        </w:rPr>
        <w:t>, 34(1), pp.93-107.</w:t>
      </w:r>
    </w:p>
    <w:p w14:paraId="57C9E6B5" w14:textId="7AEF0D2B" w:rsidR="00CD73E6" w:rsidRPr="0066339E" w:rsidRDefault="00CD73E6" w:rsidP="00CD73E6">
      <w:pPr>
        <w:spacing w:line="360" w:lineRule="auto"/>
        <w:jc w:val="both"/>
        <w:rPr>
          <w:rFonts w:ascii="Arial" w:hAnsi="Arial" w:cs="Arial"/>
          <w:sz w:val="24"/>
          <w:szCs w:val="24"/>
        </w:rPr>
      </w:pPr>
      <w:r w:rsidRPr="0066339E">
        <w:rPr>
          <w:rFonts w:ascii="Arial" w:hAnsi="Arial" w:cs="Arial"/>
          <w:color w:val="000000"/>
          <w:sz w:val="24"/>
          <w:szCs w:val="24"/>
          <w:shd w:val="clear" w:color="auto" w:fill="FFFFFF"/>
        </w:rPr>
        <w:t>Maslow, A. (2016)</w:t>
      </w:r>
      <w:r w:rsidRPr="0066339E">
        <w:rPr>
          <w:rFonts w:ascii="Arial" w:hAnsi="Arial" w:cs="Arial"/>
          <w:sz w:val="24"/>
          <w:szCs w:val="24"/>
        </w:rPr>
        <w:t xml:space="preserve"> </w:t>
      </w:r>
      <w:r w:rsidRPr="0066339E">
        <w:rPr>
          <w:rFonts w:ascii="Arial" w:hAnsi="Arial" w:cs="Arial"/>
          <w:i/>
          <w:iCs/>
          <w:sz w:val="24"/>
          <w:szCs w:val="24"/>
        </w:rPr>
        <w:t xml:space="preserve">A Theory of Human Motivation. </w:t>
      </w:r>
      <w:r w:rsidRPr="0066339E">
        <w:rPr>
          <w:rFonts w:ascii="Arial" w:hAnsi="Arial" w:cs="Arial"/>
          <w:sz w:val="24"/>
          <w:szCs w:val="24"/>
        </w:rPr>
        <w:t xml:space="preserve">Midwest Journal Press. </w:t>
      </w:r>
    </w:p>
    <w:p w14:paraId="5974C343" w14:textId="3E3D7BF9" w:rsidR="00E52942" w:rsidRPr="0066339E" w:rsidRDefault="00E52942" w:rsidP="00CD73E6">
      <w:pPr>
        <w:spacing w:line="360" w:lineRule="auto"/>
        <w:jc w:val="both"/>
        <w:rPr>
          <w:rFonts w:ascii="Arial" w:hAnsi="Arial" w:cs="Arial"/>
          <w:sz w:val="24"/>
          <w:szCs w:val="24"/>
        </w:rPr>
      </w:pPr>
      <w:r w:rsidRPr="0066339E">
        <w:rPr>
          <w:rFonts w:ascii="Arial" w:hAnsi="Arial" w:cs="Arial"/>
          <w:color w:val="000000"/>
          <w:sz w:val="24"/>
          <w:szCs w:val="24"/>
          <w:shd w:val="clear" w:color="auto" w:fill="FFFFFF"/>
        </w:rPr>
        <w:lastRenderedPageBreak/>
        <w:t>Morris, R. and Clements, L. (1999). </w:t>
      </w:r>
      <w:r w:rsidRPr="0066339E">
        <w:rPr>
          <w:rFonts w:ascii="Arial" w:hAnsi="Arial" w:cs="Arial"/>
          <w:i/>
          <w:iCs/>
          <w:color w:val="000000"/>
          <w:sz w:val="24"/>
          <w:szCs w:val="24"/>
          <w:shd w:val="clear" w:color="auto" w:fill="FFFFFF"/>
        </w:rPr>
        <w:t>Gaining ground</w:t>
      </w:r>
      <w:r w:rsidRPr="0066339E">
        <w:rPr>
          <w:rFonts w:ascii="Arial" w:hAnsi="Arial" w:cs="Arial"/>
          <w:color w:val="000000"/>
          <w:sz w:val="24"/>
          <w:szCs w:val="24"/>
          <w:shd w:val="clear" w:color="auto" w:fill="FFFFFF"/>
        </w:rPr>
        <w:t>. Hatfield: University of Hertfordshire Press.</w:t>
      </w:r>
    </w:p>
    <w:p w14:paraId="4A569639" w14:textId="65E5B459" w:rsidR="003F5E92" w:rsidRPr="0066339E" w:rsidRDefault="003F5E92" w:rsidP="00A5161A">
      <w:pPr>
        <w:spacing w:line="360" w:lineRule="auto"/>
        <w:jc w:val="both"/>
        <w:rPr>
          <w:rFonts w:ascii="Arial" w:hAnsi="Arial" w:cs="Arial"/>
          <w:color w:val="000000"/>
          <w:sz w:val="24"/>
          <w:szCs w:val="24"/>
          <w:shd w:val="clear" w:color="auto" w:fill="FFFFFF"/>
        </w:rPr>
      </w:pPr>
      <w:proofErr w:type="spellStart"/>
      <w:r w:rsidRPr="0066339E">
        <w:rPr>
          <w:rFonts w:ascii="Arial" w:hAnsi="Arial" w:cs="Arial"/>
          <w:color w:val="000000"/>
          <w:sz w:val="24"/>
          <w:szCs w:val="24"/>
          <w:shd w:val="clear" w:color="auto" w:fill="FFFFFF"/>
        </w:rPr>
        <w:t>Mugwagwa</w:t>
      </w:r>
      <w:proofErr w:type="spellEnd"/>
      <w:r w:rsidRPr="0066339E">
        <w:rPr>
          <w:rFonts w:ascii="Arial" w:hAnsi="Arial" w:cs="Arial"/>
          <w:color w:val="000000"/>
          <w:sz w:val="24"/>
          <w:szCs w:val="24"/>
          <w:shd w:val="clear" w:color="auto" w:fill="FFFFFF"/>
        </w:rPr>
        <w:t xml:space="preserve">, J., Edwards, D. and de </w:t>
      </w:r>
      <w:proofErr w:type="spellStart"/>
      <w:r w:rsidRPr="0066339E">
        <w:rPr>
          <w:rFonts w:ascii="Arial" w:hAnsi="Arial" w:cs="Arial"/>
          <w:color w:val="000000"/>
          <w:sz w:val="24"/>
          <w:szCs w:val="24"/>
          <w:shd w:val="clear" w:color="auto" w:fill="FFFFFF"/>
        </w:rPr>
        <w:t>Haan</w:t>
      </w:r>
      <w:proofErr w:type="spellEnd"/>
      <w:r w:rsidRPr="0066339E">
        <w:rPr>
          <w:rFonts w:ascii="Arial" w:hAnsi="Arial" w:cs="Arial"/>
          <w:color w:val="000000"/>
          <w:sz w:val="24"/>
          <w:szCs w:val="24"/>
          <w:shd w:val="clear" w:color="auto" w:fill="FFFFFF"/>
        </w:rPr>
        <w:t>, S. (2015). Assessing the implementation and influence of policies that support research and innovation systems for health: the cases of Mozambique, Senegal, and Tanzania. </w:t>
      </w:r>
      <w:r w:rsidRPr="0066339E">
        <w:rPr>
          <w:rFonts w:ascii="Arial" w:hAnsi="Arial" w:cs="Arial"/>
          <w:i/>
          <w:iCs/>
          <w:color w:val="000000"/>
          <w:sz w:val="24"/>
          <w:szCs w:val="24"/>
          <w:shd w:val="clear" w:color="auto" w:fill="FFFFFF"/>
        </w:rPr>
        <w:t>Health Research Policy and Systems</w:t>
      </w:r>
      <w:r w:rsidRPr="0066339E">
        <w:rPr>
          <w:rFonts w:ascii="Arial" w:hAnsi="Arial" w:cs="Arial"/>
          <w:color w:val="000000"/>
          <w:sz w:val="24"/>
          <w:szCs w:val="24"/>
          <w:shd w:val="clear" w:color="auto" w:fill="FFFFFF"/>
        </w:rPr>
        <w:t xml:space="preserve">, 13(1). </w:t>
      </w:r>
    </w:p>
    <w:p w14:paraId="59ACE624" w14:textId="1284ECFD" w:rsidR="002330F4" w:rsidRPr="0066339E" w:rsidRDefault="002330F4" w:rsidP="00A5161A">
      <w:pPr>
        <w:spacing w:line="360" w:lineRule="auto"/>
        <w:jc w:val="both"/>
        <w:rPr>
          <w:rFonts w:ascii="Arial" w:hAnsi="Arial" w:cs="Arial"/>
          <w:sz w:val="24"/>
          <w:szCs w:val="24"/>
        </w:rPr>
      </w:pPr>
      <w:r w:rsidRPr="0066339E">
        <w:rPr>
          <w:rFonts w:ascii="Arial" w:hAnsi="Arial" w:cs="Arial"/>
          <w:sz w:val="24"/>
          <w:szCs w:val="24"/>
        </w:rPr>
        <w:t>National Assembly for Wales. (2003) Review of Service Provision for Gypsies and Travellers. Cardiff: National Assembly for Wales / Equal Opportunity Committee.</w:t>
      </w:r>
    </w:p>
    <w:p w14:paraId="2E1E3C2D" w14:textId="42319755" w:rsidR="00C07E1B" w:rsidRPr="0066339E" w:rsidRDefault="00C07E1B" w:rsidP="005D1AD2">
      <w:pPr>
        <w:spacing w:line="360" w:lineRule="auto"/>
        <w:jc w:val="both"/>
        <w:rPr>
          <w:rFonts w:ascii="Arial" w:hAnsi="Arial" w:cs="Arial"/>
          <w:sz w:val="24"/>
          <w:szCs w:val="24"/>
        </w:rPr>
      </w:pPr>
      <w:r w:rsidRPr="0066339E">
        <w:rPr>
          <w:rFonts w:ascii="Arial" w:hAnsi="Arial" w:cs="Arial"/>
          <w:sz w:val="24"/>
          <w:szCs w:val="24"/>
        </w:rPr>
        <w:t xml:space="preserve">Panayi, P. (2014). </w:t>
      </w:r>
      <w:r w:rsidRPr="0066339E">
        <w:rPr>
          <w:rFonts w:ascii="Arial" w:hAnsi="Arial" w:cs="Arial"/>
          <w:i/>
          <w:iCs/>
          <w:sz w:val="24"/>
          <w:szCs w:val="24"/>
        </w:rPr>
        <w:t>An Immigration History of Britain: Multicultural Racism since 1800</w:t>
      </w:r>
      <w:r w:rsidRPr="0066339E">
        <w:rPr>
          <w:rFonts w:ascii="Arial" w:hAnsi="Arial" w:cs="Arial"/>
          <w:sz w:val="24"/>
          <w:szCs w:val="24"/>
        </w:rPr>
        <w:t>. Oxon. New York. Routledge.</w:t>
      </w:r>
    </w:p>
    <w:p w14:paraId="2B9DFD1F" w14:textId="790B613E" w:rsidR="005D1AD2" w:rsidRPr="0066339E" w:rsidRDefault="00A568CB" w:rsidP="005D1AD2">
      <w:pPr>
        <w:spacing w:line="360" w:lineRule="auto"/>
        <w:jc w:val="both"/>
        <w:rPr>
          <w:rFonts w:ascii="Arial" w:hAnsi="Arial" w:cs="Arial"/>
          <w:sz w:val="24"/>
          <w:szCs w:val="24"/>
        </w:rPr>
      </w:pPr>
      <w:r w:rsidRPr="0066339E">
        <w:rPr>
          <w:rFonts w:ascii="Arial" w:hAnsi="Arial" w:cs="Arial"/>
          <w:sz w:val="24"/>
          <w:szCs w:val="24"/>
        </w:rPr>
        <w:t>Paul, K</w:t>
      </w:r>
      <w:r w:rsidR="00EB32B6" w:rsidRPr="0066339E">
        <w:rPr>
          <w:rFonts w:ascii="Arial" w:hAnsi="Arial" w:cs="Arial"/>
          <w:sz w:val="24"/>
          <w:szCs w:val="24"/>
        </w:rPr>
        <w:t xml:space="preserve">. </w:t>
      </w:r>
      <w:r w:rsidRPr="0066339E">
        <w:rPr>
          <w:rFonts w:ascii="Arial" w:hAnsi="Arial" w:cs="Arial"/>
          <w:sz w:val="24"/>
          <w:szCs w:val="24"/>
        </w:rPr>
        <w:t>(1997)</w:t>
      </w:r>
      <w:r w:rsidR="00C07E1B" w:rsidRPr="0066339E">
        <w:rPr>
          <w:rFonts w:ascii="Arial" w:hAnsi="Arial" w:cs="Arial"/>
          <w:sz w:val="24"/>
          <w:szCs w:val="24"/>
        </w:rPr>
        <w:t>.</w:t>
      </w:r>
      <w:r w:rsidRPr="0066339E">
        <w:rPr>
          <w:rFonts w:ascii="Arial" w:hAnsi="Arial" w:cs="Arial"/>
          <w:sz w:val="24"/>
          <w:szCs w:val="24"/>
        </w:rPr>
        <w:t xml:space="preserve"> </w:t>
      </w:r>
      <w:r w:rsidRPr="0066339E">
        <w:rPr>
          <w:rFonts w:ascii="Arial" w:hAnsi="Arial" w:cs="Arial"/>
          <w:i/>
          <w:iCs/>
          <w:sz w:val="24"/>
          <w:szCs w:val="24"/>
        </w:rPr>
        <w:t>Whitewashing Britain: Race and Citizenship in the Postwar Era</w:t>
      </w:r>
      <w:r w:rsidR="00EB32B6" w:rsidRPr="0066339E">
        <w:rPr>
          <w:rFonts w:ascii="Arial" w:hAnsi="Arial" w:cs="Arial"/>
          <w:sz w:val="24"/>
          <w:szCs w:val="24"/>
        </w:rPr>
        <w:t xml:space="preserve">. </w:t>
      </w:r>
      <w:r w:rsidRPr="0066339E">
        <w:rPr>
          <w:rFonts w:ascii="Arial" w:hAnsi="Arial" w:cs="Arial"/>
          <w:sz w:val="24"/>
          <w:szCs w:val="24"/>
        </w:rPr>
        <w:t>Ithaca. London</w:t>
      </w:r>
      <w:r w:rsidR="00EB32B6" w:rsidRPr="0066339E">
        <w:rPr>
          <w:rFonts w:ascii="Arial" w:hAnsi="Arial" w:cs="Arial"/>
          <w:sz w:val="24"/>
          <w:szCs w:val="24"/>
        </w:rPr>
        <w:t xml:space="preserve">: </w:t>
      </w:r>
      <w:r w:rsidRPr="0066339E">
        <w:rPr>
          <w:rFonts w:ascii="Arial" w:hAnsi="Arial" w:cs="Arial"/>
          <w:sz w:val="24"/>
          <w:szCs w:val="24"/>
        </w:rPr>
        <w:t>Cornwell University Press</w:t>
      </w:r>
      <w:r w:rsidR="00EB32B6" w:rsidRPr="0066339E">
        <w:rPr>
          <w:rFonts w:ascii="Arial" w:hAnsi="Arial" w:cs="Arial"/>
          <w:sz w:val="24"/>
          <w:szCs w:val="24"/>
        </w:rPr>
        <w:t>.</w:t>
      </w:r>
    </w:p>
    <w:p w14:paraId="449E74FE" w14:textId="3EE5E73F" w:rsidR="00713150" w:rsidRPr="0066339E" w:rsidRDefault="00713150" w:rsidP="005D1AD2">
      <w:pPr>
        <w:spacing w:line="360" w:lineRule="auto"/>
        <w:jc w:val="both"/>
        <w:rPr>
          <w:rFonts w:ascii="Arial" w:hAnsi="Arial" w:cs="Arial"/>
          <w:sz w:val="24"/>
          <w:szCs w:val="24"/>
        </w:rPr>
      </w:pPr>
      <w:r w:rsidRPr="0066339E">
        <w:rPr>
          <w:rFonts w:ascii="Arial" w:hAnsi="Arial" w:cs="Arial"/>
          <w:color w:val="000000"/>
          <w:sz w:val="24"/>
          <w:szCs w:val="24"/>
          <w:shd w:val="clear" w:color="auto" w:fill="FFFFFF"/>
        </w:rPr>
        <w:t xml:space="preserve">Parry, G., Van </w:t>
      </w:r>
      <w:proofErr w:type="spellStart"/>
      <w:r w:rsidRPr="0066339E">
        <w:rPr>
          <w:rFonts w:ascii="Arial" w:hAnsi="Arial" w:cs="Arial"/>
          <w:color w:val="000000"/>
          <w:sz w:val="24"/>
          <w:szCs w:val="24"/>
          <w:shd w:val="clear" w:color="auto" w:fill="FFFFFF"/>
        </w:rPr>
        <w:t>Cleemput</w:t>
      </w:r>
      <w:proofErr w:type="spellEnd"/>
      <w:r w:rsidRPr="0066339E">
        <w:rPr>
          <w:rFonts w:ascii="Arial" w:hAnsi="Arial" w:cs="Arial"/>
          <w:color w:val="000000"/>
          <w:sz w:val="24"/>
          <w:szCs w:val="24"/>
          <w:shd w:val="clear" w:color="auto" w:fill="FFFFFF"/>
        </w:rPr>
        <w:t>, P., Peters, J., Walters, S., Thomas, K. and Cooper, C. (2007). Health status of Gypsies and Travellers in England. </w:t>
      </w:r>
      <w:r w:rsidRPr="0066339E">
        <w:rPr>
          <w:rFonts w:ascii="Arial" w:hAnsi="Arial" w:cs="Arial"/>
          <w:i/>
          <w:iCs/>
          <w:color w:val="000000"/>
          <w:sz w:val="24"/>
          <w:szCs w:val="24"/>
          <w:shd w:val="clear" w:color="auto" w:fill="FFFFFF"/>
        </w:rPr>
        <w:t>Journal of Epidemiology &amp; Community Health</w:t>
      </w:r>
      <w:r w:rsidRPr="0066339E">
        <w:rPr>
          <w:rFonts w:ascii="Arial" w:hAnsi="Arial" w:cs="Arial"/>
          <w:color w:val="000000"/>
          <w:sz w:val="24"/>
          <w:szCs w:val="24"/>
          <w:shd w:val="clear" w:color="auto" w:fill="FFFFFF"/>
        </w:rPr>
        <w:t>, 61(3), pp.198-204.</w:t>
      </w:r>
    </w:p>
    <w:p w14:paraId="0601FD4A" w14:textId="65D69B32" w:rsidR="00EB32B6" w:rsidRPr="0066339E" w:rsidRDefault="00EB32B6" w:rsidP="005D1AD2">
      <w:pPr>
        <w:spacing w:line="360" w:lineRule="auto"/>
        <w:jc w:val="both"/>
        <w:rPr>
          <w:rFonts w:ascii="Arial" w:hAnsi="Arial" w:cs="Arial"/>
          <w:sz w:val="24"/>
          <w:szCs w:val="24"/>
        </w:rPr>
      </w:pPr>
      <w:r w:rsidRPr="0066339E">
        <w:rPr>
          <w:rFonts w:ascii="Arial" w:hAnsi="Arial" w:cs="Arial"/>
          <w:sz w:val="24"/>
          <w:szCs w:val="24"/>
        </w:rPr>
        <w:t>Solomon, J. (1989)</w:t>
      </w:r>
      <w:r w:rsidR="00C07E1B" w:rsidRPr="0066339E">
        <w:rPr>
          <w:rFonts w:ascii="Arial" w:hAnsi="Arial" w:cs="Arial"/>
          <w:sz w:val="24"/>
          <w:szCs w:val="24"/>
        </w:rPr>
        <w:t>.</w:t>
      </w:r>
      <w:r w:rsidRPr="0066339E">
        <w:rPr>
          <w:rFonts w:ascii="Arial" w:hAnsi="Arial" w:cs="Arial"/>
          <w:sz w:val="24"/>
          <w:szCs w:val="24"/>
        </w:rPr>
        <w:t xml:space="preserve"> Race and Racism in Contemporary Britain. University of London:  London.</w:t>
      </w:r>
    </w:p>
    <w:p w14:paraId="34876F6B" w14:textId="1683666C" w:rsidR="00FB5774" w:rsidRPr="0066339E" w:rsidRDefault="005C0C08" w:rsidP="00E178D2">
      <w:pPr>
        <w:pStyle w:val="NoSpacing"/>
        <w:rPr>
          <w:rFonts w:ascii="Arial" w:hAnsi="Arial" w:cs="Arial"/>
          <w:sz w:val="24"/>
          <w:szCs w:val="24"/>
        </w:rPr>
      </w:pPr>
      <w:proofErr w:type="spellStart"/>
      <w:r w:rsidRPr="0066339E">
        <w:rPr>
          <w:rFonts w:ascii="Arial" w:hAnsi="Arial" w:cs="Arial"/>
          <w:sz w:val="24"/>
          <w:szCs w:val="24"/>
        </w:rPr>
        <w:t>Stanciole</w:t>
      </w:r>
      <w:proofErr w:type="spellEnd"/>
      <w:r w:rsidRPr="0066339E">
        <w:rPr>
          <w:rFonts w:ascii="Arial" w:hAnsi="Arial" w:cs="Arial"/>
          <w:sz w:val="24"/>
          <w:szCs w:val="24"/>
        </w:rPr>
        <w:t xml:space="preserve">, A.E. and Huber, M. (2009). ‘Access to Health Care for Migrants, Ethnic Minorities, and Asylum Seekers in Europe.’ </w:t>
      </w:r>
      <w:r w:rsidRPr="0066339E">
        <w:rPr>
          <w:rFonts w:ascii="Arial" w:hAnsi="Arial" w:cs="Arial"/>
          <w:i/>
          <w:iCs/>
          <w:sz w:val="24"/>
          <w:szCs w:val="24"/>
        </w:rPr>
        <w:t xml:space="preserve">Policy Brief: 2009. </w:t>
      </w:r>
      <w:r w:rsidRPr="0066339E">
        <w:rPr>
          <w:rFonts w:ascii="Arial" w:hAnsi="Arial" w:cs="Arial"/>
          <w:sz w:val="24"/>
          <w:szCs w:val="24"/>
        </w:rPr>
        <w:t>Available at.</w:t>
      </w:r>
      <w:r w:rsidRPr="0066339E">
        <w:rPr>
          <w:rFonts w:ascii="Arial" w:hAnsi="Arial" w:cs="Arial"/>
          <w:i/>
          <w:iCs/>
          <w:sz w:val="24"/>
          <w:szCs w:val="24"/>
        </w:rPr>
        <w:t xml:space="preserve"> </w:t>
      </w:r>
      <w:hyperlink r:id="rId18" w:history="1">
        <w:r w:rsidRPr="0066339E">
          <w:rPr>
            <w:rStyle w:val="Hyperlink"/>
            <w:rFonts w:ascii="Arial" w:hAnsi="Arial" w:cs="Arial"/>
            <w:color w:val="0033CC"/>
            <w:sz w:val="24"/>
            <w:szCs w:val="24"/>
          </w:rPr>
          <w:t>https://core.ac.uk/download/pdf/11870383.pdf</w:t>
        </w:r>
      </w:hyperlink>
      <w:r w:rsidRPr="0066339E">
        <w:rPr>
          <w:rFonts w:ascii="Arial" w:hAnsi="Arial" w:cs="Arial"/>
          <w:color w:val="0033CC"/>
          <w:sz w:val="24"/>
          <w:szCs w:val="24"/>
        </w:rPr>
        <w:t xml:space="preserve"> </w:t>
      </w:r>
      <w:r w:rsidRPr="0066339E">
        <w:rPr>
          <w:rFonts w:ascii="Arial" w:hAnsi="Arial" w:cs="Arial"/>
          <w:sz w:val="24"/>
          <w:szCs w:val="24"/>
        </w:rPr>
        <w:t>(Accessed on date 2019).</w:t>
      </w:r>
    </w:p>
    <w:p w14:paraId="49FCF338" w14:textId="77777777" w:rsidR="00E178D2" w:rsidRPr="0066339E" w:rsidRDefault="00E178D2" w:rsidP="00E178D2">
      <w:pPr>
        <w:pStyle w:val="NoSpacing"/>
        <w:rPr>
          <w:rFonts w:ascii="Arial" w:hAnsi="Arial" w:cs="Arial"/>
          <w:sz w:val="24"/>
          <w:szCs w:val="24"/>
        </w:rPr>
      </w:pPr>
    </w:p>
    <w:p w14:paraId="1FE5882D" w14:textId="43A5E151" w:rsidR="0080016C" w:rsidRPr="0066339E" w:rsidRDefault="002578E0" w:rsidP="00E178D2">
      <w:pPr>
        <w:pStyle w:val="NoSpacing"/>
        <w:rPr>
          <w:rFonts w:ascii="Arial" w:hAnsi="Arial" w:cs="Arial"/>
          <w:sz w:val="24"/>
          <w:szCs w:val="24"/>
          <w:shd w:val="clear" w:color="auto" w:fill="FFFFFF"/>
        </w:rPr>
      </w:pPr>
      <w:r w:rsidRPr="0066339E">
        <w:rPr>
          <w:rFonts w:ascii="Arial" w:hAnsi="Arial" w:cs="Arial"/>
          <w:sz w:val="24"/>
          <w:szCs w:val="24"/>
          <w:shd w:val="clear" w:color="auto" w:fill="FFFFFF"/>
        </w:rPr>
        <w:t>Taylor, B.</w:t>
      </w:r>
      <w:r w:rsidR="00C931E6" w:rsidRPr="0066339E">
        <w:rPr>
          <w:rFonts w:ascii="Arial" w:hAnsi="Arial" w:cs="Arial"/>
          <w:sz w:val="24"/>
          <w:szCs w:val="24"/>
          <w:shd w:val="clear" w:color="auto" w:fill="FFFFFF"/>
        </w:rPr>
        <w:t xml:space="preserve"> (2008)</w:t>
      </w:r>
      <w:r w:rsidRPr="0066339E">
        <w:rPr>
          <w:rFonts w:ascii="Arial" w:hAnsi="Arial" w:cs="Arial"/>
          <w:sz w:val="24"/>
          <w:szCs w:val="24"/>
          <w:shd w:val="clear" w:color="auto" w:fill="FFFFFF"/>
        </w:rPr>
        <w:t> </w:t>
      </w:r>
      <w:r w:rsidRPr="0066339E">
        <w:rPr>
          <w:rStyle w:val="HTMLCite"/>
          <w:rFonts w:ascii="Arial" w:hAnsi="Arial" w:cs="Arial"/>
          <w:sz w:val="24"/>
          <w:szCs w:val="24"/>
          <w:shd w:val="clear" w:color="auto" w:fill="FFFFFF"/>
        </w:rPr>
        <w:t>A Minority and the State: Travellers in Britain in the Twentieth Century </w:t>
      </w:r>
      <w:r w:rsidRPr="0066339E">
        <w:rPr>
          <w:rFonts w:ascii="Arial" w:hAnsi="Arial" w:cs="Arial"/>
          <w:sz w:val="24"/>
          <w:szCs w:val="24"/>
          <w:shd w:val="clear" w:color="auto" w:fill="FFFFFF"/>
        </w:rPr>
        <w:t>(Manchester: Manchester University Press).</w:t>
      </w:r>
    </w:p>
    <w:p w14:paraId="3F24C513" w14:textId="77777777" w:rsidR="00E178D2" w:rsidRPr="0066339E" w:rsidRDefault="00E178D2" w:rsidP="00E178D2">
      <w:pPr>
        <w:pStyle w:val="NoSpacing"/>
        <w:rPr>
          <w:rFonts w:ascii="Arial" w:hAnsi="Arial" w:cs="Arial"/>
          <w:sz w:val="24"/>
          <w:szCs w:val="24"/>
        </w:rPr>
      </w:pPr>
    </w:p>
    <w:p w14:paraId="3B44410E" w14:textId="4DC1B864" w:rsidR="00FB5774" w:rsidRPr="0066339E" w:rsidRDefault="00FB5774" w:rsidP="00E178D2">
      <w:pPr>
        <w:pStyle w:val="NoSpacing"/>
        <w:rPr>
          <w:rFonts w:ascii="Arial" w:hAnsi="Arial" w:cs="Arial"/>
          <w:sz w:val="24"/>
          <w:szCs w:val="24"/>
        </w:rPr>
      </w:pPr>
      <w:r w:rsidRPr="0066339E">
        <w:rPr>
          <w:rFonts w:ascii="Arial" w:hAnsi="Arial" w:cs="Arial"/>
          <w:sz w:val="24"/>
          <w:szCs w:val="24"/>
        </w:rPr>
        <w:t>Thane, P. (ed</w:t>
      </w:r>
      <w:r w:rsidRPr="0066339E">
        <w:rPr>
          <w:rFonts w:ascii="Arial" w:hAnsi="Arial" w:cs="Arial"/>
          <w:i/>
          <w:iCs/>
          <w:sz w:val="24"/>
          <w:szCs w:val="24"/>
        </w:rPr>
        <w:t>.), Unequal Britain</w:t>
      </w:r>
      <w:r w:rsidR="00455539" w:rsidRPr="0066339E">
        <w:rPr>
          <w:rFonts w:ascii="Arial" w:hAnsi="Arial" w:cs="Arial"/>
          <w:i/>
          <w:iCs/>
          <w:sz w:val="24"/>
          <w:szCs w:val="24"/>
        </w:rPr>
        <w:t>:</w:t>
      </w:r>
      <w:r w:rsidRPr="0066339E">
        <w:rPr>
          <w:rFonts w:ascii="Arial" w:hAnsi="Arial" w:cs="Arial"/>
          <w:i/>
          <w:iCs/>
          <w:sz w:val="24"/>
          <w:szCs w:val="24"/>
        </w:rPr>
        <w:t xml:space="preserve"> Equalities in Britain since 1945</w:t>
      </w:r>
      <w:r w:rsidR="00455539" w:rsidRPr="0066339E">
        <w:rPr>
          <w:rFonts w:ascii="Arial" w:hAnsi="Arial" w:cs="Arial"/>
          <w:sz w:val="24"/>
          <w:szCs w:val="24"/>
        </w:rPr>
        <w:t xml:space="preserve">. </w:t>
      </w:r>
      <w:r w:rsidRPr="0066339E">
        <w:rPr>
          <w:rFonts w:ascii="Arial" w:hAnsi="Arial" w:cs="Arial"/>
          <w:sz w:val="24"/>
          <w:szCs w:val="24"/>
        </w:rPr>
        <w:t>London: Continuum</w:t>
      </w:r>
      <w:r w:rsidR="00455539" w:rsidRPr="0066339E">
        <w:rPr>
          <w:rFonts w:ascii="Arial" w:hAnsi="Arial" w:cs="Arial"/>
          <w:sz w:val="24"/>
          <w:szCs w:val="24"/>
        </w:rPr>
        <w:t>.</w:t>
      </w:r>
    </w:p>
    <w:p w14:paraId="1BCBB79C" w14:textId="714FA8FF" w:rsidR="0080016C" w:rsidRPr="0066339E" w:rsidRDefault="0080016C" w:rsidP="00E178D2">
      <w:pPr>
        <w:pStyle w:val="NoSpacing"/>
        <w:rPr>
          <w:rFonts w:ascii="Arial" w:hAnsi="Arial" w:cs="Arial"/>
          <w:sz w:val="24"/>
          <w:szCs w:val="24"/>
        </w:rPr>
      </w:pPr>
    </w:p>
    <w:p w14:paraId="181329DD" w14:textId="589987EC" w:rsidR="0080016C" w:rsidRPr="0066339E" w:rsidRDefault="0080016C" w:rsidP="00E178D2">
      <w:pPr>
        <w:pStyle w:val="NoSpacing"/>
        <w:rPr>
          <w:rFonts w:ascii="Arial" w:hAnsi="Arial" w:cs="Arial"/>
          <w:sz w:val="24"/>
          <w:szCs w:val="24"/>
        </w:rPr>
      </w:pPr>
      <w:r w:rsidRPr="0066339E">
        <w:rPr>
          <w:rFonts w:ascii="Arial" w:hAnsi="Arial" w:cs="Arial"/>
          <w:sz w:val="24"/>
          <w:szCs w:val="24"/>
        </w:rPr>
        <w:t xml:space="preserve">Thomas, </w:t>
      </w:r>
      <w:proofErr w:type="spellStart"/>
      <w:r w:rsidRPr="0066339E">
        <w:rPr>
          <w:rFonts w:ascii="Arial" w:hAnsi="Arial" w:cs="Arial"/>
          <w:sz w:val="24"/>
          <w:szCs w:val="24"/>
        </w:rPr>
        <w:t>Alys</w:t>
      </w:r>
      <w:proofErr w:type="spellEnd"/>
      <w:r w:rsidRPr="0066339E">
        <w:rPr>
          <w:rFonts w:ascii="Arial" w:hAnsi="Arial" w:cs="Arial"/>
          <w:sz w:val="24"/>
          <w:szCs w:val="24"/>
        </w:rPr>
        <w:t>. (2006) National Assembly for Wales</w:t>
      </w:r>
      <w:r w:rsidR="00946E07" w:rsidRPr="0066339E">
        <w:rPr>
          <w:rFonts w:ascii="Arial" w:hAnsi="Arial" w:cs="Arial"/>
          <w:sz w:val="24"/>
          <w:szCs w:val="24"/>
        </w:rPr>
        <w:t xml:space="preserve">. </w:t>
      </w:r>
      <w:r w:rsidR="00946E07" w:rsidRPr="0066339E">
        <w:rPr>
          <w:rFonts w:ascii="Arial" w:hAnsi="Arial" w:cs="Arial"/>
          <w:i/>
          <w:iCs/>
          <w:sz w:val="24"/>
          <w:szCs w:val="24"/>
        </w:rPr>
        <w:t>The Government of Wales Act 2006</w:t>
      </w:r>
      <w:r w:rsidR="00F91B4E" w:rsidRPr="0066339E">
        <w:rPr>
          <w:rFonts w:ascii="Arial" w:hAnsi="Arial" w:cs="Arial"/>
          <w:i/>
          <w:iCs/>
          <w:sz w:val="24"/>
          <w:szCs w:val="24"/>
        </w:rPr>
        <w:t xml:space="preserve">. </w:t>
      </w:r>
      <w:r w:rsidR="00F91B4E" w:rsidRPr="0066339E">
        <w:rPr>
          <w:rFonts w:ascii="Arial" w:hAnsi="Arial" w:cs="Arial"/>
          <w:sz w:val="24"/>
          <w:szCs w:val="24"/>
        </w:rPr>
        <w:t xml:space="preserve">Available at: </w:t>
      </w:r>
      <w:r w:rsidR="003D7677" w:rsidRPr="0066339E">
        <w:rPr>
          <w:rFonts w:ascii="Arial" w:hAnsi="Arial" w:cs="Arial"/>
          <w:sz w:val="24"/>
          <w:szCs w:val="24"/>
        </w:rPr>
        <w:t xml:space="preserve">  </w:t>
      </w:r>
      <w:hyperlink r:id="rId19" w:history="1">
        <w:r w:rsidR="003D7677" w:rsidRPr="0066339E">
          <w:rPr>
            <w:rStyle w:val="Hyperlink"/>
            <w:rFonts w:ascii="Arial" w:hAnsi="Arial" w:cs="Arial"/>
            <w:sz w:val="24"/>
            <w:szCs w:val="24"/>
          </w:rPr>
          <w:t>http://www.assembly.wales/Research%20Documents/The%20Government%20of%20Wales%20Act%202006%20-%20Research%20paper-01082006-43844/06-038-English.pdf</w:t>
        </w:r>
      </w:hyperlink>
      <w:r w:rsidR="00F91B4E" w:rsidRPr="0066339E">
        <w:rPr>
          <w:rFonts w:ascii="Arial" w:hAnsi="Arial" w:cs="Arial"/>
          <w:sz w:val="24"/>
          <w:szCs w:val="24"/>
        </w:rPr>
        <w:t xml:space="preserve"> (Accessed: 14 Jul 2019).</w:t>
      </w:r>
    </w:p>
    <w:p w14:paraId="15005588" w14:textId="48DE125B" w:rsidR="002F0B7F" w:rsidRPr="0066339E" w:rsidRDefault="002F0B7F" w:rsidP="00E178D2">
      <w:pPr>
        <w:pStyle w:val="NoSpacing"/>
        <w:rPr>
          <w:rFonts w:ascii="Arial" w:hAnsi="Arial" w:cs="Arial"/>
          <w:sz w:val="24"/>
          <w:szCs w:val="24"/>
        </w:rPr>
      </w:pPr>
    </w:p>
    <w:p w14:paraId="0A72FFA2" w14:textId="0C9032BC" w:rsidR="002F0B7F" w:rsidRPr="0066339E" w:rsidRDefault="002F0B7F" w:rsidP="00E178D2">
      <w:pPr>
        <w:pStyle w:val="NoSpacing"/>
        <w:rPr>
          <w:rFonts w:ascii="Arial" w:hAnsi="Arial" w:cs="Arial"/>
          <w:sz w:val="24"/>
          <w:szCs w:val="24"/>
        </w:rPr>
      </w:pPr>
      <w:r w:rsidRPr="0066339E">
        <w:rPr>
          <w:rFonts w:ascii="Arial" w:hAnsi="Arial" w:cs="Arial"/>
          <w:color w:val="000000"/>
          <w:sz w:val="24"/>
          <w:szCs w:val="24"/>
          <w:shd w:val="clear" w:color="auto" w:fill="FFFFFF"/>
        </w:rPr>
        <w:t>Thomas, B. (1973). </w:t>
      </w:r>
      <w:r w:rsidRPr="0066339E">
        <w:rPr>
          <w:rFonts w:ascii="Arial" w:hAnsi="Arial" w:cs="Arial"/>
          <w:i/>
          <w:iCs/>
          <w:color w:val="000000"/>
          <w:sz w:val="24"/>
          <w:szCs w:val="24"/>
          <w:shd w:val="clear" w:color="auto" w:fill="FFFFFF"/>
        </w:rPr>
        <w:t>Migration and economic growth</w:t>
      </w:r>
      <w:r w:rsidRPr="0066339E">
        <w:rPr>
          <w:rFonts w:ascii="Arial" w:hAnsi="Arial" w:cs="Arial"/>
          <w:color w:val="000000"/>
          <w:sz w:val="24"/>
          <w:szCs w:val="24"/>
          <w:shd w:val="clear" w:color="auto" w:fill="FFFFFF"/>
        </w:rPr>
        <w:t>. London: Cambridge University Press.</w:t>
      </w:r>
    </w:p>
    <w:p w14:paraId="07A0D563" w14:textId="4026F6BB" w:rsidR="00742534" w:rsidRPr="0066339E" w:rsidRDefault="00742534" w:rsidP="00E178D2">
      <w:pPr>
        <w:pStyle w:val="NoSpacing"/>
        <w:rPr>
          <w:rFonts w:ascii="Arial" w:hAnsi="Arial" w:cs="Arial"/>
          <w:sz w:val="24"/>
          <w:szCs w:val="24"/>
        </w:rPr>
      </w:pPr>
    </w:p>
    <w:p w14:paraId="31D42D84" w14:textId="681FC455" w:rsidR="00742534" w:rsidRPr="0066339E" w:rsidRDefault="00742534" w:rsidP="00E178D2">
      <w:pPr>
        <w:pStyle w:val="NoSpacing"/>
        <w:rPr>
          <w:rFonts w:ascii="Arial" w:hAnsi="Arial" w:cs="Arial"/>
          <w:sz w:val="24"/>
          <w:szCs w:val="24"/>
        </w:rPr>
      </w:pPr>
      <w:proofErr w:type="spellStart"/>
      <w:r w:rsidRPr="0066339E">
        <w:rPr>
          <w:rFonts w:ascii="Arial" w:hAnsi="Arial" w:cs="Arial"/>
          <w:color w:val="000000"/>
          <w:sz w:val="24"/>
          <w:szCs w:val="24"/>
          <w:shd w:val="clear" w:color="auto" w:fill="FFFFFF"/>
        </w:rPr>
        <w:t>Walby</w:t>
      </w:r>
      <w:proofErr w:type="spellEnd"/>
      <w:r w:rsidRPr="0066339E">
        <w:rPr>
          <w:rFonts w:ascii="Arial" w:hAnsi="Arial" w:cs="Arial"/>
          <w:color w:val="000000"/>
          <w:sz w:val="24"/>
          <w:szCs w:val="24"/>
          <w:shd w:val="clear" w:color="auto" w:fill="FFFFFF"/>
        </w:rPr>
        <w:t xml:space="preserve">, S., Armstrong, J. and </w:t>
      </w:r>
      <w:proofErr w:type="spellStart"/>
      <w:r w:rsidRPr="0066339E">
        <w:rPr>
          <w:rFonts w:ascii="Arial" w:hAnsi="Arial" w:cs="Arial"/>
          <w:color w:val="000000"/>
          <w:sz w:val="24"/>
          <w:szCs w:val="24"/>
          <w:shd w:val="clear" w:color="auto" w:fill="FFFFFF"/>
        </w:rPr>
        <w:t>Strid</w:t>
      </w:r>
      <w:proofErr w:type="spellEnd"/>
      <w:r w:rsidRPr="0066339E">
        <w:rPr>
          <w:rFonts w:ascii="Arial" w:hAnsi="Arial" w:cs="Arial"/>
          <w:color w:val="000000"/>
          <w:sz w:val="24"/>
          <w:szCs w:val="24"/>
          <w:shd w:val="clear" w:color="auto" w:fill="FFFFFF"/>
        </w:rPr>
        <w:t>, S. (2012). Intersectionality: Multiple Inequalities in Social Theory. </w:t>
      </w:r>
      <w:r w:rsidRPr="0066339E">
        <w:rPr>
          <w:rFonts w:ascii="Arial" w:hAnsi="Arial" w:cs="Arial"/>
          <w:i/>
          <w:iCs/>
          <w:color w:val="000000"/>
          <w:sz w:val="24"/>
          <w:szCs w:val="24"/>
          <w:shd w:val="clear" w:color="auto" w:fill="FFFFFF"/>
        </w:rPr>
        <w:t>Sociology</w:t>
      </w:r>
      <w:r w:rsidRPr="0066339E">
        <w:rPr>
          <w:rFonts w:ascii="Arial" w:hAnsi="Arial" w:cs="Arial"/>
          <w:color w:val="000000"/>
          <w:sz w:val="24"/>
          <w:szCs w:val="24"/>
          <w:shd w:val="clear" w:color="auto" w:fill="FFFFFF"/>
        </w:rPr>
        <w:t>, 46(2), pp.224-240.</w:t>
      </w:r>
    </w:p>
    <w:p w14:paraId="02849F3A" w14:textId="34DD193C" w:rsidR="0080016C" w:rsidRPr="0066339E" w:rsidRDefault="0080016C" w:rsidP="00E178D2">
      <w:pPr>
        <w:pStyle w:val="NoSpacing"/>
        <w:rPr>
          <w:rFonts w:ascii="Arial" w:hAnsi="Arial" w:cs="Arial"/>
          <w:i/>
          <w:iCs/>
          <w:sz w:val="24"/>
          <w:szCs w:val="24"/>
        </w:rPr>
      </w:pPr>
    </w:p>
    <w:p w14:paraId="211DF03D" w14:textId="6EB1CC16" w:rsidR="0080016C" w:rsidRDefault="0080016C" w:rsidP="00E178D2">
      <w:pPr>
        <w:pStyle w:val="NoSpacing"/>
        <w:rPr>
          <w:rFonts w:ascii="Arial" w:hAnsi="Arial" w:cs="Arial"/>
          <w:color w:val="000000"/>
          <w:sz w:val="24"/>
          <w:szCs w:val="24"/>
          <w:shd w:val="clear" w:color="auto" w:fill="FFFFFF"/>
        </w:rPr>
      </w:pPr>
      <w:r w:rsidRPr="0066339E">
        <w:rPr>
          <w:rFonts w:ascii="Arial" w:hAnsi="Arial" w:cs="Arial"/>
          <w:color w:val="000000"/>
          <w:sz w:val="24"/>
          <w:szCs w:val="24"/>
          <w:shd w:val="clear" w:color="auto" w:fill="FFFFFF"/>
        </w:rPr>
        <w:t>Wales.nhs.uk. (2019). </w:t>
      </w:r>
      <w:r w:rsidRPr="0066339E">
        <w:rPr>
          <w:rFonts w:ascii="Arial" w:hAnsi="Arial" w:cs="Arial"/>
          <w:i/>
          <w:iCs/>
          <w:color w:val="000000"/>
          <w:sz w:val="24"/>
          <w:szCs w:val="24"/>
          <w:shd w:val="clear" w:color="auto" w:fill="FFFFFF"/>
        </w:rPr>
        <w:t>NHS Wales Governance e-Manual | Equality, Diversity and Human Rights - Legislative Framework</w:t>
      </w:r>
      <w:r w:rsidRPr="0066339E">
        <w:rPr>
          <w:rFonts w:ascii="Arial" w:hAnsi="Arial" w:cs="Arial"/>
          <w:color w:val="000000"/>
          <w:sz w:val="24"/>
          <w:szCs w:val="24"/>
          <w:shd w:val="clear" w:color="auto" w:fill="FFFFFF"/>
        </w:rPr>
        <w:t xml:space="preserve">. Available at: </w:t>
      </w:r>
      <w:hyperlink r:id="rId20" w:history="1">
        <w:r w:rsidRPr="0066339E">
          <w:rPr>
            <w:rStyle w:val="Hyperlink"/>
            <w:rFonts w:ascii="Arial" w:hAnsi="Arial" w:cs="Arial"/>
            <w:sz w:val="24"/>
            <w:szCs w:val="24"/>
            <w:shd w:val="clear" w:color="auto" w:fill="FFFFFF"/>
          </w:rPr>
          <w:t>http://www.wales.nhs.uk/governance-emanual/legislative-framework</w:t>
        </w:r>
      </w:hyperlink>
      <w:r w:rsidRPr="0066339E">
        <w:rPr>
          <w:rFonts w:ascii="Arial" w:hAnsi="Arial" w:cs="Arial"/>
          <w:color w:val="000000"/>
          <w:sz w:val="24"/>
          <w:szCs w:val="24"/>
          <w:shd w:val="clear" w:color="auto" w:fill="FFFFFF"/>
        </w:rPr>
        <w:t xml:space="preserve"> (Accessed: 15 Jul 2019).</w:t>
      </w:r>
    </w:p>
    <w:p w14:paraId="35EF62E0" w14:textId="3BB10105" w:rsidR="00C464A0" w:rsidRDefault="00C464A0" w:rsidP="00E178D2">
      <w:pPr>
        <w:pStyle w:val="NoSpacing"/>
        <w:rPr>
          <w:rFonts w:ascii="Arial" w:hAnsi="Arial" w:cs="Arial"/>
          <w:color w:val="000000"/>
          <w:sz w:val="24"/>
          <w:szCs w:val="24"/>
          <w:shd w:val="clear" w:color="auto" w:fill="FFFFFF"/>
        </w:rPr>
      </w:pPr>
    </w:p>
    <w:p w14:paraId="1080E7E6" w14:textId="5C2D1605" w:rsidR="00C464A0" w:rsidRDefault="00C464A0" w:rsidP="00E178D2">
      <w:pPr>
        <w:pStyle w:val="NoSpacing"/>
        <w:rPr>
          <w:rFonts w:ascii="Arial" w:hAnsi="Arial" w:cs="Arial"/>
          <w:color w:val="000000"/>
          <w:sz w:val="24"/>
          <w:szCs w:val="24"/>
          <w:shd w:val="clear" w:color="auto" w:fill="FFFFFF"/>
        </w:rPr>
      </w:pPr>
      <w:r w:rsidRPr="00C464A0">
        <w:rPr>
          <w:rFonts w:ascii="Arial" w:hAnsi="Arial" w:cs="Arial"/>
          <w:color w:val="000000"/>
          <w:sz w:val="24"/>
          <w:szCs w:val="24"/>
          <w:shd w:val="clear" w:color="auto" w:fill="FFFFFF"/>
        </w:rPr>
        <w:t>West Midlands Strategic Migration Partnership</w:t>
      </w:r>
      <w:r>
        <w:rPr>
          <w:rFonts w:ascii="Arial" w:hAnsi="Arial" w:cs="Arial"/>
          <w:color w:val="000000"/>
          <w:sz w:val="24"/>
          <w:szCs w:val="24"/>
          <w:shd w:val="clear" w:color="auto" w:fill="FFFFFF"/>
        </w:rPr>
        <w:t xml:space="preserve"> (</w:t>
      </w:r>
      <w:r w:rsidRPr="00C464A0">
        <w:rPr>
          <w:rFonts w:ascii="Arial" w:hAnsi="Arial" w:cs="Arial"/>
          <w:color w:val="000000"/>
          <w:sz w:val="24"/>
          <w:szCs w:val="24"/>
          <w:shd w:val="clear" w:color="auto" w:fill="FFFFFF"/>
        </w:rPr>
        <w:t>2009</w:t>
      </w:r>
      <w:r>
        <w:rPr>
          <w:rFonts w:ascii="Arial" w:hAnsi="Arial" w:cs="Arial"/>
          <w:color w:val="000000"/>
          <w:sz w:val="24"/>
          <w:szCs w:val="24"/>
          <w:shd w:val="clear" w:color="auto" w:fill="FFFFFF"/>
        </w:rPr>
        <w:t xml:space="preserve">) </w:t>
      </w:r>
      <w:r w:rsidRPr="00C464A0">
        <w:rPr>
          <w:rFonts w:ascii="Arial" w:hAnsi="Arial" w:cs="Arial"/>
          <w:color w:val="000000"/>
          <w:sz w:val="24"/>
          <w:szCs w:val="24"/>
          <w:shd w:val="clear" w:color="auto" w:fill="FFFFFF"/>
        </w:rPr>
        <w:t>Refugees &amp; Asylum Seekers in the UK Fact Sheet</w:t>
      </w:r>
      <w:r>
        <w:rPr>
          <w:rFonts w:ascii="Arial" w:hAnsi="Arial" w:cs="Arial"/>
          <w:color w:val="000000"/>
          <w:sz w:val="24"/>
          <w:szCs w:val="24"/>
          <w:shd w:val="clear" w:color="auto" w:fill="FFFFFF"/>
        </w:rPr>
        <w:t xml:space="preserve">. Available at </w:t>
      </w:r>
      <w:hyperlink r:id="rId21" w:history="1">
        <w:r w:rsidRPr="00572CB3">
          <w:rPr>
            <w:rStyle w:val="Hyperlink"/>
            <w:rFonts w:ascii="Arial" w:hAnsi="Arial" w:cs="Arial"/>
            <w:sz w:val="24"/>
            <w:szCs w:val="24"/>
            <w:shd w:val="clear" w:color="auto" w:fill="FFFFFF"/>
          </w:rPr>
          <w:t>http://www.wmemployers.org</w:t>
        </w:r>
        <w:r w:rsidRPr="00572CB3">
          <w:rPr>
            <w:rStyle w:val="Hyperlink"/>
            <w:rFonts w:ascii="Arial" w:hAnsi="Arial" w:cs="Arial"/>
            <w:sz w:val="24"/>
            <w:szCs w:val="24"/>
            <w:shd w:val="clear" w:color="auto" w:fill="FFFFFF"/>
          </w:rPr>
          <w:t>.</w:t>
        </w:r>
        <w:r w:rsidRPr="00572CB3">
          <w:rPr>
            <w:rStyle w:val="Hyperlink"/>
            <w:rFonts w:ascii="Arial" w:hAnsi="Arial" w:cs="Arial"/>
            <w:sz w:val="24"/>
            <w:szCs w:val="24"/>
            <w:shd w:val="clear" w:color="auto" w:fill="FFFFFF"/>
          </w:rPr>
          <w:t>uk/media/upload/Library/Migration%20Documents/Publications/Chapter_1_-_2009.pdf</w:t>
        </w:r>
      </w:hyperlink>
      <w:r>
        <w:rPr>
          <w:rFonts w:ascii="Arial" w:hAnsi="Arial" w:cs="Arial"/>
          <w:color w:val="000000"/>
          <w:sz w:val="24"/>
          <w:szCs w:val="24"/>
          <w:shd w:val="clear" w:color="auto" w:fill="FFFFFF"/>
        </w:rPr>
        <w:t xml:space="preserve"> (Accessed on: 20 July 2019).</w:t>
      </w:r>
    </w:p>
    <w:p w14:paraId="7D2B5EAB" w14:textId="03DBB8FD" w:rsidR="00015E8A" w:rsidRDefault="00015E8A" w:rsidP="00E178D2">
      <w:pPr>
        <w:pStyle w:val="NoSpacing"/>
        <w:rPr>
          <w:rFonts w:ascii="Arial" w:hAnsi="Arial" w:cs="Arial"/>
          <w:color w:val="000000"/>
          <w:sz w:val="24"/>
          <w:szCs w:val="24"/>
          <w:shd w:val="clear" w:color="auto" w:fill="FFFFFF"/>
        </w:rPr>
      </w:pPr>
    </w:p>
    <w:p w14:paraId="1F5486EC" w14:textId="5BE9C9FA" w:rsidR="00015E8A" w:rsidRPr="00015E8A" w:rsidRDefault="00015E8A" w:rsidP="00E178D2">
      <w:pPr>
        <w:pStyle w:val="NoSpacing"/>
        <w:rPr>
          <w:rFonts w:ascii="Arial" w:hAnsi="Arial" w:cs="Arial"/>
          <w:sz w:val="24"/>
          <w:szCs w:val="24"/>
        </w:rPr>
      </w:pPr>
      <w:r>
        <w:rPr>
          <w:rFonts w:ascii="Arial" w:hAnsi="Arial" w:cs="Arial"/>
          <w:color w:val="000000"/>
          <w:sz w:val="24"/>
          <w:szCs w:val="24"/>
          <w:shd w:val="clear" w:color="auto" w:fill="FFFFFF"/>
        </w:rPr>
        <w:t xml:space="preserve">West, N. (2017). </w:t>
      </w:r>
      <w:r w:rsidRPr="00015E8A">
        <w:rPr>
          <w:rFonts w:ascii="Arial" w:hAnsi="Arial" w:cs="Arial"/>
          <w:i/>
          <w:iCs/>
          <w:color w:val="000000"/>
          <w:sz w:val="24"/>
          <w:szCs w:val="24"/>
          <w:shd w:val="clear" w:color="auto" w:fill="FFFFFF"/>
        </w:rPr>
        <w:t>Brexit, the Human Rights Act and disciplinary proceedings</w:t>
      </w:r>
      <w:r>
        <w:rPr>
          <w:rFonts w:ascii="Arial" w:hAnsi="Arial" w:cs="Arial"/>
          <w:i/>
          <w:iCs/>
          <w:color w:val="000000"/>
          <w:sz w:val="24"/>
          <w:szCs w:val="24"/>
          <w:shd w:val="clear" w:color="auto" w:fill="FFFFFF"/>
        </w:rPr>
        <w:t xml:space="preserve">. </w:t>
      </w:r>
      <w:hyperlink r:id="rId22" w:history="1">
        <w:r w:rsidRPr="00015E8A">
          <w:rPr>
            <w:rStyle w:val="Hyperlink"/>
            <w:rFonts w:ascii="Arial" w:hAnsi="Arial" w:cs="Arial"/>
            <w:sz w:val="24"/>
            <w:szCs w:val="24"/>
            <w:shd w:val="clear" w:color="auto" w:fill="FFFFFF"/>
          </w:rPr>
          <w:t>https://www.rlb-law.com/briefings/solicitors-regulation/brexit-human-rights-act-disciplinary-proceedings/</w:t>
        </w:r>
      </w:hyperlink>
      <w:r>
        <w:rPr>
          <w:rFonts w:ascii="Arial" w:hAnsi="Arial" w:cs="Arial"/>
          <w:i/>
          <w:iCs/>
          <w:color w:val="000000"/>
          <w:sz w:val="24"/>
          <w:szCs w:val="24"/>
          <w:shd w:val="clear" w:color="auto" w:fill="FFFFFF"/>
        </w:rPr>
        <w:t xml:space="preserve"> </w:t>
      </w:r>
      <w:r>
        <w:rPr>
          <w:rFonts w:ascii="Arial" w:hAnsi="Arial" w:cs="Arial"/>
          <w:color w:val="000000"/>
          <w:sz w:val="24"/>
          <w:szCs w:val="24"/>
          <w:shd w:val="clear" w:color="auto" w:fill="FFFFFF"/>
        </w:rPr>
        <w:t>(Accessed on: 16 July 2019).</w:t>
      </w:r>
    </w:p>
    <w:p w14:paraId="75570732" w14:textId="77777777" w:rsidR="00E178D2" w:rsidRPr="0066339E" w:rsidRDefault="00E178D2" w:rsidP="00E178D2">
      <w:pPr>
        <w:pStyle w:val="NoSpacing"/>
        <w:rPr>
          <w:rFonts w:ascii="Arial" w:hAnsi="Arial" w:cs="Arial"/>
          <w:sz w:val="24"/>
          <w:szCs w:val="24"/>
        </w:rPr>
      </w:pPr>
    </w:p>
    <w:p w14:paraId="14D6E046" w14:textId="6FB02F2F" w:rsidR="007C536F" w:rsidRPr="00A7587A" w:rsidRDefault="00A7587A" w:rsidP="00E178D2">
      <w:pPr>
        <w:pStyle w:val="NoSpacing"/>
        <w:rPr>
          <w:rFonts w:ascii="Arial" w:hAnsi="Arial" w:cs="Arial"/>
          <w:sz w:val="24"/>
          <w:szCs w:val="24"/>
        </w:rPr>
      </w:pPr>
      <w:r>
        <w:rPr>
          <w:rFonts w:ascii="Arial" w:hAnsi="Arial" w:cs="Arial"/>
          <w:sz w:val="24"/>
          <w:szCs w:val="24"/>
        </w:rPr>
        <w:t xml:space="preserve">World Health Organisation (2005). </w:t>
      </w:r>
      <w:r w:rsidRPr="00A7587A">
        <w:rPr>
          <w:rFonts w:ascii="Arial" w:hAnsi="Arial" w:cs="Arial"/>
          <w:i/>
          <w:iCs/>
          <w:sz w:val="24"/>
          <w:szCs w:val="24"/>
        </w:rPr>
        <w:t>Health service planning and policy-making: a toolkit for nurses and midwives</w:t>
      </w:r>
      <w:r>
        <w:rPr>
          <w:rFonts w:ascii="Arial" w:hAnsi="Arial" w:cs="Arial"/>
          <w:i/>
          <w:iCs/>
          <w:sz w:val="24"/>
          <w:szCs w:val="24"/>
        </w:rPr>
        <w:t xml:space="preserve">. </w:t>
      </w:r>
      <w:r>
        <w:rPr>
          <w:rFonts w:ascii="Arial" w:hAnsi="Arial" w:cs="Arial"/>
          <w:sz w:val="24"/>
          <w:szCs w:val="24"/>
        </w:rPr>
        <w:t xml:space="preserve">Available at: </w:t>
      </w:r>
      <w:hyperlink r:id="rId23" w:history="1">
        <w:r w:rsidRPr="002454BA">
          <w:rPr>
            <w:rStyle w:val="Hyperlink"/>
            <w:rFonts w:ascii="Arial" w:hAnsi="Arial" w:cs="Arial"/>
            <w:sz w:val="24"/>
            <w:szCs w:val="24"/>
          </w:rPr>
          <w:t>https://iris.wpro.who.int/handle/10665.1/5508?show=full</w:t>
        </w:r>
      </w:hyperlink>
      <w:r>
        <w:rPr>
          <w:rFonts w:ascii="Arial" w:hAnsi="Arial" w:cs="Arial"/>
          <w:sz w:val="24"/>
          <w:szCs w:val="24"/>
        </w:rPr>
        <w:t xml:space="preserve"> (Accessed on: 20 July 2019.</w:t>
      </w:r>
    </w:p>
    <w:p w14:paraId="1BD7A1F0" w14:textId="77777777" w:rsidR="00A7587A" w:rsidRPr="0066339E" w:rsidRDefault="00A7587A" w:rsidP="00E178D2">
      <w:pPr>
        <w:pStyle w:val="NoSpacing"/>
        <w:rPr>
          <w:rFonts w:ascii="Arial" w:hAnsi="Arial" w:cs="Arial"/>
          <w:sz w:val="24"/>
          <w:szCs w:val="24"/>
        </w:rPr>
      </w:pPr>
    </w:p>
    <w:p w14:paraId="05DFEE4A" w14:textId="7E3E0DEC" w:rsidR="007C536F" w:rsidRPr="0066339E" w:rsidRDefault="007C536F" w:rsidP="00E178D2">
      <w:pPr>
        <w:pStyle w:val="NoSpacing"/>
        <w:rPr>
          <w:rFonts w:ascii="Arial" w:hAnsi="Arial" w:cs="Arial"/>
          <w:color w:val="000000"/>
          <w:sz w:val="24"/>
          <w:szCs w:val="24"/>
          <w:shd w:val="clear" w:color="auto" w:fill="FFFFFF"/>
        </w:rPr>
      </w:pPr>
      <w:r w:rsidRPr="0066339E">
        <w:rPr>
          <w:rFonts w:ascii="Arial" w:hAnsi="Arial" w:cs="Arial"/>
          <w:color w:val="000000"/>
          <w:sz w:val="24"/>
          <w:szCs w:val="24"/>
          <w:shd w:val="clear" w:color="auto" w:fill="FFFFFF"/>
        </w:rPr>
        <w:t>Young, J. (1993). </w:t>
      </w:r>
      <w:r w:rsidRPr="0066339E">
        <w:rPr>
          <w:rFonts w:ascii="Arial" w:hAnsi="Arial" w:cs="Arial"/>
          <w:i/>
          <w:iCs/>
          <w:color w:val="000000"/>
          <w:sz w:val="24"/>
          <w:szCs w:val="24"/>
          <w:shd w:val="clear" w:color="auto" w:fill="FFFFFF"/>
        </w:rPr>
        <w:t>Britain and European unity, 1945-1992</w:t>
      </w:r>
      <w:r w:rsidRPr="0066339E">
        <w:rPr>
          <w:rFonts w:ascii="Arial" w:hAnsi="Arial" w:cs="Arial"/>
          <w:color w:val="000000"/>
          <w:sz w:val="24"/>
          <w:szCs w:val="24"/>
          <w:shd w:val="clear" w:color="auto" w:fill="FFFFFF"/>
        </w:rPr>
        <w:t>. New York: Macmillan International Higher Education.</w:t>
      </w:r>
    </w:p>
    <w:p w14:paraId="2DA919A3" w14:textId="12EAF325" w:rsidR="007C536F" w:rsidRDefault="007C536F" w:rsidP="00E178D2">
      <w:pPr>
        <w:pStyle w:val="NoSpacing"/>
        <w:rPr>
          <w:rFonts w:ascii="Arial" w:hAnsi="Arial" w:cs="Arial"/>
          <w:sz w:val="24"/>
          <w:szCs w:val="24"/>
        </w:rPr>
      </w:pPr>
    </w:p>
    <w:p w14:paraId="5A7E8744" w14:textId="77777777" w:rsidR="0080778E" w:rsidRPr="0066339E" w:rsidRDefault="0080778E" w:rsidP="00E178D2">
      <w:pPr>
        <w:pStyle w:val="NoSpacing"/>
        <w:rPr>
          <w:rFonts w:ascii="Arial" w:hAnsi="Arial" w:cs="Arial"/>
          <w:sz w:val="24"/>
          <w:szCs w:val="24"/>
        </w:rPr>
      </w:pPr>
    </w:p>
    <w:p w14:paraId="79DF461A" w14:textId="77777777" w:rsidR="00A5161A" w:rsidRPr="0066339E" w:rsidRDefault="00A5161A">
      <w:pPr>
        <w:spacing w:line="360" w:lineRule="auto"/>
        <w:jc w:val="both"/>
        <w:rPr>
          <w:rFonts w:ascii="Arial" w:hAnsi="Arial" w:cs="Arial"/>
          <w:sz w:val="24"/>
          <w:szCs w:val="24"/>
        </w:rPr>
      </w:pPr>
    </w:p>
    <w:sectPr w:rsidR="00A5161A" w:rsidRPr="0066339E">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BF92A9" w14:textId="77777777" w:rsidR="004A684D" w:rsidRDefault="004A684D" w:rsidP="00DE6805">
      <w:pPr>
        <w:spacing w:after="0" w:line="240" w:lineRule="auto"/>
      </w:pPr>
      <w:r>
        <w:separator/>
      </w:r>
    </w:p>
  </w:endnote>
  <w:endnote w:type="continuationSeparator" w:id="0">
    <w:p w14:paraId="56EDA2FC" w14:textId="77777777" w:rsidR="004A684D" w:rsidRDefault="004A684D" w:rsidP="00DE68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0781587"/>
      <w:docPartObj>
        <w:docPartGallery w:val="Page Numbers (Bottom of Page)"/>
        <w:docPartUnique/>
      </w:docPartObj>
    </w:sdtPr>
    <w:sdtEndPr>
      <w:rPr>
        <w:noProof/>
      </w:rPr>
    </w:sdtEndPr>
    <w:sdtContent>
      <w:p w14:paraId="22606416" w14:textId="17642510" w:rsidR="00945197" w:rsidRDefault="0094519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DE5ADD" w14:textId="77777777" w:rsidR="00945197" w:rsidRDefault="009451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6B3621" w14:textId="77777777" w:rsidR="004A684D" w:rsidRDefault="004A684D" w:rsidP="00DE6805">
      <w:pPr>
        <w:spacing w:after="0" w:line="240" w:lineRule="auto"/>
      </w:pPr>
      <w:r>
        <w:separator/>
      </w:r>
    </w:p>
  </w:footnote>
  <w:footnote w:type="continuationSeparator" w:id="0">
    <w:p w14:paraId="502B33C2" w14:textId="77777777" w:rsidR="004A684D" w:rsidRDefault="004A684D" w:rsidP="00DE68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D2F151" w14:textId="77777777" w:rsidR="00945197" w:rsidRDefault="00945197">
    <w:pPr>
      <w:pStyle w:val="Header"/>
    </w:pPr>
    <w:r>
      <w:t>SJS14012</w:t>
    </w:r>
  </w:p>
  <w:p w14:paraId="258955D2" w14:textId="65DB1407" w:rsidR="00945197" w:rsidRDefault="00945197">
    <w:pPr>
      <w:pStyle w:val="Header"/>
    </w:pPr>
    <w:r>
      <w:t>ASS 1</w:t>
    </w:r>
    <w:r>
      <w:ptab w:relativeTo="margin" w:alignment="center" w:leader="none"/>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221004"/>
    <w:multiLevelType w:val="multilevel"/>
    <w:tmpl w:val="29421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D43532A"/>
    <w:multiLevelType w:val="multilevel"/>
    <w:tmpl w:val="601EB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3C52A2"/>
    <w:multiLevelType w:val="multilevel"/>
    <w:tmpl w:val="948EA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805"/>
    <w:rsid w:val="00006747"/>
    <w:rsid w:val="00015E8A"/>
    <w:rsid w:val="00031164"/>
    <w:rsid w:val="00036EEA"/>
    <w:rsid w:val="0004089C"/>
    <w:rsid w:val="00044403"/>
    <w:rsid w:val="000459AC"/>
    <w:rsid w:val="00057A85"/>
    <w:rsid w:val="000659F6"/>
    <w:rsid w:val="000779AE"/>
    <w:rsid w:val="000942D8"/>
    <w:rsid w:val="000B0B98"/>
    <w:rsid w:val="000B25FF"/>
    <w:rsid w:val="000B4894"/>
    <w:rsid w:val="000C4442"/>
    <w:rsid w:val="000D018E"/>
    <w:rsid w:val="000D07E5"/>
    <w:rsid w:val="000D46F8"/>
    <w:rsid w:val="000E0510"/>
    <w:rsid w:val="000E5916"/>
    <w:rsid w:val="000F61A1"/>
    <w:rsid w:val="00101789"/>
    <w:rsid w:val="00102559"/>
    <w:rsid w:val="00103F33"/>
    <w:rsid w:val="001111CE"/>
    <w:rsid w:val="00123501"/>
    <w:rsid w:val="001354E2"/>
    <w:rsid w:val="00161855"/>
    <w:rsid w:val="0016493C"/>
    <w:rsid w:val="00177E86"/>
    <w:rsid w:val="001872A7"/>
    <w:rsid w:val="00191AC1"/>
    <w:rsid w:val="00195439"/>
    <w:rsid w:val="001C737C"/>
    <w:rsid w:val="001D3B4B"/>
    <w:rsid w:val="001D457B"/>
    <w:rsid w:val="001D7490"/>
    <w:rsid w:val="001D7FDF"/>
    <w:rsid w:val="001E01C3"/>
    <w:rsid w:val="001F0529"/>
    <w:rsid w:val="00200296"/>
    <w:rsid w:val="0020108D"/>
    <w:rsid w:val="00201910"/>
    <w:rsid w:val="002279BB"/>
    <w:rsid w:val="00232E4E"/>
    <w:rsid w:val="002330F4"/>
    <w:rsid w:val="00242956"/>
    <w:rsid w:val="002530A9"/>
    <w:rsid w:val="00253626"/>
    <w:rsid w:val="002578E0"/>
    <w:rsid w:val="00261EDA"/>
    <w:rsid w:val="00264501"/>
    <w:rsid w:val="00272A6C"/>
    <w:rsid w:val="00273315"/>
    <w:rsid w:val="0027337B"/>
    <w:rsid w:val="00282AC1"/>
    <w:rsid w:val="0028495E"/>
    <w:rsid w:val="002967EB"/>
    <w:rsid w:val="002971D4"/>
    <w:rsid w:val="002A1C4C"/>
    <w:rsid w:val="002A5F32"/>
    <w:rsid w:val="002B6075"/>
    <w:rsid w:val="002D7690"/>
    <w:rsid w:val="002F0B7F"/>
    <w:rsid w:val="002F26EE"/>
    <w:rsid w:val="002F4398"/>
    <w:rsid w:val="002F5EAA"/>
    <w:rsid w:val="003031D5"/>
    <w:rsid w:val="00312EFC"/>
    <w:rsid w:val="00321514"/>
    <w:rsid w:val="00332F06"/>
    <w:rsid w:val="00334583"/>
    <w:rsid w:val="00334886"/>
    <w:rsid w:val="00334B6B"/>
    <w:rsid w:val="00346665"/>
    <w:rsid w:val="00362DFB"/>
    <w:rsid w:val="003649D6"/>
    <w:rsid w:val="00376833"/>
    <w:rsid w:val="003775F1"/>
    <w:rsid w:val="00380357"/>
    <w:rsid w:val="003861E7"/>
    <w:rsid w:val="00390642"/>
    <w:rsid w:val="00391F49"/>
    <w:rsid w:val="003A28B2"/>
    <w:rsid w:val="003B37EE"/>
    <w:rsid w:val="003C2B1F"/>
    <w:rsid w:val="003C757B"/>
    <w:rsid w:val="003D7677"/>
    <w:rsid w:val="003E1C3E"/>
    <w:rsid w:val="003E7783"/>
    <w:rsid w:val="003F1EE7"/>
    <w:rsid w:val="003F45CE"/>
    <w:rsid w:val="003F5E92"/>
    <w:rsid w:val="003F7856"/>
    <w:rsid w:val="00402677"/>
    <w:rsid w:val="00403393"/>
    <w:rsid w:val="00405AFD"/>
    <w:rsid w:val="00411439"/>
    <w:rsid w:val="004177E6"/>
    <w:rsid w:val="004213CC"/>
    <w:rsid w:val="00421B8A"/>
    <w:rsid w:val="00425FD4"/>
    <w:rsid w:val="0043156E"/>
    <w:rsid w:val="00432B26"/>
    <w:rsid w:val="0043398D"/>
    <w:rsid w:val="00437FD3"/>
    <w:rsid w:val="00440CDB"/>
    <w:rsid w:val="00441DDE"/>
    <w:rsid w:val="00455539"/>
    <w:rsid w:val="00460E56"/>
    <w:rsid w:val="0046238D"/>
    <w:rsid w:val="00463854"/>
    <w:rsid w:val="004667A2"/>
    <w:rsid w:val="00474B1C"/>
    <w:rsid w:val="0048262F"/>
    <w:rsid w:val="00483077"/>
    <w:rsid w:val="00484228"/>
    <w:rsid w:val="004973AB"/>
    <w:rsid w:val="004A684D"/>
    <w:rsid w:val="004A691C"/>
    <w:rsid w:val="004B010B"/>
    <w:rsid w:val="004C41CB"/>
    <w:rsid w:val="004D2B6A"/>
    <w:rsid w:val="004D45EB"/>
    <w:rsid w:val="004E743A"/>
    <w:rsid w:val="00503248"/>
    <w:rsid w:val="00503FD2"/>
    <w:rsid w:val="00535497"/>
    <w:rsid w:val="0053556D"/>
    <w:rsid w:val="005364D5"/>
    <w:rsid w:val="0054094F"/>
    <w:rsid w:val="00544E42"/>
    <w:rsid w:val="00554580"/>
    <w:rsid w:val="00556E3A"/>
    <w:rsid w:val="00560116"/>
    <w:rsid w:val="00582ECB"/>
    <w:rsid w:val="0059470E"/>
    <w:rsid w:val="005A14D3"/>
    <w:rsid w:val="005C0C08"/>
    <w:rsid w:val="005C16B4"/>
    <w:rsid w:val="005C6B17"/>
    <w:rsid w:val="005D1AD2"/>
    <w:rsid w:val="005E34F0"/>
    <w:rsid w:val="005E5CC4"/>
    <w:rsid w:val="005E79AD"/>
    <w:rsid w:val="005F1068"/>
    <w:rsid w:val="00606E88"/>
    <w:rsid w:val="00614966"/>
    <w:rsid w:val="0061731D"/>
    <w:rsid w:val="006319B5"/>
    <w:rsid w:val="00636068"/>
    <w:rsid w:val="006472CF"/>
    <w:rsid w:val="006502D8"/>
    <w:rsid w:val="006534AE"/>
    <w:rsid w:val="00662C25"/>
    <w:rsid w:val="0066339E"/>
    <w:rsid w:val="00685A15"/>
    <w:rsid w:val="006A13FB"/>
    <w:rsid w:val="006A3505"/>
    <w:rsid w:val="006B2EC5"/>
    <w:rsid w:val="006C0416"/>
    <w:rsid w:val="006D0CCB"/>
    <w:rsid w:val="006D3E42"/>
    <w:rsid w:val="006E0418"/>
    <w:rsid w:val="006E123E"/>
    <w:rsid w:val="006F2190"/>
    <w:rsid w:val="007108F2"/>
    <w:rsid w:val="00713150"/>
    <w:rsid w:val="00714444"/>
    <w:rsid w:val="007166BB"/>
    <w:rsid w:val="00717BD9"/>
    <w:rsid w:val="007211FC"/>
    <w:rsid w:val="00733800"/>
    <w:rsid w:val="00742534"/>
    <w:rsid w:val="0074271A"/>
    <w:rsid w:val="00744752"/>
    <w:rsid w:val="00755EAE"/>
    <w:rsid w:val="007611E2"/>
    <w:rsid w:val="007613F0"/>
    <w:rsid w:val="00782A92"/>
    <w:rsid w:val="007926F1"/>
    <w:rsid w:val="0079353E"/>
    <w:rsid w:val="00796504"/>
    <w:rsid w:val="007A02AE"/>
    <w:rsid w:val="007A4BCA"/>
    <w:rsid w:val="007A6144"/>
    <w:rsid w:val="007C536F"/>
    <w:rsid w:val="007C5706"/>
    <w:rsid w:val="007D28AC"/>
    <w:rsid w:val="007E15C5"/>
    <w:rsid w:val="007E6ACE"/>
    <w:rsid w:val="007F3739"/>
    <w:rsid w:val="0080016C"/>
    <w:rsid w:val="00804ED1"/>
    <w:rsid w:val="0080778E"/>
    <w:rsid w:val="00811DF1"/>
    <w:rsid w:val="00825EEB"/>
    <w:rsid w:val="00843022"/>
    <w:rsid w:val="0085550A"/>
    <w:rsid w:val="00864E31"/>
    <w:rsid w:val="00880D83"/>
    <w:rsid w:val="00892AC1"/>
    <w:rsid w:val="008A1084"/>
    <w:rsid w:val="008A3701"/>
    <w:rsid w:val="008A37B9"/>
    <w:rsid w:val="008A398E"/>
    <w:rsid w:val="008A4D59"/>
    <w:rsid w:val="008D12E7"/>
    <w:rsid w:val="008D6AAE"/>
    <w:rsid w:val="008E1190"/>
    <w:rsid w:val="008E1D20"/>
    <w:rsid w:val="008E7F3C"/>
    <w:rsid w:val="008F0461"/>
    <w:rsid w:val="008F3772"/>
    <w:rsid w:val="009143C1"/>
    <w:rsid w:val="00916CD7"/>
    <w:rsid w:val="00920BE3"/>
    <w:rsid w:val="00923BBB"/>
    <w:rsid w:val="00945197"/>
    <w:rsid w:val="00946E07"/>
    <w:rsid w:val="00947E39"/>
    <w:rsid w:val="009523E8"/>
    <w:rsid w:val="00954263"/>
    <w:rsid w:val="009654A3"/>
    <w:rsid w:val="00967A12"/>
    <w:rsid w:val="009733E7"/>
    <w:rsid w:val="00973747"/>
    <w:rsid w:val="0099756F"/>
    <w:rsid w:val="009A03D3"/>
    <w:rsid w:val="009A2D1F"/>
    <w:rsid w:val="009A4CC0"/>
    <w:rsid w:val="009A7BDD"/>
    <w:rsid w:val="009B3FAD"/>
    <w:rsid w:val="009B4BE3"/>
    <w:rsid w:val="009D1633"/>
    <w:rsid w:val="009E0605"/>
    <w:rsid w:val="009E267A"/>
    <w:rsid w:val="009F2AAC"/>
    <w:rsid w:val="00A007EC"/>
    <w:rsid w:val="00A209DF"/>
    <w:rsid w:val="00A24032"/>
    <w:rsid w:val="00A24C6D"/>
    <w:rsid w:val="00A33A65"/>
    <w:rsid w:val="00A5161A"/>
    <w:rsid w:val="00A52296"/>
    <w:rsid w:val="00A568CB"/>
    <w:rsid w:val="00A7313A"/>
    <w:rsid w:val="00A74B63"/>
    <w:rsid w:val="00A7587A"/>
    <w:rsid w:val="00AA118A"/>
    <w:rsid w:val="00AB17ED"/>
    <w:rsid w:val="00AB1D31"/>
    <w:rsid w:val="00AB7258"/>
    <w:rsid w:val="00AC028E"/>
    <w:rsid w:val="00AC7CC2"/>
    <w:rsid w:val="00AD0E83"/>
    <w:rsid w:val="00AE796A"/>
    <w:rsid w:val="00B059D8"/>
    <w:rsid w:val="00B106AB"/>
    <w:rsid w:val="00B205B3"/>
    <w:rsid w:val="00B239F7"/>
    <w:rsid w:val="00B24A80"/>
    <w:rsid w:val="00B3510D"/>
    <w:rsid w:val="00B46416"/>
    <w:rsid w:val="00B50A5D"/>
    <w:rsid w:val="00B5627C"/>
    <w:rsid w:val="00B57A10"/>
    <w:rsid w:val="00B6062C"/>
    <w:rsid w:val="00B649A8"/>
    <w:rsid w:val="00B7193E"/>
    <w:rsid w:val="00B8018A"/>
    <w:rsid w:val="00B86802"/>
    <w:rsid w:val="00B87CB2"/>
    <w:rsid w:val="00B93E8D"/>
    <w:rsid w:val="00BA637B"/>
    <w:rsid w:val="00BA7035"/>
    <w:rsid w:val="00BC37A3"/>
    <w:rsid w:val="00BC4FBD"/>
    <w:rsid w:val="00BC577B"/>
    <w:rsid w:val="00BD2DCE"/>
    <w:rsid w:val="00BE0E38"/>
    <w:rsid w:val="00BE18BC"/>
    <w:rsid w:val="00BE5DFA"/>
    <w:rsid w:val="00C07E1B"/>
    <w:rsid w:val="00C11B8F"/>
    <w:rsid w:val="00C12183"/>
    <w:rsid w:val="00C15DE3"/>
    <w:rsid w:val="00C16CE9"/>
    <w:rsid w:val="00C2190C"/>
    <w:rsid w:val="00C219B4"/>
    <w:rsid w:val="00C24E8A"/>
    <w:rsid w:val="00C26CA0"/>
    <w:rsid w:val="00C27636"/>
    <w:rsid w:val="00C42389"/>
    <w:rsid w:val="00C423E4"/>
    <w:rsid w:val="00C464A0"/>
    <w:rsid w:val="00C525F3"/>
    <w:rsid w:val="00C52C8E"/>
    <w:rsid w:val="00C52EC5"/>
    <w:rsid w:val="00C61B71"/>
    <w:rsid w:val="00C66C62"/>
    <w:rsid w:val="00C81BBC"/>
    <w:rsid w:val="00C85776"/>
    <w:rsid w:val="00C8664F"/>
    <w:rsid w:val="00C931E6"/>
    <w:rsid w:val="00CA2AB9"/>
    <w:rsid w:val="00CA31BC"/>
    <w:rsid w:val="00CA3B6E"/>
    <w:rsid w:val="00CB09F2"/>
    <w:rsid w:val="00CB2928"/>
    <w:rsid w:val="00CC2EBD"/>
    <w:rsid w:val="00CD73E6"/>
    <w:rsid w:val="00CD7E3C"/>
    <w:rsid w:val="00CE313F"/>
    <w:rsid w:val="00CE727B"/>
    <w:rsid w:val="00CF7271"/>
    <w:rsid w:val="00D0353E"/>
    <w:rsid w:val="00D07576"/>
    <w:rsid w:val="00D106C5"/>
    <w:rsid w:val="00D121E4"/>
    <w:rsid w:val="00D13161"/>
    <w:rsid w:val="00D15763"/>
    <w:rsid w:val="00D27D52"/>
    <w:rsid w:val="00D32897"/>
    <w:rsid w:val="00D34331"/>
    <w:rsid w:val="00D3494C"/>
    <w:rsid w:val="00D36704"/>
    <w:rsid w:val="00D44860"/>
    <w:rsid w:val="00D54574"/>
    <w:rsid w:val="00D6405C"/>
    <w:rsid w:val="00D96CC6"/>
    <w:rsid w:val="00DA0DF3"/>
    <w:rsid w:val="00DA19F7"/>
    <w:rsid w:val="00DB089A"/>
    <w:rsid w:val="00DC06D7"/>
    <w:rsid w:val="00DD1B30"/>
    <w:rsid w:val="00DD54C7"/>
    <w:rsid w:val="00DE6805"/>
    <w:rsid w:val="00DF634E"/>
    <w:rsid w:val="00DF67A0"/>
    <w:rsid w:val="00DF7D24"/>
    <w:rsid w:val="00E039A7"/>
    <w:rsid w:val="00E121C7"/>
    <w:rsid w:val="00E164AF"/>
    <w:rsid w:val="00E178D2"/>
    <w:rsid w:val="00E21D74"/>
    <w:rsid w:val="00E2440E"/>
    <w:rsid w:val="00E25AA6"/>
    <w:rsid w:val="00E27495"/>
    <w:rsid w:val="00E302FA"/>
    <w:rsid w:val="00E35BC5"/>
    <w:rsid w:val="00E52942"/>
    <w:rsid w:val="00E553A4"/>
    <w:rsid w:val="00E561D2"/>
    <w:rsid w:val="00E574F3"/>
    <w:rsid w:val="00E64634"/>
    <w:rsid w:val="00E826E2"/>
    <w:rsid w:val="00EA0EB1"/>
    <w:rsid w:val="00EB19AD"/>
    <w:rsid w:val="00EB32B6"/>
    <w:rsid w:val="00EC3F0C"/>
    <w:rsid w:val="00ED1046"/>
    <w:rsid w:val="00EE6039"/>
    <w:rsid w:val="00EF4D09"/>
    <w:rsid w:val="00F06E44"/>
    <w:rsid w:val="00F105E1"/>
    <w:rsid w:val="00F15C1F"/>
    <w:rsid w:val="00F22026"/>
    <w:rsid w:val="00F22582"/>
    <w:rsid w:val="00F34352"/>
    <w:rsid w:val="00F37E92"/>
    <w:rsid w:val="00F41E03"/>
    <w:rsid w:val="00F47C79"/>
    <w:rsid w:val="00F5360D"/>
    <w:rsid w:val="00F77EEE"/>
    <w:rsid w:val="00F9117C"/>
    <w:rsid w:val="00F91B4E"/>
    <w:rsid w:val="00F93D1C"/>
    <w:rsid w:val="00F956E0"/>
    <w:rsid w:val="00FA2FCE"/>
    <w:rsid w:val="00FA4DBE"/>
    <w:rsid w:val="00FB1A8B"/>
    <w:rsid w:val="00FB5774"/>
    <w:rsid w:val="00FD5742"/>
    <w:rsid w:val="00FD5B72"/>
    <w:rsid w:val="00FE3A46"/>
    <w:rsid w:val="00FE4561"/>
    <w:rsid w:val="00FE6BF7"/>
    <w:rsid w:val="00FF0FFC"/>
    <w:rsid w:val="00FF21A6"/>
    <w:rsid w:val="00FF39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2DAA9"/>
  <w15:chartTrackingRefBased/>
  <w15:docId w15:val="{A2DCFB0D-E5A2-4A4B-9D85-8FFD4377C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68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6805"/>
  </w:style>
  <w:style w:type="paragraph" w:styleId="Footer">
    <w:name w:val="footer"/>
    <w:basedOn w:val="Normal"/>
    <w:link w:val="FooterChar"/>
    <w:uiPriority w:val="99"/>
    <w:unhideWhenUsed/>
    <w:rsid w:val="00DE68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6805"/>
  </w:style>
  <w:style w:type="character" w:styleId="Hyperlink">
    <w:name w:val="Hyperlink"/>
    <w:basedOn w:val="DefaultParagraphFont"/>
    <w:uiPriority w:val="99"/>
    <w:unhideWhenUsed/>
    <w:rsid w:val="00744752"/>
    <w:rPr>
      <w:color w:val="0563C1" w:themeColor="hyperlink"/>
      <w:u w:val="single"/>
    </w:rPr>
  </w:style>
  <w:style w:type="character" w:styleId="UnresolvedMention">
    <w:name w:val="Unresolved Mention"/>
    <w:basedOn w:val="DefaultParagraphFont"/>
    <w:uiPriority w:val="99"/>
    <w:semiHidden/>
    <w:unhideWhenUsed/>
    <w:rsid w:val="00744752"/>
    <w:rPr>
      <w:color w:val="605E5C"/>
      <w:shd w:val="clear" w:color="auto" w:fill="E1DFDD"/>
    </w:rPr>
  </w:style>
  <w:style w:type="character" w:styleId="Strong">
    <w:name w:val="Strong"/>
    <w:basedOn w:val="DefaultParagraphFont"/>
    <w:uiPriority w:val="22"/>
    <w:qFormat/>
    <w:rsid w:val="00755EAE"/>
    <w:rPr>
      <w:b/>
      <w:bCs/>
    </w:rPr>
  </w:style>
  <w:style w:type="paragraph" w:customStyle="1" w:styleId="k-tl-event-standfirst">
    <w:name w:val="k-tl-event-standfirst"/>
    <w:basedOn w:val="Normal"/>
    <w:rsid w:val="007A614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k-tl-event-body-text">
    <w:name w:val="k-tl-event-body-text"/>
    <w:basedOn w:val="Normal"/>
    <w:rsid w:val="007A61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ame">
    <w:name w:val="name"/>
    <w:basedOn w:val="DefaultParagraphFont"/>
    <w:rsid w:val="00843022"/>
  </w:style>
  <w:style w:type="character" w:customStyle="1" w:styleId="surname">
    <w:name w:val="surname"/>
    <w:basedOn w:val="DefaultParagraphFont"/>
    <w:rsid w:val="00843022"/>
  </w:style>
  <w:style w:type="character" w:customStyle="1" w:styleId="given-names">
    <w:name w:val="given-names"/>
    <w:basedOn w:val="DefaultParagraphFont"/>
    <w:rsid w:val="00843022"/>
  </w:style>
  <w:style w:type="character" w:customStyle="1" w:styleId="year">
    <w:name w:val="year"/>
    <w:basedOn w:val="DefaultParagraphFont"/>
    <w:rsid w:val="00843022"/>
  </w:style>
  <w:style w:type="character" w:customStyle="1" w:styleId="source">
    <w:name w:val="source"/>
    <w:basedOn w:val="DefaultParagraphFont"/>
    <w:rsid w:val="00843022"/>
  </w:style>
  <w:style w:type="character" w:customStyle="1" w:styleId="publisher-loc">
    <w:name w:val="publisher-loc"/>
    <w:basedOn w:val="DefaultParagraphFont"/>
    <w:rsid w:val="00843022"/>
  </w:style>
  <w:style w:type="character" w:customStyle="1" w:styleId="publisher-name">
    <w:name w:val="publisher-name"/>
    <w:basedOn w:val="DefaultParagraphFont"/>
    <w:rsid w:val="00843022"/>
  </w:style>
  <w:style w:type="character" w:styleId="HTMLCite">
    <w:name w:val="HTML Cite"/>
    <w:basedOn w:val="DefaultParagraphFont"/>
    <w:uiPriority w:val="99"/>
    <w:semiHidden/>
    <w:unhideWhenUsed/>
    <w:rsid w:val="002578E0"/>
    <w:rPr>
      <w:i/>
      <w:iCs/>
    </w:rPr>
  </w:style>
  <w:style w:type="paragraph" w:styleId="NoSpacing">
    <w:name w:val="No Spacing"/>
    <w:uiPriority w:val="1"/>
    <w:qFormat/>
    <w:rsid w:val="00EA0EB1"/>
    <w:pPr>
      <w:spacing w:after="0" w:line="240" w:lineRule="auto"/>
    </w:pPr>
  </w:style>
  <w:style w:type="character" w:styleId="FollowedHyperlink">
    <w:name w:val="FollowedHyperlink"/>
    <w:basedOn w:val="DefaultParagraphFont"/>
    <w:uiPriority w:val="99"/>
    <w:semiHidden/>
    <w:unhideWhenUsed/>
    <w:rsid w:val="00B4641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96187">
      <w:bodyDiv w:val="1"/>
      <w:marLeft w:val="0"/>
      <w:marRight w:val="0"/>
      <w:marTop w:val="0"/>
      <w:marBottom w:val="0"/>
      <w:divBdr>
        <w:top w:val="none" w:sz="0" w:space="0" w:color="auto"/>
        <w:left w:val="none" w:sz="0" w:space="0" w:color="auto"/>
        <w:bottom w:val="none" w:sz="0" w:space="0" w:color="auto"/>
        <w:right w:val="none" w:sz="0" w:space="0" w:color="auto"/>
      </w:divBdr>
      <w:divsChild>
        <w:div w:id="1415393657">
          <w:marLeft w:val="150"/>
          <w:marRight w:val="150"/>
          <w:marTop w:val="75"/>
          <w:marBottom w:val="150"/>
          <w:divBdr>
            <w:top w:val="none" w:sz="0" w:space="0" w:color="auto"/>
            <w:left w:val="none" w:sz="0" w:space="0" w:color="auto"/>
            <w:bottom w:val="none" w:sz="0" w:space="0" w:color="auto"/>
            <w:right w:val="none" w:sz="0" w:space="0" w:color="auto"/>
          </w:divBdr>
          <w:divsChild>
            <w:div w:id="1519156895">
              <w:marLeft w:val="0"/>
              <w:marRight w:val="0"/>
              <w:marTop w:val="0"/>
              <w:marBottom w:val="0"/>
              <w:divBdr>
                <w:top w:val="none" w:sz="0" w:space="0" w:color="auto"/>
                <w:left w:val="none" w:sz="0" w:space="0" w:color="auto"/>
                <w:bottom w:val="none" w:sz="0" w:space="0" w:color="auto"/>
                <w:right w:val="none" w:sz="0" w:space="0" w:color="auto"/>
              </w:divBdr>
              <w:divsChild>
                <w:div w:id="746876194">
                  <w:marLeft w:val="0"/>
                  <w:marRight w:val="0"/>
                  <w:marTop w:val="0"/>
                  <w:marBottom w:val="0"/>
                  <w:divBdr>
                    <w:top w:val="none" w:sz="0" w:space="0" w:color="auto"/>
                    <w:left w:val="none" w:sz="0" w:space="0" w:color="auto"/>
                    <w:bottom w:val="none" w:sz="0" w:space="0" w:color="auto"/>
                    <w:right w:val="none" w:sz="0" w:space="0" w:color="auto"/>
                  </w:divBdr>
                  <w:divsChild>
                    <w:div w:id="693699442">
                      <w:marLeft w:val="0"/>
                      <w:marRight w:val="0"/>
                      <w:marTop w:val="0"/>
                      <w:marBottom w:val="0"/>
                      <w:divBdr>
                        <w:top w:val="none" w:sz="0" w:space="0" w:color="auto"/>
                        <w:left w:val="none" w:sz="0" w:space="0" w:color="auto"/>
                        <w:bottom w:val="none" w:sz="0" w:space="0" w:color="auto"/>
                        <w:right w:val="none" w:sz="0" w:space="0" w:color="auto"/>
                      </w:divBdr>
                    </w:div>
                  </w:divsChild>
                </w:div>
                <w:div w:id="142869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642466">
      <w:bodyDiv w:val="1"/>
      <w:marLeft w:val="0"/>
      <w:marRight w:val="0"/>
      <w:marTop w:val="0"/>
      <w:marBottom w:val="0"/>
      <w:divBdr>
        <w:top w:val="none" w:sz="0" w:space="0" w:color="auto"/>
        <w:left w:val="none" w:sz="0" w:space="0" w:color="auto"/>
        <w:bottom w:val="none" w:sz="0" w:space="0" w:color="auto"/>
        <w:right w:val="none" w:sz="0" w:space="0" w:color="auto"/>
      </w:divBdr>
    </w:div>
    <w:div w:id="833109236">
      <w:bodyDiv w:val="1"/>
      <w:marLeft w:val="0"/>
      <w:marRight w:val="0"/>
      <w:marTop w:val="0"/>
      <w:marBottom w:val="0"/>
      <w:divBdr>
        <w:top w:val="none" w:sz="0" w:space="0" w:color="auto"/>
        <w:left w:val="none" w:sz="0" w:space="0" w:color="auto"/>
        <w:bottom w:val="none" w:sz="0" w:space="0" w:color="auto"/>
        <w:right w:val="none" w:sz="0" w:space="0" w:color="auto"/>
      </w:divBdr>
    </w:div>
    <w:div w:id="1767143370">
      <w:bodyDiv w:val="1"/>
      <w:marLeft w:val="0"/>
      <w:marRight w:val="0"/>
      <w:marTop w:val="0"/>
      <w:marBottom w:val="0"/>
      <w:divBdr>
        <w:top w:val="none" w:sz="0" w:space="0" w:color="auto"/>
        <w:left w:val="none" w:sz="0" w:space="0" w:color="auto"/>
        <w:bottom w:val="none" w:sz="0" w:space="0" w:color="auto"/>
        <w:right w:val="none" w:sz="0" w:space="0" w:color="auto"/>
      </w:divBdr>
      <w:divsChild>
        <w:div w:id="357439381">
          <w:marLeft w:val="0"/>
          <w:marRight w:val="0"/>
          <w:marTop w:val="0"/>
          <w:marBottom w:val="225"/>
          <w:divBdr>
            <w:top w:val="none" w:sz="0" w:space="0" w:color="auto"/>
            <w:left w:val="none" w:sz="0" w:space="0" w:color="auto"/>
            <w:bottom w:val="none" w:sz="0" w:space="0" w:color="auto"/>
            <w:right w:val="none" w:sz="0" w:space="0" w:color="auto"/>
          </w:divBdr>
          <w:divsChild>
            <w:div w:id="296689179">
              <w:marLeft w:val="0"/>
              <w:marRight w:val="0"/>
              <w:marTop w:val="0"/>
              <w:marBottom w:val="0"/>
              <w:divBdr>
                <w:top w:val="none" w:sz="0" w:space="0" w:color="auto"/>
                <w:left w:val="none" w:sz="0" w:space="0" w:color="auto"/>
                <w:bottom w:val="none" w:sz="0" w:space="0" w:color="auto"/>
                <w:right w:val="none" w:sz="0" w:space="0" w:color="auto"/>
              </w:divBdr>
              <w:divsChild>
                <w:div w:id="30647164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964538141">
      <w:bodyDiv w:val="1"/>
      <w:marLeft w:val="0"/>
      <w:marRight w:val="0"/>
      <w:marTop w:val="0"/>
      <w:marBottom w:val="0"/>
      <w:divBdr>
        <w:top w:val="none" w:sz="0" w:space="0" w:color="auto"/>
        <w:left w:val="none" w:sz="0" w:space="0" w:color="auto"/>
        <w:bottom w:val="none" w:sz="0" w:space="0" w:color="auto"/>
        <w:right w:val="none" w:sz="0" w:space="0" w:color="auto"/>
      </w:divBdr>
      <w:divsChild>
        <w:div w:id="1325160715">
          <w:marLeft w:val="0"/>
          <w:marRight w:val="0"/>
          <w:marTop w:val="0"/>
          <w:marBottom w:val="225"/>
          <w:divBdr>
            <w:top w:val="none" w:sz="0" w:space="0" w:color="auto"/>
            <w:left w:val="none" w:sz="0" w:space="0" w:color="auto"/>
            <w:bottom w:val="none" w:sz="0" w:space="0" w:color="auto"/>
            <w:right w:val="none" w:sz="0" w:space="0" w:color="auto"/>
          </w:divBdr>
          <w:divsChild>
            <w:div w:id="1235435063">
              <w:marLeft w:val="0"/>
              <w:marRight w:val="0"/>
              <w:marTop w:val="0"/>
              <w:marBottom w:val="0"/>
              <w:divBdr>
                <w:top w:val="none" w:sz="0" w:space="0" w:color="auto"/>
                <w:left w:val="none" w:sz="0" w:space="0" w:color="auto"/>
                <w:bottom w:val="none" w:sz="0" w:space="0" w:color="auto"/>
                <w:right w:val="none" w:sz="0" w:space="0" w:color="auto"/>
              </w:divBdr>
              <w:divsChild>
                <w:div w:id="1986422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politics-39266723" TargetMode="External"/><Relationship Id="rId13" Type="http://schemas.openxmlformats.org/officeDocument/2006/relationships/hyperlink" Target="https://www.equalrightstrust.org/ertdocumentbank/ERR8_Brian_Foster_and_Peter_Norton.pdf" TargetMode="External"/><Relationship Id="rId18" Type="http://schemas.openxmlformats.org/officeDocument/2006/relationships/hyperlink" Target="https://core.ac.uk/download/pdf/11870383.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wmemployers.org.uk/media/upload/Library/Migration%20Documents/Publications/Chapter_1_-_2009.pdf" TargetMode="External"/><Relationship Id="rId7" Type="http://schemas.openxmlformats.org/officeDocument/2006/relationships/hyperlink" Target="http://www2.econ.iastate.edu/classes/econ353/tesfatsion/MaastrichtConvergenceCriteria.Afxentiou.pdf" TargetMode="External"/><Relationship Id="rId12" Type="http://schemas.openxmlformats.org/officeDocument/2006/relationships/hyperlink" Target="http://www.assembly.wales/Committee%20Documents/Paper%203a%20Travellers%20Policy%20in%20Wales-31102001-29233/3be9235300009cf4000007bc00000000-English.pdf" TargetMode="External"/><Relationship Id="rId17" Type="http://schemas.openxmlformats.org/officeDocument/2006/relationships/hyperlink" Target="https://www.walesonline.co.uk/news/wales-news/how-many-refugees-been-resettled-14055878"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equalityhumanrights.com/en/our-work/blogs/50-years-race-relations-legislation" TargetMode="External"/><Relationship Id="rId20" Type="http://schemas.openxmlformats.org/officeDocument/2006/relationships/hyperlink" Target="http://www.wales.nhs.uk/governance-emanual/legislative-framewor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qualitycumbria.org/sites/default/files/documents/awaz-cumbria/09_inequalities%20experienced%20by%20g%20t%20communities%20a%20review.2009.07.11.pdf"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is.muni.cz/el/1421/jaro2012/HIB0448/um/31093129/HANSEN_-_Migration_to_Europe_since_1945.pdf" TargetMode="External"/><Relationship Id="rId23" Type="http://schemas.openxmlformats.org/officeDocument/2006/relationships/hyperlink" Target="https://iris.wpro.who.int/handle/10665.1/5508?show=full" TargetMode="External"/><Relationship Id="rId10" Type="http://schemas.openxmlformats.org/officeDocument/2006/relationships/hyperlink" Target="https://www.ted.com/talks/kimberle_crenshaw_the_urgency_of_intersectionality" TargetMode="External"/><Relationship Id="rId19" Type="http://schemas.openxmlformats.org/officeDocument/2006/relationships/hyperlink" Target="http://www.assembly.wales/Research%20Documents/The%20Government%20of%20Wales%20Act%202006%20-%20Research%20paper-01082006-43844/06-038-English.pdf" TargetMode="External"/><Relationship Id="rId4" Type="http://schemas.openxmlformats.org/officeDocument/2006/relationships/webSettings" Target="webSettings.xml"/><Relationship Id="rId9" Type="http://schemas.openxmlformats.org/officeDocument/2006/relationships/hyperlink" Target="https://www.citizensadvice.org.uk/law-and-courts/discrimination/protected-characteristics/gypsies-and-travellers-race-discrimination/" TargetMode="External"/><Relationship Id="rId14" Type="http://schemas.openxmlformats.org/officeDocument/2006/relationships/hyperlink" Target="http://search.proquest.com/openview/ae442f92052554df14618b5bd9104141/1?pq-origsite=gscholar&amp;cbl=25565" TargetMode="External"/><Relationship Id="rId22" Type="http://schemas.openxmlformats.org/officeDocument/2006/relationships/hyperlink" Target="https://www.rlb-law.com/briefings/solicitors-regulation/brexit-human-rights-act-disciplinary-proceeding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12</Pages>
  <Words>3932</Words>
  <Characters>23790</Characters>
  <Application>Microsoft Office Word</Application>
  <DocSecurity>0</DocSecurity>
  <Lines>432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Polly Gale</dc:creator>
  <cp:keywords/>
  <dc:description/>
  <cp:lastModifiedBy>Polly Gale</cp:lastModifiedBy>
  <cp:revision>5</cp:revision>
  <dcterms:created xsi:type="dcterms:W3CDTF">2019-07-20T14:00:00Z</dcterms:created>
  <dcterms:modified xsi:type="dcterms:W3CDTF">2019-07-20T14:27:00Z</dcterms:modified>
</cp:coreProperties>
</file>