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23228" w14:textId="4A31D83B" w:rsidR="00416BB5" w:rsidRPr="003E3935" w:rsidRDefault="00416BB5" w:rsidP="00416BB5">
      <w:pPr>
        <w:spacing w:before="120" w:after="120"/>
        <w:jc w:val="both"/>
        <w:rPr>
          <w:rFonts w:ascii="Arial" w:hAnsi="Arial" w:cs="Arial"/>
          <w:b/>
          <w:sz w:val="24"/>
          <w:szCs w:val="24"/>
        </w:rPr>
      </w:pPr>
      <w:r w:rsidRPr="003E3935">
        <w:rPr>
          <w:rFonts w:ascii="Arial" w:hAnsi="Arial" w:cs="Arial"/>
          <w:b/>
          <w:sz w:val="24"/>
          <w:szCs w:val="24"/>
        </w:rPr>
        <w:t>BMDS7009 - CW2</w:t>
      </w:r>
    </w:p>
    <w:p w14:paraId="1262D649" w14:textId="74C379D2" w:rsidR="00416BB5" w:rsidRPr="003E3935" w:rsidRDefault="00416BB5" w:rsidP="00416BB5">
      <w:pPr>
        <w:spacing w:before="120" w:after="120"/>
        <w:jc w:val="both"/>
        <w:rPr>
          <w:rFonts w:ascii="Arial" w:hAnsi="Arial" w:cs="Arial"/>
          <w:b/>
          <w:sz w:val="24"/>
          <w:szCs w:val="24"/>
        </w:rPr>
      </w:pPr>
      <w:r w:rsidRPr="003E3935">
        <w:rPr>
          <w:rFonts w:ascii="Arial" w:hAnsi="Arial" w:cs="Arial"/>
          <w:b/>
          <w:sz w:val="24"/>
          <w:szCs w:val="24"/>
        </w:rPr>
        <w:t>Programme, Project and Change Management in Health and Social Care</w:t>
      </w:r>
    </w:p>
    <w:p w14:paraId="5E20C1A9" w14:textId="3B8E0E54" w:rsidR="00EA15C7" w:rsidRDefault="00416BB5">
      <w:pPr>
        <w:rPr>
          <w:rFonts w:ascii="Arial" w:hAnsi="Arial" w:cs="Arial"/>
          <w:b/>
          <w:sz w:val="24"/>
          <w:szCs w:val="24"/>
        </w:rPr>
      </w:pPr>
      <w:r w:rsidRPr="003E3935">
        <w:rPr>
          <w:rFonts w:ascii="Arial" w:hAnsi="Arial" w:cs="Arial"/>
          <w:b/>
          <w:sz w:val="24"/>
          <w:szCs w:val="24"/>
        </w:rPr>
        <w:t>MSc Digital Transformation of the Health and Care Professions</w:t>
      </w:r>
    </w:p>
    <w:p w14:paraId="1C8EFC9D" w14:textId="77777777" w:rsidR="00C6389A" w:rsidRDefault="00C6389A">
      <w:pPr>
        <w:rPr>
          <w:rFonts w:ascii="Arial" w:hAnsi="Arial" w:cs="Arial"/>
          <w:b/>
          <w:sz w:val="24"/>
          <w:szCs w:val="24"/>
        </w:rPr>
      </w:pPr>
    </w:p>
    <w:p w14:paraId="578EA8C3" w14:textId="34F56079" w:rsidR="00C6389A" w:rsidRPr="00554B94" w:rsidRDefault="00C6389A" w:rsidP="00C6389A">
      <w:pPr>
        <w:jc w:val="center"/>
        <w:rPr>
          <w:rFonts w:ascii="Arial" w:hAnsi="Arial" w:cs="Arial"/>
          <w:b/>
          <w:sz w:val="24"/>
          <w:szCs w:val="24"/>
          <w:u w:val="single"/>
        </w:rPr>
      </w:pPr>
      <w:r w:rsidRPr="00554B94">
        <w:rPr>
          <w:rFonts w:ascii="Arial" w:hAnsi="Arial" w:cs="Arial"/>
          <w:b/>
          <w:sz w:val="24"/>
          <w:szCs w:val="24"/>
          <w:u w:val="single"/>
        </w:rPr>
        <w:t>Cyber Security in Ane</w:t>
      </w:r>
      <w:r w:rsidR="004C44BA">
        <w:rPr>
          <w:rFonts w:ascii="Arial" w:hAnsi="Arial" w:cs="Arial"/>
          <w:b/>
          <w:sz w:val="24"/>
          <w:szCs w:val="24"/>
          <w:u w:val="single"/>
        </w:rPr>
        <w:t>u</w:t>
      </w:r>
      <w:r w:rsidRPr="00554B94">
        <w:rPr>
          <w:rFonts w:ascii="Arial" w:hAnsi="Arial" w:cs="Arial"/>
          <w:b/>
          <w:sz w:val="24"/>
          <w:szCs w:val="24"/>
          <w:u w:val="single"/>
        </w:rPr>
        <w:t>rin Bevan Health Board</w:t>
      </w:r>
    </w:p>
    <w:p w14:paraId="3AF1955E" w14:textId="77777777" w:rsidR="00416BB5" w:rsidRPr="003E3935" w:rsidRDefault="00416BB5">
      <w:pPr>
        <w:rPr>
          <w:rFonts w:ascii="Arial" w:hAnsi="Arial" w:cs="Arial"/>
          <w:b/>
          <w:sz w:val="24"/>
          <w:szCs w:val="24"/>
        </w:rPr>
      </w:pPr>
    </w:p>
    <w:p w14:paraId="42667D19" w14:textId="237CF447" w:rsidR="00416BB5" w:rsidRPr="00C6389A" w:rsidRDefault="00416BB5">
      <w:pPr>
        <w:rPr>
          <w:rFonts w:ascii="Arial" w:hAnsi="Arial" w:cs="Arial"/>
          <w:b/>
          <w:sz w:val="24"/>
          <w:szCs w:val="24"/>
          <w:u w:val="single"/>
        </w:rPr>
      </w:pPr>
      <w:r w:rsidRPr="00C6389A">
        <w:rPr>
          <w:rFonts w:ascii="Arial" w:hAnsi="Arial" w:cs="Arial"/>
          <w:b/>
          <w:sz w:val="24"/>
          <w:szCs w:val="24"/>
          <w:u w:val="single"/>
        </w:rPr>
        <w:t>Introduction</w:t>
      </w:r>
    </w:p>
    <w:p w14:paraId="3680EF91" w14:textId="77777777" w:rsidR="00017E35" w:rsidRPr="003E3935" w:rsidRDefault="00017E35">
      <w:pPr>
        <w:rPr>
          <w:rFonts w:ascii="Arial" w:hAnsi="Arial" w:cs="Arial"/>
          <w:b/>
          <w:sz w:val="24"/>
          <w:szCs w:val="24"/>
        </w:rPr>
      </w:pPr>
    </w:p>
    <w:p w14:paraId="6890EFD2" w14:textId="1932DD99" w:rsidR="0091032E" w:rsidRPr="003E3935" w:rsidRDefault="003D048C" w:rsidP="00234DD9">
      <w:pPr>
        <w:spacing w:line="300" w:lineRule="atLeast"/>
        <w:jc w:val="both"/>
        <w:rPr>
          <w:rFonts w:ascii="Arial" w:hAnsi="Arial" w:cs="Arial"/>
          <w:sz w:val="24"/>
          <w:szCs w:val="24"/>
        </w:rPr>
      </w:pPr>
      <w:r w:rsidRPr="003E3935">
        <w:rPr>
          <w:rFonts w:ascii="Arial" w:hAnsi="Arial" w:cs="Arial"/>
          <w:sz w:val="24"/>
          <w:szCs w:val="24"/>
        </w:rPr>
        <w:t>Aneurin Bevan University Health Board (ABUHB) is one of the largest NHS organisations in Wales, providing acute, primary, community, and mental</w:t>
      </w:r>
      <w:r w:rsidRPr="003E3935">
        <w:rPr>
          <w:rFonts w:ascii="Arial" w:hAnsi="Arial" w:cs="Arial"/>
          <w:sz w:val="24"/>
          <w:szCs w:val="24"/>
        </w:rPr>
        <w:noBreakHyphen/>
        <w:t>health services for around 600,000 people across the Gwent region, including Blaenau Gwent, Caerphilly, Monmouthshire, Newport, Torfaen and parts of South Powys</w:t>
      </w:r>
      <w:sdt>
        <w:sdtPr>
          <w:rPr>
            <w:rFonts w:ascii="Arial" w:hAnsi="Arial" w:cs="Arial"/>
            <w:color w:val="000000"/>
            <w:sz w:val="24"/>
            <w:szCs w:val="24"/>
          </w:rPr>
          <w:tag w:val="MENDELEY_CITATION_v3_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"/>
          <w:id w:val="698350759"/>
          <w:placeholder>
            <w:docPart w:val="DefaultPlaceholder_-1854013440"/>
          </w:placeholder>
        </w:sdtPr>
        <w:sdtContent>
          <w:r w:rsidR="00EF56FC">
            <w:rPr>
              <w:rFonts w:ascii="Arial" w:hAnsi="Arial" w:cs="Arial"/>
              <w:color w:val="000000"/>
              <w:sz w:val="24"/>
              <w:szCs w:val="24"/>
            </w:rPr>
            <w:t xml:space="preserve"> </w:t>
          </w:r>
          <w:r w:rsidR="0058023D" w:rsidRPr="0058023D">
            <w:rPr>
              <w:rFonts w:ascii="Arial" w:hAnsi="Arial" w:cs="Arial"/>
              <w:color w:val="000000"/>
              <w:sz w:val="24"/>
              <w:szCs w:val="24"/>
            </w:rPr>
            <w:t>(Aneurin Bevan University Health Board, no date)</w:t>
          </w:r>
        </w:sdtContent>
      </w:sdt>
      <w:r w:rsidR="00DF2296">
        <w:rPr>
          <w:rFonts w:ascii="Arial" w:hAnsi="Arial" w:cs="Arial"/>
          <w:color w:val="000000"/>
          <w:sz w:val="24"/>
          <w:szCs w:val="24"/>
        </w:rPr>
        <w:t>.</w:t>
      </w:r>
      <w:r w:rsidR="00234DD9" w:rsidRPr="003E3935">
        <w:rPr>
          <w:rFonts w:ascii="Arial" w:hAnsi="Arial" w:cs="Arial"/>
          <w:sz w:val="24"/>
          <w:szCs w:val="24"/>
        </w:rPr>
        <w:t xml:space="preserve"> </w:t>
      </w:r>
      <w:r w:rsidR="0091032E" w:rsidRPr="003E3935">
        <w:rPr>
          <w:rFonts w:ascii="Arial" w:hAnsi="Arial" w:cs="Arial"/>
          <w:sz w:val="24"/>
          <w:szCs w:val="24"/>
        </w:rPr>
        <w:t xml:space="preserve">The organisation </w:t>
      </w:r>
      <w:r w:rsidR="00C45417" w:rsidRPr="003E3935">
        <w:rPr>
          <w:rFonts w:ascii="Arial" w:hAnsi="Arial" w:cs="Arial"/>
          <w:sz w:val="24"/>
          <w:szCs w:val="24"/>
        </w:rPr>
        <w:t>holds and exchanges a substantial volume of sensitive information across internal teams and external partners, in both digital and paper</w:t>
      </w:r>
      <w:r w:rsidR="00C45417" w:rsidRPr="003E3935">
        <w:rPr>
          <w:rFonts w:ascii="Arial" w:hAnsi="Arial" w:cs="Arial"/>
          <w:sz w:val="24"/>
          <w:szCs w:val="24"/>
        </w:rPr>
        <w:noBreakHyphen/>
        <w:t xml:space="preserve">based forms. As reliance on </w:t>
      </w:r>
      <w:r w:rsidR="00266710" w:rsidRPr="003E3935">
        <w:rPr>
          <w:rFonts w:ascii="Arial" w:hAnsi="Arial" w:cs="Arial"/>
          <w:sz w:val="24"/>
          <w:szCs w:val="24"/>
        </w:rPr>
        <w:t>digital</w:t>
      </w:r>
      <w:r w:rsidR="00C45417" w:rsidRPr="003E3935">
        <w:rPr>
          <w:rFonts w:ascii="Arial" w:hAnsi="Arial" w:cs="Arial"/>
          <w:sz w:val="24"/>
          <w:szCs w:val="24"/>
        </w:rPr>
        <w:t xml:space="preserve"> systems, networked medical devices, and wider digital infrastructures continues to </w:t>
      </w:r>
      <w:r w:rsidR="00BE55A5" w:rsidRPr="003E3935">
        <w:rPr>
          <w:rFonts w:ascii="Arial" w:hAnsi="Arial" w:cs="Arial"/>
          <w:sz w:val="24"/>
          <w:szCs w:val="24"/>
        </w:rPr>
        <w:t>grow</w:t>
      </w:r>
      <w:r w:rsidR="00C45417" w:rsidRPr="003E3935">
        <w:rPr>
          <w:rFonts w:ascii="Arial" w:hAnsi="Arial" w:cs="Arial"/>
          <w:sz w:val="24"/>
          <w:szCs w:val="24"/>
        </w:rPr>
        <w:t xml:space="preserve">, ensuring robust information governance </w:t>
      </w:r>
      <w:r w:rsidR="00BE55A5" w:rsidRPr="003E3935">
        <w:rPr>
          <w:rFonts w:ascii="Arial" w:hAnsi="Arial" w:cs="Arial"/>
          <w:sz w:val="24"/>
          <w:szCs w:val="24"/>
        </w:rPr>
        <w:t xml:space="preserve">(IG) </w:t>
      </w:r>
      <w:r w:rsidR="00C45417" w:rsidRPr="003E3935">
        <w:rPr>
          <w:rFonts w:ascii="Arial" w:hAnsi="Arial" w:cs="Arial"/>
          <w:sz w:val="24"/>
          <w:szCs w:val="24"/>
        </w:rPr>
        <w:t xml:space="preserve">and cyber security has become essential for safe and effective patient care </w:t>
      </w:r>
      <w:sdt>
        <w:sdtPr>
          <w:rPr>
            <w:rFonts w:ascii="Arial" w:hAnsi="Arial" w:cs="Arial"/>
            <w:color w:val="000000"/>
            <w:sz w:val="24"/>
            <w:szCs w:val="24"/>
          </w:rPr>
          <w:tag w:val="MENDELEY_CITATION_v3_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"/>
          <w:id w:val="-764615520"/>
          <w:placeholder>
            <w:docPart w:val="DefaultPlaceholder_-1854013440"/>
          </w:placeholder>
        </w:sdtPr>
        <w:sdtContent>
          <w:r w:rsidR="0058023D" w:rsidRPr="0058023D">
            <w:rPr>
              <w:rFonts w:ascii="Arial" w:hAnsi="Arial" w:cs="Arial"/>
              <w:color w:val="000000"/>
              <w:sz w:val="24"/>
              <w:szCs w:val="24"/>
            </w:rPr>
            <w:t>(NHS Wales, 2024)</w:t>
          </w:r>
        </w:sdtContent>
      </w:sdt>
      <w:r w:rsidR="007B0DC6" w:rsidRPr="003E3935">
        <w:rPr>
          <w:rFonts w:ascii="Arial" w:hAnsi="Arial" w:cs="Arial"/>
          <w:sz w:val="24"/>
          <w:szCs w:val="24"/>
        </w:rPr>
        <w:t xml:space="preserve"> </w:t>
      </w:r>
      <w:r w:rsidR="009C0AC6" w:rsidRPr="003E3935">
        <w:rPr>
          <w:rFonts w:ascii="Arial" w:hAnsi="Arial" w:cs="Arial"/>
          <w:sz w:val="24"/>
          <w:szCs w:val="24"/>
        </w:rPr>
        <w:t>.</w:t>
      </w:r>
      <w:r w:rsidR="007B0DC6" w:rsidRPr="003E3935">
        <w:rPr>
          <w:rFonts w:ascii="Arial" w:hAnsi="Arial" w:cs="Arial"/>
          <w:sz w:val="24"/>
          <w:szCs w:val="24"/>
        </w:rPr>
        <w:t xml:space="preserve">This level of prevalent technology and data has huge potential to improve  </w:t>
      </w:r>
      <w:r w:rsidR="009C0AC6" w:rsidRPr="003E3935">
        <w:rPr>
          <w:rFonts w:ascii="Arial" w:hAnsi="Arial" w:cs="Arial"/>
          <w:sz w:val="24"/>
          <w:szCs w:val="24"/>
        </w:rPr>
        <w:t>h</w:t>
      </w:r>
      <w:r w:rsidR="007B0DC6" w:rsidRPr="003E3935">
        <w:rPr>
          <w:rFonts w:ascii="Arial" w:hAnsi="Arial" w:cs="Arial"/>
          <w:sz w:val="24"/>
          <w:szCs w:val="24"/>
        </w:rPr>
        <w:t xml:space="preserve">ealthcare, but the security of the data and devices must be paramount. Healthcare is a target for </w:t>
      </w:r>
      <w:r w:rsidR="009C0AC6" w:rsidRPr="003E3935">
        <w:rPr>
          <w:rFonts w:ascii="Arial" w:hAnsi="Arial" w:cs="Arial"/>
          <w:sz w:val="24"/>
          <w:szCs w:val="24"/>
        </w:rPr>
        <w:t>c</w:t>
      </w:r>
      <w:r w:rsidR="007B0DC6" w:rsidRPr="003E3935">
        <w:rPr>
          <w:rFonts w:ascii="Arial" w:hAnsi="Arial" w:cs="Arial"/>
          <w:sz w:val="24"/>
          <w:szCs w:val="24"/>
        </w:rPr>
        <w:t xml:space="preserve">ybercrime due to the above, a </w:t>
      </w:r>
      <w:r w:rsidR="009C0AC6" w:rsidRPr="003E3935">
        <w:rPr>
          <w:rFonts w:ascii="Arial" w:hAnsi="Arial" w:cs="Arial"/>
          <w:sz w:val="24"/>
          <w:szCs w:val="24"/>
        </w:rPr>
        <w:t>b</w:t>
      </w:r>
      <w:r w:rsidR="007B0DC6" w:rsidRPr="003E3935">
        <w:rPr>
          <w:rFonts w:ascii="Arial" w:hAnsi="Arial" w:cs="Arial"/>
          <w:sz w:val="24"/>
          <w:szCs w:val="24"/>
        </w:rPr>
        <w:t xml:space="preserve">reech in the Cyber Security and have </w:t>
      </w:r>
      <w:r w:rsidR="00A41D5F" w:rsidRPr="003E3935">
        <w:rPr>
          <w:rFonts w:ascii="Arial" w:hAnsi="Arial" w:cs="Arial"/>
          <w:sz w:val="24"/>
          <w:szCs w:val="24"/>
        </w:rPr>
        <w:t xml:space="preserve">detrimental </w:t>
      </w:r>
      <w:r w:rsidR="007B0DC6" w:rsidRPr="003E3935">
        <w:rPr>
          <w:rFonts w:ascii="Arial" w:hAnsi="Arial" w:cs="Arial"/>
          <w:sz w:val="24"/>
          <w:szCs w:val="24"/>
        </w:rPr>
        <w:t xml:space="preserve">effect on </w:t>
      </w:r>
      <w:r w:rsidR="00EE00A4" w:rsidRPr="003E3935">
        <w:rPr>
          <w:rFonts w:ascii="Arial" w:hAnsi="Arial" w:cs="Arial"/>
          <w:sz w:val="24"/>
          <w:szCs w:val="24"/>
        </w:rPr>
        <w:t>patients</w:t>
      </w:r>
      <w:r w:rsidR="007B0DC6" w:rsidRPr="003E3935">
        <w:rPr>
          <w:rFonts w:ascii="Arial" w:hAnsi="Arial" w:cs="Arial"/>
          <w:sz w:val="24"/>
          <w:szCs w:val="24"/>
        </w:rPr>
        <w:t xml:space="preserve">. Staff  </w:t>
      </w:r>
      <w:sdt>
        <w:sdtPr>
          <w:rPr>
            <w:rFonts w:ascii="Arial" w:hAnsi="Arial" w:cs="Arial"/>
            <w:color w:val="000000"/>
            <w:sz w:val="24"/>
            <w:szCs w:val="24"/>
          </w:rPr>
          <w:tag w:val="MENDELEY_CITATION_v3_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"/>
          <w:id w:val="1306507985"/>
          <w:placeholder>
            <w:docPart w:val="DefaultPlaceholder_-1854013440"/>
          </w:placeholder>
        </w:sdtPr>
        <w:sdtContent>
          <w:r w:rsidR="0058023D" w:rsidRPr="0058023D">
            <w:rPr>
              <w:rFonts w:ascii="Arial" w:hAnsi="Arial" w:cs="Arial"/>
              <w:color w:val="000000"/>
              <w:sz w:val="24"/>
              <w:szCs w:val="24"/>
            </w:rPr>
            <w:t>(Coventry and Branley, 2018).</w:t>
          </w:r>
        </w:sdtContent>
      </w:sdt>
    </w:p>
    <w:p w14:paraId="6E5F87F4" w14:textId="77777777" w:rsidR="007B0DC6" w:rsidRDefault="007B0DC6" w:rsidP="00234DD9">
      <w:pPr>
        <w:spacing w:line="300" w:lineRule="atLeast"/>
        <w:jc w:val="both"/>
        <w:rPr>
          <w:rFonts w:ascii="Arial" w:hAnsi="Arial" w:cs="Arial"/>
          <w:sz w:val="24"/>
          <w:szCs w:val="24"/>
        </w:rPr>
      </w:pPr>
    </w:p>
    <w:p w14:paraId="7F8A4CAA" w14:textId="56A36AD4" w:rsidR="00510A31" w:rsidRDefault="00510A31" w:rsidP="00234DD9">
      <w:pPr>
        <w:spacing w:line="300" w:lineRule="atLeast"/>
        <w:jc w:val="both"/>
        <w:rPr>
          <w:rFonts w:ascii="Arial" w:hAnsi="Arial" w:cs="Arial"/>
          <w:sz w:val="24"/>
          <w:szCs w:val="24"/>
        </w:rPr>
      </w:pPr>
      <w:r>
        <w:rPr>
          <w:rFonts w:ascii="Arial" w:hAnsi="Arial" w:cs="Arial"/>
          <w:sz w:val="24"/>
          <w:szCs w:val="24"/>
        </w:rPr>
        <w:t xml:space="preserve">ABUHB is no exception to the increasing Cyber security threats, Phishing and Information security presents one of the highest threats to Staff and the health board </w:t>
      </w:r>
      <w:sdt>
        <w:sdtPr>
          <w:rPr>
            <w:rFonts w:ascii="Arial" w:hAnsi="Arial" w:cs="Arial"/>
            <w:color w:val="000000"/>
            <w:sz w:val="24"/>
            <w:szCs w:val="24"/>
          </w:rPr>
          <w:tag w:val="MENDELEY_CITATION_v3_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"/>
          <w:id w:val="1943416490"/>
          <w:placeholder>
            <w:docPart w:val="DefaultPlaceholder_-1854013440"/>
          </w:placeholder>
        </w:sdtPr>
        <w:sdtContent>
          <w:r w:rsidR="0058023D" w:rsidRPr="0058023D">
            <w:rPr>
              <w:rFonts w:ascii="Arial" w:hAnsi="Arial" w:cs="Arial"/>
              <w:color w:val="000000"/>
              <w:sz w:val="24"/>
              <w:szCs w:val="24"/>
            </w:rPr>
            <w:t>(Coventry and Branley, 2018).</w:t>
          </w:r>
        </w:sdtContent>
      </w:sdt>
      <w:r>
        <w:rPr>
          <w:rFonts w:ascii="Arial" w:hAnsi="Arial" w:cs="Arial"/>
          <w:sz w:val="24"/>
          <w:szCs w:val="24"/>
        </w:rPr>
        <w:t xml:space="preserve"> The necessity and urgency to be able to effectively respond to phishing attempts quickly has never been more critical. The proposed initiative addresses these concerns</w:t>
      </w:r>
      <w:r w:rsidR="000A136E">
        <w:rPr>
          <w:rFonts w:ascii="Arial" w:hAnsi="Arial" w:cs="Arial"/>
          <w:sz w:val="24"/>
          <w:szCs w:val="24"/>
        </w:rPr>
        <w:t xml:space="preserve"> by recognising that ABUHB manual processing tasks are no longer sufficient to keep up to date and react effectively to modern Phishing attempts.</w:t>
      </w:r>
    </w:p>
    <w:p w14:paraId="2BDED1AB" w14:textId="77777777" w:rsidR="00510A31" w:rsidRDefault="00510A31" w:rsidP="00234DD9">
      <w:pPr>
        <w:spacing w:line="300" w:lineRule="atLeast"/>
        <w:jc w:val="both"/>
        <w:rPr>
          <w:rFonts w:ascii="Arial" w:hAnsi="Arial" w:cs="Arial"/>
          <w:sz w:val="24"/>
          <w:szCs w:val="24"/>
        </w:rPr>
      </w:pPr>
    </w:p>
    <w:p w14:paraId="46284B61" w14:textId="6DEF64AF" w:rsidR="002E3BF4" w:rsidRPr="003E3935" w:rsidRDefault="009C0AC6" w:rsidP="00234DD9">
      <w:pPr>
        <w:spacing w:line="300" w:lineRule="atLeast"/>
        <w:jc w:val="both"/>
        <w:rPr>
          <w:rFonts w:ascii="Arial" w:hAnsi="Arial" w:cs="Arial"/>
          <w:sz w:val="24"/>
          <w:szCs w:val="24"/>
        </w:rPr>
      </w:pPr>
      <w:r w:rsidRPr="003E3935">
        <w:rPr>
          <w:rFonts w:ascii="Arial" w:hAnsi="Arial" w:cs="Arial"/>
          <w:sz w:val="24"/>
          <w:szCs w:val="24"/>
        </w:rPr>
        <w:t xml:space="preserve">Within ABUHB, Information Security Policy dictates, that </w:t>
      </w:r>
      <w:r w:rsidR="0091032E" w:rsidRPr="003E3935">
        <w:rPr>
          <w:rFonts w:ascii="Arial" w:hAnsi="Arial" w:cs="Arial"/>
          <w:sz w:val="24"/>
          <w:szCs w:val="24"/>
        </w:rPr>
        <w:t>S</w:t>
      </w:r>
      <w:r w:rsidR="00C45417" w:rsidRPr="003E3935">
        <w:rPr>
          <w:rFonts w:ascii="Arial" w:hAnsi="Arial" w:cs="Arial"/>
          <w:sz w:val="24"/>
          <w:szCs w:val="24"/>
        </w:rPr>
        <w:t xml:space="preserve">taff </w:t>
      </w:r>
      <w:r w:rsidR="007C0ADC" w:rsidRPr="003E3935">
        <w:rPr>
          <w:rFonts w:ascii="Arial" w:hAnsi="Arial" w:cs="Arial"/>
          <w:sz w:val="24"/>
          <w:szCs w:val="24"/>
        </w:rPr>
        <w:t>must</w:t>
      </w:r>
      <w:r w:rsidR="00BE55A5" w:rsidRPr="003E3935">
        <w:rPr>
          <w:rFonts w:ascii="Arial" w:hAnsi="Arial" w:cs="Arial"/>
          <w:sz w:val="24"/>
          <w:szCs w:val="24"/>
        </w:rPr>
        <w:t xml:space="preserve"> complete mandatory </w:t>
      </w:r>
      <w:r w:rsidR="00C45417" w:rsidRPr="003E3935">
        <w:rPr>
          <w:rFonts w:ascii="Arial" w:hAnsi="Arial" w:cs="Arial"/>
          <w:sz w:val="24"/>
          <w:szCs w:val="24"/>
        </w:rPr>
        <w:t>security training</w:t>
      </w:r>
      <w:r w:rsidR="00BE55A5" w:rsidRPr="003E3935">
        <w:rPr>
          <w:rFonts w:ascii="Arial" w:hAnsi="Arial" w:cs="Arial"/>
          <w:sz w:val="24"/>
          <w:szCs w:val="24"/>
        </w:rPr>
        <w:t xml:space="preserve"> when joining ABUHB, </w:t>
      </w:r>
      <w:r w:rsidR="00343781" w:rsidRPr="003E3935">
        <w:rPr>
          <w:rFonts w:ascii="Arial" w:hAnsi="Arial" w:cs="Arial"/>
          <w:sz w:val="24"/>
          <w:szCs w:val="24"/>
        </w:rPr>
        <w:t xml:space="preserve">this training is then </w:t>
      </w:r>
      <w:r w:rsidRPr="003E3935">
        <w:rPr>
          <w:rFonts w:ascii="Arial" w:hAnsi="Arial" w:cs="Arial"/>
          <w:sz w:val="24"/>
          <w:szCs w:val="24"/>
        </w:rPr>
        <w:t xml:space="preserve">repeated </w:t>
      </w:r>
      <w:r w:rsidR="00343781" w:rsidRPr="003E3935">
        <w:rPr>
          <w:rFonts w:ascii="Arial" w:hAnsi="Arial" w:cs="Arial"/>
          <w:sz w:val="24"/>
          <w:szCs w:val="24"/>
        </w:rPr>
        <w:t>b</w:t>
      </w:r>
      <w:r w:rsidR="00D10C49" w:rsidRPr="003E3935">
        <w:rPr>
          <w:rFonts w:ascii="Arial" w:hAnsi="Arial" w:cs="Arial"/>
          <w:sz w:val="24"/>
          <w:szCs w:val="24"/>
        </w:rPr>
        <w:t>iannually</w:t>
      </w:r>
      <w:r w:rsidRPr="003E3935">
        <w:rPr>
          <w:rFonts w:ascii="Arial" w:hAnsi="Arial" w:cs="Arial"/>
          <w:sz w:val="24"/>
          <w:szCs w:val="24"/>
        </w:rPr>
        <w:t xml:space="preserve"> as refresher training</w:t>
      </w:r>
      <w:r w:rsidR="00C45417" w:rsidRPr="003E3935">
        <w:rPr>
          <w:rFonts w:ascii="Arial" w:hAnsi="Arial" w:cs="Arial"/>
          <w:sz w:val="24"/>
          <w:szCs w:val="24"/>
        </w:rPr>
        <w:t xml:space="preserve"> through e</w:t>
      </w:r>
      <w:r w:rsidR="00C45417" w:rsidRPr="003E3935">
        <w:rPr>
          <w:rFonts w:ascii="Arial" w:hAnsi="Arial" w:cs="Arial"/>
          <w:sz w:val="24"/>
          <w:szCs w:val="24"/>
        </w:rPr>
        <w:noBreakHyphen/>
        <w:t>learning modules</w:t>
      </w:r>
      <w:r w:rsidR="00DB50D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"/>
          <w:id w:val="-98947400"/>
          <w:placeholder>
            <w:docPart w:val="DefaultPlaceholder_-1854013440"/>
          </w:placeholder>
        </w:sdtPr>
        <w:sdtContent>
          <w:r w:rsidR="0058023D" w:rsidRPr="0058023D">
            <w:rPr>
              <w:rFonts w:ascii="Arial" w:hAnsi="Arial" w:cs="Arial"/>
              <w:color w:val="000000"/>
              <w:sz w:val="24"/>
              <w:szCs w:val="24"/>
            </w:rPr>
            <w:t>(NHS Wales, 2021)</w:t>
          </w:r>
        </w:sdtContent>
      </w:sdt>
      <w:r w:rsidR="00BE55A5" w:rsidRPr="003E3935">
        <w:rPr>
          <w:rFonts w:ascii="Arial" w:hAnsi="Arial" w:cs="Arial"/>
          <w:sz w:val="24"/>
          <w:szCs w:val="24"/>
        </w:rPr>
        <w:t xml:space="preserve">. </w:t>
      </w:r>
      <w:r w:rsidR="007C0ADC" w:rsidRPr="003E3935">
        <w:rPr>
          <w:rFonts w:ascii="Arial" w:hAnsi="Arial" w:cs="Arial"/>
          <w:sz w:val="24"/>
          <w:szCs w:val="24"/>
        </w:rPr>
        <w:t>However,</w:t>
      </w:r>
      <w:r w:rsidR="00BE55A5" w:rsidRPr="003E3935">
        <w:rPr>
          <w:rFonts w:ascii="Arial" w:hAnsi="Arial" w:cs="Arial"/>
          <w:sz w:val="24"/>
          <w:szCs w:val="24"/>
        </w:rPr>
        <w:t xml:space="preserve"> these e-Learning modules although conductive in highlighting Cyber Security issues and making people aware of phishing scams,</w:t>
      </w:r>
      <w:r w:rsidR="00D10C49" w:rsidRPr="003E3935">
        <w:rPr>
          <w:rFonts w:ascii="Arial" w:hAnsi="Arial" w:cs="Arial"/>
          <w:sz w:val="24"/>
          <w:szCs w:val="24"/>
        </w:rPr>
        <w:t xml:space="preserve"> are limited due to </w:t>
      </w:r>
      <w:r w:rsidR="00C45417" w:rsidRPr="003E3935">
        <w:rPr>
          <w:rFonts w:ascii="Arial" w:hAnsi="Arial" w:cs="Arial"/>
          <w:sz w:val="24"/>
          <w:szCs w:val="24"/>
        </w:rPr>
        <w:t xml:space="preserve">the increasing complexity of </w:t>
      </w:r>
      <w:r w:rsidR="00BE55A5" w:rsidRPr="003E3935">
        <w:rPr>
          <w:rFonts w:ascii="Arial" w:hAnsi="Arial" w:cs="Arial"/>
          <w:sz w:val="24"/>
          <w:szCs w:val="24"/>
        </w:rPr>
        <w:t>Cyber-attacks</w:t>
      </w:r>
      <w:r w:rsidR="00D10C49" w:rsidRPr="003E3935">
        <w:rPr>
          <w:rFonts w:ascii="Arial" w:hAnsi="Arial" w:cs="Arial"/>
          <w:sz w:val="24"/>
          <w:szCs w:val="24"/>
        </w:rPr>
        <w:t xml:space="preserve">. </w:t>
      </w:r>
      <w:r w:rsidR="00BE2F7A" w:rsidRPr="003E3935">
        <w:rPr>
          <w:rFonts w:ascii="Arial" w:hAnsi="Arial" w:cs="Arial"/>
          <w:sz w:val="24"/>
          <w:szCs w:val="24"/>
        </w:rPr>
        <w:t>Online</w:t>
      </w:r>
      <w:r w:rsidR="00343781" w:rsidRPr="003E3935">
        <w:rPr>
          <w:rFonts w:ascii="Arial" w:hAnsi="Arial" w:cs="Arial"/>
          <w:sz w:val="24"/>
          <w:szCs w:val="24"/>
        </w:rPr>
        <w:t xml:space="preserve"> learning modules that are generic for Security training such as </w:t>
      </w:r>
      <w:r w:rsidR="00BE2F7A" w:rsidRPr="003E3935">
        <w:rPr>
          <w:rFonts w:ascii="Arial" w:hAnsi="Arial" w:cs="Arial"/>
          <w:sz w:val="24"/>
          <w:szCs w:val="24"/>
        </w:rPr>
        <w:t>utilised at</w:t>
      </w:r>
      <w:r w:rsidR="00343781" w:rsidRPr="003E3935">
        <w:rPr>
          <w:rFonts w:ascii="Arial" w:hAnsi="Arial" w:cs="Arial"/>
          <w:sz w:val="24"/>
          <w:szCs w:val="24"/>
        </w:rPr>
        <w:t xml:space="preserve"> ABUHB is a step in the right direction in acknowledging the security risk  ABUHB face. The </w:t>
      </w:r>
      <w:r w:rsidR="00EC2D78" w:rsidRPr="003E3935">
        <w:rPr>
          <w:rFonts w:ascii="Arial" w:hAnsi="Arial" w:cs="Arial"/>
          <w:sz w:val="24"/>
          <w:szCs w:val="24"/>
        </w:rPr>
        <w:t>limitation</w:t>
      </w:r>
      <w:r w:rsidR="00343781" w:rsidRPr="003E3935">
        <w:rPr>
          <w:rFonts w:ascii="Arial" w:hAnsi="Arial" w:cs="Arial"/>
          <w:sz w:val="24"/>
          <w:szCs w:val="24"/>
        </w:rPr>
        <w:t xml:space="preserve"> aspect of this training is highlighted in Applied </w:t>
      </w:r>
      <w:r w:rsidR="00EC2D78" w:rsidRPr="003E3935">
        <w:rPr>
          <w:rFonts w:ascii="Arial" w:hAnsi="Arial" w:cs="Arial"/>
          <w:sz w:val="24"/>
          <w:szCs w:val="24"/>
        </w:rPr>
        <w:t>Science</w:t>
      </w:r>
      <w:r w:rsidR="00343781" w:rsidRPr="003E3935">
        <w:rPr>
          <w:rFonts w:ascii="Arial" w:hAnsi="Arial" w:cs="Arial"/>
          <w:sz w:val="24"/>
          <w:szCs w:val="24"/>
        </w:rPr>
        <w:t xml:space="preserve"> article which </w:t>
      </w:r>
      <w:r w:rsidR="00EC2D78" w:rsidRPr="003E3935">
        <w:rPr>
          <w:rFonts w:ascii="Arial" w:hAnsi="Arial" w:cs="Arial"/>
          <w:sz w:val="24"/>
          <w:szCs w:val="24"/>
        </w:rPr>
        <w:t xml:space="preserve">highlights </w:t>
      </w:r>
      <w:r w:rsidR="00343781" w:rsidRPr="003E3935">
        <w:rPr>
          <w:rFonts w:ascii="Arial" w:hAnsi="Arial" w:cs="Arial"/>
          <w:sz w:val="24"/>
          <w:szCs w:val="24"/>
        </w:rPr>
        <w:t xml:space="preserve">that in a high diversity </w:t>
      </w:r>
      <w:r w:rsidR="00EC2D78" w:rsidRPr="003E3935">
        <w:rPr>
          <w:rFonts w:ascii="Arial" w:hAnsi="Arial" w:cs="Arial"/>
          <w:sz w:val="24"/>
          <w:szCs w:val="24"/>
        </w:rPr>
        <w:t>environments</w:t>
      </w:r>
      <w:r w:rsidR="00343781" w:rsidRPr="003E3935">
        <w:rPr>
          <w:rFonts w:ascii="Arial" w:hAnsi="Arial" w:cs="Arial"/>
          <w:sz w:val="24"/>
          <w:szCs w:val="24"/>
        </w:rPr>
        <w:t xml:space="preserve"> that this type of training can be difficult to achieve as there are diverse levels of target groups that require the training and one training for all parties is challenging to complete </w:t>
      </w:r>
      <w:r w:rsidR="00F515B6" w:rsidRPr="003E3935">
        <w:rPr>
          <w:rFonts w:ascii="Arial" w:hAnsi="Arial" w:cs="Arial"/>
          <w:sz w:val="24"/>
          <w:szCs w:val="24"/>
        </w:rPr>
        <w:t>well</w:t>
      </w:r>
      <w:r w:rsidR="00343781" w:rsidRPr="003E3935">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"/>
          <w:id w:val="-1760664664"/>
          <w:placeholder>
            <w:docPart w:val="DefaultPlaceholder_-1854013440"/>
          </w:placeholder>
        </w:sdtPr>
        <w:sdtContent>
          <w:r w:rsidR="0058023D" w:rsidRPr="0058023D">
            <w:rPr>
              <w:rFonts w:ascii="Arial" w:hAnsi="Arial" w:cs="Arial"/>
              <w:color w:val="000000"/>
              <w:sz w:val="24"/>
            </w:rPr>
            <w:t xml:space="preserve">(Hatzivasilis </w:t>
          </w:r>
          <w:r w:rsidR="0058023D" w:rsidRPr="0058023D">
            <w:rPr>
              <w:rFonts w:ascii="Arial" w:hAnsi="Arial" w:cs="Arial"/>
              <w:i/>
              <w:iCs/>
              <w:color w:val="000000"/>
              <w:sz w:val="24"/>
            </w:rPr>
            <w:t>et al.</w:t>
          </w:r>
          <w:r w:rsidR="0058023D" w:rsidRPr="0058023D">
            <w:rPr>
              <w:rFonts w:ascii="Arial" w:hAnsi="Arial" w:cs="Arial"/>
              <w:color w:val="000000"/>
              <w:sz w:val="24"/>
            </w:rPr>
            <w:t>, 2020)</w:t>
          </w:r>
        </w:sdtContent>
      </w:sdt>
      <w:r w:rsidR="00343781" w:rsidRPr="003E3935">
        <w:rPr>
          <w:rFonts w:ascii="Arial" w:hAnsi="Arial" w:cs="Arial"/>
          <w:sz w:val="24"/>
          <w:szCs w:val="24"/>
        </w:rPr>
        <w:t xml:space="preserve">. </w:t>
      </w:r>
      <w:r w:rsidR="00017E35" w:rsidRPr="003E3935">
        <w:rPr>
          <w:rFonts w:ascii="Arial" w:hAnsi="Arial" w:cs="Arial"/>
          <w:sz w:val="24"/>
          <w:szCs w:val="24"/>
        </w:rPr>
        <w:t xml:space="preserve"> </w:t>
      </w:r>
      <w:r w:rsidR="00BE2F7A" w:rsidRPr="003E3935">
        <w:rPr>
          <w:rFonts w:ascii="Arial" w:hAnsi="Arial" w:cs="Arial"/>
          <w:sz w:val="24"/>
          <w:szCs w:val="24"/>
        </w:rPr>
        <w:t xml:space="preserve">As a supporting infrastructure ABUHB offer </w:t>
      </w:r>
      <w:r w:rsidR="00266710" w:rsidRPr="003E3935">
        <w:rPr>
          <w:rFonts w:ascii="Arial" w:hAnsi="Arial" w:cs="Arial"/>
          <w:sz w:val="24"/>
          <w:szCs w:val="24"/>
        </w:rPr>
        <w:t>Cyber Security threats documents, Cyber Awareness days and frequently asked questions documents</w:t>
      </w:r>
      <w:r w:rsidR="00BE2F7A" w:rsidRPr="003E3935">
        <w:rPr>
          <w:rFonts w:ascii="Arial" w:hAnsi="Arial" w:cs="Arial"/>
          <w:sz w:val="24"/>
          <w:szCs w:val="24"/>
        </w:rPr>
        <w:t xml:space="preserve"> for </w:t>
      </w:r>
      <w:r w:rsidR="00266710" w:rsidRPr="003E3935">
        <w:rPr>
          <w:rFonts w:ascii="Arial" w:hAnsi="Arial" w:cs="Arial"/>
          <w:sz w:val="24"/>
          <w:szCs w:val="24"/>
        </w:rPr>
        <w:t xml:space="preserve">all staff at ABUHB </w:t>
      </w:r>
      <w:r w:rsidR="00017E35" w:rsidRPr="003E3935">
        <w:rPr>
          <w:rFonts w:ascii="Arial" w:hAnsi="Arial" w:cs="Arial"/>
          <w:sz w:val="24"/>
          <w:szCs w:val="24"/>
        </w:rPr>
        <w:t>via Health Board Intranet</w:t>
      </w:r>
      <w:r w:rsidR="00266710" w:rsidRPr="003E3935">
        <w:rPr>
          <w:rFonts w:ascii="Arial" w:hAnsi="Arial" w:cs="Arial"/>
          <w:sz w:val="24"/>
          <w:szCs w:val="24"/>
        </w:rPr>
        <w:t xml:space="preserve">. </w:t>
      </w:r>
      <w:r w:rsidR="00266710" w:rsidRPr="003E3935">
        <w:rPr>
          <w:rFonts w:ascii="Arial" w:hAnsi="Arial" w:cs="Arial"/>
          <w:sz w:val="24"/>
          <w:szCs w:val="24"/>
        </w:rPr>
        <w:lastRenderedPageBreak/>
        <w:t xml:space="preserve">These documents </w:t>
      </w:r>
      <w:r w:rsidR="00C45417" w:rsidRPr="003E3935">
        <w:rPr>
          <w:rFonts w:ascii="Arial" w:hAnsi="Arial" w:cs="Arial"/>
          <w:sz w:val="24"/>
          <w:szCs w:val="24"/>
        </w:rPr>
        <w:t>underpin secure information handling.</w:t>
      </w:r>
      <w:r w:rsidR="00BE55A5" w:rsidRPr="003E3935">
        <w:rPr>
          <w:rFonts w:ascii="Arial" w:hAnsi="Arial" w:cs="Arial"/>
          <w:sz w:val="24"/>
          <w:szCs w:val="24"/>
        </w:rPr>
        <w:t xml:space="preserve"> The National Centre for Cyber Security supports the theory of advanced Cyber Phishing Training and Muti-Layered approaches to training</w:t>
      </w:r>
      <w:r w:rsidR="00266710" w:rsidRPr="003E3935">
        <w:rPr>
          <w:rFonts w:ascii="Arial" w:hAnsi="Arial" w:cs="Arial"/>
          <w:sz w:val="24"/>
          <w:szCs w:val="24"/>
        </w:rPr>
        <w:t xml:space="preserve"> as shown in publication Phishing attacks: defending your organisation</w:t>
      </w:r>
      <w:r w:rsidR="00BE55A5" w:rsidRPr="003E3935">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"/>
          <w:id w:val="1869954858"/>
          <w:placeholder>
            <w:docPart w:val="DefaultPlaceholder_-1854013440"/>
          </w:placeholder>
        </w:sdtPr>
        <w:sdtContent>
          <w:r w:rsidR="0058023D" w:rsidRPr="0058023D">
            <w:rPr>
              <w:rFonts w:ascii="Arial" w:hAnsi="Arial" w:cs="Arial"/>
              <w:color w:val="000000"/>
              <w:sz w:val="24"/>
              <w:szCs w:val="24"/>
            </w:rPr>
            <w:t>(The National Cyber Security Centre, 2024)</w:t>
          </w:r>
        </w:sdtContent>
      </w:sdt>
      <w:r w:rsidR="00DB50D1">
        <w:rPr>
          <w:rFonts w:ascii="Arial" w:hAnsi="Arial" w:cs="Arial"/>
          <w:color w:val="000000"/>
          <w:sz w:val="24"/>
          <w:szCs w:val="24"/>
        </w:rPr>
        <w:t>.</w:t>
      </w:r>
    </w:p>
    <w:p w14:paraId="194F3103" w14:textId="77777777" w:rsidR="00234DD9" w:rsidRPr="003E3935" w:rsidRDefault="00234DD9" w:rsidP="00234DD9">
      <w:pPr>
        <w:spacing w:line="300" w:lineRule="atLeast"/>
        <w:jc w:val="both"/>
        <w:rPr>
          <w:rFonts w:ascii="Arial" w:hAnsi="Arial" w:cs="Arial"/>
          <w:sz w:val="24"/>
          <w:szCs w:val="24"/>
        </w:rPr>
      </w:pPr>
    </w:p>
    <w:p w14:paraId="38B2F104" w14:textId="475437E9" w:rsidR="00BE2F7A" w:rsidRPr="003E3935" w:rsidRDefault="00E43429" w:rsidP="00BE2F7A">
      <w:pPr>
        <w:spacing w:line="300" w:lineRule="atLeast"/>
        <w:jc w:val="both"/>
        <w:rPr>
          <w:rFonts w:ascii="Arial" w:hAnsi="Arial" w:cs="Arial"/>
          <w:sz w:val="24"/>
          <w:szCs w:val="24"/>
        </w:rPr>
      </w:pPr>
      <w:r w:rsidRPr="003E3935">
        <w:rPr>
          <w:rFonts w:ascii="Arial" w:hAnsi="Arial" w:cs="Arial"/>
          <w:sz w:val="24"/>
          <w:szCs w:val="24"/>
        </w:rPr>
        <w:t>Phishing continues to be one of the most widespread and persistent cyber threats confronting organisations</w:t>
      </w:r>
      <w:r w:rsidR="00DB50D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"/>
          <w:id w:val="1210837519"/>
          <w:placeholder>
            <w:docPart w:val="DefaultPlaceholder_-1854013440"/>
          </w:placeholder>
        </w:sdtPr>
        <w:sdtContent>
          <w:r w:rsidR="0058023D" w:rsidRPr="0058023D">
            <w:rPr>
              <w:rFonts w:ascii="Arial" w:hAnsi="Arial" w:cs="Arial"/>
              <w:color w:val="000000"/>
              <w:sz w:val="24"/>
              <w:szCs w:val="24"/>
            </w:rPr>
            <w:t>(NI Cyber Security Centre, 2025)</w:t>
          </w:r>
        </w:sdtContent>
      </w:sdt>
      <w:r w:rsidR="00DB50D1">
        <w:rPr>
          <w:rFonts w:ascii="Arial" w:hAnsi="Arial" w:cs="Arial"/>
          <w:color w:val="000000"/>
          <w:sz w:val="24"/>
          <w:szCs w:val="24"/>
        </w:rPr>
        <w:t>.</w:t>
      </w:r>
      <w:r w:rsidRPr="003E3935">
        <w:rPr>
          <w:rFonts w:ascii="Arial" w:hAnsi="Arial" w:cs="Arial"/>
          <w:sz w:val="24"/>
          <w:szCs w:val="24"/>
        </w:rPr>
        <w:t xml:space="preserve"> This is no different for the NHS</w:t>
      </w:r>
      <w:r w:rsidR="00EE00A4" w:rsidRPr="003E3935">
        <w:rPr>
          <w:rFonts w:ascii="Arial" w:hAnsi="Arial" w:cs="Arial"/>
          <w:sz w:val="24"/>
          <w:szCs w:val="24"/>
        </w:rPr>
        <w:t xml:space="preserve">. </w:t>
      </w:r>
      <w:r w:rsidRPr="003E3935">
        <w:rPr>
          <w:rFonts w:ascii="Arial" w:hAnsi="Arial" w:cs="Arial"/>
          <w:sz w:val="24"/>
          <w:szCs w:val="24"/>
        </w:rPr>
        <w:t>On 22 March 2023, the UK government released its cyber resilience strategy for health and social care</w:t>
      </w:r>
      <w:r w:rsidR="0010730D" w:rsidRPr="003E3935">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"/>
          <w:id w:val="-1306931402"/>
          <w:placeholder>
            <w:docPart w:val="DefaultPlaceholder_-1854013440"/>
          </w:placeholder>
        </w:sdtPr>
        <w:sdtContent>
          <w:r w:rsidR="00D67360" w:rsidRPr="00D67360">
            <w:rPr>
              <w:rFonts w:ascii="Arial" w:hAnsi="Arial" w:cs="Arial"/>
              <w:color w:val="000000"/>
              <w:sz w:val="24"/>
              <w:szCs w:val="24"/>
            </w:rPr>
            <w:t>UK Government, (2023)</w:t>
          </w:r>
        </w:sdtContent>
      </w:sdt>
      <w:r w:rsidRPr="003E3935">
        <w:rPr>
          <w:rFonts w:ascii="Arial" w:hAnsi="Arial" w:cs="Arial"/>
          <w:sz w:val="24"/>
          <w:szCs w:val="24"/>
        </w:rPr>
        <w:t xml:space="preserve">, setting out a plan to strengthen the sector by 2030. The strategy highlights that good cyber security is essential for patient safety, protecting frontline staff, and maintaining public trust in digital services. It focuses on reducing cyber risks, safeguarding </w:t>
      </w:r>
      <w:r w:rsidR="00EE00A4" w:rsidRPr="003E3935">
        <w:rPr>
          <w:rFonts w:ascii="Arial" w:hAnsi="Arial" w:cs="Arial"/>
          <w:sz w:val="24"/>
          <w:szCs w:val="24"/>
        </w:rPr>
        <w:t>patient,</w:t>
      </w:r>
      <w:r w:rsidRPr="003E3935">
        <w:rPr>
          <w:rFonts w:ascii="Arial" w:hAnsi="Arial" w:cs="Arial"/>
          <w:sz w:val="24"/>
          <w:szCs w:val="24"/>
        </w:rPr>
        <w:t xml:space="preserve"> and staff data, and ensuring that organisations can recover quickly if a cyber</w:t>
      </w:r>
      <w:r w:rsidRPr="003E3935">
        <w:rPr>
          <w:rFonts w:ascii="Arial" w:hAnsi="Arial" w:cs="Arial"/>
          <w:sz w:val="24"/>
          <w:szCs w:val="24"/>
        </w:rPr>
        <w:noBreakHyphen/>
        <w:t>attack occurs</w:t>
      </w:r>
      <w:r w:rsidR="00DB50D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"/>
          <w:id w:val="523823131"/>
          <w:placeholder>
            <w:docPart w:val="DefaultPlaceholder_-1854013440"/>
          </w:placeholder>
        </w:sdtPr>
        <w:sdtContent>
          <w:r w:rsidR="0058023D" w:rsidRPr="0058023D">
            <w:rPr>
              <w:rFonts w:ascii="Arial" w:hAnsi="Arial" w:cs="Arial"/>
              <w:color w:val="000000"/>
              <w:sz w:val="24"/>
              <w:szCs w:val="24"/>
            </w:rPr>
            <w:t>(Bianca Piachaud-Moustakis, 2023)</w:t>
          </w:r>
        </w:sdtContent>
      </w:sdt>
      <w:r w:rsidR="00DB50D1">
        <w:rPr>
          <w:rFonts w:ascii="Arial" w:hAnsi="Arial" w:cs="Arial"/>
          <w:color w:val="000000"/>
          <w:sz w:val="24"/>
          <w:szCs w:val="24"/>
        </w:rPr>
        <w:t>.</w:t>
      </w:r>
      <w:r w:rsidR="0010730D" w:rsidRPr="003E3935">
        <w:rPr>
          <w:rFonts w:ascii="Arial" w:hAnsi="Arial" w:cs="Arial"/>
          <w:color w:val="000000"/>
          <w:sz w:val="24"/>
          <w:szCs w:val="24"/>
        </w:rPr>
        <w:t xml:space="preserve"> </w:t>
      </w:r>
      <w:r w:rsidR="00C45417" w:rsidRPr="003E3935">
        <w:rPr>
          <w:rFonts w:ascii="Arial" w:hAnsi="Arial" w:cs="Arial"/>
          <w:sz w:val="24"/>
          <w:szCs w:val="24"/>
        </w:rPr>
        <w:t xml:space="preserve"> Attackers increasingly target key personnel, exploiting human behaviour as a primary point of vulnerability. Evidence shows that user education</w:t>
      </w:r>
      <w:r w:rsidR="007D5B6D" w:rsidRPr="003E3935">
        <w:rPr>
          <w:rFonts w:ascii="Arial" w:hAnsi="Arial" w:cs="Arial"/>
          <w:sz w:val="24"/>
          <w:szCs w:val="24"/>
        </w:rPr>
        <w:t xml:space="preserve"> </w:t>
      </w:r>
      <w:r w:rsidR="00C45417" w:rsidRPr="003E3935">
        <w:rPr>
          <w:rFonts w:ascii="Arial" w:hAnsi="Arial" w:cs="Arial"/>
          <w:sz w:val="24"/>
          <w:szCs w:val="24"/>
        </w:rPr>
        <w:t xml:space="preserve">combining awareness raising, structured training, and meaningful </w:t>
      </w:r>
      <w:r w:rsidR="007D5B6D" w:rsidRPr="003E3935">
        <w:rPr>
          <w:rFonts w:ascii="Arial" w:hAnsi="Arial" w:cs="Arial"/>
          <w:sz w:val="24"/>
          <w:szCs w:val="24"/>
        </w:rPr>
        <w:t>assessment is</w:t>
      </w:r>
      <w:r w:rsidR="00C45417" w:rsidRPr="003E3935">
        <w:rPr>
          <w:rFonts w:ascii="Arial" w:hAnsi="Arial" w:cs="Arial"/>
          <w:sz w:val="24"/>
          <w:szCs w:val="24"/>
        </w:rPr>
        <w:t xml:space="preserve"> among the most effective strategies for reducing organisational risk</w:t>
      </w:r>
      <w:r w:rsidR="00BE2F7A" w:rsidRPr="003E3935">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"/>
          <w:id w:val="1461151172"/>
          <w:placeholder>
            <w:docPart w:val="DefaultPlaceholder_-1854013440"/>
          </w:placeholder>
        </w:sdtPr>
        <w:sdtContent>
          <w:r w:rsidR="0058023D" w:rsidRPr="0058023D">
            <w:rPr>
              <w:rFonts w:ascii="Arial" w:hAnsi="Arial" w:cs="Arial"/>
              <w:color w:val="000000"/>
              <w:sz w:val="24"/>
            </w:rPr>
            <w:t xml:space="preserve">(Hatzivasilis </w:t>
          </w:r>
          <w:r w:rsidR="0058023D" w:rsidRPr="0058023D">
            <w:rPr>
              <w:rFonts w:ascii="Arial" w:hAnsi="Arial" w:cs="Arial"/>
              <w:i/>
              <w:iCs/>
              <w:color w:val="000000"/>
              <w:sz w:val="24"/>
            </w:rPr>
            <w:t>et al.</w:t>
          </w:r>
          <w:r w:rsidR="0058023D" w:rsidRPr="0058023D">
            <w:rPr>
              <w:rFonts w:ascii="Arial" w:hAnsi="Arial" w:cs="Arial"/>
              <w:color w:val="000000"/>
              <w:sz w:val="24"/>
            </w:rPr>
            <w:t>, 2020)</w:t>
          </w:r>
        </w:sdtContent>
      </w:sdt>
      <w:r w:rsidR="00C45417" w:rsidRPr="003E3935">
        <w:rPr>
          <w:rFonts w:ascii="Arial" w:hAnsi="Arial" w:cs="Arial"/>
          <w:sz w:val="24"/>
          <w:szCs w:val="24"/>
        </w:rPr>
        <w:t>.</w:t>
      </w:r>
      <w:r w:rsidR="003D048C" w:rsidRPr="003E3935">
        <w:rPr>
          <w:rFonts w:ascii="Arial" w:hAnsi="Arial" w:cs="Arial"/>
          <w:sz w:val="24"/>
          <w:szCs w:val="24"/>
        </w:rPr>
        <w:t xml:space="preserve"> </w:t>
      </w:r>
    </w:p>
    <w:p w14:paraId="5E258728" w14:textId="77777777" w:rsidR="00BE2F7A" w:rsidRPr="003E3935" w:rsidRDefault="00BE2F7A" w:rsidP="00BE2F7A">
      <w:pPr>
        <w:spacing w:line="300" w:lineRule="atLeast"/>
        <w:jc w:val="both"/>
        <w:rPr>
          <w:rFonts w:ascii="Arial" w:hAnsi="Arial" w:cs="Arial"/>
          <w:sz w:val="24"/>
          <w:szCs w:val="24"/>
        </w:rPr>
      </w:pPr>
    </w:p>
    <w:p w14:paraId="4E6593D1" w14:textId="3337205A" w:rsidR="00C45417" w:rsidRPr="003E3935" w:rsidRDefault="003D048C" w:rsidP="00BE2F7A">
      <w:pPr>
        <w:spacing w:line="300" w:lineRule="atLeast"/>
        <w:jc w:val="both"/>
        <w:rPr>
          <w:rFonts w:ascii="Arial" w:hAnsi="Arial" w:cs="Arial"/>
          <w:sz w:val="24"/>
          <w:szCs w:val="24"/>
        </w:rPr>
      </w:pPr>
      <w:r w:rsidRPr="003E3935">
        <w:rPr>
          <w:rFonts w:ascii="Arial" w:hAnsi="Arial" w:cs="Arial"/>
          <w:sz w:val="24"/>
          <w:szCs w:val="24"/>
        </w:rPr>
        <w:t xml:space="preserve">The core </w:t>
      </w:r>
      <w:r w:rsidR="00BE2F7A" w:rsidRPr="003E3935">
        <w:rPr>
          <w:rFonts w:ascii="Arial" w:hAnsi="Arial" w:cs="Arial"/>
          <w:sz w:val="24"/>
          <w:szCs w:val="24"/>
        </w:rPr>
        <w:t xml:space="preserve">issue in ABUHB with the </w:t>
      </w:r>
      <w:r w:rsidR="005903F7" w:rsidRPr="003E3935">
        <w:rPr>
          <w:rFonts w:ascii="Arial" w:hAnsi="Arial" w:cs="Arial"/>
          <w:sz w:val="24"/>
          <w:szCs w:val="24"/>
        </w:rPr>
        <w:t>current Cyber Security</w:t>
      </w:r>
      <w:r w:rsidR="00BE2F7A" w:rsidRPr="003E3935">
        <w:rPr>
          <w:rFonts w:ascii="Arial" w:hAnsi="Arial" w:cs="Arial"/>
          <w:sz w:val="24"/>
          <w:szCs w:val="24"/>
        </w:rPr>
        <w:t xml:space="preserve"> Training </w:t>
      </w:r>
      <w:r w:rsidR="005903F7" w:rsidRPr="003E3935">
        <w:rPr>
          <w:rFonts w:ascii="Arial" w:hAnsi="Arial" w:cs="Arial"/>
          <w:sz w:val="24"/>
          <w:szCs w:val="24"/>
        </w:rPr>
        <w:t xml:space="preserve"> i</w:t>
      </w:r>
      <w:r w:rsidRPr="003E3935">
        <w:rPr>
          <w:rFonts w:ascii="Arial" w:hAnsi="Arial" w:cs="Arial"/>
          <w:sz w:val="24"/>
          <w:szCs w:val="24"/>
        </w:rPr>
        <w:t>s the inefficiency and inconsistency of the current phishing</w:t>
      </w:r>
      <w:r w:rsidRPr="003E3935">
        <w:rPr>
          <w:rFonts w:ascii="Arial" w:hAnsi="Arial" w:cs="Arial"/>
          <w:sz w:val="24"/>
          <w:szCs w:val="24"/>
        </w:rPr>
        <w:noBreakHyphen/>
        <w:t>training workflow,</w:t>
      </w:r>
      <w:r w:rsidR="005903F7" w:rsidRPr="003E3935">
        <w:rPr>
          <w:rFonts w:ascii="Arial" w:hAnsi="Arial" w:cs="Arial"/>
          <w:sz w:val="24"/>
          <w:szCs w:val="24"/>
        </w:rPr>
        <w:t xml:space="preserve"> which makes the process slow and inefficient, and training is not provided in a timely manner. ABUHB training programme from simulations</w:t>
      </w:r>
      <w:r w:rsidR="00BE2F7A" w:rsidRPr="003E3935">
        <w:rPr>
          <w:rFonts w:ascii="Arial" w:hAnsi="Arial" w:cs="Arial"/>
          <w:sz w:val="24"/>
          <w:szCs w:val="24"/>
        </w:rPr>
        <w:t xml:space="preserve"> is generic</w:t>
      </w:r>
      <w:r w:rsidR="001624DA" w:rsidRPr="003E3935">
        <w:rPr>
          <w:rFonts w:ascii="Arial" w:hAnsi="Arial" w:cs="Arial"/>
          <w:sz w:val="24"/>
          <w:szCs w:val="24"/>
        </w:rPr>
        <w:t>, and</w:t>
      </w:r>
      <w:r w:rsidR="00BE2F7A" w:rsidRPr="003E3935">
        <w:rPr>
          <w:rFonts w:ascii="Arial" w:hAnsi="Arial" w:cs="Arial"/>
          <w:sz w:val="24"/>
          <w:szCs w:val="24"/>
        </w:rPr>
        <w:t xml:space="preserve"> training </w:t>
      </w:r>
      <w:r w:rsidRPr="003E3935">
        <w:rPr>
          <w:rFonts w:ascii="Arial" w:hAnsi="Arial" w:cs="Arial"/>
          <w:sz w:val="24"/>
          <w:szCs w:val="24"/>
        </w:rPr>
        <w:t>relies heavily on manual review and follow</w:t>
      </w:r>
      <w:r w:rsidRPr="003E3935">
        <w:rPr>
          <w:rFonts w:ascii="Arial" w:hAnsi="Arial" w:cs="Arial"/>
          <w:sz w:val="24"/>
          <w:szCs w:val="24"/>
        </w:rPr>
        <w:noBreakHyphen/>
        <w:t>up.</w:t>
      </w:r>
      <w:r w:rsidR="00C45417" w:rsidRPr="003E3935">
        <w:rPr>
          <w:rFonts w:ascii="Arial" w:hAnsi="Arial" w:cs="Arial"/>
          <w:sz w:val="24"/>
          <w:szCs w:val="24"/>
        </w:rPr>
        <w:t xml:space="preserve"> </w:t>
      </w:r>
      <w:r w:rsidR="001624DA" w:rsidRPr="003E3935">
        <w:rPr>
          <w:rFonts w:ascii="Arial" w:hAnsi="Arial" w:cs="Arial"/>
          <w:sz w:val="24"/>
          <w:szCs w:val="24"/>
        </w:rPr>
        <w:t xml:space="preserve">A journal produced by international journal of advanced computer science and applications highlights how generic security training rarely changes </w:t>
      </w:r>
      <w:r w:rsidR="00EE00A4" w:rsidRPr="003E3935">
        <w:rPr>
          <w:rFonts w:ascii="Arial" w:hAnsi="Arial" w:cs="Arial"/>
          <w:sz w:val="24"/>
          <w:szCs w:val="24"/>
        </w:rPr>
        <w:t>users’</w:t>
      </w:r>
      <w:r w:rsidR="001624DA" w:rsidRPr="003E3935">
        <w:rPr>
          <w:rFonts w:ascii="Arial" w:hAnsi="Arial" w:cs="Arial"/>
          <w:sz w:val="24"/>
          <w:szCs w:val="24"/>
        </w:rPr>
        <w:t xml:space="preserve"> behaviour </w:t>
      </w:r>
      <w:r w:rsidR="00EE00A4" w:rsidRPr="003E3935">
        <w:rPr>
          <w:rFonts w:ascii="Arial" w:hAnsi="Arial" w:cs="Arial"/>
          <w:sz w:val="24"/>
          <w:szCs w:val="24"/>
        </w:rPr>
        <w:t>regarding</w:t>
      </w:r>
      <w:r w:rsidR="001624DA" w:rsidRPr="003E3935">
        <w:rPr>
          <w:rFonts w:ascii="Arial" w:hAnsi="Arial" w:cs="Arial"/>
          <w:sz w:val="24"/>
          <w:szCs w:val="24"/>
        </w:rPr>
        <w:t xml:space="preserve"> security, which highlights the need for change </w:t>
      </w:r>
      <w:sdt>
        <w:sdtPr>
          <w:rPr>
            <w:rFonts w:ascii="Arial" w:hAnsi="Arial" w:cs="Arial"/>
            <w:color w:val="000000"/>
            <w:sz w:val="24"/>
            <w:szCs w:val="24"/>
          </w:rPr>
          <w:tag w:val="MENDELEY_CITATION_v3_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"/>
          <w:id w:val="-1801601598"/>
          <w:placeholder>
            <w:docPart w:val="DefaultPlaceholder_-1854013440"/>
          </w:placeholder>
        </w:sdtPr>
        <w:sdtContent>
          <w:r w:rsidR="0058023D" w:rsidRPr="0058023D">
            <w:rPr>
              <w:rFonts w:ascii="Arial" w:hAnsi="Arial" w:cs="Arial"/>
              <w:color w:val="000000"/>
              <w:sz w:val="24"/>
            </w:rPr>
            <w:t xml:space="preserve">(Alsaqer </w:t>
          </w:r>
          <w:r w:rsidR="0058023D" w:rsidRPr="0058023D">
            <w:rPr>
              <w:rFonts w:ascii="Arial" w:hAnsi="Arial" w:cs="Arial"/>
              <w:i/>
              <w:iCs/>
              <w:color w:val="000000"/>
              <w:sz w:val="24"/>
            </w:rPr>
            <w:t>et al.</w:t>
          </w:r>
          <w:r w:rsidR="0058023D" w:rsidRPr="0058023D">
            <w:rPr>
              <w:rFonts w:ascii="Arial" w:hAnsi="Arial" w:cs="Arial"/>
              <w:color w:val="000000"/>
              <w:sz w:val="24"/>
            </w:rPr>
            <w:t>, 2025)</w:t>
          </w:r>
        </w:sdtContent>
      </w:sdt>
      <w:r w:rsidR="001624DA" w:rsidRPr="003E3935">
        <w:rPr>
          <w:rFonts w:ascii="Arial" w:hAnsi="Arial" w:cs="Arial"/>
          <w:sz w:val="24"/>
          <w:szCs w:val="24"/>
        </w:rPr>
        <w:t xml:space="preserve">. </w:t>
      </w:r>
      <w:r w:rsidRPr="003E3935">
        <w:rPr>
          <w:rFonts w:ascii="Arial" w:hAnsi="Arial" w:cs="Arial"/>
          <w:sz w:val="24"/>
          <w:szCs w:val="24"/>
        </w:rPr>
        <w:t>W</w:t>
      </w:r>
      <w:r w:rsidR="00C45417" w:rsidRPr="003E3935">
        <w:rPr>
          <w:rFonts w:ascii="Arial" w:hAnsi="Arial" w:cs="Arial"/>
          <w:sz w:val="24"/>
          <w:szCs w:val="24"/>
        </w:rPr>
        <w:t xml:space="preserve">ithin ABUHB, the management of phishing simulations and user responses is currently a </w:t>
      </w:r>
      <w:r w:rsidR="00C45417" w:rsidRPr="003E3935">
        <w:rPr>
          <w:rStyle w:val="Strong"/>
          <w:rFonts w:ascii="Arial" w:eastAsiaTheme="majorEastAsia" w:hAnsi="Arial" w:cs="Arial"/>
          <w:b w:val="0"/>
          <w:bCs w:val="0"/>
          <w:sz w:val="24"/>
          <w:szCs w:val="24"/>
        </w:rPr>
        <w:t>labour</w:t>
      </w:r>
      <w:r w:rsidR="00C45417" w:rsidRPr="003E3935">
        <w:rPr>
          <w:rStyle w:val="Strong"/>
          <w:rFonts w:ascii="Arial" w:eastAsiaTheme="majorEastAsia" w:hAnsi="Arial" w:cs="Arial"/>
          <w:b w:val="0"/>
          <w:bCs w:val="0"/>
          <w:sz w:val="24"/>
          <w:szCs w:val="24"/>
        </w:rPr>
        <w:noBreakHyphen/>
        <w:t>intensive process</w:t>
      </w:r>
      <w:r w:rsidR="00C45417" w:rsidRPr="003E3935">
        <w:rPr>
          <w:rFonts w:ascii="Arial" w:hAnsi="Arial" w:cs="Arial"/>
          <w:sz w:val="24"/>
          <w:szCs w:val="24"/>
        </w:rPr>
        <w:t>, requiring significant manual effort to review results, identify high</w:t>
      </w:r>
      <w:r w:rsidR="00C45417" w:rsidRPr="003E3935">
        <w:rPr>
          <w:rFonts w:ascii="Arial" w:hAnsi="Arial" w:cs="Arial"/>
          <w:sz w:val="24"/>
          <w:szCs w:val="24"/>
        </w:rPr>
        <w:noBreakHyphen/>
        <w:t>risk individuals, and assign follow</w:t>
      </w:r>
      <w:r w:rsidR="00C45417" w:rsidRPr="003E3935">
        <w:rPr>
          <w:rFonts w:ascii="Arial" w:hAnsi="Arial" w:cs="Arial"/>
          <w:sz w:val="24"/>
          <w:szCs w:val="24"/>
        </w:rPr>
        <w:noBreakHyphen/>
        <w:t>up training. This approach limits the cyber security team’s capacity to deliver timely, targeted interventions and constrains opportunities for strategic improvement.</w:t>
      </w:r>
      <w:r w:rsidR="000A136E">
        <w:rPr>
          <w:rFonts w:ascii="Arial" w:hAnsi="Arial" w:cs="Arial"/>
          <w:sz w:val="24"/>
          <w:szCs w:val="24"/>
        </w:rPr>
        <w:t xml:space="preserve"> Automating this workflow would address inefficiencies and allow ABUHB staff immediate and personalised feedback.</w:t>
      </w:r>
    </w:p>
    <w:p w14:paraId="593B4102" w14:textId="77777777" w:rsidR="00380285" w:rsidRPr="003E3935" w:rsidRDefault="00380285" w:rsidP="00234DD9">
      <w:pPr>
        <w:spacing w:line="300" w:lineRule="atLeast"/>
        <w:jc w:val="both"/>
        <w:rPr>
          <w:rFonts w:ascii="Arial" w:hAnsi="Arial" w:cs="Arial"/>
          <w:sz w:val="24"/>
          <w:szCs w:val="24"/>
        </w:rPr>
      </w:pPr>
    </w:p>
    <w:p w14:paraId="33F142B4" w14:textId="77777777" w:rsidR="001C5355" w:rsidRPr="003E3935" w:rsidRDefault="00380285" w:rsidP="00380285">
      <w:pPr>
        <w:spacing w:line="300" w:lineRule="atLeast"/>
        <w:jc w:val="both"/>
        <w:rPr>
          <w:rFonts w:ascii="Arial" w:hAnsi="Arial" w:cs="Arial"/>
          <w:sz w:val="24"/>
          <w:szCs w:val="24"/>
        </w:rPr>
      </w:pPr>
      <w:r w:rsidRPr="003E3935">
        <w:rPr>
          <w:rFonts w:ascii="Arial" w:hAnsi="Arial" w:cs="Arial"/>
          <w:sz w:val="24"/>
          <w:szCs w:val="24"/>
        </w:rPr>
        <w:t>To address these challenges, this essay outlines an imagined improvement initiative designed to enhance cyber</w:t>
      </w:r>
      <w:r w:rsidRPr="003E3935">
        <w:rPr>
          <w:rFonts w:ascii="Arial" w:hAnsi="Arial" w:cs="Arial"/>
          <w:sz w:val="24"/>
          <w:szCs w:val="24"/>
        </w:rPr>
        <w:noBreakHyphen/>
        <w:t xml:space="preserve">security resilience across ABUHB. </w:t>
      </w:r>
    </w:p>
    <w:p w14:paraId="01A5148C" w14:textId="77777777" w:rsidR="001C5355" w:rsidRPr="003E3935" w:rsidRDefault="001C5355" w:rsidP="00380285">
      <w:pPr>
        <w:spacing w:line="300" w:lineRule="atLeast"/>
        <w:jc w:val="both"/>
        <w:rPr>
          <w:rFonts w:ascii="Arial" w:hAnsi="Arial" w:cs="Arial"/>
          <w:sz w:val="24"/>
          <w:szCs w:val="24"/>
        </w:rPr>
      </w:pPr>
    </w:p>
    <w:p w14:paraId="2296C464" w14:textId="30A6CF3A" w:rsidR="00380285" w:rsidRPr="003E3935" w:rsidRDefault="00380285" w:rsidP="00380285">
      <w:pPr>
        <w:spacing w:line="300" w:lineRule="atLeast"/>
        <w:jc w:val="both"/>
        <w:rPr>
          <w:rFonts w:ascii="Arial" w:hAnsi="Arial" w:cs="Arial"/>
          <w:sz w:val="24"/>
          <w:szCs w:val="24"/>
        </w:rPr>
      </w:pPr>
      <w:r w:rsidRPr="003E3935">
        <w:rPr>
          <w:rFonts w:ascii="Arial" w:hAnsi="Arial" w:cs="Arial"/>
          <w:sz w:val="24"/>
          <w:szCs w:val="24"/>
        </w:rPr>
        <w:t xml:space="preserve">The initiative proposes introducing automated </w:t>
      </w:r>
      <w:r w:rsidR="00BE2F7A" w:rsidRPr="003E3935">
        <w:rPr>
          <w:rFonts w:ascii="Arial" w:hAnsi="Arial" w:cs="Arial"/>
          <w:sz w:val="24"/>
          <w:szCs w:val="24"/>
        </w:rPr>
        <w:t xml:space="preserve">Phishing programme and </w:t>
      </w:r>
      <w:r w:rsidRPr="003E3935">
        <w:rPr>
          <w:rFonts w:ascii="Arial" w:hAnsi="Arial" w:cs="Arial"/>
          <w:sz w:val="24"/>
          <w:szCs w:val="24"/>
        </w:rPr>
        <w:t>learning pathways that are triggered when users fail phishing simulations</w:t>
      </w:r>
      <w:r w:rsidR="00BE2F7A" w:rsidRPr="003E3935">
        <w:rPr>
          <w:rFonts w:ascii="Arial" w:hAnsi="Arial" w:cs="Arial"/>
          <w:sz w:val="24"/>
          <w:szCs w:val="24"/>
        </w:rPr>
        <w:t xml:space="preserve"> This</w:t>
      </w:r>
      <w:r w:rsidRPr="003E3935">
        <w:rPr>
          <w:rFonts w:ascii="Arial" w:hAnsi="Arial" w:cs="Arial"/>
          <w:sz w:val="24"/>
          <w:szCs w:val="24"/>
        </w:rPr>
        <w:t xml:space="preserve"> </w:t>
      </w:r>
      <w:r w:rsidR="00BE2F7A" w:rsidRPr="003E3935">
        <w:rPr>
          <w:rFonts w:ascii="Arial" w:hAnsi="Arial" w:cs="Arial"/>
          <w:sz w:val="24"/>
          <w:szCs w:val="24"/>
        </w:rPr>
        <w:t xml:space="preserve">enables </w:t>
      </w:r>
      <w:r w:rsidRPr="003E3935">
        <w:rPr>
          <w:rFonts w:ascii="Arial" w:hAnsi="Arial" w:cs="Arial"/>
          <w:sz w:val="24"/>
          <w:szCs w:val="24"/>
        </w:rPr>
        <w:t>immediate, individualised training while reducing the administrative burden on cyber</w:t>
      </w:r>
      <w:r w:rsidRPr="003E3935">
        <w:rPr>
          <w:rFonts w:ascii="Arial" w:hAnsi="Arial" w:cs="Arial"/>
          <w:sz w:val="24"/>
          <w:szCs w:val="24"/>
        </w:rPr>
        <w:noBreakHyphen/>
        <w:t>security staff. By identifying repeated failures and escalating individuals to more specialised training when standard modules prove insufficient, the initiative aims to promote meaningful behaviour change and strengthen cyber</w:t>
      </w:r>
      <w:r w:rsidRPr="003E3935">
        <w:rPr>
          <w:rFonts w:ascii="Arial" w:hAnsi="Arial" w:cs="Arial"/>
          <w:sz w:val="24"/>
          <w:szCs w:val="24"/>
        </w:rPr>
        <w:noBreakHyphen/>
        <w:t xml:space="preserve">security competence across the workforce. </w:t>
      </w:r>
      <w:r w:rsidR="00EE00A4" w:rsidRPr="003E3935">
        <w:rPr>
          <w:rFonts w:ascii="Arial" w:hAnsi="Arial" w:cs="Arial"/>
          <w:sz w:val="24"/>
          <w:szCs w:val="24"/>
        </w:rPr>
        <w:t>The</w:t>
      </w:r>
      <w:r w:rsidRPr="003E3935">
        <w:rPr>
          <w:rFonts w:ascii="Arial" w:hAnsi="Arial" w:cs="Arial"/>
          <w:sz w:val="24"/>
          <w:szCs w:val="24"/>
        </w:rPr>
        <w:t xml:space="preserve"> programme seeks to improve the Health Board’s overall cyber resilience by streamlining processes, freeing staff capacity, and ensuring that users are better equipped to recognise and respond to cyber threats. To support this theoretical initiative, DMAIC will be used to provide a clear, structured approach for </w:t>
      </w:r>
      <w:r w:rsidRPr="003E3935">
        <w:rPr>
          <w:rFonts w:ascii="Arial" w:hAnsi="Arial" w:cs="Arial"/>
          <w:sz w:val="24"/>
          <w:szCs w:val="24"/>
        </w:rPr>
        <w:lastRenderedPageBreak/>
        <w:t>defining the problem, measuring performance, analysing gaps, designing improvements, and planning future control.</w:t>
      </w:r>
      <w:r w:rsidR="000A136E">
        <w:rPr>
          <w:rFonts w:ascii="Arial" w:hAnsi="Arial" w:cs="Arial"/>
          <w:sz w:val="24"/>
          <w:szCs w:val="24"/>
        </w:rPr>
        <w:t xml:space="preserve"> Ultimately the aim of the improvement is to build a more automated solution for ABUHB to reduce vulnerability and increase and create focus training to all ABUHB to have a more robust security presence</w:t>
      </w:r>
    </w:p>
    <w:p w14:paraId="7ADA902A" w14:textId="60CC925F" w:rsidR="00FA0513" w:rsidRPr="003E3935" w:rsidRDefault="00FA0513" w:rsidP="00FA0513">
      <w:pPr>
        <w:pStyle w:val="Caption"/>
        <w:rPr>
          <w:rFonts w:ascii="Arial" w:hAnsi="Arial" w:cs="Arial"/>
          <w:i w:val="0"/>
          <w:iCs w:val="0"/>
          <w:color w:val="auto"/>
          <w:sz w:val="24"/>
          <w:szCs w:val="24"/>
        </w:rPr>
      </w:pPr>
    </w:p>
    <w:p w14:paraId="511048F2" w14:textId="1EDF687B" w:rsidR="00541311" w:rsidRPr="003E3935" w:rsidRDefault="00541311" w:rsidP="00234DD9">
      <w:pPr>
        <w:spacing w:line="300" w:lineRule="atLeast"/>
        <w:jc w:val="both"/>
        <w:rPr>
          <w:rFonts w:ascii="Arial" w:hAnsi="Arial" w:cs="Arial"/>
          <w:sz w:val="24"/>
          <w:szCs w:val="24"/>
        </w:rPr>
      </w:pPr>
      <w:r w:rsidRPr="003E3935">
        <w:rPr>
          <w:rFonts w:ascii="Arial" w:hAnsi="Arial" w:cs="Arial"/>
          <w:sz w:val="24"/>
          <w:szCs w:val="24"/>
        </w:rPr>
        <w:t xml:space="preserve">Table 1 summarises the project’s aim, relevant policy considerations, and defined scope. </w:t>
      </w:r>
    </w:p>
    <w:p w14:paraId="5B5C8485" w14:textId="77777777" w:rsidR="00541311" w:rsidRPr="003E3935" w:rsidRDefault="00541311" w:rsidP="00234DD9">
      <w:pPr>
        <w:spacing w:line="300" w:lineRule="atLeast"/>
        <w:jc w:val="both"/>
        <w:rPr>
          <w:rFonts w:ascii="Arial" w:hAnsi="Arial" w:cs="Arial"/>
          <w:sz w:val="24"/>
          <w:szCs w:val="24"/>
        </w:rPr>
      </w:pPr>
    </w:p>
    <w:p w14:paraId="0B28B423" w14:textId="6E185DB3" w:rsidR="00541311" w:rsidRPr="003E3935" w:rsidRDefault="00541311" w:rsidP="00234DD9">
      <w:pPr>
        <w:pStyle w:val="Caption"/>
        <w:jc w:val="both"/>
        <w:rPr>
          <w:rFonts w:ascii="Arial" w:hAnsi="Arial" w:cs="Arial"/>
          <w:i w:val="0"/>
          <w:iCs w:val="0"/>
          <w:color w:val="auto"/>
          <w:sz w:val="24"/>
          <w:szCs w:val="24"/>
        </w:rPr>
      </w:pPr>
      <w:r w:rsidRPr="003E3935">
        <w:rPr>
          <w:rFonts w:ascii="Arial" w:hAnsi="Arial" w:cs="Arial"/>
          <w:i w:val="0"/>
          <w:iCs w:val="0"/>
          <w:color w:val="auto"/>
          <w:sz w:val="24"/>
          <w:szCs w:val="24"/>
        </w:rPr>
        <w:t xml:space="preserve">Table </w:t>
      </w:r>
      <w:r w:rsidRPr="003E3935">
        <w:rPr>
          <w:rFonts w:ascii="Arial" w:hAnsi="Arial" w:cs="Arial"/>
          <w:i w:val="0"/>
          <w:iCs w:val="0"/>
          <w:color w:val="auto"/>
          <w:sz w:val="24"/>
          <w:szCs w:val="24"/>
        </w:rPr>
        <w:fldChar w:fldCharType="begin"/>
      </w:r>
      <w:r w:rsidRPr="003E3935">
        <w:rPr>
          <w:rFonts w:ascii="Arial" w:hAnsi="Arial" w:cs="Arial"/>
          <w:i w:val="0"/>
          <w:iCs w:val="0"/>
          <w:color w:val="auto"/>
          <w:sz w:val="24"/>
          <w:szCs w:val="24"/>
        </w:rPr>
        <w:instrText xml:space="preserve"> SEQ Table \* ARABIC </w:instrText>
      </w:r>
      <w:r w:rsidRPr="003E3935">
        <w:rPr>
          <w:rFonts w:ascii="Arial" w:hAnsi="Arial" w:cs="Arial"/>
          <w:i w:val="0"/>
          <w:iCs w:val="0"/>
          <w:color w:val="auto"/>
          <w:sz w:val="24"/>
          <w:szCs w:val="24"/>
        </w:rPr>
        <w:fldChar w:fldCharType="separate"/>
      </w:r>
      <w:r w:rsidR="00FB5F43">
        <w:rPr>
          <w:rFonts w:ascii="Arial" w:hAnsi="Arial" w:cs="Arial"/>
          <w:i w:val="0"/>
          <w:iCs w:val="0"/>
          <w:noProof/>
          <w:color w:val="auto"/>
          <w:sz w:val="24"/>
          <w:szCs w:val="24"/>
        </w:rPr>
        <w:t>1</w:t>
      </w:r>
      <w:r w:rsidRPr="003E3935">
        <w:rPr>
          <w:rFonts w:ascii="Arial" w:hAnsi="Arial" w:cs="Arial"/>
          <w:i w:val="0"/>
          <w:iCs w:val="0"/>
          <w:color w:val="auto"/>
          <w:sz w:val="24"/>
          <w:szCs w:val="24"/>
        </w:rPr>
        <w:fldChar w:fldCharType="end"/>
      </w:r>
      <w:r w:rsidRPr="003E3935">
        <w:rPr>
          <w:rFonts w:ascii="Arial" w:hAnsi="Arial" w:cs="Arial"/>
          <w:i w:val="0"/>
          <w:iCs w:val="0"/>
          <w:color w:val="auto"/>
          <w:sz w:val="24"/>
          <w:szCs w:val="24"/>
        </w:rPr>
        <w:t xml:space="preserve"> -Aims</w:t>
      </w:r>
      <w:r w:rsidR="00017E35" w:rsidRPr="003E3935">
        <w:rPr>
          <w:rFonts w:ascii="Arial" w:hAnsi="Arial" w:cs="Arial"/>
          <w:i w:val="0"/>
          <w:iCs w:val="0"/>
          <w:color w:val="auto"/>
          <w:sz w:val="24"/>
          <w:szCs w:val="24"/>
        </w:rPr>
        <w:t>,</w:t>
      </w:r>
      <w:r w:rsidRPr="003E3935">
        <w:rPr>
          <w:rFonts w:ascii="Arial" w:hAnsi="Arial" w:cs="Arial"/>
          <w:i w:val="0"/>
          <w:iCs w:val="0"/>
          <w:color w:val="auto"/>
          <w:sz w:val="24"/>
          <w:szCs w:val="24"/>
        </w:rPr>
        <w:t xml:space="preserve"> </w:t>
      </w:r>
      <w:r w:rsidR="00017E35" w:rsidRPr="003E3935">
        <w:rPr>
          <w:rFonts w:ascii="Arial" w:hAnsi="Arial" w:cs="Arial"/>
          <w:i w:val="0"/>
          <w:iCs w:val="0"/>
          <w:color w:val="auto"/>
          <w:sz w:val="24"/>
          <w:szCs w:val="24"/>
        </w:rPr>
        <w:t>P</w:t>
      </w:r>
      <w:r w:rsidRPr="003E3935">
        <w:rPr>
          <w:rFonts w:ascii="Arial" w:hAnsi="Arial" w:cs="Arial"/>
          <w:i w:val="0"/>
          <w:iCs w:val="0"/>
          <w:color w:val="auto"/>
          <w:sz w:val="24"/>
          <w:szCs w:val="24"/>
        </w:rPr>
        <w:t>olicy and Scope</w:t>
      </w:r>
      <w:r w:rsidR="0044333D" w:rsidRPr="003E3935">
        <w:rPr>
          <w:rFonts w:ascii="Arial" w:hAnsi="Arial" w:cs="Arial"/>
          <w:i w:val="0"/>
          <w:iCs w:val="0"/>
          <w:color w:val="auto"/>
          <w:sz w:val="24"/>
          <w:szCs w:val="24"/>
        </w:rPr>
        <w:t xml:space="preserve"> and </w:t>
      </w:r>
      <w:r w:rsidR="0018367B" w:rsidRPr="003E3935">
        <w:rPr>
          <w:rFonts w:ascii="Arial" w:hAnsi="Arial" w:cs="Arial"/>
          <w:i w:val="0"/>
          <w:iCs w:val="0"/>
          <w:color w:val="auto"/>
          <w:sz w:val="24"/>
          <w:szCs w:val="24"/>
        </w:rPr>
        <w:t>Objective</w:t>
      </w:r>
    </w:p>
    <w:tbl>
      <w:tblPr>
        <w:tblStyle w:val="TableGrid"/>
        <w:tblW w:w="0" w:type="auto"/>
        <w:tblLook w:val="04A0" w:firstRow="1" w:lastRow="0" w:firstColumn="1" w:lastColumn="0" w:noHBand="0" w:noVBand="1"/>
      </w:tblPr>
      <w:tblGrid>
        <w:gridCol w:w="1591"/>
        <w:gridCol w:w="7425"/>
      </w:tblGrid>
      <w:tr w:rsidR="00541311" w:rsidRPr="003E3935" w14:paraId="58BD9877" w14:textId="77777777" w:rsidTr="0044333D">
        <w:tc>
          <w:tcPr>
            <w:tcW w:w="1591" w:type="dxa"/>
          </w:tcPr>
          <w:p w14:paraId="5EB976B9" w14:textId="77777777" w:rsidR="00541311" w:rsidRPr="003E3935" w:rsidRDefault="00541311" w:rsidP="008D24D0">
            <w:pPr>
              <w:pStyle w:val="NormalWeb"/>
              <w:spacing w:line="300" w:lineRule="atLeast"/>
              <w:jc w:val="both"/>
              <w:rPr>
                <w:rFonts w:ascii="Arial" w:hAnsi="Arial" w:cs="Arial"/>
              </w:rPr>
            </w:pPr>
          </w:p>
        </w:tc>
        <w:tc>
          <w:tcPr>
            <w:tcW w:w="7425" w:type="dxa"/>
          </w:tcPr>
          <w:p w14:paraId="0C0C8E59" w14:textId="0A3C38FD" w:rsidR="00541311" w:rsidRPr="003E3935" w:rsidRDefault="00541311" w:rsidP="008D24D0">
            <w:pPr>
              <w:pStyle w:val="NormalWeb"/>
              <w:spacing w:line="300" w:lineRule="atLeast"/>
              <w:jc w:val="both"/>
              <w:rPr>
                <w:rFonts w:ascii="Arial" w:hAnsi="Arial" w:cs="Arial"/>
              </w:rPr>
            </w:pPr>
            <w:r w:rsidRPr="003E3935">
              <w:rPr>
                <w:rFonts w:ascii="Arial" w:hAnsi="Arial" w:cs="Arial"/>
              </w:rPr>
              <w:t>Description</w:t>
            </w:r>
          </w:p>
        </w:tc>
      </w:tr>
      <w:tr w:rsidR="00541311" w:rsidRPr="003E3935" w14:paraId="5F215ED8" w14:textId="77777777" w:rsidTr="0044333D">
        <w:tc>
          <w:tcPr>
            <w:tcW w:w="1591" w:type="dxa"/>
          </w:tcPr>
          <w:p w14:paraId="7C8EE68B" w14:textId="2E2EAEF5" w:rsidR="00541311" w:rsidRPr="003E3935" w:rsidRDefault="00541311" w:rsidP="008D24D0">
            <w:pPr>
              <w:pStyle w:val="NormalWeb"/>
              <w:spacing w:line="300" w:lineRule="atLeast"/>
              <w:jc w:val="both"/>
              <w:rPr>
                <w:rFonts w:ascii="Arial" w:hAnsi="Arial" w:cs="Arial"/>
              </w:rPr>
            </w:pPr>
            <w:r w:rsidRPr="003E3935">
              <w:rPr>
                <w:rFonts w:ascii="Arial" w:hAnsi="Arial" w:cs="Arial"/>
              </w:rPr>
              <w:t>Aim</w:t>
            </w:r>
          </w:p>
        </w:tc>
        <w:tc>
          <w:tcPr>
            <w:tcW w:w="7425" w:type="dxa"/>
          </w:tcPr>
          <w:p w14:paraId="58FA4E22" w14:textId="0D920DB2" w:rsidR="00541311" w:rsidRPr="003E3935" w:rsidRDefault="00541311" w:rsidP="00541311">
            <w:pPr>
              <w:spacing w:line="300" w:lineRule="atLeast"/>
              <w:rPr>
                <w:rFonts w:ascii="Arial" w:hAnsi="Arial" w:cs="Arial"/>
                <w:sz w:val="24"/>
                <w:szCs w:val="24"/>
              </w:rPr>
            </w:pPr>
            <w:r w:rsidRPr="003E3935">
              <w:rPr>
                <w:rFonts w:ascii="Arial" w:hAnsi="Arial" w:cs="Arial"/>
                <w:sz w:val="24"/>
                <w:szCs w:val="24"/>
              </w:rPr>
              <w:t>The aim of this improvement initiative is to enhance ABUHB’s cyber</w:t>
            </w:r>
            <w:r w:rsidRPr="003E3935">
              <w:rPr>
                <w:rFonts w:ascii="Arial" w:hAnsi="Arial" w:cs="Arial"/>
                <w:sz w:val="24"/>
                <w:szCs w:val="24"/>
              </w:rPr>
              <w:noBreakHyphen/>
              <w:t>security resilience by automating the phishing</w:t>
            </w:r>
            <w:r w:rsidRPr="003E3935">
              <w:rPr>
                <w:rFonts w:ascii="Arial" w:hAnsi="Arial" w:cs="Arial"/>
                <w:sz w:val="24"/>
                <w:szCs w:val="24"/>
              </w:rPr>
              <w:noBreakHyphen/>
              <w:t>training workflow, enabling real</w:t>
            </w:r>
            <w:r w:rsidRPr="003E3935">
              <w:rPr>
                <w:rFonts w:ascii="Arial" w:hAnsi="Arial" w:cs="Arial"/>
                <w:sz w:val="24"/>
                <w:szCs w:val="24"/>
              </w:rPr>
              <w:noBreakHyphen/>
              <w:t xml:space="preserve">time learning responses tailored to individual user </w:t>
            </w:r>
            <w:r w:rsidR="00EE00A4" w:rsidRPr="003E3935">
              <w:rPr>
                <w:rFonts w:ascii="Arial" w:hAnsi="Arial" w:cs="Arial"/>
                <w:sz w:val="24"/>
                <w:szCs w:val="24"/>
              </w:rPr>
              <w:t>needs.</w:t>
            </w:r>
          </w:p>
          <w:p w14:paraId="112F501F" w14:textId="77777777" w:rsidR="00541311" w:rsidRPr="003E3935" w:rsidRDefault="00541311" w:rsidP="008D24D0">
            <w:pPr>
              <w:pStyle w:val="NormalWeb"/>
              <w:spacing w:line="300" w:lineRule="atLeast"/>
              <w:jc w:val="both"/>
              <w:rPr>
                <w:rFonts w:ascii="Arial" w:hAnsi="Arial" w:cs="Arial"/>
              </w:rPr>
            </w:pPr>
          </w:p>
        </w:tc>
      </w:tr>
      <w:tr w:rsidR="00541311" w:rsidRPr="003E3935" w14:paraId="48159487" w14:textId="77777777" w:rsidTr="0044333D">
        <w:tc>
          <w:tcPr>
            <w:tcW w:w="1591" w:type="dxa"/>
          </w:tcPr>
          <w:p w14:paraId="1E407D68" w14:textId="52572E2D" w:rsidR="00541311" w:rsidRPr="003E3935" w:rsidRDefault="00541311" w:rsidP="008D24D0">
            <w:pPr>
              <w:pStyle w:val="NormalWeb"/>
              <w:spacing w:line="300" w:lineRule="atLeast"/>
              <w:jc w:val="both"/>
              <w:rPr>
                <w:rFonts w:ascii="Arial" w:hAnsi="Arial" w:cs="Arial"/>
              </w:rPr>
            </w:pPr>
            <w:r w:rsidRPr="003E3935">
              <w:rPr>
                <w:rFonts w:ascii="Arial" w:hAnsi="Arial" w:cs="Arial"/>
              </w:rPr>
              <w:t>Policy</w:t>
            </w:r>
          </w:p>
        </w:tc>
        <w:tc>
          <w:tcPr>
            <w:tcW w:w="7425" w:type="dxa"/>
          </w:tcPr>
          <w:p w14:paraId="2B17B8B4" w14:textId="26AC534E" w:rsidR="00541311" w:rsidRPr="00C35D39" w:rsidRDefault="00C35D39" w:rsidP="00C35D39">
            <w:pPr>
              <w:spacing w:line="300" w:lineRule="atLeast"/>
              <w:jc w:val="both"/>
              <w:rPr>
                <w:rFonts w:ascii="Arial" w:hAnsi="Arial" w:cs="Arial"/>
                <w:sz w:val="24"/>
                <w:szCs w:val="24"/>
              </w:rPr>
            </w:pPr>
            <w:r w:rsidRPr="00C35D39">
              <w:rPr>
                <w:rFonts w:ascii="Arial" w:hAnsi="Arial" w:cs="Arial"/>
                <w:sz w:val="24"/>
                <w:szCs w:val="24"/>
              </w:rPr>
              <w:t>The initiative will operate within existing IG frameworks while providing the data needed to audit compliance more effectively.</w:t>
            </w:r>
          </w:p>
        </w:tc>
      </w:tr>
      <w:tr w:rsidR="00541311" w:rsidRPr="003E3935" w14:paraId="2AADBE77" w14:textId="77777777" w:rsidTr="0044333D">
        <w:tc>
          <w:tcPr>
            <w:tcW w:w="1591" w:type="dxa"/>
          </w:tcPr>
          <w:p w14:paraId="7EEFCF4A" w14:textId="4547869D" w:rsidR="00541311" w:rsidRPr="003E3935" w:rsidRDefault="00541311" w:rsidP="008D24D0">
            <w:pPr>
              <w:pStyle w:val="NormalWeb"/>
              <w:spacing w:line="300" w:lineRule="atLeast"/>
              <w:jc w:val="both"/>
              <w:rPr>
                <w:rFonts w:ascii="Arial" w:hAnsi="Arial" w:cs="Arial"/>
              </w:rPr>
            </w:pPr>
            <w:r w:rsidRPr="003E3935">
              <w:rPr>
                <w:rFonts w:ascii="Arial" w:hAnsi="Arial" w:cs="Arial"/>
              </w:rPr>
              <w:t>Scope</w:t>
            </w:r>
          </w:p>
        </w:tc>
        <w:tc>
          <w:tcPr>
            <w:tcW w:w="7425" w:type="dxa"/>
          </w:tcPr>
          <w:p w14:paraId="7F9912D9" w14:textId="3D861C84" w:rsidR="00DA5D5F" w:rsidRPr="003E3935" w:rsidRDefault="00DA5D5F" w:rsidP="00DA5D5F">
            <w:pPr>
              <w:spacing w:line="300" w:lineRule="atLeast"/>
              <w:rPr>
                <w:rFonts w:ascii="Arial" w:hAnsi="Arial" w:cs="Arial"/>
                <w:sz w:val="24"/>
                <w:szCs w:val="24"/>
              </w:rPr>
            </w:pPr>
            <w:r w:rsidRPr="003E3935">
              <w:rPr>
                <w:rFonts w:ascii="Arial" w:hAnsi="Arial" w:cs="Arial"/>
                <w:sz w:val="24"/>
                <w:szCs w:val="24"/>
              </w:rPr>
              <w:t>The scope of this project is limited to automating phishing</w:t>
            </w:r>
            <w:r w:rsidRPr="003E3935">
              <w:rPr>
                <w:rFonts w:ascii="Arial" w:hAnsi="Arial" w:cs="Arial"/>
                <w:sz w:val="24"/>
                <w:szCs w:val="24"/>
              </w:rPr>
              <w:noBreakHyphen/>
              <w:t>training pathways and compliance monitoring</w:t>
            </w:r>
            <w:r w:rsidR="00343C2B" w:rsidRPr="003E3935">
              <w:rPr>
                <w:rFonts w:ascii="Arial" w:hAnsi="Arial" w:cs="Arial"/>
                <w:sz w:val="24"/>
                <w:szCs w:val="24"/>
              </w:rPr>
              <w:t xml:space="preserve"> at ABUHB</w:t>
            </w:r>
            <w:r w:rsidRPr="003E3935">
              <w:rPr>
                <w:rFonts w:ascii="Arial" w:hAnsi="Arial" w:cs="Arial"/>
                <w:sz w:val="24"/>
                <w:szCs w:val="24"/>
              </w:rPr>
              <w:t>. This includes saving staff time by reducing manual work and enabling targeted training and escalation for the right users. It does not include any changes to cybersecurity systems, policies, or incident</w:t>
            </w:r>
            <w:r w:rsidRPr="003E3935">
              <w:rPr>
                <w:rFonts w:ascii="Arial" w:hAnsi="Arial" w:cs="Arial"/>
                <w:sz w:val="24"/>
                <w:szCs w:val="24"/>
              </w:rPr>
              <w:noBreakHyphen/>
              <w:t>response processes.</w:t>
            </w:r>
          </w:p>
          <w:p w14:paraId="50F03854" w14:textId="2F7895BC" w:rsidR="00541311" w:rsidRPr="003E3935" w:rsidRDefault="00541311" w:rsidP="00DA5D5F">
            <w:pPr>
              <w:spacing w:line="300" w:lineRule="atLeast"/>
              <w:rPr>
                <w:rFonts w:ascii="Arial" w:hAnsi="Arial" w:cs="Arial"/>
                <w:sz w:val="24"/>
                <w:szCs w:val="24"/>
              </w:rPr>
            </w:pPr>
          </w:p>
        </w:tc>
      </w:tr>
      <w:tr w:rsidR="0044333D" w:rsidRPr="003E3935" w14:paraId="2F0E06D7" w14:textId="77777777" w:rsidTr="0044333D">
        <w:tc>
          <w:tcPr>
            <w:tcW w:w="1591" w:type="dxa"/>
          </w:tcPr>
          <w:p w14:paraId="7040509D" w14:textId="47754A8B" w:rsidR="0044333D" w:rsidRPr="003E3935" w:rsidRDefault="0044333D" w:rsidP="008D24D0">
            <w:pPr>
              <w:pStyle w:val="NormalWeb"/>
              <w:spacing w:line="300" w:lineRule="atLeast"/>
              <w:jc w:val="both"/>
              <w:rPr>
                <w:rFonts w:ascii="Arial" w:hAnsi="Arial" w:cs="Arial"/>
              </w:rPr>
            </w:pPr>
            <w:r w:rsidRPr="003E3935">
              <w:rPr>
                <w:rFonts w:ascii="Arial" w:hAnsi="Arial" w:cs="Arial"/>
              </w:rPr>
              <w:t>Methodology</w:t>
            </w:r>
          </w:p>
        </w:tc>
        <w:tc>
          <w:tcPr>
            <w:tcW w:w="7425" w:type="dxa"/>
          </w:tcPr>
          <w:p w14:paraId="6E618A92" w14:textId="31998B07" w:rsidR="0044333D" w:rsidRPr="003E3935" w:rsidRDefault="00E37551" w:rsidP="00541311">
            <w:pPr>
              <w:spacing w:line="300" w:lineRule="atLeast"/>
              <w:rPr>
                <w:rFonts w:ascii="Arial" w:hAnsi="Arial" w:cs="Arial"/>
                <w:sz w:val="24"/>
                <w:szCs w:val="24"/>
              </w:rPr>
            </w:pPr>
            <w:r w:rsidRPr="003E3935">
              <w:rPr>
                <w:rFonts w:ascii="Arial" w:hAnsi="Arial" w:cs="Arial"/>
                <w:sz w:val="24"/>
                <w:szCs w:val="24"/>
              </w:rPr>
              <w:t>DMAIC is a structured, data</w:t>
            </w:r>
            <w:r w:rsidRPr="003E3935">
              <w:rPr>
                <w:rFonts w:ascii="Arial" w:hAnsi="Arial" w:cs="Arial"/>
                <w:sz w:val="24"/>
                <w:szCs w:val="24"/>
              </w:rPr>
              <w:noBreakHyphen/>
              <w:t xml:space="preserve">driven approach that improves processes through five stages: Define, Measure, Analyse, Improve, and Control </w:t>
            </w:r>
            <w:sdt>
              <w:sdtPr>
                <w:rPr>
                  <w:rFonts w:ascii="Arial" w:hAnsi="Arial" w:cs="Arial"/>
                  <w:color w:val="000000"/>
                  <w:sz w:val="24"/>
                  <w:szCs w:val="24"/>
                </w:rPr>
                <w:tag w:val="MENDELEY_CITATION_v3_eyJjaXRhdGlvbklEIjoiTUVOREVMRVlfQ0lUQVRJT05fOWQ4ZGVjNGEtMzdkOC00YTM4LWJiYmQtNGNiMzVlNmYyN2E0IiwicHJvcGVydGllcyI6eyJub3RlSW5kZXgiOjB9LCJpc0VkaXRlZCI6ZmFsc2UsIm1hbnVhbE92ZXJyaWRlIjp7ImlzTWFudWFsbHlPdmVycmlkZGVuIjp0cnVlLCJjaXRlcHJvY1RleHQiOiIoQW1lcmljYW4gU29jaWV0eSBmb3IgUXVhbGl0eSwgbm8gZGF0ZSkiLCJtYW51YWxPdmVycmlkZVRleHQiOiIoQW1lcmljYW4gU29jaWV0eSBmb3IgUXVhbGl0eSwgbm8gZGF0ZSku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
                <w:id w:val="-418019908"/>
                <w:placeholder>
                  <w:docPart w:val="6903BD432ED645399E91137305A4D047"/>
                </w:placeholder>
              </w:sdtPr>
              <w:sdtContent>
                <w:r w:rsidR="00D67360" w:rsidRPr="00D67360">
                  <w:rPr>
                    <w:rFonts w:ascii="Arial" w:hAnsi="Arial" w:cs="Arial"/>
                    <w:color w:val="000000"/>
                    <w:sz w:val="24"/>
                    <w:szCs w:val="24"/>
                  </w:rPr>
                  <w:t>(American Society for Quality, no date).</w:t>
                </w:r>
              </w:sdtContent>
            </w:sdt>
          </w:p>
        </w:tc>
      </w:tr>
      <w:tr w:rsidR="0044333D" w:rsidRPr="003E3935" w14:paraId="6D25A99B" w14:textId="77777777" w:rsidTr="0044333D">
        <w:tc>
          <w:tcPr>
            <w:tcW w:w="1591" w:type="dxa"/>
          </w:tcPr>
          <w:p w14:paraId="35C17338" w14:textId="69F7E5A1" w:rsidR="0044333D" w:rsidRPr="003E3935" w:rsidRDefault="0044333D" w:rsidP="008D24D0">
            <w:pPr>
              <w:pStyle w:val="NormalWeb"/>
              <w:spacing w:line="300" w:lineRule="atLeast"/>
              <w:jc w:val="both"/>
              <w:rPr>
                <w:rFonts w:ascii="Arial" w:hAnsi="Arial" w:cs="Arial"/>
              </w:rPr>
            </w:pPr>
            <w:r w:rsidRPr="003E3935">
              <w:rPr>
                <w:rFonts w:ascii="Arial" w:hAnsi="Arial" w:cs="Arial"/>
              </w:rPr>
              <w:t xml:space="preserve">Objectives </w:t>
            </w:r>
          </w:p>
        </w:tc>
        <w:tc>
          <w:tcPr>
            <w:tcW w:w="7425" w:type="dxa"/>
          </w:tcPr>
          <w:p w14:paraId="596E0794" w14:textId="4008DFA5" w:rsidR="0044333D" w:rsidRPr="003E3935" w:rsidRDefault="00E37551" w:rsidP="00E37551">
            <w:pPr>
              <w:spacing w:line="300" w:lineRule="atLeast"/>
              <w:rPr>
                <w:rFonts w:ascii="Arial" w:hAnsi="Arial" w:cs="Arial"/>
                <w:sz w:val="24"/>
                <w:szCs w:val="24"/>
              </w:rPr>
            </w:pPr>
            <w:r w:rsidRPr="003E3935">
              <w:rPr>
                <w:rFonts w:ascii="Arial" w:hAnsi="Arial" w:cs="Arial"/>
                <w:sz w:val="24"/>
                <w:szCs w:val="24"/>
              </w:rPr>
              <w:t>The main objective of the Project is to strengthen ABUHB’s cyber security resilience by automatically providing quick, personalised training whenever staff fail phishing simulations. It reduces manual workload, supports users who repeatedly struggle, and helps improve awareness and behaviour across the organisation. It will also free up valuable time by reducing manual tasks and eliminating unnecessary workload in ABUHB Cyber Security team</w:t>
            </w:r>
            <w:r w:rsidR="00D67360">
              <w:rPr>
                <w:rFonts w:ascii="Arial" w:hAnsi="Arial" w:cs="Arial"/>
                <w:sz w:val="24"/>
                <w:szCs w:val="24"/>
              </w:rPr>
              <w:t>.</w:t>
            </w:r>
            <w:r w:rsidRPr="003E3935">
              <w:rPr>
                <w:rFonts w:ascii="Arial" w:hAnsi="Arial" w:cs="Arial"/>
                <w:sz w:val="24"/>
                <w:szCs w:val="24"/>
              </w:rPr>
              <w:t xml:space="preserve"> </w:t>
            </w:r>
          </w:p>
        </w:tc>
      </w:tr>
    </w:tbl>
    <w:p w14:paraId="53A341B7" w14:textId="77777777" w:rsidR="00416BB5" w:rsidRPr="003E3935" w:rsidRDefault="00416BB5" w:rsidP="008D24D0">
      <w:pPr>
        <w:jc w:val="both"/>
        <w:rPr>
          <w:rFonts w:ascii="Arial" w:hAnsi="Arial" w:cs="Arial"/>
          <w:sz w:val="24"/>
          <w:szCs w:val="24"/>
        </w:rPr>
      </w:pPr>
    </w:p>
    <w:p w14:paraId="5D62AA19" w14:textId="77777777" w:rsidR="00416BB5" w:rsidRDefault="00416BB5" w:rsidP="008D24D0">
      <w:pPr>
        <w:jc w:val="both"/>
        <w:rPr>
          <w:rFonts w:ascii="Arial" w:hAnsi="Arial" w:cs="Arial"/>
          <w:b/>
          <w:bCs/>
          <w:sz w:val="24"/>
          <w:szCs w:val="24"/>
          <w:u w:val="single"/>
        </w:rPr>
      </w:pPr>
      <w:r w:rsidRPr="00C6389A">
        <w:rPr>
          <w:rFonts w:ascii="Arial" w:hAnsi="Arial" w:cs="Arial"/>
          <w:b/>
          <w:bCs/>
          <w:sz w:val="24"/>
          <w:szCs w:val="24"/>
          <w:u w:val="single"/>
        </w:rPr>
        <w:t>Methods</w:t>
      </w:r>
    </w:p>
    <w:p w14:paraId="788BDE77" w14:textId="77777777" w:rsidR="000A136E" w:rsidRDefault="000A136E" w:rsidP="008D24D0">
      <w:pPr>
        <w:jc w:val="both"/>
        <w:rPr>
          <w:rFonts w:ascii="Arial" w:hAnsi="Arial" w:cs="Arial"/>
          <w:b/>
          <w:bCs/>
          <w:sz w:val="24"/>
          <w:szCs w:val="24"/>
          <w:u w:val="single"/>
        </w:rPr>
      </w:pPr>
    </w:p>
    <w:p w14:paraId="54AD1A59" w14:textId="0363E4D1" w:rsidR="000A136E" w:rsidRPr="003E3935" w:rsidRDefault="000A136E" w:rsidP="000A136E">
      <w:pPr>
        <w:spacing w:line="300" w:lineRule="atLeast"/>
        <w:jc w:val="both"/>
        <w:rPr>
          <w:rFonts w:ascii="Arial" w:hAnsi="Arial" w:cs="Arial"/>
          <w:sz w:val="24"/>
          <w:szCs w:val="24"/>
        </w:rPr>
      </w:pPr>
      <w:r w:rsidRPr="003E3935">
        <w:rPr>
          <w:rFonts w:ascii="Arial" w:hAnsi="Arial" w:cs="Arial"/>
          <w:sz w:val="24"/>
          <w:szCs w:val="24"/>
        </w:rPr>
        <w:t>This essay will look to utilise DIMAC as a framework tool. DMAIC is a structured, data</w:t>
      </w:r>
      <w:r w:rsidRPr="003E3935">
        <w:rPr>
          <w:rFonts w:ascii="Arial" w:hAnsi="Arial" w:cs="Arial"/>
          <w:sz w:val="24"/>
          <w:szCs w:val="24"/>
        </w:rPr>
        <w:noBreakHyphen/>
        <w:t xml:space="preserve">driven approach that improves processes through five stages: Define, Measure, Analyse, Improve, and Control </w:t>
      </w:r>
      <w:sdt>
        <w:sdtPr>
          <w:rPr>
            <w:rFonts w:ascii="Arial" w:hAnsi="Arial" w:cs="Arial"/>
            <w:color w:val="000000"/>
            <w:sz w:val="24"/>
            <w:szCs w:val="24"/>
          </w:rPr>
          <w:tag w:val="MENDELEY_CITATION_v3_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"/>
          <w:id w:val="662285896"/>
          <w:placeholder>
            <w:docPart w:val="35654C1131924C51B19092F6AAD94DD2"/>
          </w:placeholder>
        </w:sdtPr>
        <w:sdtContent>
          <w:r w:rsidR="00EF56FC" w:rsidRPr="00EF56FC">
            <w:rPr>
              <w:rFonts w:ascii="Arial" w:hAnsi="Arial" w:cs="Arial"/>
              <w:color w:val="000000"/>
              <w:sz w:val="24"/>
              <w:szCs w:val="24"/>
            </w:rPr>
            <w:t>American Society for Quality (no date),</w:t>
          </w:r>
        </w:sdtContent>
      </w:sdt>
      <w:r w:rsidRPr="003E3935">
        <w:rPr>
          <w:rFonts w:ascii="Arial" w:hAnsi="Arial" w:cs="Arial"/>
          <w:color w:val="000000"/>
          <w:sz w:val="24"/>
          <w:szCs w:val="24"/>
        </w:rPr>
        <w:t xml:space="preserve">as shown in </w:t>
      </w:r>
      <w:r w:rsidRPr="003E3935">
        <w:rPr>
          <w:rFonts w:ascii="Arial" w:hAnsi="Arial" w:cs="Arial"/>
          <w:sz w:val="24"/>
          <w:szCs w:val="24"/>
        </w:rPr>
        <w:t>Figure 1 . This method of analysis provides a better fit for the opportunity of Phishing at ABUHB  than other methods such as Prince 2 or PDSA .</w:t>
      </w:r>
    </w:p>
    <w:p w14:paraId="0FD8B49B" w14:textId="77777777" w:rsidR="000A136E" w:rsidRPr="003E3935" w:rsidRDefault="000A136E" w:rsidP="000A136E">
      <w:pPr>
        <w:spacing w:line="300" w:lineRule="atLeast"/>
        <w:jc w:val="both"/>
        <w:rPr>
          <w:rFonts w:ascii="Arial" w:hAnsi="Arial" w:cs="Arial"/>
          <w:sz w:val="24"/>
          <w:szCs w:val="24"/>
        </w:rPr>
      </w:pPr>
    </w:p>
    <w:p w14:paraId="079563D9" w14:textId="0EC6B5F4" w:rsidR="000A136E" w:rsidRPr="003E3935" w:rsidRDefault="000A136E" w:rsidP="000A136E">
      <w:pPr>
        <w:spacing w:line="300" w:lineRule="atLeast"/>
        <w:jc w:val="both"/>
        <w:rPr>
          <w:rFonts w:ascii="Arial" w:hAnsi="Arial" w:cs="Arial"/>
          <w:color w:val="000000"/>
          <w:sz w:val="24"/>
          <w:szCs w:val="24"/>
        </w:rPr>
      </w:pPr>
      <w:r w:rsidRPr="003E3935">
        <w:rPr>
          <w:rFonts w:ascii="Arial" w:hAnsi="Arial" w:cs="Arial"/>
          <w:sz w:val="24"/>
          <w:szCs w:val="24"/>
        </w:rPr>
        <w:lastRenderedPageBreak/>
        <w:t>Although both PRINCE 2 and PDSA are more commonly used in ABUHB as a methodology analysis tool,  DMAIC is more structured and data driven method which would be more beneficial to ABUHB when using large amount of data.</w:t>
      </w:r>
      <w:r w:rsidRPr="003E3935">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ZmU3NmJlMGMtNDY2ZC00ODQxLTljMzktOGYzYTQyYzJmOGE5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
          <w:id w:val="-873925976"/>
          <w:placeholder>
            <w:docPart w:val="73C6895CC25848B488AB50B03D7340DE"/>
          </w:placeholder>
        </w:sdtPr>
        <w:sdtContent>
          <w:r w:rsidR="0058023D" w:rsidRPr="0058023D">
            <w:rPr>
              <w:rFonts w:ascii="Arial" w:hAnsi="Arial" w:cs="Arial"/>
              <w:color w:val="000000"/>
              <w:sz w:val="24"/>
              <w:szCs w:val="24"/>
            </w:rPr>
            <w:t>(American Society for Quality, no date)</w:t>
          </w:r>
        </w:sdtContent>
      </w:sdt>
      <w:r w:rsidRPr="003E3935">
        <w:rPr>
          <w:rFonts w:ascii="Arial" w:hAnsi="Arial" w:cs="Arial"/>
          <w:color w:val="000000"/>
          <w:sz w:val="24"/>
          <w:szCs w:val="24"/>
        </w:rPr>
        <w:t xml:space="preserve"> DMAIC is more suitable regarding the data analysis and structure required of the proposed solution due to the analytical data it will be required to review across all employees at ABUHB. Plan-Do-Act-Study  (PDSA) is more suitable and wore widely used in ABUHB for </w:t>
      </w:r>
      <w:r>
        <w:rPr>
          <w:rFonts w:ascii="Arial" w:hAnsi="Arial" w:cs="Arial"/>
          <w:color w:val="000000"/>
          <w:sz w:val="24"/>
          <w:szCs w:val="24"/>
        </w:rPr>
        <w:t xml:space="preserve">minimal </w:t>
      </w:r>
      <w:r w:rsidRPr="003E3935">
        <w:rPr>
          <w:rFonts w:ascii="Arial" w:hAnsi="Arial" w:cs="Arial"/>
          <w:color w:val="000000"/>
          <w:sz w:val="24"/>
          <w:szCs w:val="24"/>
        </w:rPr>
        <w:t xml:space="preserve">changes. Six Sigma highlight the advantages and disadvantages of both DMAIC and PDSA in the article PDSA vs DMAIC: Choosing the Right Process Improvement Model </w:t>
      </w:r>
      <w:sdt>
        <w:sdtPr>
          <w:rPr>
            <w:rFonts w:ascii="Arial" w:hAnsi="Arial" w:cs="Arial"/>
            <w:color w:val="000000"/>
            <w:sz w:val="24"/>
            <w:szCs w:val="24"/>
          </w:rPr>
          <w:tag w:val="MENDELEY_CITATION_v3_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"/>
          <w:id w:val="465859599"/>
          <w:placeholder>
            <w:docPart w:val="526AF4768C774BF88CD1489A3D060629"/>
          </w:placeholder>
        </w:sdtPr>
        <w:sdtContent>
          <w:r w:rsidR="00EF56FC" w:rsidRPr="00EF56FC">
            <w:rPr>
              <w:rFonts w:ascii="Arial" w:hAnsi="Arial" w:cs="Arial"/>
              <w:color w:val="000000"/>
              <w:sz w:val="24"/>
              <w:szCs w:val="24"/>
            </w:rPr>
            <w:t>(SixSigma, 2024).</w:t>
          </w:r>
        </w:sdtContent>
      </w:sdt>
      <w:r w:rsidRPr="003E3935">
        <w:rPr>
          <w:rFonts w:ascii="Arial" w:hAnsi="Arial" w:cs="Arial"/>
          <w:color w:val="000000"/>
          <w:sz w:val="24"/>
          <w:szCs w:val="24"/>
        </w:rPr>
        <w:t xml:space="preserve"> </w:t>
      </w:r>
      <w:r w:rsidRPr="003E3935">
        <w:rPr>
          <w:rFonts w:ascii="Arial" w:hAnsi="Arial" w:cs="Arial"/>
          <w:sz w:val="24"/>
          <w:szCs w:val="24"/>
        </w:rPr>
        <w:t xml:space="preserve"> Due to the complexity of the Data and analysis PSDA would not be suitable.</w:t>
      </w:r>
    </w:p>
    <w:p w14:paraId="09241E87" w14:textId="77777777" w:rsidR="000A136E" w:rsidRPr="003E3935" w:rsidRDefault="000A136E" w:rsidP="000A136E">
      <w:pPr>
        <w:spacing w:line="300" w:lineRule="atLeast"/>
        <w:jc w:val="both"/>
        <w:rPr>
          <w:rFonts w:ascii="Arial" w:hAnsi="Arial" w:cs="Arial"/>
          <w:sz w:val="24"/>
          <w:szCs w:val="24"/>
        </w:rPr>
      </w:pPr>
    </w:p>
    <w:p w14:paraId="49B3D857" w14:textId="64F28DBE" w:rsidR="000A136E" w:rsidRPr="003E3935" w:rsidRDefault="000A136E" w:rsidP="000A136E">
      <w:pPr>
        <w:spacing w:line="300" w:lineRule="atLeast"/>
        <w:jc w:val="both"/>
        <w:rPr>
          <w:rFonts w:ascii="Arial" w:hAnsi="Arial" w:cs="Arial"/>
          <w:sz w:val="24"/>
          <w:szCs w:val="24"/>
        </w:rPr>
      </w:pPr>
      <w:r w:rsidRPr="003E3935">
        <w:rPr>
          <w:rFonts w:ascii="Arial" w:hAnsi="Arial" w:cs="Arial"/>
          <w:sz w:val="24"/>
          <w:szCs w:val="24"/>
        </w:rPr>
        <w:t xml:space="preserve"> PRINCE 2 could be applied; however, the governance approach may stall the project and hinder project progress when looking and dealing with behaviour workflows and workflows , the advantages and disadvantages of Prince 2 methodology can be found in article on research gate, detailing Benefits and Issues in Managing Project by PRINCE2 Methodology </w:t>
      </w:r>
      <w:sdt>
        <w:sdtPr>
          <w:rPr>
            <w:rFonts w:ascii="Arial" w:hAnsi="Arial" w:cs="Arial"/>
            <w:color w:val="000000"/>
            <w:sz w:val="24"/>
            <w:szCs w:val="24"/>
          </w:rPr>
          <w:tag w:val="MENDELEY_CITATION_v3_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"/>
          <w:id w:val="860475474"/>
          <w:placeholder>
            <w:docPart w:val="35654C1131924C51B19092F6AAD94DD2"/>
          </w:placeholder>
        </w:sdtPr>
        <w:sdtContent>
          <w:r w:rsidR="0058023D" w:rsidRPr="0058023D">
            <w:rPr>
              <w:rFonts w:ascii="Arial" w:hAnsi="Arial" w:cs="Arial"/>
              <w:color w:val="000000"/>
              <w:sz w:val="24"/>
              <w:szCs w:val="24"/>
            </w:rPr>
            <w:t>(Pawar and Mahajan, 2017).</w:t>
          </w:r>
        </w:sdtContent>
      </w:sdt>
    </w:p>
    <w:p w14:paraId="137F5D65" w14:textId="77777777" w:rsidR="000A136E" w:rsidRPr="003E3935" w:rsidRDefault="000A136E" w:rsidP="000A136E">
      <w:pPr>
        <w:spacing w:line="300" w:lineRule="atLeast"/>
        <w:jc w:val="both"/>
        <w:rPr>
          <w:rFonts w:ascii="Arial" w:hAnsi="Arial" w:cs="Arial"/>
          <w:sz w:val="24"/>
          <w:szCs w:val="24"/>
        </w:rPr>
      </w:pPr>
    </w:p>
    <w:p w14:paraId="182EB2BA" w14:textId="77777777" w:rsidR="000A136E" w:rsidRPr="003E3935" w:rsidRDefault="000A136E" w:rsidP="000A136E">
      <w:pPr>
        <w:pStyle w:val="NormalWeb"/>
        <w:rPr>
          <w:rFonts w:ascii="Arial" w:hAnsi="Arial" w:cs="Arial"/>
        </w:rPr>
      </w:pPr>
      <w:r w:rsidRPr="003E3935">
        <w:rPr>
          <w:rFonts w:ascii="Arial" w:hAnsi="Arial" w:cs="Arial"/>
        </w:rPr>
        <w:t>Figure 1 illustrates the structured stages of the DMAIC methodology, being applied to proposed improvement in Cyber security at ABUHB.</w:t>
      </w:r>
    </w:p>
    <w:p w14:paraId="528B448A" w14:textId="77777777" w:rsidR="000A136E" w:rsidRPr="003E3935" w:rsidRDefault="000A136E" w:rsidP="000A136E">
      <w:pPr>
        <w:pStyle w:val="NormalWeb"/>
        <w:rPr>
          <w:rFonts w:ascii="Arial" w:hAnsi="Arial" w:cs="Arial"/>
        </w:rPr>
      </w:pPr>
      <w:r w:rsidRPr="003E3935">
        <w:rPr>
          <w:rFonts w:ascii="Arial" w:hAnsi="Arial" w:cs="Arial"/>
          <w:noProof/>
        </w:rPr>
        <w:drawing>
          <wp:inline distT="0" distB="0" distL="0" distR="0" wp14:anchorId="4CAEB45D" wp14:editId="654A211C">
            <wp:extent cx="5731510" cy="1285875"/>
            <wp:effectExtent l="0" t="0" r="2540" b="9525"/>
            <wp:docPr id="283238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238033" name=""/>
                    <pic:cNvPicPr/>
                  </pic:nvPicPr>
                  <pic:blipFill>
                    <a:blip r:embed="rId6"/>
                    <a:stretch>
                      <a:fillRect/>
                    </a:stretch>
                  </pic:blipFill>
                  <pic:spPr>
                    <a:xfrm>
                      <a:off x="0" y="0"/>
                      <a:ext cx="5731510" cy="1285875"/>
                    </a:xfrm>
                    <a:prstGeom prst="rect">
                      <a:avLst/>
                    </a:prstGeom>
                  </pic:spPr>
                </pic:pic>
              </a:graphicData>
            </a:graphic>
          </wp:inline>
        </w:drawing>
      </w:r>
    </w:p>
    <w:p w14:paraId="12304EAB" w14:textId="25DF2A12" w:rsidR="000A136E" w:rsidRPr="00C6389A" w:rsidRDefault="000A136E" w:rsidP="000A136E">
      <w:pPr>
        <w:jc w:val="both"/>
        <w:rPr>
          <w:rFonts w:ascii="Arial" w:hAnsi="Arial" w:cs="Arial"/>
          <w:b/>
          <w:bCs/>
          <w:sz w:val="24"/>
          <w:szCs w:val="24"/>
          <w:u w:val="single"/>
        </w:rPr>
      </w:pPr>
      <w:r w:rsidRPr="003E3935">
        <w:rPr>
          <w:rFonts w:ascii="Arial" w:hAnsi="Arial" w:cs="Arial"/>
          <w:sz w:val="24"/>
          <w:szCs w:val="24"/>
        </w:rPr>
        <w:t xml:space="preserve">Figure </w:t>
      </w:r>
      <w:r w:rsidRPr="003E3935">
        <w:rPr>
          <w:rFonts w:ascii="Arial" w:hAnsi="Arial" w:cs="Arial"/>
          <w:i/>
          <w:iCs/>
          <w:sz w:val="24"/>
          <w:szCs w:val="24"/>
        </w:rPr>
        <w:fldChar w:fldCharType="begin"/>
      </w:r>
      <w:r w:rsidRPr="003E3935">
        <w:rPr>
          <w:rFonts w:ascii="Arial" w:hAnsi="Arial" w:cs="Arial"/>
          <w:sz w:val="24"/>
          <w:szCs w:val="24"/>
        </w:rPr>
        <w:instrText xml:space="preserve"> SEQ Figure \* ARABIC </w:instrText>
      </w:r>
      <w:r w:rsidRPr="003E3935">
        <w:rPr>
          <w:rFonts w:ascii="Arial" w:hAnsi="Arial" w:cs="Arial"/>
          <w:i/>
          <w:iCs/>
          <w:sz w:val="24"/>
          <w:szCs w:val="24"/>
        </w:rPr>
        <w:fldChar w:fldCharType="separate"/>
      </w:r>
      <w:r w:rsidR="00B34249">
        <w:rPr>
          <w:rFonts w:ascii="Arial" w:hAnsi="Arial" w:cs="Arial"/>
          <w:noProof/>
          <w:sz w:val="24"/>
          <w:szCs w:val="24"/>
        </w:rPr>
        <w:t>1</w:t>
      </w:r>
      <w:r w:rsidRPr="003E3935">
        <w:rPr>
          <w:rFonts w:ascii="Arial" w:hAnsi="Arial" w:cs="Arial"/>
          <w:i/>
          <w:iCs/>
          <w:sz w:val="24"/>
          <w:szCs w:val="24"/>
        </w:rPr>
        <w:fldChar w:fldCharType="end"/>
      </w:r>
      <w:r w:rsidRPr="003E3935">
        <w:rPr>
          <w:rFonts w:ascii="Arial" w:hAnsi="Arial" w:cs="Arial"/>
          <w:sz w:val="24"/>
          <w:szCs w:val="24"/>
        </w:rPr>
        <w:t xml:space="preserve"> - DMAIC Diagram </w:t>
      </w:r>
      <w:sdt>
        <w:sdtPr>
          <w:rPr>
            <w:rFonts w:ascii="Arial" w:hAnsi="Arial" w:cs="Arial"/>
            <w:i/>
            <w:iCs/>
            <w:color w:val="000000"/>
            <w:sz w:val="24"/>
            <w:szCs w:val="24"/>
          </w:rPr>
          <w:tag w:val="MENDELEY_CITATION_v3_eyJjaXRhdGlvbklEIjoiTUVOREVMRVlfQ0lUQVRJT05fODk3MjdiMWQtYWM4NS00ZTEyLWFkZDAtNGFiMzg4YjkxZGMy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
          <w:id w:val="256185950"/>
          <w:placeholder>
            <w:docPart w:val="35654C1131924C51B19092F6AAD94DD2"/>
          </w:placeholder>
        </w:sdtPr>
        <w:sdtEndPr>
          <w:rPr>
            <w:i w:val="0"/>
            <w:iCs w:val="0"/>
          </w:rPr>
        </w:sdtEndPr>
        <w:sdtContent>
          <w:r w:rsidR="0058023D" w:rsidRPr="00EF56FC">
            <w:rPr>
              <w:rFonts w:ascii="Arial" w:hAnsi="Arial" w:cs="Arial"/>
              <w:color w:val="000000"/>
              <w:sz w:val="24"/>
              <w:szCs w:val="24"/>
            </w:rPr>
            <w:t>(American Society for Quality, no date)</w:t>
          </w:r>
        </w:sdtContent>
      </w:sdt>
    </w:p>
    <w:p w14:paraId="791D3304" w14:textId="77777777" w:rsidR="008D24D0" w:rsidRPr="003E3935" w:rsidRDefault="008D24D0" w:rsidP="008D24D0">
      <w:pPr>
        <w:jc w:val="both"/>
        <w:rPr>
          <w:rFonts w:ascii="Arial" w:hAnsi="Arial" w:cs="Arial"/>
          <w:b/>
          <w:bCs/>
          <w:sz w:val="24"/>
          <w:szCs w:val="24"/>
        </w:rPr>
      </w:pPr>
    </w:p>
    <w:p w14:paraId="6CB33B37" w14:textId="2F997F87" w:rsidR="00914C82" w:rsidRPr="003E3935" w:rsidRDefault="00914C82" w:rsidP="00914C82">
      <w:pPr>
        <w:spacing w:line="300" w:lineRule="atLeast"/>
        <w:jc w:val="both"/>
        <w:rPr>
          <w:rFonts w:ascii="Arial" w:hAnsi="Arial" w:cs="Arial"/>
          <w:sz w:val="24"/>
          <w:szCs w:val="24"/>
        </w:rPr>
      </w:pPr>
      <w:r w:rsidRPr="003E3935">
        <w:rPr>
          <w:rFonts w:ascii="Arial" w:hAnsi="Arial" w:cs="Arial"/>
          <w:sz w:val="24"/>
          <w:szCs w:val="24"/>
        </w:rPr>
        <w:t>This study applies a DMAIC</w:t>
      </w:r>
      <w:r w:rsidRPr="003E3935">
        <w:rPr>
          <w:rFonts w:ascii="Arial" w:hAnsi="Arial" w:cs="Arial"/>
          <w:sz w:val="24"/>
          <w:szCs w:val="24"/>
        </w:rPr>
        <w:noBreakHyphen/>
        <w:t>guided mixed</w:t>
      </w:r>
      <w:r w:rsidRPr="003E3935">
        <w:rPr>
          <w:rFonts w:ascii="Arial" w:hAnsi="Arial" w:cs="Arial"/>
          <w:sz w:val="24"/>
          <w:szCs w:val="24"/>
        </w:rPr>
        <w:noBreakHyphen/>
        <w:t>method approach to examine and design improvements to ABUHB’s phishing</w:t>
      </w:r>
      <w:r w:rsidRPr="003E3935">
        <w:rPr>
          <w:rFonts w:ascii="Arial" w:hAnsi="Arial" w:cs="Arial"/>
          <w:sz w:val="24"/>
          <w:szCs w:val="24"/>
        </w:rPr>
        <w:noBreakHyphen/>
        <w:t>training workflow and wider cyber</w:t>
      </w:r>
      <w:r w:rsidRPr="003E3935">
        <w:rPr>
          <w:rFonts w:ascii="Arial" w:hAnsi="Arial" w:cs="Arial"/>
          <w:sz w:val="24"/>
          <w:szCs w:val="24"/>
        </w:rPr>
        <w:noBreakHyphen/>
        <w:t>security awareness processes</w:t>
      </w:r>
      <w:sdt>
        <w:sdtPr>
          <w:rPr>
            <w:rFonts w:ascii="Arial" w:hAnsi="Arial" w:cs="Arial"/>
            <w:color w:val="000000"/>
            <w:sz w:val="24"/>
            <w:szCs w:val="24"/>
          </w:rPr>
          <w:tag w:val="MENDELEY_CITATION_v3_eyJjaXRhdGlvbklEIjoiTUVOREVMRVlfQ0lUQVRJT05fNWI2MTJhYTUtNjdkMS00NmJiLTliODgtODRiMWUwOTI3OGJm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
          <w:id w:val="2061370664"/>
          <w:placeholder>
            <w:docPart w:val="DefaultPlaceholder_-1854013440"/>
          </w:placeholder>
        </w:sdtPr>
        <w:sdtContent>
          <w:r w:rsidR="0058023D" w:rsidRPr="0058023D">
            <w:rPr>
              <w:rFonts w:ascii="Arial" w:hAnsi="Arial" w:cs="Arial"/>
              <w:color w:val="000000"/>
              <w:sz w:val="24"/>
              <w:szCs w:val="24"/>
            </w:rPr>
            <w:t>(American Society for Quality, no date)</w:t>
          </w:r>
        </w:sdtContent>
      </w:sdt>
      <w:r w:rsidRPr="003E3935">
        <w:rPr>
          <w:rFonts w:ascii="Arial" w:hAnsi="Arial" w:cs="Arial"/>
          <w:sz w:val="24"/>
          <w:szCs w:val="24"/>
        </w:rPr>
        <w:t xml:space="preserve">. The approach combines documentary analysis with Document sources collected through review of Government </w:t>
      </w:r>
      <w:r w:rsidR="00DF77BF" w:rsidRPr="003E3935">
        <w:rPr>
          <w:rFonts w:ascii="Arial" w:hAnsi="Arial" w:cs="Arial"/>
          <w:sz w:val="24"/>
          <w:szCs w:val="24"/>
        </w:rPr>
        <w:t>policies</w:t>
      </w:r>
      <w:r w:rsidRPr="003E3935">
        <w:rPr>
          <w:rFonts w:ascii="Arial" w:hAnsi="Arial" w:cs="Arial"/>
          <w:sz w:val="24"/>
          <w:szCs w:val="24"/>
        </w:rPr>
        <w:t>, national guidelines, peer-reviewed articles, and organisational records from ABUHB</w:t>
      </w:r>
      <w:r w:rsidR="00DF77BF" w:rsidRPr="003E3935">
        <w:rPr>
          <w:rFonts w:ascii="Arial" w:hAnsi="Arial" w:cs="Arial"/>
          <w:sz w:val="24"/>
          <w:szCs w:val="24"/>
        </w:rPr>
        <w:t>.</w:t>
      </w:r>
      <w:r w:rsidRPr="003E3935">
        <w:rPr>
          <w:rFonts w:ascii="Arial" w:hAnsi="Arial" w:cs="Arial"/>
          <w:sz w:val="24"/>
          <w:szCs w:val="24"/>
        </w:rPr>
        <w:t xml:space="preserve"> </w:t>
      </w:r>
      <w:r w:rsidR="00DF77BF" w:rsidRPr="003E3935">
        <w:rPr>
          <w:rFonts w:ascii="Arial" w:hAnsi="Arial" w:cs="Arial"/>
          <w:sz w:val="24"/>
          <w:szCs w:val="24"/>
        </w:rPr>
        <w:t>Q</w:t>
      </w:r>
      <w:r w:rsidRPr="003E3935">
        <w:rPr>
          <w:rFonts w:ascii="Arial" w:hAnsi="Arial" w:cs="Arial"/>
          <w:sz w:val="24"/>
          <w:szCs w:val="24"/>
        </w:rPr>
        <w:t>ualitative insights gathered via structured input from ABUHB staff, Cyber implementation leads, and user feedback to ensure a comprehensive understanding of existing practices.</w:t>
      </w:r>
    </w:p>
    <w:p w14:paraId="5817F115" w14:textId="77777777" w:rsidR="00DF77BF" w:rsidRPr="003E3935" w:rsidRDefault="00DF77BF" w:rsidP="00914C82">
      <w:pPr>
        <w:spacing w:line="300" w:lineRule="atLeast"/>
        <w:jc w:val="both"/>
        <w:rPr>
          <w:rFonts w:ascii="Arial" w:hAnsi="Arial" w:cs="Arial"/>
          <w:sz w:val="24"/>
          <w:szCs w:val="24"/>
        </w:rPr>
      </w:pPr>
    </w:p>
    <w:p w14:paraId="696C8D5E" w14:textId="358381B5" w:rsidR="00DF77BF" w:rsidRPr="003E3935" w:rsidRDefault="00DF77BF" w:rsidP="00DF77BF">
      <w:pPr>
        <w:spacing w:line="300" w:lineRule="atLeast"/>
        <w:jc w:val="both"/>
        <w:rPr>
          <w:rFonts w:ascii="Arial" w:hAnsi="Arial" w:cs="Arial"/>
          <w:sz w:val="24"/>
          <w:szCs w:val="24"/>
        </w:rPr>
      </w:pPr>
      <w:r w:rsidRPr="003E3935">
        <w:rPr>
          <w:rFonts w:ascii="Arial" w:hAnsi="Arial" w:cs="Arial"/>
          <w:sz w:val="24"/>
          <w:szCs w:val="24"/>
        </w:rPr>
        <w:t xml:space="preserve">This improvement initiative would be implemented across </w:t>
      </w:r>
      <w:r w:rsidR="00AE48B1" w:rsidRPr="003E3935">
        <w:rPr>
          <w:rFonts w:ascii="Arial" w:hAnsi="Arial" w:cs="Arial"/>
          <w:sz w:val="24"/>
          <w:szCs w:val="24"/>
        </w:rPr>
        <w:t xml:space="preserve">the whole </w:t>
      </w:r>
      <w:r w:rsidRPr="003E3935">
        <w:rPr>
          <w:rFonts w:ascii="Arial" w:hAnsi="Arial" w:cs="Arial"/>
          <w:sz w:val="24"/>
          <w:szCs w:val="24"/>
        </w:rPr>
        <w:t xml:space="preserve">ABUHB organisation, targeting all staff groups with corporate email accounts and access to organisational digital systems. </w:t>
      </w:r>
    </w:p>
    <w:p w14:paraId="04C2570C" w14:textId="77777777" w:rsidR="00DF77BF" w:rsidRPr="003E3935" w:rsidRDefault="00DF77BF" w:rsidP="00DF77BF">
      <w:pPr>
        <w:spacing w:line="300" w:lineRule="atLeast"/>
        <w:jc w:val="both"/>
        <w:rPr>
          <w:rFonts w:ascii="Arial" w:hAnsi="Arial" w:cs="Arial"/>
          <w:sz w:val="24"/>
          <w:szCs w:val="24"/>
        </w:rPr>
      </w:pPr>
    </w:p>
    <w:p w14:paraId="047846F6" w14:textId="36D81367" w:rsidR="00DF77BF" w:rsidRPr="003E3935" w:rsidRDefault="00DF77BF" w:rsidP="00DF77BF">
      <w:pPr>
        <w:spacing w:line="300" w:lineRule="atLeast"/>
        <w:jc w:val="both"/>
        <w:rPr>
          <w:rFonts w:ascii="Arial" w:hAnsi="Arial" w:cs="Arial"/>
          <w:sz w:val="24"/>
          <w:szCs w:val="24"/>
        </w:rPr>
      </w:pPr>
      <w:r w:rsidRPr="003E3935">
        <w:rPr>
          <w:rFonts w:ascii="Arial" w:hAnsi="Arial" w:cs="Arial"/>
          <w:sz w:val="24"/>
          <w:szCs w:val="24"/>
        </w:rPr>
        <w:t xml:space="preserve">The Improvement would </w:t>
      </w:r>
      <w:r w:rsidR="00EE00A4" w:rsidRPr="003E3935">
        <w:rPr>
          <w:rFonts w:ascii="Arial" w:hAnsi="Arial" w:cs="Arial"/>
          <w:sz w:val="24"/>
          <w:szCs w:val="24"/>
        </w:rPr>
        <w:t>include.</w:t>
      </w:r>
      <w:r w:rsidRPr="003E3935">
        <w:rPr>
          <w:rFonts w:ascii="Arial" w:hAnsi="Arial" w:cs="Arial"/>
          <w:sz w:val="24"/>
          <w:szCs w:val="24"/>
        </w:rPr>
        <w:t xml:space="preserve">  </w:t>
      </w:r>
    </w:p>
    <w:p w14:paraId="15470FDB" w14:textId="77777777" w:rsidR="00DF77BF" w:rsidRPr="003E3935" w:rsidRDefault="00DF77BF" w:rsidP="00DF77BF">
      <w:pPr>
        <w:pStyle w:val="ListParagraph"/>
        <w:numPr>
          <w:ilvl w:val="0"/>
          <w:numId w:val="24"/>
        </w:numPr>
        <w:spacing w:line="300" w:lineRule="atLeast"/>
        <w:jc w:val="both"/>
        <w:rPr>
          <w:rFonts w:ascii="Arial" w:hAnsi="Arial" w:cs="Arial"/>
          <w:sz w:val="24"/>
          <w:szCs w:val="24"/>
        </w:rPr>
      </w:pPr>
      <w:r w:rsidRPr="003E3935">
        <w:rPr>
          <w:rFonts w:ascii="Arial" w:hAnsi="Arial" w:cs="Arial"/>
          <w:sz w:val="24"/>
          <w:szCs w:val="24"/>
        </w:rPr>
        <w:t xml:space="preserve">automated phishing simulations, </w:t>
      </w:r>
    </w:p>
    <w:p w14:paraId="6237F8C8" w14:textId="77777777" w:rsidR="00DF77BF" w:rsidRPr="003E3935" w:rsidRDefault="00DF77BF" w:rsidP="00DF77BF">
      <w:pPr>
        <w:pStyle w:val="ListParagraph"/>
        <w:numPr>
          <w:ilvl w:val="0"/>
          <w:numId w:val="24"/>
        </w:numPr>
        <w:spacing w:line="300" w:lineRule="atLeast"/>
        <w:jc w:val="both"/>
        <w:rPr>
          <w:rFonts w:ascii="Arial" w:hAnsi="Arial" w:cs="Arial"/>
          <w:sz w:val="24"/>
          <w:szCs w:val="24"/>
        </w:rPr>
      </w:pPr>
      <w:r w:rsidRPr="003E3935">
        <w:rPr>
          <w:rFonts w:ascii="Arial" w:hAnsi="Arial" w:cs="Arial"/>
          <w:sz w:val="24"/>
          <w:szCs w:val="24"/>
        </w:rPr>
        <w:lastRenderedPageBreak/>
        <w:t>automated, adaptive learning pathways triggered by user interactions with simulated phish, and</w:t>
      </w:r>
    </w:p>
    <w:p w14:paraId="12DFCCB5" w14:textId="77777777" w:rsidR="00DF77BF" w:rsidRPr="003E3935" w:rsidRDefault="00DF77BF" w:rsidP="00DF77BF">
      <w:pPr>
        <w:pStyle w:val="ListParagraph"/>
        <w:numPr>
          <w:ilvl w:val="0"/>
          <w:numId w:val="24"/>
        </w:numPr>
        <w:spacing w:line="300" w:lineRule="atLeast"/>
        <w:jc w:val="both"/>
        <w:rPr>
          <w:rFonts w:ascii="Arial" w:hAnsi="Arial" w:cs="Arial"/>
          <w:sz w:val="24"/>
          <w:szCs w:val="24"/>
        </w:rPr>
      </w:pPr>
      <w:r w:rsidRPr="003E3935">
        <w:rPr>
          <w:rFonts w:ascii="Arial" w:hAnsi="Arial" w:cs="Arial"/>
          <w:sz w:val="24"/>
          <w:szCs w:val="24"/>
        </w:rPr>
        <w:t xml:space="preserve">integrated compliance tracking. </w:t>
      </w:r>
    </w:p>
    <w:p w14:paraId="735B373B" w14:textId="77777777" w:rsidR="00DF77BF" w:rsidRPr="003E3935" w:rsidRDefault="00DF77BF" w:rsidP="00DF77BF">
      <w:pPr>
        <w:spacing w:line="300" w:lineRule="atLeast"/>
        <w:jc w:val="both"/>
        <w:rPr>
          <w:rFonts w:ascii="Arial" w:hAnsi="Arial" w:cs="Arial"/>
          <w:sz w:val="24"/>
          <w:szCs w:val="24"/>
        </w:rPr>
      </w:pPr>
    </w:p>
    <w:p w14:paraId="7573756B" w14:textId="2289FDB9" w:rsidR="00DF77BF" w:rsidRPr="003E3935" w:rsidRDefault="00DF77BF" w:rsidP="00914C82">
      <w:pPr>
        <w:spacing w:line="300" w:lineRule="atLeast"/>
        <w:jc w:val="both"/>
        <w:rPr>
          <w:rFonts w:ascii="Arial" w:hAnsi="Arial" w:cs="Arial"/>
          <w:color w:val="000000"/>
          <w:sz w:val="24"/>
          <w:szCs w:val="24"/>
        </w:rPr>
      </w:pPr>
      <w:r w:rsidRPr="003E3935">
        <w:rPr>
          <w:rFonts w:ascii="Arial" w:hAnsi="Arial" w:cs="Arial"/>
          <w:sz w:val="24"/>
          <w:szCs w:val="24"/>
        </w:rPr>
        <w:t>The programme will involve a procurement exercise, as</w:t>
      </w:r>
      <w:r w:rsidR="00AE48B1" w:rsidRPr="003E3935">
        <w:rPr>
          <w:rFonts w:ascii="Arial" w:hAnsi="Arial" w:cs="Arial"/>
          <w:sz w:val="24"/>
          <w:szCs w:val="24"/>
        </w:rPr>
        <w:t xml:space="preserve"> at </w:t>
      </w:r>
      <w:r w:rsidR="00AE48B1" w:rsidRPr="003E3935">
        <w:rPr>
          <w:rFonts w:ascii="Arial" w:hAnsi="Arial" w:cs="Arial"/>
          <w:color w:val="000000"/>
          <w:sz w:val="24"/>
          <w:szCs w:val="24"/>
        </w:rPr>
        <w:t xml:space="preserve"> present, the only viable option is to source the required solution from the external market. The intention is to procure a proven, fully developed solution from private</w:t>
      </w:r>
      <w:r w:rsidR="00AE48B1" w:rsidRPr="003E3935">
        <w:rPr>
          <w:rFonts w:ascii="Arial" w:hAnsi="Arial" w:cs="Arial"/>
          <w:color w:val="000000"/>
          <w:sz w:val="24"/>
          <w:szCs w:val="24"/>
        </w:rPr>
        <w:noBreakHyphen/>
        <w:t>sector organisation with the appropriate capability, product maturity, and functionality to meet the required service needs. ABUHB do not currently have the capability to create the phishing solution  in house</w:t>
      </w:r>
    </w:p>
    <w:p w14:paraId="3CF3FF22" w14:textId="77777777" w:rsidR="00AE48B1" w:rsidRPr="003E3935" w:rsidRDefault="00AE48B1" w:rsidP="00914C82">
      <w:pPr>
        <w:spacing w:line="300" w:lineRule="atLeast"/>
        <w:jc w:val="both"/>
        <w:rPr>
          <w:rFonts w:ascii="Arial" w:hAnsi="Arial" w:cs="Arial"/>
          <w:color w:val="000000"/>
          <w:sz w:val="24"/>
          <w:szCs w:val="24"/>
        </w:rPr>
      </w:pPr>
    </w:p>
    <w:p w14:paraId="5C18D66D" w14:textId="77777777" w:rsidR="00AE48B1" w:rsidRPr="003E3935" w:rsidRDefault="00AE48B1" w:rsidP="00914C82">
      <w:pPr>
        <w:spacing w:line="300" w:lineRule="atLeast"/>
        <w:jc w:val="both"/>
        <w:rPr>
          <w:rFonts w:ascii="Arial" w:hAnsi="Arial" w:cs="Arial"/>
          <w:sz w:val="24"/>
          <w:szCs w:val="24"/>
        </w:rPr>
      </w:pPr>
    </w:p>
    <w:p w14:paraId="65AC4BA0" w14:textId="0CC014C7"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To support the analysis of</w:t>
      </w:r>
      <w:r w:rsidR="00AE48B1" w:rsidRPr="003E3935">
        <w:rPr>
          <w:rFonts w:ascii="Arial" w:hAnsi="Arial" w:cs="Arial"/>
          <w:sz w:val="24"/>
          <w:szCs w:val="24"/>
        </w:rPr>
        <w:t xml:space="preserve"> both the proposed and</w:t>
      </w:r>
      <w:r w:rsidRPr="003E3935">
        <w:rPr>
          <w:rFonts w:ascii="Arial" w:hAnsi="Arial" w:cs="Arial"/>
          <w:sz w:val="24"/>
          <w:szCs w:val="24"/>
        </w:rPr>
        <w:t xml:space="preserve"> the existing phishing tool at ABUHB, Table 2 summarises the key advantages and disadvantages of the current solution.</w:t>
      </w:r>
    </w:p>
    <w:p w14:paraId="1A0F8C0D" w14:textId="77777777" w:rsidR="00BC16D5" w:rsidRPr="003E3935" w:rsidRDefault="00BC16D5" w:rsidP="00DF77BF">
      <w:pPr>
        <w:spacing w:line="300" w:lineRule="atLeast"/>
        <w:rPr>
          <w:rFonts w:ascii="Arial" w:hAnsi="Arial" w:cs="Arial"/>
          <w:sz w:val="24"/>
          <w:szCs w:val="24"/>
        </w:rPr>
      </w:pPr>
    </w:p>
    <w:p w14:paraId="016A41FA" w14:textId="6EF7E441" w:rsidR="00DF77BF" w:rsidRPr="003E3935" w:rsidRDefault="005F255B" w:rsidP="005F255B">
      <w:pPr>
        <w:pStyle w:val="Caption"/>
        <w:rPr>
          <w:rFonts w:ascii="Arial" w:hAnsi="Arial" w:cs="Arial"/>
          <w:i w:val="0"/>
          <w:iCs w:val="0"/>
          <w:color w:val="auto"/>
          <w:sz w:val="24"/>
          <w:szCs w:val="24"/>
        </w:rPr>
      </w:pPr>
      <w:r w:rsidRPr="003E3935">
        <w:rPr>
          <w:rFonts w:ascii="Arial" w:hAnsi="Arial" w:cs="Arial"/>
          <w:i w:val="0"/>
          <w:iCs w:val="0"/>
          <w:color w:val="auto"/>
          <w:sz w:val="24"/>
          <w:szCs w:val="24"/>
        </w:rPr>
        <w:t xml:space="preserve">Table </w:t>
      </w:r>
      <w:r w:rsidRPr="003E3935">
        <w:rPr>
          <w:rFonts w:ascii="Arial" w:hAnsi="Arial" w:cs="Arial"/>
          <w:i w:val="0"/>
          <w:iCs w:val="0"/>
          <w:color w:val="auto"/>
          <w:sz w:val="24"/>
          <w:szCs w:val="24"/>
        </w:rPr>
        <w:fldChar w:fldCharType="begin"/>
      </w:r>
      <w:r w:rsidRPr="003E3935">
        <w:rPr>
          <w:rFonts w:ascii="Arial" w:hAnsi="Arial" w:cs="Arial"/>
          <w:i w:val="0"/>
          <w:iCs w:val="0"/>
          <w:color w:val="auto"/>
          <w:sz w:val="24"/>
          <w:szCs w:val="24"/>
        </w:rPr>
        <w:instrText xml:space="preserve"> SEQ Table \* ARABIC </w:instrText>
      </w:r>
      <w:r w:rsidRPr="003E3935">
        <w:rPr>
          <w:rFonts w:ascii="Arial" w:hAnsi="Arial" w:cs="Arial"/>
          <w:i w:val="0"/>
          <w:iCs w:val="0"/>
          <w:color w:val="auto"/>
          <w:sz w:val="24"/>
          <w:szCs w:val="24"/>
        </w:rPr>
        <w:fldChar w:fldCharType="separate"/>
      </w:r>
      <w:r w:rsidR="00FB5F43">
        <w:rPr>
          <w:rFonts w:ascii="Arial" w:hAnsi="Arial" w:cs="Arial"/>
          <w:i w:val="0"/>
          <w:iCs w:val="0"/>
          <w:noProof/>
          <w:color w:val="auto"/>
          <w:sz w:val="24"/>
          <w:szCs w:val="24"/>
        </w:rPr>
        <w:t>2</w:t>
      </w:r>
      <w:r w:rsidRPr="003E3935">
        <w:rPr>
          <w:rFonts w:ascii="Arial" w:hAnsi="Arial" w:cs="Arial"/>
          <w:i w:val="0"/>
          <w:iCs w:val="0"/>
          <w:color w:val="auto"/>
          <w:sz w:val="24"/>
          <w:szCs w:val="24"/>
        </w:rPr>
        <w:fldChar w:fldCharType="end"/>
      </w:r>
      <w:r w:rsidRPr="003E3935">
        <w:rPr>
          <w:rFonts w:ascii="Arial" w:hAnsi="Arial" w:cs="Arial"/>
          <w:i w:val="0"/>
          <w:iCs w:val="0"/>
          <w:color w:val="auto"/>
          <w:sz w:val="24"/>
          <w:szCs w:val="24"/>
        </w:rPr>
        <w:t xml:space="preserve"> - Advantages and Disadvantages of Current Phishing Solution</w:t>
      </w:r>
    </w:p>
    <w:tbl>
      <w:tblPr>
        <w:tblStyle w:val="TableGrid"/>
        <w:tblW w:w="0" w:type="auto"/>
        <w:tblLook w:val="04A0" w:firstRow="1" w:lastRow="0" w:firstColumn="1" w:lastColumn="0" w:noHBand="0" w:noVBand="1"/>
      </w:tblPr>
      <w:tblGrid>
        <w:gridCol w:w="4508"/>
        <w:gridCol w:w="4508"/>
      </w:tblGrid>
      <w:tr w:rsidR="00DF77BF" w:rsidRPr="003E3935" w14:paraId="2326CE2B" w14:textId="77777777" w:rsidTr="00DF77BF">
        <w:tc>
          <w:tcPr>
            <w:tcW w:w="4508" w:type="dxa"/>
          </w:tcPr>
          <w:p w14:paraId="7F4DC0FD" w14:textId="0CA45720" w:rsidR="00DF77BF" w:rsidRPr="003E3935" w:rsidRDefault="00DF77BF" w:rsidP="00DF77BF">
            <w:pPr>
              <w:spacing w:line="300" w:lineRule="atLeast"/>
              <w:rPr>
                <w:rFonts w:ascii="Arial" w:hAnsi="Arial" w:cs="Arial"/>
                <w:sz w:val="24"/>
                <w:szCs w:val="24"/>
              </w:rPr>
            </w:pPr>
            <w:r w:rsidRPr="003E3935">
              <w:rPr>
                <w:rFonts w:ascii="Arial" w:hAnsi="Arial" w:cs="Arial"/>
                <w:sz w:val="24"/>
                <w:szCs w:val="24"/>
              </w:rPr>
              <w:t>Advantages</w:t>
            </w:r>
          </w:p>
        </w:tc>
        <w:tc>
          <w:tcPr>
            <w:tcW w:w="4508" w:type="dxa"/>
          </w:tcPr>
          <w:p w14:paraId="64F1967B" w14:textId="77AE5740" w:rsidR="00DF77BF" w:rsidRPr="003E3935" w:rsidRDefault="00DF77BF" w:rsidP="00DF77BF">
            <w:pPr>
              <w:spacing w:line="300" w:lineRule="atLeast"/>
              <w:rPr>
                <w:rFonts w:ascii="Arial" w:hAnsi="Arial" w:cs="Arial"/>
                <w:sz w:val="24"/>
                <w:szCs w:val="24"/>
              </w:rPr>
            </w:pPr>
            <w:r w:rsidRPr="003E3935">
              <w:rPr>
                <w:rFonts w:ascii="Arial" w:hAnsi="Arial" w:cs="Arial"/>
                <w:sz w:val="24"/>
                <w:szCs w:val="24"/>
              </w:rPr>
              <w:t>Disadvantages</w:t>
            </w:r>
          </w:p>
        </w:tc>
      </w:tr>
      <w:tr w:rsidR="00DF77BF" w:rsidRPr="003E3935" w14:paraId="09E1C0E7" w14:textId="77777777" w:rsidTr="00DF77BF">
        <w:tc>
          <w:tcPr>
            <w:tcW w:w="4508" w:type="dxa"/>
          </w:tcPr>
          <w:p w14:paraId="4E1399DF" w14:textId="5501D9B9" w:rsidR="00BC16D5" w:rsidRPr="003E3935" w:rsidRDefault="00BC16D5" w:rsidP="00BC16D5">
            <w:pPr>
              <w:spacing w:line="300" w:lineRule="atLeast"/>
              <w:rPr>
                <w:rFonts w:ascii="Arial" w:hAnsi="Arial" w:cs="Arial"/>
                <w:sz w:val="24"/>
                <w:szCs w:val="24"/>
              </w:rPr>
            </w:pPr>
            <w:r w:rsidRPr="003E3935">
              <w:rPr>
                <w:rFonts w:ascii="Arial" w:hAnsi="Arial" w:cs="Arial"/>
                <w:sz w:val="24"/>
                <w:szCs w:val="24"/>
              </w:rPr>
              <w:t>Lower operational costs make it more feasible for large organisations like ABUHB with thousands of staf</w:t>
            </w:r>
            <w:r w:rsidR="005F255B" w:rsidRPr="003E3935">
              <w:rPr>
                <w:rFonts w:ascii="Arial" w:hAnsi="Arial" w:cs="Arial"/>
                <w:sz w:val="24"/>
                <w:szCs w:val="24"/>
              </w:rPr>
              <w:t>f</w:t>
            </w:r>
          </w:p>
          <w:p w14:paraId="22C0072A" w14:textId="77777777" w:rsidR="00DF77BF" w:rsidRPr="003E3935" w:rsidRDefault="00DF77BF" w:rsidP="00DF77BF">
            <w:pPr>
              <w:spacing w:line="300" w:lineRule="atLeast"/>
              <w:rPr>
                <w:rFonts w:ascii="Arial" w:hAnsi="Arial" w:cs="Arial"/>
                <w:sz w:val="24"/>
                <w:szCs w:val="24"/>
              </w:rPr>
            </w:pPr>
          </w:p>
        </w:tc>
        <w:tc>
          <w:tcPr>
            <w:tcW w:w="4508" w:type="dxa"/>
          </w:tcPr>
          <w:p w14:paraId="61DD1A89" w14:textId="7F834E39"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Significant manual effort is required to review phishing results, identify high</w:t>
            </w:r>
            <w:r w:rsidRPr="003E3935">
              <w:rPr>
                <w:rFonts w:ascii="Arial" w:hAnsi="Arial" w:cs="Arial"/>
                <w:sz w:val="24"/>
                <w:szCs w:val="24"/>
              </w:rPr>
              <w:noBreakHyphen/>
              <w:t xml:space="preserve">risk individuals, and assign </w:t>
            </w:r>
            <w:r w:rsidR="00EE00A4" w:rsidRPr="003E3935">
              <w:rPr>
                <w:rFonts w:ascii="Arial" w:hAnsi="Arial" w:cs="Arial"/>
                <w:sz w:val="24"/>
                <w:szCs w:val="24"/>
              </w:rPr>
              <w:t>training.</w:t>
            </w:r>
          </w:p>
          <w:p w14:paraId="3BDF8AEF" w14:textId="77777777" w:rsidR="00DF77BF" w:rsidRPr="003E3935" w:rsidRDefault="00DF77BF" w:rsidP="00DF77BF">
            <w:pPr>
              <w:spacing w:line="300" w:lineRule="atLeast"/>
              <w:rPr>
                <w:rFonts w:ascii="Arial" w:hAnsi="Arial" w:cs="Arial"/>
                <w:sz w:val="24"/>
                <w:szCs w:val="24"/>
              </w:rPr>
            </w:pPr>
          </w:p>
        </w:tc>
      </w:tr>
      <w:tr w:rsidR="00DF77BF" w:rsidRPr="003E3935" w14:paraId="11CBDB17" w14:textId="77777777" w:rsidTr="00DF77BF">
        <w:tc>
          <w:tcPr>
            <w:tcW w:w="4508" w:type="dxa"/>
          </w:tcPr>
          <w:p w14:paraId="0E599F76" w14:textId="62FF9A9F" w:rsidR="00BC16D5" w:rsidRPr="003E3935" w:rsidRDefault="00BC16D5" w:rsidP="00BC16D5">
            <w:pPr>
              <w:spacing w:line="300" w:lineRule="atLeast"/>
              <w:rPr>
                <w:rFonts w:ascii="Arial" w:hAnsi="Arial" w:cs="Arial"/>
                <w:sz w:val="24"/>
                <w:szCs w:val="24"/>
              </w:rPr>
            </w:pPr>
            <w:r w:rsidRPr="003E3935">
              <w:rPr>
                <w:rFonts w:ascii="Arial" w:hAnsi="Arial" w:cs="Arial"/>
                <w:sz w:val="24"/>
                <w:szCs w:val="24"/>
              </w:rPr>
              <w:t xml:space="preserve">The process already yields </w:t>
            </w:r>
            <w:r w:rsidR="005F255B" w:rsidRPr="003E3935">
              <w:rPr>
                <w:rFonts w:ascii="Arial" w:hAnsi="Arial" w:cs="Arial"/>
                <w:sz w:val="24"/>
                <w:szCs w:val="24"/>
              </w:rPr>
              <w:t>results, users</w:t>
            </w:r>
            <w:r w:rsidRPr="003E3935">
              <w:rPr>
                <w:rFonts w:ascii="Arial" w:hAnsi="Arial" w:cs="Arial"/>
                <w:sz w:val="24"/>
                <w:szCs w:val="24"/>
              </w:rPr>
              <w:t xml:space="preserve"> are trained, phishing simulations run successfully, and security awareness </w:t>
            </w:r>
            <w:r w:rsidR="00EE00A4" w:rsidRPr="003E3935">
              <w:rPr>
                <w:rFonts w:ascii="Arial" w:hAnsi="Arial" w:cs="Arial"/>
                <w:sz w:val="24"/>
                <w:szCs w:val="24"/>
              </w:rPr>
              <w:t>improves.</w:t>
            </w:r>
          </w:p>
          <w:p w14:paraId="2C6A6524" w14:textId="50891B88" w:rsidR="00BC16D5" w:rsidRPr="003E3935" w:rsidRDefault="00BC16D5" w:rsidP="00BC16D5">
            <w:pPr>
              <w:spacing w:line="300" w:lineRule="atLeast"/>
              <w:rPr>
                <w:rFonts w:ascii="Arial" w:hAnsi="Arial" w:cs="Arial"/>
                <w:sz w:val="24"/>
                <w:szCs w:val="24"/>
              </w:rPr>
            </w:pPr>
            <w:r w:rsidRPr="003E3935">
              <w:rPr>
                <w:rFonts w:ascii="Arial" w:hAnsi="Arial" w:cs="Arial"/>
                <w:sz w:val="24"/>
                <w:szCs w:val="24"/>
              </w:rPr>
              <w:t>Even with manual steps, it still identifies high</w:t>
            </w:r>
            <w:r w:rsidRPr="003E3935">
              <w:rPr>
                <w:rFonts w:ascii="Arial" w:hAnsi="Arial" w:cs="Arial"/>
                <w:sz w:val="24"/>
                <w:szCs w:val="24"/>
              </w:rPr>
              <w:noBreakHyphen/>
              <w:t>risk users and supports targeted follow</w:t>
            </w:r>
            <w:r w:rsidRPr="003E3935">
              <w:rPr>
                <w:rFonts w:ascii="Arial" w:hAnsi="Arial" w:cs="Arial"/>
                <w:sz w:val="24"/>
                <w:szCs w:val="24"/>
              </w:rPr>
              <w:noBreakHyphen/>
            </w:r>
            <w:r w:rsidR="00EE00A4" w:rsidRPr="003E3935">
              <w:rPr>
                <w:rFonts w:ascii="Arial" w:hAnsi="Arial" w:cs="Arial"/>
                <w:sz w:val="24"/>
                <w:szCs w:val="24"/>
              </w:rPr>
              <w:t>up.</w:t>
            </w:r>
          </w:p>
          <w:p w14:paraId="34B21BBC" w14:textId="77777777" w:rsidR="00DF77BF" w:rsidRPr="003E3935" w:rsidRDefault="00DF77BF" w:rsidP="00DF77BF">
            <w:pPr>
              <w:spacing w:line="300" w:lineRule="atLeast"/>
              <w:rPr>
                <w:rFonts w:ascii="Arial" w:hAnsi="Arial" w:cs="Arial"/>
                <w:sz w:val="24"/>
                <w:szCs w:val="24"/>
              </w:rPr>
            </w:pPr>
          </w:p>
        </w:tc>
        <w:tc>
          <w:tcPr>
            <w:tcW w:w="4508" w:type="dxa"/>
          </w:tcPr>
          <w:p w14:paraId="4D98939E" w14:textId="73472A65"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 xml:space="preserve">This reduces capacity for strategic cyber security work and slows down improvement </w:t>
            </w:r>
            <w:r w:rsidR="00EE00A4" w:rsidRPr="003E3935">
              <w:rPr>
                <w:rFonts w:ascii="Arial" w:hAnsi="Arial" w:cs="Arial"/>
                <w:sz w:val="24"/>
                <w:szCs w:val="24"/>
              </w:rPr>
              <w:t>efforts.</w:t>
            </w:r>
          </w:p>
          <w:p w14:paraId="49301251" w14:textId="77777777"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Because workflows rely on manual steps, simulations take longer to set up, run, analyse, and follow up on.</w:t>
            </w:r>
          </w:p>
          <w:p w14:paraId="2FDECF85" w14:textId="77777777" w:rsidR="00DF77BF" w:rsidRPr="003E3935" w:rsidRDefault="00DF77BF" w:rsidP="00DF77BF">
            <w:pPr>
              <w:spacing w:line="300" w:lineRule="atLeast"/>
              <w:rPr>
                <w:rFonts w:ascii="Arial" w:hAnsi="Arial" w:cs="Arial"/>
                <w:sz w:val="24"/>
                <w:szCs w:val="24"/>
              </w:rPr>
            </w:pPr>
          </w:p>
        </w:tc>
      </w:tr>
      <w:tr w:rsidR="00DF77BF" w:rsidRPr="003E3935" w14:paraId="69C24C98" w14:textId="77777777" w:rsidTr="00DF77BF">
        <w:tc>
          <w:tcPr>
            <w:tcW w:w="4508" w:type="dxa"/>
          </w:tcPr>
          <w:p w14:paraId="54A0B68E" w14:textId="717A67B7" w:rsidR="00DF77BF" w:rsidRPr="003E3935" w:rsidRDefault="00BC16D5" w:rsidP="00DF77BF">
            <w:pPr>
              <w:spacing w:line="300" w:lineRule="atLeast"/>
              <w:rPr>
                <w:rFonts w:ascii="Arial" w:hAnsi="Arial" w:cs="Arial"/>
                <w:sz w:val="24"/>
                <w:szCs w:val="24"/>
              </w:rPr>
            </w:pPr>
            <w:r w:rsidRPr="003E3935">
              <w:rPr>
                <w:rFonts w:ascii="Arial" w:hAnsi="Arial" w:cs="Arial"/>
                <w:sz w:val="24"/>
                <w:szCs w:val="24"/>
              </w:rPr>
              <w:t>Allows Target Training , even if this is Manually intensive</w:t>
            </w:r>
          </w:p>
        </w:tc>
        <w:tc>
          <w:tcPr>
            <w:tcW w:w="4508" w:type="dxa"/>
          </w:tcPr>
          <w:p w14:paraId="432B67DE" w14:textId="77777777"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As phishing campaigns increase in volume or complexity, the current process may struggle to keep pace.</w:t>
            </w:r>
          </w:p>
          <w:p w14:paraId="34883E14" w14:textId="77777777" w:rsidR="00DF77BF" w:rsidRPr="003E3935" w:rsidRDefault="00DF77BF" w:rsidP="00DF77BF">
            <w:pPr>
              <w:spacing w:line="300" w:lineRule="atLeast"/>
              <w:rPr>
                <w:rFonts w:ascii="Arial" w:hAnsi="Arial" w:cs="Arial"/>
                <w:sz w:val="24"/>
                <w:szCs w:val="24"/>
              </w:rPr>
            </w:pPr>
          </w:p>
        </w:tc>
      </w:tr>
      <w:tr w:rsidR="005F255B" w:rsidRPr="003E3935" w14:paraId="6A37A48C" w14:textId="77777777" w:rsidTr="00DF77BF">
        <w:tc>
          <w:tcPr>
            <w:tcW w:w="4508" w:type="dxa"/>
          </w:tcPr>
          <w:p w14:paraId="09199119" w14:textId="7D462425"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 xml:space="preserve">Human involvement reduces the risk of automation errors or inappropriate </w:t>
            </w:r>
            <w:r w:rsidR="00EE00A4" w:rsidRPr="003E3935">
              <w:rPr>
                <w:rFonts w:ascii="Arial" w:hAnsi="Arial" w:cs="Arial"/>
                <w:sz w:val="24"/>
                <w:szCs w:val="24"/>
              </w:rPr>
              <w:t>escalation.</w:t>
            </w:r>
          </w:p>
          <w:p w14:paraId="2EC9C73F" w14:textId="77777777" w:rsidR="005F255B" w:rsidRPr="003E3935" w:rsidRDefault="005F255B" w:rsidP="00DF77BF">
            <w:pPr>
              <w:spacing w:line="300" w:lineRule="atLeast"/>
              <w:rPr>
                <w:rFonts w:ascii="Arial" w:hAnsi="Arial" w:cs="Arial"/>
                <w:sz w:val="24"/>
                <w:szCs w:val="24"/>
              </w:rPr>
            </w:pPr>
          </w:p>
        </w:tc>
        <w:tc>
          <w:tcPr>
            <w:tcW w:w="4508" w:type="dxa"/>
          </w:tcPr>
          <w:p w14:paraId="31A2524D" w14:textId="49213911" w:rsidR="005F255B" w:rsidRPr="003E3935" w:rsidRDefault="005F255B" w:rsidP="005F255B">
            <w:pPr>
              <w:spacing w:line="300" w:lineRule="atLeast"/>
              <w:rPr>
                <w:rFonts w:ascii="Arial" w:hAnsi="Arial" w:cs="Arial"/>
                <w:sz w:val="24"/>
                <w:szCs w:val="24"/>
              </w:rPr>
            </w:pPr>
            <w:r w:rsidRPr="003E3935">
              <w:rPr>
                <w:rFonts w:ascii="Arial" w:hAnsi="Arial" w:cs="Arial"/>
                <w:sz w:val="24"/>
                <w:szCs w:val="24"/>
              </w:rPr>
              <w:t xml:space="preserve">Because simulation failures </w:t>
            </w:r>
            <w:r w:rsidR="00EE00A4" w:rsidRPr="003E3935">
              <w:rPr>
                <w:rFonts w:ascii="Arial" w:hAnsi="Arial" w:cs="Arial"/>
                <w:sz w:val="24"/>
                <w:szCs w:val="24"/>
              </w:rPr>
              <w:t>are not</w:t>
            </w:r>
            <w:r w:rsidRPr="003E3935">
              <w:rPr>
                <w:rFonts w:ascii="Arial" w:hAnsi="Arial" w:cs="Arial"/>
                <w:sz w:val="24"/>
                <w:szCs w:val="24"/>
              </w:rPr>
              <w:t xml:space="preserve"> always followed by immediate training, opportunities to reinforce learning in the moment are </w:t>
            </w:r>
            <w:r w:rsidR="00EE00A4" w:rsidRPr="003E3935">
              <w:rPr>
                <w:rFonts w:ascii="Arial" w:hAnsi="Arial" w:cs="Arial"/>
                <w:sz w:val="24"/>
                <w:szCs w:val="24"/>
              </w:rPr>
              <w:t>missed.</w:t>
            </w:r>
          </w:p>
          <w:p w14:paraId="0DED7895" w14:textId="77777777" w:rsidR="005F255B" w:rsidRPr="003E3935" w:rsidRDefault="005F255B" w:rsidP="005F255B">
            <w:pPr>
              <w:spacing w:line="300" w:lineRule="atLeast"/>
              <w:rPr>
                <w:rFonts w:ascii="Arial" w:hAnsi="Arial" w:cs="Arial"/>
                <w:sz w:val="24"/>
                <w:szCs w:val="24"/>
              </w:rPr>
            </w:pPr>
          </w:p>
        </w:tc>
      </w:tr>
    </w:tbl>
    <w:p w14:paraId="18CCFB28" w14:textId="77777777" w:rsidR="00DF77BF" w:rsidRPr="003E3935" w:rsidRDefault="00DF77BF" w:rsidP="00DF77BF">
      <w:pPr>
        <w:spacing w:line="300" w:lineRule="atLeast"/>
        <w:rPr>
          <w:rFonts w:ascii="Arial" w:hAnsi="Arial" w:cs="Arial"/>
          <w:sz w:val="24"/>
          <w:szCs w:val="24"/>
        </w:rPr>
      </w:pPr>
    </w:p>
    <w:p w14:paraId="4BFE0308" w14:textId="77777777" w:rsidR="0018367B" w:rsidRPr="003E3935" w:rsidRDefault="0018367B" w:rsidP="0018367B">
      <w:pPr>
        <w:pStyle w:val="NormalWeb"/>
        <w:spacing w:line="300" w:lineRule="atLeast"/>
        <w:jc w:val="both"/>
        <w:rPr>
          <w:rFonts w:ascii="Arial" w:hAnsi="Arial" w:cs="Arial"/>
        </w:rPr>
      </w:pPr>
      <w:r w:rsidRPr="003E3935">
        <w:rPr>
          <w:rFonts w:ascii="Arial" w:hAnsi="Arial" w:cs="Arial"/>
        </w:rPr>
        <w:t>The proposed solution provides the capability to:</w:t>
      </w:r>
    </w:p>
    <w:p w14:paraId="6AC71CD9"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t>Deliver targeted phishing simulations.</w:t>
      </w:r>
    </w:p>
    <w:p w14:paraId="73AAB3F4"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lastRenderedPageBreak/>
        <w:t>Provide point</w:t>
      </w:r>
      <w:r w:rsidRPr="003E3935">
        <w:rPr>
          <w:rFonts w:ascii="Arial" w:hAnsi="Arial" w:cs="Arial"/>
          <w:sz w:val="24"/>
          <w:szCs w:val="24"/>
        </w:rPr>
        <w:noBreakHyphen/>
        <w:t>of</w:t>
      </w:r>
      <w:r w:rsidRPr="003E3935">
        <w:rPr>
          <w:rFonts w:ascii="Arial" w:hAnsi="Arial" w:cs="Arial"/>
          <w:sz w:val="24"/>
          <w:szCs w:val="24"/>
        </w:rPr>
        <w:noBreakHyphen/>
        <w:t>need learning to reduce phishing susceptibility.</w:t>
      </w:r>
    </w:p>
    <w:p w14:paraId="76C6930B"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t>Improve cybersecurity and information governance awareness.</w:t>
      </w:r>
    </w:p>
    <w:p w14:paraId="3B04137E"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t>Enhance policy dissemination, monitoring, and compliance tracking.</w:t>
      </w:r>
    </w:p>
    <w:p w14:paraId="266CA46A"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t>Support consistent staff development at enterprise scale.</w:t>
      </w:r>
    </w:p>
    <w:p w14:paraId="30EC2F9B"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t>Enable secure access for employees, agency workers, contractors, and auditors.</w:t>
      </w:r>
    </w:p>
    <w:p w14:paraId="6FEB1084"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t>Analyse user behaviour to identify high</w:t>
      </w:r>
      <w:r w:rsidRPr="003E3935">
        <w:rPr>
          <w:rFonts w:ascii="Arial" w:hAnsi="Arial" w:cs="Arial"/>
          <w:sz w:val="24"/>
          <w:szCs w:val="24"/>
        </w:rPr>
        <w:noBreakHyphen/>
        <w:t>risk groups.</w:t>
      </w:r>
    </w:p>
    <w:p w14:paraId="27E59589" w14:textId="77777777" w:rsidR="0018367B" w:rsidRPr="003E3935" w:rsidRDefault="0018367B" w:rsidP="0018367B">
      <w:pPr>
        <w:numPr>
          <w:ilvl w:val="0"/>
          <w:numId w:val="6"/>
        </w:numPr>
        <w:spacing w:before="100" w:beforeAutospacing="1" w:after="100" w:afterAutospacing="1" w:line="300" w:lineRule="atLeast"/>
        <w:jc w:val="both"/>
        <w:rPr>
          <w:rFonts w:ascii="Arial" w:hAnsi="Arial" w:cs="Arial"/>
          <w:sz w:val="24"/>
          <w:szCs w:val="24"/>
        </w:rPr>
      </w:pPr>
      <w:r w:rsidRPr="003E3935">
        <w:rPr>
          <w:rFonts w:ascii="Arial" w:hAnsi="Arial" w:cs="Arial"/>
          <w:sz w:val="24"/>
          <w:szCs w:val="24"/>
        </w:rPr>
        <w:t>Strengthen organisational resilience and service availability.</w:t>
      </w:r>
    </w:p>
    <w:p w14:paraId="5C88EBDC" w14:textId="681253A2" w:rsidR="00386BF3" w:rsidRPr="0058023D" w:rsidRDefault="0018367B" w:rsidP="006B1BA1">
      <w:pPr>
        <w:spacing w:line="300" w:lineRule="atLeast"/>
        <w:jc w:val="both"/>
        <w:rPr>
          <w:rFonts w:ascii="Arial" w:hAnsi="Arial" w:cs="Arial"/>
          <w:sz w:val="24"/>
          <w:szCs w:val="24"/>
        </w:rPr>
      </w:pPr>
      <w:r w:rsidRPr="003E3935">
        <w:rPr>
          <w:rFonts w:ascii="Arial" w:hAnsi="Arial" w:cs="Arial"/>
          <w:sz w:val="24"/>
          <w:szCs w:val="24"/>
        </w:rPr>
        <w:t xml:space="preserve">Anticipated benefits </w:t>
      </w:r>
      <w:r w:rsidR="00386BF3" w:rsidRPr="003E3935">
        <w:rPr>
          <w:rFonts w:ascii="Arial" w:hAnsi="Arial" w:cs="Arial"/>
          <w:sz w:val="24"/>
          <w:szCs w:val="24"/>
        </w:rPr>
        <w:t>of the new solution would</w:t>
      </w:r>
      <w:r w:rsidR="006B1BA1" w:rsidRPr="003E3935">
        <w:rPr>
          <w:rFonts w:ascii="Arial" w:hAnsi="Arial" w:cs="Arial"/>
          <w:sz w:val="24"/>
          <w:szCs w:val="24"/>
        </w:rPr>
        <w:t xml:space="preserve"> meet the main objective to strengthen ABUHB’s cyber security resilience by automatically providing quick, personalised training whenever staff fail phishing simulations. </w:t>
      </w:r>
      <w:r w:rsidR="00AE48B1" w:rsidRPr="003E3935">
        <w:rPr>
          <w:rFonts w:ascii="Arial" w:hAnsi="Arial" w:cs="Arial"/>
          <w:sz w:val="24"/>
          <w:szCs w:val="24"/>
        </w:rPr>
        <w:t>Which would address the issue of generic training,</w:t>
      </w:r>
      <w:r w:rsidR="00AE48B1" w:rsidRPr="003E3935">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"/>
          <w:id w:val="-361667680"/>
          <w:placeholder>
            <w:docPart w:val="3A4340B5BF2E43FABA627F1B9D1B41F2"/>
          </w:placeholder>
        </w:sdtPr>
        <w:sdtContent>
          <w:r w:rsidR="0058023D" w:rsidRPr="0058023D">
            <w:rPr>
              <w:rFonts w:ascii="Arial" w:hAnsi="Arial" w:cs="Arial"/>
              <w:color w:val="000000"/>
              <w:sz w:val="24"/>
            </w:rPr>
            <w:t xml:space="preserve">(Alsaqer </w:t>
          </w:r>
          <w:r w:rsidR="0058023D" w:rsidRPr="0058023D">
            <w:rPr>
              <w:rFonts w:ascii="Arial" w:hAnsi="Arial" w:cs="Arial"/>
              <w:i/>
              <w:iCs/>
              <w:color w:val="000000"/>
              <w:sz w:val="24"/>
            </w:rPr>
            <w:t>et al.</w:t>
          </w:r>
          <w:r w:rsidR="0058023D" w:rsidRPr="0058023D">
            <w:rPr>
              <w:rFonts w:ascii="Arial" w:hAnsi="Arial" w:cs="Arial"/>
              <w:color w:val="000000"/>
              <w:sz w:val="24"/>
            </w:rPr>
            <w:t>, 2025)</w:t>
          </w:r>
        </w:sdtContent>
      </w:sdt>
      <w:r w:rsidR="00EE00A4" w:rsidRPr="003E3935">
        <w:rPr>
          <w:rFonts w:ascii="Arial" w:hAnsi="Arial" w:cs="Arial"/>
          <w:sz w:val="24"/>
          <w:szCs w:val="24"/>
        </w:rPr>
        <w:t xml:space="preserve">. </w:t>
      </w:r>
      <w:r w:rsidR="006B1BA1" w:rsidRPr="003E3935">
        <w:rPr>
          <w:rFonts w:ascii="Arial" w:hAnsi="Arial" w:cs="Arial"/>
          <w:sz w:val="24"/>
          <w:szCs w:val="24"/>
        </w:rPr>
        <w:t>It reduces manual workload, supports users who repeatedly struggle, and helps improve awareness and behaviour across the organisation. It will also free up valuable time by reducing manual tasks and eliminating unnecessary workload in ABUHB Cyber Security team</w:t>
      </w:r>
      <w:r w:rsidR="00E14714" w:rsidRPr="003E3935">
        <w:rPr>
          <w:rFonts w:ascii="Arial" w:hAnsi="Arial" w:cs="Arial"/>
          <w:sz w:val="24"/>
          <w:szCs w:val="24"/>
        </w:rPr>
        <w:t>. The advantages of the proposed solution would also</w:t>
      </w:r>
      <w:r w:rsidR="00386BF3" w:rsidRPr="003E3935">
        <w:rPr>
          <w:rFonts w:ascii="Arial" w:hAnsi="Arial" w:cs="Arial"/>
          <w:sz w:val="24"/>
          <w:szCs w:val="24"/>
        </w:rPr>
        <w:t xml:space="preserve"> </w:t>
      </w:r>
      <w:r w:rsidRPr="003E3935">
        <w:rPr>
          <w:rFonts w:ascii="Arial" w:hAnsi="Arial" w:cs="Arial"/>
          <w:sz w:val="24"/>
          <w:szCs w:val="24"/>
        </w:rPr>
        <w:t xml:space="preserve">include reduced exposure to clinical harm, </w:t>
      </w:r>
      <w:r w:rsidR="00E14714" w:rsidRPr="003E3935">
        <w:rPr>
          <w:rFonts w:ascii="Arial" w:hAnsi="Arial" w:cs="Arial"/>
          <w:sz w:val="24"/>
          <w:szCs w:val="24"/>
        </w:rPr>
        <w:t xml:space="preserve">reduced </w:t>
      </w:r>
      <w:r w:rsidRPr="003E3935">
        <w:rPr>
          <w:rFonts w:ascii="Arial" w:hAnsi="Arial" w:cs="Arial"/>
          <w:sz w:val="24"/>
          <w:szCs w:val="24"/>
        </w:rPr>
        <w:t xml:space="preserve">reputational damage, and </w:t>
      </w:r>
      <w:r w:rsidR="00E14714" w:rsidRPr="003E3935">
        <w:rPr>
          <w:rFonts w:ascii="Arial" w:hAnsi="Arial" w:cs="Arial"/>
          <w:sz w:val="24"/>
          <w:szCs w:val="24"/>
        </w:rPr>
        <w:t xml:space="preserve">lower </w:t>
      </w:r>
      <w:r w:rsidRPr="003E3935">
        <w:rPr>
          <w:rFonts w:ascii="Arial" w:hAnsi="Arial" w:cs="Arial"/>
          <w:sz w:val="24"/>
          <w:szCs w:val="24"/>
        </w:rPr>
        <w:t>financial risk; improved staff competence in recognisi</w:t>
      </w:r>
      <w:r w:rsidRPr="0058023D">
        <w:rPr>
          <w:rFonts w:ascii="Arial" w:hAnsi="Arial" w:cs="Arial"/>
          <w:sz w:val="24"/>
          <w:szCs w:val="24"/>
        </w:rPr>
        <w:t xml:space="preserve">ng and reporting threats; </w:t>
      </w:r>
      <w:r w:rsidR="002F66DE" w:rsidRPr="0058023D">
        <w:rPr>
          <w:rFonts w:ascii="Arial" w:hAnsi="Arial" w:cs="Arial"/>
          <w:sz w:val="24"/>
          <w:szCs w:val="24"/>
        </w:rPr>
        <w:t xml:space="preserve">along with </w:t>
      </w:r>
      <w:r w:rsidRPr="0058023D">
        <w:rPr>
          <w:rFonts w:ascii="Arial" w:hAnsi="Arial" w:cs="Arial"/>
          <w:sz w:val="24"/>
          <w:szCs w:val="24"/>
        </w:rPr>
        <w:t>measurable improvements in compliance</w:t>
      </w:r>
      <w:r w:rsidR="00386BF3" w:rsidRPr="0058023D">
        <w:rPr>
          <w:rFonts w:ascii="Arial" w:hAnsi="Arial" w:cs="Arial"/>
          <w:sz w:val="24"/>
          <w:szCs w:val="24"/>
        </w:rPr>
        <w:t>.</w:t>
      </w:r>
      <w:r w:rsidR="006B1BA1" w:rsidRPr="0058023D">
        <w:rPr>
          <w:rFonts w:ascii="Arial" w:hAnsi="Arial" w:cs="Arial"/>
          <w:sz w:val="24"/>
          <w:szCs w:val="24"/>
        </w:rPr>
        <w:t xml:space="preserve"> </w:t>
      </w:r>
      <w:r w:rsidR="00386BF3" w:rsidRPr="0058023D">
        <w:rPr>
          <w:rFonts w:ascii="Arial" w:hAnsi="Arial" w:cs="Arial"/>
          <w:sz w:val="24"/>
          <w:szCs w:val="24"/>
        </w:rPr>
        <w:t>This would be a major improvement over ABUHB traditional, manual security</w:t>
      </w:r>
      <w:r w:rsidR="00386BF3" w:rsidRPr="0058023D">
        <w:rPr>
          <w:rFonts w:ascii="Arial" w:hAnsi="Arial" w:cs="Arial"/>
          <w:sz w:val="24"/>
          <w:szCs w:val="24"/>
        </w:rPr>
        <w:noBreakHyphen/>
        <w:t>awareness and email</w:t>
      </w:r>
      <w:r w:rsidR="00386BF3" w:rsidRPr="0058023D">
        <w:rPr>
          <w:rFonts w:ascii="Arial" w:hAnsi="Arial" w:cs="Arial"/>
          <w:sz w:val="24"/>
          <w:szCs w:val="24"/>
        </w:rPr>
        <w:noBreakHyphen/>
        <w:t>threat</w:t>
      </w:r>
      <w:r w:rsidR="00386BF3" w:rsidRPr="0058023D">
        <w:rPr>
          <w:rFonts w:ascii="Arial" w:hAnsi="Arial" w:cs="Arial"/>
          <w:sz w:val="24"/>
          <w:szCs w:val="24"/>
        </w:rPr>
        <w:noBreakHyphen/>
        <w:t>management practices. It would replace inconsistent, labour</w:t>
      </w:r>
      <w:r w:rsidR="00386BF3" w:rsidRPr="0058023D">
        <w:rPr>
          <w:rFonts w:ascii="Arial" w:hAnsi="Arial" w:cs="Arial"/>
          <w:sz w:val="24"/>
          <w:szCs w:val="24"/>
        </w:rPr>
        <w:noBreakHyphen/>
        <w:t>intensive processes with a fully automated, scalable, and data</w:t>
      </w:r>
      <w:r w:rsidR="00386BF3" w:rsidRPr="0058023D">
        <w:rPr>
          <w:rFonts w:ascii="Arial" w:hAnsi="Arial" w:cs="Arial"/>
          <w:sz w:val="24"/>
          <w:szCs w:val="24"/>
        </w:rPr>
        <w:noBreakHyphen/>
        <w:t>driven approach. Automated training campaigns, scheduled reminders, and continuous phishing simulations ensure consistent staff engagement and measurable behaviour change, supported by baseline and ongoing Phish</w:t>
      </w:r>
      <w:r w:rsidR="00386BF3" w:rsidRPr="0058023D">
        <w:rPr>
          <w:rFonts w:ascii="Arial" w:hAnsi="Arial" w:cs="Arial"/>
          <w:sz w:val="24"/>
          <w:szCs w:val="24"/>
        </w:rPr>
        <w:noBreakHyphen/>
        <w:t>Prone percentage tracking.</w:t>
      </w:r>
    </w:p>
    <w:p w14:paraId="0B0A553C" w14:textId="77777777" w:rsidR="00296EBF" w:rsidRPr="0058023D" w:rsidRDefault="00296EBF" w:rsidP="006B1BA1">
      <w:pPr>
        <w:spacing w:line="300" w:lineRule="atLeast"/>
        <w:jc w:val="both"/>
        <w:rPr>
          <w:rFonts w:ascii="Arial" w:hAnsi="Arial" w:cs="Arial"/>
          <w:sz w:val="24"/>
          <w:szCs w:val="24"/>
        </w:rPr>
      </w:pPr>
    </w:p>
    <w:p w14:paraId="214A85FF" w14:textId="3EB79D25" w:rsidR="00296EBF" w:rsidRPr="0058023D" w:rsidRDefault="00296EBF" w:rsidP="00296EBF">
      <w:pPr>
        <w:spacing w:line="300" w:lineRule="atLeast"/>
        <w:jc w:val="both"/>
        <w:rPr>
          <w:rFonts w:ascii="Arial" w:hAnsi="Arial" w:cs="Arial"/>
          <w:sz w:val="24"/>
          <w:szCs w:val="24"/>
        </w:rPr>
      </w:pPr>
      <w:r w:rsidRPr="0058023D">
        <w:rPr>
          <w:rFonts w:ascii="Arial" w:hAnsi="Arial" w:cs="Arial"/>
          <w:sz w:val="24"/>
          <w:szCs w:val="24"/>
        </w:rPr>
        <w:t xml:space="preserve">ABUHB also need to consider promoting change culture as highlighted by </w:t>
      </w:r>
      <w:sdt>
        <w:sdtPr>
          <w:rPr>
            <w:rFonts w:ascii="Arial" w:hAnsi="Arial" w:cs="Arial"/>
            <w:color w:val="000000"/>
            <w:sz w:val="24"/>
            <w:szCs w:val="24"/>
          </w:rPr>
          <w:tag w:val="MENDELEY_CITATION_v3_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"/>
          <w:id w:val="153959958"/>
          <w:placeholder>
            <w:docPart w:val="DefaultPlaceholder_-1854013440"/>
          </w:placeholder>
        </w:sdtPr>
        <w:sdtContent>
          <w:r w:rsidR="00EF56FC" w:rsidRPr="00EF56FC">
            <w:rPr>
              <w:rFonts w:ascii="Arial" w:hAnsi="Arial" w:cs="Arial"/>
              <w:color w:val="000000"/>
              <w:sz w:val="24"/>
              <w:szCs w:val="24"/>
            </w:rPr>
            <w:t>Branley-Bell, Coventry and Sillence (2021),</w:t>
          </w:r>
        </w:sdtContent>
      </w:sdt>
      <w:r w:rsidRPr="0058023D">
        <w:rPr>
          <w:rFonts w:ascii="Arial" w:hAnsi="Arial" w:cs="Arial"/>
          <w:sz w:val="24"/>
          <w:szCs w:val="24"/>
        </w:rPr>
        <w:t xml:space="preserve"> which evaluates how Technology and traditional training alone do not change cybersecurity behaviour in healthcare in isolation. It highlights how NHS Staff often know what to do, but daily pressures like time and fatigue make secure behaviour difficult</w:t>
      </w:r>
      <w:r w:rsidR="00EE00A4" w:rsidRPr="0058023D">
        <w:rPr>
          <w:rFonts w:ascii="Arial" w:hAnsi="Arial" w:cs="Arial"/>
          <w:sz w:val="24"/>
          <w:szCs w:val="24"/>
        </w:rPr>
        <w:t xml:space="preserve">. </w:t>
      </w:r>
      <w:r w:rsidRPr="0058023D">
        <w:rPr>
          <w:rFonts w:ascii="Arial" w:hAnsi="Arial" w:cs="Arial"/>
          <w:sz w:val="24"/>
          <w:szCs w:val="24"/>
        </w:rPr>
        <w:t>ABUHB need to ensure that a broader approach that considers people, processes and culture is needed. Research from several European healthcare organisations shows that involving staff and focusing on long</w:t>
      </w:r>
      <w:r w:rsidRPr="0058023D">
        <w:rPr>
          <w:rFonts w:ascii="Arial" w:hAnsi="Arial" w:cs="Arial"/>
          <w:sz w:val="24"/>
          <w:szCs w:val="24"/>
        </w:rPr>
        <w:noBreakHyphen/>
        <w:t>term cultural change improves behaviour</w:t>
      </w:r>
      <w:sdt>
        <w:sdtPr>
          <w:rPr>
            <w:rFonts w:ascii="Arial" w:hAnsi="Arial" w:cs="Arial"/>
            <w:color w:val="000000"/>
            <w:sz w:val="24"/>
            <w:szCs w:val="24"/>
          </w:rPr>
          <w:tag w:val="MENDELEY_CITATION_v3_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"/>
          <w:id w:val="-637110753"/>
          <w:placeholder>
            <w:docPart w:val="DefaultPlaceholder_-1854013440"/>
          </w:placeholder>
        </w:sdtPr>
        <w:sdtContent>
          <w:r w:rsidR="00EF56FC">
            <w:rPr>
              <w:rFonts w:ascii="Arial" w:hAnsi="Arial" w:cs="Arial"/>
              <w:color w:val="000000"/>
              <w:sz w:val="24"/>
              <w:szCs w:val="24"/>
            </w:rPr>
            <w:t xml:space="preserve"> </w:t>
          </w:r>
          <w:r w:rsidR="0058023D" w:rsidRPr="0058023D">
            <w:rPr>
              <w:rFonts w:ascii="Arial" w:hAnsi="Arial" w:cs="Arial"/>
              <w:color w:val="000000"/>
              <w:sz w:val="24"/>
              <w:szCs w:val="24"/>
            </w:rPr>
            <w:t>(Branley-Bell, Coventry and Sillence, 2021)</w:t>
          </w:r>
        </w:sdtContent>
      </w:sdt>
      <w:r w:rsidRPr="0058023D">
        <w:rPr>
          <w:rFonts w:ascii="Arial" w:hAnsi="Arial" w:cs="Arial"/>
          <w:sz w:val="24"/>
          <w:szCs w:val="24"/>
        </w:rPr>
        <w:t>. This supports the need for behaviour</w:t>
      </w:r>
      <w:r w:rsidRPr="0058023D">
        <w:rPr>
          <w:rFonts w:ascii="Arial" w:hAnsi="Arial" w:cs="Arial"/>
          <w:sz w:val="24"/>
          <w:szCs w:val="24"/>
        </w:rPr>
        <w:noBreakHyphen/>
        <w:t xml:space="preserve">focused, </w:t>
      </w:r>
      <w:r w:rsidR="00E14714" w:rsidRPr="0058023D">
        <w:rPr>
          <w:rFonts w:ascii="Arial" w:hAnsi="Arial" w:cs="Arial"/>
          <w:sz w:val="24"/>
          <w:szCs w:val="24"/>
        </w:rPr>
        <w:t xml:space="preserve">and </w:t>
      </w:r>
      <w:r w:rsidRPr="0058023D">
        <w:rPr>
          <w:rFonts w:ascii="Arial" w:hAnsi="Arial" w:cs="Arial"/>
          <w:sz w:val="24"/>
          <w:szCs w:val="24"/>
        </w:rPr>
        <w:t xml:space="preserve">timely phishing training at </w:t>
      </w:r>
      <w:r w:rsidR="00EE00A4" w:rsidRPr="0058023D">
        <w:rPr>
          <w:rFonts w:ascii="Arial" w:hAnsi="Arial" w:cs="Arial"/>
          <w:sz w:val="24"/>
          <w:szCs w:val="24"/>
        </w:rPr>
        <w:t>ABUHB.</w:t>
      </w:r>
    </w:p>
    <w:p w14:paraId="435FF465" w14:textId="77777777" w:rsidR="002C34BA" w:rsidRPr="0058023D" w:rsidRDefault="002C34BA" w:rsidP="006B1BA1">
      <w:pPr>
        <w:spacing w:line="300" w:lineRule="atLeast"/>
        <w:jc w:val="both"/>
        <w:rPr>
          <w:rFonts w:ascii="Arial" w:hAnsi="Arial" w:cs="Arial"/>
          <w:sz w:val="24"/>
          <w:szCs w:val="24"/>
        </w:rPr>
      </w:pPr>
    </w:p>
    <w:p w14:paraId="34E62D90" w14:textId="5995CCB8" w:rsidR="00CD7A1C" w:rsidRPr="0058023D" w:rsidRDefault="00CD7A1C" w:rsidP="006269BD">
      <w:pPr>
        <w:spacing w:line="300" w:lineRule="atLeast"/>
        <w:jc w:val="both"/>
        <w:rPr>
          <w:rFonts w:ascii="Arial" w:hAnsi="Arial" w:cs="Arial"/>
          <w:b/>
          <w:bCs/>
          <w:sz w:val="24"/>
          <w:szCs w:val="24"/>
        </w:rPr>
      </w:pPr>
      <w:r w:rsidRPr="0058023D">
        <w:rPr>
          <w:rFonts w:ascii="Arial" w:hAnsi="Arial" w:cs="Arial"/>
          <w:b/>
          <w:bCs/>
          <w:sz w:val="24"/>
          <w:szCs w:val="24"/>
        </w:rPr>
        <w:t>Implementation Plan</w:t>
      </w:r>
    </w:p>
    <w:p w14:paraId="240D39A9" w14:textId="2F21BD13" w:rsidR="00CD7A1C" w:rsidRPr="0058023D" w:rsidRDefault="00CD7A1C" w:rsidP="006269BD">
      <w:pPr>
        <w:spacing w:before="100" w:beforeAutospacing="1" w:after="100" w:afterAutospacing="1" w:line="300" w:lineRule="atLeast"/>
        <w:jc w:val="both"/>
        <w:rPr>
          <w:rFonts w:ascii="Arial" w:hAnsi="Arial" w:cs="Arial"/>
          <w:sz w:val="24"/>
          <w:szCs w:val="24"/>
        </w:rPr>
      </w:pPr>
      <w:r w:rsidRPr="0058023D">
        <w:rPr>
          <w:rFonts w:ascii="Arial" w:hAnsi="Arial" w:cs="Arial"/>
          <w:sz w:val="24"/>
          <w:szCs w:val="24"/>
        </w:rPr>
        <w:t>The DMAIC</w:t>
      </w:r>
      <w:r w:rsidRPr="0058023D">
        <w:rPr>
          <w:rFonts w:ascii="Arial" w:hAnsi="Arial" w:cs="Arial"/>
          <w:sz w:val="24"/>
          <w:szCs w:val="24"/>
        </w:rPr>
        <w:noBreakHyphen/>
        <w:t>guided plan provides a clear and evidence-based way for ABUHB to move from a manual phishing training process to a fully automated, scalable, and data</w:t>
      </w:r>
      <w:r w:rsidRPr="0058023D">
        <w:rPr>
          <w:rFonts w:ascii="Arial" w:hAnsi="Arial" w:cs="Arial"/>
          <w:sz w:val="24"/>
          <w:szCs w:val="24"/>
        </w:rPr>
        <w:noBreakHyphen/>
        <w:t>driven system. This will help the organisation:</w:t>
      </w:r>
    </w:p>
    <w:p w14:paraId="2A69BE6B" w14:textId="7CDCD4EE" w:rsidR="00CD7A1C" w:rsidRPr="0058023D" w:rsidRDefault="00CD7A1C" w:rsidP="006269BD">
      <w:pPr>
        <w:numPr>
          <w:ilvl w:val="0"/>
          <w:numId w:val="25"/>
        </w:numPr>
        <w:spacing w:before="100" w:beforeAutospacing="1" w:after="100" w:afterAutospacing="1" w:line="300" w:lineRule="atLeast"/>
        <w:jc w:val="both"/>
        <w:rPr>
          <w:rFonts w:ascii="Arial" w:hAnsi="Arial" w:cs="Arial"/>
          <w:sz w:val="24"/>
          <w:szCs w:val="24"/>
        </w:rPr>
      </w:pPr>
      <w:r w:rsidRPr="0058023D">
        <w:rPr>
          <w:rFonts w:ascii="Arial" w:hAnsi="Arial" w:cs="Arial"/>
          <w:sz w:val="24"/>
          <w:szCs w:val="24"/>
        </w:rPr>
        <w:t xml:space="preserve">Deliver training more quickly and effectively across </w:t>
      </w:r>
      <w:r w:rsidR="00EE00A4" w:rsidRPr="0058023D">
        <w:rPr>
          <w:rFonts w:ascii="Arial" w:hAnsi="Arial" w:cs="Arial"/>
          <w:sz w:val="24"/>
          <w:szCs w:val="24"/>
        </w:rPr>
        <w:t>ABUHB.</w:t>
      </w:r>
    </w:p>
    <w:p w14:paraId="35BAE74A" w14:textId="54A70142" w:rsidR="00CD7A1C" w:rsidRPr="0058023D" w:rsidRDefault="00CD7A1C" w:rsidP="006269BD">
      <w:pPr>
        <w:numPr>
          <w:ilvl w:val="0"/>
          <w:numId w:val="25"/>
        </w:numPr>
        <w:spacing w:before="100" w:beforeAutospacing="1" w:after="100" w:afterAutospacing="1" w:line="300" w:lineRule="atLeast"/>
        <w:jc w:val="both"/>
        <w:rPr>
          <w:rFonts w:ascii="Arial" w:hAnsi="Arial" w:cs="Arial"/>
          <w:sz w:val="24"/>
          <w:szCs w:val="24"/>
        </w:rPr>
      </w:pPr>
      <w:r w:rsidRPr="0058023D">
        <w:rPr>
          <w:rFonts w:ascii="Arial" w:hAnsi="Arial" w:cs="Arial"/>
          <w:sz w:val="24"/>
          <w:szCs w:val="24"/>
        </w:rPr>
        <w:t xml:space="preserve">Improve compliance monitoring and visibility of cyber risks at </w:t>
      </w:r>
      <w:r w:rsidR="00EE00A4" w:rsidRPr="0058023D">
        <w:rPr>
          <w:rFonts w:ascii="Arial" w:hAnsi="Arial" w:cs="Arial"/>
          <w:sz w:val="24"/>
          <w:szCs w:val="24"/>
        </w:rPr>
        <w:t>ABUHB.</w:t>
      </w:r>
    </w:p>
    <w:p w14:paraId="5E47C23F" w14:textId="3532FA99" w:rsidR="00CD7A1C" w:rsidRPr="0058023D" w:rsidRDefault="00CD7A1C" w:rsidP="006269BD">
      <w:pPr>
        <w:numPr>
          <w:ilvl w:val="0"/>
          <w:numId w:val="25"/>
        </w:numPr>
        <w:spacing w:before="100" w:beforeAutospacing="1" w:after="100" w:afterAutospacing="1" w:line="300" w:lineRule="atLeast"/>
        <w:jc w:val="both"/>
        <w:rPr>
          <w:rFonts w:ascii="Arial" w:hAnsi="Arial" w:cs="Arial"/>
          <w:sz w:val="24"/>
          <w:szCs w:val="24"/>
        </w:rPr>
      </w:pPr>
      <w:r w:rsidRPr="0058023D">
        <w:rPr>
          <w:rFonts w:ascii="Arial" w:hAnsi="Arial" w:cs="Arial"/>
          <w:sz w:val="24"/>
          <w:szCs w:val="24"/>
        </w:rPr>
        <w:lastRenderedPageBreak/>
        <w:t xml:space="preserve">Strengthen protection against cyber threats at </w:t>
      </w:r>
      <w:r w:rsidR="00EE00A4" w:rsidRPr="0058023D">
        <w:rPr>
          <w:rFonts w:ascii="Arial" w:hAnsi="Arial" w:cs="Arial"/>
          <w:sz w:val="24"/>
          <w:szCs w:val="24"/>
        </w:rPr>
        <w:t>ABUHB.</w:t>
      </w:r>
    </w:p>
    <w:p w14:paraId="01F3C5DB" w14:textId="6A65FED0" w:rsidR="00CD7A1C" w:rsidRPr="0058023D" w:rsidRDefault="00CD7A1C" w:rsidP="006269BD">
      <w:pPr>
        <w:numPr>
          <w:ilvl w:val="0"/>
          <w:numId w:val="25"/>
        </w:numPr>
        <w:spacing w:before="100" w:beforeAutospacing="1" w:after="100" w:afterAutospacing="1" w:line="300" w:lineRule="atLeast"/>
        <w:jc w:val="both"/>
        <w:rPr>
          <w:rFonts w:ascii="Arial" w:hAnsi="Arial" w:cs="Arial"/>
          <w:sz w:val="24"/>
          <w:szCs w:val="24"/>
        </w:rPr>
      </w:pPr>
      <w:r w:rsidRPr="0058023D">
        <w:rPr>
          <w:rFonts w:ascii="Arial" w:hAnsi="Arial" w:cs="Arial"/>
          <w:sz w:val="24"/>
          <w:szCs w:val="24"/>
        </w:rPr>
        <w:t xml:space="preserve">Reduce Wate in ABUHB Staff manual workload on technical </w:t>
      </w:r>
      <w:r w:rsidR="00EE00A4" w:rsidRPr="0058023D">
        <w:rPr>
          <w:rFonts w:ascii="Arial" w:hAnsi="Arial" w:cs="Arial"/>
          <w:sz w:val="24"/>
          <w:szCs w:val="24"/>
        </w:rPr>
        <w:t>teams.</w:t>
      </w:r>
    </w:p>
    <w:p w14:paraId="7FFA034C" w14:textId="77E3BEEB" w:rsidR="00CD7A1C" w:rsidRPr="0058023D" w:rsidRDefault="00CD7A1C" w:rsidP="006269BD">
      <w:pPr>
        <w:spacing w:before="100" w:beforeAutospacing="1" w:after="100" w:afterAutospacing="1" w:line="300" w:lineRule="atLeast"/>
        <w:jc w:val="both"/>
        <w:rPr>
          <w:rFonts w:ascii="Arial" w:hAnsi="Arial" w:cs="Arial"/>
          <w:sz w:val="24"/>
          <w:szCs w:val="24"/>
        </w:rPr>
      </w:pPr>
      <w:r w:rsidRPr="0058023D">
        <w:rPr>
          <w:rFonts w:ascii="Arial" w:hAnsi="Arial" w:cs="Arial"/>
          <w:sz w:val="24"/>
          <w:szCs w:val="24"/>
        </w:rPr>
        <w:t>Overall, the approach supports ABUHB’s digital transformation goals and helps build a stronger cybersecurity culture through improved staff behaviour and awareness.</w:t>
      </w:r>
      <w:r w:rsidR="006269BD" w:rsidRPr="0058023D">
        <w:rPr>
          <w:rFonts w:ascii="Arial" w:hAnsi="Arial" w:cs="Arial"/>
          <w:sz w:val="24"/>
          <w:szCs w:val="24"/>
        </w:rPr>
        <w:t xml:space="preserve"> Figure 2 illustrates how DMAIC framework can be </w:t>
      </w:r>
      <w:r w:rsidR="00EE00A4" w:rsidRPr="0058023D">
        <w:rPr>
          <w:rFonts w:ascii="Arial" w:hAnsi="Arial" w:cs="Arial"/>
          <w:sz w:val="24"/>
          <w:szCs w:val="24"/>
        </w:rPr>
        <w:t>used</w:t>
      </w:r>
      <w:r w:rsidR="006269BD" w:rsidRPr="0058023D">
        <w:rPr>
          <w:rFonts w:ascii="Arial" w:hAnsi="Arial" w:cs="Arial"/>
          <w:sz w:val="24"/>
          <w:szCs w:val="24"/>
        </w:rPr>
        <w:t xml:space="preserve"> for </w:t>
      </w:r>
      <w:r w:rsidR="00EE00A4" w:rsidRPr="0058023D">
        <w:rPr>
          <w:rFonts w:ascii="Arial" w:hAnsi="Arial" w:cs="Arial"/>
          <w:sz w:val="24"/>
          <w:szCs w:val="24"/>
        </w:rPr>
        <w:t>ABUHB.</w:t>
      </w:r>
    </w:p>
    <w:p w14:paraId="77FCBFCE" w14:textId="77777777" w:rsidR="00CD7A1C" w:rsidRPr="0058023D" w:rsidRDefault="00CD7A1C" w:rsidP="006B1BA1">
      <w:pPr>
        <w:spacing w:line="300" w:lineRule="atLeast"/>
        <w:jc w:val="both"/>
        <w:rPr>
          <w:rFonts w:ascii="Arial" w:hAnsi="Arial" w:cs="Arial"/>
          <w:sz w:val="24"/>
          <w:szCs w:val="24"/>
        </w:rPr>
      </w:pPr>
    </w:p>
    <w:p w14:paraId="71F04F0D" w14:textId="29367ACC" w:rsidR="0018367B" w:rsidRPr="0058023D" w:rsidRDefault="002C34BA" w:rsidP="00DF77BF">
      <w:pPr>
        <w:spacing w:line="300" w:lineRule="atLeast"/>
        <w:rPr>
          <w:rFonts w:ascii="Arial" w:hAnsi="Arial" w:cs="Arial"/>
          <w:sz w:val="24"/>
          <w:szCs w:val="24"/>
        </w:rPr>
      </w:pPr>
      <w:r w:rsidRPr="0058023D">
        <w:rPr>
          <w:rFonts w:ascii="Arial" w:hAnsi="Arial" w:cs="Arial"/>
          <w:noProof/>
          <w:sz w:val="24"/>
          <w:szCs w:val="24"/>
        </w:rPr>
        <w:drawing>
          <wp:inline distT="0" distB="0" distL="0" distR="0" wp14:anchorId="2A11AEE4" wp14:editId="76DE3C77">
            <wp:extent cx="5667375" cy="3709600"/>
            <wp:effectExtent l="0" t="0" r="0" b="5715"/>
            <wp:docPr id="1509910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910941" name=""/>
                    <pic:cNvPicPr/>
                  </pic:nvPicPr>
                  <pic:blipFill>
                    <a:blip r:embed="rId7"/>
                    <a:stretch>
                      <a:fillRect/>
                    </a:stretch>
                  </pic:blipFill>
                  <pic:spPr>
                    <a:xfrm>
                      <a:off x="0" y="0"/>
                      <a:ext cx="5693244" cy="3726533"/>
                    </a:xfrm>
                    <a:prstGeom prst="rect">
                      <a:avLst/>
                    </a:prstGeom>
                  </pic:spPr>
                </pic:pic>
              </a:graphicData>
            </a:graphic>
          </wp:inline>
        </w:drawing>
      </w:r>
    </w:p>
    <w:p w14:paraId="42ACECCE" w14:textId="2433B092" w:rsidR="002C34BA" w:rsidRPr="0058023D" w:rsidRDefault="002C34BA" w:rsidP="002C34BA">
      <w:pPr>
        <w:pStyle w:val="Caption"/>
        <w:rPr>
          <w:rFonts w:ascii="Arial" w:hAnsi="Arial" w:cs="Arial"/>
          <w:i w:val="0"/>
          <w:iCs w:val="0"/>
          <w:color w:val="auto"/>
          <w:sz w:val="24"/>
          <w:szCs w:val="24"/>
        </w:rPr>
      </w:pPr>
      <w:r w:rsidRPr="0058023D">
        <w:rPr>
          <w:rFonts w:ascii="Arial" w:hAnsi="Arial" w:cs="Arial"/>
          <w:i w:val="0"/>
          <w:iCs w:val="0"/>
          <w:color w:val="auto"/>
          <w:sz w:val="24"/>
          <w:szCs w:val="24"/>
        </w:rPr>
        <w:t xml:space="preserve">Figure </w:t>
      </w:r>
      <w:r w:rsidRPr="0058023D">
        <w:rPr>
          <w:rFonts w:ascii="Arial" w:hAnsi="Arial" w:cs="Arial"/>
          <w:i w:val="0"/>
          <w:iCs w:val="0"/>
          <w:color w:val="auto"/>
          <w:sz w:val="24"/>
          <w:szCs w:val="24"/>
        </w:rPr>
        <w:fldChar w:fldCharType="begin"/>
      </w:r>
      <w:r w:rsidRPr="0058023D">
        <w:rPr>
          <w:rFonts w:ascii="Arial" w:hAnsi="Arial" w:cs="Arial"/>
          <w:i w:val="0"/>
          <w:iCs w:val="0"/>
          <w:color w:val="auto"/>
          <w:sz w:val="24"/>
          <w:szCs w:val="24"/>
        </w:rPr>
        <w:instrText xml:space="preserve"> SEQ Figure \* ARABIC </w:instrText>
      </w:r>
      <w:r w:rsidRPr="0058023D">
        <w:rPr>
          <w:rFonts w:ascii="Arial" w:hAnsi="Arial" w:cs="Arial"/>
          <w:i w:val="0"/>
          <w:iCs w:val="0"/>
          <w:color w:val="auto"/>
          <w:sz w:val="24"/>
          <w:szCs w:val="24"/>
        </w:rPr>
        <w:fldChar w:fldCharType="separate"/>
      </w:r>
      <w:r w:rsidR="00B34249" w:rsidRPr="0058023D">
        <w:rPr>
          <w:rFonts w:ascii="Arial" w:hAnsi="Arial" w:cs="Arial"/>
          <w:i w:val="0"/>
          <w:iCs w:val="0"/>
          <w:noProof/>
          <w:color w:val="auto"/>
          <w:sz w:val="24"/>
          <w:szCs w:val="24"/>
        </w:rPr>
        <w:t>2</w:t>
      </w:r>
      <w:r w:rsidRPr="0058023D">
        <w:rPr>
          <w:rFonts w:ascii="Arial" w:hAnsi="Arial" w:cs="Arial"/>
          <w:i w:val="0"/>
          <w:iCs w:val="0"/>
          <w:color w:val="auto"/>
          <w:sz w:val="24"/>
          <w:szCs w:val="24"/>
        </w:rPr>
        <w:fldChar w:fldCharType="end"/>
      </w:r>
      <w:r w:rsidRPr="0058023D">
        <w:rPr>
          <w:rFonts w:ascii="Arial" w:hAnsi="Arial" w:cs="Arial"/>
          <w:i w:val="0"/>
          <w:iCs w:val="0"/>
          <w:color w:val="auto"/>
          <w:sz w:val="24"/>
          <w:szCs w:val="24"/>
        </w:rPr>
        <w:t xml:space="preserve"> - Adapted version of </w:t>
      </w:r>
      <w:r w:rsidR="00EE00A4" w:rsidRPr="0058023D">
        <w:rPr>
          <w:rFonts w:ascii="Arial" w:hAnsi="Arial" w:cs="Arial"/>
          <w:i w:val="0"/>
          <w:iCs w:val="0"/>
          <w:color w:val="auto"/>
          <w:sz w:val="24"/>
          <w:szCs w:val="24"/>
        </w:rPr>
        <w:t>DMAIC.</w:t>
      </w:r>
      <w:r w:rsidR="00C35D39" w:rsidRPr="0058023D">
        <w:rPr>
          <w:rFonts w:ascii="Arial" w:hAnsi="Arial" w:cs="Arial"/>
          <w:i w:val="0"/>
          <w:iCs w:val="0"/>
          <w:color w:val="auto"/>
          <w:sz w:val="24"/>
          <w:szCs w:val="24"/>
        </w:rPr>
        <w:t xml:space="preserve"> Adapted from</w:t>
      </w:r>
      <w:r w:rsidR="00C35D39" w:rsidRPr="0058023D">
        <w:rPr>
          <w:rFonts w:ascii="Arial" w:hAnsi="Arial" w:cs="Arial"/>
          <w:i w:val="0"/>
          <w:iCs w:val="0"/>
          <w:color w:val="000000"/>
          <w:sz w:val="24"/>
          <w:szCs w:val="24"/>
        </w:rPr>
        <w:t xml:space="preserve"> </w:t>
      </w:r>
      <w:sdt>
        <w:sdtPr>
          <w:rPr>
            <w:rFonts w:ascii="Arial" w:hAnsi="Arial" w:cs="Arial"/>
            <w:i w:val="0"/>
            <w:iCs w:val="0"/>
            <w:color w:val="000000"/>
            <w:sz w:val="24"/>
            <w:szCs w:val="24"/>
          </w:rPr>
          <w:tag w:val="MENDELEY_CITATION_v3_eyJjaXRhdGlvbklEIjoiTUVOREVMRVlfQ0lUQVRJT05fMTVmNDQ2MGQtMGJkNS00OWNkLWEwNDEtZGNhNGU5ZDhmNDhj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
          <w:id w:val="2032293772"/>
          <w:placeholder>
            <w:docPart w:val="87281351934A40E6A61C2078777F263D"/>
          </w:placeholder>
        </w:sdtPr>
        <w:sdtContent>
          <w:r w:rsidR="0058023D" w:rsidRPr="0058023D">
            <w:rPr>
              <w:rFonts w:ascii="Arial" w:hAnsi="Arial" w:cs="Arial"/>
              <w:i w:val="0"/>
              <w:iCs w:val="0"/>
              <w:color w:val="000000"/>
              <w:sz w:val="24"/>
              <w:szCs w:val="24"/>
            </w:rPr>
            <w:t>(American Society for Quality, no date)</w:t>
          </w:r>
        </w:sdtContent>
      </w:sdt>
    </w:p>
    <w:p w14:paraId="0E4E8E8D" w14:textId="77777777" w:rsidR="002C34BA" w:rsidRPr="0058023D" w:rsidRDefault="002C34BA" w:rsidP="00DF77BF">
      <w:pPr>
        <w:spacing w:line="300" w:lineRule="atLeast"/>
        <w:rPr>
          <w:rFonts w:ascii="Arial" w:hAnsi="Arial" w:cs="Arial"/>
          <w:color w:val="EE0000"/>
          <w:sz w:val="24"/>
          <w:szCs w:val="24"/>
        </w:rPr>
      </w:pPr>
    </w:p>
    <w:p w14:paraId="398D0EF3" w14:textId="735B896D" w:rsidR="008C7772" w:rsidRPr="0058023D" w:rsidRDefault="008C7772" w:rsidP="008C7772">
      <w:pPr>
        <w:spacing w:line="300" w:lineRule="atLeast"/>
        <w:rPr>
          <w:rFonts w:ascii="Arial" w:hAnsi="Arial" w:cs="Arial"/>
          <w:b/>
          <w:bCs/>
          <w:sz w:val="24"/>
          <w:szCs w:val="24"/>
        </w:rPr>
      </w:pPr>
      <w:r w:rsidRPr="0058023D">
        <w:rPr>
          <w:rFonts w:ascii="Arial" w:hAnsi="Arial" w:cs="Arial"/>
          <w:b/>
          <w:bCs/>
          <w:sz w:val="24"/>
          <w:szCs w:val="24"/>
        </w:rPr>
        <w:t>Proposed Implementation Stages</w:t>
      </w:r>
      <w:r w:rsidR="00021BD1" w:rsidRPr="0058023D">
        <w:rPr>
          <w:rFonts w:ascii="Arial" w:hAnsi="Arial" w:cs="Arial"/>
          <w:b/>
          <w:bCs/>
          <w:sz w:val="24"/>
          <w:szCs w:val="24"/>
        </w:rPr>
        <w:t xml:space="preserve"> </w:t>
      </w:r>
    </w:p>
    <w:p w14:paraId="090CC5BC" w14:textId="77777777" w:rsidR="007E2423" w:rsidRPr="0058023D" w:rsidRDefault="007E2423" w:rsidP="008C7772">
      <w:pPr>
        <w:spacing w:line="300" w:lineRule="atLeast"/>
        <w:rPr>
          <w:rFonts w:ascii="Arial" w:hAnsi="Arial" w:cs="Arial"/>
          <w:b/>
          <w:bCs/>
          <w:sz w:val="24"/>
          <w:szCs w:val="24"/>
        </w:rPr>
      </w:pPr>
    </w:p>
    <w:p w14:paraId="75CD1380" w14:textId="500C1F3D" w:rsidR="007E2423" w:rsidRPr="0058023D" w:rsidRDefault="007E2423" w:rsidP="007E2423">
      <w:pPr>
        <w:spacing w:line="300" w:lineRule="atLeast"/>
        <w:jc w:val="both"/>
        <w:rPr>
          <w:rFonts w:ascii="Arial" w:hAnsi="Arial" w:cs="Arial"/>
          <w:sz w:val="24"/>
          <w:szCs w:val="24"/>
        </w:rPr>
      </w:pPr>
      <w:r w:rsidRPr="0058023D">
        <w:rPr>
          <w:rFonts w:ascii="Arial" w:hAnsi="Arial" w:cs="Arial"/>
          <w:sz w:val="24"/>
          <w:szCs w:val="24"/>
        </w:rPr>
        <w:t>Implementing an improved phishing simulation and cyber awareness platform within ABUHB requires a structured, evidence</w:t>
      </w:r>
      <w:r w:rsidRPr="0058023D">
        <w:rPr>
          <w:rFonts w:ascii="Arial" w:hAnsi="Arial" w:cs="Arial"/>
          <w:sz w:val="24"/>
          <w:szCs w:val="24"/>
        </w:rPr>
        <w:noBreakHyphen/>
        <w:t>based approach grounded in organisational change and cyber security research. To ensure the change is measurable, sustainable, and effective, the DMAIC model provides a clear, data</w:t>
      </w:r>
      <w:r w:rsidRPr="0058023D">
        <w:rPr>
          <w:rFonts w:ascii="Arial" w:hAnsi="Arial" w:cs="Arial"/>
          <w:sz w:val="24"/>
          <w:szCs w:val="24"/>
        </w:rPr>
        <w:noBreakHyphen/>
        <w:t xml:space="preserve">driven framework for ABUHB to </w:t>
      </w:r>
      <w:r w:rsidR="00EE00A4" w:rsidRPr="0058023D">
        <w:rPr>
          <w:rFonts w:ascii="Arial" w:hAnsi="Arial" w:cs="Arial"/>
          <w:sz w:val="24"/>
          <w:szCs w:val="24"/>
        </w:rPr>
        <w:t>use</w:t>
      </w:r>
      <w:r w:rsidRPr="0058023D">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EwYWE5MzItYmRlMS00ZDM5LWJiNWYtNGU3Zjk0ZTkxMGUy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
          <w:id w:val="968933544"/>
          <w:placeholder>
            <w:docPart w:val="DefaultPlaceholder_-1854013440"/>
          </w:placeholder>
        </w:sdtPr>
        <w:sdtContent>
          <w:r w:rsidR="0058023D" w:rsidRPr="0058023D">
            <w:rPr>
              <w:rFonts w:ascii="Arial" w:hAnsi="Arial" w:cs="Arial"/>
              <w:color w:val="000000"/>
              <w:sz w:val="24"/>
              <w:szCs w:val="24"/>
            </w:rPr>
            <w:t>(American Society for Quality, no date)</w:t>
          </w:r>
        </w:sdtContent>
      </w:sdt>
      <w:r w:rsidRPr="0058023D">
        <w:rPr>
          <w:rFonts w:ascii="Arial" w:hAnsi="Arial" w:cs="Arial"/>
          <w:sz w:val="24"/>
          <w:szCs w:val="24"/>
        </w:rPr>
        <w:t>. It supports problem identification, baseline measurement, analysis of root causes, testing of solutions, and controlled long</w:t>
      </w:r>
      <w:r w:rsidRPr="0058023D">
        <w:rPr>
          <w:rFonts w:ascii="Arial" w:hAnsi="Arial" w:cs="Arial"/>
          <w:sz w:val="24"/>
          <w:szCs w:val="24"/>
        </w:rPr>
        <w:noBreakHyphen/>
        <w:t>term adoption. To initiate the implementation process, the following structured stages shown in Table 3 and detailed below,</w:t>
      </w:r>
      <w:r w:rsidR="00EF56FC">
        <w:rPr>
          <w:rFonts w:ascii="Arial" w:hAnsi="Arial" w:cs="Arial"/>
          <w:sz w:val="24"/>
          <w:szCs w:val="24"/>
        </w:rPr>
        <w:t xml:space="preserve"> </w:t>
      </w:r>
      <w:r w:rsidRPr="0058023D">
        <w:rPr>
          <w:rFonts w:ascii="Arial" w:hAnsi="Arial" w:cs="Arial"/>
          <w:sz w:val="24"/>
          <w:szCs w:val="24"/>
        </w:rPr>
        <w:t>could be undertaken at ABUHB.</w:t>
      </w:r>
    </w:p>
    <w:p w14:paraId="4B752CA9" w14:textId="77777777" w:rsidR="00F974D7" w:rsidRPr="0058023D" w:rsidRDefault="00F974D7" w:rsidP="008C7772">
      <w:pPr>
        <w:spacing w:line="300" w:lineRule="atLeast"/>
        <w:rPr>
          <w:rFonts w:ascii="Arial" w:hAnsi="Arial" w:cs="Arial"/>
          <w:sz w:val="24"/>
          <w:szCs w:val="24"/>
        </w:rPr>
      </w:pPr>
    </w:p>
    <w:p w14:paraId="5264298F" w14:textId="136E92EF" w:rsidR="00F974D7" w:rsidRPr="0058023D" w:rsidRDefault="00F974D7" w:rsidP="00F974D7">
      <w:pPr>
        <w:pStyle w:val="Caption"/>
        <w:rPr>
          <w:rFonts w:ascii="Arial" w:hAnsi="Arial" w:cs="Arial"/>
          <w:i w:val="0"/>
          <w:iCs w:val="0"/>
          <w:color w:val="auto"/>
          <w:sz w:val="24"/>
          <w:szCs w:val="24"/>
        </w:rPr>
      </w:pPr>
      <w:r w:rsidRPr="0058023D">
        <w:rPr>
          <w:rFonts w:ascii="Arial" w:hAnsi="Arial" w:cs="Arial"/>
          <w:i w:val="0"/>
          <w:iCs w:val="0"/>
          <w:color w:val="auto"/>
          <w:sz w:val="24"/>
          <w:szCs w:val="24"/>
        </w:rPr>
        <w:t xml:space="preserve">Table </w:t>
      </w:r>
      <w:r w:rsidR="00857470" w:rsidRPr="0058023D">
        <w:rPr>
          <w:rFonts w:ascii="Arial" w:hAnsi="Arial" w:cs="Arial"/>
          <w:i w:val="0"/>
          <w:iCs w:val="0"/>
          <w:color w:val="auto"/>
          <w:sz w:val="24"/>
          <w:szCs w:val="24"/>
        </w:rPr>
        <w:fldChar w:fldCharType="begin"/>
      </w:r>
      <w:r w:rsidR="00857470" w:rsidRPr="0058023D">
        <w:rPr>
          <w:rFonts w:ascii="Arial" w:hAnsi="Arial" w:cs="Arial"/>
          <w:i w:val="0"/>
          <w:iCs w:val="0"/>
          <w:color w:val="auto"/>
          <w:sz w:val="24"/>
          <w:szCs w:val="24"/>
        </w:rPr>
        <w:instrText xml:space="preserve"> SEQ Table \* ARABIC </w:instrText>
      </w:r>
      <w:r w:rsidR="00857470" w:rsidRPr="0058023D">
        <w:rPr>
          <w:rFonts w:ascii="Arial" w:hAnsi="Arial" w:cs="Arial"/>
          <w:i w:val="0"/>
          <w:iCs w:val="0"/>
          <w:color w:val="auto"/>
          <w:sz w:val="24"/>
          <w:szCs w:val="24"/>
        </w:rPr>
        <w:fldChar w:fldCharType="separate"/>
      </w:r>
      <w:r w:rsidR="00FB5F43" w:rsidRPr="0058023D">
        <w:rPr>
          <w:rFonts w:ascii="Arial" w:hAnsi="Arial" w:cs="Arial"/>
          <w:i w:val="0"/>
          <w:iCs w:val="0"/>
          <w:noProof/>
          <w:color w:val="auto"/>
          <w:sz w:val="24"/>
          <w:szCs w:val="24"/>
        </w:rPr>
        <w:t>3</w:t>
      </w:r>
      <w:r w:rsidR="00857470" w:rsidRPr="0058023D">
        <w:rPr>
          <w:rFonts w:ascii="Arial" w:hAnsi="Arial" w:cs="Arial"/>
          <w:i w:val="0"/>
          <w:iCs w:val="0"/>
          <w:noProof/>
          <w:color w:val="auto"/>
          <w:sz w:val="24"/>
          <w:szCs w:val="24"/>
        </w:rPr>
        <w:fldChar w:fldCharType="end"/>
      </w:r>
      <w:r w:rsidRPr="0058023D">
        <w:rPr>
          <w:rFonts w:ascii="Arial" w:hAnsi="Arial" w:cs="Arial"/>
          <w:i w:val="0"/>
          <w:iCs w:val="0"/>
          <w:color w:val="auto"/>
          <w:sz w:val="24"/>
          <w:szCs w:val="24"/>
        </w:rPr>
        <w:t xml:space="preserve"> - DMAIC </w:t>
      </w:r>
      <w:r w:rsidR="007E2423" w:rsidRPr="0058023D">
        <w:rPr>
          <w:rFonts w:ascii="Arial" w:hAnsi="Arial" w:cs="Arial"/>
          <w:i w:val="0"/>
          <w:iCs w:val="0"/>
          <w:color w:val="auto"/>
          <w:sz w:val="24"/>
          <w:szCs w:val="24"/>
        </w:rPr>
        <w:t>Implementation</w:t>
      </w:r>
      <w:r w:rsidRPr="0058023D">
        <w:rPr>
          <w:rFonts w:ascii="Arial" w:hAnsi="Arial" w:cs="Arial"/>
          <w:i w:val="0"/>
          <w:iCs w:val="0"/>
          <w:color w:val="auto"/>
          <w:sz w:val="24"/>
          <w:szCs w:val="24"/>
        </w:rPr>
        <w:t xml:space="preserve"> plan detail</w:t>
      </w:r>
    </w:p>
    <w:tbl>
      <w:tblPr>
        <w:tblStyle w:val="TableGrid"/>
        <w:tblW w:w="9351" w:type="dxa"/>
        <w:tblLook w:val="04A0" w:firstRow="1" w:lastRow="0" w:firstColumn="1" w:lastColumn="0" w:noHBand="0" w:noVBand="1"/>
      </w:tblPr>
      <w:tblGrid>
        <w:gridCol w:w="1346"/>
        <w:gridCol w:w="870"/>
        <w:gridCol w:w="4941"/>
        <w:gridCol w:w="2194"/>
      </w:tblGrid>
      <w:tr w:rsidR="00F974D7" w:rsidRPr="0058023D" w14:paraId="410FA03D" w14:textId="413F40DC" w:rsidTr="00CB20B8">
        <w:tc>
          <w:tcPr>
            <w:tcW w:w="1347" w:type="dxa"/>
          </w:tcPr>
          <w:p w14:paraId="1601DEFE" w14:textId="0EFD3575"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Method  (DMAIC)</w:t>
            </w:r>
          </w:p>
        </w:tc>
        <w:tc>
          <w:tcPr>
            <w:tcW w:w="844" w:type="dxa"/>
          </w:tcPr>
          <w:p w14:paraId="60D470DE" w14:textId="639EE01A"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Stage</w:t>
            </w:r>
          </w:p>
        </w:tc>
        <w:tc>
          <w:tcPr>
            <w:tcW w:w="4962" w:type="dxa"/>
          </w:tcPr>
          <w:p w14:paraId="50FAD023" w14:textId="11CFFF40"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Stage Title</w:t>
            </w:r>
          </w:p>
        </w:tc>
        <w:tc>
          <w:tcPr>
            <w:tcW w:w="2198" w:type="dxa"/>
          </w:tcPr>
          <w:p w14:paraId="32A803D3" w14:textId="58A5B2D9" w:rsidR="00F974D7" w:rsidRPr="0058023D" w:rsidRDefault="00857470" w:rsidP="00F974D7">
            <w:pPr>
              <w:spacing w:line="300" w:lineRule="atLeast"/>
              <w:rPr>
                <w:rFonts w:ascii="Arial" w:hAnsi="Arial" w:cs="Arial"/>
                <w:b/>
                <w:bCs/>
                <w:sz w:val="24"/>
                <w:szCs w:val="24"/>
              </w:rPr>
            </w:pPr>
            <w:r w:rsidRPr="0058023D">
              <w:rPr>
                <w:rFonts w:ascii="Arial" w:hAnsi="Arial" w:cs="Arial"/>
                <w:b/>
                <w:bCs/>
                <w:sz w:val="24"/>
                <w:szCs w:val="24"/>
              </w:rPr>
              <w:t>Reference</w:t>
            </w:r>
          </w:p>
        </w:tc>
      </w:tr>
      <w:tr w:rsidR="00F974D7" w:rsidRPr="0058023D" w14:paraId="53F0AAAB" w14:textId="72A78F90" w:rsidTr="00CB20B8">
        <w:tc>
          <w:tcPr>
            <w:tcW w:w="1347" w:type="dxa"/>
          </w:tcPr>
          <w:p w14:paraId="0F830F9E" w14:textId="74B3199A"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lastRenderedPageBreak/>
              <w:t>Define</w:t>
            </w:r>
          </w:p>
        </w:tc>
        <w:tc>
          <w:tcPr>
            <w:tcW w:w="844" w:type="dxa"/>
          </w:tcPr>
          <w:p w14:paraId="31FAD081" w14:textId="3B966BEC"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1,2,3</w:t>
            </w:r>
          </w:p>
        </w:tc>
        <w:tc>
          <w:tcPr>
            <w:tcW w:w="4962" w:type="dxa"/>
          </w:tcPr>
          <w:p w14:paraId="7E1DAFDD" w14:textId="481DF422"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Identify Key Stakeholders at ABUHB</w:t>
            </w:r>
            <w:r w:rsidR="00EF56FC">
              <w:rPr>
                <w:rFonts w:ascii="Arial" w:hAnsi="Arial" w:cs="Arial"/>
                <w:sz w:val="24"/>
                <w:szCs w:val="24"/>
              </w:rPr>
              <w:t>.</w:t>
            </w:r>
            <w:r w:rsidRPr="0058023D">
              <w:rPr>
                <w:rFonts w:ascii="Arial" w:hAnsi="Arial" w:cs="Arial"/>
                <w:sz w:val="24"/>
                <w:szCs w:val="24"/>
              </w:rPr>
              <w:br/>
              <w:t>Establish Success Criteria</w:t>
            </w:r>
            <w:r w:rsidR="00EF56FC">
              <w:rPr>
                <w:rFonts w:ascii="Arial" w:hAnsi="Arial" w:cs="Arial"/>
                <w:sz w:val="24"/>
                <w:szCs w:val="24"/>
              </w:rPr>
              <w:t>.</w:t>
            </w:r>
            <w:r w:rsidRPr="0058023D">
              <w:rPr>
                <w:rFonts w:ascii="Arial" w:hAnsi="Arial" w:cs="Arial"/>
                <w:sz w:val="24"/>
                <w:szCs w:val="24"/>
              </w:rPr>
              <w:br/>
              <w:t>Gather User Feedback on Current Processes at ABUHB</w:t>
            </w:r>
            <w:r w:rsidR="00EF56FC">
              <w:rPr>
                <w:rFonts w:ascii="Arial" w:hAnsi="Arial" w:cs="Arial"/>
                <w:sz w:val="24"/>
                <w:szCs w:val="24"/>
              </w:rPr>
              <w:t>.</w:t>
            </w:r>
            <w:r w:rsidRPr="0058023D">
              <w:rPr>
                <w:rFonts w:ascii="Arial" w:hAnsi="Arial" w:cs="Arial"/>
                <w:sz w:val="24"/>
                <w:szCs w:val="24"/>
              </w:rPr>
              <w:br/>
            </w:r>
          </w:p>
        </w:tc>
        <w:sdt>
          <w:sdtPr>
            <w:rPr>
              <w:rFonts w:ascii="Arial" w:hAnsi="Arial" w:cs="Arial"/>
              <w:color w:val="000000"/>
              <w:sz w:val="24"/>
              <w:szCs w:val="24"/>
            </w:rPr>
            <w:tag w:val="MENDELEY_CITATION_v3_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"/>
            <w:id w:val="-1752882694"/>
            <w:placeholder>
              <w:docPart w:val="DefaultPlaceholder_-1854013440"/>
            </w:placeholder>
          </w:sdtPr>
          <w:sdtContent>
            <w:tc>
              <w:tcPr>
                <w:tcW w:w="2198" w:type="dxa"/>
              </w:tcPr>
              <w:p w14:paraId="213B8651" w14:textId="2EEE8343" w:rsidR="00F974D7" w:rsidRPr="0058023D" w:rsidRDefault="0058023D" w:rsidP="00F974D7">
                <w:pPr>
                  <w:spacing w:line="300" w:lineRule="atLeast"/>
                  <w:rPr>
                    <w:rFonts w:ascii="Arial" w:hAnsi="Arial" w:cs="Arial"/>
                    <w:sz w:val="24"/>
                    <w:szCs w:val="24"/>
                  </w:rPr>
                </w:pPr>
                <w:r w:rsidRPr="0058023D">
                  <w:rPr>
                    <w:rFonts w:ascii="Arial" w:hAnsi="Arial" w:cs="Arial"/>
                    <w:color w:val="000000"/>
                    <w:sz w:val="24"/>
                    <w:szCs w:val="24"/>
                  </w:rPr>
                  <w:t>(Freeman and McVea, 2001; Elzinga, 2018; Keup, 2021)</w:t>
                </w:r>
              </w:p>
            </w:tc>
          </w:sdtContent>
        </w:sdt>
      </w:tr>
      <w:tr w:rsidR="00F974D7" w:rsidRPr="0058023D" w14:paraId="4A31F22B" w14:textId="039CA6C6" w:rsidTr="00CB20B8">
        <w:tc>
          <w:tcPr>
            <w:tcW w:w="1347" w:type="dxa"/>
          </w:tcPr>
          <w:p w14:paraId="52D045DA" w14:textId="7DEA5161"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 xml:space="preserve">Measure </w:t>
            </w:r>
          </w:p>
        </w:tc>
        <w:tc>
          <w:tcPr>
            <w:tcW w:w="844" w:type="dxa"/>
          </w:tcPr>
          <w:p w14:paraId="1B148CF8" w14:textId="14B71A3F"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4</w:t>
            </w:r>
          </w:p>
        </w:tc>
        <w:tc>
          <w:tcPr>
            <w:tcW w:w="4962" w:type="dxa"/>
          </w:tcPr>
          <w:p w14:paraId="7E70D896" w14:textId="2B24E759"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Assess Current Process Efficiency</w:t>
            </w:r>
          </w:p>
        </w:tc>
        <w:sdt>
          <w:sdtPr>
            <w:rPr>
              <w:rFonts w:ascii="Arial" w:hAnsi="Arial" w:cs="Arial"/>
              <w:color w:val="000000"/>
              <w:sz w:val="24"/>
              <w:szCs w:val="24"/>
            </w:rPr>
            <w:tag w:val="MENDELEY_CITATION_v3_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"/>
            <w:id w:val="-1705712125"/>
            <w:placeholder>
              <w:docPart w:val="DefaultPlaceholder_-1854013440"/>
            </w:placeholder>
          </w:sdtPr>
          <w:sdtContent>
            <w:tc>
              <w:tcPr>
                <w:tcW w:w="2198" w:type="dxa"/>
              </w:tcPr>
              <w:p w14:paraId="2BB6A923" w14:textId="19030F1D" w:rsidR="00F974D7" w:rsidRPr="0058023D" w:rsidRDefault="0058023D" w:rsidP="00F974D7">
                <w:pPr>
                  <w:spacing w:line="300" w:lineRule="atLeast"/>
                  <w:rPr>
                    <w:rFonts w:ascii="Arial" w:hAnsi="Arial" w:cs="Arial"/>
                    <w:sz w:val="24"/>
                    <w:szCs w:val="24"/>
                  </w:rPr>
                </w:pPr>
                <w:r w:rsidRPr="0058023D">
                  <w:rPr>
                    <w:rFonts w:ascii="Arial" w:hAnsi="Arial" w:cs="Arial"/>
                    <w:color w:val="000000"/>
                    <w:sz w:val="24"/>
                    <w:szCs w:val="24"/>
                  </w:rPr>
                  <w:t>(Gavrilenko, 2015)</w:t>
                </w:r>
              </w:p>
            </w:tc>
          </w:sdtContent>
        </w:sdt>
      </w:tr>
      <w:tr w:rsidR="00F974D7" w:rsidRPr="0058023D" w14:paraId="7CA0EC2D" w14:textId="198367D4" w:rsidTr="00CB20B8">
        <w:tc>
          <w:tcPr>
            <w:tcW w:w="1347" w:type="dxa"/>
          </w:tcPr>
          <w:p w14:paraId="7924493D" w14:textId="3D149D87"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Analyse</w:t>
            </w:r>
          </w:p>
        </w:tc>
        <w:tc>
          <w:tcPr>
            <w:tcW w:w="844" w:type="dxa"/>
          </w:tcPr>
          <w:p w14:paraId="001A9F67" w14:textId="6827DE68"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5,6</w:t>
            </w:r>
          </w:p>
        </w:tc>
        <w:tc>
          <w:tcPr>
            <w:tcW w:w="4962" w:type="dxa"/>
          </w:tcPr>
          <w:p w14:paraId="1861D7CF" w14:textId="5CD7EF10"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Define new Technical and Compliance</w:t>
            </w:r>
            <w:r w:rsidR="00EF56FC">
              <w:rPr>
                <w:rFonts w:ascii="Arial" w:hAnsi="Arial" w:cs="Arial"/>
                <w:sz w:val="24"/>
                <w:szCs w:val="24"/>
              </w:rPr>
              <w:t>.</w:t>
            </w:r>
            <w:r w:rsidRPr="0058023D">
              <w:rPr>
                <w:rFonts w:ascii="Arial" w:hAnsi="Arial" w:cs="Arial"/>
                <w:sz w:val="24"/>
                <w:szCs w:val="24"/>
              </w:rPr>
              <w:t xml:space="preserve"> Requirements for New ABUHB Platform</w:t>
            </w:r>
            <w:r w:rsidR="00EF56FC">
              <w:rPr>
                <w:rFonts w:ascii="Arial" w:hAnsi="Arial" w:cs="Arial"/>
                <w:sz w:val="24"/>
                <w:szCs w:val="24"/>
              </w:rPr>
              <w:t>.</w:t>
            </w:r>
            <w:r w:rsidRPr="0058023D">
              <w:rPr>
                <w:rFonts w:ascii="Arial" w:hAnsi="Arial" w:cs="Arial"/>
                <w:sz w:val="24"/>
                <w:szCs w:val="24"/>
              </w:rPr>
              <w:br/>
              <w:t>Analyse Findings and Produce Procurement Specification</w:t>
            </w:r>
            <w:r w:rsidR="00EF56FC">
              <w:rPr>
                <w:rFonts w:ascii="Arial" w:hAnsi="Arial" w:cs="Arial"/>
                <w:sz w:val="24"/>
                <w:szCs w:val="24"/>
              </w:rPr>
              <w:t>.</w:t>
            </w:r>
            <w:r w:rsidRPr="0058023D">
              <w:rPr>
                <w:rFonts w:ascii="Arial" w:hAnsi="Arial" w:cs="Arial"/>
                <w:sz w:val="24"/>
                <w:szCs w:val="24"/>
              </w:rPr>
              <w:br/>
            </w:r>
          </w:p>
        </w:tc>
        <w:sdt>
          <w:sdtPr>
            <w:rPr>
              <w:rFonts w:ascii="Arial" w:hAnsi="Arial" w:cs="Arial"/>
              <w:color w:val="000000"/>
              <w:sz w:val="24"/>
              <w:szCs w:val="24"/>
            </w:rPr>
            <w:tag w:val="MENDELEY_CITATION_v3_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"/>
            <w:id w:val="1900945155"/>
            <w:placeholder>
              <w:docPart w:val="DefaultPlaceholder_-1854013440"/>
            </w:placeholder>
          </w:sdtPr>
          <w:sdtContent>
            <w:tc>
              <w:tcPr>
                <w:tcW w:w="2198" w:type="dxa"/>
              </w:tcPr>
              <w:p w14:paraId="6132E7C3" w14:textId="7C4DF673" w:rsidR="00F974D7" w:rsidRPr="0058023D" w:rsidRDefault="0058023D" w:rsidP="00F974D7">
                <w:pPr>
                  <w:spacing w:line="300" w:lineRule="atLeast"/>
                  <w:rPr>
                    <w:rFonts w:ascii="Arial" w:hAnsi="Arial" w:cs="Arial"/>
                    <w:sz w:val="24"/>
                    <w:szCs w:val="24"/>
                  </w:rPr>
                </w:pPr>
                <w:r w:rsidRPr="0058023D">
                  <w:rPr>
                    <w:rFonts w:ascii="Arial" w:hAnsi="Arial" w:cs="Arial"/>
                    <w:color w:val="000000"/>
                    <w:sz w:val="24"/>
                    <w:szCs w:val="24"/>
                  </w:rPr>
                  <w:t>(Atlassian, 2020)</w:t>
                </w:r>
              </w:p>
            </w:tc>
          </w:sdtContent>
        </w:sdt>
      </w:tr>
      <w:tr w:rsidR="00F974D7" w:rsidRPr="0058023D" w14:paraId="045980F4" w14:textId="78F20312" w:rsidTr="00CB20B8">
        <w:tc>
          <w:tcPr>
            <w:tcW w:w="1347" w:type="dxa"/>
          </w:tcPr>
          <w:p w14:paraId="44916999" w14:textId="56042484"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Improve</w:t>
            </w:r>
          </w:p>
        </w:tc>
        <w:tc>
          <w:tcPr>
            <w:tcW w:w="844" w:type="dxa"/>
          </w:tcPr>
          <w:p w14:paraId="198CEA2D" w14:textId="6163742B"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7,8</w:t>
            </w:r>
          </w:p>
        </w:tc>
        <w:tc>
          <w:tcPr>
            <w:tcW w:w="4962" w:type="dxa"/>
          </w:tcPr>
          <w:p w14:paraId="4E0080C9" w14:textId="5640B43E"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Conduct a Pilot Phase with Selected Provider</w:t>
            </w:r>
            <w:r w:rsidR="00EF56FC">
              <w:rPr>
                <w:rFonts w:ascii="Arial" w:hAnsi="Arial" w:cs="Arial"/>
                <w:sz w:val="24"/>
                <w:szCs w:val="24"/>
              </w:rPr>
              <w:t>.</w:t>
            </w:r>
            <w:r w:rsidRPr="0058023D">
              <w:rPr>
                <w:rFonts w:ascii="Arial" w:hAnsi="Arial" w:cs="Arial"/>
                <w:sz w:val="24"/>
                <w:szCs w:val="24"/>
              </w:rPr>
              <w:br/>
              <w:t>Analyse Pilot Results and Gather Feedback</w:t>
            </w:r>
            <w:r w:rsidR="00EF56FC">
              <w:rPr>
                <w:rFonts w:ascii="Arial" w:hAnsi="Arial" w:cs="Arial"/>
                <w:sz w:val="24"/>
                <w:szCs w:val="24"/>
              </w:rPr>
              <w:t>.</w:t>
            </w:r>
            <w:r w:rsidRPr="0058023D">
              <w:rPr>
                <w:rFonts w:ascii="Arial" w:hAnsi="Arial" w:cs="Arial"/>
                <w:sz w:val="24"/>
                <w:szCs w:val="24"/>
              </w:rPr>
              <w:br/>
            </w:r>
          </w:p>
        </w:tc>
        <w:tc>
          <w:tcPr>
            <w:tcW w:w="2198" w:type="dxa"/>
          </w:tcPr>
          <w:sdt>
            <w:sdtPr>
              <w:rPr>
                <w:rFonts w:ascii="Arial" w:hAnsi="Arial" w:cs="Arial"/>
                <w:color w:val="000000"/>
                <w:sz w:val="24"/>
                <w:szCs w:val="24"/>
              </w:rPr>
              <w:tag w:val="MENDELEY_CITATION_v3_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"/>
              <w:id w:val="261338855"/>
              <w:placeholder>
                <w:docPart w:val="DefaultPlaceholder_-1854013440"/>
              </w:placeholder>
            </w:sdtPr>
            <w:sdtContent>
              <w:p w14:paraId="776CC491" w14:textId="21815BA1" w:rsidR="00F974D7" w:rsidRPr="0058023D" w:rsidRDefault="0058023D" w:rsidP="00F974D7">
                <w:pPr>
                  <w:spacing w:line="300" w:lineRule="atLeast"/>
                  <w:rPr>
                    <w:rFonts w:ascii="Arial" w:hAnsi="Arial" w:cs="Arial"/>
                    <w:sz w:val="24"/>
                    <w:szCs w:val="24"/>
                  </w:rPr>
                </w:pPr>
                <w:r w:rsidRPr="0058023D">
                  <w:rPr>
                    <w:rFonts w:ascii="Arial" w:hAnsi="Arial" w:cs="Arial"/>
                    <w:color w:val="000000"/>
                    <w:sz w:val="24"/>
                    <w:szCs w:val="24"/>
                  </w:rPr>
                  <w:t>(Leon, Davis and Kraemer, 2011)</w:t>
                </w:r>
              </w:p>
            </w:sdtContent>
          </w:sdt>
        </w:tc>
      </w:tr>
      <w:tr w:rsidR="00F974D7" w:rsidRPr="0058023D" w14:paraId="225E3A08" w14:textId="22BDF8C5" w:rsidTr="00CB20B8">
        <w:tc>
          <w:tcPr>
            <w:tcW w:w="1347" w:type="dxa"/>
          </w:tcPr>
          <w:p w14:paraId="78B4D3A0" w14:textId="23451F6F" w:rsidR="00F974D7" w:rsidRPr="0058023D" w:rsidRDefault="00F974D7" w:rsidP="00F974D7">
            <w:pPr>
              <w:spacing w:line="300" w:lineRule="atLeast"/>
              <w:rPr>
                <w:rFonts w:ascii="Arial" w:hAnsi="Arial" w:cs="Arial"/>
                <w:b/>
                <w:bCs/>
                <w:sz w:val="24"/>
                <w:szCs w:val="24"/>
              </w:rPr>
            </w:pPr>
            <w:r w:rsidRPr="0058023D">
              <w:rPr>
                <w:rFonts w:ascii="Arial" w:hAnsi="Arial" w:cs="Arial"/>
                <w:b/>
                <w:bCs/>
                <w:sz w:val="24"/>
                <w:szCs w:val="24"/>
              </w:rPr>
              <w:t>Control</w:t>
            </w:r>
          </w:p>
        </w:tc>
        <w:tc>
          <w:tcPr>
            <w:tcW w:w="844" w:type="dxa"/>
          </w:tcPr>
          <w:p w14:paraId="4C2789CD" w14:textId="3F6C7DB2"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9</w:t>
            </w:r>
          </w:p>
        </w:tc>
        <w:tc>
          <w:tcPr>
            <w:tcW w:w="4962" w:type="dxa"/>
          </w:tcPr>
          <w:p w14:paraId="23DE4DDF" w14:textId="0B4F9315" w:rsidR="00F974D7" w:rsidRPr="0058023D" w:rsidRDefault="00F974D7" w:rsidP="00F974D7">
            <w:pPr>
              <w:spacing w:line="300" w:lineRule="atLeast"/>
              <w:rPr>
                <w:rFonts w:ascii="Arial" w:hAnsi="Arial" w:cs="Arial"/>
                <w:sz w:val="24"/>
                <w:szCs w:val="24"/>
              </w:rPr>
            </w:pPr>
            <w:r w:rsidRPr="0058023D">
              <w:rPr>
                <w:rFonts w:ascii="Arial" w:hAnsi="Arial" w:cs="Arial"/>
                <w:sz w:val="24"/>
                <w:szCs w:val="24"/>
              </w:rPr>
              <w:t>Implement Full-Scale Rollout</w:t>
            </w:r>
            <w:r w:rsidR="00EF56FC">
              <w:rPr>
                <w:rFonts w:ascii="Arial" w:hAnsi="Arial" w:cs="Arial"/>
                <w:sz w:val="24"/>
                <w:szCs w:val="24"/>
              </w:rPr>
              <w:t>.</w:t>
            </w:r>
          </w:p>
        </w:tc>
        <w:tc>
          <w:tcPr>
            <w:tcW w:w="2198" w:type="dxa"/>
          </w:tcPr>
          <w:sdt>
            <w:sdtPr>
              <w:rPr>
                <w:rFonts w:ascii="Arial" w:hAnsi="Arial" w:cs="Arial"/>
                <w:color w:val="000000"/>
                <w:sz w:val="24"/>
                <w:szCs w:val="24"/>
              </w:rPr>
              <w:tag w:val="MENDELEY_CITATION_v3_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"/>
              <w:id w:val="-102490833"/>
              <w:placeholder>
                <w:docPart w:val="DefaultPlaceholder_-1854013440"/>
              </w:placeholder>
            </w:sdtPr>
            <w:sdtContent>
              <w:p w14:paraId="6CFD6E69" w14:textId="54369201" w:rsidR="00F974D7" w:rsidRPr="0058023D" w:rsidRDefault="0058023D" w:rsidP="00F974D7">
                <w:pPr>
                  <w:spacing w:line="300" w:lineRule="atLeast"/>
                  <w:rPr>
                    <w:rFonts w:ascii="Arial" w:hAnsi="Arial" w:cs="Arial"/>
                    <w:sz w:val="24"/>
                    <w:szCs w:val="24"/>
                  </w:rPr>
                </w:pPr>
                <w:r w:rsidRPr="0058023D">
                  <w:rPr>
                    <w:rFonts w:ascii="Arial" w:hAnsi="Arial" w:cs="Arial"/>
                    <w:color w:val="000000"/>
                    <w:sz w:val="24"/>
                    <w:szCs w:val="24"/>
                  </w:rPr>
                  <w:t>(Kotter, 1996)</w:t>
                </w:r>
              </w:p>
            </w:sdtContent>
          </w:sdt>
        </w:tc>
      </w:tr>
    </w:tbl>
    <w:p w14:paraId="329003D5" w14:textId="77777777" w:rsidR="00F974D7" w:rsidRPr="0058023D" w:rsidRDefault="00F974D7" w:rsidP="00F974D7">
      <w:pPr>
        <w:spacing w:line="300" w:lineRule="atLeast"/>
        <w:rPr>
          <w:rFonts w:ascii="Arial" w:hAnsi="Arial" w:cs="Arial"/>
          <w:sz w:val="24"/>
          <w:szCs w:val="24"/>
        </w:rPr>
      </w:pPr>
    </w:p>
    <w:p w14:paraId="4F098F99" w14:textId="23F4F9E6" w:rsidR="008C7772" w:rsidRPr="0058023D" w:rsidRDefault="00EA3A90" w:rsidP="008C7772">
      <w:pPr>
        <w:spacing w:line="300" w:lineRule="atLeast"/>
        <w:rPr>
          <w:rFonts w:ascii="Arial" w:hAnsi="Arial" w:cs="Arial"/>
          <w:sz w:val="24"/>
          <w:szCs w:val="24"/>
        </w:rPr>
      </w:pPr>
      <w:r w:rsidRPr="0058023D">
        <w:rPr>
          <w:rFonts w:ascii="Arial" w:hAnsi="Arial" w:cs="Arial"/>
          <w:sz w:val="24"/>
          <w:szCs w:val="24"/>
        </w:rPr>
        <w:t xml:space="preserve">Table 4 provides a summary of each stage along with the core objectives and key activities of the implementation of the Phishing  initiative at ABUHB. </w:t>
      </w:r>
    </w:p>
    <w:p w14:paraId="24330295" w14:textId="77777777" w:rsidR="00FB5F43" w:rsidRPr="0058023D" w:rsidRDefault="00FB5F43" w:rsidP="008C7772">
      <w:pPr>
        <w:spacing w:line="300" w:lineRule="atLeast"/>
        <w:rPr>
          <w:rFonts w:ascii="Arial" w:hAnsi="Arial" w:cs="Arial"/>
          <w:sz w:val="24"/>
          <w:szCs w:val="24"/>
        </w:rPr>
      </w:pPr>
    </w:p>
    <w:p w14:paraId="41FA2918" w14:textId="30D36579" w:rsidR="00FB5F43" w:rsidRPr="0058023D" w:rsidRDefault="00FB5F43" w:rsidP="00FB5F43">
      <w:pPr>
        <w:pStyle w:val="Caption"/>
        <w:rPr>
          <w:rFonts w:ascii="Arial" w:hAnsi="Arial" w:cs="Arial"/>
          <w:i w:val="0"/>
          <w:iCs w:val="0"/>
          <w:color w:val="auto"/>
          <w:sz w:val="24"/>
          <w:szCs w:val="24"/>
        </w:rPr>
      </w:pPr>
      <w:r w:rsidRPr="0058023D">
        <w:rPr>
          <w:rFonts w:ascii="Arial" w:hAnsi="Arial" w:cs="Arial"/>
          <w:i w:val="0"/>
          <w:iCs w:val="0"/>
          <w:color w:val="auto"/>
          <w:sz w:val="24"/>
          <w:szCs w:val="24"/>
        </w:rPr>
        <w:t xml:space="preserve">Table </w:t>
      </w:r>
      <w:r w:rsidRPr="0058023D">
        <w:rPr>
          <w:rFonts w:ascii="Arial" w:hAnsi="Arial" w:cs="Arial"/>
          <w:i w:val="0"/>
          <w:iCs w:val="0"/>
          <w:color w:val="auto"/>
          <w:sz w:val="24"/>
          <w:szCs w:val="24"/>
        </w:rPr>
        <w:fldChar w:fldCharType="begin"/>
      </w:r>
      <w:r w:rsidRPr="0058023D">
        <w:rPr>
          <w:rFonts w:ascii="Arial" w:hAnsi="Arial" w:cs="Arial"/>
          <w:i w:val="0"/>
          <w:iCs w:val="0"/>
          <w:color w:val="auto"/>
          <w:sz w:val="24"/>
          <w:szCs w:val="24"/>
        </w:rPr>
        <w:instrText xml:space="preserve"> SEQ Table \* ARABIC </w:instrText>
      </w:r>
      <w:r w:rsidRPr="0058023D">
        <w:rPr>
          <w:rFonts w:ascii="Arial" w:hAnsi="Arial" w:cs="Arial"/>
          <w:i w:val="0"/>
          <w:iCs w:val="0"/>
          <w:color w:val="auto"/>
          <w:sz w:val="24"/>
          <w:szCs w:val="24"/>
        </w:rPr>
        <w:fldChar w:fldCharType="separate"/>
      </w:r>
      <w:r w:rsidRPr="0058023D">
        <w:rPr>
          <w:rFonts w:ascii="Arial" w:hAnsi="Arial" w:cs="Arial"/>
          <w:i w:val="0"/>
          <w:iCs w:val="0"/>
          <w:noProof/>
          <w:color w:val="auto"/>
          <w:sz w:val="24"/>
          <w:szCs w:val="24"/>
        </w:rPr>
        <w:t>4</w:t>
      </w:r>
      <w:r w:rsidRPr="0058023D">
        <w:rPr>
          <w:rFonts w:ascii="Arial" w:hAnsi="Arial" w:cs="Arial"/>
          <w:i w:val="0"/>
          <w:iCs w:val="0"/>
          <w:color w:val="auto"/>
          <w:sz w:val="24"/>
          <w:szCs w:val="24"/>
        </w:rPr>
        <w:fldChar w:fldCharType="end"/>
      </w:r>
      <w:r w:rsidRPr="0058023D">
        <w:rPr>
          <w:rFonts w:ascii="Arial" w:hAnsi="Arial" w:cs="Arial"/>
          <w:i w:val="0"/>
          <w:iCs w:val="0"/>
          <w:color w:val="auto"/>
          <w:sz w:val="24"/>
          <w:szCs w:val="24"/>
        </w:rPr>
        <w:t xml:space="preserve"> Overview of the 9 key stages in the implementation programme Phishing at ABUHB</w:t>
      </w:r>
    </w:p>
    <w:p w14:paraId="30C299B4" w14:textId="77777777" w:rsidR="00EA3A90" w:rsidRPr="0058023D" w:rsidRDefault="00EA3A90" w:rsidP="008C7772">
      <w:pPr>
        <w:spacing w:line="300" w:lineRule="atLeast"/>
        <w:rPr>
          <w:rFonts w:ascii="Arial" w:hAnsi="Arial" w:cs="Arial"/>
          <w:sz w:val="24"/>
          <w:szCs w:val="24"/>
        </w:rPr>
      </w:pPr>
    </w:p>
    <w:tbl>
      <w:tblPr>
        <w:tblStyle w:val="TableGrid"/>
        <w:tblW w:w="9351" w:type="dxa"/>
        <w:tblLook w:val="04A0" w:firstRow="1" w:lastRow="0" w:firstColumn="1" w:lastColumn="0" w:noHBand="0" w:noVBand="1"/>
      </w:tblPr>
      <w:tblGrid>
        <w:gridCol w:w="9351"/>
      </w:tblGrid>
      <w:tr w:rsidR="00EA3A90" w:rsidRPr="0058023D" w14:paraId="21170D80" w14:textId="77777777" w:rsidTr="00FB5F43">
        <w:trPr>
          <w:trHeight w:val="587"/>
        </w:trPr>
        <w:tc>
          <w:tcPr>
            <w:tcW w:w="9351" w:type="dxa"/>
          </w:tcPr>
          <w:p w14:paraId="207E91D7" w14:textId="53D132D3" w:rsidR="00EA3A90" w:rsidRPr="0058023D" w:rsidRDefault="00FB5F43" w:rsidP="00FB5F43">
            <w:pPr>
              <w:spacing w:line="300" w:lineRule="atLeast"/>
              <w:rPr>
                <w:rFonts w:ascii="Arial" w:hAnsi="Arial" w:cs="Arial"/>
                <w:b/>
                <w:bCs/>
                <w:sz w:val="24"/>
                <w:szCs w:val="24"/>
              </w:rPr>
            </w:pPr>
            <w:r w:rsidRPr="0058023D">
              <w:rPr>
                <w:rFonts w:ascii="Arial" w:hAnsi="Arial" w:cs="Arial"/>
                <w:b/>
                <w:bCs/>
                <w:sz w:val="24"/>
                <w:szCs w:val="24"/>
              </w:rPr>
              <w:t>9 Stages of the Phishing Initiative at ABUHB</w:t>
            </w:r>
          </w:p>
        </w:tc>
      </w:tr>
      <w:tr w:rsidR="00EA3A90" w:rsidRPr="0058023D" w14:paraId="62F1F524" w14:textId="77777777" w:rsidTr="00EA3A90">
        <w:tc>
          <w:tcPr>
            <w:tcW w:w="9351" w:type="dxa"/>
          </w:tcPr>
          <w:p w14:paraId="796691D3" w14:textId="22039527" w:rsidR="00EA3A90" w:rsidRPr="0058023D" w:rsidRDefault="00EA3A90" w:rsidP="00EA3A90">
            <w:pPr>
              <w:spacing w:line="300" w:lineRule="atLeast"/>
              <w:rPr>
                <w:rFonts w:ascii="Arial" w:hAnsi="Arial" w:cs="Arial"/>
                <w:sz w:val="24"/>
                <w:szCs w:val="24"/>
              </w:rPr>
            </w:pPr>
            <w:r w:rsidRPr="0058023D">
              <w:rPr>
                <w:rFonts w:ascii="Arial" w:hAnsi="Arial" w:cs="Arial"/>
                <w:b/>
                <w:bCs/>
                <w:sz w:val="24"/>
                <w:szCs w:val="24"/>
              </w:rPr>
              <w:t>Stage 1: Identify Key Stakeholders at ABUHB</w:t>
            </w:r>
            <w:r w:rsidRPr="0058023D">
              <w:rPr>
                <w:rFonts w:ascii="Arial" w:hAnsi="Arial" w:cs="Arial"/>
                <w:b/>
                <w:bCs/>
                <w:sz w:val="24"/>
                <w:szCs w:val="24"/>
              </w:rPr>
              <w:br/>
            </w:r>
            <w:r w:rsidRPr="0058023D">
              <w:rPr>
                <w:rFonts w:ascii="Arial" w:hAnsi="Arial" w:cs="Arial"/>
                <w:b/>
                <w:bCs/>
                <w:sz w:val="24"/>
                <w:szCs w:val="24"/>
              </w:rPr>
              <w:br/>
            </w:r>
            <w:r w:rsidRPr="0058023D">
              <w:rPr>
                <w:rFonts w:ascii="Arial" w:hAnsi="Arial" w:cs="Arial"/>
                <w:sz w:val="24"/>
                <w:szCs w:val="24"/>
              </w:rPr>
              <w:t xml:space="preserve">ABUHB Team need to map all relevant stakeholder groups, including Cyber Security, Digital Business Unit, Information Governance, Workforce &amp; OD, departmental managers, and end users, to ensure comprehensive organisational engagement. The importance of this process of including and identifying stakeholders is highlighted in research such as Stakeholder theory and </w:t>
            </w:r>
            <w:sdt>
              <w:sdtPr>
                <w:rPr>
                  <w:rFonts w:ascii="Arial" w:hAnsi="Arial" w:cs="Arial"/>
                  <w:color w:val="000000"/>
                  <w:sz w:val="24"/>
                  <w:szCs w:val="24"/>
                </w:rPr>
                <w:tag w:val="MENDELEY_CITATION_v3_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"/>
                <w:id w:val="-966575219"/>
                <w:placeholder>
                  <w:docPart w:val="0C1BD43C3C7F48AE9118E6A9C3592ABD"/>
                </w:placeholder>
              </w:sdtPr>
              <w:sdtContent>
                <w:r w:rsidR="0058023D" w:rsidRPr="0058023D">
                  <w:rPr>
                    <w:rFonts w:ascii="Arial" w:hAnsi="Arial" w:cs="Arial"/>
                    <w:color w:val="000000"/>
                    <w:sz w:val="24"/>
                    <w:szCs w:val="24"/>
                  </w:rPr>
                  <w:t>(Freeman and McVea, 2001)</w:t>
                </w:r>
              </w:sdtContent>
            </w:sdt>
            <w:r w:rsidRPr="0058023D">
              <w:rPr>
                <w:rFonts w:ascii="Arial" w:hAnsi="Arial" w:cs="Arial"/>
                <w:sz w:val="24"/>
                <w:szCs w:val="24"/>
              </w:rPr>
              <w:t xml:space="preserve"> If stakeholders are not included in a project like ABUHB’s phishing simulation misalignment and resistance to change are more likely to occur.</w:t>
            </w:r>
          </w:p>
          <w:p w14:paraId="0C6D9E80" w14:textId="4FAA9D5E" w:rsidR="00EA3A90" w:rsidRPr="0058023D" w:rsidRDefault="00EA3A90" w:rsidP="008C7772">
            <w:pPr>
              <w:spacing w:line="300" w:lineRule="atLeast"/>
              <w:rPr>
                <w:rFonts w:ascii="Arial" w:hAnsi="Arial" w:cs="Arial"/>
                <w:sz w:val="24"/>
                <w:szCs w:val="24"/>
              </w:rPr>
            </w:pPr>
          </w:p>
        </w:tc>
      </w:tr>
      <w:tr w:rsidR="00EA3A90" w:rsidRPr="0058023D" w14:paraId="773FFB17" w14:textId="77777777" w:rsidTr="00EA3A90">
        <w:tc>
          <w:tcPr>
            <w:tcW w:w="9351" w:type="dxa"/>
          </w:tcPr>
          <w:p w14:paraId="4241818C" w14:textId="77777777" w:rsidR="00EA3A90" w:rsidRPr="0058023D" w:rsidRDefault="00EA3A90" w:rsidP="00EA3A90">
            <w:pPr>
              <w:spacing w:line="300" w:lineRule="atLeast"/>
              <w:rPr>
                <w:rFonts w:ascii="Arial" w:hAnsi="Arial" w:cs="Arial"/>
                <w:b/>
                <w:bCs/>
                <w:sz w:val="24"/>
                <w:szCs w:val="24"/>
              </w:rPr>
            </w:pPr>
            <w:r w:rsidRPr="0058023D">
              <w:rPr>
                <w:rFonts w:ascii="Arial" w:hAnsi="Arial" w:cs="Arial"/>
                <w:b/>
                <w:bCs/>
                <w:sz w:val="24"/>
                <w:szCs w:val="24"/>
              </w:rPr>
              <w:t xml:space="preserve">Stage 2: Establish Success Criteria </w:t>
            </w:r>
          </w:p>
          <w:p w14:paraId="6613A290" w14:textId="77777777" w:rsidR="00EA3A90" w:rsidRPr="0058023D" w:rsidRDefault="00EA3A90" w:rsidP="00EA3A90">
            <w:pPr>
              <w:spacing w:line="300" w:lineRule="atLeast"/>
              <w:rPr>
                <w:rFonts w:ascii="Arial" w:hAnsi="Arial" w:cs="Arial"/>
                <w:sz w:val="24"/>
                <w:szCs w:val="24"/>
              </w:rPr>
            </w:pPr>
          </w:p>
          <w:p w14:paraId="77564F0D" w14:textId="1A504BD3" w:rsidR="00EA3A90" w:rsidRPr="0058023D" w:rsidRDefault="00EA3A90" w:rsidP="00EA3A90">
            <w:pPr>
              <w:spacing w:line="300" w:lineRule="atLeast"/>
              <w:rPr>
                <w:rFonts w:ascii="Arial" w:hAnsi="Arial" w:cs="Arial"/>
                <w:sz w:val="24"/>
                <w:szCs w:val="24"/>
              </w:rPr>
            </w:pPr>
            <w:r w:rsidRPr="0058023D">
              <w:rPr>
                <w:rFonts w:ascii="Arial" w:hAnsi="Arial" w:cs="Arial"/>
                <w:sz w:val="24"/>
                <w:szCs w:val="24"/>
              </w:rPr>
              <w:t>ABUHB need to establish clear success indicators required by the Phishing Campaign solution. Although project teams commonly aspire to deliver successful results, many fail to articulate the specific metrics or conditions by which success will be assessed (Keup, 2021). Using this Theory, the ABUHB  project need to establish strategic recordable metrics, such as reductions in phishing susceptibility, improved training completion rates, and decreased manual workload for the Cyber Security team. This was Success of programme can be accurately measured.</w:t>
            </w:r>
          </w:p>
        </w:tc>
      </w:tr>
      <w:tr w:rsidR="00EA3A90" w:rsidRPr="0058023D" w14:paraId="5EAAEA64" w14:textId="77777777" w:rsidTr="00EA3A90">
        <w:tc>
          <w:tcPr>
            <w:tcW w:w="9351" w:type="dxa"/>
          </w:tcPr>
          <w:p w14:paraId="1A394A7D" w14:textId="77777777" w:rsidR="00EA3A90" w:rsidRPr="0058023D" w:rsidRDefault="00EA3A90" w:rsidP="00EA3A90">
            <w:pPr>
              <w:spacing w:line="300" w:lineRule="atLeast"/>
              <w:jc w:val="both"/>
              <w:rPr>
                <w:rFonts w:ascii="Arial" w:hAnsi="Arial" w:cs="Arial"/>
                <w:b/>
                <w:bCs/>
                <w:sz w:val="24"/>
                <w:szCs w:val="24"/>
              </w:rPr>
            </w:pPr>
            <w:r w:rsidRPr="0058023D">
              <w:rPr>
                <w:rFonts w:ascii="Arial" w:hAnsi="Arial" w:cs="Arial"/>
                <w:b/>
                <w:bCs/>
                <w:sz w:val="24"/>
                <w:szCs w:val="24"/>
              </w:rPr>
              <w:t xml:space="preserve">Stage 3: Gather User Feedback on Current Processes at ABUHB </w:t>
            </w:r>
          </w:p>
          <w:p w14:paraId="3D00627B" w14:textId="3A86062B" w:rsidR="00EA3A90" w:rsidRPr="0058023D" w:rsidRDefault="00EA3A90" w:rsidP="00EA3A90">
            <w:pPr>
              <w:spacing w:line="300" w:lineRule="atLeast"/>
              <w:jc w:val="both"/>
              <w:rPr>
                <w:rFonts w:ascii="Arial" w:hAnsi="Arial" w:cs="Arial"/>
                <w:sz w:val="24"/>
                <w:szCs w:val="24"/>
              </w:rPr>
            </w:pPr>
            <w:r w:rsidRPr="0058023D">
              <w:rPr>
                <w:rFonts w:ascii="Arial" w:hAnsi="Arial" w:cs="Arial"/>
                <w:b/>
                <w:bCs/>
                <w:sz w:val="24"/>
                <w:szCs w:val="24"/>
              </w:rPr>
              <w:lastRenderedPageBreak/>
              <w:br/>
            </w:r>
            <w:r w:rsidRPr="0058023D">
              <w:rPr>
                <w:rFonts w:ascii="Arial" w:hAnsi="Arial" w:cs="Arial"/>
                <w:sz w:val="24"/>
                <w:szCs w:val="24"/>
              </w:rPr>
              <w:t xml:space="preserve">Collecting qualitative insights from staff regarding the existing phishing simulations and associated training at ABUHB is Critical. This will involve surveys, interviews, and focus groups at ABUHB to understand user experience and perceived gaps. This </w:t>
            </w:r>
            <w:r w:rsidR="00EF56FC" w:rsidRPr="0058023D">
              <w:rPr>
                <w:rFonts w:ascii="Arial" w:hAnsi="Arial" w:cs="Arial"/>
                <w:sz w:val="24"/>
                <w:szCs w:val="24"/>
              </w:rPr>
              <w:t>feedback</w:t>
            </w:r>
            <w:r w:rsidRPr="0058023D">
              <w:rPr>
                <w:rFonts w:ascii="Arial" w:hAnsi="Arial" w:cs="Arial"/>
                <w:sz w:val="24"/>
                <w:szCs w:val="24"/>
              </w:rPr>
              <w:t xml:space="preserve"> that these teams receive at ABUHB serve as a critical mechanism for understanding employee perceptions and identifying the communication needs of different organisational groups. It enhances the effectiveness of organisational communication by accelerating the learning process, enabling teams to adjust strategies, clarify messages, and maintain progress toward shared objectives</w:t>
            </w:r>
            <w:sdt>
              <w:sdtPr>
                <w:rPr>
                  <w:rFonts w:ascii="Arial" w:hAnsi="Arial" w:cs="Arial"/>
                  <w:color w:val="000000"/>
                  <w:sz w:val="24"/>
                  <w:szCs w:val="24"/>
                </w:rPr>
                <w:tag w:val="MENDELEY_CITATION_v3_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"/>
                <w:id w:val="-1516386230"/>
                <w:placeholder>
                  <w:docPart w:val="66A7BA1060684FF89B36C52032C2AB5E"/>
                </w:placeholder>
              </w:sdtPr>
              <w:sdtContent>
                <w:r w:rsidR="0058023D" w:rsidRPr="0058023D">
                  <w:rPr>
                    <w:rFonts w:ascii="Arial" w:hAnsi="Arial" w:cs="Arial"/>
                    <w:color w:val="000000"/>
                    <w:sz w:val="24"/>
                    <w:szCs w:val="24"/>
                  </w:rPr>
                  <w:t>(Elzinga, 2018).</w:t>
                </w:r>
              </w:sdtContent>
            </w:sdt>
          </w:p>
          <w:p w14:paraId="6C908C20" w14:textId="77777777" w:rsidR="00EA3A90" w:rsidRPr="0058023D" w:rsidRDefault="00EA3A90" w:rsidP="008C7772">
            <w:pPr>
              <w:spacing w:line="300" w:lineRule="atLeast"/>
              <w:rPr>
                <w:rFonts w:ascii="Arial" w:hAnsi="Arial" w:cs="Arial"/>
                <w:sz w:val="24"/>
                <w:szCs w:val="24"/>
              </w:rPr>
            </w:pPr>
          </w:p>
        </w:tc>
      </w:tr>
      <w:tr w:rsidR="00EA3A90" w:rsidRPr="0058023D" w14:paraId="249F705E" w14:textId="77777777" w:rsidTr="00EA3A90">
        <w:tc>
          <w:tcPr>
            <w:tcW w:w="9351" w:type="dxa"/>
          </w:tcPr>
          <w:p w14:paraId="67AAFE15" w14:textId="77777777" w:rsidR="00EA3A90" w:rsidRPr="0058023D" w:rsidRDefault="00EA3A90" w:rsidP="00EA3A90">
            <w:pPr>
              <w:spacing w:line="300" w:lineRule="atLeast"/>
              <w:jc w:val="both"/>
              <w:rPr>
                <w:rFonts w:ascii="Arial" w:hAnsi="Arial" w:cs="Arial"/>
                <w:b/>
                <w:bCs/>
                <w:sz w:val="24"/>
                <w:szCs w:val="24"/>
              </w:rPr>
            </w:pPr>
            <w:r w:rsidRPr="0058023D">
              <w:rPr>
                <w:rFonts w:ascii="Arial" w:hAnsi="Arial" w:cs="Arial"/>
                <w:b/>
                <w:bCs/>
                <w:sz w:val="24"/>
                <w:szCs w:val="24"/>
              </w:rPr>
              <w:lastRenderedPageBreak/>
              <w:t>Stage 4: Assess Current Process Efficiency</w:t>
            </w:r>
          </w:p>
          <w:p w14:paraId="25E258E0" w14:textId="77777777" w:rsidR="00EA3A90" w:rsidRPr="0058023D" w:rsidRDefault="00EA3A90" w:rsidP="00EA3A90">
            <w:pPr>
              <w:pStyle w:val="Heading2"/>
              <w:shd w:val="clear" w:color="auto" w:fill="FFFFFF"/>
              <w:spacing w:before="0" w:after="0" w:line="252" w:lineRule="atLeast"/>
              <w:jc w:val="both"/>
              <w:rPr>
                <w:rFonts w:ascii="Arial" w:eastAsia="Times New Roman" w:hAnsi="Arial" w:cs="Arial"/>
                <w:color w:val="auto"/>
                <w:sz w:val="24"/>
                <w:szCs w:val="24"/>
              </w:rPr>
            </w:pPr>
            <w:r w:rsidRPr="0058023D">
              <w:rPr>
                <w:rFonts w:ascii="Arial" w:hAnsi="Arial" w:cs="Arial"/>
                <w:b/>
                <w:bCs/>
                <w:sz w:val="24"/>
                <w:szCs w:val="24"/>
              </w:rPr>
              <w:br/>
            </w:r>
            <w:r w:rsidRPr="0058023D">
              <w:rPr>
                <w:rFonts w:ascii="Arial" w:hAnsi="Arial" w:cs="Arial"/>
                <w:color w:val="auto"/>
                <w:sz w:val="24"/>
                <w:szCs w:val="24"/>
              </w:rPr>
              <w:t>ABUHB need to evaluate the time and resources required to deliver phishing simulations and follow</w:t>
            </w:r>
            <w:r w:rsidRPr="0058023D">
              <w:rPr>
                <w:rFonts w:ascii="Arial" w:hAnsi="Arial" w:cs="Arial"/>
                <w:color w:val="auto"/>
                <w:sz w:val="24"/>
                <w:szCs w:val="24"/>
              </w:rPr>
              <w:noBreakHyphen/>
              <w:t xml:space="preserve">up training under the current system. This includes assessing manual tasks, delays, and capacity constraints. An article written by </w:t>
            </w:r>
            <w:r w:rsidRPr="0058023D">
              <w:rPr>
                <w:rFonts w:ascii="Arial" w:eastAsia="Times New Roman" w:hAnsi="Arial" w:cs="Arial"/>
                <w:color w:val="auto"/>
                <w:sz w:val="24"/>
                <w:szCs w:val="24"/>
              </w:rPr>
              <w:t>Artur Gavrilenko</w:t>
            </w:r>
          </w:p>
          <w:p w14:paraId="77785CC4" w14:textId="1BD053CF" w:rsidR="00EA3A90" w:rsidRPr="0058023D" w:rsidRDefault="00EA3A90" w:rsidP="00EA3A90">
            <w:pPr>
              <w:spacing w:line="300" w:lineRule="atLeast"/>
              <w:jc w:val="both"/>
              <w:rPr>
                <w:rFonts w:ascii="Arial" w:hAnsi="Arial" w:cs="Arial"/>
                <w:sz w:val="24"/>
                <w:szCs w:val="24"/>
              </w:rPr>
            </w:pPr>
            <w:r w:rsidRPr="0058023D">
              <w:rPr>
                <w:rFonts w:ascii="Arial" w:hAnsi="Arial" w:cs="Arial"/>
                <w:sz w:val="24"/>
                <w:szCs w:val="24"/>
              </w:rPr>
              <w:t xml:space="preserve">states “Put simply, process efficiency describes how well a workflow transforms resources into value </w:t>
            </w:r>
            <w:sdt>
              <w:sdtPr>
                <w:rPr>
                  <w:rFonts w:ascii="Arial" w:hAnsi="Arial" w:cs="Arial"/>
                  <w:color w:val="000000"/>
                  <w:sz w:val="24"/>
                  <w:szCs w:val="24"/>
                </w:rPr>
                <w:tag w:val="MENDELEY_CITATION_v3_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"/>
                <w:id w:val="-2077117740"/>
                <w:placeholder>
                  <w:docPart w:val="392E3145FFFF4AD7BCE31F1A18ABADE7"/>
                </w:placeholder>
              </w:sdtPr>
              <w:sdtContent>
                <w:r w:rsidR="0058023D" w:rsidRPr="0058023D">
                  <w:rPr>
                    <w:rFonts w:ascii="Arial" w:hAnsi="Arial" w:cs="Arial"/>
                    <w:color w:val="000000"/>
                    <w:sz w:val="24"/>
                    <w:szCs w:val="24"/>
                  </w:rPr>
                  <w:t>(Gavrilenko, 2015)</w:t>
                </w:r>
              </w:sdtContent>
            </w:sdt>
            <w:r w:rsidRPr="0058023D">
              <w:rPr>
                <w:rFonts w:ascii="Arial" w:hAnsi="Arial" w:cs="Arial"/>
                <w:sz w:val="24"/>
                <w:szCs w:val="24"/>
              </w:rPr>
              <w:t>.</w:t>
            </w:r>
          </w:p>
          <w:p w14:paraId="5F8BD1C6" w14:textId="77777777" w:rsidR="00EA3A90" w:rsidRPr="0058023D" w:rsidRDefault="00EA3A90" w:rsidP="00EA3A90">
            <w:pPr>
              <w:spacing w:line="300" w:lineRule="atLeast"/>
              <w:jc w:val="both"/>
              <w:rPr>
                <w:rFonts w:ascii="Arial" w:hAnsi="Arial" w:cs="Arial"/>
                <w:color w:val="000000"/>
                <w:sz w:val="24"/>
                <w:szCs w:val="24"/>
              </w:rPr>
            </w:pPr>
          </w:p>
          <w:p w14:paraId="11FB7B77" w14:textId="6993F8CC" w:rsidR="00EA3A90" w:rsidRPr="0058023D" w:rsidRDefault="00EA3A90" w:rsidP="00EA3A90">
            <w:pPr>
              <w:spacing w:line="300" w:lineRule="atLeast"/>
              <w:jc w:val="both"/>
              <w:rPr>
                <w:rFonts w:ascii="Arial" w:hAnsi="Arial" w:cs="Arial"/>
                <w:sz w:val="24"/>
                <w:szCs w:val="24"/>
              </w:rPr>
            </w:pPr>
            <w:r w:rsidRPr="0058023D">
              <w:rPr>
                <w:rFonts w:ascii="Arial" w:hAnsi="Arial" w:cs="Arial"/>
                <w:color w:val="000000"/>
                <w:sz w:val="24"/>
                <w:szCs w:val="24"/>
              </w:rPr>
              <w:t>For ABUHB to efficiently measure the process efficiency within DMAIC , the process must be supported by clear KPIs (</w:t>
            </w:r>
            <w:r w:rsidR="008D44B5">
              <w:rPr>
                <w:rFonts w:ascii="Arial" w:hAnsi="Arial" w:cs="Arial"/>
                <w:color w:val="000000"/>
                <w:sz w:val="24"/>
                <w:szCs w:val="24"/>
              </w:rPr>
              <w:t>k</w:t>
            </w:r>
            <w:r w:rsidRPr="0058023D">
              <w:rPr>
                <w:rFonts w:ascii="Arial" w:hAnsi="Arial" w:cs="Arial"/>
                <w:color w:val="000000"/>
                <w:sz w:val="24"/>
                <w:szCs w:val="24"/>
              </w:rPr>
              <w:t>ey performance indicators) This is key to ABUHB as DMAIC is a data driven model so to be used effectively KPIs must be established</w:t>
            </w:r>
            <w:r w:rsidR="00D3254D" w:rsidRPr="0058023D">
              <w:rPr>
                <w:rFonts w:ascii="Arial" w:hAnsi="Arial" w:cs="Arial"/>
                <w:color w:val="000000"/>
                <w:sz w:val="24"/>
                <w:szCs w:val="24"/>
              </w:rPr>
              <w:t>.</w:t>
            </w:r>
            <w:r w:rsidRPr="0058023D">
              <w:rPr>
                <w:rFonts w:ascii="Arial" w:hAnsi="Arial" w:cs="Arial"/>
                <w:color w:val="000000"/>
                <w:sz w:val="24"/>
                <w:szCs w:val="24"/>
              </w:rPr>
              <w:t xml:space="preserve"> </w:t>
            </w:r>
          </w:p>
          <w:p w14:paraId="77BC323C" w14:textId="77777777" w:rsidR="00EA3A90" w:rsidRPr="0058023D" w:rsidRDefault="00EA3A90" w:rsidP="00EA3A90">
            <w:pPr>
              <w:spacing w:line="300" w:lineRule="atLeast"/>
              <w:jc w:val="both"/>
              <w:rPr>
                <w:rFonts w:ascii="Arial" w:hAnsi="Arial" w:cs="Arial"/>
                <w:sz w:val="24"/>
                <w:szCs w:val="24"/>
              </w:rPr>
            </w:pPr>
          </w:p>
          <w:p w14:paraId="5DEED9E4" w14:textId="77777777" w:rsidR="00EA3A90" w:rsidRPr="0058023D" w:rsidRDefault="00EA3A90" w:rsidP="008C7772">
            <w:pPr>
              <w:spacing w:line="300" w:lineRule="atLeast"/>
              <w:rPr>
                <w:rFonts w:ascii="Arial" w:hAnsi="Arial" w:cs="Arial"/>
                <w:sz w:val="24"/>
                <w:szCs w:val="24"/>
              </w:rPr>
            </w:pPr>
          </w:p>
        </w:tc>
      </w:tr>
      <w:tr w:rsidR="00EA3A90" w:rsidRPr="0058023D" w14:paraId="5A560B96" w14:textId="77777777" w:rsidTr="00EA3A90">
        <w:tc>
          <w:tcPr>
            <w:tcW w:w="9351" w:type="dxa"/>
          </w:tcPr>
          <w:p w14:paraId="64C56A41" w14:textId="54473FEA" w:rsidR="00FB5F43" w:rsidRPr="0058023D" w:rsidRDefault="00FB5F43" w:rsidP="00FB5F43">
            <w:pPr>
              <w:spacing w:line="300" w:lineRule="atLeast"/>
              <w:jc w:val="both"/>
              <w:rPr>
                <w:rFonts w:ascii="Arial" w:hAnsi="Arial" w:cs="Arial"/>
                <w:sz w:val="24"/>
                <w:szCs w:val="24"/>
              </w:rPr>
            </w:pPr>
            <w:r w:rsidRPr="0058023D">
              <w:rPr>
                <w:rFonts w:ascii="Arial" w:hAnsi="Arial" w:cs="Arial"/>
                <w:b/>
                <w:bCs/>
                <w:sz w:val="24"/>
                <w:szCs w:val="24"/>
              </w:rPr>
              <w:t>Stage 5: Define new Technical and Compliance Requirements for New ABUHB Platform</w:t>
            </w:r>
            <w:r w:rsidRPr="0058023D">
              <w:rPr>
                <w:rFonts w:ascii="Arial" w:hAnsi="Arial" w:cs="Arial"/>
                <w:b/>
                <w:bCs/>
                <w:sz w:val="24"/>
                <w:szCs w:val="24"/>
              </w:rPr>
              <w:br/>
            </w:r>
            <w:r w:rsidRPr="0058023D">
              <w:rPr>
                <w:rFonts w:ascii="Arial" w:hAnsi="Arial" w:cs="Arial"/>
                <w:sz w:val="24"/>
                <w:szCs w:val="24"/>
              </w:rPr>
              <w:t xml:space="preserve">ABUHB need to develop detailed specifications for the required automated phishing and training solution, including cybersecurity standards, Information Governance requirements, and technical integration needs. Clear technical requirements created by ABUHB lay the groundwork for a project that to deliver accurately and consistently </w:t>
            </w:r>
            <w:sdt>
              <w:sdtPr>
                <w:rPr>
                  <w:rFonts w:ascii="Arial" w:hAnsi="Arial" w:cs="Arial"/>
                  <w:color w:val="000000"/>
                  <w:sz w:val="24"/>
                  <w:szCs w:val="24"/>
                </w:rPr>
                <w:tag w:val="MENDELEY_CITATION_v3_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"/>
                <w:id w:val="-1785881135"/>
                <w:placeholder>
                  <w:docPart w:val="81AE62B14BC74FF2A0622F0E9324E821"/>
                </w:placeholder>
              </w:sdtPr>
              <w:sdtContent>
                <w:r w:rsidR="0058023D" w:rsidRPr="0058023D">
                  <w:rPr>
                    <w:rFonts w:ascii="Arial" w:hAnsi="Arial" w:cs="Arial"/>
                    <w:color w:val="000000"/>
                    <w:sz w:val="24"/>
                    <w:szCs w:val="24"/>
                  </w:rPr>
                  <w:t>(Atlassian, 2020)</w:t>
                </w:r>
              </w:sdtContent>
            </w:sdt>
            <w:r w:rsidRPr="0058023D">
              <w:rPr>
                <w:rFonts w:ascii="Arial" w:hAnsi="Arial" w:cs="Arial"/>
                <w:color w:val="000000"/>
                <w:sz w:val="24"/>
                <w:szCs w:val="24"/>
              </w:rPr>
              <w:t>.</w:t>
            </w:r>
          </w:p>
          <w:p w14:paraId="13A68B89" w14:textId="77777777" w:rsidR="00EA3A90" w:rsidRPr="0058023D" w:rsidRDefault="00EA3A90" w:rsidP="008C7772">
            <w:pPr>
              <w:spacing w:line="300" w:lineRule="atLeast"/>
              <w:rPr>
                <w:rFonts w:ascii="Arial" w:hAnsi="Arial" w:cs="Arial"/>
                <w:sz w:val="24"/>
                <w:szCs w:val="24"/>
              </w:rPr>
            </w:pPr>
          </w:p>
        </w:tc>
      </w:tr>
      <w:tr w:rsidR="00FB5F43" w:rsidRPr="0058023D" w14:paraId="5F7A887C" w14:textId="77777777" w:rsidTr="00EA3A90">
        <w:tc>
          <w:tcPr>
            <w:tcW w:w="9351" w:type="dxa"/>
          </w:tcPr>
          <w:p w14:paraId="55B5000F" w14:textId="77777777" w:rsidR="00FB5F43" w:rsidRPr="0058023D" w:rsidRDefault="00FB5F43" w:rsidP="00FB5F43">
            <w:pPr>
              <w:spacing w:line="300" w:lineRule="atLeast"/>
              <w:rPr>
                <w:rFonts w:ascii="Arial" w:hAnsi="Arial" w:cs="Arial"/>
                <w:b/>
                <w:bCs/>
                <w:sz w:val="24"/>
                <w:szCs w:val="24"/>
              </w:rPr>
            </w:pPr>
            <w:r w:rsidRPr="0058023D">
              <w:rPr>
                <w:rFonts w:ascii="Arial" w:hAnsi="Arial" w:cs="Arial"/>
                <w:b/>
                <w:bCs/>
                <w:sz w:val="24"/>
                <w:szCs w:val="24"/>
              </w:rPr>
              <w:t>Stage 6: Analyse Findings and Produce Procurement Specification</w:t>
            </w:r>
          </w:p>
          <w:p w14:paraId="1BD0165E" w14:textId="4AF6DECD" w:rsidR="00FB5F43" w:rsidRPr="0058023D" w:rsidRDefault="00FB5F43" w:rsidP="00FB5F43">
            <w:pPr>
              <w:spacing w:line="300" w:lineRule="atLeast"/>
              <w:jc w:val="both"/>
              <w:rPr>
                <w:rFonts w:ascii="Arial" w:hAnsi="Arial" w:cs="Arial"/>
                <w:sz w:val="24"/>
                <w:szCs w:val="24"/>
              </w:rPr>
            </w:pPr>
            <w:r w:rsidRPr="0058023D">
              <w:rPr>
                <w:rFonts w:ascii="Arial" w:hAnsi="Arial" w:cs="Arial"/>
                <w:sz w:val="24"/>
                <w:szCs w:val="24"/>
              </w:rPr>
              <w:br/>
              <w:t>ABUHB need to analyse all collected data to create a robust procurement specification. This document will support a competitive market exercise to identify suitable platform providers</w:t>
            </w:r>
            <w:r w:rsidRPr="0058023D">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"/>
                <w:id w:val="1213157685"/>
                <w:placeholder>
                  <w:docPart w:val="344E8012D95641AE85A3B0FB3BA29F3D"/>
                </w:placeholder>
              </w:sdtPr>
              <w:sdtContent>
                <w:r w:rsidR="0058023D" w:rsidRPr="0058023D">
                  <w:rPr>
                    <w:rFonts w:ascii="Arial" w:hAnsi="Arial" w:cs="Arial"/>
                    <w:color w:val="000000"/>
                    <w:sz w:val="24"/>
                    <w:szCs w:val="24"/>
                  </w:rPr>
                  <w:t>(Atlassian, 2020)</w:t>
                </w:r>
              </w:sdtContent>
            </w:sdt>
            <w:r w:rsidRPr="0058023D">
              <w:rPr>
                <w:rFonts w:ascii="Arial" w:hAnsi="Arial" w:cs="Arial"/>
                <w:color w:val="000000"/>
                <w:sz w:val="24"/>
                <w:szCs w:val="24"/>
              </w:rPr>
              <w:t>.</w:t>
            </w:r>
          </w:p>
          <w:p w14:paraId="18F6E29A" w14:textId="77777777" w:rsidR="00FB5F43" w:rsidRPr="0058023D" w:rsidRDefault="00FB5F43" w:rsidP="00FB5F43">
            <w:pPr>
              <w:spacing w:line="300" w:lineRule="atLeast"/>
              <w:jc w:val="both"/>
              <w:rPr>
                <w:rFonts w:ascii="Arial" w:hAnsi="Arial" w:cs="Arial"/>
                <w:sz w:val="24"/>
                <w:szCs w:val="24"/>
              </w:rPr>
            </w:pPr>
          </w:p>
          <w:p w14:paraId="1410B19D" w14:textId="77777777" w:rsidR="00FB5F43" w:rsidRPr="0058023D" w:rsidRDefault="00FB5F43" w:rsidP="00FB5F43">
            <w:pPr>
              <w:spacing w:line="300" w:lineRule="atLeast"/>
              <w:jc w:val="both"/>
              <w:rPr>
                <w:rFonts w:ascii="Arial" w:hAnsi="Arial" w:cs="Arial"/>
                <w:b/>
                <w:bCs/>
                <w:sz w:val="24"/>
                <w:szCs w:val="24"/>
              </w:rPr>
            </w:pPr>
          </w:p>
        </w:tc>
      </w:tr>
      <w:tr w:rsidR="00FB5F43" w:rsidRPr="0058023D" w14:paraId="06650A50" w14:textId="77777777" w:rsidTr="00EA3A90">
        <w:tc>
          <w:tcPr>
            <w:tcW w:w="9351" w:type="dxa"/>
          </w:tcPr>
          <w:p w14:paraId="665E349E" w14:textId="77777777" w:rsidR="00FB5F43" w:rsidRPr="0058023D" w:rsidRDefault="00FB5F43" w:rsidP="00FB5F43">
            <w:pPr>
              <w:spacing w:line="300" w:lineRule="atLeast"/>
              <w:rPr>
                <w:rFonts w:ascii="Arial" w:hAnsi="Arial" w:cs="Arial"/>
                <w:b/>
                <w:bCs/>
                <w:sz w:val="24"/>
                <w:szCs w:val="24"/>
              </w:rPr>
            </w:pPr>
            <w:r w:rsidRPr="0058023D">
              <w:rPr>
                <w:rFonts w:ascii="Arial" w:hAnsi="Arial" w:cs="Arial"/>
                <w:b/>
                <w:bCs/>
                <w:sz w:val="24"/>
                <w:szCs w:val="24"/>
              </w:rPr>
              <w:t>Stage 7: Conduct a Pilot Phase with Selected Provider</w:t>
            </w:r>
          </w:p>
          <w:p w14:paraId="7AD2DC94" w14:textId="17A02D22" w:rsidR="00FB5F43" w:rsidRPr="0058023D" w:rsidRDefault="00FB5F43" w:rsidP="00FB5F43">
            <w:pPr>
              <w:spacing w:line="300" w:lineRule="atLeast"/>
              <w:jc w:val="both"/>
              <w:rPr>
                <w:rFonts w:ascii="Arial" w:hAnsi="Arial" w:cs="Arial"/>
                <w:b/>
                <w:bCs/>
                <w:sz w:val="24"/>
                <w:szCs w:val="24"/>
              </w:rPr>
            </w:pPr>
            <w:r w:rsidRPr="0058023D">
              <w:rPr>
                <w:rFonts w:ascii="Arial" w:hAnsi="Arial" w:cs="Arial"/>
                <w:sz w:val="24"/>
                <w:szCs w:val="24"/>
              </w:rPr>
              <w:br/>
              <w:t xml:space="preserve">ABUHB should Implement a controlled pilot with the chosen supplier to evaluate system functionality, usability, automation features, and alignment with organisational needs. It would be advised that ABUHB pilot group consists of a range of staff likely to be targeted such as Management and Finance. It would also be useful to add nursing and secretaries, where high volumes of information are held and it would also give a more rounded view of ABUHB requirements. Once completed ABUHB will have a clearer </w:t>
            </w:r>
            <w:r w:rsidRPr="0058023D">
              <w:rPr>
                <w:rFonts w:ascii="Arial" w:hAnsi="Arial" w:cs="Arial"/>
                <w:sz w:val="24"/>
                <w:szCs w:val="24"/>
              </w:rPr>
              <w:lastRenderedPageBreak/>
              <w:t xml:space="preserve">idea on if the solution is suitable. </w:t>
            </w:r>
            <w:sdt>
              <w:sdtPr>
                <w:rPr>
                  <w:rFonts w:ascii="Arial" w:hAnsi="Arial" w:cs="Arial"/>
                  <w:color w:val="000000"/>
                  <w:sz w:val="24"/>
                  <w:szCs w:val="24"/>
                </w:rPr>
                <w:tag w:val="MENDELEY_CITATION_v3_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"/>
                <w:id w:val="-928588136"/>
                <w:placeholder>
                  <w:docPart w:val="77229AF749364CCE891D901B3863025B"/>
                </w:placeholder>
              </w:sdtPr>
              <w:sdtContent>
                <w:r w:rsidR="0058023D" w:rsidRPr="0058023D">
                  <w:rPr>
                    <w:rFonts w:ascii="Arial" w:hAnsi="Arial" w:cs="Arial"/>
                    <w:color w:val="000000"/>
                    <w:sz w:val="24"/>
                    <w:szCs w:val="24"/>
                  </w:rPr>
                  <w:t>Leon, Davis and Kraemer (2011)</w:t>
                </w:r>
              </w:sdtContent>
            </w:sdt>
            <w:r w:rsidRPr="0058023D">
              <w:rPr>
                <w:rFonts w:ascii="Arial" w:hAnsi="Arial" w:cs="Arial"/>
                <w:sz w:val="24"/>
                <w:szCs w:val="24"/>
              </w:rPr>
              <w:t xml:space="preserve"> </w:t>
            </w:r>
            <w:r w:rsidR="008D44B5">
              <w:rPr>
                <w:rFonts w:ascii="Arial" w:hAnsi="Arial" w:cs="Arial"/>
                <w:sz w:val="24"/>
                <w:szCs w:val="24"/>
              </w:rPr>
              <w:t xml:space="preserve">, </w:t>
            </w:r>
            <w:r w:rsidRPr="0058023D">
              <w:rPr>
                <w:rFonts w:ascii="Arial" w:hAnsi="Arial" w:cs="Arial"/>
                <w:sz w:val="24"/>
                <w:szCs w:val="24"/>
              </w:rPr>
              <w:t>discuss and analyse the role and interpretation of pilot studies in clinical research.</w:t>
            </w:r>
            <w:r w:rsidRPr="0058023D">
              <w:rPr>
                <w:rFonts w:ascii="Arial" w:hAnsi="Arial" w:cs="Arial"/>
                <w:b/>
                <w:bCs/>
                <w:sz w:val="24"/>
                <w:szCs w:val="24"/>
              </w:rPr>
              <w:t xml:space="preserve"> </w:t>
            </w:r>
            <w:r w:rsidRPr="0058023D">
              <w:rPr>
                <w:rFonts w:ascii="Arial" w:hAnsi="Arial" w:cs="Arial"/>
                <w:sz w:val="24"/>
                <w:szCs w:val="24"/>
              </w:rPr>
              <w:t xml:space="preserve">ABUHB should have a clearer understanding on the suitability of the solution , for  health board by </w:t>
            </w:r>
            <w:r w:rsidR="00EF56FC" w:rsidRPr="0058023D">
              <w:rPr>
                <w:rFonts w:ascii="Arial" w:hAnsi="Arial" w:cs="Arial"/>
                <w:sz w:val="24"/>
                <w:szCs w:val="24"/>
              </w:rPr>
              <w:t>considering</w:t>
            </w:r>
            <w:r w:rsidRPr="0058023D">
              <w:rPr>
                <w:rFonts w:ascii="Arial" w:hAnsi="Arial" w:cs="Arial"/>
                <w:sz w:val="24"/>
                <w:szCs w:val="24"/>
              </w:rPr>
              <w:t xml:space="preserve"> a wider mix of pilot study staff prior to deployment</w:t>
            </w:r>
          </w:p>
        </w:tc>
      </w:tr>
      <w:tr w:rsidR="00FB5F43" w:rsidRPr="0058023D" w14:paraId="3427C25C" w14:textId="77777777" w:rsidTr="00EA3A90">
        <w:tc>
          <w:tcPr>
            <w:tcW w:w="9351" w:type="dxa"/>
          </w:tcPr>
          <w:p w14:paraId="6F0D2C36" w14:textId="77777777" w:rsidR="00FB5F43" w:rsidRPr="0058023D" w:rsidRDefault="00FB5F43" w:rsidP="00FB5F43">
            <w:pPr>
              <w:spacing w:line="300" w:lineRule="atLeast"/>
              <w:jc w:val="both"/>
              <w:rPr>
                <w:rFonts w:ascii="Arial" w:hAnsi="Arial" w:cs="Arial"/>
                <w:b/>
                <w:bCs/>
                <w:sz w:val="24"/>
                <w:szCs w:val="24"/>
              </w:rPr>
            </w:pPr>
            <w:r w:rsidRPr="0058023D">
              <w:rPr>
                <w:rFonts w:ascii="Arial" w:hAnsi="Arial" w:cs="Arial"/>
                <w:b/>
                <w:bCs/>
                <w:sz w:val="24"/>
                <w:szCs w:val="24"/>
              </w:rPr>
              <w:lastRenderedPageBreak/>
              <w:t>Stage 8: Analyse Pilot Results and Gather Feedback</w:t>
            </w:r>
          </w:p>
          <w:p w14:paraId="67660222" w14:textId="5192EFB7" w:rsidR="00FB5F43" w:rsidRPr="0058023D" w:rsidRDefault="00FB5F43" w:rsidP="00FB5F43">
            <w:pPr>
              <w:spacing w:line="300" w:lineRule="atLeast"/>
              <w:jc w:val="both"/>
              <w:rPr>
                <w:rFonts w:ascii="Arial" w:hAnsi="Arial" w:cs="Arial"/>
                <w:sz w:val="24"/>
                <w:szCs w:val="24"/>
              </w:rPr>
            </w:pPr>
            <w:r w:rsidRPr="0058023D">
              <w:rPr>
                <w:rFonts w:ascii="Arial" w:hAnsi="Arial" w:cs="Arial"/>
                <w:sz w:val="24"/>
                <w:szCs w:val="24"/>
              </w:rPr>
              <w:br/>
              <w:t xml:space="preserve">The next step will be the evaluation of the pilot outcomes, examining system performance, user engagement, training effectiveness, and operational impact. This should include ABUHB engagement  with staff and stakeholders, using their feedback to refine requirements further. As stated by </w:t>
            </w:r>
            <w:sdt>
              <w:sdtPr>
                <w:rPr>
                  <w:rFonts w:ascii="Arial" w:hAnsi="Arial" w:cs="Arial"/>
                  <w:color w:val="000000"/>
                  <w:sz w:val="24"/>
                  <w:szCs w:val="24"/>
                </w:rPr>
                <w:tag w:val="MENDELEY_CITATION_v3_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"/>
                <w:id w:val="1300493137"/>
                <w:placeholder>
                  <w:docPart w:val="65D5118A211242C3893A6E4C1D1C18B2"/>
                </w:placeholder>
              </w:sdtPr>
              <w:sdtContent>
                <w:r w:rsidR="0058023D" w:rsidRPr="0058023D">
                  <w:rPr>
                    <w:rFonts w:ascii="Arial" w:hAnsi="Arial" w:cs="Arial"/>
                    <w:color w:val="000000"/>
                    <w:sz w:val="24"/>
                    <w:szCs w:val="24"/>
                  </w:rPr>
                  <w:t>Leon, Davis and Kraemer, (2011)</w:t>
                </w:r>
              </w:sdtContent>
            </w:sdt>
            <w:r w:rsidRPr="0058023D">
              <w:rPr>
                <w:rFonts w:ascii="Arial" w:hAnsi="Arial" w:cs="Arial"/>
                <w:sz w:val="24"/>
                <w:szCs w:val="24"/>
              </w:rPr>
              <w:t xml:space="preserve">  “Pilot results can inform feasibility and identify modifications needed in the design”</w:t>
            </w:r>
            <w:r w:rsidRPr="0058023D">
              <w:rPr>
                <w:rFonts w:ascii="Arial" w:hAnsi="Arial" w:cs="Arial"/>
                <w:color w:val="000000"/>
                <w:sz w:val="24"/>
                <w:szCs w:val="24"/>
              </w:rPr>
              <w:t>.</w:t>
            </w:r>
          </w:p>
          <w:p w14:paraId="4F6CCF8E" w14:textId="77777777" w:rsidR="00FB5F43" w:rsidRPr="0058023D" w:rsidRDefault="00FB5F43" w:rsidP="00FB5F43">
            <w:pPr>
              <w:spacing w:line="300" w:lineRule="atLeast"/>
              <w:jc w:val="both"/>
              <w:rPr>
                <w:rFonts w:ascii="Arial" w:hAnsi="Arial" w:cs="Arial"/>
                <w:sz w:val="24"/>
                <w:szCs w:val="24"/>
              </w:rPr>
            </w:pPr>
          </w:p>
          <w:p w14:paraId="71A077FB" w14:textId="77777777" w:rsidR="00FB5F43" w:rsidRPr="0058023D" w:rsidRDefault="00FB5F43" w:rsidP="00FB5F43">
            <w:pPr>
              <w:spacing w:line="300" w:lineRule="atLeast"/>
              <w:rPr>
                <w:rFonts w:ascii="Arial" w:hAnsi="Arial" w:cs="Arial"/>
                <w:b/>
                <w:bCs/>
                <w:sz w:val="24"/>
                <w:szCs w:val="24"/>
              </w:rPr>
            </w:pPr>
          </w:p>
        </w:tc>
      </w:tr>
      <w:tr w:rsidR="00FB5F43" w:rsidRPr="0058023D" w14:paraId="6FE0CD9E" w14:textId="77777777" w:rsidTr="00EA3A90">
        <w:tc>
          <w:tcPr>
            <w:tcW w:w="9351" w:type="dxa"/>
          </w:tcPr>
          <w:p w14:paraId="17F7C43C" w14:textId="77777777" w:rsidR="00FB5F43" w:rsidRPr="0058023D" w:rsidRDefault="00FB5F43" w:rsidP="00FB5F43">
            <w:pPr>
              <w:spacing w:line="300" w:lineRule="atLeast"/>
              <w:rPr>
                <w:rFonts w:ascii="Arial" w:hAnsi="Arial" w:cs="Arial"/>
                <w:b/>
                <w:bCs/>
                <w:sz w:val="24"/>
                <w:szCs w:val="24"/>
              </w:rPr>
            </w:pPr>
            <w:r w:rsidRPr="0058023D">
              <w:rPr>
                <w:rFonts w:ascii="Arial" w:hAnsi="Arial" w:cs="Arial"/>
                <w:b/>
                <w:bCs/>
                <w:sz w:val="24"/>
                <w:szCs w:val="24"/>
              </w:rPr>
              <w:t>Stage 9: Implement Full-Scale Rollout</w:t>
            </w:r>
          </w:p>
          <w:p w14:paraId="172FEE44" w14:textId="0613408F" w:rsidR="00FB5F43" w:rsidRPr="0058023D" w:rsidRDefault="00FB5F43" w:rsidP="00FB5F43">
            <w:pPr>
              <w:spacing w:line="300" w:lineRule="atLeast"/>
              <w:jc w:val="both"/>
              <w:rPr>
                <w:rFonts w:ascii="Arial" w:hAnsi="Arial" w:cs="Arial"/>
                <w:sz w:val="24"/>
                <w:szCs w:val="24"/>
              </w:rPr>
            </w:pPr>
            <w:r w:rsidRPr="0058023D">
              <w:rPr>
                <w:rFonts w:ascii="Arial" w:hAnsi="Arial" w:cs="Arial"/>
                <w:sz w:val="24"/>
                <w:szCs w:val="24"/>
              </w:rPr>
              <w:br/>
              <w:t xml:space="preserve">Following successful pilot validation, ABUHB can proceed  with health board wide deployment, supported by communication plans, staff training materials. ABUHB may also use a framework such as Kotter whose </w:t>
            </w:r>
            <w:r w:rsidRPr="0058023D">
              <w:rPr>
                <w:rFonts w:ascii="Arial" w:hAnsi="Arial" w:cs="Arial"/>
                <w:i/>
                <w:iCs/>
                <w:sz w:val="24"/>
                <w:szCs w:val="24"/>
              </w:rPr>
              <w:t>Change Model</w:t>
            </w:r>
            <w:r w:rsidRPr="0058023D">
              <w:rPr>
                <w:rFonts w:ascii="Arial" w:hAnsi="Arial" w:cs="Arial"/>
                <w:sz w:val="24"/>
                <w:szCs w:val="24"/>
              </w:rPr>
              <w:t xml:space="preserve"> can help ABUHB In incorporating and delivering digital transformation roll out ( </w:t>
            </w:r>
            <w:sdt>
              <w:sdtPr>
                <w:rPr>
                  <w:rFonts w:ascii="Arial" w:hAnsi="Arial" w:cs="Arial"/>
                  <w:color w:val="000000"/>
                  <w:sz w:val="24"/>
                  <w:szCs w:val="24"/>
                </w:rPr>
                <w:tag w:val="MENDELEY_CITATION_v3_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"/>
                <w:id w:val="-1850247387"/>
                <w:placeholder>
                  <w:docPart w:val="02F4F348CD6C4889B2999A57B462D9AE"/>
                </w:placeholder>
              </w:sdtPr>
              <w:sdtContent>
                <w:r w:rsidR="0058023D" w:rsidRPr="0058023D">
                  <w:rPr>
                    <w:rFonts w:ascii="Arial" w:hAnsi="Arial" w:cs="Arial"/>
                    <w:color w:val="000000"/>
                    <w:sz w:val="24"/>
                    <w:szCs w:val="24"/>
                  </w:rPr>
                  <w:t>Kotter, 1996)</w:t>
                </w:r>
              </w:sdtContent>
            </w:sdt>
            <w:r w:rsidRPr="0058023D">
              <w:rPr>
                <w:rFonts w:ascii="Arial" w:hAnsi="Arial" w:cs="Arial"/>
                <w:color w:val="000000"/>
                <w:sz w:val="24"/>
                <w:szCs w:val="24"/>
              </w:rPr>
              <w:t>.</w:t>
            </w:r>
          </w:p>
          <w:p w14:paraId="745805BB" w14:textId="77777777" w:rsidR="00FB5F43" w:rsidRPr="0058023D" w:rsidRDefault="00FB5F43" w:rsidP="00FB5F43">
            <w:pPr>
              <w:spacing w:line="300" w:lineRule="atLeast"/>
              <w:rPr>
                <w:rFonts w:ascii="Arial" w:hAnsi="Arial" w:cs="Arial"/>
                <w:b/>
                <w:bCs/>
                <w:sz w:val="24"/>
                <w:szCs w:val="24"/>
              </w:rPr>
            </w:pPr>
          </w:p>
        </w:tc>
      </w:tr>
    </w:tbl>
    <w:p w14:paraId="5CBBC22D" w14:textId="77777777" w:rsidR="00EA3A90" w:rsidRPr="0058023D" w:rsidRDefault="00EA3A90" w:rsidP="008C7772">
      <w:pPr>
        <w:spacing w:line="300" w:lineRule="atLeast"/>
        <w:rPr>
          <w:rFonts w:ascii="Arial" w:hAnsi="Arial" w:cs="Arial"/>
          <w:sz w:val="24"/>
          <w:szCs w:val="24"/>
        </w:rPr>
      </w:pPr>
    </w:p>
    <w:p w14:paraId="7D9E4598" w14:textId="77777777" w:rsidR="00EA3A90" w:rsidRPr="0058023D" w:rsidRDefault="00EA3A90" w:rsidP="008C7772">
      <w:pPr>
        <w:spacing w:line="300" w:lineRule="atLeast"/>
        <w:rPr>
          <w:rFonts w:ascii="Arial" w:hAnsi="Arial" w:cs="Arial"/>
          <w:sz w:val="24"/>
          <w:szCs w:val="24"/>
        </w:rPr>
      </w:pPr>
    </w:p>
    <w:p w14:paraId="6847CFD1" w14:textId="77777777" w:rsidR="00416BB5" w:rsidRPr="0058023D" w:rsidRDefault="00416BB5" w:rsidP="00424840">
      <w:pPr>
        <w:jc w:val="both"/>
        <w:rPr>
          <w:rFonts w:ascii="Arial" w:hAnsi="Arial" w:cs="Arial"/>
          <w:sz w:val="24"/>
          <w:szCs w:val="24"/>
        </w:rPr>
      </w:pPr>
    </w:p>
    <w:p w14:paraId="5FF9FDC9" w14:textId="4FF8BD71" w:rsidR="00416BB5" w:rsidRPr="0058023D" w:rsidRDefault="00416BB5" w:rsidP="00424840">
      <w:pPr>
        <w:jc w:val="both"/>
        <w:rPr>
          <w:rFonts w:ascii="Arial" w:hAnsi="Arial" w:cs="Arial"/>
          <w:b/>
          <w:bCs/>
          <w:sz w:val="24"/>
          <w:szCs w:val="24"/>
          <w:u w:val="single"/>
        </w:rPr>
      </w:pPr>
      <w:r w:rsidRPr="0058023D">
        <w:rPr>
          <w:rFonts w:ascii="Arial" w:hAnsi="Arial" w:cs="Arial"/>
          <w:b/>
          <w:bCs/>
          <w:sz w:val="24"/>
          <w:szCs w:val="24"/>
          <w:u w:val="single"/>
        </w:rPr>
        <w:t>Discussion</w:t>
      </w:r>
    </w:p>
    <w:p w14:paraId="13017B0E" w14:textId="77777777" w:rsidR="00987FE3" w:rsidRPr="0058023D" w:rsidRDefault="00987FE3" w:rsidP="00424840">
      <w:pPr>
        <w:spacing w:line="300" w:lineRule="atLeast"/>
        <w:jc w:val="both"/>
        <w:rPr>
          <w:rFonts w:ascii="Arial" w:hAnsi="Arial" w:cs="Arial"/>
          <w:sz w:val="24"/>
          <w:szCs w:val="24"/>
        </w:rPr>
      </w:pPr>
    </w:p>
    <w:p w14:paraId="6C4803A9" w14:textId="2D92598D" w:rsidR="00987FE3" w:rsidRPr="0058023D" w:rsidRDefault="00987FE3" w:rsidP="00424840">
      <w:pPr>
        <w:spacing w:line="300" w:lineRule="atLeast"/>
        <w:jc w:val="both"/>
        <w:rPr>
          <w:rFonts w:ascii="Arial" w:hAnsi="Arial" w:cs="Arial"/>
          <w:sz w:val="24"/>
          <w:szCs w:val="24"/>
        </w:rPr>
      </w:pPr>
      <w:r w:rsidRPr="0058023D">
        <w:rPr>
          <w:rFonts w:ascii="Arial" w:hAnsi="Arial" w:cs="Arial"/>
          <w:sz w:val="24"/>
          <w:szCs w:val="24"/>
        </w:rPr>
        <w:t>As healthcare becomes increasingly dependent on digital systems, the risk of cyber</w:t>
      </w:r>
      <w:r w:rsidRPr="0058023D">
        <w:rPr>
          <w:rFonts w:ascii="Arial" w:hAnsi="Arial" w:cs="Arial"/>
          <w:sz w:val="24"/>
          <w:szCs w:val="24"/>
        </w:rPr>
        <w:noBreakHyphen/>
        <w:t xml:space="preserve">attacks continues to grow. Incidents like the 2017 WannaCry attack </w:t>
      </w:r>
      <w:r w:rsidRPr="0058023D">
        <w:rPr>
          <w:rFonts w:ascii="Arial" w:hAnsi="Arial" w:cs="Arial"/>
          <w:color w:val="000000"/>
          <w:sz w:val="24"/>
          <w:szCs w:val="24"/>
        </w:rPr>
        <w:t xml:space="preserve"> in Ireland </w:t>
      </w:r>
      <w:r w:rsidRPr="0058023D">
        <w:rPr>
          <w:rFonts w:ascii="Arial" w:hAnsi="Arial" w:cs="Arial"/>
          <w:sz w:val="24"/>
          <w:szCs w:val="24"/>
        </w:rPr>
        <w:t>highlight how quickly NHS services can be shut down, blocking access to vital patient information and disrupting care</w:t>
      </w:r>
      <w:r w:rsidR="00CE00C1" w:rsidRPr="0058023D">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"/>
          <w:id w:val="702135343"/>
          <w:placeholder>
            <w:docPart w:val="057E255473804B9A8A7C465B86AD59CA"/>
          </w:placeholder>
        </w:sdtPr>
        <w:sdtContent>
          <w:r w:rsidR="0058023D" w:rsidRPr="0058023D">
            <w:rPr>
              <w:rFonts w:ascii="Arial" w:hAnsi="Arial" w:cs="Arial"/>
              <w:color w:val="000000"/>
              <w:sz w:val="24"/>
              <w:szCs w:val="24"/>
            </w:rPr>
            <w:t xml:space="preserve">(Ghafur </w:t>
          </w:r>
          <w:r w:rsidR="0058023D" w:rsidRPr="0058023D">
            <w:rPr>
              <w:rFonts w:ascii="Arial" w:hAnsi="Arial" w:cs="Arial"/>
              <w:i/>
              <w:iCs/>
              <w:color w:val="000000"/>
              <w:sz w:val="24"/>
              <w:szCs w:val="24"/>
            </w:rPr>
            <w:t>et al.</w:t>
          </w:r>
          <w:r w:rsidR="0058023D" w:rsidRPr="0058023D">
            <w:rPr>
              <w:rFonts w:ascii="Arial" w:hAnsi="Arial" w:cs="Arial"/>
              <w:color w:val="000000"/>
              <w:sz w:val="24"/>
              <w:szCs w:val="24"/>
            </w:rPr>
            <w:t>, 2019)</w:t>
          </w:r>
        </w:sdtContent>
      </w:sdt>
      <w:r w:rsidR="00CE00C1" w:rsidRPr="0058023D">
        <w:rPr>
          <w:rFonts w:ascii="Arial" w:hAnsi="Arial" w:cs="Arial"/>
          <w:color w:val="000000"/>
          <w:sz w:val="24"/>
          <w:szCs w:val="24"/>
        </w:rPr>
        <w:t xml:space="preserve"> and </w:t>
      </w:r>
      <w:sdt>
        <w:sdtPr>
          <w:rPr>
            <w:rFonts w:ascii="Arial" w:hAnsi="Arial" w:cs="Arial"/>
            <w:color w:val="000000"/>
            <w:sz w:val="24"/>
            <w:szCs w:val="24"/>
          </w:rPr>
          <w:tag w:val="MENDELEY_CITATION_v3_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"/>
          <w:id w:val="1243139459"/>
          <w:placeholder>
            <w:docPart w:val="057E255473804B9A8A7C465B86AD59CA"/>
          </w:placeholder>
        </w:sdtPr>
        <w:sdtContent>
          <w:r w:rsidR="0058023D" w:rsidRPr="0058023D">
            <w:rPr>
              <w:rFonts w:ascii="Arial" w:hAnsi="Arial" w:cs="Arial"/>
              <w:color w:val="000000"/>
              <w:sz w:val="24"/>
              <w:szCs w:val="24"/>
            </w:rPr>
            <w:t xml:space="preserve">(Moore </w:t>
          </w:r>
          <w:r w:rsidR="0058023D" w:rsidRPr="0058023D">
            <w:rPr>
              <w:rFonts w:ascii="Arial" w:hAnsi="Arial" w:cs="Arial"/>
              <w:i/>
              <w:iCs/>
              <w:color w:val="000000"/>
              <w:sz w:val="24"/>
              <w:szCs w:val="24"/>
            </w:rPr>
            <w:t>et al.</w:t>
          </w:r>
          <w:r w:rsidR="0058023D" w:rsidRPr="0058023D">
            <w:rPr>
              <w:rFonts w:ascii="Arial" w:hAnsi="Arial" w:cs="Arial"/>
              <w:color w:val="000000"/>
              <w:sz w:val="24"/>
              <w:szCs w:val="24"/>
            </w:rPr>
            <w:t>, 2023)</w:t>
          </w:r>
        </w:sdtContent>
      </w:sdt>
      <w:r w:rsidR="00EF56FC">
        <w:rPr>
          <w:rFonts w:ascii="Arial" w:hAnsi="Arial" w:cs="Arial"/>
          <w:sz w:val="24"/>
          <w:szCs w:val="24"/>
        </w:rPr>
        <w:t>.</w:t>
      </w:r>
      <w:r w:rsidR="00400090" w:rsidRPr="0058023D">
        <w:rPr>
          <w:rFonts w:ascii="Arial" w:hAnsi="Arial" w:cs="Arial"/>
          <w:sz w:val="24"/>
          <w:szCs w:val="24"/>
        </w:rPr>
        <w:t xml:space="preserve"> Rising </w:t>
      </w:r>
      <w:r w:rsidR="00EF56FC" w:rsidRPr="0058023D">
        <w:rPr>
          <w:rFonts w:ascii="Arial" w:hAnsi="Arial" w:cs="Arial"/>
          <w:sz w:val="24"/>
          <w:szCs w:val="24"/>
        </w:rPr>
        <w:t>cyber-attack</w:t>
      </w:r>
      <w:r w:rsidRPr="0058023D">
        <w:rPr>
          <w:rFonts w:ascii="Arial" w:hAnsi="Arial" w:cs="Arial"/>
          <w:sz w:val="24"/>
          <w:szCs w:val="24"/>
        </w:rPr>
        <w:t xml:space="preserve"> </w:t>
      </w:r>
      <w:r w:rsidR="00400090" w:rsidRPr="0058023D">
        <w:rPr>
          <w:rFonts w:ascii="Arial" w:hAnsi="Arial" w:cs="Arial"/>
          <w:sz w:val="24"/>
          <w:szCs w:val="24"/>
        </w:rPr>
        <w:t>t</w:t>
      </w:r>
      <w:r w:rsidRPr="0058023D">
        <w:rPr>
          <w:rFonts w:ascii="Arial" w:hAnsi="Arial" w:cs="Arial"/>
          <w:sz w:val="24"/>
          <w:szCs w:val="24"/>
        </w:rPr>
        <w:t xml:space="preserve">hreats highlight why strong cyber security and effective staff training are essential for ABUHB, where digital safety directly affects patient care and service continuity. As more digital tools are introduced in ABUHB, more potential threats emerge, making ongoing, engaging cyber security training even more </w:t>
      </w:r>
      <w:r w:rsidR="00EE00A4" w:rsidRPr="0058023D">
        <w:rPr>
          <w:rFonts w:ascii="Arial" w:hAnsi="Arial" w:cs="Arial"/>
          <w:sz w:val="24"/>
          <w:szCs w:val="24"/>
        </w:rPr>
        <w:t>critical.</w:t>
      </w:r>
      <w:r w:rsidRPr="0058023D">
        <w:rPr>
          <w:rFonts w:ascii="Arial" w:hAnsi="Arial" w:cs="Arial"/>
          <w:sz w:val="24"/>
          <w:szCs w:val="24"/>
        </w:rPr>
        <w:t xml:space="preserve"> </w:t>
      </w:r>
      <w:r w:rsidR="00B34249" w:rsidRPr="0058023D">
        <w:rPr>
          <w:rFonts w:ascii="Arial" w:hAnsi="Arial" w:cs="Arial"/>
          <w:sz w:val="24"/>
          <w:szCs w:val="24"/>
        </w:rPr>
        <w:t xml:space="preserve">To combat this issue </w:t>
      </w:r>
      <w:r w:rsidR="00A90EC5" w:rsidRPr="0058023D">
        <w:rPr>
          <w:rFonts w:ascii="Arial" w:hAnsi="Arial" w:cs="Arial"/>
          <w:sz w:val="24"/>
          <w:szCs w:val="24"/>
        </w:rPr>
        <w:t>ABUHB could apply Mendelow stakeholder matrix to identify and engage key stakeholders. The stake holder matrix as shown in diagram xx identifies high Poer and High Interest groups, Low Power low interest and Low power High interest and adopt the engagement effectively.</w:t>
      </w:r>
    </w:p>
    <w:p w14:paraId="11697058" w14:textId="785620CE" w:rsidR="00A90EC5" w:rsidRPr="0058023D" w:rsidRDefault="00A90EC5" w:rsidP="00424840">
      <w:pPr>
        <w:spacing w:line="300" w:lineRule="atLeast"/>
        <w:jc w:val="both"/>
        <w:rPr>
          <w:rFonts w:ascii="Arial" w:hAnsi="Arial" w:cs="Arial"/>
          <w:sz w:val="24"/>
          <w:szCs w:val="24"/>
        </w:rPr>
      </w:pPr>
    </w:p>
    <w:p w14:paraId="346FDF19" w14:textId="0B7A7425" w:rsidR="00B34249" w:rsidRPr="0058023D" w:rsidRDefault="00B34249" w:rsidP="00424840">
      <w:pPr>
        <w:spacing w:line="300" w:lineRule="atLeast"/>
        <w:jc w:val="both"/>
        <w:rPr>
          <w:rFonts w:ascii="Arial" w:hAnsi="Arial" w:cs="Arial"/>
          <w:sz w:val="24"/>
          <w:szCs w:val="24"/>
        </w:rPr>
      </w:pPr>
      <w:r w:rsidRPr="0058023D">
        <w:rPr>
          <w:rFonts w:ascii="Arial" w:hAnsi="Arial" w:cs="Arial"/>
          <w:sz w:val="24"/>
          <w:szCs w:val="24"/>
        </w:rPr>
        <w:t xml:space="preserve">Figures 3 </w:t>
      </w:r>
      <w:r w:rsidR="00A2449A" w:rsidRPr="0058023D">
        <w:rPr>
          <w:rFonts w:ascii="Arial" w:hAnsi="Arial" w:cs="Arial"/>
          <w:sz w:val="24"/>
          <w:szCs w:val="24"/>
        </w:rPr>
        <w:t xml:space="preserve">illustrates the Mendelow power matrix as described in </w:t>
      </w:r>
      <w:sdt>
        <w:sdtPr>
          <w:rPr>
            <w:rFonts w:ascii="Arial" w:hAnsi="Arial" w:cs="Arial"/>
            <w:color w:val="000000"/>
            <w:sz w:val="24"/>
            <w:szCs w:val="24"/>
          </w:rPr>
          <w:tag w:val="MENDELEY_CITATION_v3_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"/>
          <w:id w:val="530228102"/>
          <w:placeholder>
            <w:docPart w:val="DefaultPlaceholder_-1854013440"/>
          </w:placeholder>
        </w:sdtPr>
        <w:sdtContent>
          <w:r w:rsidR="0058023D" w:rsidRPr="0058023D">
            <w:rPr>
              <w:rFonts w:ascii="Arial" w:hAnsi="Arial" w:cs="Arial"/>
              <w:color w:val="000000"/>
              <w:sz w:val="24"/>
              <w:szCs w:val="24"/>
            </w:rPr>
            <w:t>(Bernstein, Weiss and Curry, 2020).</w:t>
          </w:r>
        </w:sdtContent>
      </w:sdt>
    </w:p>
    <w:p w14:paraId="0846C0AE" w14:textId="77777777" w:rsidR="00B34249" w:rsidRPr="0058023D" w:rsidRDefault="00B34249" w:rsidP="00424840">
      <w:pPr>
        <w:spacing w:line="300" w:lineRule="atLeast"/>
        <w:jc w:val="both"/>
        <w:rPr>
          <w:rFonts w:ascii="Arial" w:hAnsi="Arial" w:cs="Arial"/>
          <w:sz w:val="24"/>
          <w:szCs w:val="24"/>
        </w:rPr>
      </w:pPr>
    </w:p>
    <w:p w14:paraId="6497388E" w14:textId="77777777" w:rsidR="00A2449A" w:rsidRPr="0058023D" w:rsidRDefault="00A2449A" w:rsidP="00B34249">
      <w:pPr>
        <w:pStyle w:val="Caption"/>
        <w:rPr>
          <w:rFonts w:ascii="Arial" w:hAnsi="Arial" w:cs="Arial"/>
          <w:sz w:val="24"/>
          <w:szCs w:val="24"/>
        </w:rPr>
      </w:pPr>
      <w:r w:rsidRPr="0058023D">
        <w:rPr>
          <w:rFonts w:ascii="Arial" w:hAnsi="Arial" w:cs="Arial"/>
          <w:i w:val="0"/>
          <w:iCs w:val="0"/>
          <w:noProof/>
          <w:color w:val="auto"/>
          <w:sz w:val="24"/>
          <w:szCs w:val="24"/>
        </w:rPr>
        <w:lastRenderedPageBreak/>
        <w:drawing>
          <wp:inline distT="0" distB="0" distL="0" distR="0" wp14:anchorId="7E670C7E" wp14:editId="2A3FDDE1">
            <wp:extent cx="2791927" cy="2647784"/>
            <wp:effectExtent l="0" t="0" r="8890" b="635"/>
            <wp:docPr id="1075135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135096" name=""/>
                    <pic:cNvPicPr/>
                  </pic:nvPicPr>
                  <pic:blipFill>
                    <a:blip r:embed="rId8"/>
                    <a:stretch>
                      <a:fillRect/>
                    </a:stretch>
                  </pic:blipFill>
                  <pic:spPr>
                    <a:xfrm>
                      <a:off x="0" y="0"/>
                      <a:ext cx="2805966" cy="2661098"/>
                    </a:xfrm>
                    <a:prstGeom prst="rect">
                      <a:avLst/>
                    </a:prstGeom>
                  </pic:spPr>
                </pic:pic>
              </a:graphicData>
            </a:graphic>
          </wp:inline>
        </w:drawing>
      </w:r>
    </w:p>
    <w:p w14:paraId="5E11E192" w14:textId="297B95A8" w:rsidR="00B34249" w:rsidRPr="0058023D" w:rsidRDefault="00B34249" w:rsidP="00B34249">
      <w:pPr>
        <w:pStyle w:val="Caption"/>
        <w:rPr>
          <w:rFonts w:ascii="Arial" w:hAnsi="Arial" w:cs="Arial"/>
          <w:i w:val="0"/>
          <w:iCs w:val="0"/>
          <w:color w:val="auto"/>
          <w:sz w:val="24"/>
          <w:szCs w:val="24"/>
        </w:rPr>
      </w:pPr>
      <w:r w:rsidRPr="0058023D">
        <w:rPr>
          <w:rFonts w:ascii="Arial" w:hAnsi="Arial" w:cs="Arial"/>
          <w:i w:val="0"/>
          <w:iCs w:val="0"/>
          <w:color w:val="auto"/>
          <w:sz w:val="24"/>
          <w:szCs w:val="24"/>
        </w:rPr>
        <w:t xml:space="preserve">Figure </w:t>
      </w:r>
      <w:r w:rsidRPr="0058023D">
        <w:rPr>
          <w:rFonts w:ascii="Arial" w:hAnsi="Arial" w:cs="Arial"/>
          <w:i w:val="0"/>
          <w:iCs w:val="0"/>
          <w:color w:val="auto"/>
          <w:sz w:val="24"/>
          <w:szCs w:val="24"/>
        </w:rPr>
        <w:fldChar w:fldCharType="begin"/>
      </w:r>
      <w:r w:rsidRPr="0058023D">
        <w:rPr>
          <w:rFonts w:ascii="Arial" w:hAnsi="Arial" w:cs="Arial"/>
          <w:i w:val="0"/>
          <w:iCs w:val="0"/>
          <w:color w:val="auto"/>
          <w:sz w:val="24"/>
          <w:szCs w:val="24"/>
        </w:rPr>
        <w:instrText xml:space="preserve"> SEQ Figure \* ARABIC </w:instrText>
      </w:r>
      <w:r w:rsidRPr="0058023D">
        <w:rPr>
          <w:rFonts w:ascii="Arial" w:hAnsi="Arial" w:cs="Arial"/>
          <w:i w:val="0"/>
          <w:iCs w:val="0"/>
          <w:color w:val="auto"/>
          <w:sz w:val="24"/>
          <w:szCs w:val="24"/>
        </w:rPr>
        <w:fldChar w:fldCharType="separate"/>
      </w:r>
      <w:r w:rsidRPr="0058023D">
        <w:rPr>
          <w:rFonts w:ascii="Arial" w:hAnsi="Arial" w:cs="Arial"/>
          <w:i w:val="0"/>
          <w:iCs w:val="0"/>
          <w:noProof/>
          <w:color w:val="auto"/>
          <w:sz w:val="24"/>
          <w:szCs w:val="24"/>
        </w:rPr>
        <w:t>3</w:t>
      </w:r>
      <w:r w:rsidRPr="0058023D">
        <w:rPr>
          <w:rFonts w:ascii="Arial" w:hAnsi="Arial" w:cs="Arial"/>
          <w:i w:val="0"/>
          <w:iCs w:val="0"/>
          <w:noProof/>
          <w:color w:val="auto"/>
          <w:sz w:val="24"/>
          <w:szCs w:val="24"/>
        </w:rPr>
        <w:fldChar w:fldCharType="end"/>
      </w:r>
      <w:r w:rsidRPr="0058023D">
        <w:rPr>
          <w:rFonts w:ascii="Arial" w:hAnsi="Arial" w:cs="Arial"/>
          <w:i w:val="0"/>
          <w:iCs w:val="0"/>
          <w:color w:val="auto"/>
          <w:sz w:val="24"/>
          <w:szCs w:val="24"/>
        </w:rPr>
        <w:t xml:space="preserve"> Medlow Matrix </w:t>
      </w:r>
      <w:sdt>
        <w:sdtPr>
          <w:rPr>
            <w:rFonts w:ascii="Arial" w:hAnsi="Arial" w:cs="Arial"/>
            <w:i w:val="0"/>
            <w:iCs w:val="0"/>
            <w:color w:val="000000"/>
            <w:sz w:val="24"/>
            <w:szCs w:val="24"/>
          </w:rPr>
          <w:tag w:val="MENDELEY_CITATION_v3_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"/>
          <w:id w:val="-1927259154"/>
          <w:placeholder>
            <w:docPart w:val="DefaultPlaceholder_-1854013440"/>
          </w:placeholder>
        </w:sdtPr>
        <w:sdtContent>
          <w:r w:rsidR="0058023D" w:rsidRPr="0058023D">
            <w:rPr>
              <w:rFonts w:ascii="Arial" w:hAnsi="Arial" w:cs="Arial"/>
              <w:i w:val="0"/>
              <w:iCs w:val="0"/>
              <w:color w:val="000000"/>
              <w:sz w:val="24"/>
              <w:szCs w:val="24"/>
            </w:rPr>
            <w:t>(Bernstein, Weiss and Curry, 2020).</w:t>
          </w:r>
        </w:sdtContent>
      </w:sdt>
    </w:p>
    <w:p w14:paraId="0F46651E" w14:textId="7FF0D949" w:rsidR="00B34249" w:rsidRPr="0058023D" w:rsidRDefault="00A2449A" w:rsidP="00424840">
      <w:pPr>
        <w:spacing w:line="300" w:lineRule="atLeast"/>
        <w:jc w:val="both"/>
        <w:rPr>
          <w:rFonts w:ascii="Arial" w:hAnsi="Arial" w:cs="Arial"/>
          <w:sz w:val="24"/>
          <w:szCs w:val="24"/>
        </w:rPr>
      </w:pPr>
      <w:r w:rsidRPr="0058023D">
        <w:rPr>
          <w:rFonts w:ascii="Arial" w:hAnsi="Arial" w:cs="Arial"/>
          <w:sz w:val="24"/>
          <w:szCs w:val="24"/>
        </w:rPr>
        <w:t xml:space="preserve">Using the information in Stage 7 of the methods section. The stakeholder mapping could be completed as </w:t>
      </w:r>
    </w:p>
    <w:p w14:paraId="00F6578C" w14:textId="77777777" w:rsidR="0079720E" w:rsidRPr="0058023D" w:rsidRDefault="0079720E" w:rsidP="00424840">
      <w:pPr>
        <w:spacing w:line="300" w:lineRule="atLeast"/>
        <w:jc w:val="both"/>
        <w:rPr>
          <w:rFonts w:ascii="Arial" w:hAnsi="Arial" w:cs="Arial"/>
          <w:sz w:val="24"/>
          <w:szCs w:val="24"/>
        </w:rPr>
      </w:pPr>
    </w:p>
    <w:p w14:paraId="2A5A2C82" w14:textId="0023598B" w:rsidR="00A2449A" w:rsidRPr="0058023D" w:rsidRDefault="00A2449A" w:rsidP="0079720E">
      <w:pPr>
        <w:pStyle w:val="ListParagraph"/>
        <w:numPr>
          <w:ilvl w:val="0"/>
          <w:numId w:val="37"/>
        </w:numPr>
        <w:spacing w:line="300" w:lineRule="atLeast"/>
        <w:jc w:val="both"/>
        <w:rPr>
          <w:rFonts w:ascii="Arial" w:hAnsi="Arial" w:cs="Arial"/>
          <w:sz w:val="24"/>
          <w:szCs w:val="24"/>
        </w:rPr>
      </w:pPr>
      <w:r w:rsidRPr="0058023D">
        <w:rPr>
          <w:rFonts w:ascii="Arial" w:hAnsi="Arial" w:cs="Arial"/>
          <w:sz w:val="24"/>
          <w:szCs w:val="24"/>
        </w:rPr>
        <w:t>High Power High Interest ABUHB (</w:t>
      </w:r>
      <w:r w:rsidR="0079720E" w:rsidRPr="0058023D">
        <w:rPr>
          <w:rFonts w:ascii="Arial" w:hAnsi="Arial" w:cs="Arial"/>
          <w:sz w:val="24"/>
          <w:szCs w:val="24"/>
        </w:rPr>
        <w:t>Manage Closely</w:t>
      </w:r>
      <w:r w:rsidRPr="0058023D">
        <w:rPr>
          <w:rFonts w:ascii="Arial" w:hAnsi="Arial" w:cs="Arial"/>
          <w:sz w:val="24"/>
          <w:szCs w:val="24"/>
        </w:rPr>
        <w:t>)  staff Members - Senior Leadership, SIRO, Finance.</w:t>
      </w:r>
    </w:p>
    <w:p w14:paraId="7D39EC26" w14:textId="77777777" w:rsidR="0079720E" w:rsidRPr="0058023D" w:rsidRDefault="0079720E" w:rsidP="0079720E">
      <w:pPr>
        <w:pStyle w:val="ListParagraph"/>
        <w:spacing w:line="300" w:lineRule="atLeast"/>
        <w:jc w:val="both"/>
        <w:rPr>
          <w:rFonts w:ascii="Arial" w:hAnsi="Arial" w:cs="Arial"/>
          <w:sz w:val="24"/>
          <w:szCs w:val="24"/>
        </w:rPr>
      </w:pPr>
    </w:p>
    <w:p w14:paraId="0E3BB2FA" w14:textId="1BB62607" w:rsidR="0079720E" w:rsidRPr="0058023D" w:rsidRDefault="0079720E" w:rsidP="0079720E">
      <w:pPr>
        <w:pStyle w:val="ListParagraph"/>
        <w:numPr>
          <w:ilvl w:val="0"/>
          <w:numId w:val="37"/>
        </w:numPr>
        <w:spacing w:line="300" w:lineRule="atLeast"/>
        <w:jc w:val="both"/>
        <w:rPr>
          <w:rFonts w:ascii="Arial" w:hAnsi="Arial" w:cs="Arial"/>
          <w:sz w:val="24"/>
          <w:szCs w:val="24"/>
        </w:rPr>
      </w:pPr>
      <w:r w:rsidRPr="0058023D">
        <w:rPr>
          <w:rFonts w:ascii="Arial" w:hAnsi="Arial" w:cs="Arial"/>
          <w:sz w:val="24"/>
          <w:szCs w:val="24"/>
        </w:rPr>
        <w:t>High Power Low Interest  (Keep Satisfied)  - Welsh Government (WG sit outside of the Day to day so interest would be lower)</w:t>
      </w:r>
    </w:p>
    <w:p w14:paraId="39692670" w14:textId="77777777" w:rsidR="0079720E" w:rsidRPr="0058023D" w:rsidRDefault="0079720E" w:rsidP="0079720E">
      <w:pPr>
        <w:pStyle w:val="ListParagraph"/>
        <w:rPr>
          <w:rFonts w:ascii="Arial" w:hAnsi="Arial" w:cs="Arial"/>
          <w:sz w:val="24"/>
          <w:szCs w:val="24"/>
        </w:rPr>
      </w:pPr>
    </w:p>
    <w:p w14:paraId="5DB9BBDE" w14:textId="24D964BF" w:rsidR="0079720E" w:rsidRPr="0058023D" w:rsidRDefault="0079720E" w:rsidP="0079720E">
      <w:pPr>
        <w:pStyle w:val="ListParagraph"/>
        <w:numPr>
          <w:ilvl w:val="0"/>
          <w:numId w:val="37"/>
        </w:numPr>
        <w:spacing w:line="300" w:lineRule="atLeast"/>
        <w:jc w:val="both"/>
        <w:rPr>
          <w:rFonts w:ascii="Arial" w:hAnsi="Arial" w:cs="Arial"/>
          <w:sz w:val="24"/>
          <w:szCs w:val="24"/>
        </w:rPr>
      </w:pPr>
      <w:r w:rsidRPr="0058023D">
        <w:rPr>
          <w:rFonts w:ascii="Arial" w:hAnsi="Arial" w:cs="Arial"/>
          <w:sz w:val="24"/>
          <w:szCs w:val="24"/>
        </w:rPr>
        <w:t>Low Power High  Interest  - Nursing and Secretaries</w:t>
      </w:r>
    </w:p>
    <w:p w14:paraId="13ED6589" w14:textId="77777777" w:rsidR="0079720E" w:rsidRPr="0058023D" w:rsidRDefault="0079720E" w:rsidP="0079720E">
      <w:pPr>
        <w:pStyle w:val="ListParagraph"/>
        <w:rPr>
          <w:rFonts w:ascii="Arial" w:hAnsi="Arial" w:cs="Arial"/>
          <w:sz w:val="24"/>
          <w:szCs w:val="24"/>
        </w:rPr>
      </w:pPr>
    </w:p>
    <w:p w14:paraId="288F138A" w14:textId="169AF7E2" w:rsidR="0079720E" w:rsidRPr="0058023D" w:rsidRDefault="0079720E" w:rsidP="0079720E">
      <w:pPr>
        <w:pStyle w:val="ListParagraph"/>
        <w:numPr>
          <w:ilvl w:val="0"/>
          <w:numId w:val="37"/>
        </w:numPr>
        <w:spacing w:line="300" w:lineRule="atLeast"/>
        <w:jc w:val="both"/>
        <w:rPr>
          <w:rFonts w:ascii="Arial" w:hAnsi="Arial" w:cs="Arial"/>
          <w:sz w:val="24"/>
          <w:szCs w:val="24"/>
        </w:rPr>
      </w:pPr>
      <w:r w:rsidRPr="0058023D">
        <w:rPr>
          <w:rFonts w:ascii="Arial" w:hAnsi="Arial" w:cs="Arial"/>
          <w:sz w:val="24"/>
          <w:szCs w:val="24"/>
        </w:rPr>
        <w:t>Low Power Low interest – Facilities staff, Porters, Maintenance staff</w:t>
      </w:r>
    </w:p>
    <w:p w14:paraId="753309E1" w14:textId="77777777" w:rsidR="0079720E" w:rsidRPr="0058023D" w:rsidRDefault="0079720E" w:rsidP="00424840">
      <w:pPr>
        <w:spacing w:line="300" w:lineRule="atLeast"/>
        <w:jc w:val="both"/>
        <w:rPr>
          <w:rFonts w:ascii="Arial" w:hAnsi="Arial" w:cs="Arial"/>
          <w:sz w:val="24"/>
          <w:szCs w:val="24"/>
        </w:rPr>
      </w:pPr>
    </w:p>
    <w:p w14:paraId="4F912C10" w14:textId="77777777" w:rsidR="00B34249" w:rsidRPr="0058023D" w:rsidRDefault="00B34249" w:rsidP="00424840">
      <w:pPr>
        <w:spacing w:line="300" w:lineRule="atLeast"/>
        <w:jc w:val="both"/>
        <w:rPr>
          <w:rFonts w:ascii="Arial" w:hAnsi="Arial" w:cs="Arial"/>
          <w:sz w:val="24"/>
          <w:szCs w:val="24"/>
        </w:rPr>
      </w:pPr>
    </w:p>
    <w:p w14:paraId="7F940C4B" w14:textId="2C7B5795" w:rsidR="00D52356" w:rsidRPr="0058023D" w:rsidRDefault="00D52356" w:rsidP="00424840">
      <w:pPr>
        <w:spacing w:line="300" w:lineRule="atLeast"/>
        <w:jc w:val="both"/>
        <w:rPr>
          <w:rFonts w:ascii="Arial" w:hAnsi="Arial" w:cs="Arial"/>
          <w:sz w:val="24"/>
          <w:szCs w:val="24"/>
        </w:rPr>
      </w:pPr>
      <w:r w:rsidRPr="0058023D">
        <w:rPr>
          <w:rFonts w:ascii="Arial" w:hAnsi="Arial" w:cs="Arial"/>
          <w:sz w:val="24"/>
          <w:szCs w:val="24"/>
        </w:rPr>
        <w:t>DMAIC provides a structured, data</w:t>
      </w:r>
      <w:r w:rsidRPr="0058023D">
        <w:rPr>
          <w:rFonts w:ascii="Arial" w:hAnsi="Arial" w:cs="Arial"/>
          <w:sz w:val="24"/>
          <w:szCs w:val="24"/>
        </w:rPr>
        <w:noBreakHyphen/>
        <w:t>driven framework for process improvement, but it has notable constraints when applied to a cybersecurity behaviour</w:t>
      </w:r>
      <w:r w:rsidRPr="0058023D">
        <w:rPr>
          <w:rFonts w:ascii="Arial" w:hAnsi="Arial" w:cs="Arial"/>
          <w:sz w:val="24"/>
          <w:szCs w:val="24"/>
        </w:rPr>
        <w:noBreakHyphen/>
        <w:t>change initiative at ABUHB.</w:t>
      </w:r>
      <w:r w:rsidR="006C0695" w:rsidRPr="0058023D">
        <w:rPr>
          <w:rFonts w:ascii="Arial" w:hAnsi="Arial" w:cs="Arial"/>
          <w:sz w:val="24"/>
          <w:szCs w:val="24"/>
        </w:rPr>
        <w:t xml:space="preserve"> The Framework doesn’t fully capture cultural Barriers with ABUHB, which poses risk to the success of the programme, as resistance to change poses one of the largest barriers to successful implementation</w:t>
      </w:r>
      <w:r w:rsidR="00850696" w:rsidRPr="0058023D">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"/>
          <w:id w:val="217631921"/>
          <w:placeholder>
            <w:docPart w:val="DefaultPlaceholder_-1854013440"/>
          </w:placeholder>
        </w:sdtPr>
        <w:sdtContent>
          <w:r w:rsidR="0058023D" w:rsidRPr="0058023D">
            <w:rPr>
              <w:rFonts w:ascii="Arial" w:hAnsi="Arial" w:cs="Arial"/>
              <w:color w:val="000000"/>
              <w:sz w:val="24"/>
              <w:szCs w:val="24"/>
            </w:rPr>
            <w:t>(Kotter, 2011).</w:t>
          </w:r>
        </w:sdtContent>
      </w:sdt>
      <w:r w:rsidR="006C0695" w:rsidRPr="0058023D">
        <w:rPr>
          <w:rFonts w:ascii="Arial" w:hAnsi="Arial" w:cs="Arial"/>
          <w:sz w:val="24"/>
          <w:szCs w:val="24"/>
        </w:rPr>
        <w:t xml:space="preserve"> </w:t>
      </w:r>
      <w:r w:rsidRPr="0058023D">
        <w:rPr>
          <w:rFonts w:ascii="Arial" w:hAnsi="Arial" w:cs="Arial"/>
          <w:sz w:val="24"/>
          <w:szCs w:val="24"/>
        </w:rPr>
        <w:t>ABUHB project team, must ensure that staff stay engaged and interact directly  in cybersecurity training, because people have different digital skills, levels of confidence, and reactions to new training. These human factors affect how well any cybersecurity improvement will work</w:t>
      </w:r>
      <w:r w:rsidR="00400090" w:rsidRPr="0058023D">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"/>
          <w:id w:val="-1594700513"/>
          <w:placeholder>
            <w:docPart w:val="DefaultPlaceholder_-1854013440"/>
          </w:placeholder>
        </w:sdtPr>
        <w:sdtContent>
          <w:r w:rsidR="0058023D" w:rsidRPr="0058023D">
            <w:rPr>
              <w:rFonts w:ascii="Arial" w:hAnsi="Arial" w:cs="Arial"/>
              <w:color w:val="000000"/>
              <w:sz w:val="24"/>
              <w:szCs w:val="24"/>
            </w:rPr>
            <w:t>(Yeng, Fauzi and Yang, 2021)</w:t>
          </w:r>
        </w:sdtContent>
      </w:sdt>
      <w:r w:rsidR="00400090" w:rsidRPr="0058023D">
        <w:rPr>
          <w:rFonts w:ascii="Arial" w:hAnsi="Arial" w:cs="Arial"/>
          <w:color w:val="000000"/>
          <w:sz w:val="24"/>
          <w:szCs w:val="24"/>
        </w:rPr>
        <w:t>.</w:t>
      </w:r>
      <w:r w:rsidR="00850696" w:rsidRPr="0058023D">
        <w:rPr>
          <w:rFonts w:ascii="Arial" w:hAnsi="Arial" w:cs="Arial"/>
          <w:color w:val="000000"/>
          <w:sz w:val="24"/>
          <w:szCs w:val="24"/>
        </w:rPr>
        <w:t xml:space="preserve"> </w:t>
      </w:r>
      <w:r w:rsidR="00400090" w:rsidRPr="0058023D">
        <w:rPr>
          <w:rFonts w:ascii="Arial" w:hAnsi="Arial" w:cs="Arial"/>
          <w:sz w:val="24"/>
          <w:szCs w:val="24"/>
        </w:rPr>
        <w:t>A</w:t>
      </w:r>
      <w:r w:rsidR="003E3935" w:rsidRPr="0058023D">
        <w:rPr>
          <w:rFonts w:ascii="Arial" w:hAnsi="Arial" w:cs="Arial"/>
          <w:sz w:val="24"/>
          <w:szCs w:val="24"/>
        </w:rPr>
        <w:t xml:space="preserve"> fundamental flaw of </w:t>
      </w:r>
      <w:r w:rsidRPr="0058023D">
        <w:rPr>
          <w:rFonts w:ascii="Arial" w:hAnsi="Arial" w:cs="Arial"/>
          <w:sz w:val="24"/>
          <w:szCs w:val="24"/>
        </w:rPr>
        <w:t>DMIAC is that although it will offer ABUHB a clear, structured, data</w:t>
      </w:r>
      <w:r w:rsidRPr="0058023D">
        <w:rPr>
          <w:rFonts w:ascii="Arial" w:hAnsi="Arial" w:cs="Arial"/>
          <w:sz w:val="24"/>
          <w:szCs w:val="24"/>
        </w:rPr>
        <w:noBreakHyphen/>
        <w:t>driven way to improve processes. it also has limits for changing staff behaviour</w:t>
      </w:r>
      <w:r w:rsidR="00400090" w:rsidRPr="0058023D">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"/>
          <w:id w:val="694347170"/>
          <w:placeholder>
            <w:docPart w:val="DefaultPlaceholder_-1854013440"/>
          </w:placeholder>
        </w:sdtPr>
        <w:sdtContent>
          <w:r w:rsidR="0058023D" w:rsidRPr="0058023D">
            <w:rPr>
              <w:rFonts w:ascii="Arial" w:hAnsi="Arial" w:cs="Arial"/>
              <w:color w:val="000000"/>
              <w:sz w:val="24"/>
              <w:szCs w:val="24"/>
            </w:rPr>
            <w:t>(Kressmann and Mueller-Seeger, 2026).</w:t>
          </w:r>
        </w:sdtContent>
      </w:sdt>
    </w:p>
    <w:p w14:paraId="7D74706F" w14:textId="6DA89FAA" w:rsidR="00D52356" w:rsidRPr="0058023D" w:rsidRDefault="00D52356" w:rsidP="00D52356">
      <w:pPr>
        <w:spacing w:line="300" w:lineRule="atLeast"/>
        <w:rPr>
          <w:rFonts w:ascii="Arial" w:hAnsi="Arial" w:cs="Arial"/>
          <w:sz w:val="24"/>
          <w:szCs w:val="24"/>
        </w:rPr>
      </w:pPr>
    </w:p>
    <w:p w14:paraId="0F672B74" w14:textId="70D19366" w:rsidR="00A91D70" w:rsidRPr="0058023D" w:rsidRDefault="003E3935" w:rsidP="003E3935">
      <w:pPr>
        <w:spacing w:line="300" w:lineRule="atLeast"/>
        <w:rPr>
          <w:rFonts w:ascii="Arial" w:hAnsi="Arial" w:cs="Arial"/>
          <w:sz w:val="24"/>
          <w:szCs w:val="24"/>
        </w:rPr>
      </w:pPr>
      <w:r w:rsidRPr="0058023D">
        <w:rPr>
          <w:rFonts w:ascii="Arial" w:hAnsi="Arial" w:cs="Arial"/>
          <w:sz w:val="24"/>
          <w:szCs w:val="24"/>
        </w:rPr>
        <w:t>Building on this analysis, t</w:t>
      </w:r>
      <w:r w:rsidR="00857470" w:rsidRPr="0058023D">
        <w:rPr>
          <w:rFonts w:ascii="Arial" w:hAnsi="Arial" w:cs="Arial"/>
          <w:sz w:val="24"/>
          <w:szCs w:val="24"/>
        </w:rPr>
        <w:t xml:space="preserve">his essay has reviewed the initiative of Phishing solution for ABUHB , however there are key risks that need to be continually reviewed to ensure the </w:t>
      </w:r>
      <w:r w:rsidR="00EE00A4" w:rsidRPr="0058023D">
        <w:rPr>
          <w:rFonts w:ascii="Arial" w:hAnsi="Arial" w:cs="Arial"/>
          <w:sz w:val="24"/>
          <w:szCs w:val="24"/>
        </w:rPr>
        <w:t>project’s</w:t>
      </w:r>
      <w:r w:rsidR="00857470" w:rsidRPr="0058023D">
        <w:rPr>
          <w:rFonts w:ascii="Arial" w:hAnsi="Arial" w:cs="Arial"/>
          <w:sz w:val="24"/>
          <w:szCs w:val="24"/>
        </w:rPr>
        <w:t xml:space="preserve"> success at ABUHB. The table below highlights Key risks to the improvement initiative within the Cyber team at ABUHB.</w:t>
      </w:r>
    </w:p>
    <w:p w14:paraId="3F387B6E" w14:textId="77777777" w:rsidR="003E3935" w:rsidRPr="0058023D" w:rsidRDefault="003E3935" w:rsidP="003E3935">
      <w:pPr>
        <w:spacing w:line="300" w:lineRule="atLeast"/>
        <w:rPr>
          <w:rFonts w:ascii="Arial" w:hAnsi="Arial" w:cs="Arial"/>
          <w:sz w:val="24"/>
          <w:szCs w:val="24"/>
        </w:rPr>
      </w:pPr>
    </w:p>
    <w:p w14:paraId="7AA58F98" w14:textId="61E2DA67" w:rsidR="00857470" w:rsidRPr="0058023D" w:rsidRDefault="00857470" w:rsidP="00857470">
      <w:pPr>
        <w:pStyle w:val="Caption"/>
        <w:rPr>
          <w:rFonts w:ascii="Arial" w:hAnsi="Arial" w:cs="Arial"/>
          <w:i w:val="0"/>
          <w:iCs w:val="0"/>
          <w:color w:val="auto"/>
          <w:sz w:val="24"/>
          <w:szCs w:val="24"/>
        </w:rPr>
      </w:pPr>
      <w:r w:rsidRPr="0058023D">
        <w:rPr>
          <w:rFonts w:ascii="Arial" w:hAnsi="Arial" w:cs="Arial"/>
          <w:i w:val="0"/>
          <w:iCs w:val="0"/>
          <w:color w:val="auto"/>
          <w:sz w:val="24"/>
          <w:szCs w:val="24"/>
        </w:rPr>
        <w:t xml:space="preserve">Table </w:t>
      </w:r>
      <w:r w:rsidRPr="0058023D">
        <w:rPr>
          <w:rFonts w:ascii="Arial" w:hAnsi="Arial" w:cs="Arial"/>
          <w:i w:val="0"/>
          <w:iCs w:val="0"/>
          <w:color w:val="auto"/>
          <w:sz w:val="24"/>
          <w:szCs w:val="24"/>
        </w:rPr>
        <w:fldChar w:fldCharType="begin"/>
      </w:r>
      <w:r w:rsidRPr="0058023D">
        <w:rPr>
          <w:rFonts w:ascii="Arial" w:hAnsi="Arial" w:cs="Arial"/>
          <w:i w:val="0"/>
          <w:iCs w:val="0"/>
          <w:color w:val="auto"/>
          <w:sz w:val="24"/>
          <w:szCs w:val="24"/>
        </w:rPr>
        <w:instrText xml:space="preserve"> SEQ Table \* ARABIC </w:instrText>
      </w:r>
      <w:r w:rsidRPr="0058023D">
        <w:rPr>
          <w:rFonts w:ascii="Arial" w:hAnsi="Arial" w:cs="Arial"/>
          <w:i w:val="0"/>
          <w:iCs w:val="0"/>
          <w:color w:val="auto"/>
          <w:sz w:val="24"/>
          <w:szCs w:val="24"/>
        </w:rPr>
        <w:fldChar w:fldCharType="separate"/>
      </w:r>
      <w:r w:rsidR="00FB5F43" w:rsidRPr="0058023D">
        <w:rPr>
          <w:rFonts w:ascii="Arial" w:hAnsi="Arial" w:cs="Arial"/>
          <w:i w:val="0"/>
          <w:iCs w:val="0"/>
          <w:noProof/>
          <w:color w:val="auto"/>
          <w:sz w:val="24"/>
          <w:szCs w:val="24"/>
        </w:rPr>
        <w:t>5</w:t>
      </w:r>
      <w:r w:rsidRPr="0058023D">
        <w:rPr>
          <w:rFonts w:ascii="Arial" w:hAnsi="Arial" w:cs="Arial"/>
          <w:i w:val="0"/>
          <w:iCs w:val="0"/>
          <w:color w:val="auto"/>
          <w:sz w:val="24"/>
          <w:szCs w:val="24"/>
        </w:rPr>
        <w:fldChar w:fldCharType="end"/>
      </w:r>
      <w:r w:rsidRPr="0058023D">
        <w:rPr>
          <w:rFonts w:ascii="Arial" w:hAnsi="Arial" w:cs="Arial"/>
          <w:i w:val="0"/>
          <w:iCs w:val="0"/>
          <w:color w:val="auto"/>
          <w:sz w:val="24"/>
          <w:szCs w:val="24"/>
        </w:rPr>
        <w:t xml:space="preserve"> - Key  risks to the Cyber Phishing initiative</w:t>
      </w:r>
    </w:p>
    <w:tbl>
      <w:tblPr>
        <w:tblStyle w:val="TableGrid"/>
        <w:tblW w:w="10065" w:type="dxa"/>
        <w:tblInd w:w="-431" w:type="dxa"/>
        <w:tblLook w:val="04A0" w:firstRow="1" w:lastRow="0" w:firstColumn="1" w:lastColumn="0" w:noHBand="0" w:noVBand="1"/>
      </w:tblPr>
      <w:tblGrid>
        <w:gridCol w:w="6663"/>
        <w:gridCol w:w="3402"/>
      </w:tblGrid>
      <w:tr w:rsidR="00857470" w:rsidRPr="0058023D" w14:paraId="302B6373" w14:textId="77777777" w:rsidTr="00400090">
        <w:tc>
          <w:tcPr>
            <w:tcW w:w="6663" w:type="dxa"/>
          </w:tcPr>
          <w:p w14:paraId="62F3A58D" w14:textId="191AFBB3" w:rsidR="00857470" w:rsidRPr="0058023D" w:rsidRDefault="00857470" w:rsidP="002466B3">
            <w:pPr>
              <w:pStyle w:val="NormalWeb"/>
              <w:spacing w:line="300" w:lineRule="atLeast"/>
              <w:jc w:val="both"/>
              <w:rPr>
                <w:rFonts w:ascii="Arial" w:hAnsi="Arial" w:cs="Arial"/>
                <w:b/>
                <w:bCs/>
              </w:rPr>
            </w:pPr>
            <w:r w:rsidRPr="0058023D">
              <w:rPr>
                <w:rFonts w:ascii="Arial" w:hAnsi="Arial" w:cs="Arial"/>
                <w:b/>
                <w:bCs/>
              </w:rPr>
              <w:t xml:space="preserve">Risk </w:t>
            </w:r>
          </w:p>
        </w:tc>
        <w:tc>
          <w:tcPr>
            <w:tcW w:w="3402" w:type="dxa"/>
          </w:tcPr>
          <w:p w14:paraId="3822F55B" w14:textId="00BF1792" w:rsidR="00857470" w:rsidRPr="0058023D" w:rsidRDefault="00857470" w:rsidP="002466B3">
            <w:pPr>
              <w:pStyle w:val="NormalWeb"/>
              <w:spacing w:line="300" w:lineRule="atLeast"/>
              <w:jc w:val="both"/>
              <w:rPr>
                <w:rFonts w:ascii="Arial" w:hAnsi="Arial" w:cs="Arial"/>
                <w:b/>
                <w:bCs/>
              </w:rPr>
            </w:pPr>
            <w:r w:rsidRPr="0058023D">
              <w:rPr>
                <w:rFonts w:ascii="Arial" w:hAnsi="Arial" w:cs="Arial"/>
                <w:b/>
                <w:bCs/>
              </w:rPr>
              <w:t>Reference</w:t>
            </w:r>
          </w:p>
        </w:tc>
      </w:tr>
      <w:tr w:rsidR="00857470" w:rsidRPr="0058023D" w14:paraId="41B9C984" w14:textId="77777777" w:rsidTr="00400090">
        <w:tc>
          <w:tcPr>
            <w:tcW w:w="6663" w:type="dxa"/>
          </w:tcPr>
          <w:p w14:paraId="0B92FFE2" w14:textId="40BB2583" w:rsidR="00857470" w:rsidRPr="0058023D" w:rsidRDefault="00857470" w:rsidP="002466B3">
            <w:pPr>
              <w:pStyle w:val="NormalWeb"/>
              <w:spacing w:line="300" w:lineRule="atLeast"/>
              <w:jc w:val="both"/>
              <w:rPr>
                <w:rFonts w:ascii="Arial" w:hAnsi="Arial" w:cs="Arial"/>
              </w:rPr>
            </w:pPr>
            <w:r w:rsidRPr="0058023D">
              <w:rPr>
                <w:rFonts w:ascii="Arial" w:hAnsi="Arial" w:cs="Arial"/>
              </w:rPr>
              <w:t xml:space="preserve">Behaviour – </w:t>
            </w:r>
            <w:r w:rsidR="004C2F79" w:rsidRPr="0058023D">
              <w:rPr>
                <w:rFonts w:ascii="Arial" w:hAnsi="Arial" w:cs="Arial"/>
              </w:rPr>
              <w:t>ABUHB s</w:t>
            </w:r>
            <w:r w:rsidRPr="0058023D">
              <w:rPr>
                <w:rFonts w:ascii="Arial" w:hAnsi="Arial" w:cs="Arial"/>
              </w:rPr>
              <w:t>taff may resist the new Training and Cyber Solution. This resistance – DIMAC does not support this risk well</w:t>
            </w:r>
            <w:r w:rsidR="00D3254D" w:rsidRPr="0058023D">
              <w:rPr>
                <w:rFonts w:ascii="Arial" w:hAnsi="Arial" w:cs="Arial"/>
              </w:rPr>
              <w:t>.</w:t>
            </w:r>
          </w:p>
        </w:tc>
        <w:sdt>
          <w:sdtPr>
            <w:rPr>
              <w:rFonts w:ascii="Arial" w:hAnsi="Arial" w:cs="Arial"/>
              <w:color w:val="000000"/>
            </w:rPr>
            <w:tag w:val="MENDELEY_CITATION_v3_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"/>
            <w:id w:val="753169154"/>
            <w:placeholder>
              <w:docPart w:val="DefaultPlaceholder_-1854013440"/>
            </w:placeholder>
          </w:sdtPr>
          <w:sdtContent>
            <w:tc>
              <w:tcPr>
                <w:tcW w:w="3402" w:type="dxa"/>
              </w:tcPr>
              <w:p w14:paraId="216F310F" w14:textId="7006670D" w:rsidR="00857470" w:rsidRPr="0058023D" w:rsidRDefault="0058023D" w:rsidP="002466B3">
                <w:pPr>
                  <w:pStyle w:val="NormalWeb"/>
                  <w:spacing w:line="300" w:lineRule="atLeast"/>
                  <w:jc w:val="both"/>
                  <w:rPr>
                    <w:rFonts w:ascii="Arial" w:hAnsi="Arial" w:cs="Arial"/>
                    <w:lang w:val="nb-NO"/>
                  </w:rPr>
                </w:pPr>
                <w:r w:rsidRPr="0058023D">
                  <w:rPr>
                    <w:rFonts w:ascii="Arial" w:hAnsi="Arial" w:cs="Arial"/>
                    <w:color w:val="000000"/>
                    <w:lang w:val="nb-NO"/>
                  </w:rPr>
                  <w:t>(Kressmann and Mueller-Seeger, 2026) (Kotter, 2011).</w:t>
                </w:r>
              </w:p>
            </w:tc>
          </w:sdtContent>
        </w:sdt>
      </w:tr>
      <w:tr w:rsidR="00857470" w:rsidRPr="0058023D" w14:paraId="2F3E3D2F" w14:textId="77777777" w:rsidTr="00400090">
        <w:tc>
          <w:tcPr>
            <w:tcW w:w="6663" w:type="dxa"/>
          </w:tcPr>
          <w:p w14:paraId="0F74A838" w14:textId="669AD726" w:rsidR="00857470" w:rsidRPr="0058023D" w:rsidRDefault="004C2F79" w:rsidP="002466B3">
            <w:pPr>
              <w:pStyle w:val="NormalWeb"/>
              <w:spacing w:line="300" w:lineRule="atLeast"/>
              <w:jc w:val="both"/>
              <w:rPr>
                <w:rFonts w:ascii="Arial" w:hAnsi="Arial" w:cs="Arial"/>
              </w:rPr>
            </w:pPr>
            <w:r w:rsidRPr="0058023D">
              <w:rPr>
                <w:rFonts w:ascii="Arial" w:hAnsi="Arial" w:cs="Arial"/>
              </w:rPr>
              <w:t>Culture  - ABUHB staff may struggle to  adapt to new culture, and approach of Cyber Security. DIMAC does not fully consider culture in its processes</w:t>
            </w:r>
            <w:r w:rsidR="00D3254D" w:rsidRPr="0058023D">
              <w:rPr>
                <w:rFonts w:ascii="Arial" w:hAnsi="Arial" w:cs="Arial"/>
              </w:rPr>
              <w:t>.</w:t>
            </w:r>
          </w:p>
        </w:tc>
        <w:sdt>
          <w:sdtPr>
            <w:rPr>
              <w:rFonts w:ascii="Arial" w:hAnsi="Arial" w:cs="Arial"/>
              <w:color w:val="000000"/>
            </w:rPr>
            <w:tag w:val="MENDELEY_CITATION_v3_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"/>
            <w:id w:val="1788309838"/>
            <w:placeholder>
              <w:docPart w:val="DefaultPlaceholder_-1854013440"/>
            </w:placeholder>
          </w:sdtPr>
          <w:sdtContent>
            <w:tc>
              <w:tcPr>
                <w:tcW w:w="3402" w:type="dxa"/>
              </w:tcPr>
              <w:p w14:paraId="096628F7" w14:textId="481AB33B" w:rsidR="00857470" w:rsidRPr="0058023D" w:rsidRDefault="0058023D" w:rsidP="002466B3">
                <w:pPr>
                  <w:pStyle w:val="NormalWeb"/>
                  <w:spacing w:line="300" w:lineRule="atLeast"/>
                  <w:jc w:val="both"/>
                  <w:rPr>
                    <w:rFonts w:ascii="Arial" w:hAnsi="Arial" w:cs="Arial"/>
                  </w:rPr>
                </w:pPr>
                <w:r w:rsidRPr="0058023D">
                  <w:rPr>
                    <w:rFonts w:ascii="Arial" w:hAnsi="Arial" w:cs="Arial"/>
                    <w:color w:val="000000"/>
                  </w:rPr>
                  <w:t>(Kressmann and Mueller-Seeger, 2026).</w:t>
                </w:r>
              </w:p>
            </w:tc>
          </w:sdtContent>
        </w:sdt>
      </w:tr>
      <w:tr w:rsidR="004C44BA" w:rsidRPr="0058023D" w14:paraId="2264BB53" w14:textId="77777777" w:rsidTr="00400090">
        <w:tc>
          <w:tcPr>
            <w:tcW w:w="6663" w:type="dxa"/>
          </w:tcPr>
          <w:p w14:paraId="4417A722" w14:textId="233D6E16" w:rsidR="004C44BA" w:rsidRPr="0058023D" w:rsidRDefault="004C44BA" w:rsidP="002466B3">
            <w:pPr>
              <w:pStyle w:val="NormalWeb"/>
              <w:spacing w:line="300" w:lineRule="atLeast"/>
              <w:jc w:val="both"/>
              <w:rPr>
                <w:rFonts w:ascii="Arial" w:hAnsi="Arial" w:cs="Arial"/>
              </w:rPr>
            </w:pPr>
            <w:r w:rsidRPr="0058023D">
              <w:rPr>
                <w:rFonts w:ascii="Arial" w:hAnsi="Arial" w:cs="Arial"/>
              </w:rPr>
              <w:t xml:space="preserve">Blame Culture – ABUHB Staff whether perceived or real may see the Phishing initiative as a blame </w:t>
            </w:r>
            <w:r w:rsidR="00D3254D" w:rsidRPr="0058023D">
              <w:rPr>
                <w:rFonts w:ascii="Arial" w:hAnsi="Arial" w:cs="Arial"/>
              </w:rPr>
              <w:t>culture and</w:t>
            </w:r>
            <w:r w:rsidRPr="0058023D">
              <w:rPr>
                <w:rFonts w:ascii="Arial" w:hAnsi="Arial" w:cs="Arial"/>
              </w:rPr>
              <w:t xml:space="preserve"> forced training. This may </w:t>
            </w:r>
            <w:r w:rsidR="00D3254D" w:rsidRPr="0058023D">
              <w:rPr>
                <w:rFonts w:ascii="Arial" w:hAnsi="Arial" w:cs="Arial"/>
              </w:rPr>
              <w:t xml:space="preserve">stop </w:t>
            </w:r>
            <w:r w:rsidRPr="0058023D">
              <w:rPr>
                <w:rFonts w:ascii="Arial" w:hAnsi="Arial" w:cs="Arial"/>
              </w:rPr>
              <w:t>staff</w:t>
            </w:r>
            <w:r w:rsidR="00D3254D" w:rsidRPr="0058023D">
              <w:rPr>
                <w:rFonts w:ascii="Arial" w:hAnsi="Arial" w:cs="Arial"/>
              </w:rPr>
              <w:t xml:space="preserve"> engaging with the process and reduce the effectiveness of the phishing implementation.</w:t>
            </w:r>
          </w:p>
        </w:tc>
        <w:sdt>
          <w:sdtPr>
            <w:rPr>
              <w:rFonts w:ascii="Arial" w:hAnsi="Arial" w:cs="Arial"/>
              <w:color w:val="000000"/>
            </w:rPr>
            <w:tag w:val="MENDELEY_CITATION_v3_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"/>
            <w:id w:val="125910084"/>
            <w:placeholder>
              <w:docPart w:val="DefaultPlaceholder_-1854013440"/>
            </w:placeholder>
          </w:sdtPr>
          <w:sdtContent>
            <w:tc>
              <w:tcPr>
                <w:tcW w:w="3402" w:type="dxa"/>
              </w:tcPr>
              <w:p w14:paraId="5A73AA9A" w14:textId="4A48C79B" w:rsidR="004C44BA" w:rsidRPr="0058023D" w:rsidRDefault="0058023D" w:rsidP="002466B3">
                <w:pPr>
                  <w:pStyle w:val="NormalWeb"/>
                  <w:spacing w:line="300" w:lineRule="atLeast"/>
                  <w:jc w:val="both"/>
                  <w:rPr>
                    <w:rFonts w:ascii="Arial" w:hAnsi="Arial" w:cs="Arial"/>
                    <w:color w:val="000000"/>
                  </w:rPr>
                </w:pPr>
                <w:r w:rsidRPr="0058023D">
                  <w:rPr>
                    <w:rFonts w:ascii="Arial" w:hAnsi="Arial" w:cs="Arial"/>
                    <w:color w:val="000000"/>
                  </w:rPr>
                  <w:t>(Lupton and Sarwar, 2021)</w:t>
                </w:r>
              </w:p>
            </w:tc>
          </w:sdtContent>
        </w:sdt>
      </w:tr>
      <w:tr w:rsidR="00857470" w:rsidRPr="0058023D" w14:paraId="1F686A2A" w14:textId="77777777" w:rsidTr="00400090">
        <w:tc>
          <w:tcPr>
            <w:tcW w:w="6663" w:type="dxa"/>
          </w:tcPr>
          <w:p w14:paraId="01BE096C" w14:textId="7440A9B4" w:rsidR="00857470" w:rsidRPr="0058023D" w:rsidRDefault="00335E25" w:rsidP="00335E25">
            <w:pPr>
              <w:spacing w:line="300" w:lineRule="atLeast"/>
              <w:rPr>
                <w:rFonts w:ascii="Arial" w:hAnsi="Arial" w:cs="Arial"/>
                <w:sz w:val="24"/>
                <w:szCs w:val="24"/>
              </w:rPr>
            </w:pPr>
            <w:r w:rsidRPr="0058023D">
              <w:rPr>
                <w:rFonts w:ascii="Arial" w:hAnsi="Arial" w:cs="Arial"/>
                <w:sz w:val="24"/>
                <w:szCs w:val="24"/>
              </w:rPr>
              <w:t xml:space="preserve">Agility in evolving Threat </w:t>
            </w:r>
            <w:r w:rsidR="00400090" w:rsidRPr="0058023D">
              <w:rPr>
                <w:rFonts w:ascii="Arial" w:hAnsi="Arial" w:cs="Arial"/>
                <w:sz w:val="24"/>
                <w:szCs w:val="24"/>
              </w:rPr>
              <w:t xml:space="preserve"> Digital treats evolve quickly and ABUHB must adapt rapidly. The structured nature of DMAIC can be counterproductive where structure of the framework,  and detailed processes are not as flexible for ABUHB in a high-risk environment </w:t>
            </w:r>
            <w:r w:rsidR="00D3254D" w:rsidRPr="0058023D">
              <w:rPr>
                <w:rFonts w:ascii="Arial" w:hAnsi="Arial" w:cs="Arial"/>
                <w:sz w:val="24"/>
                <w:szCs w:val="24"/>
              </w:rPr>
              <w:t>.</w:t>
            </w:r>
          </w:p>
        </w:tc>
        <w:sdt>
          <w:sdtPr>
            <w:rPr>
              <w:rFonts w:ascii="Arial" w:hAnsi="Arial" w:cs="Arial"/>
              <w:color w:val="000000"/>
            </w:rPr>
            <w:tag w:val="MENDELEY_CITATION_v3_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"/>
            <w:id w:val="2074539586"/>
            <w:placeholder>
              <w:docPart w:val="DefaultPlaceholder_-1854013440"/>
            </w:placeholder>
          </w:sdtPr>
          <w:sdtContent>
            <w:tc>
              <w:tcPr>
                <w:tcW w:w="3402" w:type="dxa"/>
              </w:tcPr>
              <w:p w14:paraId="727C2370" w14:textId="35807548" w:rsidR="00857470" w:rsidRPr="0058023D" w:rsidRDefault="0058023D" w:rsidP="002466B3">
                <w:pPr>
                  <w:pStyle w:val="NormalWeb"/>
                  <w:spacing w:line="300" w:lineRule="atLeast"/>
                  <w:jc w:val="both"/>
                  <w:rPr>
                    <w:rFonts w:ascii="Arial" w:hAnsi="Arial" w:cs="Arial"/>
                  </w:rPr>
                </w:pPr>
                <w:r w:rsidRPr="0058023D">
                  <w:rPr>
                    <w:rFonts w:ascii="Arial" w:hAnsi="Arial" w:cs="Arial"/>
                    <w:color w:val="000000"/>
                  </w:rPr>
                  <w:t>(ENSIA, 2026).</w:t>
                </w:r>
              </w:p>
            </w:tc>
          </w:sdtContent>
        </w:sdt>
      </w:tr>
    </w:tbl>
    <w:p w14:paraId="10C08A6B" w14:textId="77777777" w:rsidR="003E3935" w:rsidRPr="0058023D" w:rsidRDefault="003E3935" w:rsidP="003E3935">
      <w:pPr>
        <w:jc w:val="both"/>
        <w:rPr>
          <w:rFonts w:ascii="Arial" w:hAnsi="Arial" w:cs="Arial"/>
          <w:i/>
          <w:iCs/>
          <w:sz w:val="24"/>
          <w:szCs w:val="24"/>
        </w:rPr>
      </w:pPr>
    </w:p>
    <w:p w14:paraId="7EA1499F" w14:textId="0969A681" w:rsidR="00CC5035" w:rsidRPr="0058023D" w:rsidRDefault="0008259B" w:rsidP="003E3935">
      <w:pPr>
        <w:jc w:val="both"/>
        <w:rPr>
          <w:rFonts w:ascii="Arial" w:hAnsi="Arial" w:cs="Arial"/>
          <w:sz w:val="24"/>
          <w:szCs w:val="24"/>
        </w:rPr>
      </w:pPr>
      <w:r w:rsidRPr="0058023D">
        <w:rPr>
          <w:rFonts w:ascii="Arial" w:hAnsi="Arial" w:cs="Arial"/>
          <w:sz w:val="24"/>
          <w:szCs w:val="24"/>
        </w:rPr>
        <w:t xml:space="preserve">The proposed solution at ABUHB has a solid fundamental structure to be a benefit to the organisation. The Proposed solution offers ABUHB a chance to reduce waste in wasted time and staffing, increase productivity of teams, keep staff engaged with bespoke training and offer higher level of cyber security. This does come at an additional cost which would need to be evaluated by the health board, but with the correct approach and budget the implementation of this initiative would be highly </w:t>
      </w:r>
      <w:r w:rsidR="00EE00A4" w:rsidRPr="0058023D">
        <w:rPr>
          <w:rFonts w:ascii="Arial" w:hAnsi="Arial" w:cs="Arial"/>
          <w:sz w:val="24"/>
          <w:szCs w:val="24"/>
        </w:rPr>
        <w:t>beneficial.</w:t>
      </w:r>
    </w:p>
    <w:p w14:paraId="6E512835" w14:textId="77777777" w:rsidR="004446EE" w:rsidRPr="0058023D" w:rsidRDefault="004446EE" w:rsidP="003E3935">
      <w:pPr>
        <w:jc w:val="both"/>
        <w:rPr>
          <w:rFonts w:ascii="Arial" w:hAnsi="Arial" w:cs="Arial"/>
          <w:sz w:val="24"/>
          <w:szCs w:val="24"/>
        </w:rPr>
      </w:pPr>
    </w:p>
    <w:p w14:paraId="48C9B1A7" w14:textId="77777777" w:rsidR="00EF56FC" w:rsidRDefault="004446EE" w:rsidP="00EF56FC">
      <w:pPr>
        <w:pStyle w:val="ListParagraph"/>
        <w:numPr>
          <w:ilvl w:val="0"/>
          <w:numId w:val="38"/>
        </w:numPr>
        <w:rPr>
          <w:rFonts w:ascii="Arial" w:hAnsi="Arial" w:cs="Arial"/>
          <w:sz w:val="24"/>
          <w:szCs w:val="24"/>
        </w:rPr>
      </w:pPr>
      <w:r w:rsidRPr="00EF56FC">
        <w:rPr>
          <w:rFonts w:ascii="Arial" w:hAnsi="Arial" w:cs="Arial"/>
          <w:sz w:val="24"/>
          <w:szCs w:val="24"/>
        </w:rPr>
        <w:t xml:space="preserve">The proposed initiative could further support ABUHB in future and potentially be adapted to create a security dashboard. ABUHB could utilise the dashboard to give real time information </w:t>
      </w:r>
      <w:r w:rsidR="00EF56FC" w:rsidRPr="00EF56FC">
        <w:rPr>
          <w:rFonts w:ascii="Arial" w:hAnsi="Arial" w:cs="Arial"/>
          <w:sz w:val="24"/>
          <w:szCs w:val="24"/>
        </w:rPr>
        <w:t xml:space="preserve">on </w:t>
      </w:r>
      <w:r w:rsidR="00EF56FC" w:rsidRPr="00EF56FC">
        <w:rPr>
          <w:rFonts w:ascii="Arial" w:hAnsi="Arial" w:cs="Arial"/>
          <w:sz w:val="24"/>
          <w:szCs w:val="24"/>
        </w:rPr>
        <w:br/>
      </w:r>
      <w:r w:rsidRPr="00EF56FC">
        <w:rPr>
          <w:rFonts w:ascii="Arial" w:hAnsi="Arial" w:cs="Arial"/>
          <w:sz w:val="24"/>
          <w:szCs w:val="24"/>
        </w:rPr>
        <w:t>visibility of staff risks</w:t>
      </w:r>
    </w:p>
    <w:p w14:paraId="516A0D0E" w14:textId="77777777" w:rsidR="00EF56FC" w:rsidRPr="00EF56FC" w:rsidRDefault="00EF56FC" w:rsidP="00EF56FC">
      <w:pPr>
        <w:pStyle w:val="ListParagraph"/>
        <w:rPr>
          <w:rFonts w:ascii="Arial" w:hAnsi="Arial" w:cs="Arial"/>
          <w:sz w:val="24"/>
          <w:szCs w:val="24"/>
        </w:rPr>
      </w:pPr>
    </w:p>
    <w:p w14:paraId="48F20D62" w14:textId="289B0563" w:rsidR="00EF56FC" w:rsidRPr="00EF56FC" w:rsidRDefault="00EF56FC" w:rsidP="00EF56FC">
      <w:pPr>
        <w:pStyle w:val="ListParagraph"/>
        <w:numPr>
          <w:ilvl w:val="0"/>
          <w:numId w:val="38"/>
        </w:numPr>
        <w:rPr>
          <w:rFonts w:ascii="Arial" w:hAnsi="Arial" w:cs="Arial"/>
          <w:sz w:val="24"/>
          <w:szCs w:val="24"/>
        </w:rPr>
      </w:pPr>
      <w:r>
        <w:rPr>
          <w:rFonts w:ascii="Arial" w:hAnsi="Arial" w:cs="Arial"/>
          <w:sz w:val="24"/>
          <w:szCs w:val="24"/>
        </w:rPr>
        <w:t>Further development on t</w:t>
      </w:r>
      <w:r w:rsidR="004446EE" w:rsidRPr="00EF56FC">
        <w:rPr>
          <w:rFonts w:ascii="Arial" w:hAnsi="Arial" w:cs="Arial"/>
          <w:sz w:val="24"/>
          <w:szCs w:val="24"/>
        </w:rPr>
        <w:t>raining progresses and common trend</w:t>
      </w:r>
      <w:r>
        <w:rPr>
          <w:rFonts w:ascii="Arial" w:hAnsi="Arial" w:cs="Arial"/>
          <w:sz w:val="24"/>
          <w:szCs w:val="24"/>
        </w:rPr>
        <w:t>s</w:t>
      </w:r>
    </w:p>
    <w:p w14:paraId="1245C281" w14:textId="77777777" w:rsidR="00EF56FC" w:rsidRPr="00EF56FC" w:rsidRDefault="00EF56FC" w:rsidP="00EF56FC">
      <w:pPr>
        <w:pStyle w:val="ListParagraph"/>
        <w:rPr>
          <w:rFonts w:ascii="Arial" w:hAnsi="Arial" w:cs="Arial"/>
          <w:sz w:val="24"/>
          <w:szCs w:val="24"/>
        </w:rPr>
      </w:pPr>
    </w:p>
    <w:p w14:paraId="623B7234" w14:textId="1E09C29E" w:rsidR="00CC5035" w:rsidRPr="0058023D" w:rsidRDefault="004446EE" w:rsidP="00EF56FC">
      <w:pPr>
        <w:rPr>
          <w:rFonts w:ascii="Arial" w:hAnsi="Arial" w:cs="Arial"/>
          <w:sz w:val="24"/>
          <w:szCs w:val="24"/>
        </w:rPr>
      </w:pPr>
      <w:r w:rsidRPr="0058023D">
        <w:rPr>
          <w:rFonts w:ascii="Arial" w:hAnsi="Arial" w:cs="Arial"/>
          <w:sz w:val="24"/>
          <w:szCs w:val="24"/>
        </w:rPr>
        <w:t>This could influence ABUHB future decisions regarding  security and support long term digital goals. It could turn training  information and results into usable insights</w:t>
      </w:r>
      <w:r w:rsidR="00EF56FC">
        <w:rPr>
          <w:rFonts w:ascii="Arial" w:hAnsi="Arial" w:cs="Arial"/>
          <w:sz w:val="24"/>
          <w:szCs w:val="24"/>
        </w:rPr>
        <w:t>.</w:t>
      </w:r>
    </w:p>
    <w:p w14:paraId="17022AD6" w14:textId="77777777" w:rsidR="004446EE" w:rsidRPr="0058023D" w:rsidRDefault="004446EE" w:rsidP="003E3935">
      <w:pPr>
        <w:jc w:val="both"/>
        <w:rPr>
          <w:rFonts w:ascii="Arial" w:hAnsi="Arial" w:cs="Arial"/>
          <w:i/>
          <w:iCs/>
          <w:sz w:val="24"/>
          <w:szCs w:val="24"/>
        </w:rPr>
      </w:pPr>
    </w:p>
    <w:p w14:paraId="0966CB99" w14:textId="0C9243B0" w:rsidR="003E3935" w:rsidRPr="0058023D" w:rsidRDefault="003E3935" w:rsidP="003E3935">
      <w:pPr>
        <w:jc w:val="both"/>
        <w:rPr>
          <w:rFonts w:ascii="Arial" w:hAnsi="Arial" w:cs="Arial"/>
          <w:sz w:val="24"/>
          <w:szCs w:val="24"/>
        </w:rPr>
      </w:pPr>
      <w:r w:rsidRPr="0058023D">
        <w:rPr>
          <w:rFonts w:ascii="Arial" w:hAnsi="Arial" w:cs="Arial"/>
          <w:sz w:val="24"/>
          <w:szCs w:val="24"/>
        </w:rPr>
        <w:t>I did not use generative AI to produce any of the text as defined in the specification.  </w:t>
      </w:r>
    </w:p>
    <w:p w14:paraId="22B4A91F" w14:textId="3F373E63" w:rsidR="002B2C2B" w:rsidRPr="0058023D" w:rsidRDefault="002B2C2B" w:rsidP="007D767E">
      <w:pPr>
        <w:pStyle w:val="NormalWeb"/>
        <w:jc w:val="both"/>
        <w:rPr>
          <w:rFonts w:ascii="Arial" w:hAnsi="Arial" w:cs="Arial"/>
          <w:b/>
          <w:bCs/>
          <w:u w:val="single"/>
          <w:lang w:val="da-DK"/>
        </w:rPr>
      </w:pPr>
      <w:r w:rsidRPr="0058023D">
        <w:rPr>
          <w:rFonts w:ascii="Arial" w:hAnsi="Arial" w:cs="Arial"/>
          <w:b/>
          <w:bCs/>
          <w:u w:val="single"/>
          <w:lang w:val="da-DK"/>
        </w:rPr>
        <w:t>References</w:t>
      </w:r>
    </w:p>
    <w:sdt>
      <w:sdtPr>
        <w:rPr>
          <w:rFonts w:ascii="Arial" w:hAnsi="Arial" w:cs="Arial"/>
          <w:color w:val="000000"/>
          <w:sz w:val="24"/>
          <w:szCs w:val="24"/>
        </w:rPr>
        <w:tag w:val="MENDELEY_BIBLIOGRAPHY"/>
        <w:id w:val="618649922"/>
        <w:placeholder>
          <w:docPart w:val="DefaultPlaceholder_-1854013440"/>
        </w:placeholder>
      </w:sdtPr>
      <w:sdtContent>
        <w:p w14:paraId="7A38A6B3" w14:textId="77777777" w:rsidR="0058023D" w:rsidRPr="0058023D" w:rsidRDefault="0058023D">
          <w:pPr>
            <w:divId w:val="1048184192"/>
            <w:rPr>
              <w:rFonts w:ascii="Arial" w:hAnsi="Arial" w:cs="Arial"/>
              <w:color w:val="000000"/>
              <w:sz w:val="24"/>
              <w:szCs w:val="24"/>
            </w:rPr>
          </w:pPr>
          <w:r w:rsidRPr="0058023D">
            <w:rPr>
              <w:rFonts w:ascii="Arial" w:hAnsi="Arial" w:cs="Arial"/>
              <w:color w:val="000000"/>
              <w:sz w:val="24"/>
              <w:szCs w:val="24"/>
            </w:rPr>
            <w:t xml:space="preserve">Alsaqer, A. </w:t>
          </w:r>
          <w:r w:rsidRPr="0058023D">
            <w:rPr>
              <w:rFonts w:ascii="Arial" w:hAnsi="Arial" w:cs="Arial"/>
              <w:i/>
              <w:iCs/>
              <w:color w:val="000000"/>
              <w:sz w:val="24"/>
              <w:szCs w:val="24"/>
            </w:rPr>
            <w:t>et al.</w:t>
          </w:r>
          <w:r w:rsidRPr="0058023D">
            <w:rPr>
              <w:rFonts w:ascii="Arial" w:hAnsi="Arial" w:cs="Arial"/>
              <w:color w:val="000000"/>
              <w:sz w:val="24"/>
              <w:szCs w:val="24"/>
            </w:rPr>
            <w:t xml:space="preserve"> (2025) ‘Phishing Simulation as a Proactive Defense: A Customizable Platform for Training and Behavioral Analysis’, </w:t>
          </w:r>
          <w:r w:rsidRPr="0058023D">
            <w:rPr>
              <w:rFonts w:ascii="Arial" w:hAnsi="Arial" w:cs="Arial"/>
              <w:i/>
              <w:iCs/>
              <w:color w:val="000000"/>
              <w:sz w:val="24"/>
              <w:szCs w:val="24"/>
            </w:rPr>
            <w:t>International Journal of Advanced Computer Science and Applications</w:t>
          </w:r>
          <w:r w:rsidRPr="0058023D">
            <w:rPr>
              <w:rFonts w:ascii="Arial" w:hAnsi="Arial" w:cs="Arial"/>
              <w:color w:val="000000"/>
              <w:sz w:val="24"/>
              <w:szCs w:val="24"/>
            </w:rPr>
            <w:t>, 16(6). Available at: https://doi.org/10.14569/IJACSA.2025.01606104.</w:t>
          </w:r>
        </w:p>
        <w:p w14:paraId="6A600D5F" w14:textId="77777777" w:rsidR="0058023D" w:rsidRPr="0058023D" w:rsidRDefault="0058023D">
          <w:pPr>
            <w:divId w:val="138891160"/>
            <w:rPr>
              <w:rFonts w:ascii="Arial" w:hAnsi="Arial" w:cs="Arial"/>
              <w:color w:val="000000"/>
              <w:sz w:val="24"/>
              <w:szCs w:val="24"/>
            </w:rPr>
          </w:pPr>
          <w:r w:rsidRPr="0058023D">
            <w:rPr>
              <w:rFonts w:ascii="Arial" w:hAnsi="Arial" w:cs="Arial"/>
              <w:color w:val="000000"/>
              <w:sz w:val="24"/>
              <w:szCs w:val="24"/>
            </w:rPr>
            <w:t xml:space="preserve">American Society for Quality (no date) </w:t>
          </w:r>
          <w:r w:rsidRPr="0058023D">
            <w:rPr>
              <w:rFonts w:ascii="Arial" w:hAnsi="Arial" w:cs="Arial"/>
              <w:i/>
              <w:iCs/>
              <w:color w:val="000000"/>
              <w:sz w:val="24"/>
              <w:szCs w:val="24"/>
            </w:rPr>
            <w:t>Learn and Quality - DMAIC</w:t>
          </w:r>
          <w:r w:rsidRPr="0058023D">
            <w:rPr>
              <w:rFonts w:ascii="Arial" w:hAnsi="Arial" w:cs="Arial"/>
              <w:color w:val="000000"/>
              <w:sz w:val="24"/>
              <w:szCs w:val="24"/>
            </w:rPr>
            <w:t xml:space="preserve">, </w:t>
          </w:r>
          <w:r w:rsidRPr="0058023D">
            <w:rPr>
              <w:rFonts w:ascii="Arial" w:hAnsi="Arial" w:cs="Arial"/>
              <w:i/>
              <w:iCs/>
              <w:color w:val="000000"/>
              <w:sz w:val="24"/>
              <w:szCs w:val="24"/>
            </w:rPr>
            <w:t>American Society for Quality</w:t>
          </w:r>
          <w:r w:rsidRPr="0058023D">
            <w:rPr>
              <w:rFonts w:ascii="Arial" w:hAnsi="Arial" w:cs="Arial"/>
              <w:color w:val="000000"/>
              <w:sz w:val="24"/>
              <w:szCs w:val="24"/>
            </w:rPr>
            <w:t>. Available at: https://asq.org/quality-resources/dmaic (Accessed: 2 February 2026).</w:t>
          </w:r>
        </w:p>
        <w:p w14:paraId="01EDE888" w14:textId="77777777" w:rsidR="0058023D" w:rsidRPr="0058023D" w:rsidRDefault="0058023D">
          <w:pPr>
            <w:divId w:val="835534228"/>
            <w:rPr>
              <w:rFonts w:ascii="Arial" w:hAnsi="Arial" w:cs="Arial"/>
              <w:color w:val="000000"/>
              <w:sz w:val="24"/>
              <w:szCs w:val="24"/>
            </w:rPr>
          </w:pPr>
          <w:r w:rsidRPr="0058023D">
            <w:rPr>
              <w:rFonts w:ascii="Arial" w:hAnsi="Arial" w:cs="Arial"/>
              <w:color w:val="000000"/>
              <w:sz w:val="24"/>
              <w:szCs w:val="24"/>
            </w:rPr>
            <w:lastRenderedPageBreak/>
            <w:t xml:space="preserve">Aneurin Bevan University Health Board (no date) </w:t>
          </w:r>
          <w:r w:rsidRPr="0058023D">
            <w:rPr>
              <w:rFonts w:ascii="Arial" w:hAnsi="Arial" w:cs="Arial"/>
              <w:i/>
              <w:iCs/>
              <w:color w:val="000000"/>
              <w:sz w:val="24"/>
              <w:szCs w:val="24"/>
            </w:rPr>
            <w:t>The Health Board</w:t>
          </w:r>
          <w:r w:rsidRPr="0058023D">
            <w:rPr>
              <w:rFonts w:ascii="Arial" w:hAnsi="Arial" w:cs="Arial"/>
              <w:color w:val="000000"/>
              <w:sz w:val="24"/>
              <w:szCs w:val="24"/>
            </w:rPr>
            <w:t xml:space="preserve">, </w:t>
          </w:r>
          <w:r w:rsidRPr="0058023D">
            <w:rPr>
              <w:rFonts w:ascii="Arial" w:hAnsi="Arial" w:cs="Arial"/>
              <w:i/>
              <w:iCs/>
              <w:color w:val="000000"/>
              <w:sz w:val="24"/>
              <w:szCs w:val="24"/>
            </w:rPr>
            <w:t>NHS Wales</w:t>
          </w:r>
          <w:r w:rsidRPr="0058023D">
            <w:rPr>
              <w:rFonts w:ascii="Arial" w:hAnsi="Arial" w:cs="Arial"/>
              <w:color w:val="000000"/>
              <w:sz w:val="24"/>
              <w:szCs w:val="24"/>
            </w:rPr>
            <w:t>. Available at: https://abuhb.nhs.wales/about-us/the-health-board/ (Accessed: 2 February 2026).</w:t>
          </w:r>
        </w:p>
        <w:p w14:paraId="1EFE55EA" w14:textId="77777777" w:rsidR="0058023D" w:rsidRPr="0058023D" w:rsidRDefault="0058023D">
          <w:pPr>
            <w:divId w:val="624889349"/>
            <w:rPr>
              <w:rFonts w:ascii="Arial" w:hAnsi="Arial" w:cs="Arial"/>
              <w:color w:val="000000"/>
              <w:sz w:val="24"/>
              <w:szCs w:val="24"/>
            </w:rPr>
          </w:pPr>
          <w:r w:rsidRPr="0058023D">
            <w:rPr>
              <w:rFonts w:ascii="Arial" w:hAnsi="Arial" w:cs="Arial"/>
              <w:color w:val="000000"/>
              <w:sz w:val="24"/>
              <w:szCs w:val="24"/>
            </w:rPr>
            <w:t xml:space="preserve">Atlassian (2020) </w:t>
          </w:r>
          <w:r w:rsidRPr="0058023D">
            <w:rPr>
              <w:rFonts w:ascii="Arial" w:hAnsi="Arial" w:cs="Arial"/>
              <w:i/>
              <w:iCs/>
              <w:color w:val="000000"/>
              <w:sz w:val="24"/>
              <w:szCs w:val="24"/>
            </w:rPr>
            <w:t>Why Requirements Management is essential for Project success</w:t>
          </w:r>
          <w:r w:rsidRPr="0058023D">
            <w:rPr>
              <w:rFonts w:ascii="Arial" w:hAnsi="Arial" w:cs="Arial"/>
              <w:color w:val="000000"/>
              <w:sz w:val="24"/>
              <w:szCs w:val="24"/>
            </w:rPr>
            <w:t xml:space="preserve">, </w:t>
          </w:r>
          <w:r w:rsidRPr="0058023D">
            <w:rPr>
              <w:rFonts w:ascii="Arial" w:hAnsi="Arial" w:cs="Arial"/>
              <w:i/>
              <w:iCs/>
              <w:color w:val="000000"/>
              <w:sz w:val="24"/>
              <w:szCs w:val="24"/>
            </w:rPr>
            <w:t>Atlassian</w:t>
          </w:r>
          <w:r w:rsidRPr="0058023D">
            <w:rPr>
              <w:rFonts w:ascii="Arial" w:hAnsi="Arial" w:cs="Arial"/>
              <w:color w:val="000000"/>
              <w:sz w:val="24"/>
              <w:szCs w:val="24"/>
            </w:rPr>
            <w:t>. Available at: https://community.atlassian.com/forums/Jira-articles/Why-Requirements-Management-is-essential-for-Project-success/ba-p/1471034 (Accessed: 19 February 2026).</w:t>
          </w:r>
        </w:p>
        <w:p w14:paraId="1E32C7CE" w14:textId="77777777" w:rsidR="0058023D" w:rsidRPr="0058023D" w:rsidRDefault="0058023D">
          <w:pPr>
            <w:divId w:val="1539660448"/>
            <w:rPr>
              <w:rFonts w:ascii="Arial" w:hAnsi="Arial" w:cs="Arial"/>
              <w:color w:val="000000"/>
              <w:sz w:val="24"/>
              <w:szCs w:val="24"/>
            </w:rPr>
          </w:pPr>
          <w:r w:rsidRPr="0058023D">
            <w:rPr>
              <w:rFonts w:ascii="Arial" w:hAnsi="Arial" w:cs="Arial"/>
              <w:color w:val="000000"/>
              <w:sz w:val="24"/>
              <w:szCs w:val="24"/>
            </w:rPr>
            <w:t xml:space="preserve">Bernstein, S.L., Weiss, J. and Curry, L. (2020) ‘Visualizing implementation: contextual and organizational support mapping of stakeholders (COSMOS)’, </w:t>
          </w:r>
          <w:r w:rsidRPr="0058023D">
            <w:rPr>
              <w:rFonts w:ascii="Arial" w:hAnsi="Arial" w:cs="Arial"/>
              <w:i/>
              <w:iCs/>
              <w:color w:val="000000"/>
              <w:sz w:val="24"/>
              <w:szCs w:val="24"/>
            </w:rPr>
            <w:t>Implementation Science Communications</w:t>
          </w:r>
          <w:r w:rsidRPr="0058023D">
            <w:rPr>
              <w:rFonts w:ascii="Arial" w:hAnsi="Arial" w:cs="Arial"/>
              <w:color w:val="000000"/>
              <w:sz w:val="24"/>
              <w:szCs w:val="24"/>
            </w:rPr>
            <w:t>, 1(1), p. 48. Available at: https://doi.org/10.1186/s43058-020-00030-8.</w:t>
          </w:r>
        </w:p>
        <w:p w14:paraId="1D27F37E" w14:textId="77777777" w:rsidR="0058023D" w:rsidRPr="0058023D" w:rsidRDefault="0058023D">
          <w:pPr>
            <w:divId w:val="1722437841"/>
            <w:rPr>
              <w:rFonts w:ascii="Arial" w:hAnsi="Arial" w:cs="Arial"/>
              <w:color w:val="000000"/>
              <w:sz w:val="24"/>
              <w:szCs w:val="24"/>
            </w:rPr>
          </w:pPr>
          <w:r w:rsidRPr="0058023D">
            <w:rPr>
              <w:rFonts w:ascii="Arial" w:hAnsi="Arial" w:cs="Arial"/>
              <w:color w:val="000000"/>
              <w:sz w:val="24"/>
              <w:szCs w:val="24"/>
            </w:rPr>
            <w:t xml:space="preserve">Bianca Piachaud-Moustakis (2023) ‘Protecting the NHS from Cyber Attacks: A strategy on cyber resilience for health and social care organizations has been set out by the UK government.’, </w:t>
          </w:r>
          <w:r w:rsidRPr="0058023D">
            <w:rPr>
              <w:rFonts w:ascii="Arial" w:hAnsi="Arial" w:cs="Arial"/>
              <w:i/>
              <w:iCs/>
              <w:color w:val="000000"/>
              <w:sz w:val="24"/>
              <w:szCs w:val="24"/>
            </w:rPr>
            <w:t>Pharmaceutical Technology Europe</w:t>
          </w:r>
          <w:r w:rsidRPr="0058023D">
            <w:rPr>
              <w:rFonts w:ascii="Arial" w:hAnsi="Arial" w:cs="Arial"/>
              <w:color w:val="000000"/>
              <w:sz w:val="24"/>
              <w:szCs w:val="24"/>
            </w:rPr>
            <w:t>, 35(5). Available at: https://go.gale.com/ps/i.do?id=GALE%7CA751251208&amp;sid=googleScholar&amp;v=2.1&amp;it=r&amp;linkaccess=abs&amp;issn=17537967&amp;p=HRCA&amp;sw=w&amp;userGroupName=anon%7E13d30e5b&amp;aty=open-web-entry (Accessed: 2 February 2026).</w:t>
          </w:r>
        </w:p>
        <w:p w14:paraId="20B4F175" w14:textId="77777777" w:rsidR="0058023D" w:rsidRPr="0058023D" w:rsidRDefault="0058023D">
          <w:pPr>
            <w:divId w:val="230433674"/>
            <w:rPr>
              <w:rFonts w:ascii="Arial" w:hAnsi="Arial" w:cs="Arial"/>
              <w:color w:val="000000"/>
              <w:sz w:val="24"/>
              <w:szCs w:val="24"/>
            </w:rPr>
          </w:pPr>
          <w:r w:rsidRPr="0058023D">
            <w:rPr>
              <w:rFonts w:ascii="Arial" w:hAnsi="Arial" w:cs="Arial"/>
              <w:color w:val="000000"/>
              <w:sz w:val="24"/>
              <w:szCs w:val="24"/>
            </w:rPr>
            <w:t xml:space="preserve">Branley-Bell, D., Coventry, L. and Sillence, E. (2021) ‘Promoting Cybersecurity Culture Change in Healthcare’, </w:t>
          </w:r>
          <w:r w:rsidRPr="0058023D">
            <w:rPr>
              <w:rFonts w:ascii="Arial" w:hAnsi="Arial" w:cs="Arial"/>
              <w:i/>
              <w:iCs/>
              <w:color w:val="000000"/>
              <w:sz w:val="24"/>
              <w:szCs w:val="24"/>
            </w:rPr>
            <w:t>Proceedings of the 14th PErvasive Technologies Related to Assistive Environments Conference</w:t>
          </w:r>
          <w:r w:rsidRPr="0058023D">
            <w:rPr>
              <w:rFonts w:ascii="Arial" w:hAnsi="Arial" w:cs="Arial"/>
              <w:color w:val="000000"/>
              <w:sz w:val="24"/>
              <w:szCs w:val="24"/>
            </w:rPr>
            <w:t>. New York, NY, USA: ACM, pp. 544–549. Available at: https://doi.org/10.1145/3453892.3461622.</w:t>
          </w:r>
        </w:p>
        <w:p w14:paraId="589FD052" w14:textId="77777777" w:rsidR="0058023D" w:rsidRPr="0058023D" w:rsidRDefault="0058023D">
          <w:pPr>
            <w:divId w:val="1890610508"/>
            <w:rPr>
              <w:rFonts w:ascii="Arial" w:hAnsi="Arial" w:cs="Arial"/>
              <w:color w:val="000000"/>
              <w:sz w:val="24"/>
              <w:szCs w:val="24"/>
            </w:rPr>
          </w:pPr>
          <w:r w:rsidRPr="0058023D">
            <w:rPr>
              <w:rFonts w:ascii="Arial" w:hAnsi="Arial" w:cs="Arial"/>
              <w:color w:val="000000"/>
              <w:sz w:val="24"/>
              <w:szCs w:val="24"/>
            </w:rPr>
            <w:t xml:space="preserve">Coventry, L. and Branley, D. (2018) ‘Cybersecurity in healthcare: A narrative review of trends, threats and ways forward’, </w:t>
          </w:r>
          <w:r w:rsidRPr="0058023D">
            <w:rPr>
              <w:rFonts w:ascii="Arial" w:hAnsi="Arial" w:cs="Arial"/>
              <w:i/>
              <w:iCs/>
              <w:color w:val="000000"/>
              <w:sz w:val="24"/>
              <w:szCs w:val="24"/>
            </w:rPr>
            <w:t>Maturitas</w:t>
          </w:r>
          <w:r w:rsidRPr="0058023D">
            <w:rPr>
              <w:rFonts w:ascii="Arial" w:hAnsi="Arial" w:cs="Arial"/>
              <w:color w:val="000000"/>
              <w:sz w:val="24"/>
              <w:szCs w:val="24"/>
            </w:rPr>
            <w:t>, 113, pp. 48–52. Available at: https://doi.org/10.1016/j.maturitas.2018.04.008.</w:t>
          </w:r>
        </w:p>
        <w:p w14:paraId="0607CA2F" w14:textId="77777777" w:rsidR="0058023D" w:rsidRPr="0058023D" w:rsidRDefault="0058023D">
          <w:pPr>
            <w:divId w:val="513034602"/>
            <w:rPr>
              <w:rFonts w:ascii="Arial" w:hAnsi="Arial" w:cs="Arial"/>
              <w:color w:val="000000"/>
              <w:sz w:val="24"/>
              <w:szCs w:val="24"/>
            </w:rPr>
          </w:pPr>
          <w:r w:rsidRPr="0058023D">
            <w:rPr>
              <w:rFonts w:ascii="Arial" w:hAnsi="Arial" w:cs="Arial"/>
              <w:color w:val="000000"/>
              <w:sz w:val="24"/>
              <w:szCs w:val="24"/>
            </w:rPr>
            <w:t xml:space="preserve">Elzinga, D. (2018) </w:t>
          </w:r>
          <w:r w:rsidRPr="0058023D">
            <w:rPr>
              <w:rFonts w:ascii="Arial" w:hAnsi="Arial" w:cs="Arial"/>
              <w:i/>
              <w:iCs/>
              <w:color w:val="000000"/>
              <w:sz w:val="24"/>
              <w:szCs w:val="24"/>
            </w:rPr>
            <w:t>Why you need to collect employee feedback during change</w:t>
          </w:r>
          <w:r w:rsidRPr="0058023D">
            <w:rPr>
              <w:rFonts w:ascii="Arial" w:hAnsi="Arial" w:cs="Arial"/>
              <w:color w:val="000000"/>
              <w:sz w:val="24"/>
              <w:szCs w:val="24"/>
            </w:rPr>
            <w:t xml:space="preserve">, </w:t>
          </w:r>
          <w:r w:rsidRPr="0058023D">
            <w:rPr>
              <w:rFonts w:ascii="Arial" w:hAnsi="Arial" w:cs="Arial"/>
              <w:i/>
              <w:iCs/>
              <w:color w:val="000000"/>
              <w:sz w:val="24"/>
              <w:szCs w:val="24"/>
            </w:rPr>
            <w:t>Culture Amp</w:t>
          </w:r>
          <w:r w:rsidRPr="0058023D">
            <w:rPr>
              <w:rFonts w:ascii="Arial" w:hAnsi="Arial" w:cs="Arial"/>
              <w:color w:val="000000"/>
              <w:sz w:val="24"/>
              <w:szCs w:val="24"/>
            </w:rPr>
            <w:t>. Available at: https://www.cultureamp.com/blog/collect-employee-feedback (Accessed: 17 February 2026).</w:t>
          </w:r>
        </w:p>
        <w:p w14:paraId="73E4323B" w14:textId="77777777" w:rsidR="0058023D" w:rsidRPr="0058023D" w:rsidRDefault="0058023D">
          <w:pPr>
            <w:divId w:val="1988656795"/>
            <w:rPr>
              <w:rFonts w:ascii="Arial" w:hAnsi="Arial" w:cs="Arial"/>
              <w:color w:val="000000"/>
              <w:sz w:val="24"/>
              <w:szCs w:val="24"/>
            </w:rPr>
          </w:pPr>
          <w:r w:rsidRPr="0058023D">
            <w:rPr>
              <w:rFonts w:ascii="Arial" w:hAnsi="Arial" w:cs="Arial"/>
              <w:color w:val="000000"/>
              <w:sz w:val="24"/>
              <w:szCs w:val="24"/>
            </w:rPr>
            <w:t xml:space="preserve">ENSIA (2026) </w:t>
          </w:r>
          <w:r w:rsidRPr="0058023D">
            <w:rPr>
              <w:rFonts w:ascii="Arial" w:hAnsi="Arial" w:cs="Arial"/>
              <w:i/>
              <w:iCs/>
              <w:color w:val="000000"/>
              <w:sz w:val="24"/>
              <w:szCs w:val="24"/>
            </w:rPr>
            <w:t>ENISA Threat Landscape 2026</w:t>
          </w:r>
          <w:r w:rsidRPr="0058023D">
            <w:rPr>
              <w:rFonts w:ascii="Arial" w:hAnsi="Arial" w:cs="Arial"/>
              <w:color w:val="000000"/>
              <w:sz w:val="24"/>
              <w:szCs w:val="24"/>
            </w:rPr>
            <w:t>. Available at: https://www.enisa.europa.eu/publications/enisa-threat-landscape-2025 (Accessed: 19 February 2026).</w:t>
          </w:r>
        </w:p>
        <w:p w14:paraId="1467F460" w14:textId="77777777" w:rsidR="0058023D" w:rsidRPr="0058023D" w:rsidRDefault="0058023D">
          <w:pPr>
            <w:divId w:val="1543133872"/>
            <w:rPr>
              <w:rFonts w:ascii="Arial" w:hAnsi="Arial" w:cs="Arial"/>
              <w:color w:val="000000"/>
              <w:sz w:val="24"/>
              <w:szCs w:val="24"/>
            </w:rPr>
          </w:pPr>
          <w:r w:rsidRPr="0058023D">
            <w:rPr>
              <w:rFonts w:ascii="Arial" w:hAnsi="Arial" w:cs="Arial"/>
              <w:color w:val="000000"/>
              <w:sz w:val="24"/>
              <w:szCs w:val="24"/>
            </w:rPr>
            <w:t xml:space="preserve">Freeman, R.E.E. and McVea, J. (2001) ‘A Stakeholder Approach to Strategic Management’, </w:t>
          </w:r>
          <w:r w:rsidRPr="0058023D">
            <w:rPr>
              <w:rFonts w:ascii="Arial" w:hAnsi="Arial" w:cs="Arial"/>
              <w:i/>
              <w:iCs/>
              <w:color w:val="000000"/>
              <w:sz w:val="24"/>
              <w:szCs w:val="24"/>
            </w:rPr>
            <w:t>SSRN Electronic Journal</w:t>
          </w:r>
          <w:r w:rsidRPr="0058023D">
            <w:rPr>
              <w:rFonts w:ascii="Arial" w:hAnsi="Arial" w:cs="Arial"/>
              <w:color w:val="000000"/>
              <w:sz w:val="24"/>
              <w:szCs w:val="24"/>
            </w:rPr>
            <w:t xml:space="preserve"> [Preprint]. Available at: https://doi.org/10.2139/ssrn.263511.</w:t>
          </w:r>
        </w:p>
        <w:p w14:paraId="7316D2ED" w14:textId="77777777" w:rsidR="0058023D" w:rsidRPr="0058023D" w:rsidRDefault="0058023D">
          <w:pPr>
            <w:divId w:val="552931119"/>
            <w:rPr>
              <w:rFonts w:ascii="Arial" w:hAnsi="Arial" w:cs="Arial"/>
              <w:color w:val="000000"/>
              <w:sz w:val="24"/>
              <w:szCs w:val="24"/>
            </w:rPr>
          </w:pPr>
          <w:r w:rsidRPr="0058023D">
            <w:rPr>
              <w:rFonts w:ascii="Arial" w:hAnsi="Arial" w:cs="Arial"/>
              <w:color w:val="000000"/>
              <w:sz w:val="24"/>
              <w:szCs w:val="24"/>
            </w:rPr>
            <w:t xml:space="preserve">Gavrilenko, A. (2015) </w:t>
          </w:r>
          <w:r w:rsidRPr="0058023D">
            <w:rPr>
              <w:rFonts w:ascii="Arial" w:hAnsi="Arial" w:cs="Arial"/>
              <w:i/>
              <w:iCs/>
              <w:color w:val="000000"/>
              <w:sz w:val="24"/>
              <w:szCs w:val="24"/>
            </w:rPr>
            <w:t>What Is Process Efficiency and How to Improve It in 10 Steps</w:t>
          </w:r>
          <w:r w:rsidRPr="0058023D">
            <w:rPr>
              <w:rFonts w:ascii="Arial" w:hAnsi="Arial" w:cs="Arial"/>
              <w:color w:val="000000"/>
              <w:sz w:val="24"/>
              <w:szCs w:val="24"/>
            </w:rPr>
            <w:t xml:space="preserve">, </w:t>
          </w:r>
          <w:r w:rsidRPr="0058023D">
            <w:rPr>
              <w:rFonts w:ascii="Arial" w:hAnsi="Arial" w:cs="Arial"/>
              <w:i/>
              <w:iCs/>
              <w:color w:val="000000"/>
              <w:sz w:val="24"/>
              <w:szCs w:val="24"/>
            </w:rPr>
            <w:t>AproveIT</w:t>
          </w:r>
          <w:r w:rsidRPr="0058023D">
            <w:rPr>
              <w:rFonts w:ascii="Arial" w:hAnsi="Arial" w:cs="Arial"/>
              <w:color w:val="000000"/>
              <w:sz w:val="24"/>
              <w:szCs w:val="24"/>
            </w:rPr>
            <w:t>. Available at: https://approveit.today/blog/what-is-process-efficiency-and-how-to-improve-it-in-10-steps (Accessed: 17 February 2026).</w:t>
          </w:r>
        </w:p>
        <w:p w14:paraId="4DA6B5F3" w14:textId="77777777" w:rsidR="0058023D" w:rsidRPr="0058023D" w:rsidRDefault="0058023D">
          <w:pPr>
            <w:divId w:val="1223951413"/>
            <w:rPr>
              <w:rFonts w:ascii="Arial" w:hAnsi="Arial" w:cs="Arial"/>
              <w:color w:val="000000"/>
              <w:sz w:val="24"/>
              <w:szCs w:val="24"/>
            </w:rPr>
          </w:pPr>
          <w:r w:rsidRPr="0058023D">
            <w:rPr>
              <w:rFonts w:ascii="Arial" w:hAnsi="Arial" w:cs="Arial"/>
              <w:color w:val="000000"/>
              <w:sz w:val="24"/>
              <w:szCs w:val="24"/>
            </w:rPr>
            <w:t xml:space="preserve">Ghafur, S. </w:t>
          </w:r>
          <w:r w:rsidRPr="0058023D">
            <w:rPr>
              <w:rFonts w:ascii="Arial" w:hAnsi="Arial" w:cs="Arial"/>
              <w:i/>
              <w:iCs/>
              <w:color w:val="000000"/>
              <w:sz w:val="24"/>
              <w:szCs w:val="24"/>
            </w:rPr>
            <w:t>et al.</w:t>
          </w:r>
          <w:r w:rsidRPr="0058023D">
            <w:rPr>
              <w:rFonts w:ascii="Arial" w:hAnsi="Arial" w:cs="Arial"/>
              <w:color w:val="000000"/>
              <w:sz w:val="24"/>
              <w:szCs w:val="24"/>
            </w:rPr>
            <w:t xml:space="preserve"> (2019) ‘The challenges of cybersecurity in health care: the UK National Health Service as a case study.’, </w:t>
          </w:r>
          <w:r w:rsidRPr="0058023D">
            <w:rPr>
              <w:rFonts w:ascii="Arial" w:hAnsi="Arial" w:cs="Arial"/>
              <w:i/>
              <w:iCs/>
              <w:color w:val="000000"/>
              <w:sz w:val="24"/>
              <w:szCs w:val="24"/>
            </w:rPr>
            <w:t>The Lancet. Digital health</w:t>
          </w:r>
          <w:r w:rsidRPr="0058023D">
            <w:rPr>
              <w:rFonts w:ascii="Arial" w:hAnsi="Arial" w:cs="Arial"/>
              <w:color w:val="000000"/>
              <w:sz w:val="24"/>
              <w:szCs w:val="24"/>
            </w:rPr>
            <w:t>, 1(1), pp. e10–e12. Available at: https://doi.org/10.1016/S2589-7500(19)30005-6.</w:t>
          </w:r>
        </w:p>
        <w:p w14:paraId="0F9EFBD4" w14:textId="77777777" w:rsidR="0058023D" w:rsidRPr="0058023D" w:rsidRDefault="0058023D">
          <w:pPr>
            <w:divId w:val="1572890677"/>
            <w:rPr>
              <w:rFonts w:ascii="Arial" w:hAnsi="Arial" w:cs="Arial"/>
              <w:color w:val="000000"/>
              <w:sz w:val="24"/>
              <w:szCs w:val="24"/>
            </w:rPr>
          </w:pPr>
          <w:r w:rsidRPr="0058023D">
            <w:rPr>
              <w:rFonts w:ascii="Arial" w:hAnsi="Arial" w:cs="Arial"/>
              <w:color w:val="000000"/>
              <w:sz w:val="24"/>
              <w:szCs w:val="24"/>
            </w:rPr>
            <w:t xml:space="preserve">Hatzivasilis, G. </w:t>
          </w:r>
          <w:r w:rsidRPr="0058023D">
            <w:rPr>
              <w:rFonts w:ascii="Arial" w:hAnsi="Arial" w:cs="Arial"/>
              <w:i/>
              <w:iCs/>
              <w:color w:val="000000"/>
              <w:sz w:val="24"/>
              <w:szCs w:val="24"/>
            </w:rPr>
            <w:t>et al.</w:t>
          </w:r>
          <w:r w:rsidRPr="0058023D">
            <w:rPr>
              <w:rFonts w:ascii="Arial" w:hAnsi="Arial" w:cs="Arial"/>
              <w:color w:val="000000"/>
              <w:sz w:val="24"/>
              <w:szCs w:val="24"/>
            </w:rPr>
            <w:t xml:space="preserve"> (2020) ‘Modern Aspects of Cyber-Security Training and Continuous Adaptation of Programmes to Trainees’, </w:t>
          </w:r>
          <w:r w:rsidRPr="0058023D">
            <w:rPr>
              <w:rFonts w:ascii="Arial" w:hAnsi="Arial" w:cs="Arial"/>
              <w:i/>
              <w:iCs/>
              <w:color w:val="000000"/>
              <w:sz w:val="24"/>
              <w:szCs w:val="24"/>
            </w:rPr>
            <w:t>Applied Sciences</w:t>
          </w:r>
          <w:r w:rsidRPr="0058023D">
            <w:rPr>
              <w:rFonts w:ascii="Arial" w:hAnsi="Arial" w:cs="Arial"/>
              <w:color w:val="000000"/>
              <w:sz w:val="24"/>
              <w:szCs w:val="24"/>
            </w:rPr>
            <w:t>, 10(16), p. 5702. Available at: https://doi.org/10.3390/app10165702.</w:t>
          </w:r>
        </w:p>
        <w:p w14:paraId="612FB19B" w14:textId="77777777" w:rsidR="0058023D" w:rsidRPr="0058023D" w:rsidRDefault="0058023D">
          <w:pPr>
            <w:divId w:val="1053504524"/>
            <w:rPr>
              <w:rFonts w:ascii="Arial" w:hAnsi="Arial" w:cs="Arial"/>
              <w:color w:val="000000"/>
              <w:sz w:val="24"/>
              <w:szCs w:val="24"/>
            </w:rPr>
          </w:pPr>
          <w:r w:rsidRPr="0058023D">
            <w:rPr>
              <w:rFonts w:ascii="Arial" w:hAnsi="Arial" w:cs="Arial"/>
              <w:color w:val="000000"/>
              <w:sz w:val="24"/>
              <w:szCs w:val="24"/>
            </w:rPr>
            <w:t xml:space="preserve">Keup, M. (2021) </w:t>
          </w:r>
          <w:r w:rsidRPr="0058023D">
            <w:rPr>
              <w:rFonts w:ascii="Arial" w:hAnsi="Arial" w:cs="Arial"/>
              <w:i/>
              <w:iCs/>
              <w:color w:val="000000"/>
              <w:sz w:val="24"/>
              <w:szCs w:val="24"/>
            </w:rPr>
            <w:t>Understanding Project Management Success Criteria</w:t>
          </w:r>
          <w:r w:rsidRPr="0058023D">
            <w:rPr>
              <w:rFonts w:ascii="Arial" w:hAnsi="Arial" w:cs="Arial"/>
              <w:color w:val="000000"/>
              <w:sz w:val="24"/>
              <w:szCs w:val="24"/>
            </w:rPr>
            <w:t xml:space="preserve">, </w:t>
          </w:r>
          <w:r w:rsidRPr="0058023D">
            <w:rPr>
              <w:rFonts w:ascii="Arial" w:hAnsi="Arial" w:cs="Arial"/>
              <w:i/>
              <w:iCs/>
              <w:color w:val="000000"/>
              <w:sz w:val="24"/>
              <w:szCs w:val="24"/>
            </w:rPr>
            <w:t>PM-Project Manager</w:t>
          </w:r>
          <w:r w:rsidRPr="0058023D">
            <w:rPr>
              <w:rFonts w:ascii="Arial" w:hAnsi="Arial" w:cs="Arial"/>
              <w:color w:val="000000"/>
              <w:sz w:val="24"/>
              <w:szCs w:val="24"/>
            </w:rPr>
            <w:t>. Available at: https://www.projectmanager.com/blog/understanding-project-management-success-criteria (Accessed: 17 February 2026).</w:t>
          </w:r>
        </w:p>
        <w:p w14:paraId="7DBD6CFC" w14:textId="77777777" w:rsidR="0058023D" w:rsidRPr="0058023D" w:rsidRDefault="0058023D">
          <w:pPr>
            <w:divId w:val="999772229"/>
            <w:rPr>
              <w:rFonts w:ascii="Arial" w:hAnsi="Arial" w:cs="Arial"/>
              <w:color w:val="000000"/>
              <w:sz w:val="24"/>
              <w:szCs w:val="24"/>
            </w:rPr>
          </w:pPr>
          <w:r w:rsidRPr="0058023D">
            <w:rPr>
              <w:rFonts w:ascii="Arial" w:hAnsi="Arial" w:cs="Arial"/>
              <w:color w:val="000000"/>
              <w:sz w:val="24"/>
              <w:szCs w:val="24"/>
            </w:rPr>
            <w:t xml:space="preserve">Kotter, J. (1996) </w:t>
          </w:r>
          <w:r w:rsidRPr="0058023D">
            <w:rPr>
              <w:rFonts w:ascii="Arial" w:hAnsi="Arial" w:cs="Arial"/>
              <w:i/>
              <w:iCs/>
              <w:color w:val="000000"/>
              <w:sz w:val="24"/>
              <w:szCs w:val="24"/>
            </w:rPr>
            <w:t>Leading Change Why Transformation Efforts Fail</w:t>
          </w:r>
          <w:r w:rsidRPr="0058023D">
            <w:rPr>
              <w:rFonts w:ascii="Arial" w:hAnsi="Arial" w:cs="Arial"/>
              <w:color w:val="000000"/>
              <w:sz w:val="24"/>
              <w:szCs w:val="24"/>
            </w:rPr>
            <w:t>. Available at: https://web-docs.stern.nyu.edu/executive/Leading%20Change_Kotter.pdf (Accessed: 20 February 2026).</w:t>
          </w:r>
        </w:p>
        <w:p w14:paraId="670AEC0A" w14:textId="77777777" w:rsidR="0058023D" w:rsidRPr="0058023D" w:rsidRDefault="0058023D">
          <w:pPr>
            <w:divId w:val="1961573863"/>
            <w:rPr>
              <w:rFonts w:ascii="Arial" w:hAnsi="Arial" w:cs="Arial"/>
              <w:color w:val="000000"/>
              <w:sz w:val="24"/>
              <w:szCs w:val="24"/>
            </w:rPr>
          </w:pPr>
          <w:r w:rsidRPr="0058023D">
            <w:rPr>
              <w:rFonts w:ascii="Arial" w:hAnsi="Arial" w:cs="Arial"/>
              <w:color w:val="000000"/>
              <w:sz w:val="24"/>
              <w:szCs w:val="24"/>
            </w:rPr>
            <w:t xml:space="preserve">Kotter, J.P. (2011) </w:t>
          </w:r>
          <w:r w:rsidRPr="0058023D">
            <w:rPr>
              <w:rFonts w:ascii="Arial" w:hAnsi="Arial" w:cs="Arial"/>
              <w:i/>
              <w:iCs/>
              <w:color w:val="000000"/>
              <w:sz w:val="24"/>
              <w:szCs w:val="24"/>
            </w:rPr>
            <w:t>Leading Change</w:t>
          </w:r>
          <w:r w:rsidRPr="0058023D">
            <w:rPr>
              <w:rFonts w:ascii="Arial" w:hAnsi="Arial" w:cs="Arial"/>
              <w:color w:val="000000"/>
              <w:sz w:val="24"/>
              <w:szCs w:val="24"/>
            </w:rPr>
            <w:t>. Vahlen. Available at: https://doi.org/10.15358/9783800646159.</w:t>
          </w:r>
        </w:p>
        <w:p w14:paraId="290E3C70" w14:textId="77777777" w:rsidR="0058023D" w:rsidRPr="0058023D" w:rsidRDefault="0058023D">
          <w:pPr>
            <w:divId w:val="326907583"/>
            <w:rPr>
              <w:rFonts w:ascii="Arial" w:hAnsi="Arial" w:cs="Arial"/>
              <w:color w:val="000000"/>
              <w:sz w:val="24"/>
              <w:szCs w:val="24"/>
            </w:rPr>
          </w:pPr>
          <w:r w:rsidRPr="0058023D">
            <w:rPr>
              <w:rFonts w:ascii="Arial" w:hAnsi="Arial" w:cs="Arial"/>
              <w:color w:val="000000"/>
              <w:sz w:val="24"/>
              <w:szCs w:val="24"/>
            </w:rPr>
            <w:lastRenderedPageBreak/>
            <w:t xml:space="preserve">Kressmann, K. and Mueller-Seeger, J. (2026) ‘A systematic review of organizational culture change from the micro-macro perspective’, </w:t>
          </w:r>
          <w:r w:rsidRPr="0058023D">
            <w:rPr>
              <w:rFonts w:ascii="Arial" w:hAnsi="Arial" w:cs="Arial"/>
              <w:i/>
              <w:iCs/>
              <w:color w:val="000000"/>
              <w:sz w:val="24"/>
              <w:szCs w:val="24"/>
            </w:rPr>
            <w:t>Management Review Quarterly</w:t>
          </w:r>
          <w:r w:rsidRPr="0058023D">
            <w:rPr>
              <w:rFonts w:ascii="Arial" w:hAnsi="Arial" w:cs="Arial"/>
              <w:color w:val="000000"/>
              <w:sz w:val="24"/>
              <w:szCs w:val="24"/>
            </w:rPr>
            <w:t>, 76(1), pp. 913–953. Available at: https://doi.org/10.1007/s11301-025-00498-5.</w:t>
          </w:r>
        </w:p>
        <w:p w14:paraId="22315162" w14:textId="77777777" w:rsidR="0058023D" w:rsidRPr="0058023D" w:rsidRDefault="0058023D">
          <w:pPr>
            <w:divId w:val="1038118116"/>
            <w:rPr>
              <w:rFonts w:ascii="Arial" w:hAnsi="Arial" w:cs="Arial"/>
              <w:color w:val="000000"/>
              <w:sz w:val="24"/>
              <w:szCs w:val="24"/>
            </w:rPr>
          </w:pPr>
          <w:r w:rsidRPr="0058023D">
            <w:rPr>
              <w:rFonts w:ascii="Arial" w:hAnsi="Arial" w:cs="Arial"/>
              <w:color w:val="000000"/>
              <w:sz w:val="24"/>
              <w:szCs w:val="24"/>
            </w:rPr>
            <w:t xml:space="preserve">Leon, A.C., Davis, L.L. and Kraemer, H.C. (2011) ‘The role and interpretation of pilot studies in clinical research’, </w:t>
          </w:r>
          <w:r w:rsidRPr="0058023D">
            <w:rPr>
              <w:rFonts w:ascii="Arial" w:hAnsi="Arial" w:cs="Arial"/>
              <w:i/>
              <w:iCs/>
              <w:color w:val="000000"/>
              <w:sz w:val="24"/>
              <w:szCs w:val="24"/>
            </w:rPr>
            <w:t>Journal of Psychiatric Research</w:t>
          </w:r>
          <w:r w:rsidRPr="0058023D">
            <w:rPr>
              <w:rFonts w:ascii="Arial" w:hAnsi="Arial" w:cs="Arial"/>
              <w:color w:val="000000"/>
              <w:sz w:val="24"/>
              <w:szCs w:val="24"/>
            </w:rPr>
            <w:t>, 45(5), pp. 626–629. Available at: https://doi.org/10.1016/j.jpsychires.2010.10.008.</w:t>
          </w:r>
        </w:p>
        <w:p w14:paraId="590BD505" w14:textId="77777777" w:rsidR="0058023D" w:rsidRPr="0058023D" w:rsidRDefault="0058023D">
          <w:pPr>
            <w:divId w:val="976030702"/>
            <w:rPr>
              <w:rFonts w:ascii="Arial" w:hAnsi="Arial" w:cs="Arial"/>
              <w:color w:val="000000"/>
              <w:sz w:val="24"/>
              <w:szCs w:val="24"/>
            </w:rPr>
          </w:pPr>
          <w:r w:rsidRPr="0058023D">
            <w:rPr>
              <w:rFonts w:ascii="Arial" w:hAnsi="Arial" w:cs="Arial"/>
              <w:color w:val="000000"/>
              <w:sz w:val="24"/>
              <w:szCs w:val="24"/>
            </w:rPr>
            <w:t xml:space="preserve">Lupton, B. and Sarwar, A. (2021) ‘Blame at Work’, </w:t>
          </w:r>
          <w:r w:rsidRPr="0058023D">
            <w:rPr>
              <w:rFonts w:ascii="Arial" w:hAnsi="Arial" w:cs="Arial"/>
              <w:i/>
              <w:iCs/>
              <w:color w:val="000000"/>
              <w:sz w:val="24"/>
              <w:szCs w:val="24"/>
            </w:rPr>
            <w:t>Business and Professional Ethics Journal</w:t>
          </w:r>
          <w:r w:rsidRPr="0058023D">
            <w:rPr>
              <w:rFonts w:ascii="Arial" w:hAnsi="Arial" w:cs="Arial"/>
              <w:color w:val="000000"/>
              <w:sz w:val="24"/>
              <w:szCs w:val="24"/>
            </w:rPr>
            <w:t>, 40(2), pp. 157–188. Available at: https://doi.org/10.5840/bpej2021323109.</w:t>
          </w:r>
        </w:p>
        <w:p w14:paraId="35F81867" w14:textId="77777777" w:rsidR="0058023D" w:rsidRPr="0058023D" w:rsidRDefault="0058023D">
          <w:pPr>
            <w:divId w:val="20513746"/>
            <w:rPr>
              <w:rFonts w:ascii="Arial" w:hAnsi="Arial" w:cs="Arial"/>
              <w:color w:val="000000"/>
              <w:sz w:val="24"/>
              <w:szCs w:val="24"/>
            </w:rPr>
          </w:pPr>
          <w:r w:rsidRPr="0058023D">
            <w:rPr>
              <w:rFonts w:ascii="Arial" w:hAnsi="Arial" w:cs="Arial"/>
              <w:color w:val="000000"/>
              <w:sz w:val="24"/>
              <w:szCs w:val="24"/>
            </w:rPr>
            <w:t xml:space="preserve">Moore, G. </w:t>
          </w:r>
          <w:r w:rsidRPr="0058023D">
            <w:rPr>
              <w:rFonts w:ascii="Arial" w:hAnsi="Arial" w:cs="Arial"/>
              <w:i/>
              <w:iCs/>
              <w:color w:val="000000"/>
              <w:sz w:val="24"/>
              <w:szCs w:val="24"/>
            </w:rPr>
            <w:t>et al.</w:t>
          </w:r>
          <w:r w:rsidRPr="0058023D">
            <w:rPr>
              <w:rFonts w:ascii="Arial" w:hAnsi="Arial" w:cs="Arial"/>
              <w:color w:val="000000"/>
              <w:sz w:val="24"/>
              <w:szCs w:val="24"/>
            </w:rPr>
            <w:t xml:space="preserve"> (2023) ‘A resilient workforce: patient safety and the workforce response to a cyber-attack on the ICT systems of the national health service in Ireland’, </w:t>
          </w:r>
          <w:r w:rsidRPr="0058023D">
            <w:rPr>
              <w:rFonts w:ascii="Arial" w:hAnsi="Arial" w:cs="Arial"/>
              <w:i/>
              <w:iCs/>
              <w:color w:val="000000"/>
              <w:sz w:val="24"/>
              <w:szCs w:val="24"/>
            </w:rPr>
            <w:t>BMC Health Services Research</w:t>
          </w:r>
          <w:r w:rsidRPr="0058023D">
            <w:rPr>
              <w:rFonts w:ascii="Arial" w:hAnsi="Arial" w:cs="Arial"/>
              <w:color w:val="000000"/>
              <w:sz w:val="24"/>
              <w:szCs w:val="24"/>
            </w:rPr>
            <w:t>, 23(1), p. 1112. Available at: https://doi.org/10.1186/s12913-023-10076-8.</w:t>
          </w:r>
        </w:p>
        <w:p w14:paraId="09CCFD5D" w14:textId="77777777" w:rsidR="0058023D" w:rsidRPr="0058023D" w:rsidRDefault="0058023D">
          <w:pPr>
            <w:divId w:val="30493829"/>
            <w:rPr>
              <w:rFonts w:ascii="Arial" w:hAnsi="Arial" w:cs="Arial"/>
              <w:color w:val="000000"/>
              <w:sz w:val="24"/>
              <w:szCs w:val="24"/>
            </w:rPr>
          </w:pPr>
          <w:r w:rsidRPr="0058023D">
            <w:rPr>
              <w:rFonts w:ascii="Arial" w:hAnsi="Arial" w:cs="Arial"/>
              <w:color w:val="000000"/>
              <w:sz w:val="24"/>
              <w:szCs w:val="24"/>
            </w:rPr>
            <w:t xml:space="preserve">NHS Wales (2021) ‘Information and Security Policy’, </w:t>
          </w:r>
          <w:r w:rsidRPr="0058023D">
            <w:rPr>
              <w:rFonts w:ascii="Arial" w:hAnsi="Arial" w:cs="Arial"/>
              <w:i/>
              <w:iCs/>
              <w:color w:val="000000"/>
              <w:sz w:val="24"/>
              <w:szCs w:val="24"/>
            </w:rPr>
            <w:t>All Wales Policy</w:t>
          </w:r>
          <w:r w:rsidRPr="0058023D">
            <w:rPr>
              <w:rFonts w:ascii="Arial" w:hAnsi="Arial" w:cs="Arial"/>
              <w:color w:val="000000"/>
              <w:sz w:val="24"/>
              <w:szCs w:val="24"/>
            </w:rPr>
            <w:t xml:space="preserve"> [Preprint]. All Wales NHS.</w:t>
          </w:r>
        </w:p>
        <w:p w14:paraId="18209960" w14:textId="77777777" w:rsidR="0058023D" w:rsidRPr="0058023D" w:rsidRDefault="0058023D">
          <w:pPr>
            <w:divId w:val="1536507632"/>
            <w:rPr>
              <w:rFonts w:ascii="Arial" w:hAnsi="Arial" w:cs="Arial"/>
              <w:color w:val="000000"/>
              <w:sz w:val="24"/>
              <w:szCs w:val="24"/>
            </w:rPr>
          </w:pPr>
          <w:r w:rsidRPr="0058023D">
            <w:rPr>
              <w:rFonts w:ascii="Arial" w:hAnsi="Arial" w:cs="Arial"/>
              <w:color w:val="000000"/>
              <w:sz w:val="24"/>
              <w:szCs w:val="24"/>
            </w:rPr>
            <w:t xml:space="preserve">NHS Wales (2024) ‘NHS Wales Information Governance Policy’, </w:t>
          </w:r>
          <w:r w:rsidRPr="0058023D">
            <w:rPr>
              <w:rFonts w:ascii="Arial" w:hAnsi="Arial" w:cs="Arial"/>
              <w:i/>
              <w:iCs/>
              <w:color w:val="000000"/>
              <w:sz w:val="24"/>
              <w:szCs w:val="24"/>
            </w:rPr>
            <w:t>NHS Wales  - Unpublished</w:t>
          </w:r>
          <w:r w:rsidRPr="0058023D">
            <w:rPr>
              <w:rFonts w:ascii="Arial" w:hAnsi="Arial" w:cs="Arial"/>
              <w:color w:val="000000"/>
              <w:sz w:val="24"/>
              <w:szCs w:val="24"/>
            </w:rPr>
            <w:t>.</w:t>
          </w:r>
        </w:p>
        <w:p w14:paraId="35A8C161" w14:textId="77777777" w:rsidR="0058023D" w:rsidRPr="0058023D" w:rsidRDefault="0058023D">
          <w:pPr>
            <w:divId w:val="1174149319"/>
            <w:rPr>
              <w:rFonts w:ascii="Arial" w:hAnsi="Arial" w:cs="Arial"/>
              <w:color w:val="000000"/>
              <w:sz w:val="24"/>
              <w:szCs w:val="24"/>
            </w:rPr>
          </w:pPr>
          <w:r w:rsidRPr="0058023D">
            <w:rPr>
              <w:rFonts w:ascii="Arial" w:hAnsi="Arial" w:cs="Arial"/>
              <w:color w:val="000000"/>
              <w:sz w:val="24"/>
              <w:szCs w:val="24"/>
            </w:rPr>
            <w:t xml:space="preserve">NI Cyber Security Centre (2025) </w:t>
          </w:r>
          <w:r w:rsidRPr="0058023D">
            <w:rPr>
              <w:rFonts w:ascii="Arial" w:hAnsi="Arial" w:cs="Arial"/>
              <w:i/>
              <w:iCs/>
              <w:color w:val="000000"/>
              <w:sz w:val="24"/>
              <w:szCs w:val="24"/>
            </w:rPr>
            <w:t>Phishing</w:t>
          </w:r>
          <w:r w:rsidRPr="0058023D">
            <w:rPr>
              <w:rFonts w:ascii="Arial" w:hAnsi="Arial" w:cs="Arial"/>
              <w:color w:val="000000"/>
              <w:sz w:val="24"/>
              <w:szCs w:val="24"/>
            </w:rPr>
            <w:t xml:space="preserve">, </w:t>
          </w:r>
          <w:r w:rsidRPr="0058023D">
            <w:rPr>
              <w:rFonts w:ascii="Arial" w:hAnsi="Arial" w:cs="Arial"/>
              <w:i/>
              <w:iCs/>
              <w:color w:val="000000"/>
              <w:sz w:val="24"/>
              <w:szCs w:val="24"/>
            </w:rPr>
            <w:t>NI Cyber Security Centre</w:t>
          </w:r>
          <w:r w:rsidRPr="0058023D">
            <w:rPr>
              <w:rFonts w:ascii="Arial" w:hAnsi="Arial" w:cs="Arial"/>
              <w:color w:val="000000"/>
              <w:sz w:val="24"/>
              <w:szCs w:val="24"/>
            </w:rPr>
            <w:t>. Available at: https://www.nicybersecuritycentre.gov.uk/articles/phishing (Accessed: 2 February 2026).</w:t>
          </w:r>
        </w:p>
        <w:p w14:paraId="260F8759" w14:textId="77777777" w:rsidR="0058023D" w:rsidRPr="0058023D" w:rsidRDefault="0058023D">
          <w:pPr>
            <w:divId w:val="255677709"/>
            <w:rPr>
              <w:rFonts w:ascii="Arial" w:hAnsi="Arial" w:cs="Arial"/>
              <w:color w:val="000000"/>
              <w:sz w:val="24"/>
              <w:szCs w:val="24"/>
            </w:rPr>
          </w:pPr>
          <w:r w:rsidRPr="0058023D">
            <w:rPr>
              <w:rFonts w:ascii="Arial" w:hAnsi="Arial" w:cs="Arial"/>
              <w:color w:val="000000"/>
              <w:sz w:val="24"/>
              <w:szCs w:val="24"/>
            </w:rPr>
            <w:t xml:space="preserve">Pawar, R.P. and Mahajan, K.N. (2017) ‘Benefits and Issues in Managing Project by PRINCE2 Methodology’, </w:t>
          </w:r>
          <w:r w:rsidRPr="0058023D">
            <w:rPr>
              <w:rFonts w:ascii="Arial" w:hAnsi="Arial" w:cs="Arial"/>
              <w:i/>
              <w:iCs/>
              <w:color w:val="000000"/>
              <w:sz w:val="24"/>
              <w:szCs w:val="24"/>
            </w:rPr>
            <w:t>International Journal of Advanced Research in Computer Science and Software Engineering</w:t>
          </w:r>
          <w:r w:rsidRPr="0058023D">
            <w:rPr>
              <w:rFonts w:ascii="Arial" w:hAnsi="Arial" w:cs="Arial"/>
              <w:color w:val="000000"/>
              <w:sz w:val="24"/>
              <w:szCs w:val="24"/>
            </w:rPr>
            <w:t>, 7(3), pp. 190–195. Available at: https://doi.org/10.23956/ijarcsse/V7I3/0134.</w:t>
          </w:r>
        </w:p>
        <w:p w14:paraId="3CC82465" w14:textId="77777777" w:rsidR="0058023D" w:rsidRPr="0058023D" w:rsidRDefault="0058023D">
          <w:pPr>
            <w:divId w:val="2044624646"/>
            <w:rPr>
              <w:rFonts w:ascii="Arial" w:hAnsi="Arial" w:cs="Arial"/>
              <w:color w:val="000000"/>
              <w:sz w:val="24"/>
              <w:szCs w:val="24"/>
            </w:rPr>
          </w:pPr>
          <w:r w:rsidRPr="0058023D">
            <w:rPr>
              <w:rFonts w:ascii="Arial" w:hAnsi="Arial" w:cs="Arial"/>
              <w:color w:val="000000"/>
              <w:sz w:val="24"/>
              <w:szCs w:val="24"/>
            </w:rPr>
            <w:t xml:space="preserve">SixSigma (2024) ‘DSA vs DMAIC: Choosing the Right Process Improvement Model.’, </w:t>
          </w:r>
          <w:r w:rsidRPr="0058023D">
            <w:rPr>
              <w:rFonts w:ascii="Arial" w:hAnsi="Arial" w:cs="Arial"/>
              <w:i/>
              <w:iCs/>
              <w:color w:val="000000"/>
              <w:sz w:val="24"/>
              <w:szCs w:val="24"/>
            </w:rPr>
            <w:t>SixSigma.us</w:t>
          </w:r>
          <w:r w:rsidRPr="0058023D">
            <w:rPr>
              <w:rFonts w:ascii="Arial" w:hAnsi="Arial" w:cs="Arial"/>
              <w:color w:val="000000"/>
              <w:sz w:val="24"/>
              <w:szCs w:val="24"/>
            </w:rPr>
            <w:t xml:space="preserve"> [Preprint]. Available at: https://www.6sigma.us/process-improvement/pdsa-vs-dmaic/ (Accessed: 19 February 2026).</w:t>
          </w:r>
        </w:p>
        <w:p w14:paraId="6528FFF8" w14:textId="77777777" w:rsidR="0058023D" w:rsidRPr="0058023D" w:rsidRDefault="0058023D">
          <w:pPr>
            <w:divId w:val="325017098"/>
            <w:rPr>
              <w:rFonts w:ascii="Arial" w:hAnsi="Arial" w:cs="Arial"/>
              <w:color w:val="000000"/>
              <w:sz w:val="24"/>
              <w:szCs w:val="24"/>
            </w:rPr>
          </w:pPr>
          <w:r w:rsidRPr="0058023D">
            <w:rPr>
              <w:rFonts w:ascii="Arial" w:hAnsi="Arial" w:cs="Arial"/>
              <w:color w:val="000000"/>
              <w:sz w:val="24"/>
              <w:szCs w:val="24"/>
            </w:rPr>
            <w:t xml:space="preserve">The National Cyber Security Centre (2024) ‘Phishing attacks: defending your organisation’, </w:t>
          </w:r>
          <w:r w:rsidRPr="0058023D">
            <w:rPr>
              <w:rFonts w:ascii="Arial" w:hAnsi="Arial" w:cs="Arial"/>
              <w:i/>
              <w:iCs/>
              <w:color w:val="000000"/>
              <w:sz w:val="24"/>
              <w:szCs w:val="24"/>
            </w:rPr>
            <w:t>The National Cyber Security Centre</w:t>
          </w:r>
          <w:r w:rsidRPr="0058023D">
            <w:rPr>
              <w:rFonts w:ascii="Arial" w:hAnsi="Arial" w:cs="Arial"/>
              <w:color w:val="000000"/>
              <w:sz w:val="24"/>
              <w:szCs w:val="24"/>
            </w:rPr>
            <w:t xml:space="preserve"> [Preprint]. Available at: https://www.ncsc.gov.uk/pdfs/guidance/phishing.pdf (Accessed: 28 January 2026).</w:t>
          </w:r>
        </w:p>
        <w:p w14:paraId="70F0BFA8" w14:textId="77777777" w:rsidR="0058023D" w:rsidRPr="0058023D" w:rsidRDefault="0058023D">
          <w:pPr>
            <w:divId w:val="1010832996"/>
            <w:rPr>
              <w:rFonts w:ascii="Arial" w:hAnsi="Arial" w:cs="Arial"/>
              <w:color w:val="000000"/>
              <w:sz w:val="24"/>
              <w:szCs w:val="24"/>
            </w:rPr>
          </w:pPr>
          <w:r w:rsidRPr="0058023D">
            <w:rPr>
              <w:rFonts w:ascii="Arial" w:hAnsi="Arial" w:cs="Arial"/>
              <w:color w:val="000000"/>
              <w:sz w:val="24"/>
              <w:szCs w:val="24"/>
            </w:rPr>
            <w:t xml:space="preserve">UK Government (2023) </w:t>
          </w:r>
          <w:r w:rsidRPr="0058023D">
            <w:rPr>
              <w:rFonts w:ascii="Arial" w:hAnsi="Arial" w:cs="Arial"/>
              <w:i/>
              <w:iCs/>
              <w:color w:val="000000"/>
              <w:sz w:val="24"/>
              <w:szCs w:val="24"/>
            </w:rPr>
            <w:t>A cyber resilient health and adult social care system in England: cyber security strategy to 2030</w:t>
          </w:r>
          <w:r w:rsidRPr="0058023D">
            <w:rPr>
              <w:rFonts w:ascii="Arial" w:hAnsi="Arial" w:cs="Arial"/>
              <w:color w:val="000000"/>
              <w:sz w:val="24"/>
              <w:szCs w:val="24"/>
            </w:rPr>
            <w:t>. Available at: A cyber resilient health and adult social care system in England: cyber security strategy to 2030 (Accessed: 2 February 2026).</w:t>
          </w:r>
        </w:p>
        <w:p w14:paraId="5EF585D1" w14:textId="77777777" w:rsidR="0058023D" w:rsidRPr="0058023D" w:rsidRDefault="0058023D">
          <w:pPr>
            <w:divId w:val="74472463"/>
            <w:rPr>
              <w:rFonts w:ascii="Arial" w:hAnsi="Arial" w:cs="Arial"/>
              <w:color w:val="000000"/>
              <w:sz w:val="24"/>
              <w:szCs w:val="24"/>
            </w:rPr>
          </w:pPr>
          <w:r w:rsidRPr="0058023D">
            <w:rPr>
              <w:rFonts w:ascii="Arial" w:hAnsi="Arial" w:cs="Arial"/>
              <w:color w:val="000000"/>
              <w:sz w:val="24"/>
              <w:szCs w:val="24"/>
            </w:rPr>
            <w:t xml:space="preserve">Yeng, P.K., Fauzi, M.A. and Yang, B. (2021) ‘Assessing the effect of human factors in healthcare cyber security practice: An empirical study’, </w:t>
          </w:r>
          <w:r w:rsidRPr="0058023D">
            <w:rPr>
              <w:rFonts w:ascii="Arial" w:hAnsi="Arial" w:cs="Arial"/>
              <w:i/>
              <w:iCs/>
              <w:color w:val="000000"/>
              <w:sz w:val="24"/>
              <w:szCs w:val="24"/>
            </w:rPr>
            <w:t>25th Pan-Hellenic Conference on Informatics</w:t>
          </w:r>
          <w:r w:rsidRPr="0058023D">
            <w:rPr>
              <w:rFonts w:ascii="Arial" w:hAnsi="Arial" w:cs="Arial"/>
              <w:color w:val="000000"/>
              <w:sz w:val="24"/>
              <w:szCs w:val="24"/>
            </w:rPr>
            <w:t>. New York, NY, USA: ACM, pp. 472–476. Available at: https://doi.org/10.1145/3503823.3503909.</w:t>
          </w:r>
        </w:p>
        <w:p w14:paraId="3D5151E5" w14:textId="0C1B9173" w:rsidR="002B2C2B" w:rsidRPr="0058023D" w:rsidRDefault="0058023D" w:rsidP="007D767E">
          <w:pPr>
            <w:pStyle w:val="NormalWeb"/>
            <w:jc w:val="both"/>
            <w:rPr>
              <w:rFonts w:ascii="Arial" w:hAnsi="Arial" w:cs="Arial"/>
            </w:rPr>
          </w:pPr>
          <w:r w:rsidRPr="0058023D">
            <w:rPr>
              <w:rFonts w:ascii="Arial" w:hAnsi="Arial" w:cs="Arial"/>
              <w:color w:val="000000"/>
            </w:rPr>
            <w:t> </w:t>
          </w:r>
        </w:p>
      </w:sdtContent>
    </w:sdt>
    <w:sectPr w:rsidR="002B2C2B" w:rsidRPr="0058023D" w:rsidSect="00384DFE">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17F"/>
    <w:multiLevelType w:val="multilevel"/>
    <w:tmpl w:val="B5423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5762A"/>
    <w:multiLevelType w:val="multilevel"/>
    <w:tmpl w:val="D2940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C18E9"/>
    <w:multiLevelType w:val="multilevel"/>
    <w:tmpl w:val="90D6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745D6"/>
    <w:multiLevelType w:val="multilevel"/>
    <w:tmpl w:val="E4AE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55C66"/>
    <w:multiLevelType w:val="multilevel"/>
    <w:tmpl w:val="0C2E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D750F"/>
    <w:multiLevelType w:val="hybridMultilevel"/>
    <w:tmpl w:val="2DB00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CA019F"/>
    <w:multiLevelType w:val="hybridMultilevel"/>
    <w:tmpl w:val="D460F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06F09"/>
    <w:multiLevelType w:val="multilevel"/>
    <w:tmpl w:val="00C28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0B4E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B26595"/>
    <w:multiLevelType w:val="hybridMultilevel"/>
    <w:tmpl w:val="B654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1B539A"/>
    <w:multiLevelType w:val="multilevel"/>
    <w:tmpl w:val="26B4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B9131B"/>
    <w:multiLevelType w:val="multilevel"/>
    <w:tmpl w:val="538E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201CE7"/>
    <w:multiLevelType w:val="multilevel"/>
    <w:tmpl w:val="EA7A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4274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EF2C41"/>
    <w:multiLevelType w:val="multilevel"/>
    <w:tmpl w:val="0D364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204545"/>
    <w:multiLevelType w:val="multilevel"/>
    <w:tmpl w:val="4AD0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BE5A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E92332"/>
    <w:multiLevelType w:val="multilevel"/>
    <w:tmpl w:val="E11A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6C41F0"/>
    <w:multiLevelType w:val="hybridMultilevel"/>
    <w:tmpl w:val="95AE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3A23AD"/>
    <w:multiLevelType w:val="hybridMultilevel"/>
    <w:tmpl w:val="11BA7F88"/>
    <w:lvl w:ilvl="0" w:tplc="8A4AC41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D56CA"/>
    <w:multiLevelType w:val="multilevel"/>
    <w:tmpl w:val="91F4B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E37F16"/>
    <w:multiLevelType w:val="multilevel"/>
    <w:tmpl w:val="75A80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0D4AEE"/>
    <w:multiLevelType w:val="multilevel"/>
    <w:tmpl w:val="919E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DC682A"/>
    <w:multiLevelType w:val="multilevel"/>
    <w:tmpl w:val="E39E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3348DD"/>
    <w:multiLevelType w:val="multilevel"/>
    <w:tmpl w:val="01AC8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107DC2"/>
    <w:multiLevelType w:val="multilevel"/>
    <w:tmpl w:val="8654D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D833F4"/>
    <w:multiLevelType w:val="hybridMultilevel"/>
    <w:tmpl w:val="C4628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7C110A"/>
    <w:multiLevelType w:val="multilevel"/>
    <w:tmpl w:val="A234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B83784"/>
    <w:multiLevelType w:val="multilevel"/>
    <w:tmpl w:val="1BD4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7861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154859"/>
    <w:multiLevelType w:val="multilevel"/>
    <w:tmpl w:val="93C0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0A68EF"/>
    <w:multiLevelType w:val="multilevel"/>
    <w:tmpl w:val="BB62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7C55B2"/>
    <w:multiLevelType w:val="multilevel"/>
    <w:tmpl w:val="8930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D91196"/>
    <w:multiLevelType w:val="multilevel"/>
    <w:tmpl w:val="D30A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4C4BA8"/>
    <w:multiLevelType w:val="multilevel"/>
    <w:tmpl w:val="7EB21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93568A"/>
    <w:multiLevelType w:val="multilevel"/>
    <w:tmpl w:val="52947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2E3250"/>
    <w:multiLevelType w:val="multilevel"/>
    <w:tmpl w:val="CADC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AE67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5771841">
    <w:abstractNumId w:val="8"/>
  </w:num>
  <w:num w:numId="2" w16cid:durableId="1426534879">
    <w:abstractNumId w:val="16"/>
  </w:num>
  <w:num w:numId="3" w16cid:durableId="642001948">
    <w:abstractNumId w:val="29"/>
  </w:num>
  <w:num w:numId="4" w16cid:durableId="47924670">
    <w:abstractNumId w:val="13"/>
  </w:num>
  <w:num w:numId="5" w16cid:durableId="2069111031">
    <w:abstractNumId w:val="37"/>
  </w:num>
  <w:num w:numId="6" w16cid:durableId="254289511">
    <w:abstractNumId w:val="33"/>
  </w:num>
  <w:num w:numId="7" w16cid:durableId="1296721110">
    <w:abstractNumId w:val="19"/>
  </w:num>
  <w:num w:numId="8" w16cid:durableId="677999007">
    <w:abstractNumId w:val="0"/>
  </w:num>
  <w:num w:numId="9" w16cid:durableId="867135244">
    <w:abstractNumId w:val="15"/>
  </w:num>
  <w:num w:numId="10" w16cid:durableId="643005465">
    <w:abstractNumId w:val="36"/>
  </w:num>
  <w:num w:numId="11" w16cid:durableId="1028288955">
    <w:abstractNumId w:val="4"/>
  </w:num>
  <w:num w:numId="12" w16cid:durableId="963729622">
    <w:abstractNumId w:val="34"/>
  </w:num>
  <w:num w:numId="13" w16cid:durableId="913398871">
    <w:abstractNumId w:val="22"/>
  </w:num>
  <w:num w:numId="14" w16cid:durableId="57169700">
    <w:abstractNumId w:val="1"/>
  </w:num>
  <w:num w:numId="15" w16cid:durableId="559943495">
    <w:abstractNumId w:val="17"/>
  </w:num>
  <w:num w:numId="16" w16cid:durableId="1438721862">
    <w:abstractNumId w:val="27"/>
  </w:num>
  <w:num w:numId="17" w16cid:durableId="924727808">
    <w:abstractNumId w:val="35"/>
  </w:num>
  <w:num w:numId="18" w16cid:durableId="1733235349">
    <w:abstractNumId w:val="23"/>
  </w:num>
  <w:num w:numId="19" w16cid:durableId="236790277">
    <w:abstractNumId w:val="31"/>
  </w:num>
  <w:num w:numId="20" w16cid:durableId="1133254583">
    <w:abstractNumId w:val="24"/>
  </w:num>
  <w:num w:numId="21" w16cid:durableId="1198860372">
    <w:abstractNumId w:val="3"/>
  </w:num>
  <w:num w:numId="22" w16cid:durableId="536086863">
    <w:abstractNumId w:val="30"/>
  </w:num>
  <w:num w:numId="23" w16cid:durableId="1523938938">
    <w:abstractNumId w:val="25"/>
  </w:num>
  <w:num w:numId="24" w16cid:durableId="81224942">
    <w:abstractNumId w:val="18"/>
  </w:num>
  <w:num w:numId="25" w16cid:durableId="1013263748">
    <w:abstractNumId w:val="14"/>
  </w:num>
  <w:num w:numId="26" w16cid:durableId="342588261">
    <w:abstractNumId w:val="20"/>
  </w:num>
  <w:num w:numId="27" w16cid:durableId="1682507576">
    <w:abstractNumId w:val="6"/>
  </w:num>
  <w:num w:numId="28" w16cid:durableId="1228806182">
    <w:abstractNumId w:val="9"/>
  </w:num>
  <w:num w:numId="29" w16cid:durableId="1872374781">
    <w:abstractNumId w:val="21"/>
  </w:num>
  <w:num w:numId="30" w16cid:durableId="1156065412">
    <w:abstractNumId w:val="12"/>
  </w:num>
  <w:num w:numId="31" w16cid:durableId="956839306">
    <w:abstractNumId w:val="2"/>
  </w:num>
  <w:num w:numId="32" w16cid:durableId="1663461887">
    <w:abstractNumId w:val="32"/>
  </w:num>
  <w:num w:numId="33" w16cid:durableId="1350066202">
    <w:abstractNumId w:val="11"/>
  </w:num>
  <w:num w:numId="34" w16cid:durableId="781152048">
    <w:abstractNumId w:val="7"/>
  </w:num>
  <w:num w:numId="35" w16cid:durableId="188107534">
    <w:abstractNumId w:val="28"/>
  </w:num>
  <w:num w:numId="36" w16cid:durableId="556476260">
    <w:abstractNumId w:val="10"/>
  </w:num>
  <w:num w:numId="37" w16cid:durableId="1362584062">
    <w:abstractNumId w:val="5"/>
  </w:num>
  <w:num w:numId="38" w16cid:durableId="103947046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BB5"/>
    <w:rsid w:val="00017E35"/>
    <w:rsid w:val="00021BD1"/>
    <w:rsid w:val="00041F62"/>
    <w:rsid w:val="00063726"/>
    <w:rsid w:val="0008259B"/>
    <w:rsid w:val="00095228"/>
    <w:rsid w:val="000A136E"/>
    <w:rsid w:val="0010730D"/>
    <w:rsid w:val="00124859"/>
    <w:rsid w:val="00130A33"/>
    <w:rsid w:val="001624DA"/>
    <w:rsid w:val="0018367B"/>
    <w:rsid w:val="001A553A"/>
    <w:rsid w:val="001A6C1C"/>
    <w:rsid w:val="001B64C0"/>
    <w:rsid w:val="001C5355"/>
    <w:rsid w:val="001D0D7A"/>
    <w:rsid w:val="001D2247"/>
    <w:rsid w:val="00213D1E"/>
    <w:rsid w:val="002208BD"/>
    <w:rsid w:val="002208C3"/>
    <w:rsid w:val="00234DD9"/>
    <w:rsid w:val="002466B3"/>
    <w:rsid w:val="00266710"/>
    <w:rsid w:val="002760C1"/>
    <w:rsid w:val="00296EBF"/>
    <w:rsid w:val="002B2C2B"/>
    <w:rsid w:val="002C34BA"/>
    <w:rsid w:val="002E3BF4"/>
    <w:rsid w:val="002E6269"/>
    <w:rsid w:val="002F66DE"/>
    <w:rsid w:val="00335E25"/>
    <w:rsid w:val="00343781"/>
    <w:rsid w:val="00343C2B"/>
    <w:rsid w:val="00365D60"/>
    <w:rsid w:val="00365DCA"/>
    <w:rsid w:val="00380285"/>
    <w:rsid w:val="00384DFE"/>
    <w:rsid w:val="00385629"/>
    <w:rsid w:val="00385C8C"/>
    <w:rsid w:val="00386BF3"/>
    <w:rsid w:val="0039655E"/>
    <w:rsid w:val="003C3DBD"/>
    <w:rsid w:val="003D048C"/>
    <w:rsid w:val="003E3935"/>
    <w:rsid w:val="00400090"/>
    <w:rsid w:val="00400B72"/>
    <w:rsid w:val="00416BB5"/>
    <w:rsid w:val="0042161E"/>
    <w:rsid w:val="00424840"/>
    <w:rsid w:val="00427524"/>
    <w:rsid w:val="0044333D"/>
    <w:rsid w:val="004446EE"/>
    <w:rsid w:val="004513B9"/>
    <w:rsid w:val="004B48AF"/>
    <w:rsid w:val="004C2F79"/>
    <w:rsid w:val="004C44BA"/>
    <w:rsid w:val="00510A31"/>
    <w:rsid w:val="005314D6"/>
    <w:rsid w:val="00541311"/>
    <w:rsid w:val="00554B94"/>
    <w:rsid w:val="00555DD9"/>
    <w:rsid w:val="00557E2D"/>
    <w:rsid w:val="0056730F"/>
    <w:rsid w:val="0058023D"/>
    <w:rsid w:val="005903F7"/>
    <w:rsid w:val="005A1CAD"/>
    <w:rsid w:val="005A2CA5"/>
    <w:rsid w:val="005A3885"/>
    <w:rsid w:val="005B5F2B"/>
    <w:rsid w:val="005D0801"/>
    <w:rsid w:val="005D6083"/>
    <w:rsid w:val="005E6468"/>
    <w:rsid w:val="005F255B"/>
    <w:rsid w:val="005F3BA1"/>
    <w:rsid w:val="006037A2"/>
    <w:rsid w:val="006109E5"/>
    <w:rsid w:val="0061368F"/>
    <w:rsid w:val="006138FA"/>
    <w:rsid w:val="006269BD"/>
    <w:rsid w:val="00632801"/>
    <w:rsid w:val="006B1BA1"/>
    <w:rsid w:val="006C0695"/>
    <w:rsid w:val="00711F82"/>
    <w:rsid w:val="00774D49"/>
    <w:rsid w:val="00794F6F"/>
    <w:rsid w:val="00796394"/>
    <w:rsid w:val="0079720E"/>
    <w:rsid w:val="007A1B18"/>
    <w:rsid w:val="007A5C9D"/>
    <w:rsid w:val="007B0DC6"/>
    <w:rsid w:val="007B1406"/>
    <w:rsid w:val="007C0ADC"/>
    <w:rsid w:val="007D5B6D"/>
    <w:rsid w:val="007D767E"/>
    <w:rsid w:val="007E2423"/>
    <w:rsid w:val="0081389E"/>
    <w:rsid w:val="008272F1"/>
    <w:rsid w:val="00832E78"/>
    <w:rsid w:val="00850696"/>
    <w:rsid w:val="008506D8"/>
    <w:rsid w:val="00856D9B"/>
    <w:rsid w:val="00857470"/>
    <w:rsid w:val="008C7772"/>
    <w:rsid w:val="008D24D0"/>
    <w:rsid w:val="008D44B5"/>
    <w:rsid w:val="008E0C1D"/>
    <w:rsid w:val="0091032E"/>
    <w:rsid w:val="00914C82"/>
    <w:rsid w:val="00917AE7"/>
    <w:rsid w:val="009304E2"/>
    <w:rsid w:val="00933069"/>
    <w:rsid w:val="009819A5"/>
    <w:rsid w:val="00987FE3"/>
    <w:rsid w:val="009B6C9C"/>
    <w:rsid w:val="009C0AC6"/>
    <w:rsid w:val="009D1018"/>
    <w:rsid w:val="009D53D8"/>
    <w:rsid w:val="009E3FED"/>
    <w:rsid w:val="009E76F8"/>
    <w:rsid w:val="009F3B0B"/>
    <w:rsid w:val="00A21B10"/>
    <w:rsid w:val="00A2449A"/>
    <w:rsid w:val="00A258FD"/>
    <w:rsid w:val="00A41D5F"/>
    <w:rsid w:val="00A504C6"/>
    <w:rsid w:val="00A5426C"/>
    <w:rsid w:val="00A90AFC"/>
    <w:rsid w:val="00A90EC5"/>
    <w:rsid w:val="00A91D70"/>
    <w:rsid w:val="00AC158A"/>
    <w:rsid w:val="00AE48B1"/>
    <w:rsid w:val="00AE4985"/>
    <w:rsid w:val="00B015D2"/>
    <w:rsid w:val="00B10C88"/>
    <w:rsid w:val="00B135B9"/>
    <w:rsid w:val="00B34249"/>
    <w:rsid w:val="00B46055"/>
    <w:rsid w:val="00B64CA5"/>
    <w:rsid w:val="00BB0C95"/>
    <w:rsid w:val="00BC002F"/>
    <w:rsid w:val="00BC16D5"/>
    <w:rsid w:val="00BC4EF6"/>
    <w:rsid w:val="00BE2F7A"/>
    <w:rsid w:val="00BE55A5"/>
    <w:rsid w:val="00C025E4"/>
    <w:rsid w:val="00C0389C"/>
    <w:rsid w:val="00C35D39"/>
    <w:rsid w:val="00C45417"/>
    <w:rsid w:val="00C6389A"/>
    <w:rsid w:val="00C86FE4"/>
    <w:rsid w:val="00CB20B8"/>
    <w:rsid w:val="00CC5035"/>
    <w:rsid w:val="00CD7A1C"/>
    <w:rsid w:val="00CE00C1"/>
    <w:rsid w:val="00CE53A0"/>
    <w:rsid w:val="00D10C49"/>
    <w:rsid w:val="00D27876"/>
    <w:rsid w:val="00D3254D"/>
    <w:rsid w:val="00D52356"/>
    <w:rsid w:val="00D53F63"/>
    <w:rsid w:val="00D65DCB"/>
    <w:rsid w:val="00D67360"/>
    <w:rsid w:val="00DA5D5F"/>
    <w:rsid w:val="00DB30CF"/>
    <w:rsid w:val="00DB50D1"/>
    <w:rsid w:val="00DD65D7"/>
    <w:rsid w:val="00DF2296"/>
    <w:rsid w:val="00DF77BF"/>
    <w:rsid w:val="00E048BC"/>
    <w:rsid w:val="00E14714"/>
    <w:rsid w:val="00E21EEE"/>
    <w:rsid w:val="00E25F86"/>
    <w:rsid w:val="00E26989"/>
    <w:rsid w:val="00E37551"/>
    <w:rsid w:val="00E378E2"/>
    <w:rsid w:val="00E43429"/>
    <w:rsid w:val="00E546FB"/>
    <w:rsid w:val="00E978BA"/>
    <w:rsid w:val="00EA1468"/>
    <w:rsid w:val="00EA15C7"/>
    <w:rsid w:val="00EA3A90"/>
    <w:rsid w:val="00EC2D78"/>
    <w:rsid w:val="00EE00A4"/>
    <w:rsid w:val="00EE3E1A"/>
    <w:rsid w:val="00EE4630"/>
    <w:rsid w:val="00EF1318"/>
    <w:rsid w:val="00EF56FC"/>
    <w:rsid w:val="00F02032"/>
    <w:rsid w:val="00F03447"/>
    <w:rsid w:val="00F03779"/>
    <w:rsid w:val="00F05A53"/>
    <w:rsid w:val="00F119B9"/>
    <w:rsid w:val="00F4220B"/>
    <w:rsid w:val="00F515B6"/>
    <w:rsid w:val="00F665AD"/>
    <w:rsid w:val="00F720C6"/>
    <w:rsid w:val="00F87F54"/>
    <w:rsid w:val="00F974D7"/>
    <w:rsid w:val="00FA0513"/>
    <w:rsid w:val="00FA220A"/>
    <w:rsid w:val="00FB5F43"/>
    <w:rsid w:val="00FC5749"/>
    <w:rsid w:val="00FC7B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8BA9B"/>
  <w15:chartTrackingRefBased/>
  <w15:docId w15:val="{43EFED8A-15B7-4C74-8581-26AAF830B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BB5"/>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16B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6B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6B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6B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6B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6B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B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B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B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B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6B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6B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6B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6B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6B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6B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6B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6BB5"/>
    <w:rPr>
      <w:rFonts w:eastAsiaTheme="majorEastAsia" w:cstheme="majorBidi"/>
      <w:color w:val="272727" w:themeColor="text1" w:themeTint="D8"/>
    </w:rPr>
  </w:style>
  <w:style w:type="paragraph" w:styleId="Title">
    <w:name w:val="Title"/>
    <w:basedOn w:val="Normal"/>
    <w:next w:val="Normal"/>
    <w:link w:val="TitleChar"/>
    <w:uiPriority w:val="10"/>
    <w:qFormat/>
    <w:rsid w:val="00416BB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B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6B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6B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BB5"/>
    <w:pPr>
      <w:spacing w:before="160"/>
      <w:jc w:val="center"/>
    </w:pPr>
    <w:rPr>
      <w:i/>
      <w:iCs/>
      <w:color w:val="404040" w:themeColor="text1" w:themeTint="BF"/>
    </w:rPr>
  </w:style>
  <w:style w:type="character" w:customStyle="1" w:styleId="QuoteChar">
    <w:name w:val="Quote Char"/>
    <w:basedOn w:val="DefaultParagraphFont"/>
    <w:link w:val="Quote"/>
    <w:uiPriority w:val="29"/>
    <w:rsid w:val="00416BB5"/>
    <w:rPr>
      <w:i/>
      <w:iCs/>
      <w:color w:val="404040" w:themeColor="text1" w:themeTint="BF"/>
    </w:rPr>
  </w:style>
  <w:style w:type="paragraph" w:styleId="ListParagraph">
    <w:name w:val="List Paragraph"/>
    <w:basedOn w:val="Normal"/>
    <w:uiPriority w:val="34"/>
    <w:qFormat/>
    <w:rsid w:val="00416BB5"/>
    <w:pPr>
      <w:ind w:left="720"/>
      <w:contextualSpacing/>
    </w:pPr>
  </w:style>
  <w:style w:type="character" w:styleId="IntenseEmphasis">
    <w:name w:val="Intense Emphasis"/>
    <w:basedOn w:val="DefaultParagraphFont"/>
    <w:uiPriority w:val="21"/>
    <w:qFormat/>
    <w:rsid w:val="00416BB5"/>
    <w:rPr>
      <w:i/>
      <w:iCs/>
      <w:color w:val="0F4761" w:themeColor="accent1" w:themeShade="BF"/>
    </w:rPr>
  </w:style>
  <w:style w:type="paragraph" w:styleId="IntenseQuote">
    <w:name w:val="Intense Quote"/>
    <w:basedOn w:val="Normal"/>
    <w:next w:val="Normal"/>
    <w:link w:val="IntenseQuoteChar"/>
    <w:uiPriority w:val="30"/>
    <w:qFormat/>
    <w:rsid w:val="00416B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6BB5"/>
    <w:rPr>
      <w:i/>
      <w:iCs/>
      <w:color w:val="0F4761" w:themeColor="accent1" w:themeShade="BF"/>
    </w:rPr>
  </w:style>
  <w:style w:type="character" w:styleId="IntenseReference">
    <w:name w:val="Intense Reference"/>
    <w:basedOn w:val="DefaultParagraphFont"/>
    <w:uiPriority w:val="32"/>
    <w:qFormat/>
    <w:rsid w:val="00416BB5"/>
    <w:rPr>
      <w:b/>
      <w:bCs/>
      <w:smallCaps/>
      <w:color w:val="0F4761" w:themeColor="accent1" w:themeShade="BF"/>
      <w:spacing w:val="5"/>
    </w:rPr>
  </w:style>
  <w:style w:type="paragraph" w:styleId="NormalWeb">
    <w:name w:val="Normal (Web)"/>
    <w:basedOn w:val="Normal"/>
    <w:uiPriority w:val="99"/>
    <w:unhideWhenUsed/>
    <w:rsid w:val="00384DFE"/>
    <w:pPr>
      <w:spacing w:before="100" w:beforeAutospacing="1" w:after="100" w:afterAutospacing="1"/>
    </w:pPr>
    <w:rPr>
      <w:sz w:val="24"/>
      <w:szCs w:val="24"/>
    </w:rPr>
  </w:style>
  <w:style w:type="character" w:styleId="Strong">
    <w:name w:val="Strong"/>
    <w:basedOn w:val="DefaultParagraphFont"/>
    <w:uiPriority w:val="22"/>
    <w:qFormat/>
    <w:rsid w:val="00C45417"/>
    <w:rPr>
      <w:b/>
      <w:bCs/>
    </w:rPr>
  </w:style>
  <w:style w:type="character" w:styleId="Hyperlink">
    <w:name w:val="Hyperlink"/>
    <w:basedOn w:val="DefaultParagraphFont"/>
    <w:uiPriority w:val="99"/>
    <w:unhideWhenUsed/>
    <w:rsid w:val="002E3BF4"/>
    <w:rPr>
      <w:color w:val="467886" w:themeColor="hyperlink"/>
      <w:u w:val="single"/>
    </w:rPr>
  </w:style>
  <w:style w:type="character" w:styleId="UnresolvedMention">
    <w:name w:val="Unresolved Mention"/>
    <w:basedOn w:val="DefaultParagraphFont"/>
    <w:uiPriority w:val="99"/>
    <w:semiHidden/>
    <w:unhideWhenUsed/>
    <w:rsid w:val="002E3BF4"/>
    <w:rPr>
      <w:color w:val="605E5C"/>
      <w:shd w:val="clear" w:color="auto" w:fill="E1DFDD"/>
    </w:rPr>
  </w:style>
  <w:style w:type="character" w:styleId="PlaceholderText">
    <w:name w:val="Placeholder Text"/>
    <w:basedOn w:val="DefaultParagraphFont"/>
    <w:uiPriority w:val="99"/>
    <w:semiHidden/>
    <w:rsid w:val="00BE55A5"/>
    <w:rPr>
      <w:color w:val="666666"/>
    </w:rPr>
  </w:style>
  <w:style w:type="character" w:styleId="FollowedHyperlink">
    <w:name w:val="FollowedHyperlink"/>
    <w:basedOn w:val="DefaultParagraphFont"/>
    <w:uiPriority w:val="99"/>
    <w:semiHidden/>
    <w:unhideWhenUsed/>
    <w:rsid w:val="0010730D"/>
    <w:rPr>
      <w:color w:val="96607D" w:themeColor="followedHyperlink"/>
      <w:u w:val="single"/>
    </w:rPr>
  </w:style>
  <w:style w:type="table" w:styleId="TableGrid">
    <w:name w:val="Table Grid"/>
    <w:basedOn w:val="TableNormal"/>
    <w:uiPriority w:val="39"/>
    <w:rsid w:val="005413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41311"/>
    <w:pPr>
      <w:spacing w:after="200"/>
    </w:pPr>
    <w:rPr>
      <w:i/>
      <w:iCs/>
      <w:color w:val="0E2841" w:themeColor="text2"/>
      <w:sz w:val="18"/>
      <w:szCs w:val="18"/>
    </w:rPr>
  </w:style>
  <w:style w:type="paragraph" w:styleId="Revision">
    <w:name w:val="Revision"/>
    <w:hidden/>
    <w:uiPriority w:val="99"/>
    <w:semiHidden/>
    <w:rsid w:val="00DF2296"/>
    <w:pPr>
      <w:spacing w:after="0" w:line="240" w:lineRule="auto"/>
    </w:pPr>
    <w:rPr>
      <w:rFonts w:ascii="Times New Roman" w:eastAsia="Times New Roman" w:hAnsi="Times New Roman" w:cs="Times New Roman"/>
      <w:kern w:val="0"/>
      <w:sz w:val="20"/>
      <w:szCs w:val="20"/>
      <w:lang w:eastAsia="en-GB"/>
      <w14:ligatures w14:val="none"/>
    </w:rPr>
  </w:style>
  <w:style w:type="character" w:styleId="CommentReference">
    <w:name w:val="annotation reference"/>
    <w:basedOn w:val="DefaultParagraphFont"/>
    <w:uiPriority w:val="99"/>
    <w:semiHidden/>
    <w:unhideWhenUsed/>
    <w:rsid w:val="00BC4EF6"/>
    <w:rPr>
      <w:sz w:val="16"/>
      <w:szCs w:val="16"/>
    </w:rPr>
  </w:style>
  <w:style w:type="paragraph" w:styleId="CommentText">
    <w:name w:val="annotation text"/>
    <w:basedOn w:val="Normal"/>
    <w:link w:val="CommentTextChar"/>
    <w:uiPriority w:val="99"/>
    <w:unhideWhenUsed/>
    <w:rsid w:val="00BC4EF6"/>
  </w:style>
  <w:style w:type="character" w:customStyle="1" w:styleId="CommentTextChar">
    <w:name w:val="Comment Text Char"/>
    <w:basedOn w:val="DefaultParagraphFont"/>
    <w:link w:val="CommentText"/>
    <w:uiPriority w:val="99"/>
    <w:rsid w:val="00BC4EF6"/>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C4EF6"/>
    <w:rPr>
      <w:b/>
      <w:bCs/>
    </w:rPr>
  </w:style>
  <w:style w:type="character" w:customStyle="1" w:styleId="CommentSubjectChar">
    <w:name w:val="Comment Subject Char"/>
    <w:basedOn w:val="CommentTextChar"/>
    <w:link w:val="CommentSubject"/>
    <w:uiPriority w:val="99"/>
    <w:semiHidden/>
    <w:rsid w:val="00BC4EF6"/>
    <w:rPr>
      <w:rFonts w:ascii="Times New Roman" w:eastAsia="Times New Roman" w:hAnsi="Times New Roman" w:cs="Times New Roman"/>
      <w:b/>
      <w:bCs/>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746">
      <w:marLeft w:val="0"/>
      <w:marRight w:val="0"/>
      <w:marTop w:val="0"/>
      <w:marBottom w:val="0"/>
      <w:divBdr>
        <w:top w:val="none" w:sz="0" w:space="0" w:color="auto"/>
        <w:left w:val="none" w:sz="0" w:space="0" w:color="auto"/>
        <w:bottom w:val="none" w:sz="0" w:space="0" w:color="auto"/>
        <w:right w:val="none" w:sz="0" w:space="0" w:color="auto"/>
      </w:divBdr>
    </w:div>
    <w:div w:id="25567561">
      <w:marLeft w:val="0"/>
      <w:marRight w:val="0"/>
      <w:marTop w:val="0"/>
      <w:marBottom w:val="0"/>
      <w:divBdr>
        <w:top w:val="none" w:sz="0" w:space="0" w:color="auto"/>
        <w:left w:val="none" w:sz="0" w:space="0" w:color="auto"/>
        <w:bottom w:val="none" w:sz="0" w:space="0" w:color="auto"/>
        <w:right w:val="none" w:sz="0" w:space="0" w:color="auto"/>
      </w:divBdr>
    </w:div>
    <w:div w:id="30493829">
      <w:marLeft w:val="0"/>
      <w:marRight w:val="0"/>
      <w:marTop w:val="0"/>
      <w:marBottom w:val="0"/>
      <w:divBdr>
        <w:top w:val="none" w:sz="0" w:space="0" w:color="auto"/>
        <w:left w:val="none" w:sz="0" w:space="0" w:color="auto"/>
        <w:bottom w:val="none" w:sz="0" w:space="0" w:color="auto"/>
        <w:right w:val="none" w:sz="0" w:space="0" w:color="auto"/>
      </w:divBdr>
    </w:div>
    <w:div w:id="74472463">
      <w:marLeft w:val="0"/>
      <w:marRight w:val="0"/>
      <w:marTop w:val="0"/>
      <w:marBottom w:val="0"/>
      <w:divBdr>
        <w:top w:val="none" w:sz="0" w:space="0" w:color="auto"/>
        <w:left w:val="none" w:sz="0" w:space="0" w:color="auto"/>
        <w:bottom w:val="none" w:sz="0" w:space="0" w:color="auto"/>
        <w:right w:val="none" w:sz="0" w:space="0" w:color="auto"/>
      </w:divBdr>
    </w:div>
    <w:div w:id="78648039">
      <w:marLeft w:val="0"/>
      <w:marRight w:val="0"/>
      <w:marTop w:val="0"/>
      <w:marBottom w:val="0"/>
      <w:divBdr>
        <w:top w:val="none" w:sz="0" w:space="0" w:color="auto"/>
        <w:left w:val="none" w:sz="0" w:space="0" w:color="auto"/>
        <w:bottom w:val="none" w:sz="0" w:space="0" w:color="auto"/>
        <w:right w:val="none" w:sz="0" w:space="0" w:color="auto"/>
      </w:divBdr>
    </w:div>
    <w:div w:id="112555337">
      <w:marLeft w:val="0"/>
      <w:marRight w:val="0"/>
      <w:marTop w:val="0"/>
      <w:marBottom w:val="0"/>
      <w:divBdr>
        <w:top w:val="none" w:sz="0" w:space="0" w:color="auto"/>
        <w:left w:val="none" w:sz="0" w:space="0" w:color="auto"/>
        <w:bottom w:val="none" w:sz="0" w:space="0" w:color="auto"/>
        <w:right w:val="none" w:sz="0" w:space="0" w:color="auto"/>
      </w:divBdr>
    </w:div>
    <w:div w:id="138891160">
      <w:marLeft w:val="0"/>
      <w:marRight w:val="0"/>
      <w:marTop w:val="0"/>
      <w:marBottom w:val="0"/>
      <w:divBdr>
        <w:top w:val="none" w:sz="0" w:space="0" w:color="auto"/>
        <w:left w:val="none" w:sz="0" w:space="0" w:color="auto"/>
        <w:bottom w:val="none" w:sz="0" w:space="0" w:color="auto"/>
        <w:right w:val="none" w:sz="0" w:space="0" w:color="auto"/>
      </w:divBdr>
    </w:div>
    <w:div w:id="159348356">
      <w:marLeft w:val="0"/>
      <w:marRight w:val="0"/>
      <w:marTop w:val="0"/>
      <w:marBottom w:val="0"/>
      <w:divBdr>
        <w:top w:val="none" w:sz="0" w:space="0" w:color="auto"/>
        <w:left w:val="none" w:sz="0" w:space="0" w:color="auto"/>
        <w:bottom w:val="none" w:sz="0" w:space="0" w:color="auto"/>
        <w:right w:val="none" w:sz="0" w:space="0" w:color="auto"/>
      </w:divBdr>
    </w:div>
    <w:div w:id="202059099">
      <w:marLeft w:val="0"/>
      <w:marRight w:val="0"/>
      <w:marTop w:val="0"/>
      <w:marBottom w:val="0"/>
      <w:divBdr>
        <w:top w:val="none" w:sz="0" w:space="0" w:color="auto"/>
        <w:left w:val="none" w:sz="0" w:space="0" w:color="auto"/>
        <w:bottom w:val="none" w:sz="0" w:space="0" w:color="auto"/>
        <w:right w:val="none" w:sz="0" w:space="0" w:color="auto"/>
      </w:divBdr>
    </w:div>
    <w:div w:id="222838265">
      <w:marLeft w:val="0"/>
      <w:marRight w:val="0"/>
      <w:marTop w:val="0"/>
      <w:marBottom w:val="0"/>
      <w:divBdr>
        <w:top w:val="none" w:sz="0" w:space="0" w:color="auto"/>
        <w:left w:val="none" w:sz="0" w:space="0" w:color="auto"/>
        <w:bottom w:val="none" w:sz="0" w:space="0" w:color="auto"/>
        <w:right w:val="none" w:sz="0" w:space="0" w:color="auto"/>
      </w:divBdr>
    </w:div>
    <w:div w:id="229779726">
      <w:marLeft w:val="0"/>
      <w:marRight w:val="0"/>
      <w:marTop w:val="0"/>
      <w:marBottom w:val="0"/>
      <w:divBdr>
        <w:top w:val="none" w:sz="0" w:space="0" w:color="auto"/>
        <w:left w:val="none" w:sz="0" w:space="0" w:color="auto"/>
        <w:bottom w:val="none" w:sz="0" w:space="0" w:color="auto"/>
        <w:right w:val="none" w:sz="0" w:space="0" w:color="auto"/>
      </w:divBdr>
    </w:div>
    <w:div w:id="230433674">
      <w:marLeft w:val="0"/>
      <w:marRight w:val="0"/>
      <w:marTop w:val="0"/>
      <w:marBottom w:val="0"/>
      <w:divBdr>
        <w:top w:val="none" w:sz="0" w:space="0" w:color="auto"/>
        <w:left w:val="none" w:sz="0" w:space="0" w:color="auto"/>
        <w:bottom w:val="none" w:sz="0" w:space="0" w:color="auto"/>
        <w:right w:val="none" w:sz="0" w:space="0" w:color="auto"/>
      </w:divBdr>
    </w:div>
    <w:div w:id="253898010">
      <w:marLeft w:val="0"/>
      <w:marRight w:val="0"/>
      <w:marTop w:val="0"/>
      <w:marBottom w:val="0"/>
      <w:divBdr>
        <w:top w:val="none" w:sz="0" w:space="0" w:color="auto"/>
        <w:left w:val="none" w:sz="0" w:space="0" w:color="auto"/>
        <w:bottom w:val="none" w:sz="0" w:space="0" w:color="auto"/>
        <w:right w:val="none" w:sz="0" w:space="0" w:color="auto"/>
      </w:divBdr>
    </w:div>
    <w:div w:id="255677709">
      <w:marLeft w:val="0"/>
      <w:marRight w:val="0"/>
      <w:marTop w:val="0"/>
      <w:marBottom w:val="0"/>
      <w:divBdr>
        <w:top w:val="none" w:sz="0" w:space="0" w:color="auto"/>
        <w:left w:val="none" w:sz="0" w:space="0" w:color="auto"/>
        <w:bottom w:val="none" w:sz="0" w:space="0" w:color="auto"/>
        <w:right w:val="none" w:sz="0" w:space="0" w:color="auto"/>
      </w:divBdr>
    </w:div>
    <w:div w:id="325017098">
      <w:marLeft w:val="0"/>
      <w:marRight w:val="0"/>
      <w:marTop w:val="0"/>
      <w:marBottom w:val="0"/>
      <w:divBdr>
        <w:top w:val="none" w:sz="0" w:space="0" w:color="auto"/>
        <w:left w:val="none" w:sz="0" w:space="0" w:color="auto"/>
        <w:bottom w:val="none" w:sz="0" w:space="0" w:color="auto"/>
        <w:right w:val="none" w:sz="0" w:space="0" w:color="auto"/>
      </w:divBdr>
    </w:div>
    <w:div w:id="326907583">
      <w:marLeft w:val="0"/>
      <w:marRight w:val="0"/>
      <w:marTop w:val="0"/>
      <w:marBottom w:val="0"/>
      <w:divBdr>
        <w:top w:val="none" w:sz="0" w:space="0" w:color="auto"/>
        <w:left w:val="none" w:sz="0" w:space="0" w:color="auto"/>
        <w:bottom w:val="none" w:sz="0" w:space="0" w:color="auto"/>
        <w:right w:val="none" w:sz="0" w:space="0" w:color="auto"/>
      </w:divBdr>
    </w:div>
    <w:div w:id="462384827">
      <w:marLeft w:val="0"/>
      <w:marRight w:val="0"/>
      <w:marTop w:val="0"/>
      <w:marBottom w:val="0"/>
      <w:divBdr>
        <w:top w:val="none" w:sz="0" w:space="0" w:color="auto"/>
        <w:left w:val="none" w:sz="0" w:space="0" w:color="auto"/>
        <w:bottom w:val="none" w:sz="0" w:space="0" w:color="auto"/>
        <w:right w:val="none" w:sz="0" w:space="0" w:color="auto"/>
      </w:divBdr>
    </w:div>
    <w:div w:id="513034602">
      <w:marLeft w:val="0"/>
      <w:marRight w:val="0"/>
      <w:marTop w:val="0"/>
      <w:marBottom w:val="0"/>
      <w:divBdr>
        <w:top w:val="none" w:sz="0" w:space="0" w:color="auto"/>
        <w:left w:val="none" w:sz="0" w:space="0" w:color="auto"/>
        <w:bottom w:val="none" w:sz="0" w:space="0" w:color="auto"/>
        <w:right w:val="none" w:sz="0" w:space="0" w:color="auto"/>
      </w:divBdr>
    </w:div>
    <w:div w:id="538247418">
      <w:marLeft w:val="0"/>
      <w:marRight w:val="0"/>
      <w:marTop w:val="0"/>
      <w:marBottom w:val="0"/>
      <w:divBdr>
        <w:top w:val="none" w:sz="0" w:space="0" w:color="auto"/>
        <w:left w:val="none" w:sz="0" w:space="0" w:color="auto"/>
        <w:bottom w:val="none" w:sz="0" w:space="0" w:color="auto"/>
        <w:right w:val="none" w:sz="0" w:space="0" w:color="auto"/>
      </w:divBdr>
    </w:div>
    <w:div w:id="552931119">
      <w:marLeft w:val="0"/>
      <w:marRight w:val="0"/>
      <w:marTop w:val="0"/>
      <w:marBottom w:val="0"/>
      <w:divBdr>
        <w:top w:val="none" w:sz="0" w:space="0" w:color="auto"/>
        <w:left w:val="none" w:sz="0" w:space="0" w:color="auto"/>
        <w:bottom w:val="none" w:sz="0" w:space="0" w:color="auto"/>
        <w:right w:val="none" w:sz="0" w:space="0" w:color="auto"/>
      </w:divBdr>
    </w:div>
    <w:div w:id="624889349">
      <w:marLeft w:val="0"/>
      <w:marRight w:val="0"/>
      <w:marTop w:val="0"/>
      <w:marBottom w:val="0"/>
      <w:divBdr>
        <w:top w:val="none" w:sz="0" w:space="0" w:color="auto"/>
        <w:left w:val="none" w:sz="0" w:space="0" w:color="auto"/>
        <w:bottom w:val="none" w:sz="0" w:space="0" w:color="auto"/>
        <w:right w:val="none" w:sz="0" w:space="0" w:color="auto"/>
      </w:divBdr>
    </w:div>
    <w:div w:id="835534228">
      <w:marLeft w:val="0"/>
      <w:marRight w:val="0"/>
      <w:marTop w:val="0"/>
      <w:marBottom w:val="0"/>
      <w:divBdr>
        <w:top w:val="none" w:sz="0" w:space="0" w:color="auto"/>
        <w:left w:val="none" w:sz="0" w:space="0" w:color="auto"/>
        <w:bottom w:val="none" w:sz="0" w:space="0" w:color="auto"/>
        <w:right w:val="none" w:sz="0" w:space="0" w:color="auto"/>
      </w:divBdr>
    </w:div>
    <w:div w:id="878471710">
      <w:marLeft w:val="0"/>
      <w:marRight w:val="0"/>
      <w:marTop w:val="0"/>
      <w:marBottom w:val="0"/>
      <w:divBdr>
        <w:top w:val="none" w:sz="0" w:space="0" w:color="auto"/>
        <w:left w:val="none" w:sz="0" w:space="0" w:color="auto"/>
        <w:bottom w:val="none" w:sz="0" w:space="0" w:color="auto"/>
        <w:right w:val="none" w:sz="0" w:space="0" w:color="auto"/>
      </w:divBdr>
    </w:div>
    <w:div w:id="921254534">
      <w:marLeft w:val="0"/>
      <w:marRight w:val="0"/>
      <w:marTop w:val="0"/>
      <w:marBottom w:val="0"/>
      <w:divBdr>
        <w:top w:val="none" w:sz="0" w:space="0" w:color="auto"/>
        <w:left w:val="none" w:sz="0" w:space="0" w:color="auto"/>
        <w:bottom w:val="none" w:sz="0" w:space="0" w:color="auto"/>
        <w:right w:val="none" w:sz="0" w:space="0" w:color="auto"/>
      </w:divBdr>
    </w:div>
    <w:div w:id="929973891">
      <w:marLeft w:val="0"/>
      <w:marRight w:val="0"/>
      <w:marTop w:val="0"/>
      <w:marBottom w:val="0"/>
      <w:divBdr>
        <w:top w:val="none" w:sz="0" w:space="0" w:color="auto"/>
        <w:left w:val="none" w:sz="0" w:space="0" w:color="auto"/>
        <w:bottom w:val="none" w:sz="0" w:space="0" w:color="auto"/>
        <w:right w:val="none" w:sz="0" w:space="0" w:color="auto"/>
      </w:divBdr>
    </w:div>
    <w:div w:id="969749263">
      <w:marLeft w:val="0"/>
      <w:marRight w:val="0"/>
      <w:marTop w:val="0"/>
      <w:marBottom w:val="0"/>
      <w:divBdr>
        <w:top w:val="none" w:sz="0" w:space="0" w:color="auto"/>
        <w:left w:val="none" w:sz="0" w:space="0" w:color="auto"/>
        <w:bottom w:val="none" w:sz="0" w:space="0" w:color="auto"/>
        <w:right w:val="none" w:sz="0" w:space="0" w:color="auto"/>
      </w:divBdr>
    </w:div>
    <w:div w:id="976030702">
      <w:marLeft w:val="0"/>
      <w:marRight w:val="0"/>
      <w:marTop w:val="0"/>
      <w:marBottom w:val="0"/>
      <w:divBdr>
        <w:top w:val="none" w:sz="0" w:space="0" w:color="auto"/>
        <w:left w:val="none" w:sz="0" w:space="0" w:color="auto"/>
        <w:bottom w:val="none" w:sz="0" w:space="0" w:color="auto"/>
        <w:right w:val="none" w:sz="0" w:space="0" w:color="auto"/>
      </w:divBdr>
    </w:div>
    <w:div w:id="999772229">
      <w:marLeft w:val="0"/>
      <w:marRight w:val="0"/>
      <w:marTop w:val="0"/>
      <w:marBottom w:val="0"/>
      <w:divBdr>
        <w:top w:val="none" w:sz="0" w:space="0" w:color="auto"/>
        <w:left w:val="none" w:sz="0" w:space="0" w:color="auto"/>
        <w:bottom w:val="none" w:sz="0" w:space="0" w:color="auto"/>
        <w:right w:val="none" w:sz="0" w:space="0" w:color="auto"/>
      </w:divBdr>
    </w:div>
    <w:div w:id="1010832996">
      <w:marLeft w:val="0"/>
      <w:marRight w:val="0"/>
      <w:marTop w:val="0"/>
      <w:marBottom w:val="0"/>
      <w:divBdr>
        <w:top w:val="none" w:sz="0" w:space="0" w:color="auto"/>
        <w:left w:val="none" w:sz="0" w:space="0" w:color="auto"/>
        <w:bottom w:val="none" w:sz="0" w:space="0" w:color="auto"/>
        <w:right w:val="none" w:sz="0" w:space="0" w:color="auto"/>
      </w:divBdr>
    </w:div>
    <w:div w:id="1021475663">
      <w:marLeft w:val="0"/>
      <w:marRight w:val="0"/>
      <w:marTop w:val="0"/>
      <w:marBottom w:val="0"/>
      <w:divBdr>
        <w:top w:val="none" w:sz="0" w:space="0" w:color="auto"/>
        <w:left w:val="none" w:sz="0" w:space="0" w:color="auto"/>
        <w:bottom w:val="none" w:sz="0" w:space="0" w:color="auto"/>
        <w:right w:val="none" w:sz="0" w:space="0" w:color="auto"/>
      </w:divBdr>
    </w:div>
    <w:div w:id="1038118116">
      <w:marLeft w:val="0"/>
      <w:marRight w:val="0"/>
      <w:marTop w:val="0"/>
      <w:marBottom w:val="0"/>
      <w:divBdr>
        <w:top w:val="none" w:sz="0" w:space="0" w:color="auto"/>
        <w:left w:val="none" w:sz="0" w:space="0" w:color="auto"/>
        <w:bottom w:val="none" w:sz="0" w:space="0" w:color="auto"/>
        <w:right w:val="none" w:sz="0" w:space="0" w:color="auto"/>
      </w:divBdr>
    </w:div>
    <w:div w:id="1048184192">
      <w:marLeft w:val="0"/>
      <w:marRight w:val="0"/>
      <w:marTop w:val="0"/>
      <w:marBottom w:val="0"/>
      <w:divBdr>
        <w:top w:val="none" w:sz="0" w:space="0" w:color="auto"/>
        <w:left w:val="none" w:sz="0" w:space="0" w:color="auto"/>
        <w:bottom w:val="none" w:sz="0" w:space="0" w:color="auto"/>
        <w:right w:val="none" w:sz="0" w:space="0" w:color="auto"/>
      </w:divBdr>
    </w:div>
    <w:div w:id="1053504524">
      <w:marLeft w:val="0"/>
      <w:marRight w:val="0"/>
      <w:marTop w:val="0"/>
      <w:marBottom w:val="0"/>
      <w:divBdr>
        <w:top w:val="none" w:sz="0" w:space="0" w:color="auto"/>
        <w:left w:val="none" w:sz="0" w:space="0" w:color="auto"/>
        <w:bottom w:val="none" w:sz="0" w:space="0" w:color="auto"/>
        <w:right w:val="none" w:sz="0" w:space="0" w:color="auto"/>
      </w:divBdr>
    </w:div>
    <w:div w:id="1174149319">
      <w:marLeft w:val="0"/>
      <w:marRight w:val="0"/>
      <w:marTop w:val="0"/>
      <w:marBottom w:val="0"/>
      <w:divBdr>
        <w:top w:val="none" w:sz="0" w:space="0" w:color="auto"/>
        <w:left w:val="none" w:sz="0" w:space="0" w:color="auto"/>
        <w:bottom w:val="none" w:sz="0" w:space="0" w:color="auto"/>
        <w:right w:val="none" w:sz="0" w:space="0" w:color="auto"/>
      </w:divBdr>
    </w:div>
    <w:div w:id="1176074426">
      <w:marLeft w:val="0"/>
      <w:marRight w:val="0"/>
      <w:marTop w:val="0"/>
      <w:marBottom w:val="0"/>
      <w:divBdr>
        <w:top w:val="none" w:sz="0" w:space="0" w:color="auto"/>
        <w:left w:val="none" w:sz="0" w:space="0" w:color="auto"/>
        <w:bottom w:val="none" w:sz="0" w:space="0" w:color="auto"/>
        <w:right w:val="none" w:sz="0" w:space="0" w:color="auto"/>
      </w:divBdr>
    </w:div>
    <w:div w:id="1212687157">
      <w:marLeft w:val="0"/>
      <w:marRight w:val="0"/>
      <w:marTop w:val="0"/>
      <w:marBottom w:val="0"/>
      <w:divBdr>
        <w:top w:val="none" w:sz="0" w:space="0" w:color="auto"/>
        <w:left w:val="none" w:sz="0" w:space="0" w:color="auto"/>
        <w:bottom w:val="none" w:sz="0" w:space="0" w:color="auto"/>
        <w:right w:val="none" w:sz="0" w:space="0" w:color="auto"/>
      </w:divBdr>
    </w:div>
    <w:div w:id="1222519075">
      <w:marLeft w:val="0"/>
      <w:marRight w:val="0"/>
      <w:marTop w:val="0"/>
      <w:marBottom w:val="0"/>
      <w:divBdr>
        <w:top w:val="none" w:sz="0" w:space="0" w:color="auto"/>
        <w:left w:val="none" w:sz="0" w:space="0" w:color="auto"/>
        <w:bottom w:val="none" w:sz="0" w:space="0" w:color="auto"/>
        <w:right w:val="none" w:sz="0" w:space="0" w:color="auto"/>
      </w:divBdr>
    </w:div>
    <w:div w:id="1223951413">
      <w:marLeft w:val="0"/>
      <w:marRight w:val="0"/>
      <w:marTop w:val="0"/>
      <w:marBottom w:val="0"/>
      <w:divBdr>
        <w:top w:val="none" w:sz="0" w:space="0" w:color="auto"/>
        <w:left w:val="none" w:sz="0" w:space="0" w:color="auto"/>
        <w:bottom w:val="none" w:sz="0" w:space="0" w:color="auto"/>
        <w:right w:val="none" w:sz="0" w:space="0" w:color="auto"/>
      </w:divBdr>
    </w:div>
    <w:div w:id="1237322722">
      <w:marLeft w:val="0"/>
      <w:marRight w:val="0"/>
      <w:marTop w:val="0"/>
      <w:marBottom w:val="0"/>
      <w:divBdr>
        <w:top w:val="none" w:sz="0" w:space="0" w:color="auto"/>
        <w:left w:val="none" w:sz="0" w:space="0" w:color="auto"/>
        <w:bottom w:val="none" w:sz="0" w:space="0" w:color="auto"/>
        <w:right w:val="none" w:sz="0" w:space="0" w:color="auto"/>
      </w:divBdr>
    </w:div>
    <w:div w:id="1263565628">
      <w:marLeft w:val="0"/>
      <w:marRight w:val="0"/>
      <w:marTop w:val="0"/>
      <w:marBottom w:val="0"/>
      <w:divBdr>
        <w:top w:val="none" w:sz="0" w:space="0" w:color="auto"/>
        <w:left w:val="none" w:sz="0" w:space="0" w:color="auto"/>
        <w:bottom w:val="none" w:sz="0" w:space="0" w:color="auto"/>
        <w:right w:val="none" w:sz="0" w:space="0" w:color="auto"/>
      </w:divBdr>
    </w:div>
    <w:div w:id="1456753309">
      <w:marLeft w:val="0"/>
      <w:marRight w:val="0"/>
      <w:marTop w:val="0"/>
      <w:marBottom w:val="0"/>
      <w:divBdr>
        <w:top w:val="none" w:sz="0" w:space="0" w:color="auto"/>
        <w:left w:val="none" w:sz="0" w:space="0" w:color="auto"/>
        <w:bottom w:val="none" w:sz="0" w:space="0" w:color="auto"/>
        <w:right w:val="none" w:sz="0" w:space="0" w:color="auto"/>
      </w:divBdr>
    </w:div>
    <w:div w:id="1536507632">
      <w:marLeft w:val="0"/>
      <w:marRight w:val="0"/>
      <w:marTop w:val="0"/>
      <w:marBottom w:val="0"/>
      <w:divBdr>
        <w:top w:val="none" w:sz="0" w:space="0" w:color="auto"/>
        <w:left w:val="none" w:sz="0" w:space="0" w:color="auto"/>
        <w:bottom w:val="none" w:sz="0" w:space="0" w:color="auto"/>
        <w:right w:val="none" w:sz="0" w:space="0" w:color="auto"/>
      </w:divBdr>
    </w:div>
    <w:div w:id="1539660448">
      <w:marLeft w:val="0"/>
      <w:marRight w:val="0"/>
      <w:marTop w:val="0"/>
      <w:marBottom w:val="0"/>
      <w:divBdr>
        <w:top w:val="none" w:sz="0" w:space="0" w:color="auto"/>
        <w:left w:val="none" w:sz="0" w:space="0" w:color="auto"/>
        <w:bottom w:val="none" w:sz="0" w:space="0" w:color="auto"/>
        <w:right w:val="none" w:sz="0" w:space="0" w:color="auto"/>
      </w:divBdr>
    </w:div>
    <w:div w:id="1543133872">
      <w:marLeft w:val="0"/>
      <w:marRight w:val="0"/>
      <w:marTop w:val="0"/>
      <w:marBottom w:val="0"/>
      <w:divBdr>
        <w:top w:val="none" w:sz="0" w:space="0" w:color="auto"/>
        <w:left w:val="none" w:sz="0" w:space="0" w:color="auto"/>
        <w:bottom w:val="none" w:sz="0" w:space="0" w:color="auto"/>
        <w:right w:val="none" w:sz="0" w:space="0" w:color="auto"/>
      </w:divBdr>
    </w:div>
    <w:div w:id="1572890677">
      <w:marLeft w:val="0"/>
      <w:marRight w:val="0"/>
      <w:marTop w:val="0"/>
      <w:marBottom w:val="0"/>
      <w:divBdr>
        <w:top w:val="none" w:sz="0" w:space="0" w:color="auto"/>
        <w:left w:val="none" w:sz="0" w:space="0" w:color="auto"/>
        <w:bottom w:val="none" w:sz="0" w:space="0" w:color="auto"/>
        <w:right w:val="none" w:sz="0" w:space="0" w:color="auto"/>
      </w:divBdr>
    </w:div>
    <w:div w:id="1598368291">
      <w:marLeft w:val="0"/>
      <w:marRight w:val="0"/>
      <w:marTop w:val="0"/>
      <w:marBottom w:val="0"/>
      <w:divBdr>
        <w:top w:val="none" w:sz="0" w:space="0" w:color="auto"/>
        <w:left w:val="none" w:sz="0" w:space="0" w:color="auto"/>
        <w:bottom w:val="none" w:sz="0" w:space="0" w:color="auto"/>
        <w:right w:val="none" w:sz="0" w:space="0" w:color="auto"/>
      </w:divBdr>
    </w:div>
    <w:div w:id="1722437841">
      <w:marLeft w:val="0"/>
      <w:marRight w:val="0"/>
      <w:marTop w:val="0"/>
      <w:marBottom w:val="0"/>
      <w:divBdr>
        <w:top w:val="none" w:sz="0" w:space="0" w:color="auto"/>
        <w:left w:val="none" w:sz="0" w:space="0" w:color="auto"/>
        <w:bottom w:val="none" w:sz="0" w:space="0" w:color="auto"/>
        <w:right w:val="none" w:sz="0" w:space="0" w:color="auto"/>
      </w:divBdr>
    </w:div>
    <w:div w:id="1796024755">
      <w:marLeft w:val="0"/>
      <w:marRight w:val="0"/>
      <w:marTop w:val="0"/>
      <w:marBottom w:val="0"/>
      <w:divBdr>
        <w:top w:val="none" w:sz="0" w:space="0" w:color="auto"/>
        <w:left w:val="none" w:sz="0" w:space="0" w:color="auto"/>
        <w:bottom w:val="none" w:sz="0" w:space="0" w:color="auto"/>
        <w:right w:val="none" w:sz="0" w:space="0" w:color="auto"/>
      </w:divBdr>
    </w:div>
    <w:div w:id="1890610508">
      <w:marLeft w:val="0"/>
      <w:marRight w:val="0"/>
      <w:marTop w:val="0"/>
      <w:marBottom w:val="0"/>
      <w:divBdr>
        <w:top w:val="none" w:sz="0" w:space="0" w:color="auto"/>
        <w:left w:val="none" w:sz="0" w:space="0" w:color="auto"/>
        <w:bottom w:val="none" w:sz="0" w:space="0" w:color="auto"/>
        <w:right w:val="none" w:sz="0" w:space="0" w:color="auto"/>
      </w:divBdr>
    </w:div>
    <w:div w:id="1926568783">
      <w:marLeft w:val="0"/>
      <w:marRight w:val="0"/>
      <w:marTop w:val="0"/>
      <w:marBottom w:val="0"/>
      <w:divBdr>
        <w:top w:val="none" w:sz="0" w:space="0" w:color="auto"/>
        <w:left w:val="none" w:sz="0" w:space="0" w:color="auto"/>
        <w:bottom w:val="none" w:sz="0" w:space="0" w:color="auto"/>
        <w:right w:val="none" w:sz="0" w:space="0" w:color="auto"/>
      </w:divBdr>
    </w:div>
    <w:div w:id="1961573863">
      <w:marLeft w:val="0"/>
      <w:marRight w:val="0"/>
      <w:marTop w:val="0"/>
      <w:marBottom w:val="0"/>
      <w:divBdr>
        <w:top w:val="none" w:sz="0" w:space="0" w:color="auto"/>
        <w:left w:val="none" w:sz="0" w:space="0" w:color="auto"/>
        <w:bottom w:val="none" w:sz="0" w:space="0" w:color="auto"/>
        <w:right w:val="none" w:sz="0" w:space="0" w:color="auto"/>
      </w:divBdr>
    </w:div>
    <w:div w:id="1988656795">
      <w:marLeft w:val="0"/>
      <w:marRight w:val="0"/>
      <w:marTop w:val="0"/>
      <w:marBottom w:val="0"/>
      <w:divBdr>
        <w:top w:val="none" w:sz="0" w:space="0" w:color="auto"/>
        <w:left w:val="none" w:sz="0" w:space="0" w:color="auto"/>
        <w:bottom w:val="none" w:sz="0" w:space="0" w:color="auto"/>
        <w:right w:val="none" w:sz="0" w:space="0" w:color="auto"/>
      </w:divBdr>
    </w:div>
    <w:div w:id="1997684055">
      <w:marLeft w:val="0"/>
      <w:marRight w:val="0"/>
      <w:marTop w:val="0"/>
      <w:marBottom w:val="0"/>
      <w:divBdr>
        <w:top w:val="none" w:sz="0" w:space="0" w:color="auto"/>
        <w:left w:val="none" w:sz="0" w:space="0" w:color="auto"/>
        <w:bottom w:val="none" w:sz="0" w:space="0" w:color="auto"/>
        <w:right w:val="none" w:sz="0" w:space="0" w:color="auto"/>
      </w:divBdr>
    </w:div>
    <w:div w:id="2044624646">
      <w:marLeft w:val="0"/>
      <w:marRight w:val="0"/>
      <w:marTop w:val="0"/>
      <w:marBottom w:val="0"/>
      <w:divBdr>
        <w:top w:val="none" w:sz="0" w:space="0" w:color="auto"/>
        <w:left w:val="none" w:sz="0" w:space="0" w:color="auto"/>
        <w:bottom w:val="none" w:sz="0" w:space="0" w:color="auto"/>
        <w:right w:val="none" w:sz="0" w:space="0" w:color="auto"/>
      </w:divBdr>
    </w:div>
    <w:div w:id="2080007886">
      <w:marLeft w:val="0"/>
      <w:marRight w:val="0"/>
      <w:marTop w:val="0"/>
      <w:marBottom w:val="0"/>
      <w:divBdr>
        <w:top w:val="none" w:sz="0" w:space="0" w:color="auto"/>
        <w:left w:val="none" w:sz="0" w:space="0" w:color="auto"/>
        <w:bottom w:val="none" w:sz="0" w:space="0" w:color="auto"/>
        <w:right w:val="none" w:sz="0" w:space="0" w:color="auto"/>
      </w:divBdr>
    </w:div>
    <w:div w:id="21401496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6ED453E-1EB9-4D8D-86A1-09BDAF0E6C38}"/>
      </w:docPartPr>
      <w:docPartBody>
        <w:p w:rsidR="009C0B39" w:rsidRDefault="006E6C47">
          <w:r w:rsidRPr="00F0454B">
            <w:rPr>
              <w:rStyle w:val="PlaceholderText"/>
              <w:lang w:eastAsia="en-US"/>
            </w:rPr>
            <w:t>Click or tap here to enter text.</w:t>
          </w:r>
        </w:p>
      </w:docPartBody>
    </w:docPart>
    <w:docPart>
      <w:docPartPr>
        <w:name w:val="6903BD432ED645399E91137305A4D047"/>
        <w:category>
          <w:name w:val="General"/>
          <w:gallery w:val="placeholder"/>
        </w:category>
        <w:types>
          <w:type w:val="bbPlcHdr"/>
        </w:types>
        <w:behaviors>
          <w:behavior w:val="content"/>
        </w:behaviors>
        <w:guid w:val="{9530E75A-C717-47E6-8464-D88A307FAAC3}"/>
      </w:docPartPr>
      <w:docPartBody>
        <w:p w:rsidR="00AB3AC7" w:rsidRDefault="000E0240" w:rsidP="000E0240">
          <w:pPr>
            <w:pStyle w:val="6903BD432ED645399E91137305A4D047"/>
          </w:pPr>
          <w:r w:rsidRPr="00F0454B">
            <w:rPr>
              <w:rStyle w:val="PlaceholderText"/>
              <w:lang w:eastAsia="en-US"/>
            </w:rPr>
            <w:t>Click or tap here to enter text.</w:t>
          </w:r>
        </w:p>
      </w:docPartBody>
    </w:docPart>
    <w:docPart>
      <w:docPartPr>
        <w:name w:val="3A4340B5BF2E43FABA627F1B9D1B41F2"/>
        <w:category>
          <w:name w:val="General"/>
          <w:gallery w:val="placeholder"/>
        </w:category>
        <w:types>
          <w:type w:val="bbPlcHdr"/>
        </w:types>
        <w:behaviors>
          <w:behavior w:val="content"/>
        </w:behaviors>
        <w:guid w:val="{2E1C6D57-2D0B-4EB8-B43D-64D6AA76826A}"/>
      </w:docPartPr>
      <w:docPartBody>
        <w:p w:rsidR="000F7B10" w:rsidRDefault="00D9037D" w:rsidP="00D9037D">
          <w:pPr>
            <w:pStyle w:val="3A4340B5BF2E43FABA627F1B9D1B41F2"/>
          </w:pPr>
          <w:r w:rsidRPr="00F0454B">
            <w:rPr>
              <w:rStyle w:val="PlaceholderText"/>
              <w:lang w:eastAsia="en-US"/>
            </w:rPr>
            <w:t>Click or tap here to enter text.</w:t>
          </w:r>
        </w:p>
      </w:docPartBody>
    </w:docPart>
    <w:docPart>
      <w:docPartPr>
        <w:name w:val="87281351934A40E6A61C2078777F263D"/>
        <w:category>
          <w:name w:val="General"/>
          <w:gallery w:val="placeholder"/>
        </w:category>
        <w:types>
          <w:type w:val="bbPlcHdr"/>
        </w:types>
        <w:behaviors>
          <w:behavior w:val="content"/>
        </w:behaviors>
        <w:guid w:val="{297F4DE3-D5B3-4ECA-85D1-86D10D757781}"/>
      </w:docPartPr>
      <w:docPartBody>
        <w:p w:rsidR="00B825DE" w:rsidRDefault="00D66829" w:rsidP="00D66829">
          <w:pPr>
            <w:pStyle w:val="87281351934A40E6A61C2078777F263D"/>
          </w:pPr>
          <w:r w:rsidRPr="00F0454B">
            <w:rPr>
              <w:rStyle w:val="PlaceholderText"/>
              <w:lang w:eastAsia="en-US"/>
            </w:rPr>
            <w:t>Click or tap here to enter text.</w:t>
          </w:r>
        </w:p>
      </w:docPartBody>
    </w:docPart>
    <w:docPart>
      <w:docPartPr>
        <w:name w:val="35654C1131924C51B19092F6AAD94DD2"/>
        <w:category>
          <w:name w:val="General"/>
          <w:gallery w:val="placeholder"/>
        </w:category>
        <w:types>
          <w:type w:val="bbPlcHdr"/>
        </w:types>
        <w:behaviors>
          <w:behavior w:val="content"/>
        </w:behaviors>
        <w:guid w:val="{822E438F-5BA4-43EA-8450-C7DB32299D0F}"/>
      </w:docPartPr>
      <w:docPartBody>
        <w:p w:rsidR="00867039" w:rsidRDefault="00B825DE" w:rsidP="00B825DE">
          <w:pPr>
            <w:pStyle w:val="35654C1131924C51B19092F6AAD94DD2"/>
          </w:pPr>
          <w:r w:rsidRPr="00F0454B">
            <w:rPr>
              <w:rStyle w:val="PlaceholderText"/>
              <w:lang w:eastAsia="en-US"/>
            </w:rPr>
            <w:t>Click or tap here to enter text.</w:t>
          </w:r>
        </w:p>
      </w:docPartBody>
    </w:docPart>
    <w:docPart>
      <w:docPartPr>
        <w:name w:val="73C6895CC25848B488AB50B03D7340DE"/>
        <w:category>
          <w:name w:val="General"/>
          <w:gallery w:val="placeholder"/>
        </w:category>
        <w:types>
          <w:type w:val="bbPlcHdr"/>
        </w:types>
        <w:behaviors>
          <w:behavior w:val="content"/>
        </w:behaviors>
        <w:guid w:val="{E68EF7B8-950C-46C8-B8AE-8C1DDC0EF147}"/>
      </w:docPartPr>
      <w:docPartBody>
        <w:p w:rsidR="00867039" w:rsidRDefault="00B825DE" w:rsidP="00B825DE">
          <w:pPr>
            <w:pStyle w:val="73C6895CC25848B488AB50B03D7340DE"/>
          </w:pPr>
          <w:r w:rsidRPr="00F0454B">
            <w:rPr>
              <w:rStyle w:val="PlaceholderText"/>
              <w:lang w:eastAsia="en-US"/>
            </w:rPr>
            <w:t>Click or tap here to enter text.</w:t>
          </w:r>
        </w:p>
      </w:docPartBody>
    </w:docPart>
    <w:docPart>
      <w:docPartPr>
        <w:name w:val="526AF4768C774BF88CD1489A3D060629"/>
        <w:category>
          <w:name w:val="General"/>
          <w:gallery w:val="placeholder"/>
        </w:category>
        <w:types>
          <w:type w:val="bbPlcHdr"/>
        </w:types>
        <w:behaviors>
          <w:behavior w:val="content"/>
        </w:behaviors>
        <w:guid w:val="{17DAF003-08F5-49C5-B4C1-64651B57A463}"/>
      </w:docPartPr>
      <w:docPartBody>
        <w:p w:rsidR="00867039" w:rsidRDefault="00B825DE" w:rsidP="00B825DE">
          <w:pPr>
            <w:pStyle w:val="526AF4768C774BF88CD1489A3D060629"/>
          </w:pPr>
          <w:r w:rsidRPr="00F0454B">
            <w:rPr>
              <w:rStyle w:val="PlaceholderText"/>
              <w:lang w:eastAsia="en-US"/>
            </w:rPr>
            <w:t>Click or tap here to enter text.</w:t>
          </w:r>
        </w:p>
      </w:docPartBody>
    </w:docPart>
    <w:docPart>
      <w:docPartPr>
        <w:name w:val="057E255473804B9A8A7C465B86AD59CA"/>
        <w:category>
          <w:name w:val="General"/>
          <w:gallery w:val="placeholder"/>
        </w:category>
        <w:types>
          <w:type w:val="bbPlcHdr"/>
        </w:types>
        <w:behaviors>
          <w:behavior w:val="content"/>
        </w:behaviors>
        <w:guid w:val="{F1234A2A-961A-4B37-BBEF-E4866AE50952}"/>
      </w:docPartPr>
      <w:docPartBody>
        <w:p w:rsidR="00867039" w:rsidRDefault="00B825DE" w:rsidP="00B825DE">
          <w:pPr>
            <w:pStyle w:val="057E255473804B9A8A7C465B86AD59CA"/>
          </w:pPr>
          <w:r w:rsidRPr="00F0454B">
            <w:rPr>
              <w:rStyle w:val="PlaceholderText"/>
              <w:lang w:eastAsia="en-US"/>
            </w:rPr>
            <w:t>Click or tap here to enter text.</w:t>
          </w:r>
        </w:p>
      </w:docPartBody>
    </w:docPart>
    <w:docPart>
      <w:docPartPr>
        <w:name w:val="0C1BD43C3C7F48AE9118E6A9C3592ABD"/>
        <w:category>
          <w:name w:val="General"/>
          <w:gallery w:val="placeholder"/>
        </w:category>
        <w:types>
          <w:type w:val="bbPlcHdr"/>
        </w:types>
        <w:behaviors>
          <w:behavior w:val="content"/>
        </w:behaviors>
        <w:guid w:val="{26AE73C5-ECB6-48D8-9DD3-E4453C93C242}"/>
      </w:docPartPr>
      <w:docPartBody>
        <w:p w:rsidR="00000000" w:rsidRDefault="00420461" w:rsidP="00420461">
          <w:pPr>
            <w:pStyle w:val="0C1BD43C3C7F48AE9118E6A9C3592ABD"/>
          </w:pPr>
          <w:r w:rsidRPr="00F0454B">
            <w:rPr>
              <w:rStyle w:val="PlaceholderText"/>
              <w:lang w:eastAsia="en-US"/>
            </w:rPr>
            <w:t>Click or tap here to enter text.</w:t>
          </w:r>
        </w:p>
      </w:docPartBody>
    </w:docPart>
    <w:docPart>
      <w:docPartPr>
        <w:name w:val="66A7BA1060684FF89B36C52032C2AB5E"/>
        <w:category>
          <w:name w:val="General"/>
          <w:gallery w:val="placeholder"/>
        </w:category>
        <w:types>
          <w:type w:val="bbPlcHdr"/>
        </w:types>
        <w:behaviors>
          <w:behavior w:val="content"/>
        </w:behaviors>
        <w:guid w:val="{7372A916-CF9F-4FEE-A10E-B8BA75200437}"/>
      </w:docPartPr>
      <w:docPartBody>
        <w:p w:rsidR="00000000" w:rsidRDefault="00420461" w:rsidP="00420461">
          <w:pPr>
            <w:pStyle w:val="66A7BA1060684FF89B36C52032C2AB5E"/>
          </w:pPr>
          <w:r w:rsidRPr="00F0454B">
            <w:rPr>
              <w:rStyle w:val="PlaceholderText"/>
              <w:lang w:eastAsia="en-US"/>
            </w:rPr>
            <w:t>Click or tap here to enter text.</w:t>
          </w:r>
        </w:p>
      </w:docPartBody>
    </w:docPart>
    <w:docPart>
      <w:docPartPr>
        <w:name w:val="392E3145FFFF4AD7BCE31F1A18ABADE7"/>
        <w:category>
          <w:name w:val="General"/>
          <w:gallery w:val="placeholder"/>
        </w:category>
        <w:types>
          <w:type w:val="bbPlcHdr"/>
        </w:types>
        <w:behaviors>
          <w:behavior w:val="content"/>
        </w:behaviors>
        <w:guid w:val="{26ECD933-3709-460D-95DF-0B3AF86E0A8E}"/>
      </w:docPartPr>
      <w:docPartBody>
        <w:p w:rsidR="00000000" w:rsidRDefault="00420461" w:rsidP="00420461">
          <w:pPr>
            <w:pStyle w:val="392E3145FFFF4AD7BCE31F1A18ABADE7"/>
          </w:pPr>
          <w:r w:rsidRPr="00F0454B">
            <w:rPr>
              <w:rStyle w:val="PlaceholderText"/>
              <w:lang w:eastAsia="en-US"/>
            </w:rPr>
            <w:t>Click or tap here to enter text.</w:t>
          </w:r>
        </w:p>
      </w:docPartBody>
    </w:docPart>
    <w:docPart>
      <w:docPartPr>
        <w:name w:val="81AE62B14BC74FF2A0622F0E9324E821"/>
        <w:category>
          <w:name w:val="General"/>
          <w:gallery w:val="placeholder"/>
        </w:category>
        <w:types>
          <w:type w:val="bbPlcHdr"/>
        </w:types>
        <w:behaviors>
          <w:behavior w:val="content"/>
        </w:behaviors>
        <w:guid w:val="{5A4ED886-5705-4C23-B90C-C80791C04949}"/>
      </w:docPartPr>
      <w:docPartBody>
        <w:p w:rsidR="00000000" w:rsidRDefault="00420461" w:rsidP="00420461">
          <w:pPr>
            <w:pStyle w:val="81AE62B14BC74FF2A0622F0E9324E821"/>
          </w:pPr>
          <w:r w:rsidRPr="00F0454B">
            <w:rPr>
              <w:rStyle w:val="PlaceholderText"/>
              <w:lang w:eastAsia="en-US"/>
            </w:rPr>
            <w:t>Click or tap here to enter text.</w:t>
          </w:r>
        </w:p>
      </w:docPartBody>
    </w:docPart>
    <w:docPart>
      <w:docPartPr>
        <w:name w:val="344E8012D95641AE85A3B0FB3BA29F3D"/>
        <w:category>
          <w:name w:val="General"/>
          <w:gallery w:val="placeholder"/>
        </w:category>
        <w:types>
          <w:type w:val="bbPlcHdr"/>
        </w:types>
        <w:behaviors>
          <w:behavior w:val="content"/>
        </w:behaviors>
        <w:guid w:val="{50C0B5A3-6E95-475A-92E8-F8D351C303CE}"/>
      </w:docPartPr>
      <w:docPartBody>
        <w:p w:rsidR="00000000" w:rsidRDefault="00420461" w:rsidP="00420461">
          <w:pPr>
            <w:pStyle w:val="344E8012D95641AE85A3B0FB3BA29F3D"/>
          </w:pPr>
          <w:r w:rsidRPr="00F0454B">
            <w:rPr>
              <w:rStyle w:val="PlaceholderText"/>
              <w:lang w:eastAsia="en-US"/>
            </w:rPr>
            <w:t>Click or tap here to enter text.</w:t>
          </w:r>
        </w:p>
      </w:docPartBody>
    </w:docPart>
    <w:docPart>
      <w:docPartPr>
        <w:name w:val="77229AF749364CCE891D901B3863025B"/>
        <w:category>
          <w:name w:val="General"/>
          <w:gallery w:val="placeholder"/>
        </w:category>
        <w:types>
          <w:type w:val="bbPlcHdr"/>
        </w:types>
        <w:behaviors>
          <w:behavior w:val="content"/>
        </w:behaviors>
        <w:guid w:val="{D2304504-3FEB-4E8A-A019-02D6FAB67496}"/>
      </w:docPartPr>
      <w:docPartBody>
        <w:p w:rsidR="00000000" w:rsidRDefault="00420461" w:rsidP="00420461">
          <w:pPr>
            <w:pStyle w:val="77229AF749364CCE891D901B3863025B"/>
          </w:pPr>
          <w:r w:rsidRPr="00F0454B">
            <w:rPr>
              <w:rStyle w:val="PlaceholderText"/>
              <w:lang w:eastAsia="en-US"/>
            </w:rPr>
            <w:t>Click or tap here to enter text.</w:t>
          </w:r>
        </w:p>
      </w:docPartBody>
    </w:docPart>
    <w:docPart>
      <w:docPartPr>
        <w:name w:val="65D5118A211242C3893A6E4C1D1C18B2"/>
        <w:category>
          <w:name w:val="General"/>
          <w:gallery w:val="placeholder"/>
        </w:category>
        <w:types>
          <w:type w:val="bbPlcHdr"/>
        </w:types>
        <w:behaviors>
          <w:behavior w:val="content"/>
        </w:behaviors>
        <w:guid w:val="{DF88E762-88D0-41E0-8733-58E107BA87C1}"/>
      </w:docPartPr>
      <w:docPartBody>
        <w:p w:rsidR="00000000" w:rsidRDefault="00420461" w:rsidP="00420461">
          <w:pPr>
            <w:pStyle w:val="65D5118A211242C3893A6E4C1D1C18B2"/>
          </w:pPr>
          <w:r w:rsidRPr="00F0454B">
            <w:rPr>
              <w:rStyle w:val="PlaceholderText"/>
              <w:lang w:eastAsia="en-US"/>
            </w:rPr>
            <w:t>Click or tap here to enter text.</w:t>
          </w:r>
        </w:p>
      </w:docPartBody>
    </w:docPart>
    <w:docPart>
      <w:docPartPr>
        <w:name w:val="02F4F348CD6C4889B2999A57B462D9AE"/>
        <w:category>
          <w:name w:val="General"/>
          <w:gallery w:val="placeholder"/>
        </w:category>
        <w:types>
          <w:type w:val="bbPlcHdr"/>
        </w:types>
        <w:behaviors>
          <w:behavior w:val="content"/>
        </w:behaviors>
        <w:guid w:val="{AEF16D29-BCD8-42A1-8C8F-404B747E04A6}"/>
      </w:docPartPr>
      <w:docPartBody>
        <w:p w:rsidR="00000000" w:rsidRDefault="00420461" w:rsidP="00420461">
          <w:pPr>
            <w:pStyle w:val="02F4F348CD6C4889B2999A57B462D9AE"/>
          </w:pPr>
          <w:r w:rsidRPr="00F0454B">
            <w:rPr>
              <w:rStyle w:val="PlaceholderText"/>
              <w:lang w:eastAsia="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C47"/>
    <w:rsid w:val="00001851"/>
    <w:rsid w:val="00041F62"/>
    <w:rsid w:val="000C1CE7"/>
    <w:rsid w:val="000E0240"/>
    <w:rsid w:val="000F7B10"/>
    <w:rsid w:val="00130A33"/>
    <w:rsid w:val="001A6C1C"/>
    <w:rsid w:val="00240AD9"/>
    <w:rsid w:val="003966FE"/>
    <w:rsid w:val="003C3DBD"/>
    <w:rsid w:val="003F7ADF"/>
    <w:rsid w:val="00414D88"/>
    <w:rsid w:val="00420461"/>
    <w:rsid w:val="004513B9"/>
    <w:rsid w:val="00523B43"/>
    <w:rsid w:val="0058093C"/>
    <w:rsid w:val="005E43C8"/>
    <w:rsid w:val="00632801"/>
    <w:rsid w:val="00650483"/>
    <w:rsid w:val="00667592"/>
    <w:rsid w:val="006E6C47"/>
    <w:rsid w:val="0075316D"/>
    <w:rsid w:val="00774D49"/>
    <w:rsid w:val="007B78FC"/>
    <w:rsid w:val="008272F1"/>
    <w:rsid w:val="008319D3"/>
    <w:rsid w:val="008327A1"/>
    <w:rsid w:val="0084544E"/>
    <w:rsid w:val="00846078"/>
    <w:rsid w:val="008506D8"/>
    <w:rsid w:val="00867039"/>
    <w:rsid w:val="009C0B39"/>
    <w:rsid w:val="009C164F"/>
    <w:rsid w:val="009D1018"/>
    <w:rsid w:val="009F1CE9"/>
    <w:rsid w:val="00A23407"/>
    <w:rsid w:val="00A258FD"/>
    <w:rsid w:val="00A407BF"/>
    <w:rsid w:val="00A635E6"/>
    <w:rsid w:val="00AB3AC7"/>
    <w:rsid w:val="00AD780C"/>
    <w:rsid w:val="00B135B9"/>
    <w:rsid w:val="00B76709"/>
    <w:rsid w:val="00B825DE"/>
    <w:rsid w:val="00B964E1"/>
    <w:rsid w:val="00BB0C95"/>
    <w:rsid w:val="00C86FE4"/>
    <w:rsid w:val="00CB3655"/>
    <w:rsid w:val="00D27876"/>
    <w:rsid w:val="00D66829"/>
    <w:rsid w:val="00D9037D"/>
    <w:rsid w:val="00E21EEE"/>
    <w:rsid w:val="00E978BA"/>
    <w:rsid w:val="00EC7C29"/>
    <w:rsid w:val="00F276EE"/>
    <w:rsid w:val="00F720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0461"/>
    <w:rPr>
      <w:color w:val="666666"/>
    </w:rPr>
  </w:style>
  <w:style w:type="paragraph" w:customStyle="1" w:styleId="6903BD432ED645399E91137305A4D047">
    <w:name w:val="6903BD432ED645399E91137305A4D047"/>
    <w:rsid w:val="000E0240"/>
  </w:style>
  <w:style w:type="paragraph" w:customStyle="1" w:styleId="3A4340B5BF2E43FABA627F1B9D1B41F2">
    <w:name w:val="3A4340B5BF2E43FABA627F1B9D1B41F2"/>
    <w:rsid w:val="00D9037D"/>
  </w:style>
  <w:style w:type="paragraph" w:customStyle="1" w:styleId="4BA2FF8680994FD88F3B27DC84C0DE35">
    <w:name w:val="4BA2FF8680994FD88F3B27DC84C0DE35"/>
    <w:rsid w:val="000F7B10"/>
  </w:style>
  <w:style w:type="paragraph" w:customStyle="1" w:styleId="5746C87E9DBA416CAF05EF4C5BB7B045">
    <w:name w:val="5746C87E9DBA416CAF05EF4C5BB7B045"/>
    <w:rsid w:val="00650483"/>
    <w:rPr>
      <w:lang w:eastAsia="zh-CN"/>
    </w:rPr>
  </w:style>
  <w:style w:type="paragraph" w:customStyle="1" w:styleId="87281351934A40E6A61C2078777F263D">
    <w:name w:val="87281351934A40E6A61C2078777F263D"/>
    <w:rsid w:val="00D66829"/>
  </w:style>
  <w:style w:type="paragraph" w:customStyle="1" w:styleId="35654C1131924C51B19092F6AAD94DD2">
    <w:name w:val="35654C1131924C51B19092F6AAD94DD2"/>
    <w:rsid w:val="00B825DE"/>
  </w:style>
  <w:style w:type="paragraph" w:customStyle="1" w:styleId="73C6895CC25848B488AB50B03D7340DE">
    <w:name w:val="73C6895CC25848B488AB50B03D7340DE"/>
    <w:rsid w:val="00B825DE"/>
  </w:style>
  <w:style w:type="paragraph" w:customStyle="1" w:styleId="526AF4768C774BF88CD1489A3D060629">
    <w:name w:val="526AF4768C774BF88CD1489A3D060629"/>
    <w:rsid w:val="00B825DE"/>
  </w:style>
  <w:style w:type="paragraph" w:customStyle="1" w:styleId="057E255473804B9A8A7C465B86AD59CA">
    <w:name w:val="057E255473804B9A8A7C465B86AD59CA"/>
    <w:rsid w:val="00B825DE"/>
  </w:style>
  <w:style w:type="paragraph" w:customStyle="1" w:styleId="191B0A5D23A1469FBABB9E9F87B94B10">
    <w:name w:val="191B0A5D23A1469FBABB9E9F87B94B10"/>
    <w:rsid w:val="00420461"/>
  </w:style>
  <w:style w:type="paragraph" w:customStyle="1" w:styleId="F71C58A9A7F941C5B2D1593A19A2A40D">
    <w:name w:val="F71C58A9A7F941C5B2D1593A19A2A40D"/>
    <w:rsid w:val="00420461"/>
  </w:style>
  <w:style w:type="paragraph" w:customStyle="1" w:styleId="BAB7362A0CAB410EBAD56D22A670A2B9">
    <w:name w:val="BAB7362A0CAB410EBAD56D22A670A2B9"/>
    <w:rsid w:val="00420461"/>
  </w:style>
  <w:style w:type="paragraph" w:customStyle="1" w:styleId="0C1BD43C3C7F48AE9118E6A9C3592ABD">
    <w:name w:val="0C1BD43C3C7F48AE9118E6A9C3592ABD"/>
    <w:rsid w:val="00420461"/>
  </w:style>
  <w:style w:type="paragraph" w:customStyle="1" w:styleId="66A7BA1060684FF89B36C52032C2AB5E">
    <w:name w:val="66A7BA1060684FF89B36C52032C2AB5E"/>
    <w:rsid w:val="00420461"/>
  </w:style>
  <w:style w:type="paragraph" w:customStyle="1" w:styleId="392E3145FFFF4AD7BCE31F1A18ABADE7">
    <w:name w:val="392E3145FFFF4AD7BCE31F1A18ABADE7"/>
    <w:rsid w:val="00420461"/>
  </w:style>
  <w:style w:type="paragraph" w:customStyle="1" w:styleId="81AE62B14BC74FF2A0622F0E9324E821">
    <w:name w:val="81AE62B14BC74FF2A0622F0E9324E821"/>
    <w:rsid w:val="00420461"/>
  </w:style>
  <w:style w:type="paragraph" w:customStyle="1" w:styleId="344E8012D95641AE85A3B0FB3BA29F3D">
    <w:name w:val="344E8012D95641AE85A3B0FB3BA29F3D"/>
    <w:rsid w:val="00420461"/>
  </w:style>
  <w:style w:type="paragraph" w:customStyle="1" w:styleId="77229AF749364CCE891D901B3863025B">
    <w:name w:val="77229AF749364CCE891D901B3863025B"/>
    <w:rsid w:val="00420461"/>
  </w:style>
  <w:style w:type="paragraph" w:customStyle="1" w:styleId="65D5118A211242C3893A6E4C1D1C18B2">
    <w:name w:val="65D5118A211242C3893A6E4C1D1C18B2"/>
    <w:rsid w:val="00420461"/>
  </w:style>
  <w:style w:type="paragraph" w:customStyle="1" w:styleId="02F4F348CD6C4889B2999A57B462D9AE">
    <w:name w:val="02F4F348CD6C4889B2999A57B462D9AE"/>
    <w:rsid w:val="004204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F4FBA47-5F67-4701-B56A-D466173FA62F}">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2195227476"/>
    <we:property name="MENDELEY_CITATIONS" value="[{&quot;citationID&quot;:&quot;MENDELEY_CITATION_47c153fe-d319-4664-b1af-7d7664111721&quot;,&quot;properties&quot;:{&quot;noteIndex&quot;:0},&quot;isEdited&quot;:false,&quot;manualOverride&quot;:{&quot;isManuallyOverridden&quot;:false,&quot;citeprocText&quot;:&quot;(Aneurin Bevan University Health Board, no date)&quot;,&quot;manualOverrideText&quot;:&quot;&quot;},&quot;citationTag&quot;:&quot;MENDELEY_CITATION_v3_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&quot;,&quot;citationItems&quot;:[{&quot;id&quot;:&quot;31c77c4d-71ea-3d55-a05a-b96be037535b&quot;,&quot;itemData&quot;:{&quot;type&quot;:&quot;webpage&quot;,&quot;id&quot;:&quot;31c77c4d-71ea-3d55-a05a-b96be037535b&quot;,&quot;title&quot;:&quot;The Health Board&quot;,&quot;author&quot;:[{&quot;family&quot;:&quot;Aneurin Bevan University Health Board&quot;,&quot;given&quot;:&quot;&quot;,&quot;parse-names&quot;:false,&quot;dropping-particle&quot;:&quot;&quot;,&quot;non-dropping-particle&quot;:&quot;&quot;}],&quot;container-title&quot;:&quot;NHS Wales&quot;,&quot;accessed&quot;:{&quot;date-parts&quot;:[[2026,2,2]]},&quot;URL&quot;:&quot;https://abuhb.nhs.wales/about-us/the-health-board/&quot;,&quot;container-title-short&quot;:&quot;&quot;},&quot;isTemporary&quot;:false}]},{&quot;citationID&quot;:&quot;MENDELEY_CITATION_0fb45481-0428-4de8-9570-6545d723eabb&quot;,&quot;properties&quot;:{&quot;noteIndex&quot;:0},&quot;isEdited&quot;:false,&quot;manualOverride&quot;:{&quot;isManuallyOverridden&quot;:false,&quot;citeprocText&quot;:&quot;(NHS Wales, 2024)&quot;,&quot;manualOverrideText&quot;:&quot;&quot;},&quot;citationTag&quot;:&quot;MENDELEY_CITATION_v3_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&quot;,&quot;citationItems&quot;:[{&quot;id&quot;:&quot;a8837ab6-be83-3290-ac19-ce8c02a13012&quot;,&quot;itemData&quot;:{&quot;type&quot;:&quot;article&quot;,&quot;id&quot;:&quot;a8837ab6-be83-3290-ac19-ce8c02a13012&quot;,&quot;title&quot;:&quot;NHS Wales Information Governance Policy&quot;,&quot;author&quot;:[{&quot;family&quot;:&quot;NHS Wales&quot;,&quot;given&quot;:&quot;&quot;,&quot;parse-names&quot;:false,&quot;dropping-particle&quot;:&quot;&quot;,&quot;non-dropping-particle&quot;:&quot;&quot;}],&quot;container-title&quot;:&quot;NHS Wales  - Unpublished&quot;,&quot;issued&quot;:{&quot;date-parts&quot;:[[2024,3,1]]},&quot;volume&quot;:&quot;3&quot;,&quot;container-title-short&quot;:&quot;&quot;},&quot;isTemporary&quot;:false}]},{&quot;citationID&quot;:&quot;MENDELEY_CITATION_f860239b-9101-4711-b6b3-e4e6f72c066e&quot;,&quot;properties&quot;:{&quot;noteIndex&quot;:0},&quot;isEdited&quot;:false,&quot;manualOverride&quot;:{&quot;isManuallyOverridden&quot;:true,&quot;citeprocText&quot;:&quot;(Coventry and Branley, 2018)&quot;,&quot;manualOverrideText&quot;:&quot;(Coventry and Branley, 2018).&quot;},&quot;citationTag&quot;:&quot;MENDELEY_CITATION_v3_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&quot;,&quot;citationItems&quot;:[{&quot;id&quot;:&quot;9ed04b9f-f633-33df-b17f-b4f1599b83c3&quot;,&quot;itemData&quot;:{&quot;type&quot;:&quot;article-journal&quot;,&quot;id&quot;:&quot;9ed04b9f-f633-33df-b17f-b4f1599b83c3&quot;,&quot;title&quot;:&quot;Cybersecurity in healthcare: A narrative review of trends, threats and ways forward&quot;,&quot;author&quot;:[{&quot;family&quot;:&quot;Coventry&quot;,&quot;given&quot;:&quot;Lynne&quot;,&quot;parse-names&quot;:false,&quot;dropping-particle&quot;:&quot;&quot;,&quot;non-dropping-particle&quot;:&quot;&quot;},{&quot;family&quot;:&quot;Branley&quot;,&quot;given&quot;:&quot;Dawn&quot;,&quot;parse-names&quot;:false,&quot;dropping-particle&quot;:&quot;&quot;,&quot;non-dropping-particle&quot;:&quot;&quot;}],&quot;container-title&quot;:&quot;Maturitas&quot;,&quot;container-title-short&quot;:&quot;Maturitas&quot;,&quot;accessed&quot;:{&quot;date-parts&quot;:[[2026,2,19]]},&quot;DOI&quot;:&quot;10.1016/j.maturitas.2018.04.008&quot;,&quot;ISSN&quot;:&quot;03785122&quot;,&quot;URL&quot;:&quot;https://pubmed.ncbi.nlm.nih.gov/29903648/&quot;,&quot;issued&quot;:{&quot;date-parts&quot;:[[2018,7]]},&quot;page&quot;:&quot;48-52&quot;,&quot;volume&quot;:&quot;113&quot;},&quot;isTemporary&quot;:false}]},{&quot;citationID&quot;:&quot;MENDELEY_CITATION_63084a79-40ba-425d-9d75-88fdcac8035d&quot;,&quot;properties&quot;:{&quot;noteIndex&quot;:0},&quot;isEdited&quot;:false,&quot;manualOverride&quot;:{&quot;isManuallyOverridden&quot;:true,&quot;citeprocText&quot;:&quot;(Coventry and Branley, 2018)&quot;,&quot;manualOverrideText&quot;:&quot;(Coventry and Branley, 2018).&quot;},&quot;citationTag&quot;:&quot;MENDELEY_CITATION_v3_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&quot;,&quot;citationItems&quot;:[{&quot;id&quot;:&quot;9ed04b9f-f633-33df-b17f-b4f1599b83c3&quot;,&quot;itemData&quot;:{&quot;type&quot;:&quot;article-journal&quot;,&quot;id&quot;:&quot;9ed04b9f-f633-33df-b17f-b4f1599b83c3&quot;,&quot;title&quot;:&quot;Cybersecurity in healthcare: A narrative review of trends, threats and ways forward&quot;,&quot;author&quot;:[{&quot;family&quot;:&quot;Coventry&quot;,&quot;given&quot;:&quot;Lynne&quot;,&quot;parse-names&quot;:false,&quot;dropping-particle&quot;:&quot;&quot;,&quot;non-dropping-particle&quot;:&quot;&quot;},{&quot;family&quot;:&quot;Branley&quot;,&quot;given&quot;:&quot;Dawn&quot;,&quot;parse-names&quot;:false,&quot;dropping-particle&quot;:&quot;&quot;,&quot;non-dropping-particle&quot;:&quot;&quot;}],&quot;container-title&quot;:&quot;Maturitas&quot;,&quot;container-title-short&quot;:&quot;Maturitas&quot;,&quot;accessed&quot;:{&quot;date-parts&quot;:[[2026,2,19]]},&quot;DOI&quot;:&quot;10.1016/j.maturitas.2018.04.008&quot;,&quot;ISSN&quot;:&quot;03785122&quot;,&quot;URL&quot;:&quot;https://pubmed.ncbi.nlm.nih.gov/29903648/&quot;,&quot;issued&quot;:{&quot;date-parts&quot;:[[2018,7]]},&quot;page&quot;:&quot;48-52&quot;,&quot;volume&quot;:&quot;113&quot;},&quot;isTemporary&quot;:false}]},{&quot;citationID&quot;:&quot;MENDELEY_CITATION_d62f42c2-73ac-49f0-ae70-0bce2199c23f&quot;,&quot;properties&quot;:{&quot;noteIndex&quot;:0},&quot;isEdited&quot;:false,&quot;manualOverride&quot;:{&quot;isManuallyOverridden&quot;:false,&quot;citeprocText&quot;:&quot;(NHS Wales, 2021)&quot;,&quot;manualOverrideText&quot;:&quot;&quot;},&quot;citationTag&quot;:&quot;MENDELEY_CITATION_v3_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&quot;,&quot;citationItems&quot;:[{&quot;id&quot;:&quot;2ed099cf-be01-39fd-843b-186c4d680d75&quot;,&quot;itemData&quot;:{&quot;type&quot;:&quot;article&quot;,&quot;id&quot;:&quot;2ed099cf-be01-39fd-843b-186c4d680d75&quot;,&quot;title&quot;:&quot;Information and Security Policy&quot;,&quot;author&quot;:[{&quot;family&quot;:&quot;NHS Wales&quot;,&quot;given&quot;:&quot;&quot;,&quot;parse-names&quot;:false,&quot;dropping-particle&quot;:&quot;&quot;,&quot;non-dropping-particle&quot;:&quot;&quot;}],&quot;container-title&quot;:&quot;All Wales Policy&quot;,&quot;issued&quot;:{&quot;date-parts&quot;:[[2021]]},&quot;publisher&quot;:&quot;All Wales NHS&quot;,&quot;issue&quot;:&quot;2&quot;,&quot;container-title-short&quot;:&quot;&quot;},&quot;isTemporary&quot;:false}]},{&quot;citationID&quot;:&quot;MENDELEY_CITATION_af32cc79-9aaa-4edc-9e9c-7240c6b46a32&quot;,&quot;properties&quot;:{&quot;noteIndex&quot;:0},&quot;isEdited&quot;:false,&quot;manualOverride&quot;:{&quot;isManuallyOverridden&quot;:false,&quot;citeprocText&quot;:&quot;(Hatzivasilis &lt;i&gt;et al.&lt;/i&gt;, 2020)&quot;,&quot;manualOverrideText&quot;:&quot;&quot;},&quot;citationTag&quot;:&quot;MENDELEY_CITATION_v3_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&quot;,&quot;citationItems&quot;:[{&quot;id&quot;:&quot;ce43ca6d-b964-35d7-8392-d76467c45555&quot;,&quot;itemData&quot;:{&quot;type&quot;:&quot;article-journal&quot;,&quot;id&quot;:&quot;ce43ca6d-b964-35d7-8392-d76467c45555&quot;,&quot;title&quot;:&quot;Modern Aspects of Cyber-Security Training and Continuous Adaptation of Programmes to Trainees&quot;,&quot;author&quot;:[{&quot;family&quot;:&quot;Hatzivasilis&quot;,&quot;given&quot;:&quot;George&quot;,&quot;parse-names&quot;:false,&quot;dropping-particle&quot;:&quot;&quot;,&quot;non-dropping-particle&quot;:&quot;&quot;},{&quot;family&quot;:&quot;Ioannidis&quot;,&quot;given&quot;:&quot;Sotiris&quot;,&quot;parse-names&quot;:false,&quot;dropping-particle&quot;:&quot;&quot;,&quot;non-dropping-particle&quot;:&quot;&quot;},{&quot;family&quot;:&quot;Smyrlis&quot;,&quot;given&quot;:&quot;Michail&quot;,&quot;parse-names&quot;:false,&quot;dropping-particle&quot;:&quot;&quot;,&quot;non-dropping-particle&quot;:&quot;&quot;},{&quot;family&quot;:&quot;Spanoudakis&quot;,&quot;given&quot;:&quot;George&quot;,&quot;parse-names&quot;:false,&quot;dropping-particle&quot;:&quot;&quot;,&quot;non-dropping-particle&quot;:&quot;&quot;},{&quot;family&quot;:&quot;Frati&quot;,&quot;given&quot;:&quot;Fulvio&quot;,&quot;parse-names&quot;:false,&quot;dropping-particle&quot;:&quot;&quot;,&quot;non-dropping-particle&quot;:&quot;&quot;},{&quot;family&quot;:&quot;Goeke&quot;,&quot;given&quot;:&quot;Ludger&quot;,&quot;parse-names&quot;:false,&quot;dropping-particle&quot;:&quot;&quot;,&quot;non-dropping-particle&quot;:&quot;&quot;},{&quot;family&quot;:&quot;Hildebrandt&quot;,&quot;given&quot;:&quot;Torsten&quot;,&quot;parse-names&quot;:false,&quot;dropping-particle&quot;:&quot;&quot;,&quot;non-dropping-particle&quot;:&quot;&quot;},{&quot;family&quot;:&quot;Tsakirakis&quot;,&quot;given&quot;:&quot;George&quot;,&quot;parse-names&quot;:false,&quot;dropping-particle&quot;:&quot;&quot;,&quot;non-dropping-particle&quot;:&quot;&quot;},{&quot;family&quot;:&quot;Oikonomou&quot;,&quot;given&quot;:&quot;Fotis&quot;,&quot;parse-names&quot;:false,&quot;dropping-particle&quot;:&quot;&quot;,&quot;non-dropping-particle&quot;:&quot;&quot;},{&quot;family&quot;:&quot;Leftheriotis&quot;,&quot;given&quot;:&quot;George&quot;,&quot;parse-names&quot;:false,&quot;dropping-particle&quot;:&quot;&quot;,&quot;non-dropping-particle&quot;:&quot;&quot;},{&quot;family&quot;:&quot;Koshutanski&quot;,&quot;given&quot;:&quot;Hristo&quot;,&quot;parse-names&quot;:false,&quot;dropping-particle&quot;:&quot;&quot;,&quot;non-dropping-particle&quot;:&quot;&quot;}],&quot;container-title&quot;:&quot;Applied Sciences&quot;,&quot;accessed&quot;:{&quot;date-parts&quot;:[[2026,2,19]]},&quot;DOI&quot;:&quot;10.3390/app10165702&quot;,&quot;ISSN&quot;:&quot;2076-3417&quot;,&quot;URL&quot;:&quot;https://www.mdpi.com/2076-3417/10/16/5702&quot;,&quot;issued&quot;:{&quot;date-parts&quot;:[[2020,8,17]]},&quot;page&quot;:&quot;5702&quot;,&quot;abstract&quot;:&quot;&lt;p&gt;Nowadays, more-and-more cyber-security training is emerging as an essential process for the lifelong personnel education in organizations, especially for those which operate critical infrastructures. This is due to security breaches on popular services that become publicly known and raise people’s security awareness. Except from large organizations, small-to-medium enterprises and individuals need to keep their knowledge on the related topics up-to-date as a means to protect their business operation or to obtain professional skills. Therefore, the potential target-group may range from simple users, who require basic knowledge on the current threat landscape and how to operate the related defense mechanisms, to security experts, who require hands-on experience in responding to security incidents. This high diversity makes training and certification quite a challenging task. This study combines pedagogical practices and cyber-security modelling in an attempt to support dynamically adaptive training procedures. The training programme is initially tailored to the trainee’s needs, promoting the continuous adaptation to his/her performance afterwards. As the trainee accomplishes the basic evaluation tasks, the assessment starts involving more advanced features that demand a higher level of understanding. The overall method is integrated in a modern cyber-ranges platform, and a pilot training programme for smart shipping employees is presented.&lt;/p&gt;&quot;,&quot;issue&quot;:&quot;16&quot;,&quot;volume&quot;:&quot;10&quot;,&quot;container-title-short&quot;:&quot;&quot;},&quot;isTemporary&quot;:false}]},{&quot;citationID&quot;:&quot;MENDELEY_CITATION_7db8706e-d3b8-43e0-b4ec-e4310790c830&quot;,&quot;properties&quot;:{&quot;noteIndex&quot;:0},&quot;isEdited&quot;:false,&quot;manualOverride&quot;:{&quot;isManuallyOverridden&quot;:false,&quot;citeprocText&quot;:&quot;(The National Cyber Security Centre, 2024)&quot;,&quot;manualOverrideText&quot;:&quot;&quot;},&quot;citationTag&quot;:&quot;MENDELEY_CITATION_v3_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&quot;,&quot;citationItems&quot;:[{&quot;id&quot;:&quot;0c96c8e1-4ab7-3a47-a5ae-b1bfb19372e8&quot;,&quot;itemData&quot;:{&quot;type&quot;:&quot;article-journal&quot;,&quot;id&quot;:&quot;0c96c8e1-4ab7-3a47-a5ae-b1bfb19372e8&quot;,&quot;title&quot;:&quot;Phishing attacks: defending your organisation&quot;,&quot;author&quot;:[{&quot;family&quot;:&quot;The National Cyber Security Centre&quot;,&quot;given&quot;:&quot;&quot;,&quot;parse-names&quot;:false,&quot;dropping-particle&quot;:&quot;&quot;,&quot;non-dropping-particle&quot;:&quot;&quot;}],&quot;container-title&quot;:&quot;The National Cyber Security Centre&quot;,&quot;accessed&quot;:{&quot;date-parts&quot;:[[2026,1,28]]},&quot;URL&quot;:&quot;https://www.ncsc.gov.uk/pdfs/guidance/phishing.pdf&quot;,&quot;issued&quot;:{&quot;date-parts&quot;:[[2024,2,13]]},&quot;container-title-short&quot;:&quot;&quot;},&quot;isTemporary&quot;:false}]},{&quot;citationID&quot;:&quot;MENDELEY_CITATION_90a542a3-e833-4367-a2a4-514af776ac24&quot;,&quot;properties&quot;:{&quot;noteIndex&quot;:0},&quot;isEdited&quot;:false,&quot;manualOverride&quot;:{&quot;isManuallyOverridden&quot;:false,&quot;citeprocText&quot;:&quot;(NI Cyber Security Centre, 2025)&quot;,&quot;manualOverrideText&quot;:&quot;&quot;},&quot;citationTag&quot;:&quot;MENDELEY_CITATION_v3_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&quot;,&quot;citationItems&quot;:[{&quot;id&quot;:&quot;f72dfb08-6ea3-3dcc-a566-0ea2753a2d24&quot;,&quot;itemData&quot;:{&quot;type&quot;:&quot;webpage&quot;,&quot;id&quot;:&quot;f72dfb08-6ea3-3dcc-a566-0ea2753a2d24&quot;,&quot;title&quot;:&quot;Phishing&quot;,&quot;author&quot;:[{&quot;family&quot;:&quot;NI Cyber Security Centre&quot;,&quot;given&quot;:&quot;&quot;,&quot;parse-names&quot;:false,&quot;dropping-particle&quot;:&quot;&quot;,&quot;non-dropping-particle&quot;:&quot;&quot;}],&quot;container-title&quot;:&quot;NI Cyber Security Centre&quot;,&quot;accessed&quot;:{&quot;date-parts&quot;:[[2026,2,2]]},&quot;URL&quot;:&quot;https://www.nicybersecuritycentre.gov.uk/articles/phishing&quot;,&quot;issued&quot;:{&quot;date-parts&quot;:[[2025,9,11]]},&quot;container-title-short&quot;:&quot;&quot;},&quot;isTemporary&quot;:false}]},{&quot;citationID&quot;:&quot;MENDELEY_CITATION_6679f5e6-d7e4-4799-8c96-5d0950c39ee6&quot;,&quot;properties&quot;:{&quot;noteIndex&quot;:0},&quot;isEdited&quot;:false,&quot;manualOverride&quot;:{&quot;isManuallyOverridden&quot;:true,&quot;citeprocText&quot;:&quot;(UK Government, 2023)&quot;,&quot;manualOverrideText&quot;:&quot;UK Government, (2023)&quot;},&quot;citationTag&quot;:&quot;MENDELEY_CITATION_v3_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&quot;,&quot;citationItems&quot;:[{&quot;id&quot;:&quot;11d344e7-4504-32eb-a288-5b672b2270a1&quot;,&quot;itemData&quot;:{&quot;type&quot;:&quot;report&quot;,&quot;id&quot;:&quot;11d344e7-4504-32eb-a288-5b672b2270a1&quot;,&quot;title&quot;:&quot;A cyber resilient health and adult social care system in England: cyber security strategy to 2030&quot;,&quot;author&quot;:[{&quot;family&quot;:&quot;UK Government&quot;,&quot;given&quot;:&quot;&quot;,&quot;parse-names&quot;:false,&quot;dropping-particle&quot;:&quot;&quot;,&quot;non-dropping-particle&quot;:&quot;&quot;}],&quot;accessed&quot;:{&quot;date-parts&quot;:[[2026,2,2]]},&quot;URL&quot;:&quot;A cyber resilient health and adult social care system in England: cyber security strategy to 2030&quot;,&quot;issued&quot;:{&quot;date-parts&quot;:[[2023,3,22]]},&quot;container-title-short&quot;:&quot;&quot;},&quot;isTemporary&quot;:false}]},{&quot;citationID&quot;:&quot;MENDELEY_CITATION_f72d3f6c-2b99-4b4a-a0e5-855fb170f6a7&quot;,&quot;properties&quot;:{&quot;noteIndex&quot;:0},&quot;isEdited&quot;:false,&quot;manualOverride&quot;:{&quot;isManuallyOverridden&quot;:false,&quot;citeprocText&quot;:&quot;(Bianca Piachaud-Moustakis, 2023)&quot;,&quot;manualOverrideText&quot;:&quot;&quot;},&quot;citationTag&quot;:&quot;MENDELEY_CITATION_v3_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&quot;,&quot;citationItems&quot;:[{&quot;id&quot;:&quot;b3b2d908-5e61-3f56-9860-d52ada00bf47&quot;,&quot;itemData&quot;:{&quot;type&quot;:&quot;article-journal&quot;,&quot;id&quot;:&quot;b3b2d908-5e61-3f56-9860-d52ada00bf47&quot;,&quot;title&quot;:&quot;Protecting the NHS from Cyber Attacks: A strategy on cyber resilience for health and social care organizations has been set out by the UK government.&quot;,&quot;author&quot;:[{&quot;family&quot;:&quot;Bianca Piachaud-Moustakis&quot;,&quot;given&quot;:&quot;&quot;,&quot;parse-names&quot;:false,&quot;dropping-particle&quot;:&quot;&quot;,&quot;non-dropping-particle&quot;:&quot;&quot;}],&quot;container-title&quot;:&quot;Pharmaceutical Technology Europe&quot;,&quot;accessed&quot;:{&quot;date-parts&quot;:[[2026,2,2]]},&quot;URL&quot;:&quot;https://go.gale.com/ps/i.do?id=GALE%7CA751251208&amp;sid=googleScholar&amp;v=2.1&amp;it=r&amp;linkaccess=abs&amp;issn=17537967&amp;p=HRCA&amp;sw=w&amp;userGroupName=anon%7E13d30e5b&amp;aty=open-web-entry&quot;,&quot;issued&quot;:{&quot;date-parts&quot;:[[2023,5]]},&quot;issue&quot;:&quot;5&quot;,&quot;volume&quot;:&quot;35&quot;,&quot;container-title-short&quot;:&quot;&quot;},&quot;isTemporary&quot;:false}]},{&quot;citationID&quot;:&quot;MENDELEY_CITATION_ebbe4b01-501b-47ac-918d-0fc00baab220&quot;,&quot;properties&quot;:{&quot;noteIndex&quot;:0},&quot;isEdited&quot;:false,&quot;manualOverride&quot;:{&quot;isManuallyOverridden&quot;:false,&quot;citeprocText&quot;:&quot;(Hatzivasilis &lt;i&gt;et al.&lt;/i&gt;, 2020)&quot;,&quot;manualOverrideText&quot;:&quot;&quot;},&quot;citationTag&quot;:&quot;MENDELEY_CITATION_v3_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&quot;,&quot;citationItems&quot;:[{&quot;id&quot;:&quot;ce43ca6d-b964-35d7-8392-d76467c45555&quot;,&quot;itemData&quot;:{&quot;type&quot;:&quot;article-journal&quot;,&quot;id&quot;:&quot;ce43ca6d-b964-35d7-8392-d76467c45555&quot;,&quot;title&quot;:&quot;Modern Aspects of Cyber-Security Training and Continuous Adaptation of Programmes to Trainees&quot;,&quot;author&quot;:[{&quot;family&quot;:&quot;Hatzivasilis&quot;,&quot;given&quot;:&quot;George&quot;,&quot;parse-names&quot;:false,&quot;dropping-particle&quot;:&quot;&quot;,&quot;non-dropping-particle&quot;:&quot;&quot;},{&quot;family&quot;:&quot;Ioannidis&quot;,&quot;given&quot;:&quot;Sotiris&quot;,&quot;parse-names&quot;:false,&quot;dropping-particle&quot;:&quot;&quot;,&quot;non-dropping-particle&quot;:&quot;&quot;},{&quot;family&quot;:&quot;Smyrlis&quot;,&quot;given&quot;:&quot;Michail&quot;,&quot;parse-names&quot;:false,&quot;dropping-particle&quot;:&quot;&quot;,&quot;non-dropping-particle&quot;:&quot;&quot;},{&quot;family&quot;:&quot;Spanoudakis&quot;,&quot;given&quot;:&quot;George&quot;,&quot;parse-names&quot;:false,&quot;dropping-particle&quot;:&quot;&quot;,&quot;non-dropping-particle&quot;:&quot;&quot;},{&quot;family&quot;:&quot;Frati&quot;,&quot;given&quot;:&quot;Fulvio&quot;,&quot;parse-names&quot;:false,&quot;dropping-particle&quot;:&quot;&quot;,&quot;non-dropping-particle&quot;:&quot;&quot;},{&quot;family&quot;:&quot;Goeke&quot;,&quot;given&quot;:&quot;Ludger&quot;,&quot;parse-names&quot;:false,&quot;dropping-particle&quot;:&quot;&quot;,&quot;non-dropping-particle&quot;:&quot;&quot;},{&quot;family&quot;:&quot;Hildebrandt&quot;,&quot;given&quot;:&quot;Torsten&quot;,&quot;parse-names&quot;:false,&quot;dropping-particle&quot;:&quot;&quot;,&quot;non-dropping-particle&quot;:&quot;&quot;},{&quot;family&quot;:&quot;Tsakirakis&quot;,&quot;given&quot;:&quot;George&quot;,&quot;parse-names&quot;:false,&quot;dropping-particle&quot;:&quot;&quot;,&quot;non-dropping-particle&quot;:&quot;&quot;},{&quot;family&quot;:&quot;Oikonomou&quot;,&quot;given&quot;:&quot;Fotis&quot;,&quot;parse-names&quot;:false,&quot;dropping-particle&quot;:&quot;&quot;,&quot;non-dropping-particle&quot;:&quot;&quot;},{&quot;family&quot;:&quot;Leftheriotis&quot;,&quot;given&quot;:&quot;George&quot;,&quot;parse-names&quot;:false,&quot;dropping-particle&quot;:&quot;&quot;,&quot;non-dropping-particle&quot;:&quot;&quot;},{&quot;family&quot;:&quot;Koshutanski&quot;,&quot;given&quot;:&quot;Hristo&quot;,&quot;parse-names&quot;:false,&quot;dropping-particle&quot;:&quot;&quot;,&quot;non-dropping-particle&quot;:&quot;&quot;}],&quot;container-title&quot;:&quot;Applied Sciences&quot;,&quot;accessed&quot;:{&quot;date-parts&quot;:[[2026,2,19]]},&quot;DOI&quot;:&quot;10.3390/app10165702&quot;,&quot;ISSN&quot;:&quot;2076-3417&quot;,&quot;URL&quot;:&quot;https://www.mdpi.com/2076-3417/10/16/5702&quot;,&quot;issued&quot;:{&quot;date-parts&quot;:[[2020,8,17]]},&quot;page&quot;:&quot;5702&quot;,&quot;abstract&quot;:&quot;&lt;p&gt;Nowadays, more-and-more cyber-security training is emerging as an essential process for the lifelong personnel education in organizations, especially for those which operate critical infrastructures. This is due to security breaches on popular services that become publicly known and raise people’s security awareness. Except from large organizations, small-to-medium enterprises and individuals need to keep their knowledge on the related topics up-to-date as a means to protect their business operation or to obtain professional skills. Therefore, the potential target-group may range from simple users, who require basic knowledge on the current threat landscape and how to operate the related defense mechanisms, to security experts, who require hands-on experience in responding to security incidents. This high diversity makes training and certification quite a challenging task. This study combines pedagogical practices and cyber-security modelling in an attempt to support dynamically adaptive training procedures. The training programme is initially tailored to the trainee’s needs, promoting the continuous adaptation to his/her performance afterwards. As the trainee accomplishes the basic evaluation tasks, the assessment starts involving more advanced features that demand a higher level of understanding. The overall method is integrated in a modern cyber-ranges platform, and a pilot training programme for smart shipping employees is presented.&lt;/p&gt;&quot;,&quot;issue&quot;:&quot;16&quot;,&quot;volume&quot;:&quot;10&quot;,&quot;container-title-short&quot;:&quot;&quot;},&quot;isTemporary&quot;:false}]},{&quot;citationID&quot;:&quot;MENDELEY_CITATION_88aedcd6-661d-4526-91c1-859d3a2b4ec8&quot;,&quot;properties&quot;:{&quot;noteIndex&quot;:0},&quot;isEdited&quot;:false,&quot;manualOverride&quot;:{&quot;isManuallyOverridden&quot;:false,&quot;citeprocText&quot;:&quot;(Alsaqer &lt;i&gt;et al.&lt;/i&gt;, 2025)&quot;,&quot;manualOverrideText&quot;:&quot;&quot;},&quot;citationTag&quot;:&quot;MENDELEY_CITATION_v3_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&quot;,&quot;citationItems&quot;:[{&quot;id&quot;:&quot;b411ea1d-eb80-34df-afff-8ff789211978&quot;,&quot;itemData&quot;:{&quot;type&quot;:&quot;article-journal&quot;,&quot;id&quot;:&quot;b411ea1d-eb80-34df-afff-8ff789211978&quot;,&quot;title&quot;:&quot;Phishing Simulation as a Proactive Defense: A Customizable Platform for Training and Behavioral Analysis&quot;,&quot;author&quot;:[{&quot;family&quot;:&quot;Alsaqer&quot;,&quot;given&quot;:&quot;Abdulrahman&quot;,&quot;parse-names&quot;:false,&quot;dropping-particle&quot;:&quot;&quot;,&quot;non-dropping-particle&quot;:&quot;&quot;},{&quot;family&quot;:&quot;Almajed&quot;,&quot;given&quot;:&quot;Hussain&quot;,&quot;parse-names&quot;:false,&quot;dropping-particle&quot;:&quot;&quot;,&quot;non-dropping-particle&quot;:&quot;&quot;},{&quot;family&quot;:&quot;Alarfaj&quot;,&quot;given&quot;:&quot;Khalid&quot;,&quot;parse-names&quot;:false,&quot;dropping-particle&quot;:&quot;&quot;,&quot;non-dropping-particle&quot;:&quot;&quot;},{&quot;family&quot;:&quot;Frikha&quot;,&quot;given&quot;:&quot;Mounir&quot;,&quot;parse-names&quot;:false,&quot;dropping-particle&quot;:&quot;&quot;,&quot;non-dropping-particle&quot;:&quot;&quot;}],&quot;container-title&quot;:&quot;International Journal of Advanced Computer Science and Applications&quot;,&quot;DOI&quot;:&quot;10.14569/IJACSA.2025.01606104&quot;,&quot;ISSN&quot;:&quot;21565570&quot;,&quot;issued&quot;:{&quot;date-parts&quot;:[[2025]]},&quot;issue&quot;:&quot;6&quot;,&quot;volume&quot;:&quot;16&quot;,&quot;container-title-short&quot;:&quot;&quot;},&quot;isTemporary&quot;:false}]},{&quot;citationID&quot;:&quot;MENDELEY_CITATION_9d8dec4a-37d8-4a38-bbbd-4cb35e6f27a4&quot;,&quot;properties&quot;:{&quot;noteIndex&quot;:0},&quot;isEdited&quot;:false,&quot;manualOverride&quot;:{&quot;isManuallyOverridden&quot;:true,&quot;citeprocText&quot;:&quot;(American Society for Quality, no date)&quot;,&quot;manualOverrideText&quot;:&quot;(American Society for Quality, no date).&quot;},&quot;citationTag&quot;:&quot;MENDELEY_CITATION_v3_eyJjaXRhdGlvbklEIjoiTUVOREVMRVlfQ0lUQVRJT05fOWQ4ZGVjNGEtMzdkOC00YTM4LWJiYmQtNGNiMzVlNmYyN2E0IiwicHJvcGVydGllcyI6eyJub3RlSW5kZXgiOjB9LCJpc0VkaXRlZCI6ZmFsc2UsIm1hbnVhbE92ZXJyaWRlIjp7ImlzTWFudWFsbHlPdmVycmlkZGVuIjp0cnVlLCJjaXRlcHJvY1RleHQiOiIoQW1lcmljYW4gU29jaWV0eSBmb3IgUXVhbGl0eSwgbm8gZGF0ZSkiLCJtYW51YWxPdmVycmlkZVRleHQiOiIoQW1lcmljYW4gU29jaWV0eSBmb3IgUXVhbGl0eSwgbm8gZGF0ZSku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bbc36e97-5b6b-4c9d-a06d-38e128f7b72c&quot;,&quot;properties&quot;:{&quot;noteIndex&quot;:0},&quot;isEdited&quot;:false,&quot;manualOverride&quot;:{&quot;isManuallyOverridden&quot;:true,&quot;citeprocText&quot;:&quot;(American Society for Quality, no date)&quot;,&quot;manualOverrideText&quot;:&quot;American Society for Quality (no date),&quot;},&quot;citationTag&quot;:&quot;MENDELEY_CITATION_v3_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&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fe76be0c-466d-4841-9c39-8f3a42c2f8a9&quot;,&quot;properties&quot;:{&quot;noteIndex&quot;:0},&quot;isEdited&quot;:false,&quot;manualOverride&quot;:{&quot;isManuallyOverridden&quot;:false,&quot;citeprocText&quot;:&quot;(American Society for Quality, no date)&quot;,&quot;manualOverrideText&quot;:&quot;&quot;},&quot;citationTag&quot;:&quot;MENDELEY_CITATION_v3_eyJjaXRhdGlvbklEIjoiTUVOREVMRVlfQ0lUQVRJT05fZmU3NmJlMGMtNDY2ZC00ODQxLTljMzktOGYzYTQyYzJmOGE5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c05b06d8-aa2e-4543-a4a9-2ca3ee31977e&quot;,&quot;properties&quot;:{&quot;noteIndex&quot;:0},&quot;isEdited&quot;:false,&quot;manualOverride&quot;:{&quot;isManuallyOverridden&quot;:true,&quot;citeprocText&quot;:&quot;(SixSigma, 2024)&quot;,&quot;manualOverrideText&quot;:&quot;(SixSigma, 2024).&quot;},&quot;citationTag&quot;:&quot;MENDELEY_CITATION_v3_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&quot;,&quot;citationItems&quot;:[{&quot;id&quot;:&quot;d2254224-9de9-3449-bfe3-195c6f2e6c99&quot;,&quot;itemData&quot;:{&quot;type&quot;:&quot;article-journal&quot;,&quot;id&quot;:&quot;d2254224-9de9-3449-bfe3-195c6f2e6c99&quot;,&quot;title&quot;:&quot;DSA vs DMAIC: Choosing the Right Process Improvement Model.&quot;,&quot;author&quot;:[{&quot;family&quot;:&quot;SixSigma&quot;,&quot;given&quot;:&quot;&quot;,&quot;parse-names&quot;:false,&quot;dropping-particle&quot;:&quot;&quot;,&quot;non-dropping-particle&quot;:&quot;&quot;}],&quot;container-title&quot;:&quot;SixSigma.us&quot;,&quot;accessed&quot;:{&quot;date-parts&quot;:[[2026,2,19]]},&quot;URL&quot;:&quot;https://www.6sigma.us/process-improvement/pdsa-vs-dmaic/&quot;,&quot;issued&quot;:{&quot;date-parts&quot;:[[2024,10,9]]},&quot;container-title-short&quot;:&quot;&quot;},&quot;isTemporary&quot;:false}]},{&quot;citationID&quot;:&quot;MENDELEY_CITATION_ab0b414b-62be-492a-a798-f608194259c2&quot;,&quot;properties&quot;:{&quot;noteIndex&quot;:0},&quot;isEdited&quot;:false,&quot;manualOverride&quot;:{&quot;isManuallyOverridden&quot;:true,&quot;citeprocText&quot;:&quot;(Pawar and Mahajan, 2017)&quot;,&quot;manualOverrideText&quot;:&quot;(Pawar and Mahajan, 2017).&quot;},&quot;citationTag&quot;:&quot;MENDELEY_CITATION_v3_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&quot;,&quot;citationItems&quot;:[{&quot;id&quot;:&quot;e2239699-ddf1-3ea8-aa60-cc45b091714f&quot;,&quot;itemData&quot;:{&quot;type&quot;:&quot;article-journal&quot;,&quot;id&quot;:&quot;e2239699-ddf1-3ea8-aa60-cc45b091714f&quot;,&quot;title&quot;:&quot;Benefits and Issues in Managing Project by PRINCE2 Methodology&quot;,&quot;author&quot;:[{&quot;family&quot;:&quot;Pawar&quot;,&quot;given&quot;:&quot;Rupali Pravinkumar&quot;,&quot;parse-names&quot;:false,&quot;dropping-particle&quot;:&quot;&quot;,&quot;non-dropping-particle&quot;:&quot;&quot;},{&quot;family&quot;:&quot;Mahajan&quot;,&quot;given&quot;:&quot;Kirti Nilesh&quot;,&quot;parse-names&quot;:false,&quot;dropping-particle&quot;:&quot;&quot;,&quot;non-dropping-particle&quot;:&quot;&quot;}],&quot;container-title&quot;:&quot;International Journal of Advanced Research in Computer Science and Software Engineering&quot;,&quot;DOI&quot;:&quot;10.23956/ijarcsse/V7I3/0134&quot;,&quot;ISSN&quot;:&quot;22776451&quot;,&quot;issued&quot;:{&quot;date-parts&quot;:[[2017,3,30]]},&quot;page&quot;:&quot;190-195&quot;,&quot;issue&quot;:&quot;3&quot;,&quot;volume&quot;:&quot;7&quot;,&quot;container-title-short&quot;:&quot;&quot;},&quot;isTemporary&quot;:false}]},{&quot;citationID&quot;:&quot;MENDELEY_CITATION_89727b1d-ac85-4e12-add0-4ab388b91dc2&quot;,&quot;properties&quot;:{&quot;noteIndex&quot;:0},&quot;isEdited&quot;:false,&quot;manualOverride&quot;:{&quot;isManuallyOverridden&quot;:false,&quot;citeprocText&quot;:&quot;(American Society for Quality, no date)&quot;,&quot;manualOverrideText&quot;:&quot;&quot;},&quot;citationTag&quot;:&quot;MENDELEY_CITATION_v3_eyJjaXRhdGlvbklEIjoiTUVOREVMRVlfQ0lUQVRJT05fODk3MjdiMWQtYWM4NS00ZTEyLWFkZDAtNGFiMzg4YjkxZGMy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5b612aa5-67d1-46bb-9b88-84b1e09278bf&quot;,&quot;properties&quot;:{&quot;noteIndex&quot;:0},&quot;isEdited&quot;:false,&quot;manualOverride&quot;:{&quot;isManuallyOverridden&quot;:false,&quot;citeprocText&quot;:&quot;(American Society for Quality, no date)&quot;,&quot;manualOverrideText&quot;:&quot;&quot;},&quot;citationTag&quot;:&quot;MENDELEY_CITATION_v3_eyJjaXRhdGlvbklEIjoiTUVOREVMRVlfQ0lUQVRJT05fNWI2MTJhYTUtNjdkMS00NmJiLTliODgtODRiMWUwOTI3OGJm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1dd3324c-ec58-4a7a-bb48-1afba28f4cdf&quot;,&quot;properties&quot;:{&quot;noteIndex&quot;:0},&quot;isEdited&quot;:false,&quot;manualOverride&quot;:{&quot;isManuallyOverridden&quot;:false,&quot;citeprocText&quot;:&quot;(Alsaqer &lt;i&gt;et al.&lt;/i&gt;, 2025)&quot;,&quot;manualOverrideText&quot;:&quot;&quot;},&quot;citationTag&quot;:&quot;MENDELEY_CITATION_v3_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&quot;,&quot;citationItems&quot;:[{&quot;id&quot;:&quot;b411ea1d-eb80-34df-afff-8ff789211978&quot;,&quot;itemData&quot;:{&quot;type&quot;:&quot;article-journal&quot;,&quot;id&quot;:&quot;b411ea1d-eb80-34df-afff-8ff789211978&quot;,&quot;title&quot;:&quot;Phishing Simulation as a Proactive Defense: A Customizable Platform for Training and Behavioral Analysis&quot;,&quot;author&quot;:[{&quot;family&quot;:&quot;Alsaqer&quot;,&quot;given&quot;:&quot;Abdulrahman&quot;,&quot;parse-names&quot;:false,&quot;dropping-particle&quot;:&quot;&quot;,&quot;non-dropping-particle&quot;:&quot;&quot;},{&quot;family&quot;:&quot;Almajed&quot;,&quot;given&quot;:&quot;Hussain&quot;,&quot;parse-names&quot;:false,&quot;dropping-particle&quot;:&quot;&quot;,&quot;non-dropping-particle&quot;:&quot;&quot;},{&quot;family&quot;:&quot;Alarfaj&quot;,&quot;given&quot;:&quot;Khalid&quot;,&quot;parse-names&quot;:false,&quot;dropping-particle&quot;:&quot;&quot;,&quot;non-dropping-particle&quot;:&quot;&quot;},{&quot;family&quot;:&quot;Frikha&quot;,&quot;given&quot;:&quot;Mounir&quot;,&quot;parse-names&quot;:false,&quot;dropping-particle&quot;:&quot;&quot;,&quot;non-dropping-particle&quot;:&quot;&quot;}],&quot;container-title&quot;:&quot;International Journal of Advanced Computer Science and Applications&quot;,&quot;DOI&quot;:&quot;10.14569/IJACSA.2025.01606104&quot;,&quot;ISSN&quot;:&quot;21565570&quot;,&quot;issued&quot;:{&quot;date-parts&quot;:[[2025]]},&quot;issue&quot;:&quot;6&quot;,&quot;volume&quot;:&quot;16&quot;,&quot;container-title-short&quot;:&quot;&quot;},&quot;isTemporary&quot;:false}]},{&quot;citationID&quot;:&quot;MENDELEY_CITATION_1c19b4d7-5d1f-4a9c-8f80-5cd02a69ac22&quot;,&quot;properties&quot;:{&quot;noteIndex&quot;:0},&quot;isEdited&quot;:false,&quot;manualOverride&quot;:{&quot;isManuallyOverridden&quot;:true,&quot;citeprocText&quot;:&quot;(Branley-Bell, Coventry and Sillence, 2021)&quot;,&quot;manualOverrideText&quot;:&quot;Branley-Bell, Coventry and Sillence (2021),&quot;},&quot;citationTag&quot;:&quot;MENDELEY_CITATION_v3_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&quot;,&quot;citationItems&quot;:[{&quot;id&quot;:&quot;dcd2ed93-d0c8-398a-b504-e2209f5b30f3&quot;,&quot;itemData&quot;:{&quot;type&quot;:&quot;paper-conference&quot;,&quot;id&quot;:&quot;dcd2ed93-d0c8-398a-b504-e2209f5b30f3&quot;,&quot;title&quot;:&quot;Promoting Cybersecurity Culture Change in Healthcare&quot;,&quot;author&quot;:[{&quot;family&quot;:&quot;Branley-Bell&quot;,&quot;given&quot;:&quot;Dawn&quot;,&quot;parse-names&quot;:false,&quot;dropping-particle&quot;:&quot;&quot;,&quot;non-dropping-particle&quot;:&quot;&quot;},{&quot;family&quot;:&quot;Coventry&quot;,&quot;given&quot;:&quot;Lynne&quot;,&quot;parse-names&quot;:false,&quot;dropping-particle&quot;:&quot;&quot;,&quot;non-dropping-particle&quot;:&quot;&quot;},{&quot;family&quot;:&quot;Sillence&quot;,&quot;given&quot;:&quot;Elizabeth&quot;,&quot;parse-names&quot;:false,&quot;dropping-particle&quot;:&quot;&quot;,&quot;non-dropping-particle&quot;:&quot;&quot;}],&quot;container-title&quot;:&quot;Proceedings of the 14th PErvasive Technologies Related to Assistive Environments Conference&quot;,&quot;DOI&quot;:&quot;10.1145/3453892.3461622&quot;,&quot;ISBN&quot;:&quot;9781450387927&quot;,&quot;issued&quot;:{&quot;date-parts&quot;:[[2021,6,29]]},&quot;publisher-place&quot;:&quot;New York, NY, USA&quot;,&quot;page&quot;:&quot;544-549&quot;,&quot;publisher&quot;:&quot;ACM&quot;,&quot;container-title-short&quot;:&quot;&quot;},&quot;isTemporary&quot;:false}]},{&quot;citationID&quot;:&quot;MENDELEY_CITATION_b8e9101f-6a60-4d99-8350-d92e390e8cc5&quot;,&quot;properties&quot;:{&quot;noteIndex&quot;:0},&quot;isEdited&quot;:false,&quot;manualOverride&quot;:{&quot;isManuallyOverridden&quot;:false,&quot;citeprocText&quot;:&quot;(Branley-Bell, Coventry and Sillence, 2021)&quot;,&quot;manualOverrideText&quot;:&quot;&quot;},&quot;citationTag&quot;:&quot;MENDELEY_CITATION_v3_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&quot;,&quot;citationItems&quot;:[{&quot;id&quot;:&quot;dcd2ed93-d0c8-398a-b504-e2209f5b30f3&quot;,&quot;itemData&quot;:{&quot;type&quot;:&quot;paper-conference&quot;,&quot;id&quot;:&quot;dcd2ed93-d0c8-398a-b504-e2209f5b30f3&quot;,&quot;title&quot;:&quot;Promoting Cybersecurity Culture Change in Healthcare&quot;,&quot;author&quot;:[{&quot;family&quot;:&quot;Branley-Bell&quot;,&quot;given&quot;:&quot;Dawn&quot;,&quot;parse-names&quot;:false,&quot;dropping-particle&quot;:&quot;&quot;,&quot;non-dropping-particle&quot;:&quot;&quot;},{&quot;family&quot;:&quot;Coventry&quot;,&quot;given&quot;:&quot;Lynne&quot;,&quot;parse-names&quot;:false,&quot;dropping-particle&quot;:&quot;&quot;,&quot;non-dropping-particle&quot;:&quot;&quot;},{&quot;family&quot;:&quot;Sillence&quot;,&quot;given&quot;:&quot;Elizabeth&quot;,&quot;parse-names&quot;:false,&quot;dropping-particle&quot;:&quot;&quot;,&quot;non-dropping-particle&quot;:&quot;&quot;}],&quot;container-title&quot;:&quot;Proceedings of the 14th PErvasive Technologies Related to Assistive Environments Conference&quot;,&quot;DOI&quot;:&quot;10.1145/3453892.3461622&quot;,&quot;ISBN&quot;:&quot;9781450387927&quot;,&quot;issued&quot;:{&quot;date-parts&quot;:[[2021,6,29]]},&quot;publisher-place&quot;:&quot;New York, NY, USA&quot;,&quot;page&quot;:&quot;544-549&quot;,&quot;publisher&quot;:&quot;ACM&quot;,&quot;container-title-short&quot;:&quot;&quot;},&quot;isTemporary&quot;:false}]},{&quot;citationID&quot;:&quot;MENDELEY_CITATION_15f4460d-0bd5-49cd-a041-dca4e9d8f48c&quot;,&quot;properties&quot;:{&quot;noteIndex&quot;:0},&quot;isEdited&quot;:false,&quot;manualOverride&quot;:{&quot;isManuallyOverridden&quot;:false,&quot;citeprocText&quot;:&quot;(American Society for Quality, no date)&quot;,&quot;manualOverrideText&quot;:&quot;&quot;},&quot;citationTag&quot;:&quot;MENDELEY_CITATION_v3_eyJjaXRhdGlvbklEIjoiTUVOREVMRVlfQ0lUQVRJT05fMTVmNDQ2MGQtMGJkNS00OWNkLWEwNDEtZGNhNGU5ZDhmNDhj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e10aa932-bde1-4d39-bb5f-4e7f94e910e2&quot;,&quot;properties&quot;:{&quot;noteIndex&quot;:0},&quot;isEdited&quot;:false,&quot;manualOverride&quot;:{&quot;isManuallyOverridden&quot;:false,&quot;citeprocText&quot;:&quot;(American Society for Quality, no date)&quot;,&quot;manualOverrideText&quot;:&quot;&quot;},&quot;citationTag&quot;:&quot;MENDELEY_CITATION_v3_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&quot;,&quot;citationItems&quot;:[{&quot;id&quot;:&quot;68faa603-88bd-37bc-9692-b70749762b60&quot;,&quot;itemData&quot;:{&quot;type&quot;:&quot;webpage&quot;,&quot;id&quot;:&quot;68faa603-88bd-37bc-9692-b70749762b60&quot;,&quot;title&quot;:&quot;Learn and Quality - DMAIC&quot;,&quot;author&quot;:[{&quot;family&quot;:&quot;American Society for Quality&quot;,&quot;given&quot;:&quot;&quot;,&quot;parse-names&quot;:false,&quot;dropping-particle&quot;:&quot;&quot;,&quot;non-dropping-particle&quot;:&quot;&quot;}],&quot;container-title&quot;:&quot;American Society for Quality&quot;,&quot;accessed&quot;:{&quot;date-parts&quot;:[[2026,2,2]]},&quot;URL&quot;:&quot;https://asq.org/quality-resources/dmaic&quot;,&quot;container-title-short&quot;:&quot;&quot;},&quot;isTemporary&quot;:false}]},{&quot;citationID&quot;:&quot;MENDELEY_CITATION_a7276960-2716-4bbc-9a41-d7164b6162a2&quot;,&quot;properties&quot;:{&quot;noteIndex&quot;:0},&quot;isEdited&quot;:false,&quot;manualOverride&quot;:{&quot;isManuallyOverridden&quot;:false,&quot;citeprocText&quot;:&quot;(Freeman and McVea, 2001; Elzinga, 2018; Keup, 2021)&quot;,&quot;manualOverrideText&quot;:&quot;&quot;},&quot;citationTag&quot;:&quot;MENDELEY_CITATION_v3_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&quot;,&quot;citationItems&quot;:[{&quot;id&quot;:&quot;9beb9e98-76ca-3c5e-b713-e7fec0830aed&quot;,&quot;itemData&quot;:{&quot;type&quot;:&quot;webpage&quot;,&quot;id&quot;:&quot;9beb9e98-76ca-3c5e-b713-e7fec0830aed&quot;,&quot;title&quot;:&quot;Understanding Project Management Success Criteria&quot;,&quot;author&quot;:[{&quot;family&quot;:&quot;Keup&quot;,&quot;given&quot;:&quot;Megan&quot;,&quot;parse-names&quot;:false,&quot;dropping-particle&quot;:&quot;&quot;,&quot;non-dropping-particle&quot;:&quot;&quot;}],&quot;container-title&quot;:&quot;PM-Project Manager&quot;,&quot;accessed&quot;:{&quot;date-parts&quot;:[[2026,2,17]]},&quot;URL&quot;:&quot;https://www.projectmanager.com/blog/understanding-project-management-success-criteria&quot;,&quot;issued&quot;:{&quot;date-parts&quot;:[[2021,5,27]]},&quot;container-title-short&quot;:&quot;&quot;},&quot;isTemporary&quot;:false},{&quot;id&quot;:&quot;7a9f5d5b-8a6b-372c-9c3e-4c0449474bc3&quot;,&quot;itemData&quot;:{&quot;type&quot;:&quot;article-journal&quot;,&quot;id&quot;:&quot;7a9f5d5b-8a6b-372c-9c3e-4c0449474bc3&quot;,&quot;title&quot;:&quot;A Stakeholder Approach to Strategic Management&quot;,&quot;author&quot;:[{&quot;family&quot;:&quot;Freeman&quot;,&quot;given&quot;:&quot;R. Edward Edward&quot;,&quot;parse-names&quot;:false,&quot;dropping-particle&quot;:&quot;&quot;,&quot;non-dropping-particle&quot;:&quot;&quot;},{&quot;family&quot;:&quot;McVea&quot;,&quot;given&quot;:&quot;John&quot;,&quot;parse-names&quot;:false,&quot;dropping-particle&quot;:&quot;&quot;,&quot;non-dropping-particle&quot;:&quot;&quot;}],&quot;container-title&quot;:&quot;SSRN Electronic Journal&quot;,&quot;DOI&quot;:&quot;10.2139/ssrn.263511&quot;,&quot;ISSN&quot;:&quot;1556-5068&quot;,&quot;issued&quot;:{&quot;date-parts&quot;:[[2001]]},&quot;container-title-short&quot;:&quot;&quot;},&quot;isTemporary&quot;:false},{&quot;id&quot;:&quot;bd519b6f-1586-368b-89bf-bb494993bfc9&quot;,&quot;itemData&quot;:{&quot;type&quot;:&quot;webpage&quot;,&quot;id&quot;:&quot;bd519b6f-1586-368b-89bf-bb494993bfc9&quot;,&quot;title&quot;:&quot;Why you need to collect employee feedback during change&quot;,&quot;author&quot;:[{&quot;family&quot;:&quot;Elzinga&quot;,&quot;given&quot;:&quot;Didier&quot;,&quot;parse-names&quot;:false,&quot;dropping-particle&quot;:&quot;&quot;,&quot;non-dropping-particle&quot;:&quot;&quot;}],&quot;container-title&quot;:&quot;Culture Amp&quot;,&quot;accessed&quot;:{&quot;date-parts&quot;:[[2026,2,17]]},&quot;URL&quot;:&quot;https://www.cultureamp.com/blog/collect-employee-feedback&quot;,&quot;issued&quot;:{&quot;date-parts&quot;:[[2018,4,17]]},&quot;container-title-short&quot;:&quot;&quot;},&quot;isTemporary&quot;:false}]},{&quot;citationID&quot;:&quot;MENDELEY_CITATION_79882b50-35aa-4fdc-800c-f6fd9ace2eca&quot;,&quot;properties&quot;:{&quot;noteIndex&quot;:0},&quot;isEdited&quot;:false,&quot;manualOverride&quot;:{&quot;isManuallyOverridden&quot;:false,&quot;citeprocText&quot;:&quot;(Gavrilenko, 2015)&quot;,&quot;manualOverrideText&quot;:&quot;&quot;},&quot;citationTag&quot;:&quot;MENDELEY_CITATION_v3_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&quot;,&quot;citationItems&quot;:[{&quot;id&quot;:&quot;a916798c-a292-3b22-a1e5-8f35ab4d871f&quot;,&quot;itemData&quot;:{&quot;type&quot;:&quot;webpage&quot;,&quot;id&quot;:&quot;a916798c-a292-3b22-a1e5-8f35ab4d871f&quot;,&quot;title&quot;:&quot;What Is Process Efficiency and How to Improve It in 10 Steps&quot;,&quot;author&quot;:[{&quot;family&quot;:&quot;Gavrilenko&quot;,&quot;given&quot;:&quot;Artur&quot;,&quot;parse-names&quot;:false,&quot;dropping-particle&quot;:&quot;&quot;,&quot;non-dropping-particle&quot;:&quot;&quot;}],&quot;container-title&quot;:&quot;AproveIT&quot;,&quot;accessed&quot;:{&quot;date-parts&quot;:[[2026,2,17]]},&quot;URL&quot;:&quot;https://approveit.today/blog/what-is-process-efficiency-and-how-to-improve-it-in-10-steps&quot;,&quot;issued&quot;:{&quot;date-parts&quot;:[[2015,9,11]]},&quot;container-title-short&quot;:&quot;&quot;},&quot;isTemporary&quot;:false}]},{&quot;citationID&quot;:&quot;MENDELEY_CITATION_c3560432-2899-476b-a5d8-83fc3c794899&quot;,&quot;properties&quot;:{&quot;noteIndex&quot;:0},&quot;isEdited&quot;:false,&quot;manualOverride&quot;:{&quot;isManuallyOverridden&quot;:false,&quot;citeprocText&quot;:&quot;(Atlassian, 2020)&quot;,&quot;manualOverrideText&quot;:&quot;&quot;},&quot;citationTag&quot;:&quot;MENDELEY_CITATION_v3_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&quot;,&quot;citationItems&quot;:[{&quot;id&quot;:&quot;7bb6e4f2-499c-327b-888d-a42db48061c3&quot;,&quot;itemData&quot;:{&quot;type&quot;:&quot;webpage&quot;,&quot;id&quot;:&quot;7bb6e4f2-499c-327b-888d-a42db48061c3&quot;,&quot;title&quot;:&quot;Why Requirements Management is essential for Project success&quot;,&quot;author&quot;:[{&quot;family&quot;:&quot;Atlassian&quot;,&quot;given&quot;:&quot;&quot;,&quot;parse-names&quot;:false,&quot;dropping-particle&quot;:&quot;&quot;,&quot;non-dropping-particle&quot;:&quot;&quot;}],&quot;container-title&quot;:&quot; Atlassian&quot;,&quot;accessed&quot;:{&quot;date-parts&quot;:[[2026,2,19]]},&quot;URL&quot;:&quot;https://community.atlassian.com/forums/Jira-articles/Why-Requirements-Management-is-essential-for-Project-success/ba-p/1471034&quot;,&quot;issued&quot;:{&quot;date-parts&quot;:[[2020,9]]},&quot;container-title-short&quot;:&quot;&quot;},&quot;isTemporary&quot;:false}]},{&quot;citationID&quot;:&quot;MENDELEY_CITATION_f49a865b-4917-42cc-a6bc-ec36d64a7403&quot;,&quot;properties&quot;:{&quot;noteIndex&quot;:0},&quot;isEdited&quot;:false,&quot;manualOverride&quot;:{&quot;isManuallyOverridden&quot;:false,&quot;citeprocText&quot;:&quot;(Leon, Davis and Kraemer, 2011)&quot;,&quot;manualOverrideText&quot;:&quot;&quot;},&quot;citationTag&quot;:&quot;MENDELEY_CITATION_v3_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&quot;,&quot;citationItems&quot;:[{&quot;id&quot;:&quot;8bb04e02-7875-3bb9-a747-75807a84ba55&quot;,&quot;itemData&quot;:{&quot;type&quot;:&quot;article-journal&quot;,&quot;id&quot;:&quot;8bb04e02-7875-3bb9-a747-75807a84ba55&quot;,&quot;title&quot;:&quot;The role and interpretation of pilot studies in clinical research&quot;,&quot;author&quot;:[{&quot;family&quot;:&quot;Leon&quot;,&quot;given&quot;:&quot;Andrew C.&quot;,&quot;parse-names&quot;:false,&quot;dropping-particle&quot;:&quot;&quot;,&quot;non-dropping-particle&quot;:&quot;&quot;},{&quot;family&quot;:&quot;Davis&quot;,&quot;given&quot;:&quot;Lori L.&quot;,&quot;parse-names&quot;:false,&quot;dropping-particle&quot;:&quot;&quot;,&quot;non-dropping-particle&quot;:&quot;&quot;},{&quot;family&quot;:&quot;Kraemer&quot;,&quot;given&quot;:&quot;Helena C.&quot;,&quot;parse-names&quot;:false,&quot;dropping-particle&quot;:&quot;&quot;,&quot;non-dropping-particle&quot;:&quot;&quot;}],&quot;container-title&quot;:&quot;Journal of Psychiatric Research&quot;,&quot;container-title-short&quot;:&quot;J. Psychiatr. Res.&quot;,&quot;DOI&quot;:&quot;10.1016/j.jpsychires.2010.10.008&quot;,&quot;ISSN&quot;:&quot;00223956&quot;,&quot;issued&quot;:{&quot;date-parts&quot;:[[2011,5]]},&quot;page&quot;:&quot;626-629&quot;,&quot;issue&quot;:&quot;5&quot;,&quot;volume&quot;:&quot;45&quot;},&quot;isTemporary&quot;:false}]},{&quot;citationID&quot;:&quot;MENDELEY_CITATION_cf01625f-26e7-4012-9efc-a077dd5d9ea7&quot;,&quot;properties&quot;:{&quot;noteIndex&quot;:0},&quot;isEdited&quot;:false,&quot;manualOverride&quot;:{&quot;isManuallyOverridden&quot;:false,&quot;citeprocText&quot;:&quot;(Kotter, 1996)&quot;,&quot;manualOverrideText&quot;:&quot;&quot;},&quot;citationTag&quot;:&quot;MENDELEY_CITATION_v3_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&quot;,&quot;citationItems&quot;:[{&quot;id&quot;:&quot;fd8b0108-b083-3e79-b623-cde7579af27a&quot;,&quot;itemData&quot;:{&quot;type&quot;:&quot;book&quot;,&quot;id&quot;:&quot;fd8b0108-b083-3e79-b623-cde7579af27a&quot;,&quot;title&quot;:&quot;Leading Change Why Transformation Efforts Fail&quot;,&quot;author&quot;:[{&quot;family&quot;:&quot;Kotter&quot;,&quot;given&quot;:&quot;John&quot;,&quot;parse-names&quot;:false,&quot;dropping-particle&quot;:&quot;&quot;,&quot;non-dropping-particle&quot;:&quot;&quot;}],&quot;accessed&quot;:{&quot;date-parts&quot;:[[2026,2,20]]},&quot;URL&quot;:&quot;https://web-docs.stern.nyu.edu/executive/Leading%20Change_Kotter.pdf&quot;,&quot;issued&quot;:{&quot;date-parts&quot;:[[1996]]},&quot;container-title-short&quot;:&quot;&quot;},&quot;isTemporary&quot;:false}]},{&quot;citationID&quot;:&quot;MENDELEY_CITATION_db331c23-d4a8-4ca9-b822-ab094e97a990&quot;,&quot;properties&quot;:{&quot;noteIndex&quot;:0},&quot;isEdited&quot;:false,&quot;manualOverride&quot;:{&quot;isManuallyOverridden&quot;:false,&quot;citeprocText&quot;:&quot;(Freeman and McVea, 2001)&quot;,&quot;manualOverrideText&quot;:&quot;&quot;},&quot;citationTag&quot;:&quot;MENDELEY_CITATION_v3_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&quot;,&quot;citationItems&quot;:[{&quot;id&quot;:&quot;7a9f5d5b-8a6b-372c-9c3e-4c0449474bc3&quot;,&quot;itemData&quot;:{&quot;type&quot;:&quot;article-journal&quot;,&quot;id&quot;:&quot;7a9f5d5b-8a6b-372c-9c3e-4c0449474bc3&quot;,&quot;title&quot;:&quot;A Stakeholder Approach to Strategic Management&quot;,&quot;author&quot;:[{&quot;family&quot;:&quot;Freeman&quot;,&quot;given&quot;:&quot;R. Edward Edward&quot;,&quot;parse-names&quot;:false,&quot;dropping-particle&quot;:&quot;&quot;,&quot;non-dropping-particle&quot;:&quot;&quot;},{&quot;family&quot;:&quot;McVea&quot;,&quot;given&quot;:&quot;John&quot;,&quot;parse-names&quot;:false,&quot;dropping-particle&quot;:&quot;&quot;,&quot;non-dropping-particle&quot;:&quot;&quot;}],&quot;container-title&quot;:&quot;SSRN Electronic Journal&quot;,&quot;DOI&quot;:&quot;10.2139/ssrn.263511&quot;,&quot;ISSN&quot;:&quot;1556-5068&quot;,&quot;issued&quot;:{&quot;date-parts&quot;:[[2001]]},&quot;container-title-short&quot;:&quot;&quot;},&quot;isTemporary&quot;:false}]},{&quot;citationID&quot;:&quot;MENDELEY_CITATION_b6ba6abe-1298-48d2-9273-b216da098bd0&quot;,&quot;properties&quot;:{&quot;noteIndex&quot;:0},&quot;isEdited&quot;:false,&quot;manualOverride&quot;:{&quot;isManuallyOverridden&quot;:true,&quot;citeprocText&quot;:&quot;(Elzinga, 2018)&quot;,&quot;manualOverrideText&quot;:&quot;(Elzinga, 2018).&quot;},&quot;citationTag&quot;:&quot;MENDELEY_CITATION_v3_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&quot;,&quot;citationItems&quot;:[{&quot;id&quot;:&quot;bd519b6f-1586-368b-89bf-bb494993bfc9&quot;,&quot;itemData&quot;:{&quot;type&quot;:&quot;webpage&quot;,&quot;id&quot;:&quot;bd519b6f-1586-368b-89bf-bb494993bfc9&quot;,&quot;title&quot;:&quot;Why you need to collect employee feedback during change&quot;,&quot;author&quot;:[{&quot;family&quot;:&quot;Elzinga&quot;,&quot;given&quot;:&quot;Didier&quot;,&quot;parse-names&quot;:false,&quot;dropping-particle&quot;:&quot;&quot;,&quot;non-dropping-particle&quot;:&quot;&quot;}],&quot;container-title&quot;:&quot;Culture Amp&quot;,&quot;accessed&quot;:{&quot;date-parts&quot;:[[2026,2,17]]},&quot;URL&quot;:&quot;https://www.cultureamp.com/blog/collect-employee-feedback&quot;,&quot;issued&quot;:{&quot;date-parts&quot;:[[2018,4,17]]},&quot;container-title-short&quot;:&quot;&quot;},&quot;isTemporary&quot;:false}]},{&quot;citationID&quot;:&quot;MENDELEY_CITATION_ee3c9098-2d13-4fa6-9528-a2c4b8cd8666&quot;,&quot;properties&quot;:{&quot;noteIndex&quot;:0},&quot;isEdited&quot;:false,&quot;manualOverride&quot;:{&quot;isManuallyOverridden&quot;:false,&quot;citeprocText&quot;:&quot;(Gavrilenko, 2015)&quot;,&quot;manualOverrideText&quot;:&quot;&quot;},&quot;citationTag&quot;:&quot;MENDELEY_CITATION_v3_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&quot;,&quot;citationItems&quot;:[{&quot;id&quot;:&quot;a916798c-a292-3b22-a1e5-8f35ab4d871f&quot;,&quot;itemData&quot;:{&quot;type&quot;:&quot;webpage&quot;,&quot;id&quot;:&quot;a916798c-a292-3b22-a1e5-8f35ab4d871f&quot;,&quot;title&quot;:&quot;What Is Process Efficiency and How to Improve It in 10 Steps&quot;,&quot;author&quot;:[{&quot;family&quot;:&quot;Gavrilenko&quot;,&quot;given&quot;:&quot;Artur&quot;,&quot;parse-names&quot;:false,&quot;dropping-particle&quot;:&quot;&quot;,&quot;non-dropping-particle&quot;:&quot;&quot;}],&quot;container-title&quot;:&quot;AproveIT&quot;,&quot;accessed&quot;:{&quot;date-parts&quot;:[[2026,2,17]]},&quot;URL&quot;:&quot;https://approveit.today/blog/what-is-process-efficiency-and-how-to-improve-it-in-10-steps&quot;,&quot;issued&quot;:{&quot;date-parts&quot;:[[2015,9,11]]},&quot;container-title-short&quot;:&quot;&quot;},&quot;isTemporary&quot;:false}]},{&quot;citationID&quot;:&quot;MENDELEY_CITATION_9ed1d0b7-1847-4d64-82e1-4d54b76b4cb3&quot;,&quot;properties&quot;:{&quot;noteIndex&quot;:0},&quot;isEdited&quot;:false,&quot;manualOverride&quot;:{&quot;isManuallyOverridden&quot;:false,&quot;citeprocText&quot;:&quot;(Atlassian, 2020)&quot;,&quot;manualOverrideText&quot;:&quot;&quot;},&quot;citationTag&quot;:&quot;MENDELEY_CITATION_v3_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&quot;,&quot;citationItems&quot;:[{&quot;id&quot;:&quot;7bb6e4f2-499c-327b-888d-a42db48061c3&quot;,&quot;itemData&quot;:{&quot;type&quot;:&quot;webpage&quot;,&quot;id&quot;:&quot;7bb6e4f2-499c-327b-888d-a42db48061c3&quot;,&quot;title&quot;:&quot;Why Requirements Management is essential for Project success&quot;,&quot;author&quot;:[{&quot;family&quot;:&quot;Atlassian&quot;,&quot;given&quot;:&quot;&quot;,&quot;parse-names&quot;:false,&quot;dropping-particle&quot;:&quot;&quot;,&quot;non-dropping-particle&quot;:&quot;&quot;}],&quot;container-title&quot;:&quot; Atlassian&quot;,&quot;accessed&quot;:{&quot;date-parts&quot;:[[2026,2,19]]},&quot;URL&quot;:&quot;https://community.atlassian.com/forums/Jira-articles/Why-Requirements-Management-is-essential-for-Project-success/ba-p/1471034&quot;,&quot;issued&quot;:{&quot;date-parts&quot;:[[2020,9]]},&quot;container-title-short&quot;:&quot;&quot;},&quot;isTemporary&quot;:false}]},{&quot;citationID&quot;:&quot;MENDELEY_CITATION_a895a496-62c8-485b-a084-6856ea0e16db&quot;,&quot;properties&quot;:{&quot;noteIndex&quot;:0},&quot;isEdited&quot;:false,&quot;manualOverride&quot;:{&quot;isManuallyOverridden&quot;:false,&quot;citeprocText&quot;:&quot;(Atlassian, 2020)&quot;,&quot;manualOverrideText&quot;:&quot;&quot;},&quot;citationTag&quot;:&quot;MENDELEY_CITATION_v3_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&quot;,&quot;citationItems&quot;:[{&quot;id&quot;:&quot;7bb6e4f2-499c-327b-888d-a42db48061c3&quot;,&quot;itemData&quot;:{&quot;type&quot;:&quot;webpage&quot;,&quot;id&quot;:&quot;7bb6e4f2-499c-327b-888d-a42db48061c3&quot;,&quot;title&quot;:&quot;Why Requirements Management is essential for Project success&quot;,&quot;author&quot;:[{&quot;family&quot;:&quot;Atlassian&quot;,&quot;given&quot;:&quot;&quot;,&quot;parse-names&quot;:false,&quot;dropping-particle&quot;:&quot;&quot;,&quot;non-dropping-particle&quot;:&quot;&quot;}],&quot;container-title&quot;:&quot; Atlassian&quot;,&quot;accessed&quot;:{&quot;date-parts&quot;:[[2026,2,19]]},&quot;URL&quot;:&quot;https://community.atlassian.com/forums/Jira-articles/Why-Requirements-Management-is-essential-for-Project-success/ba-p/1471034&quot;,&quot;issued&quot;:{&quot;date-parts&quot;:[[2020,9]]},&quot;container-title-short&quot;:&quot;&quot;},&quot;isTemporary&quot;:false}]},{&quot;citationID&quot;:&quot;MENDELEY_CITATION_9af8b279-88d6-40bc-865f-4ad8dfb55143&quot;,&quot;properties&quot;:{&quot;noteIndex&quot;:0},&quot;isEdited&quot;:false,&quot;manualOverride&quot;:{&quot;isManuallyOverridden&quot;:true,&quot;citeprocText&quot;:&quot;(Leon, Davis and Kraemer, 2011)&quot;,&quot;manualOverrideText&quot;:&quot;Leon, Davis and Kraemer (2011)&quot;},&quot;citationTag&quot;:&quot;MENDELEY_CITATION_v3_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&quot;,&quot;citationItems&quot;:[{&quot;id&quot;:&quot;8bb04e02-7875-3bb9-a747-75807a84ba55&quot;,&quot;itemData&quot;:{&quot;type&quot;:&quot;article-journal&quot;,&quot;id&quot;:&quot;8bb04e02-7875-3bb9-a747-75807a84ba55&quot;,&quot;title&quot;:&quot;The role and interpretation of pilot studies in clinical research&quot;,&quot;author&quot;:[{&quot;family&quot;:&quot;Leon&quot;,&quot;given&quot;:&quot;Andrew C.&quot;,&quot;parse-names&quot;:false,&quot;dropping-particle&quot;:&quot;&quot;,&quot;non-dropping-particle&quot;:&quot;&quot;},{&quot;family&quot;:&quot;Davis&quot;,&quot;given&quot;:&quot;Lori L.&quot;,&quot;parse-names&quot;:false,&quot;dropping-particle&quot;:&quot;&quot;,&quot;non-dropping-particle&quot;:&quot;&quot;},{&quot;family&quot;:&quot;Kraemer&quot;,&quot;given&quot;:&quot;Helena C.&quot;,&quot;parse-names&quot;:false,&quot;dropping-particle&quot;:&quot;&quot;,&quot;non-dropping-particle&quot;:&quot;&quot;}],&quot;container-title&quot;:&quot;Journal of Psychiatric Research&quot;,&quot;container-title-short&quot;:&quot;J. Psychiatr. Res.&quot;,&quot;DOI&quot;:&quot;10.1016/j.jpsychires.2010.10.008&quot;,&quot;ISSN&quot;:&quot;00223956&quot;,&quot;issued&quot;:{&quot;date-parts&quot;:[[2011,5]]},&quot;page&quot;:&quot;626-629&quot;,&quot;issue&quot;:&quot;5&quot;,&quot;volume&quot;:&quot;45&quot;},&quot;isTemporary&quot;:false}]},{&quot;citationID&quot;:&quot;MENDELEY_CITATION_52dd5b2d-babc-44d2-bc9a-ac1f612dbfe2&quot;,&quot;properties&quot;:{&quot;noteIndex&quot;:0},&quot;isEdited&quot;:false,&quot;manualOverride&quot;:{&quot;isManuallyOverridden&quot;:true,&quot;citeprocText&quot;:&quot;(Leon, Davis and Kraemer, 2011)&quot;,&quot;manualOverrideText&quot;:&quot;Leon, Davis and Kraemer, (2011)&quot;},&quot;citationTag&quot;:&quot;MENDELEY_CITATION_v3_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&quot;,&quot;citationItems&quot;:[{&quot;id&quot;:&quot;8bb04e02-7875-3bb9-a747-75807a84ba55&quot;,&quot;itemData&quot;:{&quot;type&quot;:&quot;article-journal&quot;,&quot;id&quot;:&quot;8bb04e02-7875-3bb9-a747-75807a84ba55&quot;,&quot;title&quot;:&quot;The role and interpretation of pilot studies in clinical research&quot;,&quot;author&quot;:[{&quot;family&quot;:&quot;Leon&quot;,&quot;given&quot;:&quot;Andrew C.&quot;,&quot;parse-names&quot;:false,&quot;dropping-particle&quot;:&quot;&quot;,&quot;non-dropping-particle&quot;:&quot;&quot;},{&quot;family&quot;:&quot;Davis&quot;,&quot;given&quot;:&quot;Lori L.&quot;,&quot;parse-names&quot;:false,&quot;dropping-particle&quot;:&quot;&quot;,&quot;non-dropping-particle&quot;:&quot;&quot;},{&quot;family&quot;:&quot;Kraemer&quot;,&quot;given&quot;:&quot;Helena C.&quot;,&quot;parse-names&quot;:false,&quot;dropping-particle&quot;:&quot;&quot;,&quot;non-dropping-particle&quot;:&quot;&quot;}],&quot;container-title&quot;:&quot;Journal of Psychiatric Research&quot;,&quot;container-title-short&quot;:&quot;J. Psychiatr. Res.&quot;,&quot;DOI&quot;:&quot;10.1016/j.jpsychires.2010.10.008&quot;,&quot;ISSN&quot;:&quot;00223956&quot;,&quot;issued&quot;:{&quot;date-parts&quot;:[[2011,5]]},&quot;page&quot;:&quot;626-629&quot;,&quot;issue&quot;:&quot;5&quot;,&quot;volume&quot;:&quot;45&quot;},&quot;isTemporary&quot;:false}]},{&quot;citationID&quot;:&quot;MENDELEY_CITATION_d3f12324-00c9-41e0-b76c-79d4830f2f54&quot;,&quot;properties&quot;:{&quot;noteIndex&quot;:0},&quot;isEdited&quot;:false,&quot;manualOverride&quot;:{&quot;isManuallyOverridden&quot;:true,&quot;citeprocText&quot;:&quot;(Kotter, 1996)&quot;,&quot;manualOverrideText&quot;:&quot;Kotter, 1996)&quot;},&quot;citationTag&quot;:&quot;MENDELEY_CITATION_v3_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&quot;,&quot;citationItems&quot;:[{&quot;id&quot;:&quot;fd8b0108-b083-3e79-b623-cde7579af27a&quot;,&quot;itemData&quot;:{&quot;type&quot;:&quot;book&quot;,&quot;id&quot;:&quot;fd8b0108-b083-3e79-b623-cde7579af27a&quot;,&quot;title&quot;:&quot;Leading Change Why Transformation Efforts Fail&quot;,&quot;author&quot;:[{&quot;family&quot;:&quot;Kotter&quot;,&quot;given&quot;:&quot;John&quot;,&quot;parse-names&quot;:false,&quot;dropping-particle&quot;:&quot;&quot;,&quot;non-dropping-particle&quot;:&quot;&quot;}],&quot;accessed&quot;:{&quot;date-parts&quot;:[[2026,2,20]]},&quot;URL&quot;:&quot;https://web-docs.stern.nyu.edu/executive/Leading%20Change_Kotter.pdf&quot;,&quot;issued&quot;:{&quot;date-parts&quot;:[[1996]]},&quot;container-title-short&quot;:&quot;&quot;},&quot;isTemporary&quot;:false}]},{&quot;citationID&quot;:&quot;MENDELEY_CITATION_77a6e130-2f27-4bff-bfa4-c0ac43f0bc08&quot;,&quot;properties&quot;:{&quot;noteIndex&quot;:0},&quot;isEdited&quot;:false,&quot;manualOverride&quot;:{&quot;isManuallyOverridden&quot;:false,&quot;citeprocText&quot;:&quot;(Ghafur &lt;i&gt;et al.&lt;/i&gt;, 2019)&quot;,&quot;manualOverrideText&quot;:&quot;&quot;},&quot;citationTag&quot;:&quot;MENDELEY_CITATION_v3_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&quot;,&quot;citationItems&quot;:[{&quot;id&quot;:&quot;2259feb1-0d33-3bb4-b0e2-74d2a69a74af&quot;,&quot;itemData&quot;:{&quot;type&quot;:&quot;article-journal&quot;,&quot;id&quot;:&quot;2259feb1-0d33-3bb4-b0e2-74d2a69a74af&quot;,&quot;title&quot;:&quot;The challenges of cybersecurity in health care: the UK National Health Service as a case study.&quot;,&quot;author&quot;:[{&quot;family&quot;:&quot;Ghafur&quot;,&quot;given&quot;:&quot;Saira&quot;,&quot;parse-names&quot;:false,&quot;dropping-particle&quot;:&quot;&quot;,&quot;non-dropping-particle&quot;:&quot;&quot;},{&quot;family&quot;:&quot;Grass&quot;,&quot;given&quot;:&quot;Emilia&quot;,&quot;parse-names&quot;:false,&quot;dropping-particle&quot;:&quot;&quot;,&quot;non-dropping-particle&quot;:&quot;&quot;},{&quot;family&quot;:&quot;Jennings&quot;,&quot;given&quot;:&quot;Nick R&quot;,&quot;parse-names&quot;:false,&quot;dropping-particle&quot;:&quot;&quot;,&quot;non-dropping-particle&quot;:&quot;&quot;},{&quot;family&quot;:&quot;Darzi&quot;,&quot;given&quot;:&quot;Ara&quot;,&quot;parse-names&quot;:false,&quot;dropping-particle&quot;:&quot;&quot;,&quot;non-dropping-particle&quot;:&quot;&quot;}],&quot;container-title&quot;:&quot;The Lancet. Digital health&quot;,&quot;container-title-short&quot;:&quot;Lancet Digit. Health&quot;,&quot;DOI&quot;:&quot;10.1016/S2589-7500(19)30005-6&quot;,&quot;ISSN&quot;:&quot;2589-7500&quot;,&quot;PMID&quot;:&quot;33323235&quot;,&quot;issued&quot;:{&quot;date-parts&quot;:[[2019,5]]},&quot;page&quot;:&quot;e10-e12&quot;,&quot;issue&quot;:&quot;1&quot;,&quot;volume&quot;:&quot;1&quot;},&quot;isTemporary&quot;:false}]},{&quot;citationID&quot;:&quot;MENDELEY_CITATION_7b199ddb-4637-477f-a806-558f6d3155e2&quot;,&quot;properties&quot;:{&quot;noteIndex&quot;:0},&quot;isEdited&quot;:false,&quot;manualOverride&quot;:{&quot;isManuallyOverridden&quot;:false,&quot;citeprocText&quot;:&quot;(Moore &lt;i&gt;et al.&lt;/i&gt;, 2023)&quot;,&quot;manualOverrideText&quot;:&quot;&quot;},&quot;citationTag&quot;:&quot;MENDELEY_CITATION_v3_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&quot;,&quot;citationItems&quot;:[{&quot;id&quot;:&quot;28442c50-770e-3998-bf6a-7214bb9e053c&quot;,&quot;itemData&quot;:{&quot;type&quot;:&quot;article-journal&quot;,&quot;id&quot;:&quot;28442c50-770e-3998-bf6a-7214bb9e053c&quot;,&quot;title&quot;:&quot;A resilient workforce: patient safety and the workforce response to a cyber-attack on the ICT systems of the national health service in Ireland&quot;,&quot;author&quot;:[{&quot;family&quot;:&quot;Moore&quot;,&quot;given&quot;:&quot;Gemma&quot;,&quot;parse-names&quot;:false,&quot;dropping-particle&quot;:&quot;&quot;,&quot;non-dropping-particle&quot;:&quot;&quot;},{&quot;family&quot;:&quot;Khurshid&quot;,&quot;given&quot;:&quot;Zuneera&quot;,&quot;parse-names&quot;:false,&quot;dropping-particle&quot;:&quot;&quot;,&quot;non-dropping-particle&quot;:&quot;&quot;},{&quot;family&quot;:&quot;McDonnell&quot;,&quot;given&quot;:&quot;Thérèse&quot;,&quot;parse-names&quot;:false,&quot;dropping-particle&quot;:&quot;&quot;,&quot;non-dropping-particle&quot;:&quot;&quot;},{&quot;family&quot;:&quot;Rogers&quot;,&quot;given&quot;:&quot;Lisa&quot;,&quot;parse-names&quot;:false,&quot;dropping-particle&quot;:&quot;&quot;,&quot;non-dropping-particle&quot;:&quot;&quot;},{&quot;family&quot;:&quot;Healy&quot;,&quot;given&quot;:&quot;Orla&quot;,&quot;parse-names&quot;:false,&quot;dropping-particle&quot;:&quot;&quot;,&quot;non-dropping-particle&quot;:&quot;&quot;}],&quot;container-title&quot;:&quot;BMC Health Services Research&quot;,&quot;container-title-short&quot;:&quot;BMC Health Serv. Res.&quot;,&quot;DOI&quot;:&quot;10.1186/s12913-023-10076-8&quot;,&quot;ISSN&quot;:&quot;1472-6963&quot;,&quot;issued&quot;:{&quot;date-parts&quot;:[[2023,10,17]]},&quot;page&quot;:&quot;1112&quot;,&quot;issue&quot;:&quot;1&quot;,&quot;volume&quot;:&quot;23&quot;},&quot;isTemporary&quot;:false}]},{&quot;citationID&quot;:&quot;MENDELEY_CITATION_78ca7282-155c-4898-944d-ec057ae9dc84&quot;,&quot;properties&quot;:{&quot;noteIndex&quot;:0},&quot;isEdited&quot;:false,&quot;manualOverride&quot;:{&quot;isManuallyOverridden&quot;:true,&quot;citeprocText&quot;:&quot;(Bernstein, Weiss and Curry, 2020)&quot;,&quot;manualOverrideText&quot;:&quot;(Bernstein, Weiss and Curry, 2020).&quot;},&quot;citationTag&quot;:&quot;MENDELEY_CITATION_v3_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&quot;,&quot;citationItems&quot;:[{&quot;id&quot;:&quot;7e7a7031-750e-3070-b822-8c355ba832c5&quot;,&quot;itemData&quot;:{&quot;type&quot;:&quot;article-journal&quot;,&quot;id&quot;:&quot;7e7a7031-750e-3070-b822-8c355ba832c5&quot;,&quot;title&quot;:&quot;Visualizing implementation: contextual and organizational support mapping of stakeholders (COSMOS)&quot;,&quot;author&quot;:[{&quot;family&quot;:&quot;Bernstein&quot;,&quot;given&quot;:&quot;Steven L.&quot;,&quot;parse-names&quot;:false,&quot;dropping-particle&quot;:&quot;&quot;,&quot;non-dropping-particle&quot;:&quot;&quot;},{&quot;family&quot;:&quot;Weiss&quot;,&quot;given&quot;:&quot;June&quot;,&quot;parse-names&quot;:false,&quot;dropping-particle&quot;:&quot;&quot;,&quot;non-dropping-particle&quot;:&quot;&quot;},{&quot;family&quot;:&quot;Curry&quot;,&quot;given&quot;:&quot;Leslie&quot;,&quot;parse-names&quot;:false,&quot;dropping-particle&quot;:&quot;&quot;,&quot;non-dropping-particle&quot;:&quot;&quot;}],&quot;container-title&quot;:&quot;Implementation Science Communications&quot;,&quot;container-title-short&quot;:&quot;Implement. Sci. Commun.&quot;,&quot;DOI&quot;:&quot;10.1186/s43058-020-00030-8&quot;,&quot;ISSN&quot;:&quot;2662-2211&quot;,&quot;issued&quot;:{&quot;date-parts&quot;:[[2020,12,27]]},&quot;page&quot;:&quot;48&quot;,&quot;issue&quot;:&quot;1&quot;,&quot;volume&quot;:&quot;1&quot;},&quot;isTemporary&quot;:false}]},{&quot;citationID&quot;:&quot;MENDELEY_CITATION_f3c8cd56-16c0-4997-9f04-f4cc16915c4e&quot;,&quot;properties&quot;:{&quot;noteIndex&quot;:0},&quot;isEdited&quot;:false,&quot;manualOverride&quot;:{&quot;isManuallyOverridden&quot;:true,&quot;citeprocText&quot;:&quot;(Bernstein, Weiss and Curry, 2020)&quot;,&quot;manualOverrideText&quot;:&quot;(Bernstein, Weiss and Curry, 2020).&quot;},&quot;citationTag&quot;:&quot;MENDELEY_CITATION_v3_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&quot;,&quot;citationItems&quot;:[{&quot;id&quot;:&quot;7e7a7031-750e-3070-b822-8c355ba832c5&quot;,&quot;itemData&quot;:{&quot;type&quot;:&quot;article-journal&quot;,&quot;id&quot;:&quot;7e7a7031-750e-3070-b822-8c355ba832c5&quot;,&quot;title&quot;:&quot;Visualizing implementation: contextual and organizational support mapping of stakeholders (COSMOS)&quot;,&quot;author&quot;:[{&quot;family&quot;:&quot;Bernstein&quot;,&quot;given&quot;:&quot;Steven L.&quot;,&quot;parse-names&quot;:false,&quot;dropping-particle&quot;:&quot;&quot;,&quot;non-dropping-particle&quot;:&quot;&quot;},{&quot;family&quot;:&quot;Weiss&quot;,&quot;given&quot;:&quot;June&quot;,&quot;parse-names&quot;:false,&quot;dropping-particle&quot;:&quot;&quot;,&quot;non-dropping-particle&quot;:&quot;&quot;},{&quot;family&quot;:&quot;Curry&quot;,&quot;given&quot;:&quot;Leslie&quot;,&quot;parse-names&quot;:false,&quot;dropping-particle&quot;:&quot;&quot;,&quot;non-dropping-particle&quot;:&quot;&quot;}],&quot;container-title&quot;:&quot;Implementation Science Communications&quot;,&quot;container-title-short&quot;:&quot;Implement. Sci. Commun.&quot;,&quot;DOI&quot;:&quot;10.1186/s43058-020-00030-8&quot;,&quot;ISSN&quot;:&quot;2662-2211&quot;,&quot;issued&quot;:{&quot;date-parts&quot;:[[2020,12,27]]},&quot;page&quot;:&quot;48&quot;,&quot;issue&quot;:&quot;1&quot;,&quot;volume&quot;:&quot;1&quot;},&quot;isTemporary&quot;:false}]},{&quot;citationID&quot;:&quot;MENDELEY_CITATION_cb1976ca-42a2-483a-99ca-7baf7fa8db89&quot;,&quot;properties&quot;:{&quot;noteIndex&quot;:0},&quot;isEdited&quot;:false,&quot;manualOverride&quot;:{&quot;isManuallyOverridden&quot;:true,&quot;citeprocText&quot;:&quot;(Kotter, 2011)&quot;,&quot;manualOverrideText&quot;:&quot;(Kotter, 2011).&quot;},&quot;citationTag&quot;:&quot;MENDELEY_CITATION_v3_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&quot;,&quot;citationItems&quot;:[{&quot;id&quot;:&quot;2167c3fa-0925-38e2-81f1-d6968eb965a6&quot;,&quot;itemData&quot;:{&quot;type&quot;:&quot;book&quot;,&quot;id&quot;:&quot;2167c3fa-0925-38e2-81f1-d6968eb965a6&quot;,&quot;title&quot;:&quot;Leading Change&quot;,&quot;author&quot;:[{&quot;family&quot;:&quot;Kotter&quot;,&quot;given&quot;:&quot;John P.&quot;,&quot;parse-names&quot;:false,&quot;dropping-particle&quot;:&quot;&quot;,&quot;non-dropping-particle&quot;:&quot;&quot;}],&quot;DOI&quot;:&quot;10.15358/9783800646159&quot;,&quot;ISBN&quot;:&quot;9783800646159&quot;,&quot;issued&quot;:{&quot;date-parts&quot;:[[2011]]},&quot;publisher&quot;:&quot;Vahlen&quot;,&quot;container-title-short&quot;:&quot;&quot;},&quot;isTemporary&quot;:false}]},{&quot;citationID&quot;:&quot;MENDELEY_CITATION_73a48f3c-c528-4516-abec-cde7d0036d04&quot;,&quot;properties&quot;:{&quot;noteIndex&quot;:0},&quot;isEdited&quot;:false,&quot;manualOverride&quot;:{&quot;isManuallyOverridden&quot;:false,&quot;citeprocText&quot;:&quot;(Yeng, Fauzi and Yang, 2021)&quot;,&quot;manualOverrideText&quot;:&quot;&quot;},&quot;citationTag&quot;:&quot;MENDELEY_CITATION_v3_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&quot;,&quot;citationItems&quot;:[{&quot;id&quot;:&quot;217683ee-3af7-3532-8ce0-4b8224dffc4d&quot;,&quot;itemData&quot;:{&quot;type&quot;:&quot;paper-conference&quot;,&quot;id&quot;:&quot;217683ee-3af7-3532-8ce0-4b8224dffc4d&quot;,&quot;title&quot;:&quot;Assessing the effect of human factors in healthcare cyber security practice: An empirical study&quot;,&quot;author&quot;:[{&quot;family&quot;:&quot;Yeng&quot;,&quot;given&quot;:&quot;Prosper Kandabongee&quot;,&quot;parse-names&quot;:false,&quot;dropping-particle&quot;:&quot;&quot;,&quot;non-dropping-particle&quot;:&quot;&quot;},{&quot;family&quot;:&quot;Fauzi&quot;,&quot;given&quot;:&quot;Muhammad Ali&quot;,&quot;parse-names&quot;:false,&quot;dropping-particle&quot;:&quot;&quot;,&quot;non-dropping-particle&quot;:&quot;&quot;},{&quot;family&quot;:&quot;Yang&quot;,&quot;given&quot;:&quot;Bian&quot;,&quot;parse-names&quot;:false,&quot;dropping-particle&quot;:&quot;&quot;,&quot;non-dropping-particle&quot;:&quot;&quot;}],&quot;container-title&quot;:&quot;25th Pan-Hellenic Conference on Informatics&quot;,&quot;DOI&quot;:&quot;10.1145/3503823.3503909&quot;,&quot;ISBN&quot;:&quot;9781450395557&quot;,&quot;issued&quot;:{&quot;date-parts&quot;:[[2021,11,26]]},&quot;publisher-place&quot;:&quot;New York, NY, USA&quot;,&quot;page&quot;:&quot;472-476&quot;,&quot;publisher&quot;:&quot;ACM&quot;,&quot;container-title-short&quot;:&quot;&quot;},&quot;isTemporary&quot;:false}]},{&quot;citationID&quot;:&quot;MENDELEY_CITATION_4c2273f4-141b-46ea-a4fc-6be4cb529b90&quot;,&quot;properties&quot;:{&quot;noteIndex&quot;:0},&quot;isEdited&quot;:false,&quot;manualOverride&quot;:{&quot;isManuallyOverridden&quot;:true,&quot;citeprocText&quot;:&quot;(Kressmann and Mueller-Seeger, 2026)&quot;,&quot;manualOverrideText&quot;:&quot;(Kressmann and Mueller-Seeger, 2026).&quot;},&quot;citationTag&quot;:&quot;MENDELEY_CITATION_v3_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&quot;,&quot;citationItems&quot;:[{&quot;id&quot;:&quot;00e94673-2b80-3122-ad26-eb58b0b2ac0b&quot;,&quot;itemData&quot;:{&quot;type&quot;:&quot;article-journal&quot;,&quot;id&quot;:&quot;00e94673-2b80-3122-ad26-eb58b0b2ac0b&quot;,&quot;title&quot;:&quot;A systematic review of organizational culture change from the micro-macro perspective&quot;,&quot;author&quot;:[{&quot;family&quot;:&quot;Kressmann&quot;,&quot;given&quot;:&quot;Konrad&quot;,&quot;parse-names&quot;:false,&quot;dropping-particle&quot;:&quot;&quot;,&quot;non-dropping-particle&quot;:&quot;&quot;},{&quot;family&quot;:&quot;Mueller-Seeger&quot;,&quot;given&quot;:&quot;Julia&quot;,&quot;parse-names&quot;:false,&quot;dropping-particle&quot;:&quot;&quot;,&quot;non-dropping-particle&quot;:&quot;&quot;}],&quot;container-title&quot;:&quot;Management Review Quarterly&quot;,&quot;DOI&quot;:&quot;10.1007/s11301-025-00498-5&quot;,&quot;ISSN&quot;:&quot;2198-1620&quot;,&quot;issued&quot;:{&quot;date-parts&quot;:[[2026,2,12]]},&quot;page&quot;:&quot;913-953&quot;,&quot;issue&quot;:&quot;1&quot;,&quot;volume&quot;:&quot;76&quot;,&quot;container-title-short&quot;:&quot;&quot;},&quot;isTemporary&quot;:false}]},{&quot;citationID&quot;:&quot;MENDELEY_CITATION_6c838fc2-8ca5-42f1-bb44-d0934f05cd1f&quot;,&quot;properties&quot;:{&quot;noteIndex&quot;:0},&quot;isEdited&quot;:false,&quot;manualOverride&quot;:{&quot;isManuallyOverridden&quot;:true,&quot;citeprocText&quot;:&quot;(Kressmann and Mueller-Seeger, 2026)&quot;,&quot;manualOverrideText&quot;:&quot;(Kressmann and Mueller-Seeger, 2026) (Kotter, 2011).&quot;},&quot;citationTag&quot;:&quot;MENDELEY_CITATION_v3_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&quot;,&quot;citationItems&quot;:[{&quot;id&quot;:&quot;00e94673-2b80-3122-ad26-eb58b0b2ac0b&quot;,&quot;itemData&quot;:{&quot;type&quot;:&quot;article-journal&quot;,&quot;id&quot;:&quot;00e94673-2b80-3122-ad26-eb58b0b2ac0b&quot;,&quot;title&quot;:&quot;A systematic review of organizational culture change from the micro-macro perspective&quot;,&quot;author&quot;:[{&quot;family&quot;:&quot;Kressmann&quot;,&quot;given&quot;:&quot;Konrad&quot;,&quot;parse-names&quot;:false,&quot;dropping-particle&quot;:&quot;&quot;,&quot;non-dropping-particle&quot;:&quot;&quot;},{&quot;family&quot;:&quot;Mueller-Seeger&quot;,&quot;given&quot;:&quot;Julia&quot;,&quot;parse-names&quot;:false,&quot;dropping-particle&quot;:&quot;&quot;,&quot;non-dropping-particle&quot;:&quot;&quot;}],&quot;container-title&quot;:&quot;Management Review Quarterly&quot;,&quot;DOI&quot;:&quot;10.1007/s11301-025-00498-5&quot;,&quot;ISSN&quot;:&quot;2198-1620&quot;,&quot;issued&quot;:{&quot;date-parts&quot;:[[2026,2,12]]},&quot;page&quot;:&quot;913-953&quot;,&quot;issue&quot;:&quot;1&quot;,&quot;volume&quot;:&quot;76&quot;,&quot;container-title-short&quot;:&quot;&quot;},&quot;isTemporary&quot;:false}]},{&quot;citationID&quot;:&quot;MENDELEY_CITATION_db174a0e-cc68-4364-95d2-8914baf73d33&quot;,&quot;properties&quot;:{&quot;noteIndex&quot;:0},&quot;isEdited&quot;:false,&quot;manualOverride&quot;:{&quot;isManuallyOverridden&quot;:true,&quot;citeprocText&quot;:&quot;(Kressmann and Mueller-Seeger, 2026)&quot;,&quot;manualOverrideText&quot;:&quot;(Kressmann and Mueller-Seeger, 2026).&quot;},&quot;citationTag&quot;:&quot;MENDELEY_CITATION_v3_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&quot;,&quot;citationItems&quot;:[{&quot;id&quot;:&quot;00e94673-2b80-3122-ad26-eb58b0b2ac0b&quot;,&quot;itemData&quot;:{&quot;type&quot;:&quot;article-journal&quot;,&quot;id&quot;:&quot;00e94673-2b80-3122-ad26-eb58b0b2ac0b&quot;,&quot;title&quot;:&quot;A systematic review of organizational culture change from the micro-macro perspective&quot;,&quot;author&quot;:[{&quot;family&quot;:&quot;Kressmann&quot;,&quot;given&quot;:&quot;Konrad&quot;,&quot;parse-names&quot;:false,&quot;dropping-particle&quot;:&quot;&quot;,&quot;non-dropping-particle&quot;:&quot;&quot;},{&quot;family&quot;:&quot;Mueller-Seeger&quot;,&quot;given&quot;:&quot;Julia&quot;,&quot;parse-names&quot;:false,&quot;dropping-particle&quot;:&quot;&quot;,&quot;non-dropping-particle&quot;:&quot;&quot;}],&quot;container-title&quot;:&quot;Management Review Quarterly&quot;,&quot;DOI&quot;:&quot;10.1007/s11301-025-00498-5&quot;,&quot;ISSN&quot;:&quot;2198-1620&quot;,&quot;issued&quot;:{&quot;date-parts&quot;:[[2026,2,12]]},&quot;page&quot;:&quot;913-953&quot;,&quot;issue&quot;:&quot;1&quot;,&quot;volume&quot;:&quot;76&quot;,&quot;container-title-short&quot;:&quot;&quot;},&quot;isTemporary&quot;:false}]},{&quot;citationID&quot;:&quot;MENDELEY_CITATION_04d3a129-512f-454c-9541-fb10baad98f0&quot;,&quot;properties&quot;:{&quot;noteIndex&quot;:0},&quot;isEdited&quot;:false,&quot;manualOverride&quot;:{&quot;isManuallyOverridden&quot;:false,&quot;citeprocText&quot;:&quot;(Lupton and Sarwar, 2021)&quot;,&quot;manualOverrideText&quot;:&quot;&quot;},&quot;citationTag&quot;:&quot;MENDELEY_CITATION_v3_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&quot;,&quot;citationItems&quot;:[{&quot;id&quot;:&quot;e4c32f64-f8be-3901-903e-bc26ba69c535&quot;,&quot;itemData&quot;:{&quot;type&quot;:&quot;article-journal&quot;,&quot;id&quot;:&quot;e4c32f64-f8be-3901-903e-bc26ba69c535&quot;,&quot;title&quot;:&quot;Blame at Work&quot;,&quot;author&quot;:[{&quot;family&quot;:&quot;Lupton&quot;,&quot;given&quot;:&quot;Ben&quot;,&quot;parse-names&quot;:false,&quot;dropping-particle&quot;:&quot;&quot;,&quot;non-dropping-particle&quot;:&quot;&quot;},{&quot;family&quot;:&quot;Sarwar&quot;,&quot;given&quot;:&quot;Atif&quot;,&quot;parse-names&quot;:false,&quot;dropping-particle&quot;:&quot;&quot;,&quot;non-dropping-particle&quot;:&quot;&quot;}],&quot;container-title&quot;:&quot;Business and Professional Ethics Journal&quot;,&quot;container-title-short&quot;:&quot;Bus. Prof. Ethics J.&quot;,&quot;DOI&quot;:&quot;10.5840/bpej2021323109&quot;,&quot;ISSN&quot;:&quot;0277-2027&quot;,&quot;issued&quot;:{&quot;date-parts&quot;:[[2021]]},&quot;page&quot;:&quot;157-188&quot;,&quot;abstract&quot;:&quot;&lt;p&gt;Existing work in the field of business ethics has explored how concepts in philosophy and other disciplines can be applied to blame at work, and considers blame’s potential impact on organisations and their employees. However, there is little empirical evidence of organisational blaming practices and their effects. This article presents an analysis of interviews with twenty-seven employees from a range of occupations, exploring their experience of blame, its rationale and impact. A diversity of blaming practices and perspectives is revealed, and in making sense of these the authors draw on recent theoretical developments—Skarlicki, Kay, Aquino, and Fushtey’s (2017) concept of ‘swift-blame,’ and Fricker’s (2016) notion of ‘communicative blame.’ The study also reveals a tension between a desire to avoid ‘blaming’ on the one hand, and a need for ‘accountability,’ on the other, and the authors explore the implications of the findings for organisations in seeking to ‘manage’ blame.&lt;/p&gt;&quot;,&quot;issue&quot;:&quot;2&quot;,&quot;volume&quot;:&quot;40&quot;},&quot;isTemporary&quot;:false}]},{&quot;citationID&quot;:&quot;MENDELEY_CITATION_94943c55-b349-4782-bc55-1b0000ebf546&quot;,&quot;properties&quot;:{&quot;noteIndex&quot;:0},&quot;isEdited&quot;:false,&quot;manualOverride&quot;:{&quot;isManuallyOverridden&quot;:true,&quot;citeprocText&quot;:&quot;(ENSIA, 2026)&quot;,&quot;manualOverrideText&quot;:&quot;(ENSIA, 2026).&quot;},&quot;citationTag&quot;:&quot;MENDELEY_CITATION_v3_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&quot;,&quot;citationItems&quot;:[{&quot;id&quot;:&quot;52d79fdb-0c26-3df0-b2e3-396290dea619&quot;,&quot;itemData&quot;:{&quot;type&quot;:&quot;report&quot;,&quot;id&quot;:&quot;52d79fdb-0c26-3df0-b2e3-396290dea619&quot;,&quot;title&quot;:&quot;ENISA Threat Landscape 2026&quot;,&quot;author&quot;:[{&quot;family&quot;:&quot;ENSIA&quot;,&quot;given&quot;:&quot;&quot;,&quot;parse-names&quot;:false,&quot;dropping-particle&quot;:&quot;&quot;,&quot;non-dropping-particle&quot;:&quot;&quot;}],&quot;accessed&quot;:{&quot;date-parts&quot;:[[2026,2,19]]},&quot;URL&quot;:&quot;https://www.enisa.europa.eu/publications/enisa-threat-landscape-2025&quot;,&quot;issued&quot;:{&quot;date-parts&quot;:[[2026,1,9]]},&quot;container-title-short&quot;:&quot;&quot;},&quot;isTemporar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FD423-9B80-4722-9283-BB61A8517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4707</Words>
  <Characters>29374</Characters>
  <Application>Microsoft Office Word</Application>
  <DocSecurity>0</DocSecurity>
  <Lines>652</Lines>
  <Paragraphs>205</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33876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Emms (Aneurin Bevan UHB - Digital Data and Technology)</dc:creator>
  <cp:keywords/>
  <dc:description/>
  <cp:lastModifiedBy>Kerri Emms (Aneurin Bevan UHB - Digital Data and Technology)</cp:lastModifiedBy>
  <cp:revision>3</cp:revision>
  <dcterms:created xsi:type="dcterms:W3CDTF">2026-02-27T12:45:00Z</dcterms:created>
  <dcterms:modified xsi:type="dcterms:W3CDTF">2026-02-27T12:46:00Z</dcterms:modified>
</cp:coreProperties>
</file>