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F2007" w14:textId="77777777" w:rsidR="00A0350B" w:rsidRDefault="00A0350B" w:rsidP="00A0350B">
      <w:pPr>
        <w:pStyle w:val="BodyText"/>
        <w:spacing w:before="6"/>
        <w:rPr>
          <w:rFonts w:ascii="Arial"/>
          <w:b/>
          <w:sz w:val="28"/>
        </w:rPr>
      </w:pPr>
    </w:p>
    <w:p w14:paraId="387C7E97" w14:textId="77777777" w:rsidR="00A0350B" w:rsidRDefault="00600F09" w:rsidP="00A0350B">
      <w:pPr>
        <w:pStyle w:val="BodyText"/>
        <w:spacing w:before="2" w:after="1"/>
        <w:rPr>
          <w:rFonts w:ascii="Arial"/>
          <w:b/>
          <w:sz w:val="21"/>
        </w:rPr>
      </w:pPr>
      <w:r>
        <w:rPr>
          <w:noProof/>
          <w:lang w:val="en-IN" w:eastAsia="en-IN" w:bidi="bn-BD"/>
        </w:rPr>
        <mc:AlternateContent>
          <mc:Choice Requires="wps">
            <w:drawing>
              <wp:anchor distT="0" distB="0" distL="0" distR="0" simplePos="0" relativeHeight="251658240" behindDoc="1" locked="0" layoutInCell="1" allowOverlap="1" wp14:anchorId="6736BDF9" wp14:editId="3A22DBB0">
                <wp:simplePos x="0" y="0"/>
                <wp:positionH relativeFrom="margin">
                  <wp:align>left</wp:align>
                </wp:positionH>
                <wp:positionV relativeFrom="paragraph">
                  <wp:posOffset>182245</wp:posOffset>
                </wp:positionV>
                <wp:extent cx="6275705" cy="321945"/>
                <wp:effectExtent l="0" t="0" r="10795" b="20955"/>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5705" cy="321945"/>
                        </a:xfrm>
                        <a:prstGeom prst="rect">
                          <a:avLst/>
                        </a:prstGeom>
                        <a:solidFill>
                          <a:srgbClr val="C0C0C0"/>
                        </a:solidFill>
                        <a:ln w="6097">
                          <a:solidFill>
                            <a:srgbClr val="000000"/>
                          </a:solidFill>
                          <a:prstDash val="solid"/>
                          <a:miter lim="800000"/>
                          <a:headEnd/>
                          <a:tailEnd/>
                        </a:ln>
                      </wps:spPr>
                      <wps:txbx>
                        <w:txbxContent>
                          <w:p w14:paraId="77587798" w14:textId="77777777" w:rsidR="00A0350B" w:rsidRDefault="00600F09" w:rsidP="00A0350B">
                            <w:pPr>
                              <w:spacing w:before="1"/>
                              <w:ind w:left="1377" w:right="1378"/>
                              <w:jc w:val="center"/>
                              <w:rPr>
                                <w:rFonts w:ascii="Arial"/>
                                <w:b/>
                                <w:sz w:val="40"/>
                              </w:rPr>
                            </w:pPr>
                            <w:r>
                              <w:rPr>
                                <w:rFonts w:ascii="Arial"/>
                                <w:b/>
                                <w:sz w:val="40"/>
                              </w:rPr>
                              <w:t>LEVEL</w:t>
                            </w:r>
                            <w:r>
                              <w:rPr>
                                <w:rFonts w:ascii="Arial"/>
                                <w:b/>
                                <w:spacing w:val="-2"/>
                                <w:sz w:val="40"/>
                              </w:rPr>
                              <w:t xml:space="preserve"> </w:t>
                            </w:r>
                            <w:r>
                              <w:rPr>
                                <w:rFonts w:ascii="Arial"/>
                                <w:b/>
                                <w:sz w:val="40"/>
                              </w:rPr>
                              <w:t>5 ASSESSMENT</w:t>
                            </w:r>
                            <w:r>
                              <w:rPr>
                                <w:rFonts w:ascii="Arial"/>
                                <w:b/>
                                <w:spacing w:val="-1"/>
                                <w:sz w:val="40"/>
                              </w:rPr>
                              <w:t xml:space="preserve"> </w:t>
                            </w:r>
                            <w:r>
                              <w:rPr>
                                <w:rFonts w:ascii="Arial"/>
                                <w:b/>
                                <w:sz w:val="40"/>
                              </w:rPr>
                              <w:t>SPECIFICATION</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6736BDF9" id="_x0000_t202" coordsize="21600,21600" o:spt="202" path="m,l,21600r21600,l21600,xe">
                <v:stroke joinstyle="miter"/>
                <v:path gradientshapeok="t" o:connecttype="rect"/>
              </v:shapetype>
              <v:shape id="Text Box 7" o:spid="_x0000_s1026" type="#_x0000_t202" style="position:absolute;margin-left:0;margin-top:14.35pt;width:494.15pt;height:25.35pt;z-index:-25165824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" fillcolor="silver" strokeweight=".16936mm">
                <v:textbox inset="0,0,0,0">
                  <w:txbxContent>
                    <w:p w14:paraId="77587798" w14:textId="77777777" w:rsidR="00A0350B" w:rsidRDefault="00600F09" w:rsidP="00A0350B">
                      <w:pPr>
                        <w:spacing w:before="1"/>
                        <w:ind w:left="1377" w:right="1378"/>
                        <w:jc w:val="center"/>
                        <w:rPr>
                          <w:rFonts w:ascii="Arial"/>
                          <w:b/>
                          <w:sz w:val="40"/>
                        </w:rPr>
                      </w:pPr>
                      <w:r>
                        <w:rPr>
                          <w:rFonts w:ascii="Arial"/>
                          <w:b/>
                          <w:sz w:val="40"/>
                        </w:rPr>
                        <w:t>LEVEL</w:t>
                      </w:r>
                      <w:r>
                        <w:rPr>
                          <w:rFonts w:ascii="Arial"/>
                          <w:b/>
                          <w:spacing w:val="-2"/>
                          <w:sz w:val="40"/>
                        </w:rPr>
                        <w:t xml:space="preserve"> </w:t>
                      </w:r>
                      <w:r>
                        <w:rPr>
                          <w:rFonts w:ascii="Arial"/>
                          <w:b/>
                          <w:sz w:val="40"/>
                        </w:rPr>
                        <w:t>5 ASSESSMENT</w:t>
                      </w:r>
                      <w:r>
                        <w:rPr>
                          <w:rFonts w:ascii="Arial"/>
                          <w:b/>
                          <w:spacing w:val="-1"/>
                          <w:sz w:val="40"/>
                        </w:rPr>
                        <w:t xml:space="preserve"> </w:t>
                      </w:r>
                      <w:r>
                        <w:rPr>
                          <w:rFonts w:ascii="Arial"/>
                          <w:b/>
                          <w:sz w:val="40"/>
                        </w:rPr>
                        <w:t>SPECIFICATION</w:t>
                      </w:r>
                    </w:p>
                  </w:txbxContent>
                </v:textbox>
                <w10:wrap type="topAndBottom" anchorx="margin"/>
              </v:shape>
            </w:pict>
          </mc:Fallback>
        </mc:AlternateContent>
      </w:r>
    </w:p>
    <w:tbl>
      <w:tblPr>
        <w:tblpPr w:leftFromText="180" w:rightFromText="180" w:vertAnchor="page" w:horzAnchor="margin" w:tblpY="3261"/>
        <w:tblW w:w="9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298"/>
        <w:gridCol w:w="2266"/>
        <w:gridCol w:w="2271"/>
      </w:tblGrid>
      <w:tr w:rsidR="00FD3175" w14:paraId="4E413171" w14:textId="77777777" w:rsidTr="00A0350B">
        <w:trPr>
          <w:trHeight w:val="993"/>
        </w:trPr>
        <w:tc>
          <w:tcPr>
            <w:tcW w:w="2091" w:type="dxa"/>
            <w:shd w:val="clear" w:color="auto" w:fill="D9D9D9"/>
          </w:tcPr>
          <w:p w14:paraId="1B113CBA" w14:textId="77777777" w:rsidR="00A0350B" w:rsidRDefault="00A0350B" w:rsidP="00A0350B">
            <w:pPr>
              <w:pStyle w:val="TableParagraph"/>
              <w:rPr>
                <w:rFonts w:ascii="Arial"/>
                <w:b/>
                <w:sz w:val="24"/>
              </w:rPr>
            </w:pPr>
          </w:p>
          <w:p w14:paraId="7F536530" w14:textId="77777777" w:rsidR="00A0350B" w:rsidRDefault="00A0350B" w:rsidP="00A0350B">
            <w:pPr>
              <w:pStyle w:val="TableParagraph"/>
              <w:spacing w:before="8"/>
              <w:rPr>
                <w:rFonts w:ascii="Arial"/>
                <w:b/>
                <w:sz w:val="23"/>
              </w:rPr>
            </w:pPr>
          </w:p>
          <w:p w14:paraId="3D5DD66D" w14:textId="77777777" w:rsidR="00A0350B" w:rsidRDefault="00600F09" w:rsidP="00A0350B">
            <w:pPr>
              <w:pStyle w:val="TableParagraph"/>
              <w:spacing w:before="1"/>
              <w:ind w:left="107"/>
              <w:rPr>
                <w:rFonts w:ascii="Arial"/>
                <w:b/>
              </w:rPr>
            </w:pPr>
            <w:proofErr w:type="spellStart"/>
            <w:r>
              <w:rPr>
                <w:rFonts w:ascii="Arial"/>
                <w:b/>
              </w:rPr>
              <w:t>Programme</w:t>
            </w:r>
            <w:proofErr w:type="spellEnd"/>
            <w:r>
              <w:rPr>
                <w:rFonts w:ascii="Arial"/>
                <w:b/>
              </w:rPr>
              <w:t>:</w:t>
            </w:r>
          </w:p>
        </w:tc>
        <w:tc>
          <w:tcPr>
            <w:tcW w:w="7835" w:type="dxa"/>
            <w:gridSpan w:val="3"/>
          </w:tcPr>
          <w:p w14:paraId="53F7F454" w14:textId="77777777" w:rsidR="00A0350B" w:rsidRDefault="00A0350B" w:rsidP="00A0350B">
            <w:pPr>
              <w:pStyle w:val="TableParagraph"/>
              <w:rPr>
                <w:rFonts w:ascii="Arial"/>
                <w:b/>
              </w:rPr>
            </w:pPr>
          </w:p>
          <w:p w14:paraId="6A652776" w14:textId="77777777" w:rsidR="00A0350B" w:rsidRDefault="00A0350B" w:rsidP="00A0350B">
            <w:pPr>
              <w:pStyle w:val="TableParagraph"/>
              <w:rPr>
                <w:rFonts w:ascii="Arial"/>
                <w:b/>
                <w:sz w:val="19"/>
              </w:rPr>
            </w:pPr>
          </w:p>
          <w:p w14:paraId="45A7B7C1" w14:textId="77777777" w:rsidR="00A0350B" w:rsidRDefault="00600F09" w:rsidP="00A0350B">
            <w:pPr>
              <w:pStyle w:val="TableParagraph"/>
              <w:ind w:left="110"/>
              <w:rPr>
                <w:rFonts w:ascii="Arial"/>
                <w:b/>
                <w:sz w:val="20"/>
              </w:rPr>
            </w:pPr>
            <w:r>
              <w:rPr>
                <w:rFonts w:ascii="Arial"/>
                <w:b/>
                <w:sz w:val="20"/>
              </w:rPr>
              <w:t>BA</w:t>
            </w:r>
            <w:r>
              <w:rPr>
                <w:rFonts w:ascii="Arial"/>
                <w:b/>
                <w:spacing w:val="-3"/>
                <w:sz w:val="20"/>
              </w:rPr>
              <w:t xml:space="preserve"> </w:t>
            </w:r>
            <w:r>
              <w:rPr>
                <w:rFonts w:ascii="Arial"/>
                <w:b/>
                <w:sz w:val="20"/>
              </w:rPr>
              <w:t>(Hons)</w:t>
            </w:r>
            <w:r>
              <w:rPr>
                <w:rFonts w:ascii="Arial"/>
                <w:b/>
                <w:spacing w:val="-2"/>
                <w:sz w:val="20"/>
              </w:rPr>
              <w:t xml:space="preserve"> </w:t>
            </w:r>
            <w:r>
              <w:rPr>
                <w:rFonts w:ascii="Arial"/>
                <w:b/>
                <w:sz w:val="20"/>
              </w:rPr>
              <w:t>Leadership</w:t>
            </w:r>
            <w:r>
              <w:rPr>
                <w:rFonts w:ascii="Arial"/>
                <w:b/>
                <w:spacing w:val="2"/>
                <w:sz w:val="20"/>
              </w:rPr>
              <w:t xml:space="preserve"> </w:t>
            </w:r>
            <w:r>
              <w:rPr>
                <w:rFonts w:ascii="Arial"/>
                <w:b/>
                <w:sz w:val="20"/>
              </w:rPr>
              <w:t>and</w:t>
            </w:r>
            <w:r>
              <w:rPr>
                <w:rFonts w:ascii="Arial"/>
                <w:b/>
                <w:spacing w:val="-2"/>
                <w:sz w:val="20"/>
              </w:rPr>
              <w:t xml:space="preserve"> </w:t>
            </w:r>
            <w:r>
              <w:rPr>
                <w:rFonts w:ascii="Arial"/>
                <w:b/>
                <w:sz w:val="20"/>
              </w:rPr>
              <w:t>Management</w:t>
            </w:r>
            <w:r>
              <w:rPr>
                <w:rFonts w:ascii="Arial"/>
                <w:b/>
                <w:spacing w:val="-1"/>
                <w:sz w:val="20"/>
              </w:rPr>
              <w:t xml:space="preserve"> </w:t>
            </w:r>
            <w:r>
              <w:rPr>
                <w:rFonts w:ascii="Arial"/>
                <w:b/>
                <w:sz w:val="20"/>
              </w:rPr>
              <w:t>Skills for</w:t>
            </w:r>
            <w:r>
              <w:rPr>
                <w:rFonts w:ascii="Arial"/>
                <w:b/>
                <w:spacing w:val="-3"/>
                <w:sz w:val="20"/>
              </w:rPr>
              <w:t xml:space="preserve"> </w:t>
            </w:r>
            <w:r>
              <w:rPr>
                <w:rFonts w:ascii="Arial"/>
                <w:b/>
                <w:sz w:val="20"/>
              </w:rPr>
              <w:t>the</w:t>
            </w:r>
            <w:r>
              <w:rPr>
                <w:rFonts w:ascii="Arial"/>
                <w:b/>
                <w:spacing w:val="-3"/>
                <w:sz w:val="20"/>
              </w:rPr>
              <w:t xml:space="preserve"> </w:t>
            </w:r>
            <w:r>
              <w:rPr>
                <w:rFonts w:ascii="Arial"/>
                <w:b/>
                <w:sz w:val="20"/>
              </w:rPr>
              <w:t>Workplace</w:t>
            </w:r>
          </w:p>
        </w:tc>
      </w:tr>
      <w:tr w:rsidR="00FD3175" w14:paraId="26994665" w14:textId="77777777" w:rsidTr="00A0350B">
        <w:trPr>
          <w:trHeight w:val="503"/>
        </w:trPr>
        <w:tc>
          <w:tcPr>
            <w:tcW w:w="2091" w:type="dxa"/>
            <w:shd w:val="clear" w:color="auto" w:fill="D9D9D9"/>
          </w:tcPr>
          <w:p w14:paraId="36129D15" w14:textId="77777777" w:rsidR="00A0350B" w:rsidRDefault="00600F09" w:rsidP="00A0350B">
            <w:pPr>
              <w:pStyle w:val="TableParagraph"/>
              <w:spacing w:before="117"/>
              <w:ind w:left="107"/>
              <w:rPr>
                <w:rFonts w:ascii="Arial"/>
                <w:b/>
              </w:rPr>
            </w:pPr>
            <w:r>
              <w:rPr>
                <w:rFonts w:ascii="Arial"/>
                <w:b/>
              </w:rPr>
              <w:t>Module:</w:t>
            </w:r>
          </w:p>
        </w:tc>
        <w:tc>
          <w:tcPr>
            <w:tcW w:w="7835" w:type="dxa"/>
            <w:gridSpan w:val="3"/>
          </w:tcPr>
          <w:p w14:paraId="03211117" w14:textId="77777777" w:rsidR="00A0350B" w:rsidRDefault="00600F09" w:rsidP="00A0350B">
            <w:pPr>
              <w:pStyle w:val="TableParagraph"/>
              <w:spacing w:before="126"/>
              <w:ind w:left="110"/>
              <w:rPr>
                <w:rFonts w:ascii="Arial"/>
                <w:b/>
                <w:sz w:val="20"/>
              </w:rPr>
            </w:pPr>
            <w:r>
              <w:rPr>
                <w:rFonts w:ascii="Arial"/>
                <w:b/>
                <w:sz w:val="20"/>
              </w:rPr>
              <w:t>Developing Relationships</w:t>
            </w:r>
            <w:r>
              <w:rPr>
                <w:rFonts w:ascii="Arial"/>
                <w:b/>
                <w:spacing w:val="-1"/>
                <w:sz w:val="20"/>
              </w:rPr>
              <w:t xml:space="preserve"> </w:t>
            </w:r>
            <w:r>
              <w:rPr>
                <w:rFonts w:ascii="Arial"/>
                <w:b/>
                <w:sz w:val="20"/>
              </w:rPr>
              <w:t>and</w:t>
            </w:r>
            <w:r>
              <w:rPr>
                <w:rFonts w:ascii="Arial"/>
                <w:b/>
                <w:spacing w:val="-3"/>
                <w:sz w:val="20"/>
              </w:rPr>
              <w:t xml:space="preserve"> </w:t>
            </w:r>
            <w:r>
              <w:rPr>
                <w:rFonts w:ascii="Arial"/>
                <w:b/>
                <w:sz w:val="20"/>
              </w:rPr>
              <w:t>Workplace</w:t>
            </w:r>
            <w:r>
              <w:rPr>
                <w:rFonts w:ascii="Arial"/>
                <w:b/>
                <w:spacing w:val="-3"/>
                <w:sz w:val="20"/>
              </w:rPr>
              <w:t xml:space="preserve"> </w:t>
            </w:r>
            <w:r>
              <w:rPr>
                <w:rFonts w:ascii="Arial"/>
                <w:b/>
                <w:sz w:val="20"/>
              </w:rPr>
              <w:t>Achievements</w:t>
            </w:r>
          </w:p>
        </w:tc>
      </w:tr>
      <w:tr w:rsidR="00FD3175" w14:paraId="6B2991C7" w14:textId="77777777" w:rsidTr="00A0350B">
        <w:trPr>
          <w:trHeight w:val="777"/>
        </w:trPr>
        <w:tc>
          <w:tcPr>
            <w:tcW w:w="2091" w:type="dxa"/>
            <w:shd w:val="clear" w:color="auto" w:fill="D9D9D9"/>
          </w:tcPr>
          <w:p w14:paraId="612E5C85" w14:textId="77777777" w:rsidR="00A0350B" w:rsidRDefault="00A0350B" w:rsidP="00A0350B">
            <w:pPr>
              <w:pStyle w:val="TableParagraph"/>
              <w:rPr>
                <w:rFonts w:ascii="Arial"/>
                <w:b/>
                <w:sz w:val="24"/>
              </w:rPr>
            </w:pPr>
          </w:p>
          <w:p w14:paraId="4AA04444" w14:textId="77777777" w:rsidR="00A0350B" w:rsidRDefault="00600F09" w:rsidP="00A0350B">
            <w:pPr>
              <w:pStyle w:val="TableParagraph"/>
              <w:ind w:left="107"/>
              <w:rPr>
                <w:rFonts w:ascii="Arial"/>
                <w:b/>
              </w:rPr>
            </w:pPr>
            <w:r>
              <w:rPr>
                <w:rFonts w:ascii="Arial"/>
                <w:b/>
              </w:rPr>
              <w:t>Module</w:t>
            </w:r>
            <w:r>
              <w:rPr>
                <w:rFonts w:ascii="Arial"/>
                <w:b/>
                <w:spacing w:val="-2"/>
              </w:rPr>
              <w:t xml:space="preserve"> </w:t>
            </w:r>
            <w:r>
              <w:rPr>
                <w:rFonts w:ascii="Arial"/>
                <w:b/>
              </w:rPr>
              <w:t>code:</w:t>
            </w:r>
          </w:p>
        </w:tc>
        <w:tc>
          <w:tcPr>
            <w:tcW w:w="3298" w:type="dxa"/>
          </w:tcPr>
          <w:p w14:paraId="0167B867" w14:textId="77777777" w:rsidR="00A0350B" w:rsidRDefault="00A0350B" w:rsidP="00A0350B">
            <w:pPr>
              <w:pStyle w:val="TableParagraph"/>
              <w:spacing w:before="8"/>
              <w:rPr>
                <w:rFonts w:ascii="Arial"/>
                <w:b/>
                <w:sz w:val="21"/>
              </w:rPr>
            </w:pPr>
          </w:p>
          <w:p w14:paraId="0319F6C7" w14:textId="77777777" w:rsidR="00A0350B" w:rsidRDefault="00600F09" w:rsidP="00A0350B">
            <w:pPr>
              <w:pStyle w:val="TableParagraph"/>
              <w:ind w:left="110"/>
              <w:rPr>
                <w:rFonts w:ascii="Arial"/>
                <w:b/>
                <w:sz w:val="20"/>
              </w:rPr>
            </w:pPr>
            <w:r>
              <w:rPr>
                <w:rFonts w:ascii="Arial"/>
                <w:b/>
                <w:sz w:val="20"/>
              </w:rPr>
              <w:t>BMSW</w:t>
            </w:r>
            <w:r>
              <w:rPr>
                <w:rFonts w:ascii="Arial"/>
                <w:b/>
                <w:spacing w:val="-4"/>
                <w:sz w:val="20"/>
              </w:rPr>
              <w:t xml:space="preserve"> </w:t>
            </w:r>
            <w:r>
              <w:rPr>
                <w:rFonts w:ascii="Arial"/>
                <w:b/>
                <w:sz w:val="20"/>
              </w:rPr>
              <w:t>5102</w:t>
            </w:r>
          </w:p>
        </w:tc>
        <w:tc>
          <w:tcPr>
            <w:tcW w:w="2266" w:type="dxa"/>
            <w:shd w:val="clear" w:color="auto" w:fill="D9D9D9"/>
          </w:tcPr>
          <w:p w14:paraId="161CDBFB" w14:textId="77777777" w:rsidR="00A0350B" w:rsidRDefault="00600F09" w:rsidP="00A0350B">
            <w:pPr>
              <w:pStyle w:val="TableParagraph"/>
              <w:spacing w:before="2" w:line="237" w:lineRule="auto"/>
              <w:ind w:left="107" w:right="540"/>
              <w:rPr>
                <w:rFonts w:ascii="Arial"/>
                <w:b/>
              </w:rPr>
            </w:pPr>
            <w:r>
              <w:rPr>
                <w:rFonts w:ascii="Arial"/>
                <w:b/>
              </w:rPr>
              <w:t>Contribution to</w:t>
            </w:r>
            <w:r>
              <w:rPr>
                <w:rFonts w:ascii="Arial"/>
                <w:b/>
                <w:spacing w:val="-59"/>
              </w:rPr>
              <w:t xml:space="preserve"> </w:t>
            </w:r>
            <w:r>
              <w:rPr>
                <w:rFonts w:ascii="Arial"/>
                <w:b/>
              </w:rPr>
              <w:t>Overall</w:t>
            </w:r>
            <w:r>
              <w:rPr>
                <w:rFonts w:ascii="Arial"/>
                <w:b/>
                <w:spacing w:val="-4"/>
              </w:rPr>
              <w:t xml:space="preserve"> </w:t>
            </w:r>
            <w:r>
              <w:rPr>
                <w:rFonts w:ascii="Arial"/>
                <w:b/>
              </w:rPr>
              <w:t>Module</w:t>
            </w:r>
          </w:p>
          <w:p w14:paraId="6C2FE72F" w14:textId="77777777" w:rsidR="00A0350B" w:rsidRDefault="00600F09" w:rsidP="00A0350B">
            <w:pPr>
              <w:pStyle w:val="TableParagraph"/>
              <w:spacing w:before="4" w:line="251" w:lineRule="exact"/>
              <w:ind w:left="107"/>
              <w:rPr>
                <w:rFonts w:ascii="Arial"/>
                <w:b/>
              </w:rPr>
            </w:pPr>
            <w:r>
              <w:rPr>
                <w:rFonts w:ascii="Arial"/>
                <w:b/>
              </w:rPr>
              <w:t>Assessment</w:t>
            </w:r>
            <w:r>
              <w:rPr>
                <w:rFonts w:ascii="Arial"/>
                <w:b/>
                <w:spacing w:val="-2"/>
              </w:rPr>
              <w:t xml:space="preserve"> </w:t>
            </w:r>
            <w:r>
              <w:rPr>
                <w:rFonts w:ascii="Arial"/>
                <w:b/>
              </w:rPr>
              <w:t>(%):</w:t>
            </w:r>
          </w:p>
        </w:tc>
        <w:tc>
          <w:tcPr>
            <w:tcW w:w="2271" w:type="dxa"/>
          </w:tcPr>
          <w:p w14:paraId="04C4F412" w14:textId="77777777" w:rsidR="00A0350B" w:rsidRDefault="00A0350B" w:rsidP="00A0350B">
            <w:pPr>
              <w:pStyle w:val="TableParagraph"/>
              <w:spacing w:before="8"/>
              <w:rPr>
                <w:rFonts w:ascii="Arial"/>
                <w:b/>
                <w:sz w:val="21"/>
              </w:rPr>
            </w:pPr>
          </w:p>
          <w:p w14:paraId="12D40752" w14:textId="77777777" w:rsidR="00A0350B" w:rsidRDefault="00600F09" w:rsidP="00A0350B">
            <w:pPr>
              <w:pStyle w:val="TableParagraph"/>
              <w:ind w:left="110"/>
              <w:rPr>
                <w:rFonts w:ascii="Arial"/>
                <w:b/>
                <w:sz w:val="20"/>
              </w:rPr>
            </w:pPr>
            <w:r>
              <w:rPr>
                <w:rFonts w:ascii="Arial"/>
                <w:b/>
                <w:sz w:val="20"/>
              </w:rPr>
              <w:t>50%</w:t>
            </w:r>
          </w:p>
        </w:tc>
      </w:tr>
      <w:tr w:rsidR="00FD3175" w14:paraId="71545B2D" w14:textId="77777777" w:rsidTr="00A0350B">
        <w:trPr>
          <w:trHeight w:val="1057"/>
        </w:trPr>
        <w:tc>
          <w:tcPr>
            <w:tcW w:w="2091" w:type="dxa"/>
            <w:shd w:val="clear" w:color="auto" w:fill="D9D9D9"/>
          </w:tcPr>
          <w:p w14:paraId="34CA79F4" w14:textId="77777777" w:rsidR="00A0350B" w:rsidRDefault="00A0350B" w:rsidP="00A0350B">
            <w:pPr>
              <w:pStyle w:val="TableParagraph"/>
              <w:spacing w:before="11"/>
              <w:rPr>
                <w:rFonts w:ascii="Arial"/>
                <w:b/>
                <w:sz w:val="23"/>
              </w:rPr>
            </w:pPr>
          </w:p>
          <w:p w14:paraId="56B54674" w14:textId="77777777" w:rsidR="00A0350B" w:rsidRDefault="00600F09" w:rsidP="00A0350B">
            <w:pPr>
              <w:pStyle w:val="TableParagraph"/>
              <w:ind w:left="107"/>
              <w:rPr>
                <w:rFonts w:ascii="Arial"/>
                <w:b/>
              </w:rPr>
            </w:pPr>
            <w:r>
              <w:rPr>
                <w:rFonts w:ascii="Arial"/>
                <w:b/>
              </w:rPr>
              <w:t>Module</w:t>
            </w:r>
            <w:r>
              <w:rPr>
                <w:rFonts w:ascii="Arial"/>
                <w:b/>
                <w:spacing w:val="-3"/>
              </w:rPr>
              <w:t xml:space="preserve"> </w:t>
            </w:r>
            <w:r>
              <w:rPr>
                <w:rFonts w:ascii="Arial"/>
                <w:b/>
              </w:rPr>
              <w:t>Leader:</w:t>
            </w:r>
          </w:p>
        </w:tc>
        <w:tc>
          <w:tcPr>
            <w:tcW w:w="3298" w:type="dxa"/>
          </w:tcPr>
          <w:p w14:paraId="035CAE8E" w14:textId="77777777" w:rsidR="00A0350B" w:rsidRDefault="00A0350B" w:rsidP="00A0350B">
            <w:pPr>
              <w:pStyle w:val="TableParagraph"/>
              <w:spacing w:before="4"/>
              <w:rPr>
                <w:rFonts w:ascii="Arial"/>
                <w:b/>
                <w:sz w:val="34"/>
              </w:rPr>
            </w:pPr>
          </w:p>
          <w:p w14:paraId="15A12BF8" w14:textId="77777777" w:rsidR="00A0350B" w:rsidRDefault="00600F09" w:rsidP="00A0350B">
            <w:pPr>
              <w:pStyle w:val="TableParagraph"/>
              <w:spacing w:before="1"/>
              <w:ind w:left="215"/>
              <w:rPr>
                <w:rFonts w:ascii="Arial"/>
                <w:b/>
              </w:rPr>
            </w:pPr>
            <w:r>
              <w:rPr>
                <w:rFonts w:ascii="Arial"/>
                <w:b/>
              </w:rPr>
              <w:t>Nishi</w:t>
            </w:r>
            <w:r>
              <w:rPr>
                <w:rFonts w:ascii="Arial"/>
                <w:b/>
                <w:spacing w:val="-2"/>
              </w:rPr>
              <w:t xml:space="preserve"> </w:t>
            </w:r>
            <w:r>
              <w:rPr>
                <w:rFonts w:ascii="Arial"/>
                <w:b/>
              </w:rPr>
              <w:t>M</w:t>
            </w:r>
            <w:r>
              <w:rPr>
                <w:rFonts w:ascii="Arial"/>
                <w:b/>
                <w:spacing w:val="-1"/>
              </w:rPr>
              <w:t xml:space="preserve"> </w:t>
            </w:r>
            <w:proofErr w:type="spellStart"/>
            <w:r>
              <w:rPr>
                <w:rFonts w:ascii="Arial"/>
                <w:b/>
              </w:rPr>
              <w:t>Ramsurrun</w:t>
            </w:r>
            <w:proofErr w:type="spellEnd"/>
          </w:p>
        </w:tc>
        <w:tc>
          <w:tcPr>
            <w:tcW w:w="2266" w:type="dxa"/>
            <w:shd w:val="clear" w:color="auto" w:fill="D9D9D9"/>
          </w:tcPr>
          <w:p w14:paraId="63208D47" w14:textId="77777777" w:rsidR="00A0350B" w:rsidRDefault="00A0350B" w:rsidP="00A0350B">
            <w:pPr>
              <w:pStyle w:val="TableParagraph"/>
              <w:spacing w:before="11"/>
              <w:rPr>
                <w:rFonts w:ascii="Arial"/>
                <w:b/>
                <w:sz w:val="23"/>
              </w:rPr>
            </w:pPr>
          </w:p>
          <w:p w14:paraId="72D8C1DE" w14:textId="77777777" w:rsidR="00A0350B" w:rsidRDefault="00600F09" w:rsidP="00A0350B">
            <w:pPr>
              <w:pStyle w:val="TableParagraph"/>
              <w:ind w:left="107"/>
              <w:rPr>
                <w:rFonts w:ascii="Arial"/>
                <w:b/>
              </w:rPr>
            </w:pPr>
            <w:r>
              <w:rPr>
                <w:rFonts w:ascii="Arial"/>
                <w:b/>
              </w:rPr>
              <w:t>Internal</w:t>
            </w:r>
            <w:r>
              <w:rPr>
                <w:rFonts w:ascii="Arial"/>
                <w:b/>
                <w:spacing w:val="-1"/>
              </w:rPr>
              <w:t xml:space="preserve"> </w:t>
            </w:r>
            <w:r>
              <w:rPr>
                <w:rFonts w:ascii="Arial"/>
                <w:b/>
              </w:rPr>
              <w:t>Verifier:</w:t>
            </w:r>
          </w:p>
        </w:tc>
        <w:tc>
          <w:tcPr>
            <w:tcW w:w="2271" w:type="dxa"/>
          </w:tcPr>
          <w:p w14:paraId="00926321" w14:textId="77777777" w:rsidR="00A0350B" w:rsidRDefault="00A0350B" w:rsidP="00A0350B">
            <w:pPr>
              <w:pStyle w:val="TableParagraph"/>
              <w:spacing w:before="4"/>
              <w:rPr>
                <w:rFonts w:ascii="Arial"/>
                <w:b/>
                <w:sz w:val="34"/>
              </w:rPr>
            </w:pPr>
          </w:p>
          <w:p w14:paraId="0AF197AC" w14:textId="77777777" w:rsidR="00A0350B" w:rsidRDefault="00600F09" w:rsidP="00A0350B">
            <w:pPr>
              <w:pStyle w:val="TableParagraph"/>
              <w:spacing w:before="1"/>
              <w:ind w:left="225"/>
              <w:rPr>
                <w:rFonts w:ascii="Arial"/>
                <w:b/>
              </w:rPr>
            </w:pPr>
            <w:r>
              <w:rPr>
                <w:rFonts w:ascii="Arial"/>
                <w:b/>
              </w:rPr>
              <w:t>Md</w:t>
            </w:r>
            <w:r>
              <w:rPr>
                <w:rFonts w:ascii="Arial"/>
                <w:b/>
                <w:spacing w:val="-1"/>
              </w:rPr>
              <w:t xml:space="preserve"> </w:t>
            </w:r>
            <w:r>
              <w:rPr>
                <w:rFonts w:ascii="Arial"/>
                <w:b/>
              </w:rPr>
              <w:t>Kalam</w:t>
            </w:r>
          </w:p>
        </w:tc>
      </w:tr>
      <w:tr w:rsidR="00FD3175" w14:paraId="4B6BF4EB" w14:textId="77777777" w:rsidTr="00A0350B">
        <w:trPr>
          <w:trHeight w:val="2222"/>
        </w:trPr>
        <w:tc>
          <w:tcPr>
            <w:tcW w:w="2091" w:type="dxa"/>
            <w:shd w:val="clear" w:color="auto" w:fill="D9D9D9"/>
          </w:tcPr>
          <w:p w14:paraId="4C3AD3CE" w14:textId="77777777" w:rsidR="00A0350B" w:rsidRDefault="00A0350B" w:rsidP="00A0350B">
            <w:pPr>
              <w:pStyle w:val="TableParagraph"/>
              <w:spacing w:before="11"/>
              <w:rPr>
                <w:rFonts w:ascii="Arial"/>
                <w:b/>
                <w:sz w:val="23"/>
              </w:rPr>
            </w:pPr>
          </w:p>
          <w:p w14:paraId="07DC7136" w14:textId="77777777" w:rsidR="00A0350B" w:rsidRDefault="00600F09" w:rsidP="00A0350B">
            <w:pPr>
              <w:pStyle w:val="TableParagraph"/>
              <w:ind w:left="107"/>
              <w:rPr>
                <w:rFonts w:ascii="Arial"/>
                <w:b/>
              </w:rPr>
            </w:pPr>
            <w:r>
              <w:rPr>
                <w:rFonts w:ascii="Arial"/>
                <w:b/>
              </w:rPr>
              <w:t>Assignment</w:t>
            </w:r>
            <w:r>
              <w:rPr>
                <w:rFonts w:ascii="Arial"/>
                <w:b/>
                <w:spacing w:val="-5"/>
              </w:rPr>
              <w:t xml:space="preserve"> </w:t>
            </w:r>
            <w:r>
              <w:rPr>
                <w:rFonts w:ascii="Arial"/>
                <w:b/>
              </w:rPr>
              <w:t>Title:</w:t>
            </w:r>
          </w:p>
        </w:tc>
        <w:tc>
          <w:tcPr>
            <w:tcW w:w="3298" w:type="dxa"/>
          </w:tcPr>
          <w:p w14:paraId="2EEFE342" w14:textId="77777777" w:rsidR="00A0350B" w:rsidRDefault="00600F09" w:rsidP="00A0350B">
            <w:pPr>
              <w:pStyle w:val="TableParagraph"/>
              <w:ind w:left="215"/>
              <w:rPr>
                <w:rFonts w:ascii="Arial"/>
                <w:b/>
                <w:sz w:val="24"/>
              </w:rPr>
            </w:pPr>
            <w:r>
              <w:rPr>
                <w:rFonts w:ascii="Arial"/>
                <w:b/>
                <w:sz w:val="24"/>
              </w:rPr>
              <w:t>Individual</w:t>
            </w:r>
            <w:r>
              <w:rPr>
                <w:rFonts w:ascii="Arial"/>
                <w:b/>
                <w:spacing w:val="-1"/>
                <w:sz w:val="24"/>
              </w:rPr>
              <w:t xml:space="preserve"> </w:t>
            </w:r>
            <w:r>
              <w:rPr>
                <w:rFonts w:ascii="Arial"/>
                <w:b/>
                <w:sz w:val="24"/>
              </w:rPr>
              <w:t>Report</w:t>
            </w:r>
            <w:r>
              <w:rPr>
                <w:rFonts w:ascii="Arial"/>
                <w:b/>
                <w:spacing w:val="-1"/>
                <w:sz w:val="24"/>
              </w:rPr>
              <w:t xml:space="preserve"> </w:t>
            </w:r>
            <w:r>
              <w:rPr>
                <w:rFonts w:ascii="Arial"/>
                <w:b/>
                <w:sz w:val="24"/>
              </w:rPr>
              <w:t>on -</w:t>
            </w:r>
          </w:p>
          <w:p w14:paraId="43EE2F1F" w14:textId="77777777" w:rsidR="00A0350B" w:rsidRDefault="00600F09" w:rsidP="00A0350B">
            <w:pPr>
              <w:pStyle w:val="TableParagraph"/>
              <w:spacing w:before="158" w:line="259" w:lineRule="auto"/>
              <w:ind w:left="110" w:right="130"/>
              <w:rPr>
                <w:rFonts w:ascii="Arial" w:hAnsi="Arial"/>
                <w:b/>
                <w:sz w:val="24"/>
              </w:rPr>
            </w:pPr>
            <w:r>
              <w:rPr>
                <w:rFonts w:ascii="Arial" w:hAnsi="Arial"/>
                <w:b/>
                <w:sz w:val="24"/>
              </w:rPr>
              <w:t>“Development of a plan by</w:t>
            </w:r>
            <w:r>
              <w:rPr>
                <w:rFonts w:ascii="Arial" w:hAnsi="Arial"/>
                <w:b/>
                <w:spacing w:val="-65"/>
                <w:sz w:val="24"/>
              </w:rPr>
              <w:t xml:space="preserve"> </w:t>
            </w:r>
            <w:r>
              <w:rPr>
                <w:rFonts w:ascii="Arial" w:hAnsi="Arial"/>
                <w:b/>
                <w:sz w:val="24"/>
              </w:rPr>
              <w:t>meeting the identified</w:t>
            </w:r>
            <w:r>
              <w:rPr>
                <w:rFonts w:ascii="Arial" w:hAnsi="Arial"/>
                <w:b/>
                <w:spacing w:val="1"/>
                <w:sz w:val="24"/>
              </w:rPr>
              <w:t xml:space="preserve"> </w:t>
            </w:r>
            <w:r>
              <w:rPr>
                <w:rFonts w:ascii="Arial" w:hAnsi="Arial"/>
                <w:b/>
                <w:sz w:val="24"/>
              </w:rPr>
              <w:t>personal development</w:t>
            </w:r>
            <w:r>
              <w:rPr>
                <w:rFonts w:ascii="Arial" w:hAnsi="Arial"/>
                <w:b/>
                <w:spacing w:val="1"/>
                <w:sz w:val="24"/>
              </w:rPr>
              <w:t xml:space="preserve"> </w:t>
            </w:r>
            <w:r>
              <w:rPr>
                <w:rFonts w:ascii="Arial" w:hAnsi="Arial"/>
                <w:b/>
                <w:sz w:val="24"/>
              </w:rPr>
              <w:t>needs and expectations of</w:t>
            </w:r>
            <w:r>
              <w:rPr>
                <w:rFonts w:ascii="Arial" w:hAnsi="Arial"/>
                <w:b/>
                <w:spacing w:val="-64"/>
                <w:sz w:val="24"/>
              </w:rPr>
              <w:t xml:space="preserve"> </w:t>
            </w:r>
            <w:r>
              <w:rPr>
                <w:rFonts w:ascii="Arial" w:hAnsi="Arial"/>
                <w:b/>
                <w:sz w:val="24"/>
              </w:rPr>
              <w:t>individual</w:t>
            </w:r>
            <w:r>
              <w:rPr>
                <w:rFonts w:ascii="Arial" w:hAnsi="Arial"/>
                <w:b/>
                <w:spacing w:val="-3"/>
                <w:sz w:val="24"/>
              </w:rPr>
              <w:t xml:space="preserve"> </w:t>
            </w:r>
            <w:r>
              <w:rPr>
                <w:rFonts w:ascii="Arial" w:hAnsi="Arial"/>
                <w:b/>
                <w:sz w:val="24"/>
              </w:rPr>
              <w:t>employees</w:t>
            </w:r>
            <w:r>
              <w:rPr>
                <w:rFonts w:ascii="Arial" w:hAnsi="Arial"/>
                <w:b/>
                <w:spacing w:val="-2"/>
                <w:sz w:val="24"/>
              </w:rPr>
              <w:t xml:space="preserve"> </w:t>
            </w:r>
            <w:r>
              <w:rPr>
                <w:rFonts w:ascii="Arial" w:hAnsi="Arial"/>
                <w:b/>
                <w:sz w:val="24"/>
              </w:rPr>
              <w:t>in a</w:t>
            </w:r>
          </w:p>
          <w:p w14:paraId="2392916E" w14:textId="77777777" w:rsidR="00A0350B" w:rsidRDefault="00600F09" w:rsidP="00A0350B">
            <w:pPr>
              <w:pStyle w:val="TableParagraph"/>
              <w:spacing w:before="1"/>
              <w:ind w:left="110"/>
              <w:rPr>
                <w:rFonts w:ascii="Arial"/>
                <w:b/>
                <w:sz w:val="24"/>
              </w:rPr>
            </w:pPr>
            <w:r>
              <w:rPr>
                <w:rFonts w:ascii="Arial"/>
                <w:b/>
                <w:sz w:val="24"/>
              </w:rPr>
              <w:t>chosen</w:t>
            </w:r>
            <w:r>
              <w:rPr>
                <w:rFonts w:ascii="Arial"/>
                <w:b/>
                <w:spacing w:val="-1"/>
                <w:sz w:val="24"/>
              </w:rPr>
              <w:t xml:space="preserve"> </w:t>
            </w:r>
            <w:r>
              <w:rPr>
                <w:rFonts w:ascii="Arial"/>
                <w:b/>
                <w:sz w:val="24"/>
              </w:rPr>
              <w:t>organisation</w:t>
            </w:r>
          </w:p>
        </w:tc>
        <w:tc>
          <w:tcPr>
            <w:tcW w:w="2266" w:type="dxa"/>
            <w:shd w:val="clear" w:color="auto" w:fill="D9D9D9"/>
          </w:tcPr>
          <w:p w14:paraId="48E1E248" w14:textId="77777777" w:rsidR="00A0350B" w:rsidRDefault="00A0350B" w:rsidP="00A0350B">
            <w:pPr>
              <w:pStyle w:val="TableParagraph"/>
              <w:spacing w:before="11"/>
              <w:rPr>
                <w:rFonts w:ascii="Arial"/>
                <w:b/>
                <w:sz w:val="23"/>
              </w:rPr>
            </w:pPr>
          </w:p>
          <w:p w14:paraId="1CB2BC46" w14:textId="77777777" w:rsidR="00A0350B" w:rsidRDefault="00600F09" w:rsidP="00A0350B">
            <w:pPr>
              <w:pStyle w:val="TableParagraph"/>
              <w:spacing w:line="259" w:lineRule="auto"/>
              <w:ind w:left="107" w:right="552"/>
              <w:rPr>
                <w:rFonts w:ascii="Arial"/>
                <w:b/>
              </w:rPr>
            </w:pPr>
            <w:r>
              <w:rPr>
                <w:rFonts w:ascii="Arial"/>
                <w:b/>
              </w:rPr>
              <w:t>Word count (or</w:t>
            </w:r>
            <w:r>
              <w:rPr>
                <w:rFonts w:ascii="Arial"/>
                <w:b/>
                <w:spacing w:val="-59"/>
              </w:rPr>
              <w:t xml:space="preserve"> </w:t>
            </w:r>
            <w:r>
              <w:rPr>
                <w:rFonts w:ascii="Arial"/>
                <w:b/>
              </w:rPr>
              <w:t>equivalent):</w:t>
            </w:r>
          </w:p>
        </w:tc>
        <w:tc>
          <w:tcPr>
            <w:tcW w:w="2271" w:type="dxa"/>
          </w:tcPr>
          <w:p w14:paraId="0FED9449" w14:textId="77777777" w:rsidR="00A0350B" w:rsidRDefault="00A0350B" w:rsidP="00A0350B">
            <w:pPr>
              <w:pStyle w:val="TableParagraph"/>
              <w:spacing w:before="7"/>
              <w:rPr>
                <w:rFonts w:ascii="Arial"/>
                <w:b/>
                <w:sz w:val="21"/>
              </w:rPr>
            </w:pPr>
          </w:p>
          <w:p w14:paraId="285E799B" w14:textId="5AC8E339" w:rsidR="00A0350B" w:rsidRDefault="00600F09" w:rsidP="00A0350B">
            <w:pPr>
              <w:pStyle w:val="TableParagraph"/>
              <w:ind w:left="110"/>
              <w:rPr>
                <w:rFonts w:ascii="Arial"/>
                <w:b/>
                <w:sz w:val="20"/>
              </w:rPr>
            </w:pPr>
            <w:r>
              <w:rPr>
                <w:rFonts w:ascii="Arial"/>
                <w:b/>
                <w:sz w:val="20"/>
              </w:rPr>
              <w:t>2,500</w:t>
            </w:r>
            <w:r>
              <w:rPr>
                <w:rFonts w:ascii="Arial"/>
                <w:b/>
                <w:spacing w:val="-2"/>
                <w:sz w:val="20"/>
              </w:rPr>
              <w:t xml:space="preserve"> </w:t>
            </w:r>
            <w:r>
              <w:rPr>
                <w:rFonts w:ascii="Arial"/>
                <w:b/>
                <w:sz w:val="20"/>
              </w:rPr>
              <w:t>words</w:t>
            </w:r>
            <w:r>
              <w:rPr>
                <w:rFonts w:ascii="Arial"/>
                <w:b/>
                <w:spacing w:val="-2"/>
                <w:sz w:val="20"/>
              </w:rPr>
              <w:t xml:space="preserve"> </w:t>
            </w:r>
            <w:r>
              <w:rPr>
                <w:rFonts w:ascii="Arial"/>
                <w:b/>
                <w:sz w:val="20"/>
              </w:rPr>
              <w:t>(</w:t>
            </w:r>
            <w:proofErr w:type="gramStart"/>
            <w:r>
              <w:rPr>
                <w:rFonts w:ascii="Arial"/>
                <w:b/>
                <w:sz w:val="20"/>
                <w:u w:val="thick"/>
              </w:rPr>
              <w:t>+</w:t>
            </w:r>
            <w:r>
              <w:rPr>
                <w:rFonts w:ascii="Arial"/>
                <w:b/>
                <w:spacing w:val="-1"/>
                <w:sz w:val="20"/>
              </w:rPr>
              <w:t xml:space="preserve"> </w:t>
            </w:r>
            <w:r>
              <w:rPr>
                <w:rFonts w:ascii="Arial"/>
                <w:b/>
                <w:sz w:val="20"/>
              </w:rPr>
              <w:t>)</w:t>
            </w:r>
            <w:proofErr w:type="gramEnd"/>
            <w:r>
              <w:rPr>
                <w:rFonts w:ascii="Arial"/>
                <w:b/>
                <w:spacing w:val="-1"/>
                <w:sz w:val="20"/>
              </w:rPr>
              <w:t xml:space="preserve"> </w:t>
            </w:r>
            <w:r>
              <w:rPr>
                <w:rFonts w:ascii="Arial"/>
                <w:b/>
                <w:sz w:val="20"/>
              </w:rPr>
              <w:t>10%</w:t>
            </w:r>
          </w:p>
        </w:tc>
      </w:tr>
      <w:tr w:rsidR="00FD3175" w14:paraId="5F174649" w14:textId="77777777" w:rsidTr="00A0350B">
        <w:trPr>
          <w:trHeight w:val="1538"/>
        </w:trPr>
        <w:tc>
          <w:tcPr>
            <w:tcW w:w="2091" w:type="dxa"/>
            <w:shd w:val="clear" w:color="auto" w:fill="D9D9D9"/>
          </w:tcPr>
          <w:p w14:paraId="079FAB66" w14:textId="08B54DC5" w:rsidR="00A0350B" w:rsidRDefault="00E004B6" w:rsidP="00A0350B">
            <w:pPr>
              <w:pStyle w:val="TableParagraph"/>
              <w:spacing w:before="2" w:line="259" w:lineRule="auto"/>
              <w:ind w:left="107" w:right="707"/>
              <w:rPr>
                <w:rFonts w:ascii="Arial"/>
                <w:b/>
              </w:rPr>
            </w:pPr>
            <w:r>
              <w:rPr>
                <w:rFonts w:ascii="Arial"/>
                <w:b/>
              </w:rPr>
              <w:t>Student Name:</w:t>
            </w:r>
          </w:p>
        </w:tc>
        <w:tc>
          <w:tcPr>
            <w:tcW w:w="3298" w:type="dxa"/>
          </w:tcPr>
          <w:p w14:paraId="7552EB17" w14:textId="1F749C69" w:rsidR="00A0350B" w:rsidRPr="00E004B6" w:rsidRDefault="00E004B6" w:rsidP="00E004B6">
            <w:pPr>
              <w:pStyle w:val="TableParagraph"/>
              <w:spacing w:before="2" w:line="259" w:lineRule="auto"/>
              <w:ind w:left="110" w:right="645"/>
              <w:rPr>
                <w:rFonts w:ascii="Arial"/>
                <w:b/>
                <w:sz w:val="20"/>
              </w:rPr>
            </w:pPr>
            <w:r>
              <w:rPr>
                <w:rFonts w:ascii="Arial"/>
                <w:b/>
                <w:sz w:val="20"/>
              </w:rPr>
              <w:t>Md Sajjadur Rahman</w:t>
            </w:r>
          </w:p>
        </w:tc>
        <w:tc>
          <w:tcPr>
            <w:tcW w:w="2266" w:type="dxa"/>
            <w:shd w:val="clear" w:color="auto" w:fill="D9D9D9"/>
          </w:tcPr>
          <w:p w14:paraId="0911C473" w14:textId="50BC777B" w:rsidR="00A0350B" w:rsidRDefault="00E004B6" w:rsidP="00A0350B">
            <w:pPr>
              <w:pStyle w:val="TableParagraph"/>
              <w:spacing w:line="242" w:lineRule="auto"/>
              <w:ind w:left="107" w:right="112"/>
              <w:rPr>
                <w:rFonts w:ascii="Arial"/>
                <w:b/>
              </w:rPr>
            </w:pPr>
            <w:r>
              <w:rPr>
                <w:rFonts w:ascii="Arial"/>
                <w:b/>
              </w:rPr>
              <w:t>Student ID:</w:t>
            </w:r>
          </w:p>
        </w:tc>
        <w:tc>
          <w:tcPr>
            <w:tcW w:w="2271" w:type="dxa"/>
          </w:tcPr>
          <w:p w14:paraId="09AA2342" w14:textId="664A5CB2" w:rsidR="00A0350B" w:rsidRPr="00E004B6" w:rsidRDefault="00E004B6" w:rsidP="00A0350B">
            <w:pPr>
              <w:pStyle w:val="TableParagraph"/>
              <w:spacing w:before="132" w:line="259" w:lineRule="auto"/>
              <w:ind w:left="110" w:right="383"/>
              <w:jc w:val="both"/>
              <w:rPr>
                <w:rFonts w:ascii="Arial"/>
                <w:b/>
                <w:color w:val="0D0D0D" w:themeColor="text1" w:themeTint="F2"/>
              </w:rPr>
            </w:pPr>
            <w:r>
              <w:rPr>
                <w:rFonts w:ascii="Arial"/>
                <w:b/>
                <w:color w:val="0D0D0D" w:themeColor="text1" w:themeTint="F2"/>
              </w:rPr>
              <w:t>2011252</w:t>
            </w:r>
          </w:p>
        </w:tc>
      </w:tr>
    </w:tbl>
    <w:p w14:paraId="1AF037E9" w14:textId="77777777" w:rsidR="00A0350B" w:rsidRDefault="00A0350B" w:rsidP="00A0350B">
      <w:pPr>
        <w:pStyle w:val="BodyText"/>
        <w:spacing w:before="6"/>
        <w:rPr>
          <w:rFonts w:ascii="Arial"/>
          <w:b/>
          <w:sz w:val="28"/>
        </w:rPr>
      </w:pPr>
    </w:p>
    <w:p w14:paraId="0C9DB3E0" w14:textId="77777777" w:rsidR="006B32F0" w:rsidRPr="00297520" w:rsidRDefault="00600F09" w:rsidP="00377F32">
      <w:pPr>
        <w:rPr>
          <w:b/>
          <w:bCs/>
          <w:sz w:val="28"/>
          <w:szCs w:val="28"/>
        </w:rPr>
      </w:pPr>
      <w:r w:rsidRPr="00297520">
        <w:rPr>
          <w:b/>
          <w:bCs/>
          <w:sz w:val="28"/>
          <w:szCs w:val="28"/>
        </w:rPr>
        <w:br w:type="page"/>
      </w:r>
    </w:p>
    <w:sdt>
      <w:sdtPr>
        <w:rPr>
          <w:rFonts w:ascii="Times New Roman" w:eastAsia="Times New Roman" w:hAnsi="Times New Roman" w:cs="Times New Roman"/>
          <w:color w:val="auto"/>
          <w:sz w:val="24"/>
          <w:szCs w:val="20"/>
          <w:lang w:val="en-GB"/>
        </w:rPr>
        <w:id w:val="-714342112"/>
        <w:docPartObj>
          <w:docPartGallery w:val="Table of Contents"/>
          <w:docPartUnique/>
        </w:docPartObj>
      </w:sdtPr>
      <w:sdtEndPr>
        <w:rPr>
          <w:b/>
          <w:bCs/>
          <w:noProof/>
        </w:rPr>
      </w:sdtEndPr>
      <w:sdtContent>
        <w:p w14:paraId="190A3DC4" w14:textId="77777777" w:rsidR="009B00DF" w:rsidRPr="00A85AB2" w:rsidRDefault="00600F09" w:rsidP="00A0350B">
          <w:pPr>
            <w:pStyle w:val="TOCHeading"/>
            <w:rPr>
              <w:rFonts w:ascii="Times New Roman" w:hAnsi="Times New Roman" w:cs="Times New Roman"/>
              <w:b/>
              <w:bCs/>
              <w:color w:val="auto"/>
              <w:sz w:val="28"/>
              <w:szCs w:val="28"/>
            </w:rPr>
          </w:pPr>
          <w:r w:rsidRPr="00A85AB2">
            <w:rPr>
              <w:rFonts w:ascii="Times New Roman" w:hAnsi="Times New Roman" w:cs="Times New Roman"/>
              <w:b/>
              <w:bCs/>
              <w:color w:val="auto"/>
              <w:sz w:val="28"/>
              <w:szCs w:val="28"/>
            </w:rPr>
            <w:t>Table of Contents</w:t>
          </w:r>
        </w:p>
        <w:p w14:paraId="38F0542E" w14:textId="77777777" w:rsidR="00A85AB2" w:rsidRDefault="00600F09" w:rsidP="00A85AB2">
          <w:pPr>
            <w:pStyle w:val="TOC1"/>
            <w:tabs>
              <w:tab w:val="right" w:leader="dot" w:pos="9350"/>
            </w:tabs>
            <w:spacing w:after="0"/>
            <w:rPr>
              <w:rFonts w:asciiTheme="minorHAnsi" w:eastAsiaTheme="minorEastAsia" w:hAnsiTheme="minorHAnsi" w:cs="Vrinda"/>
              <w:noProof/>
              <w:sz w:val="22"/>
              <w:szCs w:val="28"/>
              <w:lang w:val="en-IN" w:eastAsia="en-IN" w:bidi="bn-BD"/>
            </w:rPr>
          </w:pPr>
          <w:r>
            <w:fldChar w:fldCharType="begin"/>
          </w:r>
          <w:r>
            <w:instrText xml:space="preserve"> TOC \o "1-3" \h \z \u </w:instrText>
          </w:r>
          <w:r>
            <w:fldChar w:fldCharType="separate"/>
          </w:r>
          <w:hyperlink w:anchor="_Toc108957277" w:history="1">
            <w:r w:rsidR="00A85AB2" w:rsidRPr="00737F58">
              <w:rPr>
                <w:rStyle w:val="Hyperlink"/>
                <w:noProof/>
              </w:rPr>
              <w:t>Introduction</w:t>
            </w:r>
            <w:r w:rsidR="00A85AB2">
              <w:rPr>
                <w:noProof/>
                <w:webHidden/>
              </w:rPr>
              <w:tab/>
            </w:r>
            <w:r w:rsidR="00A85AB2">
              <w:rPr>
                <w:noProof/>
                <w:webHidden/>
              </w:rPr>
              <w:fldChar w:fldCharType="begin"/>
            </w:r>
            <w:r w:rsidR="00A85AB2">
              <w:rPr>
                <w:noProof/>
                <w:webHidden/>
              </w:rPr>
              <w:instrText xml:space="preserve"> PAGEREF _Toc108957277 \h </w:instrText>
            </w:r>
            <w:r w:rsidR="00A85AB2">
              <w:rPr>
                <w:noProof/>
                <w:webHidden/>
              </w:rPr>
            </w:r>
            <w:r w:rsidR="00A85AB2">
              <w:rPr>
                <w:noProof/>
                <w:webHidden/>
              </w:rPr>
              <w:fldChar w:fldCharType="separate"/>
            </w:r>
            <w:r w:rsidR="00A85AB2">
              <w:rPr>
                <w:noProof/>
                <w:webHidden/>
              </w:rPr>
              <w:t>3</w:t>
            </w:r>
            <w:r w:rsidR="00A85AB2">
              <w:rPr>
                <w:noProof/>
                <w:webHidden/>
              </w:rPr>
              <w:fldChar w:fldCharType="end"/>
            </w:r>
          </w:hyperlink>
        </w:p>
        <w:p w14:paraId="76DA4997" w14:textId="77777777" w:rsidR="00A85AB2" w:rsidRDefault="00000000" w:rsidP="00A85AB2">
          <w:pPr>
            <w:pStyle w:val="TOC1"/>
            <w:tabs>
              <w:tab w:val="right" w:leader="dot" w:pos="9350"/>
            </w:tabs>
            <w:spacing w:after="0"/>
            <w:rPr>
              <w:rFonts w:asciiTheme="minorHAnsi" w:eastAsiaTheme="minorEastAsia" w:hAnsiTheme="minorHAnsi" w:cs="Vrinda"/>
              <w:noProof/>
              <w:sz w:val="22"/>
              <w:szCs w:val="28"/>
              <w:lang w:val="en-IN" w:eastAsia="en-IN" w:bidi="bn-BD"/>
            </w:rPr>
          </w:pPr>
          <w:hyperlink w:anchor="_Toc108957278" w:history="1">
            <w:r w:rsidR="00A85AB2" w:rsidRPr="00737F58">
              <w:rPr>
                <w:rStyle w:val="Hyperlink"/>
                <w:noProof/>
              </w:rPr>
              <w:t>Organisation Overview</w:t>
            </w:r>
            <w:r w:rsidR="00A85AB2">
              <w:rPr>
                <w:noProof/>
                <w:webHidden/>
              </w:rPr>
              <w:tab/>
            </w:r>
            <w:r w:rsidR="00A85AB2">
              <w:rPr>
                <w:noProof/>
                <w:webHidden/>
              </w:rPr>
              <w:fldChar w:fldCharType="begin"/>
            </w:r>
            <w:r w:rsidR="00A85AB2">
              <w:rPr>
                <w:noProof/>
                <w:webHidden/>
              </w:rPr>
              <w:instrText xml:space="preserve"> PAGEREF _Toc108957278 \h </w:instrText>
            </w:r>
            <w:r w:rsidR="00A85AB2">
              <w:rPr>
                <w:noProof/>
                <w:webHidden/>
              </w:rPr>
            </w:r>
            <w:r w:rsidR="00A85AB2">
              <w:rPr>
                <w:noProof/>
                <w:webHidden/>
              </w:rPr>
              <w:fldChar w:fldCharType="separate"/>
            </w:r>
            <w:r w:rsidR="00A85AB2">
              <w:rPr>
                <w:noProof/>
                <w:webHidden/>
              </w:rPr>
              <w:t>3</w:t>
            </w:r>
            <w:r w:rsidR="00A85AB2">
              <w:rPr>
                <w:noProof/>
                <w:webHidden/>
              </w:rPr>
              <w:fldChar w:fldCharType="end"/>
            </w:r>
          </w:hyperlink>
        </w:p>
        <w:p w14:paraId="2F4620BD" w14:textId="77777777" w:rsidR="00A85AB2" w:rsidRDefault="00000000" w:rsidP="00A85AB2">
          <w:pPr>
            <w:pStyle w:val="TOC1"/>
            <w:tabs>
              <w:tab w:val="right" w:leader="dot" w:pos="9350"/>
            </w:tabs>
            <w:spacing w:after="0"/>
            <w:rPr>
              <w:rFonts w:asciiTheme="minorHAnsi" w:eastAsiaTheme="minorEastAsia" w:hAnsiTheme="minorHAnsi" w:cs="Vrinda"/>
              <w:noProof/>
              <w:sz w:val="22"/>
              <w:szCs w:val="28"/>
              <w:lang w:val="en-IN" w:eastAsia="en-IN" w:bidi="bn-BD"/>
            </w:rPr>
          </w:pPr>
          <w:hyperlink w:anchor="_Toc108957279" w:history="1">
            <w:r w:rsidR="00A85AB2" w:rsidRPr="00737F58">
              <w:rPr>
                <w:rStyle w:val="Hyperlink"/>
                <w:noProof/>
              </w:rPr>
              <w:t>Evaluating the development vehicles that are available in British Airways and also explaining the effectiveness of those performance appraisal tools and tactics.</w:t>
            </w:r>
            <w:r w:rsidR="00A85AB2">
              <w:rPr>
                <w:noProof/>
                <w:webHidden/>
              </w:rPr>
              <w:tab/>
            </w:r>
            <w:r w:rsidR="00A85AB2">
              <w:rPr>
                <w:noProof/>
                <w:webHidden/>
              </w:rPr>
              <w:fldChar w:fldCharType="begin"/>
            </w:r>
            <w:r w:rsidR="00A85AB2">
              <w:rPr>
                <w:noProof/>
                <w:webHidden/>
              </w:rPr>
              <w:instrText xml:space="preserve"> PAGEREF _Toc108957279 \h </w:instrText>
            </w:r>
            <w:r w:rsidR="00A85AB2">
              <w:rPr>
                <w:noProof/>
                <w:webHidden/>
              </w:rPr>
            </w:r>
            <w:r w:rsidR="00A85AB2">
              <w:rPr>
                <w:noProof/>
                <w:webHidden/>
              </w:rPr>
              <w:fldChar w:fldCharType="separate"/>
            </w:r>
            <w:r w:rsidR="00A85AB2">
              <w:rPr>
                <w:noProof/>
                <w:webHidden/>
              </w:rPr>
              <w:t>4</w:t>
            </w:r>
            <w:r w:rsidR="00A85AB2">
              <w:rPr>
                <w:noProof/>
                <w:webHidden/>
              </w:rPr>
              <w:fldChar w:fldCharType="end"/>
            </w:r>
          </w:hyperlink>
        </w:p>
        <w:p w14:paraId="3062C84E" w14:textId="77777777" w:rsidR="00A85AB2" w:rsidRDefault="00000000" w:rsidP="00A85AB2">
          <w:pPr>
            <w:pStyle w:val="TOC2"/>
            <w:tabs>
              <w:tab w:val="right" w:leader="dot" w:pos="9350"/>
            </w:tabs>
            <w:spacing w:after="0"/>
            <w:rPr>
              <w:rFonts w:asciiTheme="minorHAnsi" w:eastAsiaTheme="minorEastAsia" w:hAnsiTheme="minorHAnsi" w:cs="Vrinda"/>
              <w:noProof/>
              <w:sz w:val="22"/>
              <w:szCs w:val="28"/>
              <w:lang w:val="en-IN" w:eastAsia="en-IN" w:bidi="bn-BD"/>
            </w:rPr>
          </w:pPr>
          <w:hyperlink w:anchor="_Toc108957280" w:history="1">
            <w:r w:rsidR="00A85AB2" w:rsidRPr="00737F58">
              <w:rPr>
                <w:rStyle w:val="Hyperlink"/>
                <w:noProof/>
              </w:rPr>
              <w:t>360-degree feedback</w:t>
            </w:r>
            <w:r w:rsidR="00A85AB2">
              <w:rPr>
                <w:noProof/>
                <w:webHidden/>
              </w:rPr>
              <w:tab/>
            </w:r>
            <w:r w:rsidR="00A85AB2">
              <w:rPr>
                <w:noProof/>
                <w:webHidden/>
              </w:rPr>
              <w:fldChar w:fldCharType="begin"/>
            </w:r>
            <w:r w:rsidR="00A85AB2">
              <w:rPr>
                <w:noProof/>
                <w:webHidden/>
              </w:rPr>
              <w:instrText xml:space="preserve"> PAGEREF _Toc108957280 \h </w:instrText>
            </w:r>
            <w:r w:rsidR="00A85AB2">
              <w:rPr>
                <w:noProof/>
                <w:webHidden/>
              </w:rPr>
            </w:r>
            <w:r w:rsidR="00A85AB2">
              <w:rPr>
                <w:noProof/>
                <w:webHidden/>
              </w:rPr>
              <w:fldChar w:fldCharType="separate"/>
            </w:r>
            <w:r w:rsidR="00A85AB2">
              <w:rPr>
                <w:noProof/>
                <w:webHidden/>
              </w:rPr>
              <w:t>4</w:t>
            </w:r>
            <w:r w:rsidR="00A85AB2">
              <w:rPr>
                <w:noProof/>
                <w:webHidden/>
              </w:rPr>
              <w:fldChar w:fldCharType="end"/>
            </w:r>
          </w:hyperlink>
        </w:p>
        <w:p w14:paraId="58AB236A" w14:textId="77777777" w:rsidR="00A85AB2" w:rsidRDefault="00000000" w:rsidP="00A85AB2">
          <w:pPr>
            <w:pStyle w:val="TOC2"/>
            <w:tabs>
              <w:tab w:val="right" w:leader="dot" w:pos="9350"/>
            </w:tabs>
            <w:spacing w:after="0"/>
            <w:rPr>
              <w:rFonts w:asciiTheme="minorHAnsi" w:eastAsiaTheme="minorEastAsia" w:hAnsiTheme="minorHAnsi" w:cs="Vrinda"/>
              <w:noProof/>
              <w:sz w:val="22"/>
              <w:szCs w:val="28"/>
              <w:lang w:val="en-IN" w:eastAsia="en-IN" w:bidi="bn-BD"/>
            </w:rPr>
          </w:pPr>
          <w:hyperlink w:anchor="_Toc108957281" w:history="1">
            <w:r w:rsidR="00A85AB2" w:rsidRPr="00737F58">
              <w:rPr>
                <w:rStyle w:val="Hyperlink"/>
                <w:noProof/>
              </w:rPr>
              <w:t>540-degree feedback</w:t>
            </w:r>
            <w:r w:rsidR="00A85AB2">
              <w:rPr>
                <w:noProof/>
                <w:webHidden/>
              </w:rPr>
              <w:tab/>
            </w:r>
            <w:r w:rsidR="00A85AB2">
              <w:rPr>
                <w:noProof/>
                <w:webHidden/>
              </w:rPr>
              <w:fldChar w:fldCharType="begin"/>
            </w:r>
            <w:r w:rsidR="00A85AB2">
              <w:rPr>
                <w:noProof/>
                <w:webHidden/>
              </w:rPr>
              <w:instrText xml:space="preserve"> PAGEREF _Toc108957281 \h </w:instrText>
            </w:r>
            <w:r w:rsidR="00A85AB2">
              <w:rPr>
                <w:noProof/>
                <w:webHidden/>
              </w:rPr>
            </w:r>
            <w:r w:rsidR="00A85AB2">
              <w:rPr>
                <w:noProof/>
                <w:webHidden/>
              </w:rPr>
              <w:fldChar w:fldCharType="separate"/>
            </w:r>
            <w:r w:rsidR="00A85AB2">
              <w:rPr>
                <w:noProof/>
                <w:webHidden/>
              </w:rPr>
              <w:t>6</w:t>
            </w:r>
            <w:r w:rsidR="00A85AB2">
              <w:rPr>
                <w:noProof/>
                <w:webHidden/>
              </w:rPr>
              <w:fldChar w:fldCharType="end"/>
            </w:r>
          </w:hyperlink>
        </w:p>
        <w:p w14:paraId="387A737F" w14:textId="77777777" w:rsidR="00A85AB2" w:rsidRDefault="00000000" w:rsidP="00A85AB2">
          <w:pPr>
            <w:pStyle w:val="TOC2"/>
            <w:tabs>
              <w:tab w:val="right" w:leader="dot" w:pos="9350"/>
            </w:tabs>
            <w:spacing w:after="0"/>
            <w:rPr>
              <w:rFonts w:asciiTheme="minorHAnsi" w:eastAsiaTheme="minorEastAsia" w:hAnsiTheme="minorHAnsi" w:cs="Vrinda"/>
              <w:noProof/>
              <w:sz w:val="22"/>
              <w:szCs w:val="28"/>
              <w:lang w:val="en-IN" w:eastAsia="en-IN" w:bidi="bn-BD"/>
            </w:rPr>
          </w:pPr>
          <w:hyperlink w:anchor="_Toc108957282" w:history="1">
            <w:r w:rsidR="00A85AB2" w:rsidRPr="00737F58">
              <w:rPr>
                <w:rStyle w:val="Hyperlink"/>
                <w:noProof/>
              </w:rPr>
              <w:t>Management by objectives (MBO)</w:t>
            </w:r>
            <w:r w:rsidR="00A85AB2">
              <w:rPr>
                <w:noProof/>
                <w:webHidden/>
              </w:rPr>
              <w:tab/>
            </w:r>
            <w:r w:rsidR="00A85AB2">
              <w:rPr>
                <w:noProof/>
                <w:webHidden/>
              </w:rPr>
              <w:fldChar w:fldCharType="begin"/>
            </w:r>
            <w:r w:rsidR="00A85AB2">
              <w:rPr>
                <w:noProof/>
                <w:webHidden/>
              </w:rPr>
              <w:instrText xml:space="preserve"> PAGEREF _Toc108957282 \h </w:instrText>
            </w:r>
            <w:r w:rsidR="00A85AB2">
              <w:rPr>
                <w:noProof/>
                <w:webHidden/>
              </w:rPr>
            </w:r>
            <w:r w:rsidR="00A85AB2">
              <w:rPr>
                <w:noProof/>
                <w:webHidden/>
              </w:rPr>
              <w:fldChar w:fldCharType="separate"/>
            </w:r>
            <w:r w:rsidR="00A85AB2">
              <w:rPr>
                <w:noProof/>
                <w:webHidden/>
              </w:rPr>
              <w:t>7</w:t>
            </w:r>
            <w:r w:rsidR="00A85AB2">
              <w:rPr>
                <w:noProof/>
                <w:webHidden/>
              </w:rPr>
              <w:fldChar w:fldCharType="end"/>
            </w:r>
          </w:hyperlink>
        </w:p>
        <w:p w14:paraId="4CADAEBF" w14:textId="77777777" w:rsidR="00A85AB2" w:rsidRDefault="00000000" w:rsidP="00A85AB2">
          <w:pPr>
            <w:pStyle w:val="TOC2"/>
            <w:tabs>
              <w:tab w:val="right" w:leader="dot" w:pos="9350"/>
            </w:tabs>
            <w:spacing w:after="0"/>
            <w:rPr>
              <w:rFonts w:asciiTheme="minorHAnsi" w:eastAsiaTheme="minorEastAsia" w:hAnsiTheme="minorHAnsi" w:cs="Vrinda"/>
              <w:noProof/>
              <w:sz w:val="22"/>
              <w:szCs w:val="28"/>
              <w:lang w:val="en-IN" w:eastAsia="en-IN" w:bidi="bn-BD"/>
            </w:rPr>
          </w:pPr>
          <w:hyperlink w:anchor="_Toc108957283" w:history="1">
            <w:r w:rsidR="00A85AB2" w:rsidRPr="00737F58">
              <w:rPr>
                <w:rStyle w:val="Hyperlink"/>
                <w:noProof/>
              </w:rPr>
              <w:t>Individual Pay Related performance (IPRP)</w:t>
            </w:r>
            <w:r w:rsidR="00A85AB2">
              <w:rPr>
                <w:noProof/>
                <w:webHidden/>
              </w:rPr>
              <w:tab/>
            </w:r>
            <w:r w:rsidR="00A85AB2">
              <w:rPr>
                <w:noProof/>
                <w:webHidden/>
              </w:rPr>
              <w:fldChar w:fldCharType="begin"/>
            </w:r>
            <w:r w:rsidR="00A85AB2">
              <w:rPr>
                <w:noProof/>
                <w:webHidden/>
              </w:rPr>
              <w:instrText xml:space="preserve"> PAGEREF _Toc108957283 \h </w:instrText>
            </w:r>
            <w:r w:rsidR="00A85AB2">
              <w:rPr>
                <w:noProof/>
                <w:webHidden/>
              </w:rPr>
            </w:r>
            <w:r w:rsidR="00A85AB2">
              <w:rPr>
                <w:noProof/>
                <w:webHidden/>
              </w:rPr>
              <w:fldChar w:fldCharType="separate"/>
            </w:r>
            <w:r w:rsidR="00A85AB2">
              <w:rPr>
                <w:noProof/>
                <w:webHidden/>
              </w:rPr>
              <w:t>8</w:t>
            </w:r>
            <w:r w:rsidR="00A85AB2">
              <w:rPr>
                <w:noProof/>
                <w:webHidden/>
              </w:rPr>
              <w:fldChar w:fldCharType="end"/>
            </w:r>
          </w:hyperlink>
        </w:p>
        <w:p w14:paraId="3E15A689" w14:textId="77777777" w:rsidR="00A85AB2" w:rsidRDefault="00000000" w:rsidP="00A85AB2">
          <w:pPr>
            <w:pStyle w:val="TOC1"/>
            <w:tabs>
              <w:tab w:val="right" w:leader="dot" w:pos="9350"/>
            </w:tabs>
            <w:spacing w:after="0"/>
            <w:rPr>
              <w:rFonts w:asciiTheme="minorHAnsi" w:eastAsiaTheme="minorEastAsia" w:hAnsiTheme="minorHAnsi" w:cs="Vrinda"/>
              <w:noProof/>
              <w:sz w:val="22"/>
              <w:szCs w:val="28"/>
              <w:lang w:val="en-IN" w:eastAsia="en-IN" w:bidi="bn-BD"/>
            </w:rPr>
          </w:pPr>
          <w:hyperlink w:anchor="_Toc108957284" w:history="1">
            <w:r w:rsidR="00A85AB2" w:rsidRPr="00737F58">
              <w:rPr>
                <w:rStyle w:val="Hyperlink"/>
                <w:noProof/>
              </w:rPr>
              <w:t>A constructive professional development plan (PDP) for British Airways for meeting the development needs of the individual workers.</w:t>
            </w:r>
            <w:r w:rsidR="00A85AB2">
              <w:rPr>
                <w:noProof/>
                <w:webHidden/>
              </w:rPr>
              <w:tab/>
            </w:r>
            <w:r w:rsidR="00A85AB2">
              <w:rPr>
                <w:noProof/>
                <w:webHidden/>
              </w:rPr>
              <w:fldChar w:fldCharType="begin"/>
            </w:r>
            <w:r w:rsidR="00A85AB2">
              <w:rPr>
                <w:noProof/>
                <w:webHidden/>
              </w:rPr>
              <w:instrText xml:space="preserve"> PAGEREF _Toc108957284 \h </w:instrText>
            </w:r>
            <w:r w:rsidR="00A85AB2">
              <w:rPr>
                <w:noProof/>
                <w:webHidden/>
              </w:rPr>
            </w:r>
            <w:r w:rsidR="00A85AB2">
              <w:rPr>
                <w:noProof/>
                <w:webHidden/>
              </w:rPr>
              <w:fldChar w:fldCharType="separate"/>
            </w:r>
            <w:r w:rsidR="00A85AB2">
              <w:rPr>
                <w:noProof/>
                <w:webHidden/>
              </w:rPr>
              <w:t>10</w:t>
            </w:r>
            <w:r w:rsidR="00A85AB2">
              <w:rPr>
                <w:noProof/>
                <w:webHidden/>
              </w:rPr>
              <w:fldChar w:fldCharType="end"/>
            </w:r>
          </w:hyperlink>
        </w:p>
        <w:p w14:paraId="5FA2A4BE" w14:textId="77777777" w:rsidR="00A85AB2" w:rsidRDefault="00000000" w:rsidP="00A85AB2">
          <w:pPr>
            <w:pStyle w:val="TOC1"/>
            <w:tabs>
              <w:tab w:val="right" w:leader="dot" w:pos="9350"/>
            </w:tabs>
            <w:spacing w:after="0"/>
            <w:rPr>
              <w:rFonts w:asciiTheme="minorHAnsi" w:eastAsiaTheme="minorEastAsia" w:hAnsiTheme="minorHAnsi" w:cs="Vrinda"/>
              <w:noProof/>
              <w:sz w:val="22"/>
              <w:szCs w:val="28"/>
              <w:lang w:val="en-IN" w:eastAsia="en-IN" w:bidi="bn-BD"/>
            </w:rPr>
          </w:pPr>
          <w:hyperlink w:anchor="_Toc108957285" w:history="1">
            <w:r w:rsidR="00A85AB2" w:rsidRPr="00737F58">
              <w:rPr>
                <w:rStyle w:val="Hyperlink"/>
                <w:noProof/>
              </w:rPr>
              <w:t>Conclusion and Recommendation</w:t>
            </w:r>
            <w:r w:rsidR="00A85AB2">
              <w:rPr>
                <w:noProof/>
                <w:webHidden/>
              </w:rPr>
              <w:tab/>
            </w:r>
            <w:r w:rsidR="00A85AB2">
              <w:rPr>
                <w:noProof/>
                <w:webHidden/>
              </w:rPr>
              <w:fldChar w:fldCharType="begin"/>
            </w:r>
            <w:r w:rsidR="00A85AB2">
              <w:rPr>
                <w:noProof/>
                <w:webHidden/>
              </w:rPr>
              <w:instrText xml:space="preserve"> PAGEREF _Toc108957285 \h </w:instrText>
            </w:r>
            <w:r w:rsidR="00A85AB2">
              <w:rPr>
                <w:noProof/>
                <w:webHidden/>
              </w:rPr>
            </w:r>
            <w:r w:rsidR="00A85AB2">
              <w:rPr>
                <w:noProof/>
                <w:webHidden/>
              </w:rPr>
              <w:fldChar w:fldCharType="separate"/>
            </w:r>
            <w:r w:rsidR="00A85AB2">
              <w:rPr>
                <w:noProof/>
                <w:webHidden/>
              </w:rPr>
              <w:t>15</w:t>
            </w:r>
            <w:r w:rsidR="00A85AB2">
              <w:rPr>
                <w:noProof/>
                <w:webHidden/>
              </w:rPr>
              <w:fldChar w:fldCharType="end"/>
            </w:r>
          </w:hyperlink>
        </w:p>
        <w:p w14:paraId="7D96F818" w14:textId="77777777" w:rsidR="00A85AB2" w:rsidRDefault="00000000" w:rsidP="00A85AB2">
          <w:pPr>
            <w:pStyle w:val="TOC1"/>
            <w:tabs>
              <w:tab w:val="right" w:leader="dot" w:pos="9350"/>
            </w:tabs>
            <w:spacing w:after="0"/>
            <w:rPr>
              <w:rFonts w:asciiTheme="minorHAnsi" w:eastAsiaTheme="minorEastAsia" w:hAnsiTheme="minorHAnsi" w:cs="Vrinda"/>
              <w:noProof/>
              <w:sz w:val="22"/>
              <w:szCs w:val="28"/>
              <w:lang w:val="en-IN" w:eastAsia="en-IN" w:bidi="bn-BD"/>
            </w:rPr>
          </w:pPr>
          <w:hyperlink w:anchor="_Toc108957286" w:history="1">
            <w:r w:rsidR="00A85AB2" w:rsidRPr="00737F58">
              <w:rPr>
                <w:rStyle w:val="Hyperlink"/>
                <w:noProof/>
              </w:rPr>
              <w:t>References</w:t>
            </w:r>
            <w:r w:rsidR="00A85AB2">
              <w:rPr>
                <w:noProof/>
                <w:webHidden/>
              </w:rPr>
              <w:tab/>
            </w:r>
            <w:r w:rsidR="00A85AB2">
              <w:rPr>
                <w:noProof/>
                <w:webHidden/>
              </w:rPr>
              <w:fldChar w:fldCharType="begin"/>
            </w:r>
            <w:r w:rsidR="00A85AB2">
              <w:rPr>
                <w:noProof/>
                <w:webHidden/>
              </w:rPr>
              <w:instrText xml:space="preserve"> PAGEREF _Toc108957286 \h </w:instrText>
            </w:r>
            <w:r w:rsidR="00A85AB2">
              <w:rPr>
                <w:noProof/>
                <w:webHidden/>
              </w:rPr>
            </w:r>
            <w:r w:rsidR="00A85AB2">
              <w:rPr>
                <w:noProof/>
                <w:webHidden/>
              </w:rPr>
              <w:fldChar w:fldCharType="separate"/>
            </w:r>
            <w:r w:rsidR="00A85AB2">
              <w:rPr>
                <w:noProof/>
                <w:webHidden/>
              </w:rPr>
              <w:t>16</w:t>
            </w:r>
            <w:r w:rsidR="00A85AB2">
              <w:rPr>
                <w:noProof/>
                <w:webHidden/>
              </w:rPr>
              <w:fldChar w:fldCharType="end"/>
            </w:r>
          </w:hyperlink>
        </w:p>
        <w:p w14:paraId="23B8A037" w14:textId="77777777" w:rsidR="000B7DCF" w:rsidRDefault="00600F09" w:rsidP="000B7DCF">
          <w:pPr>
            <w:rPr>
              <w:b/>
              <w:bCs/>
              <w:noProof/>
            </w:rPr>
          </w:pPr>
          <w:r>
            <w:rPr>
              <w:b/>
              <w:bCs/>
              <w:noProof/>
            </w:rPr>
            <w:fldChar w:fldCharType="end"/>
          </w:r>
        </w:p>
      </w:sdtContent>
    </w:sdt>
    <w:p w14:paraId="7CE71C3E" w14:textId="77777777" w:rsidR="004447A2" w:rsidRPr="00A85AB2" w:rsidRDefault="00A85AB2" w:rsidP="000B7DCF">
      <w:pPr>
        <w:rPr>
          <w:sz w:val="28"/>
          <w:szCs w:val="22"/>
        </w:rPr>
      </w:pPr>
      <w:r>
        <w:rPr>
          <w:b/>
          <w:bCs/>
          <w:sz w:val="28"/>
          <w:szCs w:val="22"/>
        </w:rPr>
        <w:t>List</w:t>
      </w:r>
      <w:r w:rsidR="00600F09" w:rsidRPr="00A85AB2">
        <w:rPr>
          <w:b/>
          <w:bCs/>
          <w:sz w:val="28"/>
          <w:szCs w:val="22"/>
        </w:rPr>
        <w:t xml:space="preserve"> of Figures </w:t>
      </w:r>
    </w:p>
    <w:p w14:paraId="4933748D" w14:textId="77777777" w:rsidR="00A85AB2" w:rsidRDefault="00600F09">
      <w:pPr>
        <w:pStyle w:val="TableofFigures"/>
        <w:tabs>
          <w:tab w:val="right" w:leader="dot" w:pos="9350"/>
        </w:tabs>
        <w:rPr>
          <w:rFonts w:asciiTheme="minorHAnsi" w:eastAsiaTheme="minorEastAsia" w:hAnsiTheme="minorHAnsi" w:cs="Vrinda"/>
          <w:noProof/>
          <w:sz w:val="22"/>
          <w:szCs w:val="28"/>
          <w:lang w:val="en-IN" w:eastAsia="en-IN" w:bidi="bn-BD"/>
        </w:rPr>
      </w:pPr>
      <w:r>
        <w:fldChar w:fldCharType="begin"/>
      </w:r>
      <w:r>
        <w:instrText xml:space="preserve"> TOC \h \z \c "Figure" </w:instrText>
      </w:r>
      <w:r>
        <w:fldChar w:fldCharType="separate"/>
      </w:r>
      <w:hyperlink w:anchor="_Toc108957303" w:history="1">
        <w:r w:rsidR="00A85AB2" w:rsidRPr="00F278B2">
          <w:rPr>
            <w:rStyle w:val="Hyperlink"/>
            <w:noProof/>
          </w:rPr>
          <w:t>Figure 1: Weekly Flights of BA by Region</w:t>
        </w:r>
        <w:r w:rsidR="00A85AB2">
          <w:rPr>
            <w:noProof/>
            <w:webHidden/>
          </w:rPr>
          <w:tab/>
        </w:r>
        <w:r w:rsidR="00A85AB2">
          <w:rPr>
            <w:noProof/>
            <w:webHidden/>
          </w:rPr>
          <w:fldChar w:fldCharType="begin"/>
        </w:r>
        <w:r w:rsidR="00A85AB2">
          <w:rPr>
            <w:noProof/>
            <w:webHidden/>
          </w:rPr>
          <w:instrText xml:space="preserve"> PAGEREF _Toc108957303 \h </w:instrText>
        </w:r>
        <w:r w:rsidR="00A85AB2">
          <w:rPr>
            <w:noProof/>
            <w:webHidden/>
          </w:rPr>
        </w:r>
        <w:r w:rsidR="00A85AB2">
          <w:rPr>
            <w:noProof/>
            <w:webHidden/>
          </w:rPr>
          <w:fldChar w:fldCharType="separate"/>
        </w:r>
        <w:r w:rsidR="00A85AB2">
          <w:rPr>
            <w:noProof/>
            <w:webHidden/>
          </w:rPr>
          <w:t>3</w:t>
        </w:r>
        <w:r w:rsidR="00A85AB2">
          <w:rPr>
            <w:noProof/>
            <w:webHidden/>
          </w:rPr>
          <w:fldChar w:fldCharType="end"/>
        </w:r>
      </w:hyperlink>
    </w:p>
    <w:p w14:paraId="560B3324" w14:textId="77777777" w:rsidR="00A85AB2" w:rsidRDefault="00000000">
      <w:pPr>
        <w:pStyle w:val="TableofFigures"/>
        <w:tabs>
          <w:tab w:val="right" w:leader="dot" w:pos="9350"/>
        </w:tabs>
        <w:rPr>
          <w:rFonts w:asciiTheme="minorHAnsi" w:eastAsiaTheme="minorEastAsia" w:hAnsiTheme="minorHAnsi" w:cs="Vrinda"/>
          <w:noProof/>
          <w:sz w:val="22"/>
          <w:szCs w:val="28"/>
          <w:lang w:val="en-IN" w:eastAsia="en-IN" w:bidi="bn-BD"/>
        </w:rPr>
      </w:pPr>
      <w:hyperlink w:anchor="_Toc108957304" w:history="1">
        <w:r w:rsidR="00A85AB2" w:rsidRPr="00F278B2">
          <w:rPr>
            <w:rStyle w:val="Hyperlink"/>
            <w:noProof/>
          </w:rPr>
          <w:t>Figure 2: Different Performance Appraisal Tools</w:t>
        </w:r>
        <w:r w:rsidR="00A85AB2">
          <w:rPr>
            <w:noProof/>
            <w:webHidden/>
          </w:rPr>
          <w:tab/>
        </w:r>
        <w:r w:rsidR="00A85AB2">
          <w:rPr>
            <w:noProof/>
            <w:webHidden/>
          </w:rPr>
          <w:fldChar w:fldCharType="begin"/>
        </w:r>
        <w:r w:rsidR="00A85AB2">
          <w:rPr>
            <w:noProof/>
            <w:webHidden/>
          </w:rPr>
          <w:instrText xml:space="preserve"> PAGEREF _Toc108957304 \h </w:instrText>
        </w:r>
        <w:r w:rsidR="00A85AB2">
          <w:rPr>
            <w:noProof/>
            <w:webHidden/>
          </w:rPr>
        </w:r>
        <w:r w:rsidR="00A85AB2">
          <w:rPr>
            <w:noProof/>
            <w:webHidden/>
          </w:rPr>
          <w:fldChar w:fldCharType="separate"/>
        </w:r>
        <w:r w:rsidR="00A85AB2">
          <w:rPr>
            <w:noProof/>
            <w:webHidden/>
          </w:rPr>
          <w:t>4</w:t>
        </w:r>
        <w:r w:rsidR="00A85AB2">
          <w:rPr>
            <w:noProof/>
            <w:webHidden/>
          </w:rPr>
          <w:fldChar w:fldCharType="end"/>
        </w:r>
      </w:hyperlink>
    </w:p>
    <w:p w14:paraId="06B5D7D4" w14:textId="77777777" w:rsidR="00A85AB2" w:rsidRDefault="00000000">
      <w:pPr>
        <w:pStyle w:val="TableofFigures"/>
        <w:tabs>
          <w:tab w:val="right" w:leader="dot" w:pos="9350"/>
        </w:tabs>
        <w:rPr>
          <w:rFonts w:asciiTheme="minorHAnsi" w:eastAsiaTheme="minorEastAsia" w:hAnsiTheme="minorHAnsi" w:cs="Vrinda"/>
          <w:noProof/>
          <w:sz w:val="22"/>
          <w:szCs w:val="28"/>
          <w:lang w:val="en-IN" w:eastAsia="en-IN" w:bidi="bn-BD"/>
        </w:rPr>
      </w:pPr>
      <w:hyperlink w:anchor="_Toc108957305" w:history="1">
        <w:r w:rsidR="00A85AB2" w:rsidRPr="00F278B2">
          <w:rPr>
            <w:rStyle w:val="Hyperlink"/>
            <w:noProof/>
          </w:rPr>
          <w:t>Figure 3: 360-degree feedback</w:t>
        </w:r>
        <w:r w:rsidR="00A85AB2">
          <w:rPr>
            <w:noProof/>
            <w:webHidden/>
          </w:rPr>
          <w:tab/>
        </w:r>
        <w:r w:rsidR="00A85AB2">
          <w:rPr>
            <w:noProof/>
            <w:webHidden/>
          </w:rPr>
          <w:fldChar w:fldCharType="begin"/>
        </w:r>
        <w:r w:rsidR="00A85AB2">
          <w:rPr>
            <w:noProof/>
            <w:webHidden/>
          </w:rPr>
          <w:instrText xml:space="preserve"> PAGEREF _Toc108957305 \h </w:instrText>
        </w:r>
        <w:r w:rsidR="00A85AB2">
          <w:rPr>
            <w:noProof/>
            <w:webHidden/>
          </w:rPr>
        </w:r>
        <w:r w:rsidR="00A85AB2">
          <w:rPr>
            <w:noProof/>
            <w:webHidden/>
          </w:rPr>
          <w:fldChar w:fldCharType="separate"/>
        </w:r>
        <w:r w:rsidR="00A85AB2">
          <w:rPr>
            <w:noProof/>
            <w:webHidden/>
          </w:rPr>
          <w:t>5</w:t>
        </w:r>
        <w:r w:rsidR="00A85AB2">
          <w:rPr>
            <w:noProof/>
            <w:webHidden/>
          </w:rPr>
          <w:fldChar w:fldCharType="end"/>
        </w:r>
      </w:hyperlink>
    </w:p>
    <w:p w14:paraId="09259B23" w14:textId="77777777" w:rsidR="00A85AB2" w:rsidRDefault="00000000">
      <w:pPr>
        <w:pStyle w:val="TableofFigures"/>
        <w:tabs>
          <w:tab w:val="right" w:leader="dot" w:pos="9350"/>
        </w:tabs>
        <w:rPr>
          <w:rFonts w:asciiTheme="minorHAnsi" w:eastAsiaTheme="minorEastAsia" w:hAnsiTheme="minorHAnsi" w:cs="Vrinda"/>
          <w:noProof/>
          <w:sz w:val="22"/>
          <w:szCs w:val="28"/>
          <w:lang w:val="en-IN" w:eastAsia="en-IN" w:bidi="bn-BD"/>
        </w:rPr>
      </w:pPr>
      <w:hyperlink w:anchor="_Toc108957306" w:history="1">
        <w:r w:rsidR="00A85AB2" w:rsidRPr="00F278B2">
          <w:rPr>
            <w:rStyle w:val="Hyperlink"/>
            <w:noProof/>
          </w:rPr>
          <w:t>Figure 4: 540-degree feedback</w:t>
        </w:r>
        <w:r w:rsidR="00A85AB2">
          <w:rPr>
            <w:noProof/>
            <w:webHidden/>
          </w:rPr>
          <w:tab/>
        </w:r>
        <w:r w:rsidR="00A85AB2">
          <w:rPr>
            <w:noProof/>
            <w:webHidden/>
          </w:rPr>
          <w:fldChar w:fldCharType="begin"/>
        </w:r>
        <w:r w:rsidR="00A85AB2">
          <w:rPr>
            <w:noProof/>
            <w:webHidden/>
          </w:rPr>
          <w:instrText xml:space="preserve"> PAGEREF _Toc108957306 \h </w:instrText>
        </w:r>
        <w:r w:rsidR="00A85AB2">
          <w:rPr>
            <w:noProof/>
            <w:webHidden/>
          </w:rPr>
        </w:r>
        <w:r w:rsidR="00A85AB2">
          <w:rPr>
            <w:noProof/>
            <w:webHidden/>
          </w:rPr>
          <w:fldChar w:fldCharType="separate"/>
        </w:r>
        <w:r w:rsidR="00A85AB2">
          <w:rPr>
            <w:noProof/>
            <w:webHidden/>
          </w:rPr>
          <w:t>6</w:t>
        </w:r>
        <w:r w:rsidR="00A85AB2">
          <w:rPr>
            <w:noProof/>
            <w:webHidden/>
          </w:rPr>
          <w:fldChar w:fldCharType="end"/>
        </w:r>
      </w:hyperlink>
    </w:p>
    <w:p w14:paraId="02BD4D42" w14:textId="77777777" w:rsidR="00A85AB2" w:rsidRDefault="00000000">
      <w:pPr>
        <w:pStyle w:val="TableofFigures"/>
        <w:tabs>
          <w:tab w:val="right" w:leader="dot" w:pos="9350"/>
        </w:tabs>
        <w:rPr>
          <w:rFonts w:asciiTheme="minorHAnsi" w:eastAsiaTheme="minorEastAsia" w:hAnsiTheme="minorHAnsi" w:cs="Vrinda"/>
          <w:noProof/>
          <w:sz w:val="22"/>
          <w:szCs w:val="28"/>
          <w:lang w:val="en-IN" w:eastAsia="en-IN" w:bidi="bn-BD"/>
        </w:rPr>
      </w:pPr>
      <w:hyperlink w:anchor="_Toc108957307" w:history="1">
        <w:r w:rsidR="00A85AB2" w:rsidRPr="00F278B2">
          <w:rPr>
            <w:rStyle w:val="Hyperlink"/>
            <w:noProof/>
          </w:rPr>
          <w:t>Figure 5: Management by objectives (MBO)</w:t>
        </w:r>
        <w:r w:rsidR="00A85AB2">
          <w:rPr>
            <w:noProof/>
            <w:webHidden/>
          </w:rPr>
          <w:tab/>
        </w:r>
        <w:r w:rsidR="00A85AB2">
          <w:rPr>
            <w:noProof/>
            <w:webHidden/>
          </w:rPr>
          <w:fldChar w:fldCharType="begin"/>
        </w:r>
        <w:r w:rsidR="00A85AB2">
          <w:rPr>
            <w:noProof/>
            <w:webHidden/>
          </w:rPr>
          <w:instrText xml:space="preserve"> PAGEREF _Toc108957307 \h </w:instrText>
        </w:r>
        <w:r w:rsidR="00A85AB2">
          <w:rPr>
            <w:noProof/>
            <w:webHidden/>
          </w:rPr>
        </w:r>
        <w:r w:rsidR="00A85AB2">
          <w:rPr>
            <w:noProof/>
            <w:webHidden/>
          </w:rPr>
          <w:fldChar w:fldCharType="separate"/>
        </w:r>
        <w:r w:rsidR="00A85AB2">
          <w:rPr>
            <w:noProof/>
            <w:webHidden/>
          </w:rPr>
          <w:t>8</w:t>
        </w:r>
        <w:r w:rsidR="00A85AB2">
          <w:rPr>
            <w:noProof/>
            <w:webHidden/>
          </w:rPr>
          <w:fldChar w:fldCharType="end"/>
        </w:r>
      </w:hyperlink>
    </w:p>
    <w:p w14:paraId="334991A7" w14:textId="77777777" w:rsidR="00A85AB2" w:rsidRDefault="00000000">
      <w:pPr>
        <w:pStyle w:val="TableofFigures"/>
        <w:tabs>
          <w:tab w:val="right" w:leader="dot" w:pos="9350"/>
        </w:tabs>
        <w:rPr>
          <w:rFonts w:asciiTheme="minorHAnsi" w:eastAsiaTheme="minorEastAsia" w:hAnsiTheme="minorHAnsi" w:cs="Vrinda"/>
          <w:noProof/>
          <w:sz w:val="22"/>
          <w:szCs w:val="28"/>
          <w:lang w:val="en-IN" w:eastAsia="en-IN" w:bidi="bn-BD"/>
        </w:rPr>
      </w:pPr>
      <w:hyperlink w:anchor="_Toc108957308" w:history="1">
        <w:r w:rsidR="00A85AB2" w:rsidRPr="00F278B2">
          <w:rPr>
            <w:rStyle w:val="Hyperlink"/>
            <w:noProof/>
          </w:rPr>
          <w:t>Figure 6: Individual Pay Related performance (IPRP)</w:t>
        </w:r>
        <w:r w:rsidR="00A85AB2">
          <w:rPr>
            <w:noProof/>
            <w:webHidden/>
          </w:rPr>
          <w:tab/>
        </w:r>
        <w:r w:rsidR="00A85AB2">
          <w:rPr>
            <w:noProof/>
            <w:webHidden/>
          </w:rPr>
          <w:fldChar w:fldCharType="begin"/>
        </w:r>
        <w:r w:rsidR="00A85AB2">
          <w:rPr>
            <w:noProof/>
            <w:webHidden/>
          </w:rPr>
          <w:instrText xml:space="preserve"> PAGEREF _Toc108957308 \h </w:instrText>
        </w:r>
        <w:r w:rsidR="00A85AB2">
          <w:rPr>
            <w:noProof/>
            <w:webHidden/>
          </w:rPr>
        </w:r>
        <w:r w:rsidR="00A85AB2">
          <w:rPr>
            <w:noProof/>
            <w:webHidden/>
          </w:rPr>
          <w:fldChar w:fldCharType="separate"/>
        </w:r>
        <w:r w:rsidR="00A85AB2">
          <w:rPr>
            <w:noProof/>
            <w:webHidden/>
          </w:rPr>
          <w:t>9</w:t>
        </w:r>
        <w:r w:rsidR="00A85AB2">
          <w:rPr>
            <w:noProof/>
            <w:webHidden/>
          </w:rPr>
          <w:fldChar w:fldCharType="end"/>
        </w:r>
      </w:hyperlink>
    </w:p>
    <w:p w14:paraId="286581BF" w14:textId="77777777" w:rsidR="004447A2" w:rsidRPr="00A85AB2" w:rsidRDefault="00600F09">
      <w:pPr>
        <w:rPr>
          <w:b/>
          <w:bCs/>
          <w:sz w:val="28"/>
          <w:szCs w:val="22"/>
        </w:rPr>
      </w:pPr>
      <w:r>
        <w:fldChar w:fldCharType="end"/>
      </w:r>
      <w:r w:rsidRPr="00A85AB2">
        <w:rPr>
          <w:b/>
          <w:bCs/>
          <w:sz w:val="28"/>
          <w:szCs w:val="22"/>
        </w:rPr>
        <w:t>List of Tables</w:t>
      </w:r>
    </w:p>
    <w:p w14:paraId="592F5134" w14:textId="77777777" w:rsidR="00A85AB2" w:rsidRDefault="00600F09">
      <w:pPr>
        <w:pStyle w:val="TableofFigures"/>
        <w:tabs>
          <w:tab w:val="right" w:leader="dot" w:pos="9350"/>
        </w:tabs>
        <w:rPr>
          <w:rFonts w:asciiTheme="minorHAnsi" w:eastAsiaTheme="minorEastAsia" w:hAnsiTheme="minorHAnsi" w:cs="Vrinda"/>
          <w:noProof/>
          <w:sz w:val="22"/>
          <w:szCs w:val="28"/>
          <w:lang w:val="en-IN" w:eastAsia="en-IN" w:bidi="bn-BD"/>
        </w:rPr>
      </w:pPr>
      <w:r>
        <w:fldChar w:fldCharType="begin"/>
      </w:r>
      <w:r>
        <w:instrText xml:space="preserve"> TOC \h \z \c "Table" </w:instrText>
      </w:r>
      <w:r>
        <w:fldChar w:fldCharType="separate"/>
      </w:r>
      <w:hyperlink w:anchor="_Toc108957309" w:history="1">
        <w:r w:rsidR="00A85AB2" w:rsidRPr="00362AC9">
          <w:rPr>
            <w:rStyle w:val="Hyperlink"/>
            <w:noProof/>
          </w:rPr>
          <w:t>Table 1: Professional development plan (PDP)</w:t>
        </w:r>
        <w:r w:rsidR="00A85AB2">
          <w:rPr>
            <w:noProof/>
            <w:webHidden/>
          </w:rPr>
          <w:tab/>
        </w:r>
        <w:r w:rsidR="00A85AB2">
          <w:rPr>
            <w:noProof/>
            <w:webHidden/>
          </w:rPr>
          <w:fldChar w:fldCharType="begin"/>
        </w:r>
        <w:r w:rsidR="00A85AB2">
          <w:rPr>
            <w:noProof/>
            <w:webHidden/>
          </w:rPr>
          <w:instrText xml:space="preserve"> PAGEREF _Toc108957309 \h </w:instrText>
        </w:r>
        <w:r w:rsidR="00A85AB2">
          <w:rPr>
            <w:noProof/>
            <w:webHidden/>
          </w:rPr>
        </w:r>
        <w:r w:rsidR="00A85AB2">
          <w:rPr>
            <w:noProof/>
            <w:webHidden/>
          </w:rPr>
          <w:fldChar w:fldCharType="separate"/>
        </w:r>
        <w:r w:rsidR="00A85AB2">
          <w:rPr>
            <w:noProof/>
            <w:webHidden/>
          </w:rPr>
          <w:t>10</w:t>
        </w:r>
        <w:r w:rsidR="00A85AB2">
          <w:rPr>
            <w:noProof/>
            <w:webHidden/>
          </w:rPr>
          <w:fldChar w:fldCharType="end"/>
        </w:r>
      </w:hyperlink>
    </w:p>
    <w:p w14:paraId="074B2969" w14:textId="77777777" w:rsidR="004447A2" w:rsidRDefault="00600F09">
      <w:r>
        <w:fldChar w:fldCharType="end"/>
      </w:r>
    </w:p>
    <w:p w14:paraId="69805BBC" w14:textId="77777777" w:rsidR="006B32F0" w:rsidRDefault="006B32F0" w:rsidP="006B32F0"/>
    <w:p w14:paraId="7C4C3D25" w14:textId="77777777" w:rsidR="00103E4C" w:rsidRDefault="00600F09">
      <w:pPr>
        <w:spacing w:after="160" w:line="259" w:lineRule="auto"/>
        <w:jc w:val="left"/>
      </w:pPr>
      <w:r>
        <w:br w:type="page"/>
      </w:r>
    </w:p>
    <w:p w14:paraId="13D2AC54" w14:textId="77777777" w:rsidR="00103E4C" w:rsidRDefault="00600F09" w:rsidP="00A0350B">
      <w:pPr>
        <w:pStyle w:val="Heading1"/>
      </w:pPr>
      <w:bookmarkStart w:id="0" w:name="_Toc101999040"/>
      <w:bookmarkStart w:id="1" w:name="_Toc108957277"/>
      <w:r>
        <w:lastRenderedPageBreak/>
        <w:t>Introduction</w:t>
      </w:r>
      <w:bookmarkEnd w:id="0"/>
      <w:bookmarkEnd w:id="1"/>
      <w:r>
        <w:t xml:space="preserve"> </w:t>
      </w:r>
    </w:p>
    <w:p w14:paraId="1429DDF9" w14:textId="77777777" w:rsidR="00CB455F" w:rsidRPr="00CB455F" w:rsidRDefault="00600F09" w:rsidP="00DD54C7">
      <w:r>
        <w:t xml:space="preserve">The success of a particular business firm is highly dependent on the activities of the workers. Here if the workers work appropriately within the organisation, the business objectives can be achieved easily by the firm. On the other, if the workers cannot provide services according to the expectations of the firm, the objectives of the firm will </w:t>
      </w:r>
      <w:r w:rsidRPr="004447A2">
        <w:t>not be achieved. Therefore, performance appraisal tools are needed to be used by the firm</w:t>
      </w:r>
      <w:r w:rsidR="004447A2" w:rsidRPr="004447A2">
        <w:t xml:space="preserve"> (Smith, 2020)</w:t>
      </w:r>
      <w:r w:rsidRPr="004447A2">
        <w:t>.</w:t>
      </w:r>
      <w:r>
        <w:t xml:space="preserve"> This report will bring information on different performance appraisal tools and a personal development plan. All the information will be provided based on British Airways. </w:t>
      </w:r>
    </w:p>
    <w:p w14:paraId="25354990" w14:textId="77777777" w:rsidR="00D6328A" w:rsidRDefault="00600F09" w:rsidP="00A0350B">
      <w:pPr>
        <w:pStyle w:val="Heading1"/>
      </w:pPr>
      <w:bookmarkStart w:id="2" w:name="_Toc108957278"/>
      <w:r>
        <w:t>Organisation Overview</w:t>
      </w:r>
      <w:bookmarkEnd w:id="2"/>
      <w:r>
        <w:t xml:space="preserve"> </w:t>
      </w:r>
    </w:p>
    <w:p w14:paraId="0853E452" w14:textId="77777777" w:rsidR="00D948DD" w:rsidRDefault="00600F09" w:rsidP="00455940">
      <w:r>
        <w:t>British Airways is one of the largest carriers around the world and is the second largest in the UK. This firm has been operating successfully throughout the world and connecting the UK with the rest of the nations around the world for more than 10</w:t>
      </w:r>
      <w:r w:rsidR="00A425E6">
        <w:t>5</w:t>
      </w:r>
      <w:r>
        <w:t xml:space="preserve"> years as this organisation has founded in 1916. </w:t>
      </w:r>
    </w:p>
    <w:p w14:paraId="156ACA73" w14:textId="77777777" w:rsidR="00D948DD" w:rsidRPr="00D948DD" w:rsidRDefault="00600F09" w:rsidP="00D948DD">
      <w:pPr>
        <w:keepNext/>
        <w:jc w:val="center"/>
        <w:rPr>
          <w:sz w:val="18"/>
          <w:szCs w:val="18"/>
        </w:rPr>
      </w:pPr>
      <w:r w:rsidRPr="00D948DD">
        <w:rPr>
          <w:noProof/>
          <w:sz w:val="18"/>
          <w:szCs w:val="18"/>
          <w:lang w:val="en-IN" w:eastAsia="en-IN" w:bidi="bn-BD"/>
        </w:rPr>
        <w:drawing>
          <wp:inline distT="0" distB="0" distL="0" distR="0" wp14:anchorId="6652CDCB" wp14:editId="11ADE34E">
            <wp:extent cx="4260427" cy="2396490"/>
            <wp:effectExtent l="0" t="0" r="698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73180" cy="2403663"/>
                    </a:xfrm>
                    <a:prstGeom prst="rect">
                      <a:avLst/>
                    </a:prstGeom>
                  </pic:spPr>
                </pic:pic>
              </a:graphicData>
            </a:graphic>
          </wp:inline>
        </w:drawing>
      </w:r>
    </w:p>
    <w:p w14:paraId="3CE55B25" w14:textId="77777777" w:rsidR="00D948DD" w:rsidRPr="00D948DD" w:rsidRDefault="00600F09" w:rsidP="00D0122C">
      <w:pPr>
        <w:pStyle w:val="Caption"/>
        <w:spacing w:after="0"/>
        <w:jc w:val="center"/>
      </w:pPr>
      <w:bookmarkStart w:id="3" w:name="_Toc108957303"/>
      <w:r w:rsidRPr="00D948DD">
        <w:t xml:space="preserve">Figure </w:t>
      </w:r>
      <w:fldSimple w:instr=" SEQ Figure \* ARABIC ">
        <w:r w:rsidRPr="00D948DD">
          <w:rPr>
            <w:noProof/>
          </w:rPr>
          <w:t>1</w:t>
        </w:r>
      </w:fldSimple>
      <w:r w:rsidRPr="00D948DD">
        <w:t>: Weekly Flights of BA by Region</w:t>
      </w:r>
      <w:bookmarkEnd w:id="3"/>
    </w:p>
    <w:p w14:paraId="45E66B37" w14:textId="77777777" w:rsidR="00D948DD" w:rsidRPr="00D0122C" w:rsidRDefault="00600F09" w:rsidP="00D0122C">
      <w:pPr>
        <w:jc w:val="center"/>
        <w:rPr>
          <w:rFonts w:eastAsiaTheme="minorHAnsi" w:cstheme="minorBidi"/>
          <w:b/>
          <w:iCs/>
          <w:sz w:val="18"/>
          <w:szCs w:val="18"/>
          <w:lang w:val="en-US"/>
        </w:rPr>
      </w:pPr>
      <w:r w:rsidRPr="00D0122C">
        <w:rPr>
          <w:rFonts w:eastAsiaTheme="minorHAnsi" w:cstheme="minorBidi"/>
          <w:b/>
          <w:iCs/>
          <w:sz w:val="18"/>
          <w:szCs w:val="18"/>
          <w:lang w:val="en-US"/>
        </w:rPr>
        <w:t>Source:</w:t>
      </w:r>
      <w:r w:rsidR="00C21ECD" w:rsidRPr="00D0122C">
        <w:rPr>
          <w:rFonts w:eastAsiaTheme="minorHAnsi" w:cstheme="minorBidi"/>
          <w:b/>
          <w:iCs/>
          <w:sz w:val="18"/>
          <w:szCs w:val="18"/>
          <w:lang w:val="en-US"/>
        </w:rPr>
        <w:t xml:space="preserve"> (BA, 2022)</w:t>
      </w:r>
    </w:p>
    <w:p w14:paraId="33ABEF7A" w14:textId="77777777" w:rsidR="00E23F41" w:rsidRDefault="00600F09" w:rsidP="00455940">
      <w:r w:rsidRPr="00D928A8">
        <w:t xml:space="preserve">British Airways is a </w:t>
      </w:r>
      <w:r w:rsidR="005A4090">
        <w:t>global</w:t>
      </w:r>
      <w:r w:rsidRPr="00D928A8">
        <w:t xml:space="preserve"> </w:t>
      </w:r>
      <w:r w:rsidR="005A4090">
        <w:t>firm in the airline business</w:t>
      </w:r>
      <w:r w:rsidRPr="00D928A8">
        <w:t xml:space="preserve"> </w:t>
      </w:r>
      <w:r w:rsidRPr="004447A2">
        <w:t xml:space="preserve">that has brought together people, regions, and </w:t>
      </w:r>
      <w:r w:rsidR="005A4090" w:rsidRPr="004447A2">
        <w:t>differentiated</w:t>
      </w:r>
      <w:r w:rsidRPr="004447A2">
        <w:t xml:space="preserve"> cultures for </w:t>
      </w:r>
      <w:r w:rsidR="005A4090" w:rsidRPr="004447A2">
        <w:t>years</w:t>
      </w:r>
      <w:r w:rsidR="00C21ECD">
        <w:t>.</w:t>
      </w:r>
      <w:r w:rsidRPr="00D928A8">
        <w:t xml:space="preserve"> Serving society and </w:t>
      </w:r>
      <w:r>
        <w:t xml:space="preserve">the </w:t>
      </w:r>
      <w:r w:rsidR="005A4090">
        <w:t>globe</w:t>
      </w:r>
      <w:r w:rsidRPr="00D928A8">
        <w:t xml:space="preserve"> is at the core of all that they do, </w:t>
      </w:r>
      <w:r w:rsidR="005A4090">
        <w:t>as well as</w:t>
      </w:r>
      <w:r w:rsidRPr="00D928A8">
        <w:t xml:space="preserve"> they are </w:t>
      </w:r>
      <w:r w:rsidR="005A4090">
        <w:t>also interested</w:t>
      </w:r>
      <w:r w:rsidRPr="00D928A8">
        <w:t xml:space="preserve"> to share with everyone their </w:t>
      </w:r>
      <w:r w:rsidR="005A4090">
        <w:t>new</w:t>
      </w:r>
      <w:r w:rsidRPr="00D928A8">
        <w:t xml:space="preserve"> sustainability </w:t>
      </w:r>
      <w:r w:rsidR="005A4090">
        <w:t>programs</w:t>
      </w:r>
      <w:r w:rsidRPr="00D928A8">
        <w:t>.</w:t>
      </w:r>
      <w:r>
        <w:t xml:space="preserve"> </w:t>
      </w:r>
    </w:p>
    <w:p w14:paraId="660EF4A2" w14:textId="77777777" w:rsidR="00CD02C8" w:rsidRDefault="00600F09" w:rsidP="00A0350B">
      <w:pPr>
        <w:pStyle w:val="Heading1"/>
      </w:pPr>
      <w:bookmarkStart w:id="4" w:name="_Toc108957279"/>
      <w:r>
        <w:lastRenderedPageBreak/>
        <w:t xml:space="preserve">Evaluating the development vehicles that are available in British Airways </w:t>
      </w:r>
      <w:proofErr w:type="gramStart"/>
      <w:r>
        <w:t>and also</w:t>
      </w:r>
      <w:proofErr w:type="gramEnd"/>
      <w:r>
        <w:t xml:space="preserve"> explaining the effectiveness of those performance appraisal tools and tactics.</w:t>
      </w:r>
      <w:bookmarkEnd w:id="4"/>
      <w:r>
        <w:t xml:space="preserve"> </w:t>
      </w:r>
    </w:p>
    <w:p w14:paraId="66CBD878" w14:textId="77777777" w:rsidR="008038A2" w:rsidRDefault="00600F09" w:rsidP="00CD02C8">
      <w:r>
        <w:t xml:space="preserve">There are different feedback or performance appraisal methods available that British Airways can use for measuring the competence of the employees of the firm. Here the </w:t>
      </w:r>
      <w:r w:rsidR="00A43185" w:rsidRPr="004447A2">
        <w:t>effectiveness</w:t>
      </w:r>
      <w:r w:rsidRPr="004447A2">
        <w:t xml:space="preserve"> of these </w:t>
      </w:r>
      <w:r w:rsidR="00A43185" w:rsidRPr="004447A2">
        <w:t>performance appraisal tools also varies from each other based on different situations</w:t>
      </w:r>
      <w:r w:rsidR="004447A2" w:rsidRPr="004447A2">
        <w:t xml:space="preserve"> (Olsen, 2019)</w:t>
      </w:r>
      <w:r w:rsidR="00A43185" w:rsidRPr="004447A2">
        <w:t>.</w:t>
      </w:r>
      <w:r w:rsidR="00A43185">
        <w:t xml:space="preserve"> Here British Airways can use any of the performance appraisal tools available in the market. </w:t>
      </w:r>
    </w:p>
    <w:p w14:paraId="353C69D5" w14:textId="77777777" w:rsidR="00E0082B" w:rsidRPr="00E0082B" w:rsidRDefault="00600F09" w:rsidP="00A0350B">
      <w:pPr>
        <w:keepNext/>
        <w:jc w:val="center"/>
        <w:rPr>
          <w:sz w:val="18"/>
          <w:szCs w:val="18"/>
        </w:rPr>
      </w:pPr>
      <w:r w:rsidRPr="00E0082B">
        <w:rPr>
          <w:noProof/>
          <w:sz w:val="18"/>
          <w:szCs w:val="18"/>
          <w:shd w:val="clear" w:color="auto" w:fill="ACB9CA" w:themeFill="text2" w:themeFillTint="66"/>
          <w:lang w:val="en-IN" w:eastAsia="en-IN" w:bidi="bn-BD"/>
        </w:rPr>
        <w:drawing>
          <wp:inline distT="0" distB="0" distL="0" distR="0" wp14:anchorId="56F5D2CB" wp14:editId="2FA49D13">
            <wp:extent cx="3149600" cy="20828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9B4DBFB" w14:textId="77777777" w:rsidR="00A43185" w:rsidRPr="00A0350B" w:rsidRDefault="00600F09" w:rsidP="00A0350B">
      <w:pPr>
        <w:pStyle w:val="Caption"/>
        <w:spacing w:after="0"/>
        <w:jc w:val="center"/>
      </w:pPr>
      <w:bookmarkStart w:id="5" w:name="_Toc108957304"/>
      <w:r w:rsidRPr="00A0350B">
        <w:t xml:space="preserve">Figure </w:t>
      </w:r>
      <w:r w:rsidR="0030419F" w:rsidRPr="00A0350B">
        <w:fldChar w:fldCharType="begin"/>
      </w:r>
      <w:r>
        <w:instrText xml:space="preserve"> SEQ Figure \* ARABIC </w:instrText>
      </w:r>
      <w:r w:rsidR="0030419F" w:rsidRPr="00A0350B">
        <w:fldChar w:fldCharType="separate"/>
      </w:r>
      <w:r w:rsidR="00D948DD">
        <w:rPr>
          <w:noProof/>
        </w:rPr>
        <w:t>2</w:t>
      </w:r>
      <w:r w:rsidR="0030419F" w:rsidRPr="00A0350B">
        <w:rPr>
          <w:noProof/>
        </w:rPr>
        <w:fldChar w:fldCharType="end"/>
      </w:r>
      <w:r w:rsidRPr="00A0350B">
        <w:t>: Different Performance Appraisal Tools</w:t>
      </w:r>
      <w:bookmarkEnd w:id="5"/>
    </w:p>
    <w:p w14:paraId="5A681096" w14:textId="77777777" w:rsidR="00F63376" w:rsidRPr="00A0350B" w:rsidRDefault="00600F09" w:rsidP="00A0350B">
      <w:pPr>
        <w:jc w:val="center"/>
        <w:rPr>
          <w:b/>
          <w:sz w:val="18"/>
          <w:szCs w:val="18"/>
          <w:lang w:val="en-US"/>
        </w:rPr>
      </w:pPr>
      <w:r w:rsidRPr="00A0350B">
        <w:rPr>
          <w:b/>
          <w:sz w:val="18"/>
          <w:szCs w:val="18"/>
          <w:lang w:val="en-US"/>
        </w:rPr>
        <w:t>Source:</w:t>
      </w:r>
      <w:r w:rsidR="004447A2" w:rsidRPr="00A0350B">
        <w:rPr>
          <w:rFonts w:ascii="Open Sans" w:hAnsi="Open Sans" w:cs="Open Sans"/>
          <w:b/>
          <w:color w:val="000000"/>
          <w:sz w:val="20"/>
          <w:shd w:val="clear" w:color="auto" w:fill="FFFFFF"/>
        </w:rPr>
        <w:t xml:space="preserve"> </w:t>
      </w:r>
      <w:r w:rsidR="004447A2" w:rsidRPr="00A0350B">
        <w:rPr>
          <w:b/>
          <w:sz w:val="18"/>
          <w:szCs w:val="18"/>
        </w:rPr>
        <w:t>(Johnson, 2018)</w:t>
      </w:r>
    </w:p>
    <w:p w14:paraId="6551339D" w14:textId="77777777" w:rsidR="007A514C" w:rsidRDefault="00600F09" w:rsidP="007A514C">
      <w:pPr>
        <w:pStyle w:val="Heading2"/>
      </w:pPr>
      <w:bookmarkStart w:id="6" w:name="_Toc108957280"/>
      <w:r>
        <w:t>360-degree feedback</w:t>
      </w:r>
      <w:bookmarkEnd w:id="6"/>
    </w:p>
    <w:p w14:paraId="7736082A" w14:textId="77777777" w:rsidR="007A514C" w:rsidRPr="00A0350B" w:rsidRDefault="00600F09" w:rsidP="007A514C">
      <w:r>
        <w:t>It is an evaluation technique performed by British Airways that gets input about an individual from a lot of other individuals that understand him or her. This type of feedback is sometimes referred to as basically 360 feedback or multi-</w:t>
      </w:r>
      <w:proofErr w:type="spellStart"/>
      <w:r>
        <w:t>rater</w:t>
      </w:r>
      <w:proofErr w:type="spellEnd"/>
      <w:r>
        <w:t xml:space="preserve"> evaluation. In most cases, this might be co-workers, people who report directly to the individuals who seek feedback. The primary advantage is that it provides individuals with better documentation about their abilities, performance, and professional relationships than more conv</w:t>
      </w:r>
      <w:r w:rsidRPr="004447A2">
        <w:t>entional appraisal structures that are based solely on the evaluation of line managers</w:t>
      </w:r>
      <w:r w:rsidR="004447A2" w:rsidRPr="004447A2">
        <w:t xml:space="preserve"> (Newhouse, 2021)</w:t>
      </w:r>
      <w:r w:rsidRPr="004447A2">
        <w:t>.</w:t>
      </w:r>
      <w:r>
        <w:t xml:space="preserve"> This is because it is normally utilized as a tool for learning and advancement. The person who is interested in receiving an evaluation, known as the appraisee, </w:t>
      </w:r>
      <w:r w:rsidRPr="00A0350B">
        <w:t>often fills out a self-perception questionnaire before asking between six and ten other individuals, known as the responders, to provide feedback using the same questionnaire.</w:t>
      </w:r>
    </w:p>
    <w:p w14:paraId="6EE4364E" w14:textId="77777777" w:rsidR="007A514C" w:rsidRPr="00A0350B" w:rsidRDefault="00600F09" w:rsidP="007A514C">
      <w:r w:rsidRPr="00A0350B">
        <w:t xml:space="preserve">It is a common practice of British Airways to divide the participants into groups based on the nature of their relationship with the person being </w:t>
      </w:r>
      <w:proofErr w:type="gramStart"/>
      <w:r w:rsidRPr="00A0350B">
        <w:t>evaluated;</w:t>
      </w:r>
      <w:proofErr w:type="gramEnd"/>
      <w:r w:rsidRPr="00A0350B">
        <w:t xml:space="preserve"> for instance, senior, colleague, junior, or customer respondents. This provides the person being evaluated with a perspective of his or her </w:t>
      </w:r>
      <w:r w:rsidRPr="00A0350B">
        <w:lastRenderedPageBreak/>
        <w:t>accomplishment from every angle, or 360 degrees. It is especially useful in British Airways with a high degree of flexibility, in which the person being evaluated may be a member of numerous groups or work alone, and the line supervisor may not have a complete awareness of the dedication that the appraisee makes</w:t>
      </w:r>
      <w:r w:rsidR="004447A2" w:rsidRPr="00A0350B">
        <w:t xml:space="preserve"> (Harrington, 2018)</w:t>
      </w:r>
      <w:r w:rsidRPr="00A0350B">
        <w:t>.</w:t>
      </w:r>
    </w:p>
    <w:p w14:paraId="440442B3" w14:textId="77777777" w:rsidR="00E34807" w:rsidRPr="00E34807" w:rsidRDefault="00600F09" w:rsidP="00E34807">
      <w:pPr>
        <w:keepNext/>
        <w:jc w:val="center"/>
        <w:rPr>
          <w:sz w:val="18"/>
          <w:szCs w:val="18"/>
        </w:rPr>
      </w:pPr>
      <w:r>
        <w:rPr>
          <w:noProof/>
          <w:sz w:val="16"/>
          <w:szCs w:val="16"/>
          <w:lang w:val="en-IN" w:eastAsia="en-IN" w:bidi="bn-BD"/>
        </w:rPr>
        <w:drawing>
          <wp:inline distT="0" distB="0" distL="0" distR="0" wp14:anchorId="592AA7E2" wp14:editId="54777BF7">
            <wp:extent cx="3147060" cy="29795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3155024" cy="2987095"/>
                    </a:xfrm>
                    <a:prstGeom prst="rect">
                      <a:avLst/>
                    </a:prstGeom>
                  </pic:spPr>
                </pic:pic>
              </a:graphicData>
            </a:graphic>
          </wp:inline>
        </w:drawing>
      </w:r>
    </w:p>
    <w:p w14:paraId="727FAA4F" w14:textId="77777777" w:rsidR="007A514C" w:rsidRPr="00E34807" w:rsidRDefault="00600F09" w:rsidP="00A0350B">
      <w:pPr>
        <w:pStyle w:val="Caption"/>
        <w:spacing w:after="0"/>
        <w:jc w:val="center"/>
      </w:pPr>
      <w:bookmarkStart w:id="7" w:name="_Toc108957305"/>
      <w:r w:rsidRPr="00E34807">
        <w:t xml:space="preserve">Figure </w:t>
      </w:r>
      <w:r w:rsidR="0030419F">
        <w:fldChar w:fldCharType="begin"/>
      </w:r>
      <w:r>
        <w:instrText xml:space="preserve"> SEQ Figure \* ARABIC </w:instrText>
      </w:r>
      <w:r w:rsidR="0030419F">
        <w:fldChar w:fldCharType="separate"/>
      </w:r>
      <w:r w:rsidR="00D948DD">
        <w:rPr>
          <w:noProof/>
        </w:rPr>
        <w:t>3</w:t>
      </w:r>
      <w:r w:rsidR="0030419F">
        <w:fldChar w:fldCharType="end"/>
      </w:r>
      <w:r w:rsidRPr="00E34807">
        <w:t>: 360-degree feedback</w:t>
      </w:r>
      <w:bookmarkEnd w:id="7"/>
    </w:p>
    <w:p w14:paraId="26B59E60" w14:textId="77777777" w:rsidR="007A514C" w:rsidRPr="00E34807" w:rsidRDefault="00600F09" w:rsidP="00A0350B">
      <w:pPr>
        <w:pStyle w:val="Caption"/>
        <w:spacing w:after="0"/>
        <w:jc w:val="center"/>
      </w:pPr>
      <w:r w:rsidRPr="00E34807">
        <w:t>Source:</w:t>
      </w:r>
      <w:r w:rsidR="004447A2" w:rsidRPr="004447A2">
        <w:t xml:space="preserve"> (Thornton and </w:t>
      </w:r>
      <w:proofErr w:type="spellStart"/>
      <w:r w:rsidR="004447A2" w:rsidRPr="004447A2">
        <w:t>Byham</w:t>
      </w:r>
      <w:proofErr w:type="spellEnd"/>
      <w:r w:rsidR="004447A2" w:rsidRPr="004447A2">
        <w:t>, 2022)</w:t>
      </w:r>
    </w:p>
    <w:p w14:paraId="20897E27" w14:textId="77777777" w:rsidR="007A514C" w:rsidRDefault="00600F09" w:rsidP="007A514C">
      <w:r>
        <w:t xml:space="preserve">For 360-degree feedback to be effective in British Airways, it is necessary to compile the responses of </w:t>
      </w:r>
      <w:proofErr w:type="gramStart"/>
      <w:r>
        <w:t>a large number of</w:t>
      </w:r>
      <w:proofErr w:type="gramEnd"/>
      <w:r>
        <w:t xml:space="preserve"> individuals to a series of competency-based questions. These include a mix of scored questions based on a collection of management abilities and open-ended inquiries, the latter of which is meant to provide individuals with the freedom to provide feedback outside of the limits imposed by the scored questions. When both the person being evaluated and the participants have finished filling out their surveys, </w:t>
      </w:r>
      <w:r w:rsidRPr="004447A2">
        <w:t>the results are collected into a document called a 360-degree feedback assessment</w:t>
      </w:r>
      <w:r w:rsidR="004447A2" w:rsidRPr="004447A2">
        <w:t xml:space="preserve"> (Henderson, 2020)</w:t>
      </w:r>
      <w:r w:rsidRPr="004447A2">
        <w:t>.</w:t>
      </w:r>
      <w:r>
        <w:t xml:space="preserve"> In the report, it is not possible to determine the specific responses provided by each respondent.</w:t>
      </w:r>
    </w:p>
    <w:p w14:paraId="55B95743" w14:textId="77777777" w:rsidR="007A514C" w:rsidRDefault="00600F09" w:rsidP="007A514C">
      <w:r>
        <w:t>The personal feedback assessment analyses the appraisee's self-perception in comparison to the feedback received from others and indicates any discrepancies that are found. Important aspects of personal growth are frequently brought to people's attention. The report becomes an important piece of evidence that can be used to support plans for professional growth.</w:t>
      </w:r>
      <w:r w:rsidR="00177AA6">
        <w:t xml:space="preserve"> </w:t>
      </w:r>
      <w:r>
        <w:t xml:space="preserve">The individual must be allowed to retain as much of a degree of control over the process as is reasonably practicable, as well as sensitivity and fairness in the execution of the 360-degree feedback. It is necessary for </w:t>
      </w:r>
      <w:r>
        <w:lastRenderedPageBreak/>
        <w:t xml:space="preserve">there to be sufficient planning done in advance, as well as the support provided after the event for the participant of British Airways. Those who provide feedback ought to be incentivized to do so in a manner that is both objective and constructive. Individuals who have been trained in feedback </w:t>
      </w:r>
      <w:r w:rsidRPr="009E62D7">
        <w:t>procedures should be responsible for summarizing the feedback and delivering it to the receiver</w:t>
      </w:r>
      <w:r w:rsidR="009E62D7" w:rsidRPr="009E62D7">
        <w:t xml:space="preserve"> (East, 2020)</w:t>
      </w:r>
      <w:r w:rsidRPr="009E62D7">
        <w:t>.</w:t>
      </w:r>
      <w:r>
        <w:t xml:space="preserve"> At the same time, the privacy of all respondents should be maintained by British Airways. The people being evaluated should always be assisted to act on the feedback they receive.</w:t>
      </w:r>
    </w:p>
    <w:p w14:paraId="42558EEA" w14:textId="77777777" w:rsidR="00C20136" w:rsidRDefault="00600F09" w:rsidP="00C20136">
      <w:pPr>
        <w:pStyle w:val="Heading2"/>
      </w:pPr>
      <w:bookmarkStart w:id="8" w:name="_Toc108957281"/>
      <w:r>
        <w:t>540-degree feedback</w:t>
      </w:r>
      <w:bookmarkEnd w:id="8"/>
    </w:p>
    <w:p w14:paraId="67587E39" w14:textId="77777777" w:rsidR="007D0E2A" w:rsidRDefault="00600F09" w:rsidP="007D0E2A">
      <w:r>
        <w:t>Besides the 360-degree feedback method, British Airways can also use the 540-degree feedback which comes with some more benefits for the firm to measure the employee’s ability. 540-degree feedback is a way of worker performanc</w:t>
      </w:r>
      <w:r w:rsidRPr="004447A2">
        <w:t>e evaluation in which numerous appraisers evaluate the performance of an individual</w:t>
      </w:r>
      <w:r w:rsidR="004447A2" w:rsidRPr="004447A2">
        <w:t xml:space="preserve"> (</w:t>
      </w:r>
      <w:proofErr w:type="spellStart"/>
      <w:r w:rsidR="004447A2" w:rsidRPr="004447A2">
        <w:t>Woolfrey</w:t>
      </w:r>
      <w:proofErr w:type="spellEnd"/>
      <w:r w:rsidR="004447A2" w:rsidRPr="004447A2">
        <w:t>, 2021)</w:t>
      </w:r>
      <w:r w:rsidRPr="004447A2">
        <w:t>.</w:t>
      </w:r>
      <w:r>
        <w:t xml:space="preserve"> In addition to superiors, colleagues, </w:t>
      </w:r>
      <w:proofErr w:type="gramStart"/>
      <w:r>
        <w:t>subordinates</w:t>
      </w:r>
      <w:proofErr w:type="gramEnd"/>
      <w:r>
        <w:t xml:space="preserve"> and themselves, 540-degree feedback also encompasses suppliers and subcontractors. People who have engaged with the person during the operation of the person's job duties provide different feedback.</w:t>
      </w:r>
    </w:p>
    <w:p w14:paraId="48EF3B08" w14:textId="77777777" w:rsidR="00C939AA" w:rsidRPr="00C939AA" w:rsidRDefault="00600F09" w:rsidP="00C939AA">
      <w:pPr>
        <w:keepNext/>
        <w:jc w:val="center"/>
        <w:rPr>
          <w:sz w:val="18"/>
          <w:szCs w:val="18"/>
        </w:rPr>
      </w:pPr>
      <w:r w:rsidRPr="00C939AA">
        <w:rPr>
          <w:noProof/>
          <w:sz w:val="18"/>
          <w:szCs w:val="18"/>
          <w:lang w:val="en-IN" w:eastAsia="en-IN" w:bidi="bn-BD"/>
        </w:rPr>
        <w:drawing>
          <wp:inline distT="0" distB="0" distL="0" distR="0" wp14:anchorId="06DB9E08" wp14:editId="324A5094">
            <wp:extent cx="2561492" cy="25614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2572900" cy="2572900"/>
                    </a:xfrm>
                    <a:prstGeom prst="rect">
                      <a:avLst/>
                    </a:prstGeom>
                  </pic:spPr>
                </pic:pic>
              </a:graphicData>
            </a:graphic>
          </wp:inline>
        </w:drawing>
      </w:r>
    </w:p>
    <w:p w14:paraId="1CB87215" w14:textId="77777777" w:rsidR="00C939AA" w:rsidRPr="00C939AA" w:rsidRDefault="00600F09" w:rsidP="003D6003">
      <w:pPr>
        <w:pStyle w:val="Caption"/>
        <w:spacing w:after="0"/>
        <w:jc w:val="center"/>
      </w:pPr>
      <w:bookmarkStart w:id="9" w:name="_Toc108957306"/>
      <w:r w:rsidRPr="00C939AA">
        <w:t xml:space="preserve">Figure </w:t>
      </w:r>
      <w:r w:rsidR="0030419F">
        <w:fldChar w:fldCharType="begin"/>
      </w:r>
      <w:r>
        <w:instrText xml:space="preserve"> SEQ Figure \* ARABIC </w:instrText>
      </w:r>
      <w:r w:rsidR="0030419F">
        <w:fldChar w:fldCharType="separate"/>
      </w:r>
      <w:r w:rsidR="00D948DD">
        <w:rPr>
          <w:noProof/>
        </w:rPr>
        <w:t>4</w:t>
      </w:r>
      <w:r w:rsidR="0030419F">
        <w:fldChar w:fldCharType="end"/>
      </w:r>
      <w:r w:rsidRPr="00C939AA">
        <w:t>: 540-degree feedback</w:t>
      </w:r>
      <w:bookmarkEnd w:id="9"/>
    </w:p>
    <w:p w14:paraId="6AFD50BD" w14:textId="77777777" w:rsidR="00C939AA" w:rsidRPr="00C939AA" w:rsidRDefault="00600F09" w:rsidP="003D6003">
      <w:pPr>
        <w:pStyle w:val="Caption"/>
        <w:spacing w:after="0"/>
        <w:jc w:val="center"/>
      </w:pPr>
      <w:r w:rsidRPr="00C939AA">
        <w:t>Source:</w:t>
      </w:r>
      <w:r w:rsidR="004447A2" w:rsidRPr="003D6003">
        <w:t xml:space="preserve"> </w:t>
      </w:r>
      <w:r w:rsidR="004447A2" w:rsidRPr="004447A2">
        <w:t>(Smith, 2020)</w:t>
      </w:r>
    </w:p>
    <w:p w14:paraId="130F5CF2" w14:textId="77777777" w:rsidR="007D0E2A" w:rsidRDefault="00600F09" w:rsidP="007D0E2A">
      <w:r>
        <w:t xml:space="preserve">The 540-degree feedback method can be used </w:t>
      </w:r>
      <w:r w:rsidR="00A034E4">
        <w:t>by British Airways t</w:t>
      </w:r>
      <w:r>
        <w:t xml:space="preserve">o identify a person's weak points as well as their strong points, and it can also be utilized to motivate that individual. Other stakeholders, such as consumers or clients </w:t>
      </w:r>
      <w:r w:rsidR="00A034E4">
        <w:t xml:space="preserve">of British Airways </w:t>
      </w:r>
      <w:r>
        <w:t xml:space="preserve">of the target individual, are also involved. External appraisers refer to these consumers and clientele. In addition to the standard 360-degree feedback, there is now 540-degree feedback. As far as workers that engage with </w:t>
      </w:r>
      <w:r>
        <w:lastRenderedPageBreak/>
        <w:t>consumers or clients are concerned, supervisors must use 540-degree feedback. Providing personnel with this feedback serves to enhance their level of service to customers.</w:t>
      </w:r>
    </w:p>
    <w:p w14:paraId="4F6D742C" w14:textId="77777777" w:rsidR="007D0E2A" w:rsidRDefault="00600F09" w:rsidP="007D0E2A">
      <w:r>
        <w:t xml:space="preserve">This allows </w:t>
      </w:r>
      <w:r w:rsidR="00A034E4">
        <w:t xml:space="preserve">British Airways to </w:t>
      </w:r>
      <w:r>
        <w:t>analy</w:t>
      </w:r>
      <w:r w:rsidR="00A034E4">
        <w:t>s</w:t>
      </w:r>
      <w:r>
        <w:t xml:space="preserve">e the productivity of its personnel in whatever way that it can. In today's competitive business environment, 540-degree feedback is an important addition to the 360-degree feedback paradigm since it helps firms to better understand their customers' perspectives and hence better align their workforce to achieve high consumer satisfaction. Consumer perception data can be used </w:t>
      </w:r>
      <w:r w:rsidRPr="009E62D7">
        <w:t>to acquire a competitive edge or to develop a Unique Selling Proposition for a firm</w:t>
      </w:r>
      <w:r w:rsidR="009E62D7" w:rsidRPr="009E62D7">
        <w:t xml:space="preserve"> (</w:t>
      </w:r>
      <w:proofErr w:type="spellStart"/>
      <w:r w:rsidR="009E62D7" w:rsidRPr="009E62D7">
        <w:t>Dilts</w:t>
      </w:r>
      <w:proofErr w:type="spellEnd"/>
      <w:r w:rsidR="009E62D7" w:rsidRPr="009E62D7">
        <w:t xml:space="preserve"> and Haber, 2021)</w:t>
      </w:r>
      <w:r w:rsidRPr="009E62D7">
        <w:t>.</w:t>
      </w:r>
      <w:r>
        <w:t xml:space="preserve"> 540-degree e feedback can also assist in orienting training programs and methodologies so that staff can achieve improved customer satisfaction, resulting </w:t>
      </w:r>
      <w:r w:rsidR="009E62D7">
        <w:t>in</w:t>
      </w:r>
      <w:r>
        <w:t xml:space="preserve"> greater income and discovering issues that would not have been accessible with conventional feedback systems.</w:t>
      </w:r>
    </w:p>
    <w:p w14:paraId="350EA808" w14:textId="77777777" w:rsidR="00C20136" w:rsidRDefault="00600F09" w:rsidP="007D0E2A">
      <w:r>
        <w:t xml:space="preserve">Any time a </w:t>
      </w:r>
      <w:r w:rsidR="00A034E4">
        <w:t>flight attendant of British Airways</w:t>
      </w:r>
      <w:r>
        <w:t xml:space="preserve"> exhibits </w:t>
      </w:r>
      <w:r w:rsidR="00A034E4">
        <w:t xml:space="preserve">a </w:t>
      </w:r>
      <w:r>
        <w:t xml:space="preserve">preference for a few clients or demonstrates biases while serving them, getting feedback from consumers is critical to figuring out and fixing the </w:t>
      </w:r>
      <w:r w:rsidRPr="009E62D7">
        <w:t>problem before future customers, and the company's reputation and income are jeopardized</w:t>
      </w:r>
      <w:r w:rsidR="009E62D7" w:rsidRPr="009E62D7">
        <w:t xml:space="preserve"> (Nancy, 2019)</w:t>
      </w:r>
      <w:r w:rsidRPr="009E62D7">
        <w:t>.</w:t>
      </w:r>
      <w:r>
        <w:t xml:space="preserve"> In such a situation, 540-degree feedback would be of great assistance in identifying problematic behaviours or workers and removing them from the workforce. Customer feedback can be obtained in the shape of a survey or a simple rating mechanism for employees who are performing well. Customers can also complain about delivery personnel's appearance or demeanour by filling out a form or survey provided by the company.</w:t>
      </w:r>
    </w:p>
    <w:p w14:paraId="0E5111E7" w14:textId="77777777" w:rsidR="00810E2C" w:rsidRDefault="00600F09" w:rsidP="00582AD5">
      <w:pPr>
        <w:pStyle w:val="Heading2"/>
      </w:pPr>
      <w:bookmarkStart w:id="10" w:name="_Toc108957282"/>
      <w:r>
        <w:t>Management by objectives (MBO)</w:t>
      </w:r>
      <w:bookmarkEnd w:id="10"/>
    </w:p>
    <w:p w14:paraId="572879F9" w14:textId="77777777" w:rsidR="00582AD5" w:rsidRDefault="00600F09" w:rsidP="00582AD5">
      <w:r>
        <w:t xml:space="preserve">It is a well-liked approach to employee evaluation of British Airways, particularly for positions that require unambiguous quantifiable output from their occupants. Even though the MBO idea involves more than just the procedure of appraisal, the application of this concept that we will be focusing on here is its limited application to assessing the results of </w:t>
      </w:r>
      <w:r w:rsidRPr="009E62D7">
        <w:t>employees. There is a strong connection between MBO and the goal-setting concept of motivation</w:t>
      </w:r>
      <w:r w:rsidR="009E62D7" w:rsidRPr="009E62D7">
        <w:t xml:space="preserve"> (Ayers, 2019)</w:t>
      </w:r>
      <w:r w:rsidRPr="009E62D7">
        <w:t>.</w:t>
      </w:r>
    </w:p>
    <w:p w14:paraId="46DC21FE" w14:textId="77777777" w:rsidR="00582AD5" w:rsidRDefault="00600F09" w:rsidP="00582AD5">
      <w:r>
        <w:t>Under the MBO framework, individual workers of British Airways collaborate with their direct manager to determine the goals and responsibilities that will fall under their purview throughout the following calendar year. These goals are articulated in straightforward language and are connected to responsibilities that fall under the purview of the employee.</w:t>
      </w:r>
    </w:p>
    <w:p w14:paraId="0610F3A1" w14:textId="77777777" w:rsidR="00611C0F" w:rsidRDefault="00600F09" w:rsidP="00582AD5">
      <w:r>
        <w:t xml:space="preserve">MBO has been proven to have some beneficial effects on British Airways. These include the capability to do better preparatory work; improved encouragement </w:t>
      </w:r>
      <w:proofErr w:type="gramStart"/>
      <w:r>
        <w:t>as a result of</w:t>
      </w:r>
      <w:proofErr w:type="gramEnd"/>
      <w:r>
        <w:t xml:space="preserve"> the understanding </w:t>
      </w:r>
      <w:r>
        <w:lastRenderedPageBreak/>
        <w:t xml:space="preserve">of results; fairer assessments made based on outcomes rather than individuality; improved contribution as a result of involvement; and </w:t>
      </w:r>
      <w:r w:rsidRPr="009E62D7">
        <w:t>improved supervising skills in areas such as paying attention, counselling, and evaluating</w:t>
      </w:r>
      <w:r w:rsidR="009E62D7" w:rsidRPr="009E62D7">
        <w:t xml:space="preserve"> (Newhouse, 2021)</w:t>
      </w:r>
      <w:r w:rsidRPr="009E62D7">
        <w:t>.</w:t>
      </w:r>
      <w:r>
        <w:t xml:space="preserve"> On the other hand, MBO has been questioned for the fact that it places an excessive amount of emphasis on quantitative objectives at the cost of qualitative objectives and frequently results in an excessive amount of paperwork. </w:t>
      </w:r>
    </w:p>
    <w:p w14:paraId="535F1F9C" w14:textId="77777777" w:rsidR="00611C0F" w:rsidRPr="00611C0F" w:rsidRDefault="00600F09" w:rsidP="00611C0F">
      <w:pPr>
        <w:keepNext/>
        <w:jc w:val="center"/>
        <w:rPr>
          <w:sz w:val="18"/>
          <w:szCs w:val="18"/>
        </w:rPr>
      </w:pPr>
      <w:r w:rsidRPr="00611C0F">
        <w:rPr>
          <w:noProof/>
          <w:sz w:val="18"/>
          <w:szCs w:val="18"/>
          <w:lang w:val="en-IN" w:eastAsia="en-IN" w:bidi="bn-BD"/>
        </w:rPr>
        <w:drawing>
          <wp:inline distT="0" distB="0" distL="0" distR="0" wp14:anchorId="68021607" wp14:editId="331409B3">
            <wp:extent cx="3610316" cy="2647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3623721" cy="2657782"/>
                    </a:xfrm>
                    <a:prstGeom prst="rect">
                      <a:avLst/>
                    </a:prstGeom>
                  </pic:spPr>
                </pic:pic>
              </a:graphicData>
            </a:graphic>
          </wp:inline>
        </w:drawing>
      </w:r>
    </w:p>
    <w:p w14:paraId="034C7F63" w14:textId="77777777" w:rsidR="00611C0F" w:rsidRPr="00611C0F" w:rsidRDefault="00600F09" w:rsidP="0001631D">
      <w:pPr>
        <w:pStyle w:val="Caption"/>
        <w:spacing w:after="0"/>
        <w:jc w:val="center"/>
      </w:pPr>
      <w:bookmarkStart w:id="11" w:name="_Toc108957307"/>
      <w:r w:rsidRPr="00611C0F">
        <w:t xml:space="preserve">Figure </w:t>
      </w:r>
      <w:r w:rsidR="0030419F">
        <w:fldChar w:fldCharType="begin"/>
      </w:r>
      <w:r>
        <w:instrText xml:space="preserve"> SEQ Figure \* ARABIC </w:instrText>
      </w:r>
      <w:r w:rsidR="0030419F">
        <w:fldChar w:fldCharType="separate"/>
      </w:r>
      <w:r w:rsidR="00D948DD">
        <w:rPr>
          <w:noProof/>
        </w:rPr>
        <w:t>5</w:t>
      </w:r>
      <w:r w:rsidR="0030419F">
        <w:fldChar w:fldCharType="end"/>
      </w:r>
      <w:r w:rsidRPr="00611C0F">
        <w:t>: Management by objectives (MBO)</w:t>
      </w:r>
      <w:bookmarkEnd w:id="11"/>
    </w:p>
    <w:p w14:paraId="28BFB908" w14:textId="77777777" w:rsidR="00611C0F" w:rsidRPr="00611C0F" w:rsidRDefault="00600F09" w:rsidP="0001631D">
      <w:pPr>
        <w:pStyle w:val="Caption"/>
        <w:spacing w:after="0"/>
        <w:jc w:val="center"/>
      </w:pPr>
      <w:r w:rsidRPr="00611C0F">
        <w:t>Source:</w:t>
      </w:r>
      <w:r w:rsidR="009E62D7" w:rsidRPr="0001631D">
        <w:t xml:space="preserve"> </w:t>
      </w:r>
      <w:r w:rsidR="009E62D7" w:rsidRPr="004447A2">
        <w:t>(Johnson, 2018)</w:t>
      </w:r>
    </w:p>
    <w:p w14:paraId="5E2A26FF" w14:textId="77777777" w:rsidR="00582AD5" w:rsidRDefault="00600F09" w:rsidP="00582AD5">
      <w:r>
        <w:t xml:space="preserve">Because most workers are accountable for a variety of distinct goals, it can be challenging to compare the performance levels of different individuals. There are times when the aims of the MBO are implemented in an authoritarian manner, which makes them inefficient or even detrimental. According to what was discovered in research on what motivates people, for objectives to be successful, they need to be acknowledged. In conclusion, the adoption of MBO needs to have the continuous attention and </w:t>
      </w:r>
      <w:r w:rsidRPr="009E62D7">
        <w:t>support of senior management to be effective because MBO does not operate itself</w:t>
      </w:r>
      <w:r w:rsidR="009E62D7" w:rsidRPr="009E62D7">
        <w:t xml:space="preserve"> (Olsen, 2019)</w:t>
      </w:r>
      <w:r w:rsidRPr="009E62D7">
        <w:t>.</w:t>
      </w:r>
      <w:r>
        <w:t xml:space="preserve"> The method loses its validity and frequently becomes less effective when this support is not provided, and as a result, it typically falls into disrepair.</w:t>
      </w:r>
    </w:p>
    <w:p w14:paraId="1226F33C" w14:textId="77777777" w:rsidR="00DA5A28" w:rsidRDefault="00600F09" w:rsidP="00E12A20">
      <w:pPr>
        <w:pStyle w:val="Heading2"/>
      </w:pPr>
      <w:bookmarkStart w:id="12" w:name="_Toc108957283"/>
      <w:r>
        <w:t>Individual Pay Related performance (IPRP)</w:t>
      </w:r>
      <w:bookmarkEnd w:id="12"/>
    </w:p>
    <w:p w14:paraId="7B4DFC2A" w14:textId="77777777" w:rsidR="0030419F" w:rsidRDefault="00600F09" w:rsidP="00582AD5">
      <w:r>
        <w:t xml:space="preserve">This concept of assessment is mainly related to the payment system of a particular organisation. Here British Airways can use this assessment procedure for measuring the required wages or salary that is necessary to provide to the workers of the firm. This </w:t>
      </w:r>
      <w:r w:rsidRPr="009E62D7">
        <w:t>procedure of appraisal can be also used for progress or increment of the salary of the workers</w:t>
      </w:r>
      <w:r w:rsidR="009E62D7" w:rsidRPr="009E62D7">
        <w:t xml:space="preserve"> (Harrington, 2018)</w:t>
      </w:r>
      <w:r w:rsidRPr="009E62D7">
        <w:t>.</w:t>
      </w:r>
      <w:r>
        <w:t xml:space="preserve"> According to this concept</w:t>
      </w:r>
      <w:r w:rsidR="00064493">
        <w:t>,</w:t>
      </w:r>
      <w:r>
        <w:t xml:space="preserve"> the workers of British Airways will get the rewards and salary based on their activities </w:t>
      </w:r>
      <w:r>
        <w:lastRenderedPageBreak/>
        <w:t xml:space="preserve">rather than the group as a whole and therefore, it is necessary to work for </w:t>
      </w:r>
      <w:r w:rsidR="00064493">
        <w:t>their</w:t>
      </w:r>
      <w:r>
        <w:t xml:space="preserve"> increment in payment</w:t>
      </w:r>
      <w:r w:rsidR="00064493">
        <w:t xml:space="preserve"> rather than depending on the group activities of the firm. </w:t>
      </w:r>
    </w:p>
    <w:p w14:paraId="79CFE060" w14:textId="77777777" w:rsidR="0030419F" w:rsidRPr="0030419F" w:rsidRDefault="00600F09" w:rsidP="0030419F">
      <w:pPr>
        <w:keepNext/>
        <w:jc w:val="center"/>
        <w:rPr>
          <w:sz w:val="18"/>
          <w:szCs w:val="18"/>
        </w:rPr>
      </w:pPr>
      <w:r w:rsidRPr="0030419F">
        <w:rPr>
          <w:noProof/>
          <w:sz w:val="18"/>
          <w:szCs w:val="18"/>
          <w:lang w:val="en-IN" w:eastAsia="en-IN" w:bidi="bn-BD"/>
        </w:rPr>
        <w:drawing>
          <wp:inline distT="0" distB="0" distL="0" distR="0" wp14:anchorId="22C4D4DF" wp14:editId="7427355E">
            <wp:extent cx="3381012" cy="13540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05476" cy="1363813"/>
                    </a:xfrm>
                    <a:prstGeom prst="rect">
                      <a:avLst/>
                    </a:prstGeom>
                  </pic:spPr>
                </pic:pic>
              </a:graphicData>
            </a:graphic>
          </wp:inline>
        </w:drawing>
      </w:r>
    </w:p>
    <w:p w14:paraId="36DFAC4D" w14:textId="77777777" w:rsidR="0030419F" w:rsidRPr="0030419F" w:rsidRDefault="00600F09" w:rsidP="0001631D">
      <w:pPr>
        <w:pStyle w:val="Caption"/>
        <w:spacing w:after="0"/>
        <w:jc w:val="center"/>
      </w:pPr>
      <w:bookmarkStart w:id="13" w:name="_Toc108957308"/>
      <w:r w:rsidRPr="0030419F">
        <w:t xml:space="preserve">Figure </w:t>
      </w:r>
      <w:r w:rsidRPr="0030419F">
        <w:fldChar w:fldCharType="begin"/>
      </w:r>
      <w:r>
        <w:instrText xml:space="preserve"> SEQ Figure \* ARABIC </w:instrText>
      </w:r>
      <w:r w:rsidRPr="0030419F">
        <w:fldChar w:fldCharType="separate"/>
      </w:r>
      <w:r w:rsidR="00D948DD">
        <w:rPr>
          <w:noProof/>
        </w:rPr>
        <w:t>6</w:t>
      </w:r>
      <w:r w:rsidRPr="0030419F">
        <w:fldChar w:fldCharType="end"/>
      </w:r>
      <w:r w:rsidRPr="0030419F">
        <w:t>: Individual Pay Related performance (IPRP)</w:t>
      </w:r>
      <w:bookmarkEnd w:id="13"/>
    </w:p>
    <w:p w14:paraId="3DE1CF54" w14:textId="77777777" w:rsidR="00582AD5" w:rsidRDefault="00600F09" w:rsidP="0001631D">
      <w:pPr>
        <w:pStyle w:val="Caption"/>
        <w:spacing w:after="0"/>
        <w:jc w:val="center"/>
      </w:pPr>
      <w:r w:rsidRPr="0030419F">
        <w:t>Source:</w:t>
      </w:r>
      <w:r w:rsidR="009E62D7" w:rsidRPr="0001631D">
        <w:t xml:space="preserve"> </w:t>
      </w:r>
      <w:r w:rsidR="009E62D7" w:rsidRPr="004447A2">
        <w:t>(Smith, 2020)</w:t>
      </w:r>
    </w:p>
    <w:p w14:paraId="1ADB9CB0" w14:textId="77777777" w:rsidR="00D45A22" w:rsidRDefault="00600F09" w:rsidP="00D45A22">
      <w:r>
        <w:rPr>
          <w:lang w:val="en-US"/>
        </w:rPr>
        <w:t xml:space="preserve">There are certain </w:t>
      </w:r>
      <w:r w:rsidR="00635A89">
        <w:rPr>
          <w:lang w:val="en-US"/>
        </w:rPr>
        <w:t xml:space="preserve">advantages of using this concept of performance appraisal that </w:t>
      </w:r>
      <w:r w:rsidR="00635A89">
        <w:t xml:space="preserve">British Airways can get. Since according to this </w:t>
      </w:r>
      <w:r w:rsidR="00527AD5">
        <w:t>concept,</w:t>
      </w:r>
      <w:r w:rsidR="00635A89">
        <w:t xml:space="preserve"> the reward or wage benefits will be provided to the employees of British Airways, the employees will feel more motivated while conducting business activities and dealing with the customers during the flights. Moreover, the number of absent workers will be lower also as they will be provided benefits based on their regular activities within the firm. </w:t>
      </w:r>
      <w:r w:rsidR="00A44A65">
        <w:t xml:space="preserve">The objectives of British Airways that the firm has discussed with the employees while hiring them, will be achieved during the business </w:t>
      </w:r>
      <w:r w:rsidR="00A44A65" w:rsidRPr="009E62D7">
        <w:t>operation as the workers will be loyal to the organisation for achieving the business objectives</w:t>
      </w:r>
      <w:r w:rsidR="009E62D7" w:rsidRPr="009E62D7">
        <w:t xml:space="preserve"> (Henderson, 2020)</w:t>
      </w:r>
      <w:r w:rsidR="00A44A65" w:rsidRPr="009E62D7">
        <w:t>.</w:t>
      </w:r>
      <w:r w:rsidR="00A44A65">
        <w:t xml:space="preserve"> </w:t>
      </w:r>
    </w:p>
    <w:p w14:paraId="7616D73D" w14:textId="77777777" w:rsidR="00C82002" w:rsidRPr="00D45A22" w:rsidRDefault="00600F09" w:rsidP="00D45A22">
      <w:pPr>
        <w:rPr>
          <w:lang w:val="en-US"/>
        </w:rPr>
      </w:pPr>
      <w:r>
        <w:t xml:space="preserve">There are certain disadvantages too of using this concept of performance appraisal. Here the employees can engage themselves in several disputes for achieving </w:t>
      </w:r>
      <w:r w:rsidR="00496A0C">
        <w:t>their</w:t>
      </w:r>
      <w:r>
        <w:t xml:space="preserve"> objectives and the employees can also avoid group activities more as they will be provided benefits based on their activities. </w:t>
      </w:r>
      <w:r w:rsidR="00496A0C">
        <w:t>So,</w:t>
      </w:r>
      <w:r>
        <w:t xml:space="preserve"> in this case, the group success will be lower for British Airways. </w:t>
      </w:r>
    </w:p>
    <w:p w14:paraId="654C2E0D" w14:textId="77777777" w:rsidR="00D45A22" w:rsidRDefault="00600F09">
      <w:pPr>
        <w:spacing w:after="160" w:line="259" w:lineRule="auto"/>
        <w:jc w:val="left"/>
        <w:rPr>
          <w:b/>
          <w:sz w:val="28"/>
          <w:szCs w:val="32"/>
          <w:lang w:eastAsia="en-GB"/>
        </w:rPr>
      </w:pPr>
      <w:r>
        <w:br w:type="page"/>
      </w:r>
    </w:p>
    <w:p w14:paraId="368FA255" w14:textId="77777777" w:rsidR="00670070" w:rsidRDefault="00600F09" w:rsidP="00A0350B">
      <w:pPr>
        <w:pStyle w:val="Heading1"/>
      </w:pPr>
      <w:bookmarkStart w:id="14" w:name="_Toc108957284"/>
      <w:r>
        <w:lastRenderedPageBreak/>
        <w:t>A constructive professional development plan (PDP) for British Airways for meeting the development needs of the individual workers.</w:t>
      </w:r>
      <w:bookmarkEnd w:id="14"/>
      <w:r>
        <w:t xml:space="preserve"> </w:t>
      </w:r>
    </w:p>
    <w:p w14:paraId="3F536927" w14:textId="77777777" w:rsidR="004447A2" w:rsidRDefault="00600F09" w:rsidP="0001631D">
      <w:pPr>
        <w:pStyle w:val="Caption"/>
        <w:spacing w:after="0"/>
      </w:pPr>
      <w:bookmarkStart w:id="15" w:name="_Toc108957309"/>
      <w:r>
        <w:t xml:space="preserve">Table </w:t>
      </w:r>
      <w:fldSimple w:instr=" SEQ Table \* ARABIC ">
        <w:r>
          <w:rPr>
            <w:noProof/>
          </w:rPr>
          <w:t>1</w:t>
        </w:r>
      </w:fldSimple>
      <w:r>
        <w:t xml:space="preserve">: </w:t>
      </w:r>
      <w:r w:rsidR="00FB200D">
        <w:t>P</w:t>
      </w:r>
      <w:r w:rsidRPr="00CF1958">
        <w:t>rofessional development plan (PDP)</w:t>
      </w:r>
      <w:bookmarkEnd w:id="1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1113"/>
        <w:gridCol w:w="1555"/>
        <w:gridCol w:w="1346"/>
        <w:gridCol w:w="874"/>
        <w:gridCol w:w="1209"/>
        <w:gridCol w:w="1555"/>
      </w:tblGrid>
      <w:tr w:rsidR="00FD3175" w14:paraId="78D048DB" w14:textId="77777777" w:rsidTr="0001631D">
        <w:trPr>
          <w:trHeight w:val="748"/>
          <w:jc w:val="center"/>
        </w:trPr>
        <w:tc>
          <w:tcPr>
            <w:tcW w:w="0" w:type="auto"/>
            <w:shd w:val="clear" w:color="auto" w:fill="B4C6E7" w:themeFill="accent1" w:themeFillTint="66"/>
          </w:tcPr>
          <w:p w14:paraId="7DF5C193" w14:textId="77777777" w:rsidR="00670070" w:rsidRPr="00960393" w:rsidRDefault="00600F09" w:rsidP="009B1748">
            <w:pPr>
              <w:jc w:val="center"/>
              <w:rPr>
                <w:b/>
              </w:rPr>
            </w:pPr>
            <w:r w:rsidRPr="00960393">
              <w:rPr>
                <w:b/>
              </w:rPr>
              <w:t>Development Objectives</w:t>
            </w:r>
          </w:p>
        </w:tc>
        <w:tc>
          <w:tcPr>
            <w:tcW w:w="0" w:type="auto"/>
            <w:shd w:val="clear" w:color="auto" w:fill="B4C6E7" w:themeFill="accent1" w:themeFillTint="66"/>
          </w:tcPr>
          <w:p w14:paraId="58101E62" w14:textId="77777777" w:rsidR="00670070" w:rsidRPr="00960393" w:rsidRDefault="00600F09" w:rsidP="009B1748">
            <w:pPr>
              <w:jc w:val="center"/>
              <w:rPr>
                <w:b/>
              </w:rPr>
            </w:pPr>
            <w:r w:rsidRPr="00960393">
              <w:rPr>
                <w:b/>
              </w:rPr>
              <w:t>Priority</w:t>
            </w:r>
          </w:p>
        </w:tc>
        <w:tc>
          <w:tcPr>
            <w:tcW w:w="0" w:type="auto"/>
            <w:shd w:val="clear" w:color="auto" w:fill="B4C6E7" w:themeFill="accent1" w:themeFillTint="66"/>
          </w:tcPr>
          <w:p w14:paraId="7D6A8AB6" w14:textId="77777777" w:rsidR="00670070" w:rsidRPr="00960393" w:rsidRDefault="00600F09" w:rsidP="009B1748">
            <w:pPr>
              <w:jc w:val="center"/>
              <w:rPr>
                <w:b/>
              </w:rPr>
            </w:pPr>
            <w:r w:rsidRPr="00960393">
              <w:rPr>
                <w:b/>
              </w:rPr>
              <w:t>Activities to be undertaken</w:t>
            </w:r>
          </w:p>
        </w:tc>
        <w:tc>
          <w:tcPr>
            <w:tcW w:w="0" w:type="auto"/>
            <w:shd w:val="clear" w:color="auto" w:fill="B4C6E7" w:themeFill="accent1" w:themeFillTint="66"/>
          </w:tcPr>
          <w:p w14:paraId="7B5864A5" w14:textId="77777777" w:rsidR="00670070" w:rsidRPr="00960393" w:rsidRDefault="00600F09" w:rsidP="009B1748">
            <w:pPr>
              <w:jc w:val="center"/>
              <w:rPr>
                <w:b/>
              </w:rPr>
            </w:pPr>
            <w:r w:rsidRPr="00960393">
              <w:rPr>
                <w:b/>
              </w:rPr>
              <w:t>Resources</w:t>
            </w:r>
          </w:p>
        </w:tc>
        <w:tc>
          <w:tcPr>
            <w:tcW w:w="0" w:type="auto"/>
            <w:shd w:val="clear" w:color="auto" w:fill="B4C6E7" w:themeFill="accent1" w:themeFillTint="66"/>
          </w:tcPr>
          <w:p w14:paraId="091A09F4" w14:textId="77777777" w:rsidR="00670070" w:rsidRPr="00960393" w:rsidRDefault="00600F09" w:rsidP="009B1748">
            <w:pPr>
              <w:jc w:val="center"/>
              <w:rPr>
                <w:b/>
              </w:rPr>
            </w:pPr>
            <w:r w:rsidRPr="00960393">
              <w:rPr>
                <w:b/>
              </w:rPr>
              <w:t>Target Start Date</w:t>
            </w:r>
          </w:p>
        </w:tc>
        <w:tc>
          <w:tcPr>
            <w:tcW w:w="0" w:type="auto"/>
            <w:shd w:val="clear" w:color="auto" w:fill="B4C6E7" w:themeFill="accent1" w:themeFillTint="66"/>
          </w:tcPr>
          <w:p w14:paraId="46FC7A6E" w14:textId="77777777" w:rsidR="00670070" w:rsidRPr="00960393" w:rsidRDefault="00600F09" w:rsidP="009B1748">
            <w:pPr>
              <w:jc w:val="center"/>
              <w:rPr>
                <w:b/>
              </w:rPr>
            </w:pPr>
            <w:r w:rsidRPr="00960393">
              <w:rPr>
                <w:b/>
              </w:rPr>
              <w:t>Target End Date</w:t>
            </w:r>
          </w:p>
        </w:tc>
        <w:tc>
          <w:tcPr>
            <w:tcW w:w="0" w:type="auto"/>
            <w:shd w:val="clear" w:color="auto" w:fill="B4C6E7" w:themeFill="accent1" w:themeFillTint="66"/>
          </w:tcPr>
          <w:p w14:paraId="5EF1AEEB" w14:textId="77777777" w:rsidR="00670070" w:rsidRPr="00960393" w:rsidRDefault="00600F09" w:rsidP="009B1748">
            <w:pPr>
              <w:jc w:val="center"/>
              <w:rPr>
                <w:b/>
              </w:rPr>
            </w:pPr>
            <w:r w:rsidRPr="00960393">
              <w:rPr>
                <w:b/>
              </w:rPr>
              <w:t>Criteria for Success</w:t>
            </w:r>
          </w:p>
        </w:tc>
      </w:tr>
      <w:tr w:rsidR="00FD3175" w14:paraId="0C2B2D25" w14:textId="77777777" w:rsidTr="0001631D">
        <w:trPr>
          <w:trHeight w:val="748"/>
          <w:jc w:val="center"/>
        </w:trPr>
        <w:tc>
          <w:tcPr>
            <w:tcW w:w="0" w:type="auto"/>
            <w:shd w:val="clear" w:color="auto" w:fill="auto"/>
          </w:tcPr>
          <w:p w14:paraId="6987F171" w14:textId="77777777" w:rsidR="00670070" w:rsidRPr="00960393" w:rsidRDefault="00600F09" w:rsidP="00670070">
            <w:pPr>
              <w:jc w:val="center"/>
              <w:rPr>
                <w:b/>
              </w:rPr>
            </w:pPr>
            <w:r>
              <w:rPr>
                <w:b/>
              </w:rPr>
              <w:t>Communication skill</w:t>
            </w:r>
          </w:p>
        </w:tc>
        <w:tc>
          <w:tcPr>
            <w:tcW w:w="0" w:type="auto"/>
            <w:shd w:val="clear" w:color="auto" w:fill="auto"/>
          </w:tcPr>
          <w:p w14:paraId="1F466DDF" w14:textId="77777777" w:rsidR="00670070" w:rsidRPr="00960393" w:rsidRDefault="00600F09" w:rsidP="009B1748">
            <w:pPr>
              <w:jc w:val="center"/>
              <w:rPr>
                <w:b/>
              </w:rPr>
            </w:pPr>
            <w:r>
              <w:rPr>
                <w:b/>
              </w:rPr>
              <w:t>Most</w:t>
            </w:r>
          </w:p>
        </w:tc>
        <w:tc>
          <w:tcPr>
            <w:tcW w:w="0" w:type="auto"/>
            <w:shd w:val="clear" w:color="auto" w:fill="auto"/>
          </w:tcPr>
          <w:p w14:paraId="6BF1B41D" w14:textId="77777777" w:rsidR="00670070" w:rsidRPr="00FB37ED" w:rsidRDefault="00600F09" w:rsidP="00014FEC">
            <w:pPr>
              <w:rPr>
                <w:bCs/>
              </w:rPr>
            </w:pPr>
            <w:r w:rsidRPr="00FB37ED">
              <w:rPr>
                <w:bCs/>
              </w:rPr>
              <w:t>For improving the communication skills of the workers of British Airways, it is necessary to make sure that a proper seminar has been taken. Further</w:t>
            </w:r>
            <w:r w:rsidR="00C1074D">
              <w:rPr>
                <w:bCs/>
              </w:rPr>
              <w:t>,</w:t>
            </w:r>
            <w:r w:rsidRPr="00FB37ED">
              <w:rPr>
                <w:bCs/>
              </w:rPr>
              <w:t xml:space="preserve"> the workers must be pushed for </w:t>
            </w:r>
            <w:r>
              <w:rPr>
                <w:bCs/>
              </w:rPr>
              <w:t>involvement</w:t>
            </w:r>
            <w:r w:rsidRPr="00FB37ED">
              <w:rPr>
                <w:bCs/>
              </w:rPr>
              <w:t xml:space="preserve"> in group discussion.</w:t>
            </w:r>
            <w:r>
              <w:rPr>
                <w:bCs/>
              </w:rPr>
              <w:t xml:space="preserve"> Online lectures can also be supportive in this case. </w:t>
            </w:r>
            <w:r w:rsidRPr="00FB37ED">
              <w:rPr>
                <w:bCs/>
              </w:rPr>
              <w:t xml:space="preserve"> </w:t>
            </w:r>
          </w:p>
        </w:tc>
        <w:tc>
          <w:tcPr>
            <w:tcW w:w="0" w:type="auto"/>
            <w:shd w:val="clear" w:color="auto" w:fill="auto"/>
          </w:tcPr>
          <w:p w14:paraId="3297ADE7" w14:textId="77777777" w:rsidR="00670070" w:rsidRPr="00FB37ED" w:rsidRDefault="00600F09" w:rsidP="00014FEC">
            <w:pPr>
              <w:rPr>
                <w:bCs/>
              </w:rPr>
            </w:pPr>
            <w:r w:rsidRPr="00FB37ED">
              <w:rPr>
                <w:bCs/>
              </w:rPr>
              <w:t xml:space="preserve">Seminars, Online lectures </w:t>
            </w:r>
          </w:p>
        </w:tc>
        <w:tc>
          <w:tcPr>
            <w:tcW w:w="0" w:type="auto"/>
            <w:shd w:val="clear" w:color="auto" w:fill="auto"/>
          </w:tcPr>
          <w:p w14:paraId="7FF74A03" w14:textId="77777777" w:rsidR="00670070" w:rsidRPr="00960393" w:rsidRDefault="00600F09" w:rsidP="00A62CAA">
            <w:pPr>
              <w:jc w:val="center"/>
              <w:rPr>
                <w:b/>
              </w:rPr>
            </w:pPr>
            <w:r>
              <w:rPr>
                <w:b/>
              </w:rPr>
              <w:t>1</w:t>
            </w:r>
            <w:r w:rsidRPr="009B1748">
              <w:rPr>
                <w:b/>
                <w:vertAlign w:val="superscript"/>
              </w:rPr>
              <w:t>st</w:t>
            </w:r>
            <w:r>
              <w:rPr>
                <w:b/>
              </w:rPr>
              <w:t xml:space="preserve"> August 2022</w:t>
            </w:r>
          </w:p>
        </w:tc>
        <w:tc>
          <w:tcPr>
            <w:tcW w:w="0" w:type="auto"/>
            <w:shd w:val="clear" w:color="auto" w:fill="auto"/>
          </w:tcPr>
          <w:p w14:paraId="4CDF3FCA" w14:textId="77777777" w:rsidR="00670070" w:rsidRPr="00960393" w:rsidRDefault="00600F09" w:rsidP="00A62CAA">
            <w:pPr>
              <w:jc w:val="center"/>
              <w:rPr>
                <w:b/>
              </w:rPr>
            </w:pPr>
            <w:r>
              <w:rPr>
                <w:b/>
              </w:rPr>
              <w:t>31</w:t>
            </w:r>
            <w:r w:rsidRPr="009B1748">
              <w:rPr>
                <w:b/>
                <w:vertAlign w:val="superscript"/>
              </w:rPr>
              <w:t>st</w:t>
            </w:r>
            <w:r>
              <w:rPr>
                <w:b/>
              </w:rPr>
              <w:t xml:space="preserve"> October 2022</w:t>
            </w:r>
          </w:p>
        </w:tc>
        <w:tc>
          <w:tcPr>
            <w:tcW w:w="0" w:type="auto"/>
            <w:shd w:val="clear" w:color="auto" w:fill="auto"/>
          </w:tcPr>
          <w:p w14:paraId="2B9EF509" w14:textId="77777777" w:rsidR="00670070" w:rsidRPr="00FB37ED" w:rsidRDefault="00600F09" w:rsidP="00014FEC">
            <w:pPr>
              <w:rPr>
                <w:bCs/>
              </w:rPr>
            </w:pPr>
            <w:r w:rsidRPr="00FB37ED">
              <w:rPr>
                <w:bCs/>
              </w:rPr>
              <w:t xml:space="preserve">Workers of the firm will be capable of </w:t>
            </w:r>
            <w:r w:rsidR="00604AE1" w:rsidRPr="00FB37ED">
              <w:rPr>
                <w:bCs/>
              </w:rPr>
              <w:t xml:space="preserve">communicating with the customers and will be able to build interactions with </w:t>
            </w:r>
            <w:r w:rsidR="00604AE1" w:rsidRPr="009E62D7">
              <w:t>them</w:t>
            </w:r>
            <w:r w:rsidR="009E62D7" w:rsidRPr="009E62D7">
              <w:t xml:space="preserve"> (</w:t>
            </w:r>
            <w:proofErr w:type="spellStart"/>
            <w:r w:rsidR="009E62D7" w:rsidRPr="009E62D7">
              <w:t>Woolfrey</w:t>
            </w:r>
            <w:proofErr w:type="spellEnd"/>
            <w:r w:rsidR="009E62D7" w:rsidRPr="009E62D7">
              <w:t>, 2021)</w:t>
            </w:r>
            <w:r w:rsidR="00604AE1" w:rsidRPr="009E62D7">
              <w:t>.</w:t>
            </w:r>
            <w:r w:rsidR="00604AE1" w:rsidRPr="00FB37ED">
              <w:rPr>
                <w:bCs/>
              </w:rPr>
              <w:t xml:space="preserve"> </w:t>
            </w:r>
          </w:p>
        </w:tc>
      </w:tr>
      <w:tr w:rsidR="00FD3175" w14:paraId="312AAED6" w14:textId="77777777" w:rsidTr="0001631D">
        <w:trPr>
          <w:trHeight w:val="748"/>
          <w:jc w:val="center"/>
        </w:trPr>
        <w:tc>
          <w:tcPr>
            <w:tcW w:w="0" w:type="auto"/>
            <w:shd w:val="clear" w:color="auto" w:fill="auto"/>
          </w:tcPr>
          <w:p w14:paraId="6F6F93DE" w14:textId="77777777" w:rsidR="00670070" w:rsidRPr="00960393" w:rsidRDefault="00600F09" w:rsidP="00670070">
            <w:pPr>
              <w:jc w:val="center"/>
              <w:rPr>
                <w:b/>
              </w:rPr>
            </w:pPr>
            <w:r>
              <w:rPr>
                <w:b/>
              </w:rPr>
              <w:lastRenderedPageBreak/>
              <w:t>Interpersonal skill</w:t>
            </w:r>
          </w:p>
        </w:tc>
        <w:tc>
          <w:tcPr>
            <w:tcW w:w="0" w:type="auto"/>
            <w:shd w:val="clear" w:color="auto" w:fill="auto"/>
          </w:tcPr>
          <w:p w14:paraId="2688AB07" w14:textId="77777777" w:rsidR="00670070" w:rsidRPr="00960393" w:rsidRDefault="00600F09" w:rsidP="009B1748">
            <w:pPr>
              <w:jc w:val="center"/>
              <w:rPr>
                <w:b/>
              </w:rPr>
            </w:pPr>
            <w:r>
              <w:rPr>
                <w:b/>
              </w:rPr>
              <w:t>Moderate</w:t>
            </w:r>
          </w:p>
        </w:tc>
        <w:tc>
          <w:tcPr>
            <w:tcW w:w="0" w:type="auto"/>
            <w:shd w:val="clear" w:color="auto" w:fill="auto"/>
          </w:tcPr>
          <w:p w14:paraId="6415FD4A" w14:textId="77777777" w:rsidR="00670070" w:rsidRPr="00FB37ED" w:rsidRDefault="00600F09" w:rsidP="00014FEC">
            <w:pPr>
              <w:rPr>
                <w:bCs/>
              </w:rPr>
            </w:pPr>
            <w:r w:rsidRPr="00FB37ED">
              <w:rPr>
                <w:bCs/>
              </w:rPr>
              <w:t>All th</w:t>
            </w:r>
            <w:r>
              <w:rPr>
                <w:bCs/>
              </w:rPr>
              <w:t xml:space="preserve">e necessary skills that are required for improving the skill of interacting with the customers must be put through different training </w:t>
            </w:r>
            <w:r w:rsidRPr="009E62D7">
              <w:t>programs</w:t>
            </w:r>
            <w:r w:rsidR="009E62D7" w:rsidRPr="009E62D7">
              <w:t xml:space="preserve"> (Thornton and </w:t>
            </w:r>
            <w:proofErr w:type="spellStart"/>
            <w:r w:rsidR="009E62D7" w:rsidRPr="009E62D7">
              <w:t>Byham</w:t>
            </w:r>
            <w:proofErr w:type="spellEnd"/>
            <w:r w:rsidR="009E62D7" w:rsidRPr="009E62D7">
              <w:t>, 2022)</w:t>
            </w:r>
            <w:r w:rsidRPr="009E62D7">
              <w:t>.</w:t>
            </w:r>
            <w:r>
              <w:rPr>
                <w:bCs/>
              </w:rPr>
              <w:t xml:space="preserve"> Further, the seminars can also support this case to provide certain rules and regulations to the</w:t>
            </w:r>
            <w:r w:rsidR="00E22195">
              <w:rPr>
                <w:bCs/>
              </w:rPr>
              <w:t xml:space="preserve"> workers. Again, online lectures can be also supportive in this case to </w:t>
            </w:r>
            <w:r w:rsidR="00E22195">
              <w:rPr>
                <w:bCs/>
              </w:rPr>
              <w:lastRenderedPageBreak/>
              <w:t xml:space="preserve">improve the interpersonal skills </w:t>
            </w:r>
            <w:r w:rsidR="00E22195" w:rsidRPr="009E62D7">
              <w:t>of the workers</w:t>
            </w:r>
            <w:r w:rsidR="009E62D7" w:rsidRPr="009E62D7">
              <w:t xml:space="preserve"> (</w:t>
            </w:r>
            <w:proofErr w:type="spellStart"/>
            <w:r w:rsidR="009E62D7" w:rsidRPr="009E62D7">
              <w:t>Greengarten</w:t>
            </w:r>
            <w:proofErr w:type="spellEnd"/>
            <w:r w:rsidR="009E62D7" w:rsidRPr="009E62D7">
              <w:t xml:space="preserve"> and Hundert, 2022)</w:t>
            </w:r>
            <w:r w:rsidR="00E22195" w:rsidRPr="009E62D7">
              <w:t>.</w:t>
            </w:r>
            <w:r w:rsidR="00E22195">
              <w:rPr>
                <w:bCs/>
              </w:rPr>
              <w:t xml:space="preserve"> </w:t>
            </w:r>
            <w:r>
              <w:rPr>
                <w:bCs/>
              </w:rPr>
              <w:t xml:space="preserve"> </w:t>
            </w:r>
          </w:p>
        </w:tc>
        <w:tc>
          <w:tcPr>
            <w:tcW w:w="0" w:type="auto"/>
            <w:shd w:val="clear" w:color="auto" w:fill="auto"/>
          </w:tcPr>
          <w:p w14:paraId="3AA2E03E" w14:textId="77777777" w:rsidR="00670070" w:rsidRPr="00FB37ED" w:rsidRDefault="00600F09" w:rsidP="00014FEC">
            <w:pPr>
              <w:rPr>
                <w:bCs/>
              </w:rPr>
            </w:pPr>
            <w:r w:rsidRPr="00FB37ED">
              <w:rPr>
                <w:bCs/>
              </w:rPr>
              <w:lastRenderedPageBreak/>
              <w:t>Seminars, Online lectures</w:t>
            </w:r>
          </w:p>
        </w:tc>
        <w:tc>
          <w:tcPr>
            <w:tcW w:w="0" w:type="auto"/>
            <w:shd w:val="clear" w:color="auto" w:fill="auto"/>
          </w:tcPr>
          <w:p w14:paraId="158174A1" w14:textId="77777777" w:rsidR="00670070" w:rsidRPr="00960393" w:rsidRDefault="00600F09" w:rsidP="00A62CAA">
            <w:pPr>
              <w:jc w:val="center"/>
              <w:rPr>
                <w:b/>
              </w:rPr>
            </w:pPr>
            <w:r>
              <w:rPr>
                <w:b/>
              </w:rPr>
              <w:t>1</w:t>
            </w:r>
            <w:r w:rsidRPr="009B1748">
              <w:rPr>
                <w:b/>
                <w:vertAlign w:val="superscript"/>
              </w:rPr>
              <w:t>st</w:t>
            </w:r>
            <w:r>
              <w:rPr>
                <w:b/>
              </w:rPr>
              <w:t xml:space="preserve"> August 2022</w:t>
            </w:r>
          </w:p>
        </w:tc>
        <w:tc>
          <w:tcPr>
            <w:tcW w:w="0" w:type="auto"/>
            <w:shd w:val="clear" w:color="auto" w:fill="auto"/>
          </w:tcPr>
          <w:p w14:paraId="2264109E" w14:textId="77777777" w:rsidR="00670070" w:rsidRPr="00960393" w:rsidRDefault="00600F09" w:rsidP="00A62CAA">
            <w:pPr>
              <w:jc w:val="center"/>
              <w:rPr>
                <w:b/>
              </w:rPr>
            </w:pPr>
            <w:r>
              <w:rPr>
                <w:b/>
              </w:rPr>
              <w:t>30</w:t>
            </w:r>
            <w:r w:rsidRPr="009B1748">
              <w:rPr>
                <w:b/>
                <w:vertAlign w:val="superscript"/>
              </w:rPr>
              <w:t>th</w:t>
            </w:r>
            <w:r>
              <w:rPr>
                <w:b/>
              </w:rPr>
              <w:t xml:space="preserve"> November 2022</w:t>
            </w:r>
          </w:p>
        </w:tc>
        <w:tc>
          <w:tcPr>
            <w:tcW w:w="0" w:type="auto"/>
            <w:shd w:val="clear" w:color="auto" w:fill="auto"/>
          </w:tcPr>
          <w:p w14:paraId="73DE45DA" w14:textId="77777777" w:rsidR="00670070" w:rsidRPr="00FB37ED" w:rsidRDefault="00600F09" w:rsidP="00014FEC">
            <w:pPr>
              <w:rPr>
                <w:bCs/>
              </w:rPr>
            </w:pPr>
            <w:r w:rsidRPr="00FB37ED">
              <w:rPr>
                <w:bCs/>
              </w:rPr>
              <w:t xml:space="preserve">For interacting with the customers of the airline, the flight attendants will be very </w:t>
            </w:r>
            <w:proofErr w:type="gramStart"/>
            <w:r w:rsidRPr="00FB37ED">
              <w:rPr>
                <w:bCs/>
              </w:rPr>
              <w:t>fluent</w:t>
            </w:r>
            <w:proofErr w:type="gramEnd"/>
            <w:r w:rsidRPr="00FB37ED">
              <w:rPr>
                <w:bCs/>
              </w:rPr>
              <w:t xml:space="preserve"> and they will be capable of influencing the customers to take their services again. </w:t>
            </w:r>
          </w:p>
        </w:tc>
      </w:tr>
      <w:tr w:rsidR="00FD3175" w14:paraId="1EC83104" w14:textId="77777777" w:rsidTr="0001631D">
        <w:trPr>
          <w:trHeight w:val="748"/>
          <w:jc w:val="center"/>
        </w:trPr>
        <w:tc>
          <w:tcPr>
            <w:tcW w:w="0" w:type="auto"/>
            <w:shd w:val="clear" w:color="auto" w:fill="auto"/>
          </w:tcPr>
          <w:p w14:paraId="4D821E49" w14:textId="77777777" w:rsidR="00670070" w:rsidRPr="00960393" w:rsidRDefault="00600F09" w:rsidP="00670070">
            <w:pPr>
              <w:jc w:val="center"/>
              <w:rPr>
                <w:b/>
              </w:rPr>
            </w:pPr>
            <w:r>
              <w:rPr>
                <w:b/>
              </w:rPr>
              <w:t>Adaptability</w:t>
            </w:r>
          </w:p>
        </w:tc>
        <w:tc>
          <w:tcPr>
            <w:tcW w:w="0" w:type="auto"/>
            <w:shd w:val="clear" w:color="auto" w:fill="auto"/>
          </w:tcPr>
          <w:p w14:paraId="13D0A87E" w14:textId="77777777" w:rsidR="00670070" w:rsidRPr="00960393" w:rsidRDefault="00600F09" w:rsidP="009B1748">
            <w:pPr>
              <w:jc w:val="center"/>
              <w:rPr>
                <w:b/>
              </w:rPr>
            </w:pPr>
            <w:r>
              <w:rPr>
                <w:b/>
              </w:rPr>
              <w:t>Moderate</w:t>
            </w:r>
          </w:p>
        </w:tc>
        <w:tc>
          <w:tcPr>
            <w:tcW w:w="0" w:type="auto"/>
            <w:shd w:val="clear" w:color="auto" w:fill="auto"/>
          </w:tcPr>
          <w:p w14:paraId="46DCB8AC" w14:textId="77777777" w:rsidR="00670070" w:rsidRPr="00E22195" w:rsidRDefault="00600F09" w:rsidP="00014FEC">
            <w:pPr>
              <w:rPr>
                <w:bCs/>
              </w:rPr>
            </w:pPr>
            <w:r>
              <w:rPr>
                <w:bCs/>
              </w:rPr>
              <w:t xml:space="preserve">All the employees of British Airways must be put under certain group activities and here the group must be made with multicultural situations so that the members of the group can learn to adapt to different cultures. </w:t>
            </w:r>
          </w:p>
        </w:tc>
        <w:tc>
          <w:tcPr>
            <w:tcW w:w="0" w:type="auto"/>
            <w:shd w:val="clear" w:color="auto" w:fill="auto"/>
          </w:tcPr>
          <w:p w14:paraId="1CA58297" w14:textId="77777777" w:rsidR="00670070" w:rsidRPr="00FB37ED" w:rsidRDefault="00600F09" w:rsidP="00014FEC">
            <w:pPr>
              <w:rPr>
                <w:bCs/>
              </w:rPr>
            </w:pPr>
            <w:r w:rsidRPr="00FB37ED">
              <w:rPr>
                <w:bCs/>
              </w:rPr>
              <w:t xml:space="preserve">Different situations </w:t>
            </w:r>
          </w:p>
        </w:tc>
        <w:tc>
          <w:tcPr>
            <w:tcW w:w="0" w:type="auto"/>
            <w:shd w:val="clear" w:color="auto" w:fill="auto"/>
          </w:tcPr>
          <w:p w14:paraId="148FA81C" w14:textId="77777777" w:rsidR="00670070" w:rsidRPr="00960393" w:rsidRDefault="00600F09" w:rsidP="00A62CAA">
            <w:pPr>
              <w:jc w:val="center"/>
              <w:rPr>
                <w:b/>
              </w:rPr>
            </w:pPr>
            <w:r>
              <w:rPr>
                <w:b/>
              </w:rPr>
              <w:t>1</w:t>
            </w:r>
            <w:r w:rsidRPr="009B1748">
              <w:rPr>
                <w:b/>
                <w:vertAlign w:val="superscript"/>
              </w:rPr>
              <w:t>st</w:t>
            </w:r>
            <w:r>
              <w:rPr>
                <w:b/>
              </w:rPr>
              <w:t xml:space="preserve"> August 2022</w:t>
            </w:r>
          </w:p>
        </w:tc>
        <w:tc>
          <w:tcPr>
            <w:tcW w:w="0" w:type="auto"/>
            <w:shd w:val="clear" w:color="auto" w:fill="auto"/>
          </w:tcPr>
          <w:p w14:paraId="6630F810" w14:textId="77777777" w:rsidR="00670070" w:rsidRPr="00960393" w:rsidRDefault="00600F09" w:rsidP="00A62CAA">
            <w:pPr>
              <w:jc w:val="center"/>
              <w:rPr>
                <w:b/>
              </w:rPr>
            </w:pPr>
            <w:r>
              <w:rPr>
                <w:b/>
              </w:rPr>
              <w:t>31</w:t>
            </w:r>
            <w:r w:rsidRPr="009B1748">
              <w:rPr>
                <w:b/>
                <w:vertAlign w:val="superscript"/>
              </w:rPr>
              <w:t>st</w:t>
            </w:r>
            <w:r>
              <w:rPr>
                <w:b/>
              </w:rPr>
              <w:t xml:space="preserve"> October 2022</w:t>
            </w:r>
          </w:p>
        </w:tc>
        <w:tc>
          <w:tcPr>
            <w:tcW w:w="0" w:type="auto"/>
            <w:shd w:val="clear" w:color="auto" w:fill="auto"/>
          </w:tcPr>
          <w:p w14:paraId="7FA958FF" w14:textId="77777777" w:rsidR="00670070" w:rsidRPr="00FB37ED" w:rsidRDefault="00600F09" w:rsidP="00014FEC">
            <w:pPr>
              <w:rPr>
                <w:bCs/>
              </w:rPr>
            </w:pPr>
            <w:r w:rsidRPr="00FB37ED">
              <w:rPr>
                <w:bCs/>
              </w:rPr>
              <w:t xml:space="preserve">The customers who have come from different </w:t>
            </w:r>
            <w:r w:rsidR="00FB37ED">
              <w:rPr>
                <w:bCs/>
              </w:rPr>
              <w:t>cultures</w:t>
            </w:r>
            <w:r w:rsidRPr="00FB37ED">
              <w:rPr>
                <w:bCs/>
              </w:rPr>
              <w:t xml:space="preserve"> and different norms will feel comfortable as the flight attendants will be flexible enough with </w:t>
            </w:r>
            <w:r w:rsidRPr="009E62D7">
              <w:t>the customers</w:t>
            </w:r>
            <w:r w:rsidR="009E62D7" w:rsidRPr="009E62D7">
              <w:t xml:space="preserve"> (East, 2020)</w:t>
            </w:r>
            <w:r w:rsidRPr="009E62D7">
              <w:t>.</w:t>
            </w:r>
            <w:r w:rsidRPr="00FB37ED">
              <w:rPr>
                <w:bCs/>
              </w:rPr>
              <w:t xml:space="preserve"> </w:t>
            </w:r>
          </w:p>
        </w:tc>
      </w:tr>
      <w:tr w:rsidR="00FD3175" w14:paraId="25A9EF41" w14:textId="77777777" w:rsidTr="0001631D">
        <w:trPr>
          <w:trHeight w:val="748"/>
          <w:jc w:val="center"/>
        </w:trPr>
        <w:tc>
          <w:tcPr>
            <w:tcW w:w="0" w:type="auto"/>
            <w:shd w:val="clear" w:color="auto" w:fill="auto"/>
          </w:tcPr>
          <w:p w14:paraId="010D1C08" w14:textId="77777777" w:rsidR="00670070" w:rsidRPr="00960393" w:rsidRDefault="00600F09" w:rsidP="00670070">
            <w:pPr>
              <w:jc w:val="center"/>
              <w:rPr>
                <w:b/>
              </w:rPr>
            </w:pPr>
            <w:r>
              <w:rPr>
                <w:b/>
              </w:rPr>
              <w:t>Problem-solving</w:t>
            </w:r>
          </w:p>
        </w:tc>
        <w:tc>
          <w:tcPr>
            <w:tcW w:w="0" w:type="auto"/>
            <w:shd w:val="clear" w:color="auto" w:fill="auto"/>
          </w:tcPr>
          <w:p w14:paraId="6EF90D82" w14:textId="77777777" w:rsidR="00670070" w:rsidRPr="00960393" w:rsidRDefault="00600F09" w:rsidP="009B1748">
            <w:pPr>
              <w:jc w:val="center"/>
              <w:rPr>
                <w:b/>
              </w:rPr>
            </w:pPr>
            <w:r>
              <w:rPr>
                <w:b/>
              </w:rPr>
              <w:t>Most</w:t>
            </w:r>
          </w:p>
        </w:tc>
        <w:tc>
          <w:tcPr>
            <w:tcW w:w="0" w:type="auto"/>
            <w:shd w:val="clear" w:color="auto" w:fill="auto"/>
          </w:tcPr>
          <w:p w14:paraId="638833AE" w14:textId="77777777" w:rsidR="00670070" w:rsidRPr="00E22195" w:rsidRDefault="00600F09" w:rsidP="00014FEC">
            <w:pPr>
              <w:rPr>
                <w:bCs/>
              </w:rPr>
            </w:pPr>
            <w:r w:rsidRPr="00E22195">
              <w:rPr>
                <w:bCs/>
              </w:rPr>
              <w:t xml:space="preserve">All the </w:t>
            </w:r>
            <w:r>
              <w:rPr>
                <w:bCs/>
              </w:rPr>
              <w:t xml:space="preserve">employees must be put under certain </w:t>
            </w:r>
            <w:r w:rsidR="00756117">
              <w:rPr>
                <w:bCs/>
              </w:rPr>
              <w:t>real-life</w:t>
            </w:r>
            <w:r>
              <w:rPr>
                <w:bCs/>
              </w:rPr>
              <w:t xml:space="preserve"> problems that </w:t>
            </w:r>
            <w:r>
              <w:rPr>
                <w:bCs/>
              </w:rPr>
              <w:lastRenderedPageBreak/>
              <w:t xml:space="preserve">may arrive while they will be incorporating with the customers in their real life and certain issues and problems must be introduced there so that the workers can learn the ways of solving problems. </w:t>
            </w:r>
          </w:p>
        </w:tc>
        <w:tc>
          <w:tcPr>
            <w:tcW w:w="0" w:type="auto"/>
            <w:shd w:val="clear" w:color="auto" w:fill="auto"/>
          </w:tcPr>
          <w:p w14:paraId="7B337E89" w14:textId="77777777" w:rsidR="00670070" w:rsidRPr="00FB37ED" w:rsidRDefault="00600F09" w:rsidP="00014FEC">
            <w:pPr>
              <w:rPr>
                <w:bCs/>
              </w:rPr>
            </w:pPr>
            <w:r w:rsidRPr="00FB37ED">
              <w:rPr>
                <w:bCs/>
              </w:rPr>
              <w:lastRenderedPageBreak/>
              <w:t>Group involvement</w:t>
            </w:r>
            <w:r>
              <w:rPr>
                <w:bCs/>
              </w:rPr>
              <w:t xml:space="preserve">, group discussion. </w:t>
            </w:r>
          </w:p>
        </w:tc>
        <w:tc>
          <w:tcPr>
            <w:tcW w:w="0" w:type="auto"/>
            <w:shd w:val="clear" w:color="auto" w:fill="auto"/>
          </w:tcPr>
          <w:p w14:paraId="018A564B" w14:textId="77777777" w:rsidR="00670070" w:rsidRPr="00960393" w:rsidRDefault="00600F09" w:rsidP="00A62CAA">
            <w:pPr>
              <w:jc w:val="center"/>
              <w:rPr>
                <w:b/>
              </w:rPr>
            </w:pPr>
            <w:r>
              <w:rPr>
                <w:b/>
              </w:rPr>
              <w:t>1</w:t>
            </w:r>
            <w:r w:rsidRPr="009B1748">
              <w:rPr>
                <w:b/>
                <w:vertAlign w:val="superscript"/>
              </w:rPr>
              <w:t>st</w:t>
            </w:r>
            <w:r>
              <w:rPr>
                <w:b/>
              </w:rPr>
              <w:t xml:space="preserve"> August 2022</w:t>
            </w:r>
          </w:p>
        </w:tc>
        <w:tc>
          <w:tcPr>
            <w:tcW w:w="0" w:type="auto"/>
            <w:shd w:val="clear" w:color="auto" w:fill="auto"/>
          </w:tcPr>
          <w:p w14:paraId="331D2CED" w14:textId="77777777" w:rsidR="00670070" w:rsidRPr="00960393" w:rsidRDefault="00600F09" w:rsidP="00A62CAA">
            <w:pPr>
              <w:jc w:val="center"/>
              <w:rPr>
                <w:b/>
              </w:rPr>
            </w:pPr>
            <w:r>
              <w:rPr>
                <w:b/>
              </w:rPr>
              <w:t>31</w:t>
            </w:r>
            <w:r w:rsidRPr="009B1748">
              <w:rPr>
                <w:b/>
                <w:vertAlign w:val="superscript"/>
              </w:rPr>
              <w:t>st</w:t>
            </w:r>
            <w:r>
              <w:rPr>
                <w:b/>
              </w:rPr>
              <w:t xml:space="preserve"> December 2022</w:t>
            </w:r>
          </w:p>
        </w:tc>
        <w:tc>
          <w:tcPr>
            <w:tcW w:w="0" w:type="auto"/>
            <w:shd w:val="clear" w:color="auto" w:fill="auto"/>
          </w:tcPr>
          <w:p w14:paraId="015143FD" w14:textId="77777777" w:rsidR="00670070" w:rsidRPr="00FB37ED" w:rsidRDefault="00600F09" w:rsidP="00014FEC">
            <w:pPr>
              <w:rPr>
                <w:bCs/>
              </w:rPr>
            </w:pPr>
            <w:r w:rsidRPr="00FB37ED">
              <w:rPr>
                <w:bCs/>
              </w:rPr>
              <w:t xml:space="preserve">The workers will be capable of solving the problems arising from </w:t>
            </w:r>
            <w:r w:rsidRPr="00FB37ED">
              <w:rPr>
                <w:bCs/>
              </w:rPr>
              <w:lastRenderedPageBreak/>
              <w:t xml:space="preserve">the customers during the flight and before or after the service provided. </w:t>
            </w:r>
          </w:p>
        </w:tc>
      </w:tr>
      <w:tr w:rsidR="00FD3175" w14:paraId="3283FF87" w14:textId="77777777" w:rsidTr="0001631D">
        <w:trPr>
          <w:trHeight w:val="748"/>
          <w:jc w:val="center"/>
        </w:trPr>
        <w:tc>
          <w:tcPr>
            <w:tcW w:w="0" w:type="auto"/>
            <w:shd w:val="clear" w:color="auto" w:fill="auto"/>
          </w:tcPr>
          <w:p w14:paraId="034C6480" w14:textId="77777777" w:rsidR="00670070" w:rsidRPr="00960393" w:rsidRDefault="00600F09" w:rsidP="00670070">
            <w:pPr>
              <w:jc w:val="center"/>
              <w:rPr>
                <w:b/>
              </w:rPr>
            </w:pPr>
            <w:r>
              <w:rPr>
                <w:b/>
              </w:rPr>
              <w:lastRenderedPageBreak/>
              <w:t>Time management</w:t>
            </w:r>
          </w:p>
        </w:tc>
        <w:tc>
          <w:tcPr>
            <w:tcW w:w="0" w:type="auto"/>
            <w:shd w:val="clear" w:color="auto" w:fill="auto"/>
          </w:tcPr>
          <w:p w14:paraId="24B83B99" w14:textId="77777777" w:rsidR="00670070" w:rsidRPr="00960393" w:rsidRDefault="00600F09" w:rsidP="009B1748">
            <w:pPr>
              <w:jc w:val="center"/>
              <w:rPr>
                <w:b/>
              </w:rPr>
            </w:pPr>
            <w:r>
              <w:rPr>
                <w:b/>
              </w:rPr>
              <w:t>Most</w:t>
            </w:r>
          </w:p>
        </w:tc>
        <w:tc>
          <w:tcPr>
            <w:tcW w:w="0" w:type="auto"/>
            <w:shd w:val="clear" w:color="auto" w:fill="auto"/>
          </w:tcPr>
          <w:p w14:paraId="4AD31FCB" w14:textId="77777777" w:rsidR="00670070" w:rsidRPr="00A75971" w:rsidRDefault="00600F09" w:rsidP="00014FEC">
            <w:pPr>
              <w:rPr>
                <w:bCs/>
              </w:rPr>
            </w:pPr>
            <w:r>
              <w:rPr>
                <w:bCs/>
              </w:rPr>
              <w:t xml:space="preserve">Some strict rules must be put so the workers feel pressure to follow the schedule and before appointing a worker to a particular flight the worker must </w:t>
            </w:r>
            <w:r>
              <w:rPr>
                <w:bCs/>
              </w:rPr>
              <w:lastRenderedPageBreak/>
              <w:t xml:space="preserve">go under certain training programs so that he or she can properly handle the time and can manage them properly too. </w:t>
            </w:r>
          </w:p>
        </w:tc>
        <w:tc>
          <w:tcPr>
            <w:tcW w:w="0" w:type="auto"/>
            <w:shd w:val="clear" w:color="auto" w:fill="auto"/>
          </w:tcPr>
          <w:p w14:paraId="20779CF8" w14:textId="77777777" w:rsidR="00670070" w:rsidRPr="00FB37ED" w:rsidRDefault="00600F09" w:rsidP="00014FEC">
            <w:pPr>
              <w:rPr>
                <w:bCs/>
              </w:rPr>
            </w:pPr>
            <w:r w:rsidRPr="00FB37ED">
              <w:rPr>
                <w:bCs/>
              </w:rPr>
              <w:lastRenderedPageBreak/>
              <w:t xml:space="preserve">Seminars and online lectures. </w:t>
            </w:r>
          </w:p>
        </w:tc>
        <w:tc>
          <w:tcPr>
            <w:tcW w:w="0" w:type="auto"/>
            <w:shd w:val="clear" w:color="auto" w:fill="auto"/>
          </w:tcPr>
          <w:p w14:paraId="27CD90FD" w14:textId="77777777" w:rsidR="00670070" w:rsidRPr="00960393" w:rsidRDefault="00600F09" w:rsidP="00A62CAA">
            <w:pPr>
              <w:jc w:val="center"/>
              <w:rPr>
                <w:b/>
              </w:rPr>
            </w:pPr>
            <w:r>
              <w:rPr>
                <w:b/>
              </w:rPr>
              <w:t>1</w:t>
            </w:r>
            <w:r w:rsidRPr="009B1748">
              <w:rPr>
                <w:b/>
                <w:vertAlign w:val="superscript"/>
              </w:rPr>
              <w:t>st</w:t>
            </w:r>
            <w:r>
              <w:rPr>
                <w:b/>
              </w:rPr>
              <w:t xml:space="preserve"> August 2022</w:t>
            </w:r>
          </w:p>
        </w:tc>
        <w:tc>
          <w:tcPr>
            <w:tcW w:w="0" w:type="auto"/>
            <w:shd w:val="clear" w:color="auto" w:fill="auto"/>
          </w:tcPr>
          <w:p w14:paraId="14400AE9" w14:textId="77777777" w:rsidR="00670070" w:rsidRPr="00960393" w:rsidRDefault="00600F09" w:rsidP="00A62CAA">
            <w:pPr>
              <w:jc w:val="center"/>
              <w:rPr>
                <w:b/>
              </w:rPr>
            </w:pPr>
            <w:r>
              <w:rPr>
                <w:b/>
              </w:rPr>
              <w:t>30</w:t>
            </w:r>
            <w:r w:rsidRPr="009B1748">
              <w:rPr>
                <w:b/>
                <w:vertAlign w:val="superscript"/>
              </w:rPr>
              <w:t>th</w:t>
            </w:r>
            <w:r>
              <w:rPr>
                <w:b/>
              </w:rPr>
              <w:t xml:space="preserve"> September 2022</w:t>
            </w:r>
          </w:p>
        </w:tc>
        <w:tc>
          <w:tcPr>
            <w:tcW w:w="0" w:type="auto"/>
            <w:shd w:val="clear" w:color="auto" w:fill="auto"/>
          </w:tcPr>
          <w:p w14:paraId="77EF4DAE" w14:textId="77777777" w:rsidR="00670070" w:rsidRPr="00FB37ED" w:rsidRDefault="00600F09" w:rsidP="00014FEC">
            <w:pPr>
              <w:rPr>
                <w:bCs/>
              </w:rPr>
            </w:pPr>
            <w:r w:rsidRPr="00FB37ED">
              <w:rPr>
                <w:bCs/>
              </w:rPr>
              <w:t xml:space="preserve">All the services will be provided on time and the customers will not provide any </w:t>
            </w:r>
            <w:r w:rsidR="00524055" w:rsidRPr="00FB37ED">
              <w:rPr>
                <w:bCs/>
              </w:rPr>
              <w:t>complaints</w:t>
            </w:r>
            <w:r w:rsidRPr="00FB37ED">
              <w:rPr>
                <w:bCs/>
              </w:rPr>
              <w:t xml:space="preserve"> regarding the schedule of the flights or any </w:t>
            </w:r>
            <w:r w:rsidRPr="009E62D7">
              <w:t xml:space="preserve">services provided to </w:t>
            </w:r>
            <w:r w:rsidRPr="009E62D7">
              <w:lastRenderedPageBreak/>
              <w:t>the customers</w:t>
            </w:r>
            <w:r w:rsidR="009E62D7" w:rsidRPr="009E62D7">
              <w:t xml:space="preserve"> (</w:t>
            </w:r>
            <w:proofErr w:type="spellStart"/>
            <w:r w:rsidR="009E62D7" w:rsidRPr="009E62D7">
              <w:t>Dilts</w:t>
            </w:r>
            <w:proofErr w:type="spellEnd"/>
            <w:r w:rsidR="009E62D7" w:rsidRPr="009E62D7">
              <w:t xml:space="preserve"> and Haber, 2021)</w:t>
            </w:r>
            <w:r w:rsidRPr="009E62D7">
              <w:t>.</w:t>
            </w:r>
            <w:r w:rsidRPr="00FB37ED">
              <w:rPr>
                <w:bCs/>
              </w:rPr>
              <w:t xml:space="preserve"> </w:t>
            </w:r>
          </w:p>
        </w:tc>
      </w:tr>
    </w:tbl>
    <w:p w14:paraId="0CEEA681" w14:textId="77777777" w:rsidR="00DD453D" w:rsidRDefault="00600F09" w:rsidP="009374A8">
      <w:r>
        <w:lastRenderedPageBreak/>
        <w:br w:type="page"/>
      </w:r>
    </w:p>
    <w:p w14:paraId="3A7648C7" w14:textId="77777777" w:rsidR="00CB455F" w:rsidRDefault="00600F09" w:rsidP="00A0350B">
      <w:pPr>
        <w:pStyle w:val="Heading1"/>
      </w:pPr>
      <w:bookmarkStart w:id="16" w:name="_Toc101999047"/>
      <w:bookmarkStart w:id="17" w:name="_Toc108957285"/>
      <w:r>
        <w:lastRenderedPageBreak/>
        <w:t>Conclusion</w:t>
      </w:r>
      <w:bookmarkEnd w:id="16"/>
      <w:r>
        <w:t xml:space="preserve"> </w:t>
      </w:r>
      <w:r w:rsidR="00136DDF">
        <w:t>and Recommendation</w:t>
      </w:r>
      <w:bookmarkEnd w:id="17"/>
      <w:r w:rsidR="00136DDF">
        <w:t xml:space="preserve"> </w:t>
      </w:r>
    </w:p>
    <w:p w14:paraId="66D2D0AF" w14:textId="77777777" w:rsidR="00136DDF" w:rsidRDefault="00600F09" w:rsidP="00F15F08">
      <w:pPr>
        <w:rPr>
          <w:lang w:eastAsia="en-GB"/>
        </w:rPr>
      </w:pPr>
      <w:r>
        <w:rPr>
          <w:lang w:eastAsia="en-GB"/>
        </w:rPr>
        <w:t xml:space="preserve">Since the success of the organisation is highly dependent on the business activities done by the employees of a particular firm, here the business firms should be careful about using performance appraisal tools </w:t>
      </w:r>
      <w:r w:rsidRPr="009E62D7">
        <w:t>(Ayers, 2019)</w:t>
      </w:r>
      <w:r>
        <w:rPr>
          <w:lang w:eastAsia="en-GB"/>
        </w:rPr>
        <w:t xml:space="preserve">. </w:t>
      </w:r>
      <w:r w:rsidR="00343B6A">
        <w:rPr>
          <w:lang w:eastAsia="en-GB"/>
        </w:rPr>
        <w:t xml:space="preserve">Employees are key inputs which affect organizational output most. For a service-providing company like British Airways, employees play a key role while delivering desired services to the client and their service quality helps the organization to attain a competitively advantageous position as well. </w:t>
      </w:r>
      <w:r>
        <w:rPr>
          <w:lang w:eastAsia="en-GB"/>
        </w:rPr>
        <w:t>Some re</w:t>
      </w:r>
      <w:r w:rsidR="00343B6A">
        <w:rPr>
          <w:lang w:eastAsia="en-GB"/>
        </w:rPr>
        <w:t xml:space="preserve">commendations are provided here which may help BA to retain its employee satisfaction and engagement through proper development and appraisal of the employees: </w:t>
      </w:r>
    </w:p>
    <w:p w14:paraId="409CB3F9" w14:textId="77777777" w:rsidR="00136DDF" w:rsidRDefault="00600F09" w:rsidP="00D0122C">
      <w:pPr>
        <w:pStyle w:val="ListParagraph"/>
        <w:numPr>
          <w:ilvl w:val="0"/>
          <w:numId w:val="4"/>
        </w:numPr>
        <w:rPr>
          <w:lang w:eastAsia="en-GB"/>
        </w:rPr>
      </w:pPr>
      <w:r>
        <w:rPr>
          <w:lang w:eastAsia="en-GB"/>
        </w:rPr>
        <w:t>Here British Airways should make proper utilisation of the performance appraisal tools as these tools can support the firm to measure the business activities done by the employees.</w:t>
      </w:r>
    </w:p>
    <w:p w14:paraId="56B12E99" w14:textId="77777777" w:rsidR="00922924" w:rsidRDefault="00600F09" w:rsidP="00D0122C">
      <w:pPr>
        <w:pStyle w:val="ListParagraph"/>
        <w:numPr>
          <w:ilvl w:val="0"/>
          <w:numId w:val="4"/>
        </w:numPr>
        <w:rPr>
          <w:lang w:eastAsia="en-GB"/>
        </w:rPr>
      </w:pPr>
      <w:r>
        <w:rPr>
          <w:lang w:eastAsia="en-GB"/>
        </w:rPr>
        <w:t>Further, the firm should provide increments based on the feedback obtained from using the performance appraisal tools as these t</w:t>
      </w:r>
      <w:r w:rsidRPr="009E62D7">
        <w:t>ools can be also supportive to set the salary scale of the workers working within the firm.</w:t>
      </w:r>
      <w:r>
        <w:rPr>
          <w:lang w:eastAsia="en-GB"/>
        </w:rPr>
        <w:t xml:space="preserve"> </w:t>
      </w:r>
    </w:p>
    <w:p w14:paraId="665586EF" w14:textId="77777777" w:rsidR="00922924" w:rsidRDefault="00600F09" w:rsidP="00D0122C">
      <w:pPr>
        <w:pStyle w:val="ListParagraph"/>
        <w:numPr>
          <w:ilvl w:val="0"/>
          <w:numId w:val="4"/>
        </w:numPr>
        <w:rPr>
          <w:lang w:eastAsia="en-GB"/>
        </w:rPr>
      </w:pPr>
      <w:r>
        <w:rPr>
          <w:lang w:eastAsia="en-GB"/>
        </w:rPr>
        <w:t>Moreover, further benefits and promotions must be also provided based on the feedback obtained for a particular employee.</w:t>
      </w:r>
    </w:p>
    <w:p w14:paraId="7A26797B" w14:textId="77777777" w:rsidR="00922924" w:rsidRDefault="00600F09" w:rsidP="00D0122C">
      <w:pPr>
        <w:pStyle w:val="ListParagraph"/>
        <w:numPr>
          <w:ilvl w:val="0"/>
          <w:numId w:val="4"/>
        </w:numPr>
        <w:rPr>
          <w:lang w:eastAsia="en-GB"/>
        </w:rPr>
      </w:pPr>
      <w:r>
        <w:rPr>
          <w:lang w:eastAsia="en-GB"/>
        </w:rPr>
        <w:t xml:space="preserve">British Airways should ensure that all the members within the firm are actively participating in providing feedback for others. </w:t>
      </w:r>
    </w:p>
    <w:p w14:paraId="310F4AC9" w14:textId="77777777" w:rsidR="00DD453D" w:rsidRDefault="00600F09" w:rsidP="00922924">
      <w:pPr>
        <w:pStyle w:val="ListParagraph"/>
        <w:numPr>
          <w:ilvl w:val="0"/>
          <w:numId w:val="2"/>
        </w:numPr>
        <w:rPr>
          <w:lang w:eastAsia="en-GB"/>
        </w:rPr>
      </w:pPr>
      <w:r>
        <w:rPr>
          <w:lang w:eastAsia="en-GB"/>
        </w:rPr>
        <w:br w:type="page"/>
      </w:r>
    </w:p>
    <w:p w14:paraId="32B4D876" w14:textId="77777777" w:rsidR="00DD453D" w:rsidRPr="00DD453D" w:rsidRDefault="00600F09" w:rsidP="00A0350B">
      <w:pPr>
        <w:pStyle w:val="Heading1"/>
      </w:pPr>
      <w:bookmarkStart w:id="18" w:name="_Toc101999048"/>
      <w:bookmarkStart w:id="19" w:name="_Toc108957286"/>
      <w:r>
        <w:lastRenderedPageBreak/>
        <w:t>References</w:t>
      </w:r>
      <w:bookmarkEnd w:id="18"/>
      <w:bookmarkEnd w:id="19"/>
      <w:r>
        <w:t xml:space="preserve"> </w:t>
      </w:r>
    </w:p>
    <w:p w14:paraId="5EE0FFBB" w14:textId="77777777" w:rsidR="00D0122C" w:rsidRDefault="00600F09" w:rsidP="00B3310D">
      <w:r>
        <w:t>Ayers, R., 2019. Building Goal Alignment in Federal Agencies' Performance Appraisal Programs. </w:t>
      </w:r>
      <w:r>
        <w:rPr>
          <w:i/>
          <w:iCs/>
        </w:rPr>
        <w:t>Academy of Management Proceedings</w:t>
      </w:r>
      <w:r>
        <w:t>, 2012(1), p.11813.</w:t>
      </w:r>
    </w:p>
    <w:p w14:paraId="78BF931B" w14:textId="77777777" w:rsidR="00D0122C" w:rsidRPr="00CB455F" w:rsidRDefault="00600F09" w:rsidP="008D059F">
      <w:pPr>
        <w:rPr>
          <w:lang w:eastAsia="en-GB"/>
        </w:rPr>
      </w:pPr>
      <w:r>
        <w:rPr>
          <w:shd w:val="clear" w:color="auto" w:fill="FFFFFF"/>
        </w:rPr>
        <w:t>BA, 2022. </w:t>
      </w:r>
      <w:r>
        <w:rPr>
          <w:i/>
          <w:iCs/>
          <w:shd w:val="clear" w:color="auto" w:fill="FFFFFF"/>
        </w:rPr>
        <w:t xml:space="preserve">The Definitive Guide to British Airways' Direct Routes </w:t>
      </w:r>
      <w:r w:rsidR="00343B6A">
        <w:rPr>
          <w:i/>
          <w:iCs/>
          <w:shd w:val="clear" w:color="auto" w:fill="FFFFFF"/>
        </w:rPr>
        <w:t>from</w:t>
      </w:r>
      <w:r>
        <w:rPr>
          <w:i/>
          <w:iCs/>
          <w:shd w:val="clear" w:color="auto" w:fill="FFFFFF"/>
        </w:rPr>
        <w:t xml:space="preserve"> the U.S. [Plane Types and Seat Options]</w:t>
      </w:r>
      <w:r>
        <w:rPr>
          <w:shd w:val="clear" w:color="auto" w:fill="FFFFFF"/>
        </w:rPr>
        <w:t>. [online] UpgradedPoints.com. Available at: &lt;https://upgradedpoints.com/travel/airlines/british-airways-us-routes-plane-types/&gt; [Accessed 17 July 2022].</w:t>
      </w:r>
    </w:p>
    <w:p w14:paraId="687B5B68" w14:textId="77777777" w:rsidR="00D0122C" w:rsidRDefault="00600F09" w:rsidP="00B3310D">
      <w:proofErr w:type="spellStart"/>
      <w:r>
        <w:t>Dilts</w:t>
      </w:r>
      <w:proofErr w:type="spellEnd"/>
      <w:r>
        <w:t>, D. and Haber, L., 2021. </w:t>
      </w:r>
      <w:r>
        <w:rPr>
          <w:i/>
          <w:iCs/>
        </w:rPr>
        <w:t>Assessing what professors do</w:t>
      </w:r>
      <w:r>
        <w:t>. Westport, Conn.: Greenwood Press.</w:t>
      </w:r>
    </w:p>
    <w:p w14:paraId="5F6E947F" w14:textId="77777777" w:rsidR="00D0122C" w:rsidRDefault="00600F09" w:rsidP="00B3310D">
      <w:r>
        <w:t>East, J., 2020. A Review of the Introduction of Individual Performance Review and Performance Related Pay. </w:t>
      </w:r>
      <w:r>
        <w:rPr>
          <w:i/>
          <w:iCs/>
        </w:rPr>
        <w:t>British Journal of Occupational Therapy</w:t>
      </w:r>
      <w:r>
        <w:t>, 52(4), pp.149-150.</w:t>
      </w:r>
    </w:p>
    <w:p w14:paraId="3043C5AC" w14:textId="77777777" w:rsidR="00D0122C" w:rsidRDefault="00600F09" w:rsidP="00B3310D">
      <w:proofErr w:type="spellStart"/>
      <w:r>
        <w:t>Greengarten</w:t>
      </w:r>
      <w:proofErr w:type="spellEnd"/>
      <w:r>
        <w:t>, M. and Hundert, M., 2022. Individual Pay-for-Performance in Canadian Healthcare Organizations. </w:t>
      </w:r>
      <w:proofErr w:type="spellStart"/>
      <w:r>
        <w:rPr>
          <w:i/>
          <w:iCs/>
        </w:rPr>
        <w:t>HealthcarePapers</w:t>
      </w:r>
      <w:proofErr w:type="spellEnd"/>
      <w:r>
        <w:t>, 6(4), pp.57-61.</w:t>
      </w:r>
    </w:p>
    <w:p w14:paraId="330322CA" w14:textId="77777777" w:rsidR="00D0122C" w:rsidRDefault="00600F09" w:rsidP="00B3310D">
      <w:r>
        <w:t>Harrington, S., 2018. </w:t>
      </w:r>
      <w:r>
        <w:rPr>
          <w:i/>
          <w:iCs/>
        </w:rPr>
        <w:t>Management performance appraisal programs</w:t>
      </w:r>
      <w:r>
        <w:t>. Washington: Bureau of National Affairs.</w:t>
      </w:r>
    </w:p>
    <w:p w14:paraId="1A5A67EB" w14:textId="77777777" w:rsidR="00D0122C" w:rsidRDefault="00600F09" w:rsidP="00B3310D">
      <w:r>
        <w:t>Henderson, B., 2020. </w:t>
      </w:r>
      <w:r>
        <w:rPr>
          <w:i/>
          <w:iCs/>
        </w:rPr>
        <w:t>Evaluating performance appraisal programs in APS departments and agencies</w:t>
      </w:r>
      <w:r>
        <w:t>. Canberra: A.G.P.S.</w:t>
      </w:r>
    </w:p>
    <w:p w14:paraId="19514F41" w14:textId="77777777" w:rsidR="00D0122C" w:rsidRDefault="00600F09" w:rsidP="00B3310D">
      <w:r>
        <w:t>Johnson, S., 2018. </w:t>
      </w:r>
      <w:r>
        <w:rPr>
          <w:i/>
          <w:iCs/>
        </w:rPr>
        <w:t>Individual performance-related pay (IPRP)</w:t>
      </w:r>
      <w:r>
        <w:t>. [Wellington, N.Z.]: New Zealand Council of Trade Unions.</w:t>
      </w:r>
    </w:p>
    <w:p w14:paraId="5F5A42E2" w14:textId="77777777" w:rsidR="00D0122C" w:rsidRDefault="00600F09" w:rsidP="00B3310D">
      <w:r>
        <w:t>Nancy, M., 2019. </w:t>
      </w:r>
      <w:r>
        <w:rPr>
          <w:i/>
          <w:iCs/>
        </w:rPr>
        <w:t>Employee performance appraisal programs</w:t>
      </w:r>
      <w:r>
        <w:t>. Chicago: AHA.</w:t>
      </w:r>
    </w:p>
    <w:p w14:paraId="24C4C2E0" w14:textId="77777777" w:rsidR="00D0122C" w:rsidRDefault="00600F09" w:rsidP="00B3310D">
      <w:r>
        <w:t>Newhouse, J., 2021. Using social science experiments to improve the appraisal of social programs. </w:t>
      </w:r>
      <w:r>
        <w:rPr>
          <w:i/>
          <w:iCs/>
        </w:rPr>
        <w:t>Project Appraisal</w:t>
      </w:r>
      <w:r>
        <w:t>, 1(1), pp.39-42.</w:t>
      </w:r>
    </w:p>
    <w:p w14:paraId="2B74DEFF" w14:textId="77777777" w:rsidR="00D0122C" w:rsidRDefault="00600F09" w:rsidP="00B3310D">
      <w:r>
        <w:t>Olsen, T., 2019. The Rise of Individual Performance Pay. </w:t>
      </w:r>
      <w:r>
        <w:rPr>
          <w:i/>
          <w:iCs/>
        </w:rPr>
        <w:t>Journal of Economics &amp;amp; Management Strategy</w:t>
      </w:r>
      <w:r>
        <w:t>, 21(2), pp.493-518.</w:t>
      </w:r>
    </w:p>
    <w:p w14:paraId="3D9BAB63" w14:textId="77777777" w:rsidR="00D0122C" w:rsidRDefault="00600F09" w:rsidP="00B3310D">
      <w:r>
        <w:t>Smith, D., 2020. Training Programs for Performance Appraisal: A Review. </w:t>
      </w:r>
      <w:r>
        <w:rPr>
          <w:i/>
          <w:iCs/>
        </w:rPr>
        <w:t>Academy of Management Review</w:t>
      </w:r>
      <w:r>
        <w:t>, 11(1), pp.22-40.</w:t>
      </w:r>
    </w:p>
    <w:p w14:paraId="180ACB23" w14:textId="77777777" w:rsidR="00D0122C" w:rsidRDefault="00600F09" w:rsidP="00B3310D">
      <w:r>
        <w:t xml:space="preserve">Thornton, G. and </w:t>
      </w:r>
      <w:proofErr w:type="spellStart"/>
      <w:r>
        <w:t>Byham</w:t>
      </w:r>
      <w:proofErr w:type="spellEnd"/>
      <w:r>
        <w:t>, W., 2022. </w:t>
      </w:r>
      <w:r>
        <w:rPr>
          <w:i/>
          <w:iCs/>
        </w:rPr>
        <w:t>Assessment centres and managerial performance</w:t>
      </w:r>
      <w:r>
        <w:t>. New York: Academic Press.</w:t>
      </w:r>
    </w:p>
    <w:p w14:paraId="711FACD8" w14:textId="77777777" w:rsidR="00D0122C" w:rsidRDefault="00600F09" w:rsidP="00B3310D">
      <w:proofErr w:type="spellStart"/>
      <w:r>
        <w:t>Woolfrey</w:t>
      </w:r>
      <w:proofErr w:type="spellEnd"/>
      <w:r>
        <w:t>, C., 2021. Approaches to performance-related pay. </w:t>
      </w:r>
      <w:proofErr w:type="spellStart"/>
      <w:r>
        <w:rPr>
          <w:i/>
          <w:iCs/>
        </w:rPr>
        <w:t>SecEd</w:t>
      </w:r>
      <w:proofErr w:type="spellEnd"/>
      <w:r>
        <w:t>, 2013(11), pp.23-27.</w:t>
      </w:r>
    </w:p>
    <w:sectPr w:rsidR="00D0122C" w:rsidSect="00377F32">
      <w:footerReference w:type="default" r:id="rId18"/>
      <w:head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C8948" w14:textId="77777777" w:rsidR="00C116CD" w:rsidRDefault="00C116CD">
      <w:pPr>
        <w:spacing w:line="240" w:lineRule="auto"/>
      </w:pPr>
      <w:r>
        <w:separator/>
      </w:r>
    </w:p>
  </w:endnote>
  <w:endnote w:type="continuationSeparator" w:id="0">
    <w:p w14:paraId="795E6372" w14:textId="77777777" w:rsidR="00C116CD" w:rsidRDefault="00C116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250055D" w14:textId="77777777" w:rsidR="000960DA" w:rsidRDefault="00600F09">
        <w:pPr>
          <w:pStyle w:val="Footer"/>
          <w:jc w:val="right"/>
        </w:pPr>
        <w:r>
          <w:fldChar w:fldCharType="begin"/>
        </w:r>
        <w:r>
          <w:instrText xml:space="preserve"> PAGE   \* MERGEFORMAT </w:instrText>
        </w:r>
        <w:r>
          <w:fldChar w:fldCharType="separate"/>
        </w:r>
        <w:r w:rsidR="00A85AB2">
          <w:rPr>
            <w:noProof/>
          </w:rPr>
          <w:t>3</w:t>
        </w:r>
        <w:r>
          <w:rPr>
            <w:noProof/>
          </w:rPr>
          <w:fldChar w:fldCharType="end"/>
        </w:r>
      </w:p>
    </w:sdtContent>
  </w:sdt>
  <w:p w14:paraId="42EA8040"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A8B6C" w14:textId="77777777" w:rsidR="00C116CD" w:rsidRDefault="00C116CD">
      <w:pPr>
        <w:spacing w:line="240" w:lineRule="auto"/>
      </w:pPr>
      <w:r>
        <w:separator/>
      </w:r>
    </w:p>
  </w:footnote>
  <w:footnote w:type="continuationSeparator" w:id="0">
    <w:p w14:paraId="0D7F0B64" w14:textId="77777777" w:rsidR="00C116CD" w:rsidRDefault="00C116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E7AFC" w14:textId="77777777" w:rsidR="00377F32" w:rsidRDefault="00600F09">
    <w:pPr>
      <w:pStyle w:val="Header"/>
    </w:pPr>
    <w:r>
      <w:rPr>
        <w:noProof/>
        <w:sz w:val="20"/>
        <w:lang w:val="en-IN" w:eastAsia="en-IN" w:bidi="bn-BD"/>
      </w:rPr>
      <w:drawing>
        <wp:inline distT="0" distB="0" distL="0" distR="0" wp14:anchorId="463E9C10" wp14:editId="6AF5EB80">
          <wp:extent cx="1816670"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cstate="print"/>
                  <a:stretch>
                    <a:fillRect/>
                  </a:stretch>
                </pic:blipFill>
                <pic:spPr>
                  <a:xfrm>
                    <a:off x="0" y="0"/>
                    <a:ext cx="1816670"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B198D"/>
    <w:multiLevelType w:val="hybridMultilevel"/>
    <w:tmpl w:val="9B547230"/>
    <w:lvl w:ilvl="0" w:tplc="4CF81F18">
      <w:start w:val="1"/>
      <w:numFmt w:val="bullet"/>
      <w:lvlText w:val=""/>
      <w:lvlJc w:val="left"/>
      <w:pPr>
        <w:ind w:left="720" w:hanging="360"/>
      </w:pPr>
      <w:rPr>
        <w:rFonts w:ascii="Wingdings" w:hAnsi="Wingdings" w:hint="default"/>
      </w:rPr>
    </w:lvl>
    <w:lvl w:ilvl="1" w:tplc="4B0ECBE0" w:tentative="1">
      <w:start w:val="1"/>
      <w:numFmt w:val="bullet"/>
      <w:lvlText w:val="o"/>
      <w:lvlJc w:val="left"/>
      <w:pPr>
        <w:ind w:left="1440" w:hanging="360"/>
      </w:pPr>
      <w:rPr>
        <w:rFonts w:ascii="Courier New" w:hAnsi="Courier New" w:cs="Courier New" w:hint="default"/>
      </w:rPr>
    </w:lvl>
    <w:lvl w:ilvl="2" w:tplc="098A4C2E" w:tentative="1">
      <w:start w:val="1"/>
      <w:numFmt w:val="bullet"/>
      <w:lvlText w:val=""/>
      <w:lvlJc w:val="left"/>
      <w:pPr>
        <w:ind w:left="2160" w:hanging="360"/>
      </w:pPr>
      <w:rPr>
        <w:rFonts w:ascii="Wingdings" w:hAnsi="Wingdings" w:hint="default"/>
      </w:rPr>
    </w:lvl>
    <w:lvl w:ilvl="3" w:tplc="D5D28564" w:tentative="1">
      <w:start w:val="1"/>
      <w:numFmt w:val="bullet"/>
      <w:lvlText w:val=""/>
      <w:lvlJc w:val="left"/>
      <w:pPr>
        <w:ind w:left="2880" w:hanging="360"/>
      </w:pPr>
      <w:rPr>
        <w:rFonts w:ascii="Symbol" w:hAnsi="Symbol" w:hint="default"/>
      </w:rPr>
    </w:lvl>
    <w:lvl w:ilvl="4" w:tplc="D86C2B6C" w:tentative="1">
      <w:start w:val="1"/>
      <w:numFmt w:val="bullet"/>
      <w:lvlText w:val="o"/>
      <w:lvlJc w:val="left"/>
      <w:pPr>
        <w:ind w:left="3600" w:hanging="360"/>
      </w:pPr>
      <w:rPr>
        <w:rFonts w:ascii="Courier New" w:hAnsi="Courier New" w:cs="Courier New" w:hint="default"/>
      </w:rPr>
    </w:lvl>
    <w:lvl w:ilvl="5" w:tplc="514C27F4" w:tentative="1">
      <w:start w:val="1"/>
      <w:numFmt w:val="bullet"/>
      <w:lvlText w:val=""/>
      <w:lvlJc w:val="left"/>
      <w:pPr>
        <w:ind w:left="4320" w:hanging="360"/>
      </w:pPr>
      <w:rPr>
        <w:rFonts w:ascii="Wingdings" w:hAnsi="Wingdings" w:hint="default"/>
      </w:rPr>
    </w:lvl>
    <w:lvl w:ilvl="6" w:tplc="44FC0DF0" w:tentative="1">
      <w:start w:val="1"/>
      <w:numFmt w:val="bullet"/>
      <w:lvlText w:val=""/>
      <w:lvlJc w:val="left"/>
      <w:pPr>
        <w:ind w:left="5040" w:hanging="360"/>
      </w:pPr>
      <w:rPr>
        <w:rFonts w:ascii="Symbol" w:hAnsi="Symbol" w:hint="default"/>
      </w:rPr>
    </w:lvl>
    <w:lvl w:ilvl="7" w:tplc="1D4431B0" w:tentative="1">
      <w:start w:val="1"/>
      <w:numFmt w:val="bullet"/>
      <w:lvlText w:val="o"/>
      <w:lvlJc w:val="left"/>
      <w:pPr>
        <w:ind w:left="5760" w:hanging="360"/>
      </w:pPr>
      <w:rPr>
        <w:rFonts w:ascii="Courier New" w:hAnsi="Courier New" w:cs="Courier New" w:hint="default"/>
      </w:rPr>
    </w:lvl>
    <w:lvl w:ilvl="8" w:tplc="A08A53B2" w:tentative="1">
      <w:start w:val="1"/>
      <w:numFmt w:val="bullet"/>
      <w:lvlText w:val=""/>
      <w:lvlJc w:val="left"/>
      <w:pPr>
        <w:ind w:left="6480" w:hanging="360"/>
      </w:pPr>
      <w:rPr>
        <w:rFonts w:ascii="Wingdings" w:hAnsi="Wingdings" w:hint="default"/>
      </w:rPr>
    </w:lvl>
  </w:abstractNum>
  <w:abstractNum w:abstractNumId="1" w15:restartNumberingAfterBreak="0">
    <w:nsid w:val="1F4F6109"/>
    <w:multiLevelType w:val="hybridMultilevel"/>
    <w:tmpl w:val="BD82C9A4"/>
    <w:lvl w:ilvl="0" w:tplc="DD546CC0">
      <w:start w:val="1"/>
      <w:numFmt w:val="decimal"/>
      <w:lvlText w:val="%1."/>
      <w:lvlJc w:val="left"/>
      <w:pPr>
        <w:ind w:left="720" w:hanging="360"/>
      </w:pPr>
      <w:rPr>
        <w:rFonts w:hint="default"/>
      </w:rPr>
    </w:lvl>
    <w:lvl w:ilvl="1" w:tplc="831EAD58" w:tentative="1">
      <w:start w:val="1"/>
      <w:numFmt w:val="lowerLetter"/>
      <w:lvlText w:val="%2."/>
      <w:lvlJc w:val="left"/>
      <w:pPr>
        <w:ind w:left="1440" w:hanging="360"/>
      </w:pPr>
    </w:lvl>
    <w:lvl w:ilvl="2" w:tplc="738E76FA" w:tentative="1">
      <w:start w:val="1"/>
      <w:numFmt w:val="lowerRoman"/>
      <w:lvlText w:val="%3."/>
      <w:lvlJc w:val="right"/>
      <w:pPr>
        <w:ind w:left="2160" w:hanging="180"/>
      </w:pPr>
    </w:lvl>
    <w:lvl w:ilvl="3" w:tplc="B0E4BC78" w:tentative="1">
      <w:start w:val="1"/>
      <w:numFmt w:val="decimal"/>
      <w:lvlText w:val="%4."/>
      <w:lvlJc w:val="left"/>
      <w:pPr>
        <w:ind w:left="2880" w:hanging="360"/>
      </w:pPr>
    </w:lvl>
    <w:lvl w:ilvl="4" w:tplc="BF640378" w:tentative="1">
      <w:start w:val="1"/>
      <w:numFmt w:val="lowerLetter"/>
      <w:lvlText w:val="%5."/>
      <w:lvlJc w:val="left"/>
      <w:pPr>
        <w:ind w:left="3600" w:hanging="360"/>
      </w:pPr>
    </w:lvl>
    <w:lvl w:ilvl="5" w:tplc="94DC2264" w:tentative="1">
      <w:start w:val="1"/>
      <w:numFmt w:val="lowerRoman"/>
      <w:lvlText w:val="%6."/>
      <w:lvlJc w:val="right"/>
      <w:pPr>
        <w:ind w:left="4320" w:hanging="180"/>
      </w:pPr>
    </w:lvl>
    <w:lvl w:ilvl="6" w:tplc="A32C392E" w:tentative="1">
      <w:start w:val="1"/>
      <w:numFmt w:val="decimal"/>
      <w:lvlText w:val="%7."/>
      <w:lvlJc w:val="left"/>
      <w:pPr>
        <w:ind w:left="5040" w:hanging="360"/>
      </w:pPr>
    </w:lvl>
    <w:lvl w:ilvl="7" w:tplc="1832BCA4" w:tentative="1">
      <w:start w:val="1"/>
      <w:numFmt w:val="lowerLetter"/>
      <w:lvlText w:val="%8."/>
      <w:lvlJc w:val="left"/>
      <w:pPr>
        <w:ind w:left="5760" w:hanging="360"/>
      </w:pPr>
    </w:lvl>
    <w:lvl w:ilvl="8" w:tplc="68C6CCD6" w:tentative="1">
      <w:start w:val="1"/>
      <w:numFmt w:val="lowerRoman"/>
      <w:lvlText w:val="%9."/>
      <w:lvlJc w:val="right"/>
      <w:pPr>
        <w:ind w:left="6480" w:hanging="180"/>
      </w:pPr>
    </w:lvl>
  </w:abstractNum>
  <w:abstractNum w:abstractNumId="2" w15:restartNumberingAfterBreak="0">
    <w:nsid w:val="2ED019FE"/>
    <w:multiLevelType w:val="hybridMultilevel"/>
    <w:tmpl w:val="B5B6C046"/>
    <w:lvl w:ilvl="0" w:tplc="3894E7C8">
      <w:start w:val="1"/>
      <w:numFmt w:val="bullet"/>
      <w:lvlText w:val=""/>
      <w:lvlJc w:val="left"/>
      <w:pPr>
        <w:ind w:left="720" w:hanging="360"/>
      </w:pPr>
      <w:rPr>
        <w:rFonts w:ascii="Wingdings" w:hAnsi="Wingdings" w:hint="default"/>
      </w:rPr>
    </w:lvl>
    <w:lvl w:ilvl="1" w:tplc="930A8B30" w:tentative="1">
      <w:start w:val="1"/>
      <w:numFmt w:val="bullet"/>
      <w:lvlText w:val="o"/>
      <w:lvlJc w:val="left"/>
      <w:pPr>
        <w:ind w:left="1440" w:hanging="360"/>
      </w:pPr>
      <w:rPr>
        <w:rFonts w:ascii="Courier New" w:hAnsi="Courier New" w:cs="Courier New" w:hint="default"/>
      </w:rPr>
    </w:lvl>
    <w:lvl w:ilvl="2" w:tplc="48843C12" w:tentative="1">
      <w:start w:val="1"/>
      <w:numFmt w:val="bullet"/>
      <w:lvlText w:val=""/>
      <w:lvlJc w:val="left"/>
      <w:pPr>
        <w:ind w:left="2160" w:hanging="360"/>
      </w:pPr>
      <w:rPr>
        <w:rFonts w:ascii="Wingdings" w:hAnsi="Wingdings" w:hint="default"/>
      </w:rPr>
    </w:lvl>
    <w:lvl w:ilvl="3" w:tplc="04104740" w:tentative="1">
      <w:start w:val="1"/>
      <w:numFmt w:val="bullet"/>
      <w:lvlText w:val=""/>
      <w:lvlJc w:val="left"/>
      <w:pPr>
        <w:ind w:left="2880" w:hanging="360"/>
      </w:pPr>
      <w:rPr>
        <w:rFonts w:ascii="Symbol" w:hAnsi="Symbol" w:hint="default"/>
      </w:rPr>
    </w:lvl>
    <w:lvl w:ilvl="4" w:tplc="FA205542" w:tentative="1">
      <w:start w:val="1"/>
      <w:numFmt w:val="bullet"/>
      <w:lvlText w:val="o"/>
      <w:lvlJc w:val="left"/>
      <w:pPr>
        <w:ind w:left="3600" w:hanging="360"/>
      </w:pPr>
      <w:rPr>
        <w:rFonts w:ascii="Courier New" w:hAnsi="Courier New" w:cs="Courier New" w:hint="default"/>
      </w:rPr>
    </w:lvl>
    <w:lvl w:ilvl="5" w:tplc="4E1E3A5E" w:tentative="1">
      <w:start w:val="1"/>
      <w:numFmt w:val="bullet"/>
      <w:lvlText w:val=""/>
      <w:lvlJc w:val="left"/>
      <w:pPr>
        <w:ind w:left="4320" w:hanging="360"/>
      </w:pPr>
      <w:rPr>
        <w:rFonts w:ascii="Wingdings" w:hAnsi="Wingdings" w:hint="default"/>
      </w:rPr>
    </w:lvl>
    <w:lvl w:ilvl="6" w:tplc="A698906C" w:tentative="1">
      <w:start w:val="1"/>
      <w:numFmt w:val="bullet"/>
      <w:lvlText w:val=""/>
      <w:lvlJc w:val="left"/>
      <w:pPr>
        <w:ind w:left="5040" w:hanging="360"/>
      </w:pPr>
      <w:rPr>
        <w:rFonts w:ascii="Symbol" w:hAnsi="Symbol" w:hint="default"/>
      </w:rPr>
    </w:lvl>
    <w:lvl w:ilvl="7" w:tplc="0916FAE4" w:tentative="1">
      <w:start w:val="1"/>
      <w:numFmt w:val="bullet"/>
      <w:lvlText w:val="o"/>
      <w:lvlJc w:val="left"/>
      <w:pPr>
        <w:ind w:left="5760" w:hanging="360"/>
      </w:pPr>
      <w:rPr>
        <w:rFonts w:ascii="Courier New" w:hAnsi="Courier New" w:cs="Courier New" w:hint="default"/>
      </w:rPr>
    </w:lvl>
    <w:lvl w:ilvl="8" w:tplc="94F4E58C" w:tentative="1">
      <w:start w:val="1"/>
      <w:numFmt w:val="bullet"/>
      <w:lvlText w:val=""/>
      <w:lvlJc w:val="left"/>
      <w:pPr>
        <w:ind w:left="6480" w:hanging="360"/>
      </w:pPr>
      <w:rPr>
        <w:rFonts w:ascii="Wingdings" w:hAnsi="Wingdings" w:hint="default"/>
      </w:rPr>
    </w:lvl>
  </w:abstractNum>
  <w:abstractNum w:abstractNumId="3" w15:restartNumberingAfterBreak="0">
    <w:nsid w:val="616765FA"/>
    <w:multiLevelType w:val="hybridMultilevel"/>
    <w:tmpl w:val="FD900B2C"/>
    <w:lvl w:ilvl="0" w:tplc="C6FC43FE">
      <w:start w:val="1"/>
      <w:numFmt w:val="bullet"/>
      <w:lvlText w:val=""/>
      <w:lvlJc w:val="left"/>
      <w:pPr>
        <w:ind w:left="720" w:hanging="360"/>
      </w:pPr>
      <w:rPr>
        <w:rFonts w:ascii="Symbol" w:hAnsi="Symbol" w:hint="default"/>
      </w:rPr>
    </w:lvl>
    <w:lvl w:ilvl="1" w:tplc="E8406EA2" w:tentative="1">
      <w:start w:val="1"/>
      <w:numFmt w:val="bullet"/>
      <w:lvlText w:val="o"/>
      <w:lvlJc w:val="left"/>
      <w:pPr>
        <w:ind w:left="1440" w:hanging="360"/>
      </w:pPr>
      <w:rPr>
        <w:rFonts w:ascii="Courier New" w:hAnsi="Courier New" w:cs="Courier New" w:hint="default"/>
      </w:rPr>
    </w:lvl>
    <w:lvl w:ilvl="2" w:tplc="AF943626" w:tentative="1">
      <w:start w:val="1"/>
      <w:numFmt w:val="bullet"/>
      <w:lvlText w:val=""/>
      <w:lvlJc w:val="left"/>
      <w:pPr>
        <w:ind w:left="2160" w:hanging="360"/>
      </w:pPr>
      <w:rPr>
        <w:rFonts w:ascii="Wingdings" w:hAnsi="Wingdings" w:hint="default"/>
      </w:rPr>
    </w:lvl>
    <w:lvl w:ilvl="3" w:tplc="96721A5A" w:tentative="1">
      <w:start w:val="1"/>
      <w:numFmt w:val="bullet"/>
      <w:lvlText w:val=""/>
      <w:lvlJc w:val="left"/>
      <w:pPr>
        <w:ind w:left="2880" w:hanging="360"/>
      </w:pPr>
      <w:rPr>
        <w:rFonts w:ascii="Symbol" w:hAnsi="Symbol" w:hint="default"/>
      </w:rPr>
    </w:lvl>
    <w:lvl w:ilvl="4" w:tplc="40964FA8" w:tentative="1">
      <w:start w:val="1"/>
      <w:numFmt w:val="bullet"/>
      <w:lvlText w:val="o"/>
      <w:lvlJc w:val="left"/>
      <w:pPr>
        <w:ind w:left="3600" w:hanging="360"/>
      </w:pPr>
      <w:rPr>
        <w:rFonts w:ascii="Courier New" w:hAnsi="Courier New" w:cs="Courier New" w:hint="default"/>
      </w:rPr>
    </w:lvl>
    <w:lvl w:ilvl="5" w:tplc="31AC1306" w:tentative="1">
      <w:start w:val="1"/>
      <w:numFmt w:val="bullet"/>
      <w:lvlText w:val=""/>
      <w:lvlJc w:val="left"/>
      <w:pPr>
        <w:ind w:left="4320" w:hanging="360"/>
      </w:pPr>
      <w:rPr>
        <w:rFonts w:ascii="Wingdings" w:hAnsi="Wingdings" w:hint="default"/>
      </w:rPr>
    </w:lvl>
    <w:lvl w:ilvl="6" w:tplc="42C018B0" w:tentative="1">
      <w:start w:val="1"/>
      <w:numFmt w:val="bullet"/>
      <w:lvlText w:val=""/>
      <w:lvlJc w:val="left"/>
      <w:pPr>
        <w:ind w:left="5040" w:hanging="360"/>
      </w:pPr>
      <w:rPr>
        <w:rFonts w:ascii="Symbol" w:hAnsi="Symbol" w:hint="default"/>
      </w:rPr>
    </w:lvl>
    <w:lvl w:ilvl="7" w:tplc="7B8C1992" w:tentative="1">
      <w:start w:val="1"/>
      <w:numFmt w:val="bullet"/>
      <w:lvlText w:val="o"/>
      <w:lvlJc w:val="left"/>
      <w:pPr>
        <w:ind w:left="5760" w:hanging="360"/>
      </w:pPr>
      <w:rPr>
        <w:rFonts w:ascii="Courier New" w:hAnsi="Courier New" w:cs="Courier New" w:hint="default"/>
      </w:rPr>
    </w:lvl>
    <w:lvl w:ilvl="8" w:tplc="70BC4882" w:tentative="1">
      <w:start w:val="1"/>
      <w:numFmt w:val="bullet"/>
      <w:lvlText w:val=""/>
      <w:lvlJc w:val="left"/>
      <w:pPr>
        <w:ind w:left="6480" w:hanging="360"/>
      </w:pPr>
      <w:rPr>
        <w:rFonts w:ascii="Wingdings" w:hAnsi="Wingdings" w:hint="default"/>
      </w:rPr>
    </w:lvl>
  </w:abstractNum>
  <w:num w:numId="1" w16cid:durableId="1726027313">
    <w:abstractNumId w:val="1"/>
  </w:num>
  <w:num w:numId="2" w16cid:durableId="793404688">
    <w:abstractNumId w:val="0"/>
  </w:num>
  <w:num w:numId="3" w16cid:durableId="358169806">
    <w:abstractNumId w:val="2"/>
  </w:num>
  <w:num w:numId="4" w16cid:durableId="7308115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rwUAEe27HywAAAA="/>
  </w:docVars>
  <w:rsids>
    <w:rsidRoot w:val="00A27A2D"/>
    <w:rsid w:val="00014FEC"/>
    <w:rsid w:val="0001631D"/>
    <w:rsid w:val="000538AD"/>
    <w:rsid w:val="00056E69"/>
    <w:rsid w:val="00064493"/>
    <w:rsid w:val="00070058"/>
    <w:rsid w:val="00094019"/>
    <w:rsid w:val="00094C52"/>
    <w:rsid w:val="000960DA"/>
    <w:rsid w:val="000A6B49"/>
    <w:rsid w:val="000B7DCF"/>
    <w:rsid w:val="000E785E"/>
    <w:rsid w:val="000F591B"/>
    <w:rsid w:val="001015FC"/>
    <w:rsid w:val="00103E4C"/>
    <w:rsid w:val="00116871"/>
    <w:rsid w:val="00136DDF"/>
    <w:rsid w:val="00151BF9"/>
    <w:rsid w:val="001526D2"/>
    <w:rsid w:val="00172122"/>
    <w:rsid w:val="00177AA6"/>
    <w:rsid w:val="00185FBE"/>
    <w:rsid w:val="00197CB4"/>
    <w:rsid w:val="001B0B88"/>
    <w:rsid w:val="001B12F4"/>
    <w:rsid w:val="001D0C1A"/>
    <w:rsid w:val="001D5DA1"/>
    <w:rsid w:val="002770C0"/>
    <w:rsid w:val="00293BA3"/>
    <w:rsid w:val="00297520"/>
    <w:rsid w:val="002B54DE"/>
    <w:rsid w:val="002B5911"/>
    <w:rsid w:val="002D1B40"/>
    <w:rsid w:val="002D20AF"/>
    <w:rsid w:val="0030419F"/>
    <w:rsid w:val="00320684"/>
    <w:rsid w:val="003364EC"/>
    <w:rsid w:val="00343B6A"/>
    <w:rsid w:val="00352F00"/>
    <w:rsid w:val="003631FE"/>
    <w:rsid w:val="00377F32"/>
    <w:rsid w:val="0038452C"/>
    <w:rsid w:val="003D6003"/>
    <w:rsid w:val="00407041"/>
    <w:rsid w:val="00420DE2"/>
    <w:rsid w:val="00443360"/>
    <w:rsid w:val="004447A2"/>
    <w:rsid w:val="00455940"/>
    <w:rsid w:val="00456AEB"/>
    <w:rsid w:val="004706A9"/>
    <w:rsid w:val="00474E04"/>
    <w:rsid w:val="00496A0C"/>
    <w:rsid w:val="004A131F"/>
    <w:rsid w:val="004B0105"/>
    <w:rsid w:val="00503D3E"/>
    <w:rsid w:val="00523957"/>
    <w:rsid w:val="00524055"/>
    <w:rsid w:val="00527AD5"/>
    <w:rsid w:val="00567155"/>
    <w:rsid w:val="00573E63"/>
    <w:rsid w:val="00582AD5"/>
    <w:rsid w:val="00595298"/>
    <w:rsid w:val="005A11D8"/>
    <w:rsid w:val="005A20AB"/>
    <w:rsid w:val="005A4090"/>
    <w:rsid w:val="005C23E8"/>
    <w:rsid w:val="005E02BA"/>
    <w:rsid w:val="005E200A"/>
    <w:rsid w:val="00600F09"/>
    <w:rsid w:val="00604AE1"/>
    <w:rsid w:val="00611C0F"/>
    <w:rsid w:val="00612F30"/>
    <w:rsid w:val="00634C9D"/>
    <w:rsid w:val="00635A89"/>
    <w:rsid w:val="006443C7"/>
    <w:rsid w:val="00656FEE"/>
    <w:rsid w:val="00661230"/>
    <w:rsid w:val="00664FFF"/>
    <w:rsid w:val="00670070"/>
    <w:rsid w:val="0069714C"/>
    <w:rsid w:val="006A5391"/>
    <w:rsid w:val="006B32F0"/>
    <w:rsid w:val="006D1DF3"/>
    <w:rsid w:val="006E0EC0"/>
    <w:rsid w:val="00716FE0"/>
    <w:rsid w:val="00741251"/>
    <w:rsid w:val="00756117"/>
    <w:rsid w:val="00773AC1"/>
    <w:rsid w:val="00791EAF"/>
    <w:rsid w:val="007A514C"/>
    <w:rsid w:val="007B11E1"/>
    <w:rsid w:val="007B7928"/>
    <w:rsid w:val="007D0E2A"/>
    <w:rsid w:val="007E22AA"/>
    <w:rsid w:val="007F79C3"/>
    <w:rsid w:val="008038A2"/>
    <w:rsid w:val="00810E2C"/>
    <w:rsid w:val="00815B5F"/>
    <w:rsid w:val="00836D3E"/>
    <w:rsid w:val="00853350"/>
    <w:rsid w:val="00860831"/>
    <w:rsid w:val="008C00A7"/>
    <w:rsid w:val="008D059F"/>
    <w:rsid w:val="008D1D7B"/>
    <w:rsid w:val="008F425E"/>
    <w:rsid w:val="00922924"/>
    <w:rsid w:val="009374A8"/>
    <w:rsid w:val="009374D5"/>
    <w:rsid w:val="00955356"/>
    <w:rsid w:val="00960393"/>
    <w:rsid w:val="0097518C"/>
    <w:rsid w:val="00994F4E"/>
    <w:rsid w:val="009A1B47"/>
    <w:rsid w:val="009B00DF"/>
    <w:rsid w:val="009B1748"/>
    <w:rsid w:val="009C2247"/>
    <w:rsid w:val="009E62D7"/>
    <w:rsid w:val="009F706E"/>
    <w:rsid w:val="00A034E4"/>
    <w:rsid w:val="00A0350B"/>
    <w:rsid w:val="00A15A3B"/>
    <w:rsid w:val="00A202AA"/>
    <w:rsid w:val="00A269EA"/>
    <w:rsid w:val="00A27A2D"/>
    <w:rsid w:val="00A367DA"/>
    <w:rsid w:val="00A425E6"/>
    <w:rsid w:val="00A43185"/>
    <w:rsid w:val="00A432CA"/>
    <w:rsid w:val="00A44A65"/>
    <w:rsid w:val="00A62CAA"/>
    <w:rsid w:val="00A66380"/>
    <w:rsid w:val="00A75971"/>
    <w:rsid w:val="00A7614F"/>
    <w:rsid w:val="00A85AB2"/>
    <w:rsid w:val="00AA3CF9"/>
    <w:rsid w:val="00AA5941"/>
    <w:rsid w:val="00AA6E7B"/>
    <w:rsid w:val="00AC090B"/>
    <w:rsid w:val="00AD6A3E"/>
    <w:rsid w:val="00AF5F23"/>
    <w:rsid w:val="00B21C1B"/>
    <w:rsid w:val="00B3310D"/>
    <w:rsid w:val="00B40435"/>
    <w:rsid w:val="00B5445F"/>
    <w:rsid w:val="00B77685"/>
    <w:rsid w:val="00BB3FBA"/>
    <w:rsid w:val="00BC4CCC"/>
    <w:rsid w:val="00BF6E89"/>
    <w:rsid w:val="00C1074D"/>
    <w:rsid w:val="00C116CD"/>
    <w:rsid w:val="00C20136"/>
    <w:rsid w:val="00C21ECD"/>
    <w:rsid w:val="00C27815"/>
    <w:rsid w:val="00C30E81"/>
    <w:rsid w:val="00C3229C"/>
    <w:rsid w:val="00C32B1C"/>
    <w:rsid w:val="00C34BFE"/>
    <w:rsid w:val="00C3718B"/>
    <w:rsid w:val="00C5699D"/>
    <w:rsid w:val="00C6709A"/>
    <w:rsid w:val="00C80086"/>
    <w:rsid w:val="00C82002"/>
    <w:rsid w:val="00C939AA"/>
    <w:rsid w:val="00CB2C21"/>
    <w:rsid w:val="00CB455F"/>
    <w:rsid w:val="00CD02C8"/>
    <w:rsid w:val="00CF1958"/>
    <w:rsid w:val="00D0122C"/>
    <w:rsid w:val="00D35293"/>
    <w:rsid w:val="00D35EB5"/>
    <w:rsid w:val="00D45A22"/>
    <w:rsid w:val="00D53988"/>
    <w:rsid w:val="00D6328A"/>
    <w:rsid w:val="00D73DAE"/>
    <w:rsid w:val="00D74442"/>
    <w:rsid w:val="00D745A6"/>
    <w:rsid w:val="00D80E1B"/>
    <w:rsid w:val="00D928A8"/>
    <w:rsid w:val="00D948DD"/>
    <w:rsid w:val="00DA5A28"/>
    <w:rsid w:val="00DB5EFE"/>
    <w:rsid w:val="00DB6311"/>
    <w:rsid w:val="00DD453D"/>
    <w:rsid w:val="00DD54C7"/>
    <w:rsid w:val="00DF38B7"/>
    <w:rsid w:val="00E004B6"/>
    <w:rsid w:val="00E0082B"/>
    <w:rsid w:val="00E12A20"/>
    <w:rsid w:val="00E176D7"/>
    <w:rsid w:val="00E22195"/>
    <w:rsid w:val="00E23F41"/>
    <w:rsid w:val="00E25218"/>
    <w:rsid w:val="00E34807"/>
    <w:rsid w:val="00E47186"/>
    <w:rsid w:val="00E96588"/>
    <w:rsid w:val="00ED25D1"/>
    <w:rsid w:val="00F0563F"/>
    <w:rsid w:val="00F15F08"/>
    <w:rsid w:val="00F21F49"/>
    <w:rsid w:val="00F63376"/>
    <w:rsid w:val="00F64574"/>
    <w:rsid w:val="00FB200D"/>
    <w:rsid w:val="00FB37ED"/>
    <w:rsid w:val="00FC5CE0"/>
    <w:rsid w:val="00FC6DC8"/>
    <w:rsid w:val="00FC7F53"/>
    <w:rsid w:val="00FD317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4B6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A0350B"/>
    <w:pPr>
      <w:keepNext/>
      <w:keepLines/>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447A2"/>
    <w:pPr>
      <w:keepNext/>
      <w:spacing w:after="200"/>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A0350B"/>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TOC2">
    <w:name w:val="toc 2"/>
    <w:basedOn w:val="Normal"/>
    <w:next w:val="Normal"/>
    <w:autoRedefine/>
    <w:uiPriority w:val="39"/>
    <w:unhideWhenUsed/>
    <w:rsid w:val="009B00DF"/>
    <w:pPr>
      <w:spacing w:after="100"/>
      <w:ind w:left="240"/>
    </w:pPr>
  </w:style>
  <w:style w:type="paragraph" w:styleId="TableofFigures">
    <w:name w:val="table of figures"/>
    <w:basedOn w:val="Normal"/>
    <w:next w:val="Normal"/>
    <w:uiPriority w:val="99"/>
    <w:unhideWhenUsed/>
    <w:rsid w:val="004447A2"/>
  </w:style>
  <w:style w:type="paragraph" w:styleId="BodyText">
    <w:name w:val="Body Text"/>
    <w:basedOn w:val="Normal"/>
    <w:link w:val="BodyTextChar"/>
    <w:uiPriority w:val="1"/>
    <w:qFormat/>
    <w:rsid w:val="00A0350B"/>
    <w:pPr>
      <w:widowControl w:val="0"/>
      <w:autoSpaceDE w:val="0"/>
      <w:autoSpaceDN w:val="0"/>
      <w:spacing w:line="240" w:lineRule="auto"/>
      <w:jc w:val="left"/>
    </w:pPr>
    <w:rPr>
      <w:rFonts w:ascii="Arial MT" w:eastAsia="Arial MT" w:hAnsi="Arial MT" w:cs="Arial MT"/>
      <w:sz w:val="22"/>
      <w:szCs w:val="22"/>
      <w:lang w:val="en-US"/>
    </w:rPr>
  </w:style>
  <w:style w:type="character" w:customStyle="1" w:styleId="BodyTextChar">
    <w:name w:val="Body Text Char"/>
    <w:basedOn w:val="DefaultParagraphFont"/>
    <w:link w:val="BodyText"/>
    <w:uiPriority w:val="1"/>
    <w:rsid w:val="00A0350B"/>
    <w:rPr>
      <w:rFonts w:ascii="Arial MT" w:eastAsia="Arial MT" w:hAnsi="Arial MT" w:cs="Arial MT"/>
    </w:rPr>
  </w:style>
  <w:style w:type="paragraph" w:customStyle="1" w:styleId="TableParagraph">
    <w:name w:val="Table Paragraph"/>
    <w:basedOn w:val="Normal"/>
    <w:uiPriority w:val="1"/>
    <w:qFormat/>
    <w:rsid w:val="00A0350B"/>
    <w:pPr>
      <w:widowControl w:val="0"/>
      <w:autoSpaceDE w:val="0"/>
      <w:autoSpaceDN w:val="0"/>
      <w:spacing w:line="240" w:lineRule="auto"/>
      <w:jc w:val="left"/>
    </w:pPr>
    <w:rPr>
      <w:rFonts w:ascii="Arial MT" w:eastAsia="Arial MT" w:hAnsi="Arial MT" w:cs="Arial MT"/>
      <w:sz w:val="22"/>
      <w:szCs w:val="22"/>
      <w:lang w:val="en-US"/>
    </w:rPr>
  </w:style>
  <w:style w:type="character" w:styleId="CommentReference">
    <w:name w:val="annotation reference"/>
    <w:basedOn w:val="DefaultParagraphFont"/>
    <w:uiPriority w:val="99"/>
    <w:semiHidden/>
    <w:unhideWhenUsed/>
    <w:rsid w:val="000B7DCF"/>
    <w:rPr>
      <w:sz w:val="16"/>
      <w:szCs w:val="16"/>
    </w:rPr>
  </w:style>
  <w:style w:type="paragraph" w:styleId="CommentText">
    <w:name w:val="annotation text"/>
    <w:basedOn w:val="Normal"/>
    <w:link w:val="CommentTextChar"/>
    <w:uiPriority w:val="99"/>
    <w:semiHidden/>
    <w:unhideWhenUsed/>
    <w:rsid w:val="000B7DCF"/>
    <w:pPr>
      <w:spacing w:line="240" w:lineRule="auto"/>
    </w:pPr>
    <w:rPr>
      <w:sz w:val="20"/>
    </w:rPr>
  </w:style>
  <w:style w:type="character" w:customStyle="1" w:styleId="CommentTextChar">
    <w:name w:val="Comment Text Char"/>
    <w:basedOn w:val="DefaultParagraphFont"/>
    <w:link w:val="CommentText"/>
    <w:uiPriority w:val="99"/>
    <w:semiHidden/>
    <w:rsid w:val="000B7DCF"/>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B7DCF"/>
    <w:rPr>
      <w:b/>
      <w:bCs/>
    </w:rPr>
  </w:style>
  <w:style w:type="character" w:customStyle="1" w:styleId="CommentSubjectChar">
    <w:name w:val="Comment Subject Char"/>
    <w:basedOn w:val="CommentTextChar"/>
    <w:link w:val="CommentSubject"/>
    <w:uiPriority w:val="99"/>
    <w:semiHidden/>
    <w:rsid w:val="000B7DCF"/>
    <w:rPr>
      <w:rFonts w:ascii="Times New Roman" w:hAnsi="Times New Roman" w:cs="Times New Roman"/>
      <w:b/>
      <w:bCs/>
      <w:sz w:val="20"/>
      <w:szCs w:val="20"/>
      <w:lang w:val="en-GB"/>
    </w:rPr>
  </w:style>
  <w:style w:type="paragraph" w:styleId="ListParagraph">
    <w:name w:val="List Paragraph"/>
    <w:basedOn w:val="Normal"/>
    <w:uiPriority w:val="34"/>
    <w:qFormat/>
    <w:rsid w:val="00922924"/>
    <w:pPr>
      <w:ind w:left="720"/>
      <w:contextualSpacing/>
    </w:pPr>
  </w:style>
  <w:style w:type="paragraph" w:styleId="BalloonText">
    <w:name w:val="Balloon Text"/>
    <w:basedOn w:val="Normal"/>
    <w:link w:val="BalloonTextChar"/>
    <w:uiPriority w:val="99"/>
    <w:semiHidden/>
    <w:unhideWhenUsed/>
    <w:rsid w:val="00D0122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22C"/>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C7C0C7-B926-4C19-95C8-67BFC628F483}" type="doc">
      <dgm:prSet loTypeId="urn:microsoft.com/office/officeart/2005/8/layout/matrix3" loCatId="matrix" qsTypeId="urn:microsoft.com/office/officeart/2005/8/quickstyle/simple1" qsCatId="simple" csTypeId="urn:microsoft.com/office/officeart/2005/8/colors/colorful3" csCatId="colorful" phldr="1"/>
      <dgm:spPr/>
      <dgm:t>
        <a:bodyPr/>
        <a:lstStyle/>
        <a:p>
          <a:endParaRPr lang="en-US"/>
        </a:p>
      </dgm:t>
    </dgm:pt>
    <dgm:pt modelId="{0381E28E-069F-44A4-A6AB-95299D60996F}">
      <dgm:prSet phldrT="[Text]"/>
      <dgm:spPr/>
      <dgm:t>
        <a:bodyPr/>
        <a:lstStyle/>
        <a:p>
          <a:r>
            <a:rPr lang="en-GB" b="1"/>
            <a:t>360-degree feedback</a:t>
          </a:r>
          <a:endParaRPr lang="en-US"/>
        </a:p>
      </dgm:t>
    </dgm:pt>
    <dgm:pt modelId="{0A7F604A-F5B8-4095-B5F4-B6DA9C153044}" type="parTrans" cxnId="{55E1611A-0C30-4FA3-8FD8-26D2511825B1}">
      <dgm:prSet/>
      <dgm:spPr/>
      <dgm:t>
        <a:bodyPr/>
        <a:lstStyle/>
        <a:p>
          <a:endParaRPr lang="en-US"/>
        </a:p>
      </dgm:t>
    </dgm:pt>
    <dgm:pt modelId="{527BFD24-20A5-48F4-9051-4A53F6061474}" type="sibTrans" cxnId="{55E1611A-0C30-4FA3-8FD8-26D2511825B1}">
      <dgm:prSet/>
      <dgm:spPr/>
      <dgm:t>
        <a:bodyPr/>
        <a:lstStyle/>
        <a:p>
          <a:endParaRPr lang="en-US"/>
        </a:p>
      </dgm:t>
    </dgm:pt>
    <dgm:pt modelId="{20EBB590-5978-4869-8079-2C0A933357D1}">
      <dgm:prSet phldrT="[Text]"/>
      <dgm:spPr/>
      <dgm:t>
        <a:bodyPr/>
        <a:lstStyle/>
        <a:p>
          <a:r>
            <a:rPr lang="en-GB" b="1"/>
            <a:t>540-degree feedback</a:t>
          </a:r>
          <a:endParaRPr lang="en-US"/>
        </a:p>
      </dgm:t>
    </dgm:pt>
    <dgm:pt modelId="{BCDB7D06-AFC6-4E2E-A61F-D6520F612F68}" type="parTrans" cxnId="{1F161DE4-EBBC-4C3E-A636-58B19F2D0850}">
      <dgm:prSet/>
      <dgm:spPr/>
      <dgm:t>
        <a:bodyPr/>
        <a:lstStyle/>
        <a:p>
          <a:endParaRPr lang="en-US"/>
        </a:p>
      </dgm:t>
    </dgm:pt>
    <dgm:pt modelId="{4C04A604-DE7C-481C-95E3-3F2A95F7805E}" type="sibTrans" cxnId="{1F161DE4-EBBC-4C3E-A636-58B19F2D0850}">
      <dgm:prSet/>
      <dgm:spPr/>
      <dgm:t>
        <a:bodyPr/>
        <a:lstStyle/>
        <a:p>
          <a:endParaRPr lang="en-US"/>
        </a:p>
      </dgm:t>
    </dgm:pt>
    <dgm:pt modelId="{34F15908-A31E-4588-A280-C78B10F6A872}">
      <dgm:prSet phldrT="[Text]"/>
      <dgm:spPr/>
      <dgm:t>
        <a:bodyPr/>
        <a:lstStyle/>
        <a:p>
          <a:r>
            <a:rPr lang="en-US"/>
            <a:t>Management by Objective (MBO)</a:t>
          </a:r>
        </a:p>
      </dgm:t>
    </dgm:pt>
    <dgm:pt modelId="{2B027BCF-1059-43B8-B0F5-7FEE582C4BEB}" type="parTrans" cxnId="{B1BBC832-FFFB-4495-BCAB-65B214DA233E}">
      <dgm:prSet/>
      <dgm:spPr/>
      <dgm:t>
        <a:bodyPr/>
        <a:lstStyle/>
        <a:p>
          <a:endParaRPr lang="en-US"/>
        </a:p>
      </dgm:t>
    </dgm:pt>
    <dgm:pt modelId="{F82C203D-E79A-4290-BD08-6B9E5EE8E6EF}" type="sibTrans" cxnId="{B1BBC832-FFFB-4495-BCAB-65B214DA233E}">
      <dgm:prSet/>
      <dgm:spPr/>
      <dgm:t>
        <a:bodyPr/>
        <a:lstStyle/>
        <a:p>
          <a:endParaRPr lang="en-US"/>
        </a:p>
      </dgm:t>
    </dgm:pt>
    <dgm:pt modelId="{1A3F6238-7C23-40CF-886E-A1B554FA7058}">
      <dgm:prSet phldrT="[Text]"/>
      <dgm:spPr/>
      <dgm:t>
        <a:bodyPr/>
        <a:lstStyle/>
        <a:p>
          <a:r>
            <a:rPr lang="en-US"/>
            <a:t>Individual Pay Related Performance (IPRC)</a:t>
          </a:r>
        </a:p>
      </dgm:t>
    </dgm:pt>
    <dgm:pt modelId="{C06872FB-42E5-4D6B-9F2D-D6B8FDFA248D}" type="parTrans" cxnId="{335F6213-F7F4-472B-96A4-F1D6DF83765E}">
      <dgm:prSet/>
      <dgm:spPr/>
      <dgm:t>
        <a:bodyPr/>
        <a:lstStyle/>
        <a:p>
          <a:endParaRPr lang="en-US"/>
        </a:p>
      </dgm:t>
    </dgm:pt>
    <dgm:pt modelId="{92DBF003-DBE4-49E2-B493-80492D40CAAB}" type="sibTrans" cxnId="{335F6213-F7F4-472B-96A4-F1D6DF83765E}">
      <dgm:prSet/>
      <dgm:spPr/>
      <dgm:t>
        <a:bodyPr/>
        <a:lstStyle/>
        <a:p>
          <a:endParaRPr lang="en-US"/>
        </a:p>
      </dgm:t>
    </dgm:pt>
    <dgm:pt modelId="{D2F725A6-04BB-49B7-82FC-A7068359ECA6}" type="pres">
      <dgm:prSet presAssocID="{4DC7C0C7-B926-4C19-95C8-67BFC628F483}" presName="matrix" presStyleCnt="0">
        <dgm:presLayoutVars>
          <dgm:chMax val="1"/>
          <dgm:dir/>
          <dgm:resizeHandles val="exact"/>
        </dgm:presLayoutVars>
      </dgm:prSet>
      <dgm:spPr/>
    </dgm:pt>
    <dgm:pt modelId="{F3EAD2D5-B1CD-4BFF-A5DA-6D989D7CE082}" type="pres">
      <dgm:prSet presAssocID="{4DC7C0C7-B926-4C19-95C8-67BFC628F483}" presName="diamond" presStyleLbl="bgShp" presStyleIdx="0" presStyleCnt="1"/>
      <dgm:spPr/>
    </dgm:pt>
    <dgm:pt modelId="{9D2E412F-CBA4-4BD6-AD2A-D36E56CBEDCD}" type="pres">
      <dgm:prSet presAssocID="{4DC7C0C7-B926-4C19-95C8-67BFC628F483}" presName="quad1" presStyleLbl="node1" presStyleIdx="0" presStyleCnt="4">
        <dgm:presLayoutVars>
          <dgm:chMax val="0"/>
          <dgm:chPref val="0"/>
          <dgm:bulletEnabled val="1"/>
        </dgm:presLayoutVars>
      </dgm:prSet>
      <dgm:spPr/>
    </dgm:pt>
    <dgm:pt modelId="{C98A4804-C5C5-4F8B-930B-84F7A628C169}" type="pres">
      <dgm:prSet presAssocID="{4DC7C0C7-B926-4C19-95C8-67BFC628F483}" presName="quad2" presStyleLbl="node1" presStyleIdx="1" presStyleCnt="4">
        <dgm:presLayoutVars>
          <dgm:chMax val="0"/>
          <dgm:chPref val="0"/>
          <dgm:bulletEnabled val="1"/>
        </dgm:presLayoutVars>
      </dgm:prSet>
      <dgm:spPr/>
    </dgm:pt>
    <dgm:pt modelId="{D3A33F0D-6F4D-4E6D-8F38-8ABFDED27BFF}" type="pres">
      <dgm:prSet presAssocID="{4DC7C0C7-B926-4C19-95C8-67BFC628F483}" presName="quad3" presStyleLbl="node1" presStyleIdx="2" presStyleCnt="4">
        <dgm:presLayoutVars>
          <dgm:chMax val="0"/>
          <dgm:chPref val="0"/>
          <dgm:bulletEnabled val="1"/>
        </dgm:presLayoutVars>
      </dgm:prSet>
      <dgm:spPr/>
    </dgm:pt>
    <dgm:pt modelId="{F630C946-A14B-48DA-9751-C37C306DFD9A}" type="pres">
      <dgm:prSet presAssocID="{4DC7C0C7-B926-4C19-95C8-67BFC628F483}" presName="quad4" presStyleLbl="node1" presStyleIdx="3" presStyleCnt="4">
        <dgm:presLayoutVars>
          <dgm:chMax val="0"/>
          <dgm:chPref val="0"/>
          <dgm:bulletEnabled val="1"/>
        </dgm:presLayoutVars>
      </dgm:prSet>
      <dgm:spPr/>
    </dgm:pt>
  </dgm:ptLst>
  <dgm:cxnLst>
    <dgm:cxn modelId="{A852F511-4BF0-4F53-88C2-41A68464CF9D}" type="presOf" srcId="{4DC7C0C7-B926-4C19-95C8-67BFC628F483}" destId="{D2F725A6-04BB-49B7-82FC-A7068359ECA6}" srcOrd="0" destOrd="0" presId="urn:microsoft.com/office/officeart/2005/8/layout/matrix3"/>
    <dgm:cxn modelId="{335F6213-F7F4-472B-96A4-F1D6DF83765E}" srcId="{4DC7C0C7-B926-4C19-95C8-67BFC628F483}" destId="{1A3F6238-7C23-40CF-886E-A1B554FA7058}" srcOrd="3" destOrd="0" parTransId="{C06872FB-42E5-4D6B-9F2D-D6B8FDFA248D}" sibTransId="{92DBF003-DBE4-49E2-B493-80492D40CAAB}"/>
    <dgm:cxn modelId="{55E1611A-0C30-4FA3-8FD8-26D2511825B1}" srcId="{4DC7C0C7-B926-4C19-95C8-67BFC628F483}" destId="{0381E28E-069F-44A4-A6AB-95299D60996F}" srcOrd="0" destOrd="0" parTransId="{0A7F604A-F5B8-4095-B5F4-B6DA9C153044}" sibTransId="{527BFD24-20A5-48F4-9051-4A53F6061474}"/>
    <dgm:cxn modelId="{B1BBC832-FFFB-4495-BCAB-65B214DA233E}" srcId="{4DC7C0C7-B926-4C19-95C8-67BFC628F483}" destId="{34F15908-A31E-4588-A280-C78B10F6A872}" srcOrd="2" destOrd="0" parTransId="{2B027BCF-1059-43B8-B0F5-7FEE582C4BEB}" sibTransId="{F82C203D-E79A-4290-BD08-6B9E5EE8E6EF}"/>
    <dgm:cxn modelId="{3BD2A333-A0DF-405E-B714-14E6A2745CE4}" type="presOf" srcId="{20EBB590-5978-4869-8079-2C0A933357D1}" destId="{C98A4804-C5C5-4F8B-930B-84F7A628C169}" srcOrd="0" destOrd="0" presId="urn:microsoft.com/office/officeart/2005/8/layout/matrix3"/>
    <dgm:cxn modelId="{2A712D3E-34B1-4CB2-A231-18D20C672FDE}" type="presOf" srcId="{34F15908-A31E-4588-A280-C78B10F6A872}" destId="{D3A33F0D-6F4D-4E6D-8F38-8ABFDED27BFF}" srcOrd="0" destOrd="0" presId="urn:microsoft.com/office/officeart/2005/8/layout/matrix3"/>
    <dgm:cxn modelId="{82EF2C93-2D57-403F-9264-4353BAB2661A}" type="presOf" srcId="{0381E28E-069F-44A4-A6AB-95299D60996F}" destId="{9D2E412F-CBA4-4BD6-AD2A-D36E56CBEDCD}" srcOrd="0" destOrd="0" presId="urn:microsoft.com/office/officeart/2005/8/layout/matrix3"/>
    <dgm:cxn modelId="{57553596-5BAD-458F-8E74-B0FAA8B35599}" type="presOf" srcId="{1A3F6238-7C23-40CF-886E-A1B554FA7058}" destId="{F630C946-A14B-48DA-9751-C37C306DFD9A}" srcOrd="0" destOrd="0" presId="urn:microsoft.com/office/officeart/2005/8/layout/matrix3"/>
    <dgm:cxn modelId="{1F161DE4-EBBC-4C3E-A636-58B19F2D0850}" srcId="{4DC7C0C7-B926-4C19-95C8-67BFC628F483}" destId="{20EBB590-5978-4869-8079-2C0A933357D1}" srcOrd="1" destOrd="0" parTransId="{BCDB7D06-AFC6-4E2E-A61F-D6520F612F68}" sibTransId="{4C04A604-DE7C-481C-95E3-3F2A95F7805E}"/>
    <dgm:cxn modelId="{B506138C-391E-4794-AE6B-3E19590E6D95}" type="presParOf" srcId="{D2F725A6-04BB-49B7-82FC-A7068359ECA6}" destId="{F3EAD2D5-B1CD-4BFF-A5DA-6D989D7CE082}" srcOrd="0" destOrd="0" presId="urn:microsoft.com/office/officeart/2005/8/layout/matrix3"/>
    <dgm:cxn modelId="{BB26F93D-563F-49E6-A723-B341134421DF}" type="presParOf" srcId="{D2F725A6-04BB-49B7-82FC-A7068359ECA6}" destId="{9D2E412F-CBA4-4BD6-AD2A-D36E56CBEDCD}" srcOrd="1" destOrd="0" presId="urn:microsoft.com/office/officeart/2005/8/layout/matrix3"/>
    <dgm:cxn modelId="{8A264F12-F0E1-4435-9259-B510C57B90FD}" type="presParOf" srcId="{D2F725A6-04BB-49B7-82FC-A7068359ECA6}" destId="{C98A4804-C5C5-4F8B-930B-84F7A628C169}" srcOrd="2" destOrd="0" presId="urn:microsoft.com/office/officeart/2005/8/layout/matrix3"/>
    <dgm:cxn modelId="{051E3508-59F7-469E-A3DC-C8FDDBD1F4E6}" type="presParOf" srcId="{D2F725A6-04BB-49B7-82FC-A7068359ECA6}" destId="{D3A33F0D-6F4D-4E6D-8F38-8ABFDED27BFF}" srcOrd="3" destOrd="0" presId="urn:microsoft.com/office/officeart/2005/8/layout/matrix3"/>
    <dgm:cxn modelId="{043A0D1A-0037-4AE8-A6F4-B804B4BAB567}" type="presParOf" srcId="{D2F725A6-04BB-49B7-82FC-A7068359ECA6}" destId="{F630C946-A14B-48DA-9751-C37C306DFD9A}" srcOrd="4" destOrd="0" presId="urn:microsoft.com/office/officeart/2005/8/layout/matrix3"/>
  </dgm:cxnLst>
  <dgm:bg>
    <a:solidFill>
      <a:schemeClr val="bg1"/>
    </a:solid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EAD2D5-B1CD-4BFF-A5DA-6D989D7CE082}">
      <dsp:nvSpPr>
        <dsp:cNvPr id="0" name=""/>
        <dsp:cNvSpPr/>
      </dsp:nvSpPr>
      <dsp:spPr>
        <a:xfrm>
          <a:off x="533400" y="0"/>
          <a:ext cx="2082800" cy="2082800"/>
        </a:xfrm>
        <a:prstGeom prst="diamond">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D2E412F-CBA4-4BD6-AD2A-D36E56CBEDCD}">
      <dsp:nvSpPr>
        <dsp:cNvPr id="0" name=""/>
        <dsp:cNvSpPr/>
      </dsp:nvSpPr>
      <dsp:spPr>
        <a:xfrm>
          <a:off x="731266" y="197865"/>
          <a:ext cx="812292" cy="812292"/>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360-degree feedback</a:t>
          </a:r>
          <a:endParaRPr lang="en-US" sz="900" kern="1200"/>
        </a:p>
      </dsp:txBody>
      <dsp:txXfrm>
        <a:off x="770919" y="237518"/>
        <a:ext cx="732986" cy="732986"/>
      </dsp:txXfrm>
    </dsp:sp>
    <dsp:sp modelId="{C98A4804-C5C5-4F8B-930B-84F7A628C169}">
      <dsp:nvSpPr>
        <dsp:cNvPr id="0" name=""/>
        <dsp:cNvSpPr/>
      </dsp:nvSpPr>
      <dsp:spPr>
        <a:xfrm>
          <a:off x="1606042" y="197865"/>
          <a:ext cx="812292" cy="812292"/>
        </a:xfrm>
        <a:prstGeom prst="round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540-degree feedback</a:t>
          </a:r>
          <a:endParaRPr lang="en-US" sz="900" kern="1200"/>
        </a:p>
      </dsp:txBody>
      <dsp:txXfrm>
        <a:off x="1645695" y="237518"/>
        <a:ext cx="732986" cy="732986"/>
      </dsp:txXfrm>
    </dsp:sp>
    <dsp:sp modelId="{D3A33F0D-6F4D-4E6D-8F38-8ABFDED27BFF}">
      <dsp:nvSpPr>
        <dsp:cNvPr id="0" name=""/>
        <dsp:cNvSpPr/>
      </dsp:nvSpPr>
      <dsp:spPr>
        <a:xfrm>
          <a:off x="731266" y="1072642"/>
          <a:ext cx="812292" cy="812292"/>
        </a:xfrm>
        <a:prstGeom prst="round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Management by Objective (MBO)</a:t>
          </a:r>
        </a:p>
      </dsp:txBody>
      <dsp:txXfrm>
        <a:off x="770919" y="1112295"/>
        <a:ext cx="732986" cy="732986"/>
      </dsp:txXfrm>
    </dsp:sp>
    <dsp:sp modelId="{F630C946-A14B-48DA-9751-C37C306DFD9A}">
      <dsp:nvSpPr>
        <dsp:cNvPr id="0" name=""/>
        <dsp:cNvSpPr/>
      </dsp:nvSpPr>
      <dsp:spPr>
        <a:xfrm>
          <a:off x="1606042" y="1072642"/>
          <a:ext cx="812292" cy="812292"/>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Individual Pay Related Performance (IPRC)</a:t>
          </a:r>
        </a:p>
      </dsp:txBody>
      <dsp:txXfrm>
        <a:off x="1645695" y="1112295"/>
        <a:ext cx="732986" cy="732986"/>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4B1C-E0CC-40CB-BF36-232725CFE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3217</Words>
  <Characters>18342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2022-08-24T09:57:00Z</dcterms:created>
  <dcterms:modified xsi:type="dcterms:W3CDTF">2022-08-24T09:57:00Z</dcterms:modified>
</cp:coreProperties>
</file>