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D3CB8" w14:textId="77777777" w:rsidR="00C67618" w:rsidRPr="00C67618" w:rsidRDefault="00C67618" w:rsidP="00C67618">
      <w:pPr>
        <w:jc w:val="center"/>
        <w:rPr>
          <w:rFonts w:ascii="Arial" w:hAnsi="Arial" w:cs="Arial"/>
          <w:b/>
          <w:bCs/>
          <w:sz w:val="36"/>
          <w:szCs w:val="36"/>
          <w:u w:val="single"/>
        </w:rPr>
      </w:pPr>
      <w:r w:rsidRPr="00C67618">
        <w:rPr>
          <w:rFonts w:ascii="Arial" w:hAnsi="Arial" w:cs="Arial"/>
          <w:b/>
          <w:bCs/>
          <w:sz w:val="36"/>
          <w:szCs w:val="36"/>
          <w:u w:val="single"/>
        </w:rPr>
        <w:t>ECAD6008 Assignment: Part 1</w:t>
      </w:r>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C67618" w14:paraId="548B2A21" w14:textId="77777777" w:rsidTr="00ED1841">
        <w:tc>
          <w:tcPr>
            <w:tcW w:w="2689" w:type="dxa"/>
          </w:tcPr>
          <w:p w14:paraId="346F11B9" w14:textId="77777777" w:rsidR="00C67618" w:rsidRDefault="00C67618" w:rsidP="00ED1841">
            <w:pPr>
              <w:pStyle w:val="Heading2"/>
              <w:jc w:val="center"/>
              <w:outlineLvl w:val="1"/>
            </w:pPr>
            <w:r>
              <w:t xml:space="preserve">Professional Experience </w:t>
            </w:r>
            <w:r w:rsidRPr="00CD1E5D">
              <w:t>Template</w:t>
            </w:r>
            <w:r>
              <w:t xml:space="preserve"> 1</w:t>
            </w:r>
          </w:p>
        </w:tc>
        <w:tc>
          <w:tcPr>
            <w:tcW w:w="6327" w:type="dxa"/>
          </w:tcPr>
          <w:p w14:paraId="2407A67F" w14:textId="77777777" w:rsidR="00C67618" w:rsidRPr="00C67618" w:rsidRDefault="00C67618" w:rsidP="00ED1841">
            <w:pPr>
              <w:rPr>
                <w:rFonts w:ascii="Arial" w:hAnsi="Arial" w:cs="Arial"/>
              </w:rPr>
            </w:pPr>
            <w:r w:rsidRPr="00C67618">
              <w:rPr>
                <w:rFonts w:ascii="Arial" w:hAnsi="Arial" w:cs="Arial"/>
                <w:sz w:val="28"/>
                <w:szCs w:val="28"/>
              </w:rPr>
              <w:t>AfL Strategies - Bridging</w:t>
            </w:r>
          </w:p>
        </w:tc>
      </w:tr>
      <w:tr w:rsidR="00C67618" w14:paraId="7C2E0BBD" w14:textId="77777777" w:rsidTr="00ED1841">
        <w:tc>
          <w:tcPr>
            <w:tcW w:w="2689" w:type="dxa"/>
          </w:tcPr>
          <w:p w14:paraId="79DC2594" w14:textId="77777777" w:rsidR="00C67618" w:rsidRDefault="00C67618" w:rsidP="00ED1841">
            <w:pPr>
              <w:pStyle w:val="Heading2"/>
              <w:jc w:val="center"/>
              <w:outlineLvl w:val="1"/>
            </w:pPr>
            <w:r>
              <w:t>Pedagogy Standard</w:t>
            </w:r>
          </w:p>
        </w:tc>
        <w:tc>
          <w:tcPr>
            <w:tcW w:w="6327" w:type="dxa"/>
          </w:tcPr>
          <w:p w14:paraId="0D9A86B2" w14:textId="77777777" w:rsidR="00C67618" w:rsidRPr="00860793" w:rsidRDefault="00C67618" w:rsidP="00ED1841">
            <w:pPr>
              <w:rPr>
                <w:sz w:val="28"/>
                <w:szCs w:val="28"/>
              </w:rPr>
            </w:pPr>
            <w:r w:rsidRPr="00860793">
              <w:rPr>
                <w:rFonts w:cstheme="minorHAnsi"/>
                <w:color w:val="2F5496" w:themeColor="accent1" w:themeShade="BF"/>
                <w:sz w:val="28"/>
                <w:szCs w:val="28"/>
              </w:rPr>
              <w:t>Assessment for learning</w:t>
            </w:r>
          </w:p>
        </w:tc>
      </w:tr>
      <w:tr w:rsidR="00C67618" w14:paraId="48903E10" w14:textId="77777777" w:rsidTr="00ED1841">
        <w:tc>
          <w:tcPr>
            <w:tcW w:w="2689" w:type="dxa"/>
          </w:tcPr>
          <w:p w14:paraId="0D8550E4" w14:textId="77777777" w:rsidR="00C67618" w:rsidRDefault="00C67618" w:rsidP="00ED1841">
            <w:pPr>
              <w:pStyle w:val="Heading3"/>
              <w:jc w:val="center"/>
              <w:outlineLvl w:val="2"/>
            </w:pPr>
            <w:r>
              <w:t>What did you do and why?</w:t>
            </w:r>
          </w:p>
          <w:p w14:paraId="4E7CFECA" w14:textId="77777777" w:rsidR="00C67618" w:rsidRDefault="00C67618" w:rsidP="00ED1841">
            <w:pPr>
              <w:jc w:val="center"/>
            </w:pPr>
          </w:p>
        </w:tc>
        <w:tc>
          <w:tcPr>
            <w:tcW w:w="6327" w:type="dxa"/>
          </w:tcPr>
          <w:p w14:paraId="2C475B8F" w14:textId="77777777" w:rsidR="00C67618" w:rsidRPr="00C67618" w:rsidRDefault="00C67618" w:rsidP="00ED1841">
            <w:pPr>
              <w:rPr>
                <w:rFonts w:ascii="Arial" w:hAnsi="Arial" w:cs="Arial"/>
              </w:rPr>
            </w:pPr>
            <w:r w:rsidRPr="00C67618">
              <w:rPr>
                <w:rFonts w:ascii="Arial" w:hAnsi="Arial" w:cs="Arial"/>
              </w:rPr>
              <w:t>The two strategies that I used were the traffic lights that appear on the children's skill slips, which can be linked to quality and use of feedback and lollipop sticks which can be linked to quality of questioning/quality of talk. I used the traffic light strategy because I think that it is an effective strategy to use when reflecting on learning. It also allows for an important reflective conversation with the children. This is important because it gives the children an opportunity to reflect and discuss their learning and why they think they are red, amber, or green. I used the lollipop stick strategy because I think that it is also an effective strategy to use when reflecting on learning. It also allows for random questioning to take place, which can be effective because the children don't know who is going to be asked so they all had to make sure that they were ready to answer. The professional standard that I chose to focus on was assessment for learning.</w:t>
            </w:r>
          </w:p>
        </w:tc>
      </w:tr>
      <w:tr w:rsidR="00C67618" w14:paraId="1400CFFF" w14:textId="77777777" w:rsidTr="00ED1841">
        <w:tc>
          <w:tcPr>
            <w:tcW w:w="2689" w:type="dxa"/>
          </w:tcPr>
          <w:p w14:paraId="60A9BFBB" w14:textId="77777777" w:rsidR="00C67618" w:rsidRDefault="00C67618" w:rsidP="00ED1841">
            <w:pPr>
              <w:pStyle w:val="Heading3"/>
              <w:jc w:val="center"/>
              <w:outlineLvl w:val="2"/>
            </w:pPr>
            <w:r>
              <w:t>What have you learned?</w:t>
            </w:r>
          </w:p>
          <w:p w14:paraId="6B2D538E" w14:textId="77777777" w:rsidR="00C67618" w:rsidRDefault="00C67618" w:rsidP="00ED1841">
            <w:pPr>
              <w:jc w:val="center"/>
            </w:pPr>
          </w:p>
        </w:tc>
        <w:tc>
          <w:tcPr>
            <w:tcW w:w="6327" w:type="dxa"/>
          </w:tcPr>
          <w:p w14:paraId="44EB5AA2" w14:textId="77777777" w:rsidR="00C67618" w:rsidRPr="00C67618" w:rsidRDefault="00C67618" w:rsidP="00ED1841">
            <w:pPr>
              <w:rPr>
                <w:rFonts w:ascii="Arial" w:hAnsi="Arial" w:cs="Arial"/>
              </w:rPr>
            </w:pPr>
            <w:r w:rsidRPr="00C67618">
              <w:rPr>
                <w:rFonts w:ascii="Arial" w:hAnsi="Arial" w:cs="Arial"/>
              </w:rPr>
              <w:t>The traffic light strategy worked well because it sparked a good reflective conversation with the children. This strategy gave those children who maybe don't like to speak in front of class an opportunity to talk about their thoughts and their reasons why they think they feel they are red, amber, or green. This strategy also worked well because all children engaged with it well, as they all gave their feedback and were willing to talk about how they felt they did in the lesson. The lollipop stick strategy worked well because all the children engaged with it, as they all made sure that they had their answers ready before they were chosen. When they were chosen it did spark a positive reflective conversation with the child, as they would discuss how they felt the lesson went, what they learnt, what they feel they need to work on and what they feel the teacher could do to support them further.</w:t>
            </w:r>
          </w:p>
        </w:tc>
      </w:tr>
      <w:tr w:rsidR="00C67618" w14:paraId="21CA1ECA" w14:textId="77777777" w:rsidTr="00ED1841">
        <w:tc>
          <w:tcPr>
            <w:tcW w:w="2689" w:type="dxa"/>
          </w:tcPr>
          <w:p w14:paraId="7E3826A0" w14:textId="77777777" w:rsidR="00C67618" w:rsidRPr="007C32AA" w:rsidRDefault="00C67618" w:rsidP="00ED1841">
            <w:pPr>
              <w:pStyle w:val="Heading3"/>
              <w:jc w:val="center"/>
              <w:outlineLvl w:val="2"/>
            </w:pPr>
            <w:r>
              <w:t>What next?</w:t>
            </w:r>
          </w:p>
          <w:p w14:paraId="4B2EC2C8" w14:textId="77777777" w:rsidR="00C67618" w:rsidRDefault="00C67618" w:rsidP="00ED1841">
            <w:pPr>
              <w:jc w:val="center"/>
            </w:pPr>
          </w:p>
        </w:tc>
        <w:tc>
          <w:tcPr>
            <w:tcW w:w="6327" w:type="dxa"/>
          </w:tcPr>
          <w:p w14:paraId="5BF359D5" w14:textId="77777777" w:rsidR="00C67618" w:rsidRDefault="00C67618" w:rsidP="00ED1841">
            <w:r w:rsidRPr="00C67618">
              <w:rPr>
                <w:rFonts w:ascii="Arial" w:hAnsi="Arial" w:cs="Arial"/>
              </w:rPr>
              <w:t xml:space="preserve">Going forward, I would improve the traffic light strategy on the skill slips by ensuring that I continue to with it throughout the task and not just at the end of the task. This would help the children to understand and know what they are doing during the task and if they are struggling, I could support them so that they are able to complete the task to the best of their ability and effectively. I would also ensure that I continue to ask open-ended questions so that it gives the children a chance to explain whether they understand or need some extra support, as I sometimes fall back into asking them questions that require yes or no answers. I would also ensure that I improve </w:t>
            </w:r>
            <w:r w:rsidRPr="00C67618">
              <w:rPr>
                <w:rFonts w:ascii="Arial" w:hAnsi="Arial" w:cs="Arial"/>
              </w:rPr>
              <w:lastRenderedPageBreak/>
              <w:t>the lollipop stick strategy by ensuring that I use this</w:t>
            </w:r>
            <w:r>
              <w:rPr>
                <w:rFonts w:ascii="Calibri" w:hAnsi="Calibri" w:cs="Calibri"/>
              </w:rPr>
              <w:t xml:space="preserve"> </w:t>
            </w:r>
            <w:r w:rsidRPr="00C67618">
              <w:rPr>
                <w:rFonts w:ascii="Arial" w:hAnsi="Arial" w:cs="Arial"/>
              </w:rPr>
              <w:t>strategy more often. I haven't been able to give as much information and detail around this strategy as I have only had the opportunity to use this strategy once. I do think that this strategy and when to use it can depend on, the type of lesson that is being taught. The lesson that I used this strategy in, I felt, lended itself to this strategy and it did work well, I just feel that I haven't had the opportunity to use this strategy more.</w:t>
            </w:r>
          </w:p>
        </w:tc>
      </w:tr>
    </w:tbl>
    <w:p w14:paraId="620C0020" w14:textId="77777777" w:rsidR="00C67618" w:rsidRPr="007145BF" w:rsidRDefault="00C67618" w:rsidP="00C67618">
      <w:pPr>
        <w:jc w:val="center"/>
        <w:rPr>
          <w:sz w:val="32"/>
          <w:szCs w:val="32"/>
        </w:rPr>
      </w:pPr>
    </w:p>
    <w:tbl>
      <w:tblPr>
        <w:tblStyle w:val="TableGrid"/>
        <w:tblW w:w="0" w:type="auto"/>
        <w:tblLook w:val="04A0" w:firstRow="1" w:lastRow="0" w:firstColumn="1" w:lastColumn="0" w:noHBand="0" w:noVBand="1"/>
      </w:tblPr>
      <w:tblGrid>
        <w:gridCol w:w="2689"/>
        <w:gridCol w:w="6327"/>
      </w:tblGrid>
      <w:tr w:rsidR="00C67618" w14:paraId="3E338FED" w14:textId="77777777" w:rsidTr="00ED1841">
        <w:tc>
          <w:tcPr>
            <w:tcW w:w="2689" w:type="dxa"/>
          </w:tcPr>
          <w:p w14:paraId="016DB62D" w14:textId="77777777" w:rsidR="00C67618" w:rsidRDefault="00C67618" w:rsidP="00ED1841">
            <w:pPr>
              <w:pStyle w:val="Heading2"/>
              <w:jc w:val="center"/>
              <w:outlineLvl w:val="1"/>
            </w:pPr>
            <w:r>
              <w:lastRenderedPageBreak/>
              <w:t xml:space="preserve">Professional Experience </w:t>
            </w:r>
            <w:r w:rsidRPr="00CD1E5D">
              <w:t>Template</w:t>
            </w:r>
            <w:r>
              <w:t xml:space="preserve"> 2</w:t>
            </w:r>
          </w:p>
        </w:tc>
        <w:tc>
          <w:tcPr>
            <w:tcW w:w="6327" w:type="dxa"/>
          </w:tcPr>
          <w:p w14:paraId="68F29B0F" w14:textId="77777777" w:rsidR="00C67618" w:rsidRPr="00C67618" w:rsidRDefault="00C67618" w:rsidP="00ED1841">
            <w:pPr>
              <w:rPr>
                <w:rFonts w:ascii="Arial" w:hAnsi="Arial" w:cs="Arial"/>
              </w:rPr>
            </w:pPr>
            <w:r w:rsidRPr="00C67618">
              <w:rPr>
                <w:rFonts w:ascii="Arial" w:hAnsi="Arial" w:cs="Arial"/>
                <w:sz w:val="28"/>
                <w:szCs w:val="28"/>
              </w:rPr>
              <w:t>Subtraction maths lesson – with the video and PowerPoint for blended task.</w:t>
            </w:r>
          </w:p>
        </w:tc>
      </w:tr>
      <w:tr w:rsidR="00C67618" w14:paraId="607B3255" w14:textId="77777777" w:rsidTr="00ED1841">
        <w:tc>
          <w:tcPr>
            <w:tcW w:w="2689" w:type="dxa"/>
          </w:tcPr>
          <w:p w14:paraId="5B25579B" w14:textId="77777777" w:rsidR="00C67618" w:rsidRDefault="00C67618" w:rsidP="00ED1841">
            <w:pPr>
              <w:pStyle w:val="Heading2"/>
              <w:jc w:val="center"/>
              <w:outlineLvl w:val="1"/>
            </w:pPr>
            <w:r>
              <w:t>Pedagogy Standard</w:t>
            </w:r>
          </w:p>
        </w:tc>
        <w:tc>
          <w:tcPr>
            <w:tcW w:w="6327" w:type="dxa"/>
          </w:tcPr>
          <w:p w14:paraId="429EAD59" w14:textId="77777777" w:rsidR="00C67618" w:rsidRPr="00D57F44" w:rsidRDefault="00C67618" w:rsidP="00ED1841">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Blended learning experiences</w:t>
            </w:r>
          </w:p>
          <w:p w14:paraId="5C6D1994" w14:textId="77777777" w:rsidR="00C67618" w:rsidRPr="00BD56CC" w:rsidRDefault="00C67618" w:rsidP="00ED1841">
            <w:pPr>
              <w:rPr>
                <w:rFonts w:asciiTheme="majorHAnsi" w:hAnsiTheme="majorHAnsi" w:cstheme="majorHAnsi"/>
                <w:color w:val="2F5496" w:themeColor="accent1" w:themeShade="BF"/>
                <w:sz w:val="28"/>
                <w:szCs w:val="28"/>
              </w:rPr>
            </w:pPr>
          </w:p>
        </w:tc>
      </w:tr>
      <w:tr w:rsidR="00C67618" w14:paraId="586FDF1E" w14:textId="77777777" w:rsidTr="00ED1841">
        <w:tc>
          <w:tcPr>
            <w:tcW w:w="2689" w:type="dxa"/>
          </w:tcPr>
          <w:p w14:paraId="7146D279" w14:textId="77777777" w:rsidR="00C67618" w:rsidRDefault="00C67618" w:rsidP="00ED1841">
            <w:pPr>
              <w:pStyle w:val="Heading3"/>
              <w:jc w:val="center"/>
              <w:outlineLvl w:val="2"/>
            </w:pPr>
            <w:r>
              <w:t>What did you do and why?</w:t>
            </w:r>
          </w:p>
          <w:p w14:paraId="450565DE" w14:textId="77777777" w:rsidR="00C67618" w:rsidRDefault="00C67618" w:rsidP="00ED1841">
            <w:pPr>
              <w:jc w:val="center"/>
            </w:pPr>
          </w:p>
        </w:tc>
        <w:tc>
          <w:tcPr>
            <w:tcW w:w="6327" w:type="dxa"/>
          </w:tcPr>
          <w:p w14:paraId="7B21BD80" w14:textId="77777777" w:rsidR="00C67618" w:rsidRPr="00C67618" w:rsidRDefault="00C67618" w:rsidP="00ED1841">
            <w:pPr>
              <w:rPr>
                <w:rFonts w:ascii="Arial" w:hAnsi="Arial" w:cs="Arial"/>
              </w:rPr>
            </w:pPr>
            <w:r w:rsidRPr="00C67618">
              <w:rPr>
                <w:rFonts w:ascii="Arial" w:hAnsi="Arial" w:cs="Arial"/>
              </w:rPr>
              <w:t>For the first rotation of maths, I had planned and prepared a blended learning task that was based on subtraction for the children to complete during the first rotation of maths, which ran from the Monday to the Wednesday. The children had to watch a video that I had recorded and uploaded to their Teams. The video explained the task to the children and the different methods that they could use. I also created 3 different PowerPoints that the children had to access once they had watched the video. I had created 3 PowerPoints because for a blended learning activity there are 3 levels of challenge; 1 Star challenge = easy, 2 Star Challenge = moderate and 3 Star challenge = hard. On the PowerPoints there were different subtraction sums that the children had to work out and answer in their books. So, the children had to watch the video that introduced subtraction and the different methods that they could use when subtracting and then it explained what they had to do. The children then had to choose their own level of challenge and go onto PowerPoint that represented the level of challenge that they had selected. The professional teaching standard that I wanted to focus on was blended learning experiences. </w:t>
            </w:r>
          </w:p>
        </w:tc>
      </w:tr>
      <w:tr w:rsidR="00C67618" w14:paraId="1AB8BEAA" w14:textId="77777777" w:rsidTr="00ED1841">
        <w:tc>
          <w:tcPr>
            <w:tcW w:w="2689" w:type="dxa"/>
          </w:tcPr>
          <w:p w14:paraId="56CF7968" w14:textId="77777777" w:rsidR="00C67618" w:rsidRDefault="00C67618" w:rsidP="00ED1841">
            <w:pPr>
              <w:pStyle w:val="Heading3"/>
              <w:jc w:val="center"/>
              <w:outlineLvl w:val="2"/>
            </w:pPr>
            <w:r>
              <w:t>What have you learned?</w:t>
            </w:r>
          </w:p>
          <w:p w14:paraId="7071801E" w14:textId="77777777" w:rsidR="00C67618" w:rsidRDefault="00C67618" w:rsidP="00ED1841">
            <w:pPr>
              <w:jc w:val="center"/>
            </w:pPr>
          </w:p>
        </w:tc>
        <w:tc>
          <w:tcPr>
            <w:tcW w:w="6327" w:type="dxa"/>
          </w:tcPr>
          <w:p w14:paraId="4D4CE9F8" w14:textId="77777777" w:rsidR="00C67618" w:rsidRPr="00C67618" w:rsidRDefault="00C67618" w:rsidP="00ED1841">
            <w:pPr>
              <w:rPr>
                <w:rFonts w:ascii="Arial" w:hAnsi="Arial" w:cs="Arial"/>
              </w:rPr>
            </w:pPr>
            <w:r w:rsidRPr="00C67618">
              <w:rPr>
                <w:rFonts w:ascii="Arial" w:hAnsi="Arial" w:cs="Arial"/>
              </w:rPr>
              <w:t>From this lesson I learned that planning a blended learning task for the children is beneficial for them as, the task allows the children to work independently and allows them to choose their own level of challenge. During the lesson I did notice that all the children who were on the blended learning task were engaged throughout and completed all the subtraction sums to the best of their ability and effectively as they could. This shows that the blended learning task was effective and beneficial to the children as they were all engaged and completed the task.</w:t>
            </w:r>
          </w:p>
        </w:tc>
      </w:tr>
      <w:tr w:rsidR="00C67618" w14:paraId="3CA25BD4" w14:textId="77777777" w:rsidTr="00ED1841">
        <w:tc>
          <w:tcPr>
            <w:tcW w:w="2689" w:type="dxa"/>
          </w:tcPr>
          <w:p w14:paraId="3C7744FE" w14:textId="77777777" w:rsidR="00C67618" w:rsidRPr="007C32AA" w:rsidRDefault="00C67618" w:rsidP="00ED1841">
            <w:pPr>
              <w:pStyle w:val="Heading3"/>
              <w:jc w:val="center"/>
              <w:outlineLvl w:val="2"/>
            </w:pPr>
            <w:r>
              <w:t>What next?</w:t>
            </w:r>
          </w:p>
          <w:p w14:paraId="469E97D2" w14:textId="77777777" w:rsidR="00C67618" w:rsidRDefault="00C67618" w:rsidP="00ED1841">
            <w:pPr>
              <w:jc w:val="center"/>
            </w:pPr>
          </w:p>
        </w:tc>
        <w:tc>
          <w:tcPr>
            <w:tcW w:w="6327" w:type="dxa"/>
          </w:tcPr>
          <w:p w14:paraId="4D331B12" w14:textId="77777777" w:rsidR="00C67618" w:rsidRPr="00C67618" w:rsidRDefault="00C67618" w:rsidP="00ED1841">
            <w:pPr>
              <w:rPr>
                <w:rFonts w:ascii="Arial" w:hAnsi="Arial" w:cs="Arial"/>
              </w:rPr>
            </w:pPr>
            <w:r w:rsidRPr="00C67618">
              <w:rPr>
                <w:rFonts w:ascii="Arial" w:hAnsi="Arial" w:cs="Arial"/>
              </w:rPr>
              <w:t>As a result of this experience, I will ensure that I continue to plan and prepare a blended learning activity for the children as it allows them to work independently and allows them to choose their own level of challenge. I would also ensure that I record the video myself and explain the task effectively and as clearly as possible, by modelling the different strategies that they can use on whiteboard. This would benefit the children as they would be able to visualise what they need to do. I would also ensure that I create my own PowerPoints for the different levels of challenge myself, as I would be able to make them as effective and as clear as possible for the children. </w:t>
            </w:r>
          </w:p>
        </w:tc>
      </w:tr>
    </w:tbl>
    <w:p w14:paraId="3BA9A922" w14:textId="77777777" w:rsidR="00C67618" w:rsidRDefault="00C67618" w:rsidP="00C67618"/>
    <w:p w14:paraId="76CA6460" w14:textId="77777777" w:rsidR="00C67618" w:rsidRDefault="00C67618" w:rsidP="00C67618"/>
    <w:tbl>
      <w:tblPr>
        <w:tblStyle w:val="TableGrid"/>
        <w:tblW w:w="0" w:type="auto"/>
        <w:tblLook w:val="04A0" w:firstRow="1" w:lastRow="0" w:firstColumn="1" w:lastColumn="0" w:noHBand="0" w:noVBand="1"/>
      </w:tblPr>
      <w:tblGrid>
        <w:gridCol w:w="2689"/>
        <w:gridCol w:w="6327"/>
      </w:tblGrid>
      <w:tr w:rsidR="00C67618" w14:paraId="2A1F1AFD" w14:textId="77777777" w:rsidTr="00ED1841">
        <w:tc>
          <w:tcPr>
            <w:tcW w:w="2689" w:type="dxa"/>
          </w:tcPr>
          <w:p w14:paraId="4D79ADB6" w14:textId="77777777" w:rsidR="00C67618" w:rsidRDefault="00C67618" w:rsidP="00ED1841">
            <w:pPr>
              <w:pStyle w:val="Heading2"/>
              <w:jc w:val="center"/>
              <w:outlineLvl w:val="1"/>
            </w:pPr>
            <w:r>
              <w:lastRenderedPageBreak/>
              <w:t xml:space="preserve">Professional Experience </w:t>
            </w:r>
            <w:r w:rsidRPr="00CD1E5D">
              <w:t>Template</w:t>
            </w:r>
            <w:r>
              <w:t xml:space="preserve"> 3</w:t>
            </w:r>
          </w:p>
        </w:tc>
        <w:tc>
          <w:tcPr>
            <w:tcW w:w="6327" w:type="dxa"/>
          </w:tcPr>
          <w:p w14:paraId="5009FC41" w14:textId="77777777" w:rsidR="00C67618" w:rsidRPr="00C67618" w:rsidRDefault="00C67618" w:rsidP="00ED1841">
            <w:pPr>
              <w:rPr>
                <w:rFonts w:ascii="Arial" w:hAnsi="Arial" w:cs="Arial"/>
              </w:rPr>
            </w:pPr>
            <w:r w:rsidRPr="00C67618">
              <w:rPr>
                <w:rFonts w:ascii="Arial" w:hAnsi="Arial" w:cs="Arial"/>
                <w:sz w:val="28"/>
                <w:szCs w:val="28"/>
              </w:rPr>
              <w:t>Pretend gift shop for subtraction maths lesson.</w:t>
            </w:r>
          </w:p>
        </w:tc>
      </w:tr>
      <w:tr w:rsidR="00C67618" w14:paraId="2684DBC8" w14:textId="77777777" w:rsidTr="00ED1841">
        <w:tc>
          <w:tcPr>
            <w:tcW w:w="2689" w:type="dxa"/>
          </w:tcPr>
          <w:p w14:paraId="065B196E" w14:textId="77777777" w:rsidR="00C67618" w:rsidRDefault="00C67618" w:rsidP="00ED1841">
            <w:pPr>
              <w:pStyle w:val="Heading2"/>
              <w:jc w:val="center"/>
              <w:outlineLvl w:val="1"/>
            </w:pPr>
            <w:r>
              <w:t>Pedagogy Standard</w:t>
            </w:r>
          </w:p>
        </w:tc>
        <w:tc>
          <w:tcPr>
            <w:tcW w:w="6327" w:type="dxa"/>
          </w:tcPr>
          <w:p w14:paraId="6FEB494E" w14:textId="77777777" w:rsidR="00C67618" w:rsidRPr="00D57F44" w:rsidRDefault="00C67618" w:rsidP="00ED1841">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Real life authentic contexts</w:t>
            </w:r>
          </w:p>
          <w:p w14:paraId="306825F4" w14:textId="77777777" w:rsidR="00C67618" w:rsidRDefault="00C67618" w:rsidP="00ED1841"/>
        </w:tc>
      </w:tr>
      <w:tr w:rsidR="00C67618" w14:paraId="567D5897" w14:textId="77777777" w:rsidTr="00ED1841">
        <w:tc>
          <w:tcPr>
            <w:tcW w:w="2689" w:type="dxa"/>
          </w:tcPr>
          <w:p w14:paraId="51F04ED6" w14:textId="77777777" w:rsidR="00C67618" w:rsidRDefault="00C67618" w:rsidP="00ED1841">
            <w:pPr>
              <w:pStyle w:val="Heading3"/>
              <w:jc w:val="center"/>
              <w:outlineLvl w:val="2"/>
            </w:pPr>
            <w:r>
              <w:t>What did you do and why?</w:t>
            </w:r>
          </w:p>
          <w:p w14:paraId="0B0D5704" w14:textId="77777777" w:rsidR="00C67618" w:rsidRDefault="00C67618" w:rsidP="00ED1841">
            <w:pPr>
              <w:jc w:val="center"/>
            </w:pPr>
          </w:p>
        </w:tc>
        <w:tc>
          <w:tcPr>
            <w:tcW w:w="6327" w:type="dxa"/>
          </w:tcPr>
          <w:p w14:paraId="19CFDDD1" w14:textId="77777777" w:rsidR="00C67618" w:rsidRPr="00C67618" w:rsidRDefault="00C67618" w:rsidP="00ED1841">
            <w:pPr>
              <w:rPr>
                <w:rFonts w:ascii="Arial" w:hAnsi="Arial" w:cs="Arial"/>
              </w:rPr>
            </w:pPr>
            <w:r w:rsidRPr="00C67618">
              <w:rPr>
                <w:rFonts w:ascii="Arial" w:hAnsi="Arial" w:cs="Arial"/>
              </w:rPr>
              <w:t>In maths, I was teaching subtraction, during the first rotation of maths I set up a gift shop in the class, so that the children could see how subtraction is used in real life situations. When I set up the gift shop, I made sure that every item had a price tag, so that the children could see how much each item was. I then gave the children a certain amount of money that they could pay with, they then had to choose what item they wanted to purchase and then work out how much change they needed. I made sure that I differentiated the lesson by changing how much each item was worth for the different groups of children. The professional teaching standard that I wanted to focus on was real life authentic context.</w:t>
            </w:r>
          </w:p>
        </w:tc>
      </w:tr>
      <w:tr w:rsidR="00C67618" w14:paraId="54FF2BF8" w14:textId="77777777" w:rsidTr="00ED1841">
        <w:tc>
          <w:tcPr>
            <w:tcW w:w="2689" w:type="dxa"/>
          </w:tcPr>
          <w:p w14:paraId="21BC8581" w14:textId="77777777" w:rsidR="00C67618" w:rsidRDefault="00C67618" w:rsidP="00ED1841">
            <w:pPr>
              <w:pStyle w:val="Heading3"/>
              <w:jc w:val="center"/>
              <w:outlineLvl w:val="2"/>
            </w:pPr>
            <w:r>
              <w:t>What have you learned?</w:t>
            </w:r>
          </w:p>
          <w:p w14:paraId="585A67E0" w14:textId="77777777" w:rsidR="00C67618" w:rsidRDefault="00C67618" w:rsidP="00ED1841">
            <w:pPr>
              <w:jc w:val="center"/>
            </w:pPr>
          </w:p>
        </w:tc>
        <w:tc>
          <w:tcPr>
            <w:tcW w:w="6327" w:type="dxa"/>
          </w:tcPr>
          <w:p w14:paraId="1F4FD731" w14:textId="77777777" w:rsidR="00C67618" w:rsidRPr="00C67618" w:rsidRDefault="00C67618" w:rsidP="00ED1841">
            <w:pPr>
              <w:rPr>
                <w:rFonts w:ascii="Arial" w:hAnsi="Arial" w:cs="Arial"/>
              </w:rPr>
            </w:pPr>
            <w:r w:rsidRPr="00C67618">
              <w:rPr>
                <w:rFonts w:ascii="Arial" w:hAnsi="Arial" w:cs="Arial"/>
              </w:rPr>
              <w:t>As a result of this experience, I have learnt that using real life authentic context in a lesson is beneficial as the children can see how what they are learning is used in real life situations. In terms of this lesson, using real life authentic context gave the children an opportunity to see how subtraction is used in real life situations, for example when they go shopping. I also learnt that differentiating the lesson in terms of changing how much each item was worth, was important as it allowed the children to challenge themselves by working with different amounts. </w:t>
            </w:r>
          </w:p>
        </w:tc>
      </w:tr>
      <w:tr w:rsidR="00C67618" w14:paraId="39290FB5" w14:textId="77777777" w:rsidTr="00ED1841">
        <w:tc>
          <w:tcPr>
            <w:tcW w:w="2689" w:type="dxa"/>
          </w:tcPr>
          <w:p w14:paraId="5C46B9A2" w14:textId="77777777" w:rsidR="00C67618" w:rsidRPr="007C32AA" w:rsidRDefault="00C67618" w:rsidP="00ED1841">
            <w:pPr>
              <w:pStyle w:val="Heading3"/>
              <w:jc w:val="center"/>
              <w:outlineLvl w:val="2"/>
            </w:pPr>
            <w:r>
              <w:t>What next?</w:t>
            </w:r>
          </w:p>
          <w:p w14:paraId="204C7550" w14:textId="77777777" w:rsidR="00C67618" w:rsidRDefault="00C67618" w:rsidP="00ED1841">
            <w:pPr>
              <w:jc w:val="center"/>
            </w:pPr>
          </w:p>
        </w:tc>
        <w:tc>
          <w:tcPr>
            <w:tcW w:w="6327" w:type="dxa"/>
          </w:tcPr>
          <w:p w14:paraId="303D4266" w14:textId="77777777" w:rsidR="00C67618" w:rsidRPr="00C67618" w:rsidRDefault="00C67618" w:rsidP="00ED1841">
            <w:pPr>
              <w:rPr>
                <w:rFonts w:ascii="Arial" w:hAnsi="Arial" w:cs="Arial"/>
              </w:rPr>
            </w:pPr>
            <w:r w:rsidRPr="00C67618">
              <w:rPr>
                <w:rFonts w:ascii="Arial" w:hAnsi="Arial" w:cs="Arial"/>
              </w:rPr>
              <w:t>As a result of this experience, I will ensure that I continue to use real life authentic contexts in maths and in other lessons too. As it is important for children to recognise that what they learn in school can also be carried forward into everyday life and in real life situations, not just in school. I will also make sure that I continue to differentiate lessons as effectively and as appropriately as possible. As it is important that all children, regardless of their ability, challenge themselves. However, ensuring that the lessons are differentiated appropriately and that children are challenging themselves is important, but it is also important that the children understand what it is they are doing and can complete the task as best they can. It is important to ensure that the lessons are not too easy or hard for the children.</w:t>
            </w:r>
          </w:p>
        </w:tc>
      </w:tr>
    </w:tbl>
    <w:p w14:paraId="774C659F" w14:textId="77777777" w:rsidR="00C67618" w:rsidRDefault="00C67618" w:rsidP="00C67618"/>
    <w:p w14:paraId="48E380EB" w14:textId="77777777" w:rsidR="00C67618" w:rsidRDefault="00C67618" w:rsidP="00C67618"/>
    <w:tbl>
      <w:tblPr>
        <w:tblStyle w:val="TableGrid"/>
        <w:tblW w:w="0" w:type="auto"/>
        <w:tblLook w:val="04A0" w:firstRow="1" w:lastRow="0" w:firstColumn="1" w:lastColumn="0" w:noHBand="0" w:noVBand="1"/>
      </w:tblPr>
      <w:tblGrid>
        <w:gridCol w:w="2689"/>
        <w:gridCol w:w="6327"/>
      </w:tblGrid>
      <w:tr w:rsidR="00C67618" w14:paraId="6A424B5D" w14:textId="77777777" w:rsidTr="00ED1841">
        <w:tc>
          <w:tcPr>
            <w:tcW w:w="2689" w:type="dxa"/>
          </w:tcPr>
          <w:p w14:paraId="5AD59076" w14:textId="77777777" w:rsidR="00C67618" w:rsidRDefault="00C67618" w:rsidP="00ED1841">
            <w:pPr>
              <w:pStyle w:val="Heading2"/>
              <w:jc w:val="center"/>
              <w:outlineLvl w:val="1"/>
            </w:pPr>
            <w:r>
              <w:lastRenderedPageBreak/>
              <w:t xml:space="preserve">Professional Experience </w:t>
            </w:r>
            <w:r w:rsidRPr="00CD1E5D">
              <w:t>Template</w:t>
            </w:r>
            <w:r>
              <w:t xml:space="preserve"> 4</w:t>
            </w:r>
          </w:p>
        </w:tc>
        <w:tc>
          <w:tcPr>
            <w:tcW w:w="6327" w:type="dxa"/>
          </w:tcPr>
          <w:p w14:paraId="4E13D795" w14:textId="77777777" w:rsidR="00C67618" w:rsidRPr="00C67618" w:rsidRDefault="00C67618" w:rsidP="00ED1841">
            <w:pPr>
              <w:rPr>
                <w:rFonts w:ascii="Arial" w:hAnsi="Arial" w:cs="Arial"/>
              </w:rPr>
            </w:pPr>
            <w:r w:rsidRPr="00C67618">
              <w:rPr>
                <w:rFonts w:ascii="Arial" w:hAnsi="Arial" w:cs="Arial"/>
                <w:sz w:val="28"/>
                <w:szCs w:val="28"/>
              </w:rPr>
              <w:t>Topic lesson on anti-bullying – Positive postcards.</w:t>
            </w:r>
          </w:p>
        </w:tc>
      </w:tr>
      <w:tr w:rsidR="00C67618" w14:paraId="3AE894FA" w14:textId="77777777" w:rsidTr="00ED1841">
        <w:tc>
          <w:tcPr>
            <w:tcW w:w="2689" w:type="dxa"/>
          </w:tcPr>
          <w:p w14:paraId="0C521FA1" w14:textId="77777777" w:rsidR="00C67618" w:rsidRDefault="00C67618" w:rsidP="00ED1841">
            <w:pPr>
              <w:pStyle w:val="Heading2"/>
              <w:jc w:val="center"/>
              <w:outlineLvl w:val="1"/>
            </w:pPr>
            <w:r>
              <w:t>Pedagogy Standard</w:t>
            </w:r>
          </w:p>
        </w:tc>
        <w:tc>
          <w:tcPr>
            <w:tcW w:w="6327" w:type="dxa"/>
          </w:tcPr>
          <w:p w14:paraId="45942C18" w14:textId="77777777" w:rsidR="00C67618" w:rsidRPr="00D57F44" w:rsidRDefault="00C67618" w:rsidP="00ED1841">
            <w:pPr>
              <w:rPr>
                <w:rFonts w:asciiTheme="majorHAnsi" w:hAnsiTheme="majorHAnsi" w:cstheme="majorHAnsi"/>
                <w:b/>
                <w:color w:val="2F5496" w:themeColor="accent1" w:themeShade="BF"/>
                <w:sz w:val="28"/>
                <w:szCs w:val="28"/>
              </w:rPr>
            </w:pPr>
            <w:r w:rsidRPr="00D57F44">
              <w:rPr>
                <w:rFonts w:asciiTheme="majorHAnsi" w:hAnsiTheme="majorHAnsi" w:cstheme="majorHAnsi"/>
                <w:b/>
                <w:color w:val="2F5496" w:themeColor="accent1" w:themeShade="BF"/>
                <w:sz w:val="28"/>
                <w:szCs w:val="28"/>
              </w:rPr>
              <w:t>Cross-curricular themes</w:t>
            </w:r>
          </w:p>
          <w:p w14:paraId="606C6EEE" w14:textId="77777777" w:rsidR="00C67618" w:rsidRDefault="00C67618" w:rsidP="00ED1841"/>
        </w:tc>
      </w:tr>
      <w:tr w:rsidR="00C67618" w14:paraId="2120A1ED" w14:textId="77777777" w:rsidTr="00ED1841">
        <w:tc>
          <w:tcPr>
            <w:tcW w:w="2689" w:type="dxa"/>
          </w:tcPr>
          <w:p w14:paraId="07A7FF9C" w14:textId="77777777" w:rsidR="00C67618" w:rsidRDefault="00C67618" w:rsidP="00ED1841">
            <w:pPr>
              <w:pStyle w:val="Heading3"/>
              <w:jc w:val="center"/>
              <w:outlineLvl w:val="2"/>
            </w:pPr>
            <w:r>
              <w:t>What did you do and why?</w:t>
            </w:r>
          </w:p>
          <w:p w14:paraId="5305AD68" w14:textId="77777777" w:rsidR="00C67618" w:rsidRDefault="00C67618" w:rsidP="00ED1841">
            <w:pPr>
              <w:jc w:val="center"/>
            </w:pPr>
          </w:p>
        </w:tc>
        <w:tc>
          <w:tcPr>
            <w:tcW w:w="6327" w:type="dxa"/>
          </w:tcPr>
          <w:p w14:paraId="1BDA4F4B" w14:textId="77777777" w:rsidR="00C67618" w:rsidRPr="00C67618" w:rsidRDefault="00C67618" w:rsidP="00ED1841">
            <w:pPr>
              <w:rPr>
                <w:rFonts w:ascii="Arial" w:hAnsi="Arial" w:cs="Arial"/>
              </w:rPr>
            </w:pPr>
            <w:r w:rsidRPr="00C67618">
              <w:rPr>
                <w:rFonts w:ascii="Arial" w:hAnsi="Arial" w:cs="Arial"/>
              </w:rPr>
              <w:t>For this Topic, lesson, I had planned and prepared a VIP Task (independent task) called Positive Postcards. The theme for the Topic lesson for the week was anti-bullying. So, for the VIP Task the children had to create Positive Postcards about someone in the class. On one side of the postcard the children had to write as many positive words or phrases about the person they had chosen and then on the other side of the postcard they could draw a picture or colour it in, they could make it as creative as they wanted. Once they had completed this they then had to discuss with their partner and fill out a table. One side of the table said, "how would you feel if someone had written a Negative Postcard about you," and the other side said, "is it important to be kind to each other and why?" The professional teaching standard that I chose to focus on was cross-curricular themes.</w:t>
            </w:r>
          </w:p>
        </w:tc>
      </w:tr>
      <w:tr w:rsidR="00C67618" w14:paraId="5A6816BF" w14:textId="77777777" w:rsidTr="00ED1841">
        <w:tc>
          <w:tcPr>
            <w:tcW w:w="2689" w:type="dxa"/>
          </w:tcPr>
          <w:p w14:paraId="7BF0C4FB" w14:textId="77777777" w:rsidR="00C67618" w:rsidRDefault="00C67618" w:rsidP="00ED1841">
            <w:pPr>
              <w:pStyle w:val="Heading3"/>
              <w:jc w:val="center"/>
              <w:outlineLvl w:val="2"/>
            </w:pPr>
            <w:r>
              <w:t>What have you learned?</w:t>
            </w:r>
          </w:p>
          <w:p w14:paraId="5EC1C0C0" w14:textId="77777777" w:rsidR="00C67618" w:rsidRDefault="00C67618" w:rsidP="00ED1841">
            <w:pPr>
              <w:jc w:val="center"/>
            </w:pPr>
          </w:p>
        </w:tc>
        <w:tc>
          <w:tcPr>
            <w:tcW w:w="6327" w:type="dxa"/>
          </w:tcPr>
          <w:p w14:paraId="4A0C716C" w14:textId="77777777" w:rsidR="00C67618" w:rsidRPr="00C67618" w:rsidRDefault="00C67618" w:rsidP="00ED1841">
            <w:pPr>
              <w:rPr>
                <w:rFonts w:ascii="Arial" w:hAnsi="Arial" w:cs="Arial"/>
              </w:rPr>
            </w:pPr>
            <w:r w:rsidRPr="00C67618">
              <w:rPr>
                <w:rFonts w:ascii="Arial" w:hAnsi="Arial" w:cs="Arial"/>
              </w:rPr>
              <w:t>This experience is important and relevant because I have learned that setting independent tasks for the children is important as they can work on their own. This experience relates to my overall learning because and use of the standards because this activity had links to literacy because the children had to write positive words or phrases about someone, it also links to expressive arts as the children were allowed to decorate their postcard by colouring it in or by drawing pictures. I do feel that this activity did meet the intended outcomes because I chose to focus on the cross-curricular themes aspect of the professional standards, and I do feel like that has been achieved through this activity. From this activity I do feel that it is important for all teachers to link a particular lesson or activity to cross-curricular themes as it allows the children to gain more skills and so that they can see how these other skills can be linked into their lesson. I would share what I have learnt from this experience with other student-teachers and by discussing what I have learnt with my class teacher and senior mentor.</w:t>
            </w:r>
          </w:p>
        </w:tc>
      </w:tr>
      <w:tr w:rsidR="00C67618" w14:paraId="1FB78B88" w14:textId="77777777" w:rsidTr="00ED1841">
        <w:tc>
          <w:tcPr>
            <w:tcW w:w="2689" w:type="dxa"/>
          </w:tcPr>
          <w:p w14:paraId="663D8769" w14:textId="77777777" w:rsidR="00C67618" w:rsidRPr="007C32AA" w:rsidRDefault="00C67618" w:rsidP="00ED1841">
            <w:pPr>
              <w:pStyle w:val="Heading3"/>
              <w:jc w:val="center"/>
              <w:outlineLvl w:val="2"/>
            </w:pPr>
            <w:r>
              <w:lastRenderedPageBreak/>
              <w:t>What next?</w:t>
            </w:r>
          </w:p>
          <w:p w14:paraId="6180A1CE" w14:textId="77777777" w:rsidR="00C67618" w:rsidRDefault="00C67618" w:rsidP="00ED1841">
            <w:pPr>
              <w:jc w:val="center"/>
            </w:pPr>
          </w:p>
        </w:tc>
        <w:tc>
          <w:tcPr>
            <w:tcW w:w="6327" w:type="dxa"/>
          </w:tcPr>
          <w:p w14:paraId="1ECC53CC" w14:textId="2DC54405" w:rsidR="00C67618" w:rsidRPr="00C67618" w:rsidRDefault="00C67618" w:rsidP="00ED1841">
            <w:pPr>
              <w:rPr>
                <w:rFonts w:ascii="Arial" w:hAnsi="Arial" w:cs="Arial"/>
              </w:rPr>
            </w:pPr>
            <w:r w:rsidRPr="00C67618">
              <w:rPr>
                <w:rFonts w:ascii="Arial" w:hAnsi="Arial" w:cs="Arial"/>
              </w:rPr>
              <w:t xml:space="preserve">As a result of this experience, I will ensure that I continue to make links with cross-curricular themes as it is important for the children to have more than one skill being presented in a particular lesson. To further develop this activity, I could include links to digital competence by asking the children to complete the table on a laptop on a word document. This would mean that the children would also be developing their digital competency skills, as well as their literacy and expressive arts skills. To further develop my learning and development I would ensure that I continue to use cross-curricular themes in as many lessons as possible, as I feel that this is important. </w:t>
            </w:r>
            <w:r w:rsidRPr="00C67618">
              <w:rPr>
                <w:rFonts w:ascii="Arial" w:hAnsi="Arial" w:cs="Arial"/>
              </w:rPr>
              <w:t>To</w:t>
            </w:r>
            <w:r w:rsidRPr="00C67618">
              <w:rPr>
                <w:rFonts w:ascii="Arial" w:hAnsi="Arial" w:cs="Arial"/>
              </w:rPr>
              <w:t xml:space="preserve"> do this, I would make sure that I keep </w:t>
            </w:r>
            <w:proofErr w:type="gramStart"/>
            <w:r w:rsidRPr="00C67618">
              <w:rPr>
                <w:rFonts w:ascii="Arial" w:hAnsi="Arial" w:cs="Arial"/>
              </w:rPr>
              <w:t>referring back</w:t>
            </w:r>
            <w:proofErr w:type="gramEnd"/>
            <w:r w:rsidRPr="00C67618">
              <w:rPr>
                <w:rFonts w:ascii="Arial" w:hAnsi="Arial" w:cs="Arial"/>
              </w:rPr>
              <w:t xml:space="preserve"> to the standards to ensure that I am meeting them, and I would also ensure that I get as much advice and support from my class teacher, senior mentor and university tutors in order to further my learning and development. I would ensure that I share what I have learnt with other student teacher, my class teacher, senior mentor, and university tutors.</w:t>
            </w:r>
          </w:p>
        </w:tc>
      </w:tr>
    </w:tbl>
    <w:p w14:paraId="5F70B2C0" w14:textId="77777777" w:rsidR="00C67618" w:rsidRDefault="00C67618" w:rsidP="00C67618"/>
    <w:p w14:paraId="036715E9" w14:textId="77777777" w:rsidR="00C67618" w:rsidRDefault="00C67618" w:rsidP="00EA7EE8">
      <w:pPr>
        <w:spacing w:line="360" w:lineRule="auto"/>
        <w:jc w:val="center"/>
        <w:rPr>
          <w:b/>
          <w:bCs/>
          <w:sz w:val="24"/>
          <w:szCs w:val="24"/>
        </w:rPr>
      </w:pPr>
    </w:p>
    <w:p w14:paraId="7D5C6447" w14:textId="77777777" w:rsidR="00C67618" w:rsidRDefault="00C67618" w:rsidP="00EA7EE8">
      <w:pPr>
        <w:spacing w:line="360" w:lineRule="auto"/>
        <w:jc w:val="center"/>
        <w:rPr>
          <w:b/>
          <w:bCs/>
          <w:sz w:val="24"/>
          <w:szCs w:val="24"/>
        </w:rPr>
      </w:pPr>
    </w:p>
    <w:p w14:paraId="31F29F0F" w14:textId="77777777" w:rsidR="00C67618" w:rsidRDefault="00C67618" w:rsidP="00EA7EE8">
      <w:pPr>
        <w:spacing w:line="360" w:lineRule="auto"/>
        <w:jc w:val="center"/>
        <w:rPr>
          <w:b/>
          <w:bCs/>
          <w:sz w:val="24"/>
          <w:szCs w:val="24"/>
        </w:rPr>
      </w:pPr>
    </w:p>
    <w:p w14:paraId="2614AA15" w14:textId="77777777" w:rsidR="00C67618" w:rsidRDefault="00C67618" w:rsidP="00EA7EE8">
      <w:pPr>
        <w:spacing w:line="360" w:lineRule="auto"/>
        <w:jc w:val="center"/>
        <w:rPr>
          <w:b/>
          <w:bCs/>
          <w:sz w:val="24"/>
          <w:szCs w:val="24"/>
        </w:rPr>
      </w:pPr>
    </w:p>
    <w:p w14:paraId="496AB978" w14:textId="77777777" w:rsidR="00C67618" w:rsidRDefault="00C67618" w:rsidP="00EA7EE8">
      <w:pPr>
        <w:spacing w:line="360" w:lineRule="auto"/>
        <w:jc w:val="center"/>
        <w:rPr>
          <w:b/>
          <w:bCs/>
          <w:sz w:val="24"/>
          <w:szCs w:val="24"/>
        </w:rPr>
      </w:pPr>
    </w:p>
    <w:p w14:paraId="00717FF1" w14:textId="77777777" w:rsidR="00C67618" w:rsidRDefault="00C67618" w:rsidP="00EA7EE8">
      <w:pPr>
        <w:spacing w:line="360" w:lineRule="auto"/>
        <w:jc w:val="center"/>
        <w:rPr>
          <w:b/>
          <w:bCs/>
          <w:sz w:val="24"/>
          <w:szCs w:val="24"/>
        </w:rPr>
      </w:pPr>
    </w:p>
    <w:p w14:paraId="1F1FC8AF" w14:textId="77777777" w:rsidR="00C67618" w:rsidRDefault="00C67618" w:rsidP="00EA7EE8">
      <w:pPr>
        <w:spacing w:line="360" w:lineRule="auto"/>
        <w:jc w:val="center"/>
        <w:rPr>
          <w:b/>
          <w:bCs/>
          <w:sz w:val="24"/>
          <w:szCs w:val="24"/>
        </w:rPr>
      </w:pPr>
    </w:p>
    <w:p w14:paraId="61C709BF" w14:textId="77777777" w:rsidR="00C67618" w:rsidRDefault="00C67618" w:rsidP="00EA7EE8">
      <w:pPr>
        <w:spacing w:line="360" w:lineRule="auto"/>
        <w:jc w:val="center"/>
        <w:rPr>
          <w:b/>
          <w:bCs/>
          <w:sz w:val="24"/>
          <w:szCs w:val="24"/>
        </w:rPr>
      </w:pPr>
    </w:p>
    <w:p w14:paraId="105F0954" w14:textId="77777777" w:rsidR="00C67618" w:rsidRDefault="00C67618" w:rsidP="00EA7EE8">
      <w:pPr>
        <w:spacing w:line="360" w:lineRule="auto"/>
        <w:jc w:val="center"/>
        <w:rPr>
          <w:b/>
          <w:bCs/>
          <w:sz w:val="24"/>
          <w:szCs w:val="24"/>
        </w:rPr>
      </w:pPr>
    </w:p>
    <w:p w14:paraId="70DFE7E8" w14:textId="77777777" w:rsidR="00C67618" w:rsidRDefault="00C67618" w:rsidP="00EA7EE8">
      <w:pPr>
        <w:spacing w:line="360" w:lineRule="auto"/>
        <w:jc w:val="center"/>
        <w:rPr>
          <w:b/>
          <w:bCs/>
          <w:sz w:val="24"/>
          <w:szCs w:val="24"/>
        </w:rPr>
      </w:pPr>
    </w:p>
    <w:p w14:paraId="57004FC7" w14:textId="77777777" w:rsidR="00C67618" w:rsidRDefault="00C67618" w:rsidP="00EA7EE8">
      <w:pPr>
        <w:spacing w:line="360" w:lineRule="auto"/>
        <w:jc w:val="center"/>
        <w:rPr>
          <w:b/>
          <w:bCs/>
          <w:sz w:val="24"/>
          <w:szCs w:val="24"/>
        </w:rPr>
      </w:pPr>
    </w:p>
    <w:p w14:paraId="4C26B071" w14:textId="77777777" w:rsidR="00C67618" w:rsidRDefault="00C67618" w:rsidP="00EA7EE8">
      <w:pPr>
        <w:spacing w:line="360" w:lineRule="auto"/>
        <w:jc w:val="center"/>
        <w:rPr>
          <w:b/>
          <w:bCs/>
          <w:sz w:val="24"/>
          <w:szCs w:val="24"/>
        </w:rPr>
      </w:pPr>
    </w:p>
    <w:p w14:paraId="0C6DE414" w14:textId="77777777" w:rsidR="00C67618" w:rsidRDefault="00C67618" w:rsidP="00EA7EE8">
      <w:pPr>
        <w:spacing w:line="360" w:lineRule="auto"/>
        <w:jc w:val="center"/>
        <w:rPr>
          <w:b/>
          <w:bCs/>
          <w:sz w:val="24"/>
          <w:szCs w:val="24"/>
        </w:rPr>
      </w:pPr>
    </w:p>
    <w:p w14:paraId="45E1D8CC" w14:textId="77777777" w:rsidR="00C67618" w:rsidRDefault="00C67618" w:rsidP="00EA7EE8">
      <w:pPr>
        <w:spacing w:line="360" w:lineRule="auto"/>
        <w:jc w:val="center"/>
        <w:rPr>
          <w:b/>
          <w:bCs/>
          <w:sz w:val="24"/>
          <w:szCs w:val="24"/>
        </w:rPr>
      </w:pPr>
    </w:p>
    <w:p w14:paraId="309D9C30" w14:textId="77777777" w:rsidR="00C67618" w:rsidRDefault="00C67618" w:rsidP="00EA7EE8">
      <w:pPr>
        <w:spacing w:line="360" w:lineRule="auto"/>
        <w:jc w:val="center"/>
        <w:rPr>
          <w:b/>
          <w:bCs/>
          <w:sz w:val="24"/>
          <w:szCs w:val="24"/>
        </w:rPr>
      </w:pPr>
    </w:p>
    <w:p w14:paraId="6ABB07A8" w14:textId="66B51875" w:rsidR="00C67618" w:rsidRPr="00C67618" w:rsidRDefault="00C67618" w:rsidP="00C67618">
      <w:pPr>
        <w:spacing w:line="360" w:lineRule="auto"/>
        <w:jc w:val="center"/>
        <w:rPr>
          <w:b/>
          <w:bCs/>
          <w:sz w:val="36"/>
          <w:szCs w:val="36"/>
          <w:u w:val="single"/>
        </w:rPr>
      </w:pPr>
      <w:r w:rsidRPr="00C67618">
        <w:rPr>
          <w:b/>
          <w:bCs/>
          <w:sz w:val="36"/>
          <w:szCs w:val="36"/>
          <w:u w:val="single"/>
        </w:rPr>
        <w:t>ECAD6008 Assignment: Part 2</w:t>
      </w:r>
    </w:p>
    <w:p w14:paraId="708C8B7F" w14:textId="0A8D5322" w:rsidR="00785218" w:rsidRPr="00EA7EE8" w:rsidRDefault="002C1820" w:rsidP="00C67618">
      <w:pPr>
        <w:spacing w:line="360" w:lineRule="auto"/>
        <w:jc w:val="center"/>
        <w:rPr>
          <w:rFonts w:ascii="Arial" w:hAnsi="Arial" w:cs="Arial"/>
          <w:b/>
          <w:bCs/>
          <w:sz w:val="36"/>
          <w:szCs w:val="36"/>
          <w:u w:val="single"/>
        </w:rPr>
      </w:pPr>
      <w:r w:rsidRPr="00EA7EE8">
        <w:rPr>
          <w:rFonts w:ascii="Arial" w:hAnsi="Arial" w:cs="Arial"/>
          <w:b/>
          <w:bCs/>
          <w:sz w:val="36"/>
          <w:szCs w:val="36"/>
          <w:u w:val="single"/>
        </w:rPr>
        <w:t xml:space="preserve">Critically reflect on your progress in planning, </w:t>
      </w:r>
      <w:r w:rsidR="00EA7EE8" w:rsidRPr="00EA7EE8">
        <w:rPr>
          <w:rFonts w:ascii="Arial" w:hAnsi="Arial" w:cs="Arial"/>
          <w:b/>
          <w:bCs/>
          <w:sz w:val="36"/>
          <w:szCs w:val="36"/>
          <w:u w:val="single"/>
        </w:rPr>
        <w:t>preparing,</w:t>
      </w:r>
      <w:r w:rsidRPr="00EA7EE8">
        <w:rPr>
          <w:rFonts w:ascii="Arial" w:hAnsi="Arial" w:cs="Arial"/>
          <w:b/>
          <w:bCs/>
          <w:sz w:val="36"/>
          <w:szCs w:val="36"/>
          <w:u w:val="single"/>
        </w:rPr>
        <w:t xml:space="preserve"> and teaching lessons that incorporate specific pedagogical principles. (Evidence should be taken from PLP). Identify one of these pedagogical principles as an area for development and justify the next steps in your development.</w:t>
      </w:r>
    </w:p>
    <w:p w14:paraId="1DE57933" w14:textId="07674EA8" w:rsidR="002C1820" w:rsidRDefault="002C1820" w:rsidP="002C1820">
      <w:pPr>
        <w:rPr>
          <w:b/>
          <w:bCs/>
          <w:sz w:val="24"/>
          <w:szCs w:val="24"/>
        </w:rPr>
      </w:pPr>
    </w:p>
    <w:tbl>
      <w:tblPr>
        <w:tblW w:w="900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000"/>
        <w:gridCol w:w="3000"/>
        <w:gridCol w:w="3000"/>
      </w:tblGrid>
      <w:tr w:rsidR="00394953" w14:paraId="13872DD6" w14:textId="77777777" w:rsidTr="00ED1841">
        <w:trPr>
          <w:trHeight w:val="1167"/>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06A72F37" w14:textId="77777777" w:rsidR="00394953" w:rsidRDefault="00394953" w:rsidP="00ED1841"/>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6CAF95B" w14:textId="77777777" w:rsidR="00394953" w:rsidRDefault="00394953" w:rsidP="00ED1841">
            <w:pPr>
              <w:tabs>
                <w:tab w:val="left" w:pos="1440"/>
                <w:tab w:val="left" w:pos="2880"/>
              </w:tabs>
              <w:suppressAutoHyphens/>
              <w:outlineLvl w:val="0"/>
            </w:pP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Targed</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/Target</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3CD0555" w14:textId="77777777" w:rsidR="00394953" w:rsidRPr="00394953" w:rsidRDefault="00394953" w:rsidP="00ED1841">
            <w:pPr>
              <w:tabs>
                <w:tab w:val="left" w:pos="1440"/>
                <w:tab w:val="left" w:pos="2880"/>
              </w:tabs>
              <w:suppressAutoHyphens/>
              <w:outlineLvl w:val="0"/>
              <w:rPr>
                <w:sz w:val="20"/>
                <w:szCs w:val="20"/>
              </w:rPr>
            </w:pP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Yr</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hyn</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yr</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wyf</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wedi’i</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wneud</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yn</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yr</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aseiniad</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 xml:space="preserve"> </w:t>
            </w:r>
            <w:proofErr w:type="spellStart"/>
            <w:r w:rsidRPr="00394953">
              <w:rPr>
                <w:rFonts w:ascii="Calibri" w:eastAsia="Arial Unicode MS" w:hAnsi="Calibri" w:cs="Arial Unicode MS"/>
                <w:color w:val="000000"/>
                <w14:textOutline w14:w="12700" w14:cap="flat" w14:cmpd="sng" w14:algn="ctr">
                  <w14:noFill/>
                  <w14:prstDash w14:val="solid"/>
                  <w14:miter w14:lim="400000"/>
                </w14:textOutline>
              </w:rPr>
              <w:t>hwn</w:t>
            </w:r>
            <w:proofErr w:type="spellEnd"/>
            <w:r w:rsidRPr="00394953">
              <w:rPr>
                <w:rFonts w:ascii="Calibri" w:eastAsia="Arial Unicode MS" w:hAnsi="Calibri" w:cs="Arial Unicode MS"/>
                <w:color w:val="000000"/>
                <w14:textOutline w14:w="12700" w14:cap="flat" w14:cmpd="sng" w14:algn="ctr">
                  <w14:noFill/>
                  <w14:prstDash w14:val="solid"/>
                  <w14:miter w14:lim="400000"/>
                </w14:textOutline>
              </w:rPr>
              <w:t>….</w:t>
            </w:r>
          </w:p>
          <w:p w14:paraId="2B5268B2" w14:textId="77777777" w:rsidR="00394953" w:rsidRDefault="00394953" w:rsidP="00ED1841">
            <w:pPr>
              <w:tabs>
                <w:tab w:val="left" w:pos="1440"/>
                <w:tab w:val="left" w:pos="2880"/>
              </w:tabs>
              <w:suppressAutoHyphens/>
              <w:outlineLvl w:val="0"/>
            </w:pPr>
            <w:r w:rsidRPr="00394953">
              <w:rPr>
                <w:rFonts w:ascii="Calibri" w:eastAsia="Arial Unicode MS" w:hAnsi="Calibri" w:cs="Arial Unicode MS"/>
                <w:color w:val="000000"/>
                <w14:textOutline w14:w="12700" w14:cap="flat" w14:cmpd="sng" w14:algn="ctr">
                  <w14:noFill/>
                  <w14:prstDash w14:val="solid"/>
                  <w14:miter w14:lim="400000"/>
                </w14:textOutline>
              </w:rPr>
              <w:t>What I have done in this assignment….</w:t>
            </w:r>
          </w:p>
        </w:tc>
      </w:tr>
      <w:tr w:rsidR="00394953" w14:paraId="1DCA6B3A" w14:textId="77777777" w:rsidTr="00ED184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43F634EC" w14:textId="77777777" w:rsidR="00394953" w:rsidRDefault="00394953" w:rsidP="00ED1841">
            <w:pPr>
              <w:tabs>
                <w:tab w:val="left" w:pos="1440"/>
                <w:tab w:val="left" w:pos="2880"/>
              </w:tabs>
              <w:suppressAutoHyphens/>
              <w:outlineLvl w:val="0"/>
            </w:pPr>
            <w:proofErr w:type="spellStart"/>
            <w:r w:rsidRPr="00394953">
              <w:rPr>
                <w:rFonts w:ascii="Calibri" w:eastAsia="Arial Unicode MS" w:hAnsi="Calibri" w:cs="Arial Unicode MS"/>
                <w:color w:val="000000"/>
                <w:sz w:val="24"/>
                <w:szCs w:val="26"/>
                <w14:textOutline w14:w="12700" w14:cap="flat" w14:cmpd="sng" w14:algn="ctr">
                  <w14:noFill/>
                  <w14:prstDash w14:val="solid"/>
                  <w14:miter w14:lim="400000"/>
                </w14:textOutline>
              </w:rPr>
              <w:t>Targed</w:t>
            </w:r>
            <w:proofErr w:type="spellEnd"/>
            <w:r w:rsidRPr="00394953">
              <w:rPr>
                <w:rFonts w:ascii="Calibri" w:eastAsia="Arial Unicode MS" w:hAnsi="Calibri" w:cs="Arial Unicode MS"/>
                <w:color w:val="000000"/>
                <w:sz w:val="24"/>
                <w:szCs w:val="26"/>
                <w14:textOutline w14:w="12700" w14:cap="flat" w14:cmpd="sng" w14:algn="ctr">
                  <w14:noFill/>
                  <w14:prstDash w14:val="solid"/>
                  <w14:miter w14:lim="400000"/>
                </w14:textOutline>
              </w:rPr>
              <w:t>/Target 1</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575914D4" w14:textId="77777777" w:rsidR="00394953" w:rsidRPr="00ED1841" w:rsidRDefault="00394953" w:rsidP="00ED1841">
            <w:pPr>
              <w:rPr>
                <w:rFonts w:ascii="Calibri" w:hAnsi="Calibri" w:cs="Calibri"/>
              </w:rPr>
            </w:pPr>
            <w:r w:rsidRPr="00ED1841">
              <w:rPr>
                <w:rFonts w:ascii="Calibri" w:hAnsi="Calibri" w:cs="Calibri"/>
              </w:rPr>
              <w:t xml:space="preserve">Where you have considered ideas from different sources, you have largely considered each one in isolation. Look for ways for </w:t>
            </w:r>
            <w:proofErr w:type="gramStart"/>
            <w:r w:rsidRPr="00ED1841">
              <w:rPr>
                <w:rFonts w:ascii="Calibri" w:hAnsi="Calibri" w:cs="Calibri"/>
              </w:rPr>
              <w:t>comparing and contrasting</w:t>
            </w:r>
            <w:proofErr w:type="gramEnd"/>
            <w:r w:rsidRPr="00ED1841">
              <w:rPr>
                <w:rFonts w:ascii="Calibri" w:hAnsi="Calibri" w:cs="Calibri"/>
              </w:rPr>
              <w:t xml:space="preserve"> specific ideas from the literature that you use and use these to present a synthesis of some of the key ideas. Use this guide on developing critical approaches:</w:t>
            </w:r>
          </w:p>
          <w:p w14:paraId="0F80F3B7" w14:textId="77777777" w:rsidR="00394953" w:rsidRPr="00ED1841" w:rsidRDefault="00E228D0" w:rsidP="00ED1841">
            <w:pPr>
              <w:rPr>
                <w:rFonts w:ascii="Calibri" w:hAnsi="Calibri" w:cs="Calibri"/>
                <w:u w:val="single"/>
              </w:rPr>
            </w:pPr>
            <w:hyperlink r:id="rId8" w:history="1">
              <w:r w:rsidR="00394953" w:rsidRPr="00ED1841">
                <w:rPr>
                  <w:rStyle w:val="Hyperlink"/>
                  <w:rFonts w:ascii="Calibri" w:hAnsi="Calibri" w:cs="Calibri"/>
                </w:rPr>
                <w:t>https://www.youtube.com/watch?v=DR9Zq7y9xt4</w:t>
              </w:r>
            </w:hyperlink>
            <w:r w:rsidR="00394953" w:rsidRPr="00893BD6">
              <w:rPr>
                <w:rFonts w:ascii="Calibri" w:hAnsi="Calibri" w:cs="Calibri"/>
                <w:u w:val="single"/>
              </w:rPr>
              <w:t xml:space="preserve"> </w:t>
            </w:r>
          </w:p>
        </w:tc>
        <w:tc>
          <w:tcPr>
            <w:tcW w:w="3000" w:type="dxa"/>
            <w:tcBorders>
              <w:top w:val="single" w:sz="8" w:space="0" w:color="FFFFFF"/>
              <w:left w:val="single" w:sz="8" w:space="0" w:color="FFFFFF"/>
              <w:bottom w:val="single" w:sz="8" w:space="0" w:color="FFFFFF"/>
              <w:right w:val="single" w:sz="8" w:space="0" w:color="FFFFFF"/>
            </w:tcBorders>
            <w:shd w:val="clear" w:color="auto" w:fill="E7EAF4"/>
            <w:tcMar>
              <w:top w:w="0" w:type="dxa"/>
              <w:left w:w="0" w:type="dxa"/>
              <w:bottom w:w="0" w:type="dxa"/>
              <w:right w:w="0" w:type="dxa"/>
            </w:tcMar>
          </w:tcPr>
          <w:p w14:paraId="61128021" w14:textId="77777777" w:rsidR="00394953" w:rsidRPr="00ED1841" w:rsidRDefault="00394953" w:rsidP="00ED1841">
            <w:pPr>
              <w:rPr>
                <w:rFonts w:ascii="Calibri" w:hAnsi="Calibri" w:cs="Calibri"/>
              </w:rPr>
            </w:pPr>
            <w:r>
              <w:rPr>
                <w:rFonts w:ascii="Calibri" w:hAnsi="Calibri" w:cs="Calibri"/>
              </w:rPr>
              <w:t xml:space="preserve">In this assignment I have ensured that I have </w:t>
            </w:r>
            <w:proofErr w:type="gramStart"/>
            <w:r>
              <w:rPr>
                <w:rFonts w:ascii="Calibri" w:hAnsi="Calibri" w:cs="Calibri"/>
              </w:rPr>
              <w:t>compared and contrasted</w:t>
            </w:r>
            <w:proofErr w:type="gramEnd"/>
            <w:r>
              <w:rPr>
                <w:rFonts w:ascii="Calibri" w:hAnsi="Calibri" w:cs="Calibri"/>
              </w:rPr>
              <w:t xml:space="preserve"> different sources in order to provide a synthesis of the key ideas from the different sources. </w:t>
            </w:r>
          </w:p>
        </w:tc>
      </w:tr>
      <w:tr w:rsidR="00394953" w14:paraId="74BF0262" w14:textId="77777777" w:rsidTr="00ED184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79803F7F" w14:textId="77777777" w:rsidR="00394953" w:rsidRDefault="00394953" w:rsidP="00ED1841">
            <w:pPr>
              <w:tabs>
                <w:tab w:val="left" w:pos="1440"/>
                <w:tab w:val="left" w:pos="2880"/>
              </w:tabs>
              <w:suppressAutoHyphens/>
              <w:outlineLvl w:val="0"/>
            </w:pPr>
            <w:proofErr w:type="spellStart"/>
            <w:r w:rsidRPr="00394953">
              <w:rPr>
                <w:rFonts w:ascii="Calibri" w:eastAsia="Arial Unicode MS" w:hAnsi="Calibri" w:cs="Arial Unicode MS"/>
                <w:color w:val="000000"/>
                <w:sz w:val="24"/>
                <w:szCs w:val="26"/>
                <w14:textOutline w14:w="12700" w14:cap="flat" w14:cmpd="sng" w14:algn="ctr">
                  <w14:noFill/>
                  <w14:prstDash w14:val="solid"/>
                  <w14:miter w14:lim="400000"/>
                </w14:textOutline>
              </w:rPr>
              <w:t>Targed</w:t>
            </w:r>
            <w:proofErr w:type="spellEnd"/>
            <w:r w:rsidRPr="00394953">
              <w:rPr>
                <w:rFonts w:ascii="Calibri" w:eastAsia="Arial Unicode MS" w:hAnsi="Calibri" w:cs="Arial Unicode MS"/>
                <w:color w:val="000000"/>
                <w:sz w:val="24"/>
                <w:szCs w:val="26"/>
                <w14:textOutline w14:w="12700" w14:cap="flat" w14:cmpd="sng" w14:algn="ctr">
                  <w14:noFill/>
                  <w14:prstDash w14:val="solid"/>
                  <w14:miter w14:lim="400000"/>
                </w14:textOutline>
              </w:rPr>
              <w:t>/Target 2</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810EA84" w14:textId="77777777" w:rsidR="00394953" w:rsidRPr="00ED1841" w:rsidRDefault="00394953" w:rsidP="00ED1841">
            <w:pPr>
              <w:rPr>
                <w:rFonts w:ascii="Calibri" w:hAnsi="Calibri" w:cs="Calibri"/>
              </w:rPr>
            </w:pPr>
            <w:r>
              <w:rPr>
                <w:rFonts w:ascii="Calibri" w:hAnsi="Calibri" w:cs="Calibri"/>
              </w:rPr>
              <w:t>You need to read more widely around the subject and, where you have undertaken reading, you need to use this information to support your points throughout the essay.</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4C019BB3" w14:textId="77777777" w:rsidR="00394953" w:rsidRPr="00ED1841" w:rsidRDefault="00394953" w:rsidP="00ED1841">
            <w:pPr>
              <w:rPr>
                <w:rFonts w:ascii="Calibri" w:hAnsi="Calibri" w:cs="Calibri"/>
              </w:rPr>
            </w:pPr>
            <w:r>
              <w:rPr>
                <w:rFonts w:ascii="Calibri" w:hAnsi="Calibri" w:cs="Calibri"/>
              </w:rPr>
              <w:t>In this assignment I have ensured that I have undertaken some wider research and where possible have used this to support my points throughout my essay.</w:t>
            </w:r>
          </w:p>
        </w:tc>
      </w:tr>
      <w:tr w:rsidR="00394953" w14:paraId="36CBA3D0" w14:textId="77777777" w:rsidTr="00ED1841">
        <w:trPr>
          <w:trHeight w:val="452"/>
        </w:trPr>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601336AA" w14:textId="77777777" w:rsidR="00394953" w:rsidRDefault="00394953" w:rsidP="00ED1841">
            <w:pPr>
              <w:tabs>
                <w:tab w:val="left" w:pos="1440"/>
                <w:tab w:val="left" w:pos="2880"/>
              </w:tabs>
              <w:suppressAutoHyphens/>
              <w:outlineLvl w:val="0"/>
            </w:pPr>
            <w:proofErr w:type="spellStart"/>
            <w:r w:rsidRPr="00394953">
              <w:rPr>
                <w:rFonts w:ascii="Calibri" w:eastAsia="Arial Unicode MS" w:hAnsi="Calibri" w:cs="Arial Unicode MS"/>
                <w:color w:val="000000"/>
                <w:sz w:val="24"/>
                <w:szCs w:val="26"/>
                <w14:textOutline w14:w="12700" w14:cap="flat" w14:cmpd="sng" w14:algn="ctr">
                  <w14:noFill/>
                  <w14:prstDash w14:val="solid"/>
                  <w14:miter w14:lim="400000"/>
                </w14:textOutline>
              </w:rPr>
              <w:t>Targed</w:t>
            </w:r>
            <w:proofErr w:type="spellEnd"/>
            <w:r w:rsidRPr="00394953">
              <w:rPr>
                <w:rFonts w:ascii="Calibri" w:eastAsia="Arial Unicode MS" w:hAnsi="Calibri" w:cs="Arial Unicode MS"/>
                <w:color w:val="000000"/>
                <w:sz w:val="24"/>
                <w:szCs w:val="26"/>
                <w14:textOutline w14:w="12700" w14:cap="flat" w14:cmpd="sng" w14:algn="ctr">
                  <w14:noFill/>
                  <w14:prstDash w14:val="solid"/>
                  <w14:miter w14:lim="400000"/>
                </w14:textOutline>
              </w:rPr>
              <w:t>/Target 3</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5C25059A" w14:textId="77777777" w:rsidR="00394953" w:rsidRPr="00ED1841" w:rsidRDefault="00394953" w:rsidP="00ED1841">
            <w:pPr>
              <w:rPr>
                <w:rFonts w:ascii="Calibri" w:hAnsi="Calibri" w:cs="Calibri"/>
              </w:rPr>
            </w:pPr>
            <w:r>
              <w:rPr>
                <w:rFonts w:ascii="Calibri" w:hAnsi="Calibri" w:cs="Calibri"/>
              </w:rPr>
              <w:t xml:space="preserve">Take care to write in an academic style and with no grammatical errors. Proof-read </w:t>
            </w:r>
            <w:r>
              <w:rPr>
                <w:rFonts w:ascii="Calibri" w:hAnsi="Calibri" w:cs="Calibri"/>
              </w:rPr>
              <w:lastRenderedPageBreak/>
              <w:t>your work carefully before submission to remove any errors.</w:t>
            </w:r>
          </w:p>
        </w:tc>
        <w:tc>
          <w:tcPr>
            <w:tcW w:w="3000" w:type="dxa"/>
            <w:tcBorders>
              <w:top w:val="single" w:sz="8" w:space="0" w:color="FFFFFF"/>
              <w:left w:val="single" w:sz="8" w:space="0" w:color="FFFFFF"/>
              <w:bottom w:val="single" w:sz="8" w:space="0" w:color="FFFFFF"/>
              <w:right w:val="single" w:sz="8" w:space="0" w:color="FFFFFF"/>
            </w:tcBorders>
            <w:shd w:val="clear" w:color="auto" w:fill="CDD4E9"/>
            <w:tcMar>
              <w:top w:w="0" w:type="dxa"/>
              <w:left w:w="0" w:type="dxa"/>
              <w:bottom w:w="0" w:type="dxa"/>
              <w:right w:w="0" w:type="dxa"/>
            </w:tcMar>
          </w:tcPr>
          <w:p w14:paraId="1354C9BA" w14:textId="77777777" w:rsidR="00394953" w:rsidRPr="00ED1841" w:rsidRDefault="00394953" w:rsidP="00ED1841">
            <w:pPr>
              <w:rPr>
                <w:rFonts w:ascii="Calibri" w:hAnsi="Calibri" w:cs="Calibri"/>
              </w:rPr>
            </w:pPr>
            <w:r>
              <w:rPr>
                <w:rFonts w:ascii="Calibri" w:hAnsi="Calibri" w:cs="Calibri"/>
              </w:rPr>
              <w:lastRenderedPageBreak/>
              <w:t xml:space="preserve">In this assignment I have ensured that I have proof-read my work carefully before </w:t>
            </w:r>
            <w:r>
              <w:rPr>
                <w:rFonts w:ascii="Calibri" w:hAnsi="Calibri" w:cs="Calibri"/>
              </w:rPr>
              <w:lastRenderedPageBreak/>
              <w:t>submission to remove any errors.</w:t>
            </w:r>
          </w:p>
        </w:tc>
      </w:tr>
    </w:tbl>
    <w:p w14:paraId="7EDC5980" w14:textId="77777777" w:rsidR="00394953" w:rsidRDefault="00394953" w:rsidP="00EA7EE8">
      <w:pPr>
        <w:spacing w:line="360" w:lineRule="auto"/>
        <w:rPr>
          <w:b/>
          <w:bCs/>
          <w:u w:val="single"/>
        </w:rPr>
      </w:pPr>
    </w:p>
    <w:p w14:paraId="21412E31" w14:textId="5EA1C3AB" w:rsidR="002C1820" w:rsidRPr="00EA7EE8" w:rsidRDefault="002C1820" w:rsidP="00EA7EE8">
      <w:pPr>
        <w:spacing w:line="360" w:lineRule="auto"/>
        <w:rPr>
          <w:rFonts w:ascii="Arial" w:hAnsi="Arial" w:cs="Arial"/>
          <w:b/>
          <w:bCs/>
          <w:sz w:val="28"/>
          <w:szCs w:val="28"/>
          <w:u w:val="single"/>
        </w:rPr>
      </w:pPr>
      <w:r w:rsidRPr="00EA7EE8">
        <w:rPr>
          <w:rFonts w:ascii="Arial" w:hAnsi="Arial" w:cs="Arial"/>
          <w:b/>
          <w:bCs/>
          <w:sz w:val="28"/>
          <w:szCs w:val="28"/>
          <w:u w:val="single"/>
        </w:rPr>
        <w:t>Introduction</w:t>
      </w:r>
    </w:p>
    <w:p w14:paraId="4961F2B5" w14:textId="7C6F4258" w:rsidR="002C1820" w:rsidRPr="008B20CD" w:rsidRDefault="00DF0B62" w:rsidP="002D68B2">
      <w:pPr>
        <w:spacing w:line="360" w:lineRule="auto"/>
        <w:ind w:firstLine="720"/>
        <w:rPr>
          <w:rFonts w:ascii="Arial" w:hAnsi="Arial" w:cs="Arial"/>
        </w:rPr>
      </w:pPr>
      <w:r w:rsidRPr="008B20CD">
        <w:rPr>
          <w:rFonts w:ascii="Arial" w:hAnsi="Arial" w:cs="Arial"/>
        </w:rPr>
        <w:t xml:space="preserve">This assignment will critically reflect on my progress in planning, </w:t>
      </w:r>
      <w:r w:rsidR="004E424F" w:rsidRPr="008B20CD">
        <w:rPr>
          <w:rFonts w:ascii="Arial" w:hAnsi="Arial" w:cs="Arial"/>
        </w:rPr>
        <w:t>preparing,</w:t>
      </w:r>
      <w:r w:rsidRPr="008B20CD">
        <w:rPr>
          <w:rFonts w:ascii="Arial" w:hAnsi="Arial" w:cs="Arial"/>
        </w:rPr>
        <w:t xml:space="preserve"> and teaching lessons that incorporate specific pedagogical principles. This assignment will also identify one of these pedagogical principles as an area </w:t>
      </w:r>
      <w:r w:rsidR="00BD6C25" w:rsidRPr="008B20CD">
        <w:rPr>
          <w:rFonts w:ascii="Arial" w:hAnsi="Arial" w:cs="Arial"/>
        </w:rPr>
        <w:t xml:space="preserve">for development and will justify the next steps in my development. The pedagogical principle that I have chosen to discuss throughout this assignment is Assessment for Learning. I have chosen to focus on </w:t>
      </w:r>
      <w:r w:rsidR="00D84183" w:rsidRPr="008B20CD">
        <w:rPr>
          <w:rFonts w:ascii="Arial" w:hAnsi="Arial" w:cs="Arial"/>
        </w:rPr>
        <w:t>this pedagogical principle because it is one that needs further development.</w:t>
      </w:r>
      <w:r w:rsidR="00813DE4" w:rsidRPr="008B20CD">
        <w:rPr>
          <w:rFonts w:ascii="Arial" w:hAnsi="Arial" w:cs="Arial"/>
        </w:rPr>
        <w:t xml:space="preserve"> Assessment for Learning</w:t>
      </w:r>
      <w:r w:rsidR="007255C1" w:rsidRPr="008B20CD">
        <w:rPr>
          <w:rFonts w:ascii="Arial" w:hAnsi="Arial" w:cs="Arial"/>
        </w:rPr>
        <w:t xml:space="preserve"> (AfL)</w:t>
      </w:r>
      <w:r w:rsidR="00813DE4" w:rsidRPr="008B20CD">
        <w:rPr>
          <w:rFonts w:ascii="Arial" w:hAnsi="Arial" w:cs="Arial"/>
        </w:rPr>
        <w:t xml:space="preserve"> can be defined as </w:t>
      </w:r>
      <w:r w:rsidR="002D68B2">
        <w:rPr>
          <w:rFonts w:ascii="Arial" w:hAnsi="Arial" w:cs="Arial"/>
        </w:rPr>
        <w:t>“</w:t>
      </w:r>
      <w:r w:rsidR="00813DE4" w:rsidRPr="008B20CD">
        <w:rPr>
          <w:rFonts w:ascii="Arial" w:hAnsi="Arial" w:cs="Arial"/>
        </w:rPr>
        <w:t>teachers and learners using assessment to further improve instruction and learning, it is about the teachers assessing the learners’ progress and providing them with feedback and identifying the next steps in the teaching and learning process</w:t>
      </w:r>
      <w:r w:rsidR="002D68B2">
        <w:rPr>
          <w:rFonts w:ascii="Arial" w:hAnsi="Arial" w:cs="Arial"/>
        </w:rPr>
        <w:t>,”</w:t>
      </w:r>
      <w:r w:rsidR="00813DE4" w:rsidRPr="008B20CD">
        <w:rPr>
          <w:rFonts w:ascii="Arial" w:hAnsi="Arial" w:cs="Arial"/>
        </w:rPr>
        <w:t xml:space="preserve"> </w:t>
      </w:r>
      <w:r w:rsidR="00DB4818" w:rsidRPr="008B20CD">
        <w:rPr>
          <w:rFonts w:ascii="Arial" w:hAnsi="Arial" w:cs="Arial"/>
          <w:color w:val="000000"/>
          <w:shd w:val="clear" w:color="auto" w:fill="FFFFFF"/>
        </w:rPr>
        <w:t xml:space="preserve">(Sardareh, 2013). </w:t>
      </w:r>
      <w:r w:rsidR="00D84183" w:rsidRPr="008B20CD">
        <w:rPr>
          <w:rFonts w:ascii="Arial" w:hAnsi="Arial" w:cs="Arial"/>
        </w:rPr>
        <w:t xml:space="preserve">The area of Assessment for Learning that I will be focusing on is AfL Strategies. I have decided to focus on AfL Strategies because I need to develop my use of them further. </w:t>
      </w:r>
      <w:r w:rsidR="007255C1" w:rsidRPr="008B20CD">
        <w:rPr>
          <w:rFonts w:ascii="Arial" w:hAnsi="Arial" w:cs="Arial"/>
        </w:rPr>
        <w:t xml:space="preserve">AfL strategies and practices have been viewed by researchers as “enabling pupils to become more independent learners,” </w:t>
      </w:r>
      <w:r w:rsidR="007255C1" w:rsidRPr="008B20CD">
        <w:rPr>
          <w:rFonts w:ascii="Arial" w:hAnsi="Arial" w:cs="Arial"/>
          <w:shd w:val="clear" w:color="auto" w:fill="FFFFFF"/>
        </w:rPr>
        <w:t xml:space="preserve">(Marshall and Jane Drummond, 2006). </w:t>
      </w:r>
      <w:r w:rsidR="00D84183" w:rsidRPr="008B20CD">
        <w:rPr>
          <w:rFonts w:ascii="Arial" w:hAnsi="Arial" w:cs="Arial"/>
        </w:rPr>
        <w:t xml:space="preserve">The two AfL Strategies that I will be discussing are </w:t>
      </w:r>
      <w:r w:rsidR="00B63691" w:rsidRPr="008B20CD">
        <w:rPr>
          <w:rFonts w:ascii="Arial" w:hAnsi="Arial" w:cs="Arial"/>
        </w:rPr>
        <w:t xml:space="preserve">the traffic lights that appear on the children’s skills slips, this can be linked to quality and use of feedback; and the second AfL Strategy that I will be discussing is lollipop sticks, this strategy can be linked to quality of questioning and quality of talk. I have chosen to focus on these </w:t>
      </w:r>
      <w:r w:rsidR="00DB4818" w:rsidRPr="008B20CD">
        <w:rPr>
          <w:rFonts w:ascii="Arial" w:hAnsi="Arial" w:cs="Arial"/>
        </w:rPr>
        <w:t>strategies</w:t>
      </w:r>
      <w:r w:rsidR="00B63691" w:rsidRPr="008B20CD">
        <w:rPr>
          <w:rFonts w:ascii="Arial" w:hAnsi="Arial" w:cs="Arial"/>
        </w:rPr>
        <w:t xml:space="preserve"> because these are the ones that I need to further develop the most</w:t>
      </w:r>
      <w:r w:rsidR="00805482" w:rsidRPr="008B20CD">
        <w:rPr>
          <w:rFonts w:ascii="Arial" w:hAnsi="Arial" w:cs="Arial"/>
        </w:rPr>
        <w:t>. In terms of the traffic light strategy, I have used this many times, however I do need to develop it further so that it is more effective. In terms of the lollipop stick strategy, I have not used this as often which is why I have chosen to focus on it, so that I can develop this strategy further and use it more often in the classroom.</w:t>
      </w:r>
    </w:p>
    <w:p w14:paraId="6AFF14D4" w14:textId="56CEEB65" w:rsidR="002C1820" w:rsidRDefault="002C1820" w:rsidP="002C1820"/>
    <w:p w14:paraId="5B296E90" w14:textId="5C038710" w:rsidR="002C1820" w:rsidRPr="008B20CD" w:rsidRDefault="002C1820" w:rsidP="008B20CD">
      <w:pPr>
        <w:spacing w:line="360" w:lineRule="auto"/>
        <w:rPr>
          <w:rFonts w:ascii="Arial" w:hAnsi="Arial" w:cs="Arial"/>
          <w:b/>
          <w:bCs/>
          <w:sz w:val="28"/>
          <w:szCs w:val="28"/>
          <w:u w:val="single"/>
        </w:rPr>
      </w:pPr>
      <w:r w:rsidRPr="008B20CD">
        <w:rPr>
          <w:rFonts w:ascii="Arial" w:hAnsi="Arial" w:cs="Arial"/>
          <w:b/>
          <w:bCs/>
          <w:sz w:val="28"/>
          <w:szCs w:val="28"/>
          <w:u w:val="single"/>
        </w:rPr>
        <w:t>Critical discussion of chosen aspect</w:t>
      </w:r>
    </w:p>
    <w:p w14:paraId="0702BD64" w14:textId="3675239B" w:rsidR="004F1C94" w:rsidRPr="008B20CD" w:rsidRDefault="004F1C94" w:rsidP="008B20CD">
      <w:pPr>
        <w:spacing w:line="360" w:lineRule="auto"/>
        <w:ind w:firstLine="720"/>
        <w:rPr>
          <w:rFonts w:ascii="Arial" w:hAnsi="Arial" w:cs="Arial"/>
          <w:shd w:val="clear" w:color="auto" w:fill="FFFFFF"/>
        </w:rPr>
      </w:pPr>
      <w:r w:rsidRPr="008B20CD">
        <w:rPr>
          <w:rFonts w:ascii="Arial" w:hAnsi="Arial" w:cs="Arial"/>
        </w:rPr>
        <w:t>The first element of AfL that will be explored is t</w:t>
      </w:r>
      <w:r w:rsidR="008445E6" w:rsidRPr="008B20CD">
        <w:rPr>
          <w:rFonts w:ascii="Arial" w:hAnsi="Arial" w:cs="Arial"/>
        </w:rPr>
        <w:t>h</w:t>
      </w:r>
      <w:r w:rsidRPr="008B20CD">
        <w:rPr>
          <w:rFonts w:ascii="Arial" w:hAnsi="Arial" w:cs="Arial"/>
        </w:rPr>
        <w:t>e quality and use of feedback element. The strategy that was tr</w:t>
      </w:r>
      <w:r w:rsidR="00A17188" w:rsidRPr="008B20CD">
        <w:rPr>
          <w:rFonts w:ascii="Arial" w:hAnsi="Arial" w:cs="Arial"/>
        </w:rPr>
        <w:t>ialled</w:t>
      </w:r>
      <w:r w:rsidRPr="008B20CD">
        <w:rPr>
          <w:rFonts w:ascii="Arial" w:hAnsi="Arial" w:cs="Arial"/>
        </w:rPr>
        <w:t xml:space="preserve"> for this element was the traffic light strategy which appears on the children’s skills slips. This strategy was tr</w:t>
      </w:r>
      <w:r w:rsidR="00A17188" w:rsidRPr="008B20CD">
        <w:rPr>
          <w:rFonts w:ascii="Arial" w:hAnsi="Arial" w:cs="Arial"/>
        </w:rPr>
        <w:t>ialled</w:t>
      </w:r>
      <w:r w:rsidRPr="008B20CD">
        <w:rPr>
          <w:rFonts w:ascii="Arial" w:hAnsi="Arial" w:cs="Arial"/>
        </w:rPr>
        <w:t xml:space="preserve"> because it is an effective strategy to use in relation to quality and use of feedback</w:t>
      </w:r>
      <w:r w:rsidR="003D7934" w:rsidRPr="008B20CD">
        <w:rPr>
          <w:rFonts w:ascii="Arial" w:hAnsi="Arial" w:cs="Arial"/>
        </w:rPr>
        <w:t>.</w:t>
      </w:r>
      <w:r w:rsidR="00A91E13" w:rsidRPr="008B20CD">
        <w:rPr>
          <w:rFonts w:ascii="Arial" w:hAnsi="Arial" w:cs="Arial"/>
        </w:rPr>
        <w:t xml:space="preserve"> A study that looked at learners’ perspectives of quality and use of feedback, found that students viewed developmental, </w:t>
      </w:r>
      <w:r w:rsidR="000B395F" w:rsidRPr="008B20CD">
        <w:rPr>
          <w:rFonts w:ascii="Arial" w:hAnsi="Arial" w:cs="Arial"/>
        </w:rPr>
        <w:t>encouraging,</w:t>
      </w:r>
      <w:r w:rsidR="00A91E13" w:rsidRPr="008B20CD">
        <w:rPr>
          <w:rFonts w:ascii="Arial" w:hAnsi="Arial" w:cs="Arial"/>
        </w:rPr>
        <w:t xml:space="preserve"> and fair feedback as highly effective aspects of feedback </w:t>
      </w:r>
      <w:r w:rsidR="000B395F" w:rsidRPr="008B20CD">
        <w:rPr>
          <w:rFonts w:ascii="Arial" w:hAnsi="Arial" w:cs="Arial"/>
          <w:shd w:val="clear" w:color="auto" w:fill="FFFFFF"/>
        </w:rPr>
        <w:t xml:space="preserve">(Lizzio and Wilson, </w:t>
      </w:r>
      <w:r w:rsidR="000B395F" w:rsidRPr="008B20CD">
        <w:rPr>
          <w:rFonts w:ascii="Arial" w:hAnsi="Arial" w:cs="Arial"/>
          <w:shd w:val="clear" w:color="auto" w:fill="FFFFFF"/>
        </w:rPr>
        <w:lastRenderedPageBreak/>
        <w:t>2008).</w:t>
      </w:r>
      <w:r w:rsidR="00A17188" w:rsidRPr="008B20CD">
        <w:rPr>
          <w:rFonts w:ascii="Arial" w:hAnsi="Arial" w:cs="Arial"/>
          <w:shd w:val="clear" w:color="auto" w:fill="FFFFFF"/>
        </w:rPr>
        <w:t xml:space="preserve"> This study supports the findings of the quality and use of feedback being trialled in the classroom, as it was found that this strategy is an effective strategy to use in terms of quality and use of feedback. When this strategy was being </w:t>
      </w:r>
      <w:r w:rsidR="00BD28EC" w:rsidRPr="008B20CD">
        <w:rPr>
          <w:rFonts w:ascii="Arial" w:hAnsi="Arial" w:cs="Arial"/>
          <w:shd w:val="clear" w:color="auto" w:fill="FFFFFF"/>
        </w:rPr>
        <w:t>trialled,</w:t>
      </w:r>
      <w:r w:rsidR="00A17188" w:rsidRPr="008B20CD">
        <w:rPr>
          <w:rFonts w:ascii="Arial" w:hAnsi="Arial" w:cs="Arial"/>
          <w:shd w:val="clear" w:color="auto" w:fill="FFFFFF"/>
        </w:rPr>
        <w:t xml:space="preserve"> it was found that it allowed for an important reflective conversation to take place with the children. This type of conversation is important as it gives the children an opportunity to reflect and discuss their learning and why they think they might be red, amber, or green.</w:t>
      </w:r>
      <w:r w:rsidR="00BD28EC" w:rsidRPr="008B20CD">
        <w:rPr>
          <w:rFonts w:ascii="Arial" w:hAnsi="Arial" w:cs="Arial"/>
          <w:shd w:val="clear" w:color="auto" w:fill="FFFFFF"/>
        </w:rPr>
        <w:t xml:space="preserve"> </w:t>
      </w:r>
      <w:r w:rsidR="007B013F" w:rsidRPr="008B20CD">
        <w:rPr>
          <w:rFonts w:ascii="Arial" w:hAnsi="Arial" w:cs="Arial"/>
          <w:shd w:val="clear" w:color="auto" w:fill="FFFFFF"/>
        </w:rPr>
        <w:t xml:space="preserve">A study by </w:t>
      </w:r>
      <w:r w:rsidR="007B013F" w:rsidRPr="008B20CD">
        <w:rPr>
          <w:rFonts w:ascii="Arial" w:hAnsi="Arial" w:cs="Arial"/>
          <w:color w:val="000000"/>
          <w:shd w:val="clear" w:color="auto" w:fill="FFFFFF"/>
        </w:rPr>
        <w:t xml:space="preserve">Gamlem and Munthe, 2013 found that students’ perceptions on the quality and use of feedback to be positive, however, they did find that the feedback that was being provided to the learners was encouraging feedback rather than learning focused. Although the feedback that was given to the learners was encouraging, this does support the point that quality and use of feedback allows for a reflective conversation because encouraging the learners can allow for both the teacher and the learner to reflect. This study should be taken with caution because it was conducted </w:t>
      </w:r>
      <w:r w:rsidR="00523978" w:rsidRPr="008B20CD">
        <w:rPr>
          <w:rFonts w:ascii="Arial" w:hAnsi="Arial" w:cs="Arial"/>
          <w:color w:val="000000"/>
          <w:shd w:val="clear" w:color="auto" w:fill="FFFFFF"/>
        </w:rPr>
        <w:t xml:space="preserve">in lower secondary classrooms, whereas the quality and use of feedback that is being discussed was trialled in a primary school classroom. The reflective conversation that occurred when trialling this strategy, happened on an individual basis where the children do not have to talk about their reflections in front of the whole class, this can be more beneficial to the children. This strategy was chosen to be trialled </w:t>
      </w:r>
      <w:r w:rsidR="004C5748" w:rsidRPr="008B20CD">
        <w:rPr>
          <w:rFonts w:ascii="Arial" w:hAnsi="Arial" w:cs="Arial"/>
          <w:color w:val="000000"/>
          <w:shd w:val="clear" w:color="auto" w:fill="FFFFFF"/>
        </w:rPr>
        <w:t xml:space="preserve">in the classroom because it allows for and uses open ended questions. This type of questioning can be </w:t>
      </w:r>
      <w:r w:rsidR="00F17387" w:rsidRPr="008B20CD">
        <w:rPr>
          <w:rFonts w:ascii="Arial" w:hAnsi="Arial" w:cs="Arial"/>
          <w:color w:val="000000"/>
          <w:shd w:val="clear" w:color="auto" w:fill="FFFFFF"/>
        </w:rPr>
        <w:t>beneficial</w:t>
      </w:r>
      <w:r w:rsidR="004C5748" w:rsidRPr="008B20CD">
        <w:rPr>
          <w:rFonts w:ascii="Arial" w:hAnsi="Arial" w:cs="Arial"/>
          <w:color w:val="000000"/>
          <w:shd w:val="clear" w:color="auto" w:fill="FFFFFF"/>
        </w:rPr>
        <w:t xml:space="preserve"> when having a reflective conversation with children as it allows them to expand on their reasons why they believe they fall into the red, amber, or green.</w:t>
      </w:r>
      <w:r w:rsidR="007E6E25" w:rsidRPr="008B20CD">
        <w:rPr>
          <w:rFonts w:ascii="Arial" w:hAnsi="Arial" w:cs="Arial"/>
          <w:color w:val="000000"/>
          <w:shd w:val="clear" w:color="auto" w:fill="FFFFFF"/>
        </w:rPr>
        <w:t xml:space="preserve"> </w:t>
      </w:r>
      <w:r w:rsidR="00695389" w:rsidRPr="008B20CD">
        <w:rPr>
          <w:rFonts w:ascii="Arial" w:hAnsi="Arial" w:cs="Arial"/>
          <w:color w:val="000000"/>
          <w:shd w:val="clear" w:color="auto" w:fill="FFFFFF"/>
        </w:rPr>
        <w:t>A study by Çakır and Cengiz, 2016 found that open ended questions can be useful when developing children’s cognitive skills, as this type of questioning can encourage them to express and elaborate on their thinking and can allow them to provide rationales of their thoughts. This study also identified that open ended questioning is more likely to engage learners in higher-order thinking and can often involve reasoning and judgement</w:t>
      </w:r>
      <w:r w:rsidR="00F17387" w:rsidRPr="008B20CD">
        <w:rPr>
          <w:rFonts w:ascii="Arial" w:hAnsi="Arial" w:cs="Arial"/>
          <w:color w:val="000000"/>
          <w:shd w:val="clear" w:color="auto" w:fill="FFFFFF"/>
        </w:rPr>
        <w:t xml:space="preserve"> </w:t>
      </w:r>
      <w:r w:rsidR="00F17387" w:rsidRPr="008B20CD">
        <w:rPr>
          <w:rFonts w:ascii="Arial" w:hAnsi="Arial" w:cs="Arial"/>
          <w:shd w:val="clear" w:color="auto" w:fill="FFFFFF"/>
        </w:rPr>
        <w:t xml:space="preserve">(Çakır and Cengiz, 2016). This study supports the point made about open ended questioning being beneficial to children when having a reflective conversation with the children. </w:t>
      </w:r>
    </w:p>
    <w:p w14:paraId="7F8D5161" w14:textId="697AE38E" w:rsidR="00C91E5E" w:rsidRPr="008B20CD" w:rsidRDefault="00C91E5E" w:rsidP="008B20CD">
      <w:pPr>
        <w:spacing w:line="360" w:lineRule="auto"/>
        <w:ind w:firstLine="720"/>
        <w:rPr>
          <w:rFonts w:ascii="Arial" w:hAnsi="Arial" w:cs="Arial"/>
          <w:color w:val="000000"/>
          <w:shd w:val="clear" w:color="auto" w:fill="FFFFFF"/>
        </w:rPr>
      </w:pPr>
      <w:r w:rsidRPr="008B20CD">
        <w:rPr>
          <w:rFonts w:ascii="Arial" w:hAnsi="Arial" w:cs="Arial"/>
        </w:rPr>
        <w:t xml:space="preserve">The traffic light strategy that is linked to the quality and use of feedback element of AfL worked </w:t>
      </w:r>
      <w:r w:rsidR="00CD7AF3" w:rsidRPr="008B20CD">
        <w:rPr>
          <w:rFonts w:ascii="Arial" w:hAnsi="Arial" w:cs="Arial"/>
        </w:rPr>
        <w:t>well</w:t>
      </w:r>
      <w:r w:rsidRPr="008B20CD">
        <w:rPr>
          <w:rFonts w:ascii="Arial" w:hAnsi="Arial" w:cs="Arial"/>
        </w:rPr>
        <w:t xml:space="preserve"> when it was being trialled because it sparked a good reflective conversation with the children. </w:t>
      </w:r>
      <w:r w:rsidR="00365EFA" w:rsidRPr="008B20CD">
        <w:rPr>
          <w:rFonts w:ascii="Arial" w:hAnsi="Arial" w:cs="Arial"/>
        </w:rPr>
        <w:t xml:space="preserve">A study carried out by </w:t>
      </w:r>
      <w:r w:rsidR="00365EFA" w:rsidRPr="008B20CD">
        <w:rPr>
          <w:rFonts w:ascii="Arial" w:hAnsi="Arial" w:cs="Arial"/>
          <w:shd w:val="clear" w:color="auto" w:fill="FFFFFF"/>
        </w:rPr>
        <w:t>Dorrington and Nieuwerburgh, 2015</w:t>
      </w:r>
      <w:r w:rsidR="00271973" w:rsidRPr="008B20CD">
        <w:rPr>
          <w:rFonts w:ascii="Arial" w:hAnsi="Arial" w:cs="Arial"/>
          <w:shd w:val="clear" w:color="auto" w:fill="FFFFFF"/>
        </w:rPr>
        <w:t xml:space="preserve">, found that children had a positive outlook on the quality and use of feedback, but specifically on verbal feedback. This supports the point made about this strategy working well due to the reflective conversation that occurs. This suggests that children prefer to have verbal feedback and talk to the teacher about their work rather than receiving written feedback. </w:t>
      </w:r>
      <w:r w:rsidR="00474A3C" w:rsidRPr="008B20CD">
        <w:rPr>
          <w:rFonts w:ascii="Arial" w:hAnsi="Arial" w:cs="Arial"/>
          <w:shd w:val="clear" w:color="auto" w:fill="FFFFFF"/>
        </w:rPr>
        <w:t xml:space="preserve">This study is based around 28 primary school children aged between 10-11 years old. So, this study should be taken with caution because this may not be representative of younger children. This strategy </w:t>
      </w:r>
      <w:r w:rsidR="00474A3C" w:rsidRPr="008B20CD">
        <w:rPr>
          <w:rFonts w:ascii="Arial" w:hAnsi="Arial" w:cs="Arial"/>
          <w:shd w:val="clear" w:color="auto" w:fill="FFFFFF"/>
        </w:rPr>
        <w:lastRenderedPageBreak/>
        <w:t xml:space="preserve">also, gave those children, who maybe, do not like to speak in front of the whole class, an opportunity to talk about their thoughts and their reasons as to why they think they are red, amber, or green. This links to the </w:t>
      </w:r>
      <w:r w:rsidR="00A840A3" w:rsidRPr="008B20CD">
        <w:rPr>
          <w:rFonts w:ascii="Arial" w:hAnsi="Arial" w:cs="Arial"/>
          <w:shd w:val="clear" w:color="auto" w:fill="FFFFFF"/>
        </w:rPr>
        <w:t xml:space="preserve">study by (Dorrington and Nieuwerburgh, 2015) because it suggests that those children who do not looking discussing their thoughts in front of the class, prefer to do so on an individual basis with their teacher. </w:t>
      </w:r>
      <w:r w:rsidR="00863638" w:rsidRPr="008B20CD">
        <w:rPr>
          <w:rFonts w:ascii="Arial" w:hAnsi="Arial" w:cs="Arial"/>
          <w:shd w:val="clear" w:color="auto" w:fill="FFFFFF"/>
        </w:rPr>
        <w:t>In contrast, a study by Bijami, Kashef and Nejad, 2013</w:t>
      </w:r>
      <w:r w:rsidR="00553F27" w:rsidRPr="008B20CD">
        <w:rPr>
          <w:rFonts w:ascii="Arial" w:hAnsi="Arial" w:cs="Arial"/>
          <w:shd w:val="clear" w:color="auto" w:fill="FFFFFF"/>
        </w:rPr>
        <w:t>,</w:t>
      </w:r>
      <w:r w:rsidR="00863638" w:rsidRPr="008B20CD">
        <w:rPr>
          <w:rFonts w:ascii="Arial" w:hAnsi="Arial" w:cs="Arial"/>
          <w:shd w:val="clear" w:color="auto" w:fill="FFFFFF"/>
        </w:rPr>
        <w:t xml:space="preserve"> </w:t>
      </w:r>
      <w:r w:rsidR="00553F27" w:rsidRPr="008B20CD">
        <w:rPr>
          <w:rFonts w:ascii="Arial" w:hAnsi="Arial" w:cs="Arial"/>
          <w:shd w:val="clear" w:color="auto" w:fill="FFFFFF"/>
        </w:rPr>
        <w:t xml:space="preserve">found that some researchers consider peer feedback to be an ineffective AfL strategy, as they prefer teacher feedback. However, this study supports the idea that quality and use of feedback is an effective strategy to use as it is a conversation between the teacher and the learners, so the teachers are providing the learners with feedback, rather than the learners providing their peers with feedback. The traffic lights strategy also worked </w:t>
      </w:r>
      <w:r w:rsidR="002572B2" w:rsidRPr="008B20CD">
        <w:rPr>
          <w:rFonts w:ascii="Arial" w:hAnsi="Arial" w:cs="Arial"/>
          <w:shd w:val="clear" w:color="auto" w:fill="FFFFFF"/>
        </w:rPr>
        <w:t>well</w:t>
      </w:r>
      <w:r w:rsidR="00553F27" w:rsidRPr="008B20CD">
        <w:rPr>
          <w:rFonts w:ascii="Arial" w:hAnsi="Arial" w:cs="Arial"/>
          <w:shd w:val="clear" w:color="auto" w:fill="FFFFFF"/>
        </w:rPr>
        <w:t xml:space="preserve"> because </w:t>
      </w:r>
      <w:r w:rsidR="00394953" w:rsidRPr="008B20CD">
        <w:rPr>
          <w:rFonts w:ascii="Arial" w:hAnsi="Arial" w:cs="Arial"/>
          <w:shd w:val="clear" w:color="auto" w:fill="FFFFFF"/>
        </w:rPr>
        <w:t>all</w:t>
      </w:r>
      <w:r w:rsidR="00553F27" w:rsidRPr="008B20CD">
        <w:rPr>
          <w:rFonts w:ascii="Arial" w:hAnsi="Arial" w:cs="Arial"/>
          <w:shd w:val="clear" w:color="auto" w:fill="FFFFFF"/>
        </w:rPr>
        <w:t xml:space="preserve"> the children engaged with it fully, as they all gave their feedback and were willing to talk about how they felt they did in the lesson. </w:t>
      </w:r>
      <w:r w:rsidR="009B4FC3" w:rsidRPr="008B20CD">
        <w:rPr>
          <w:rFonts w:ascii="Arial" w:hAnsi="Arial" w:cs="Arial"/>
          <w:shd w:val="clear" w:color="auto" w:fill="FFFFFF"/>
        </w:rPr>
        <w:t xml:space="preserve">Also, a study by </w:t>
      </w:r>
      <w:r w:rsidR="00762F40" w:rsidRPr="008B20CD">
        <w:rPr>
          <w:rFonts w:ascii="Arial" w:hAnsi="Arial" w:cs="Arial"/>
          <w:shd w:val="clear" w:color="auto" w:fill="FFFFFF"/>
        </w:rPr>
        <w:t xml:space="preserve">McTighe and Ferrara, 2000, suggests that verbal reports and feedback from the teacher is an effective communication and feedback method as it can provide </w:t>
      </w:r>
      <w:r w:rsidR="00FB0564" w:rsidRPr="008B20CD">
        <w:rPr>
          <w:rFonts w:ascii="Arial" w:hAnsi="Arial" w:cs="Arial"/>
          <w:shd w:val="clear" w:color="auto" w:fill="FFFFFF"/>
        </w:rPr>
        <w:t xml:space="preserve">children with more individualised feedback and gives the teachers an opportunity to talk to the children on an individual basis. </w:t>
      </w:r>
      <w:r w:rsidR="005442D7" w:rsidRPr="008B20CD">
        <w:rPr>
          <w:rFonts w:ascii="Arial" w:hAnsi="Arial" w:cs="Arial"/>
          <w:shd w:val="clear" w:color="auto" w:fill="FFFFFF"/>
        </w:rPr>
        <w:t xml:space="preserve">In contrast to this, a study by </w:t>
      </w:r>
      <w:r w:rsidR="005442D7" w:rsidRPr="008B20CD">
        <w:rPr>
          <w:rFonts w:ascii="Arial" w:hAnsi="Arial" w:cs="Arial"/>
          <w:color w:val="000000"/>
          <w:shd w:val="clear" w:color="auto" w:fill="FFFFFF"/>
        </w:rPr>
        <w:t xml:space="preserve">Ninomiya, 2016, </w:t>
      </w:r>
      <w:r w:rsidR="00A96BB5" w:rsidRPr="008B20CD">
        <w:rPr>
          <w:rFonts w:ascii="Arial" w:hAnsi="Arial" w:cs="Arial"/>
          <w:color w:val="000000"/>
          <w:shd w:val="clear" w:color="auto" w:fill="FFFFFF"/>
        </w:rPr>
        <w:t xml:space="preserve">suggests that researchers and teachers often misinterpret the evolved form of formative assessment and AfL strategies. This suggests that when teachers are providing children with feedback on their learning and assessing their learning, that they may not being doing correctly because they do not fully understand the proper meaning of formative assessment and AfL Strategies. However, this study should be viewed and taken with caution, as this study was conducted in Japan, so the results and the context of the study may not be the same or representative of the UK. This strategy also worked well because it allowed the children to reflect on their learning and how they feel they did in the lesson, and it also allowed them to reflect on the teacher’s </w:t>
      </w:r>
      <w:r w:rsidR="00B379C7" w:rsidRPr="008B20CD">
        <w:rPr>
          <w:rFonts w:ascii="Arial" w:hAnsi="Arial" w:cs="Arial"/>
          <w:color w:val="000000"/>
          <w:shd w:val="clear" w:color="auto" w:fill="FFFFFF"/>
        </w:rPr>
        <w:t xml:space="preserve">practice and if there is anything that they think the teacher could have done better to either make the lesson better or to support them better. </w:t>
      </w:r>
    </w:p>
    <w:p w14:paraId="1FAD5F89" w14:textId="74254999" w:rsidR="002C6A66" w:rsidRPr="008B20CD" w:rsidRDefault="002A5D4B" w:rsidP="008B20CD">
      <w:pPr>
        <w:spacing w:line="360" w:lineRule="auto"/>
        <w:ind w:firstLine="720"/>
        <w:rPr>
          <w:rFonts w:ascii="Arial" w:hAnsi="Arial" w:cs="Arial"/>
          <w:color w:val="000000"/>
          <w:shd w:val="clear" w:color="auto" w:fill="FFFFFF"/>
        </w:rPr>
      </w:pPr>
      <w:r w:rsidRPr="008B20CD">
        <w:rPr>
          <w:rFonts w:ascii="Arial" w:hAnsi="Arial" w:cs="Arial"/>
        </w:rPr>
        <w:t>The second element of AfL that will be explored in this essay is the quality of questioning/quality of talk. The strategy that was trialled for this element was the lollipop stick strategy. This strategy was trialled because it is also an effective strategy to use when reflecting on learning and in relation to quality of questioning/quality of talk.</w:t>
      </w:r>
      <w:r w:rsidR="00655B1A" w:rsidRPr="008B20CD">
        <w:rPr>
          <w:rFonts w:ascii="Arial" w:hAnsi="Arial" w:cs="Arial"/>
        </w:rPr>
        <w:t xml:space="preserve"> A study by </w:t>
      </w:r>
      <w:r w:rsidR="00334690" w:rsidRPr="008B20CD">
        <w:rPr>
          <w:rFonts w:ascii="Arial" w:hAnsi="Arial" w:cs="Arial"/>
          <w:color w:val="000000"/>
          <w:shd w:val="clear" w:color="auto" w:fill="FFFFFF"/>
        </w:rPr>
        <w:t xml:space="preserve">Vale, 2019, suggests that quality of questioning/quality of talk is an effective AfL strategy to use as it can allow the learners to scaffold their learning. However, this study should be taken with caution as it was conducted in a Year 8 class, this means that they result of this study may not be representative of a primary school class. Although, on the other hand, this strategy can also allow for some reflective conversations to talk place between the learner and the teacher. </w:t>
      </w:r>
      <w:r w:rsidR="00506189" w:rsidRPr="008B20CD">
        <w:rPr>
          <w:rFonts w:ascii="Arial" w:hAnsi="Arial" w:cs="Arial"/>
          <w:color w:val="000000"/>
          <w:shd w:val="clear" w:color="auto" w:fill="FFFFFF"/>
        </w:rPr>
        <w:t xml:space="preserve">This </w:t>
      </w:r>
      <w:r w:rsidR="00CD7AF3" w:rsidRPr="008B20CD">
        <w:rPr>
          <w:rFonts w:ascii="Arial" w:hAnsi="Arial" w:cs="Arial"/>
          <w:color w:val="000000"/>
          <w:shd w:val="clear" w:color="auto" w:fill="FFFFFF"/>
        </w:rPr>
        <w:t>AfL</w:t>
      </w:r>
      <w:r w:rsidR="00506189" w:rsidRPr="008B20CD">
        <w:rPr>
          <w:rFonts w:ascii="Arial" w:hAnsi="Arial" w:cs="Arial"/>
          <w:color w:val="000000"/>
          <w:shd w:val="clear" w:color="auto" w:fill="FFFFFF"/>
        </w:rPr>
        <w:t xml:space="preserve"> strategy also allows for random questioning to take place, which can be </w:t>
      </w:r>
      <w:r w:rsidR="00506189" w:rsidRPr="008B20CD">
        <w:rPr>
          <w:rFonts w:ascii="Arial" w:hAnsi="Arial" w:cs="Arial"/>
          <w:color w:val="000000"/>
          <w:shd w:val="clear" w:color="auto" w:fill="FFFFFF"/>
        </w:rPr>
        <w:lastRenderedPageBreak/>
        <w:t xml:space="preserve">effective because the children do not know who is going to be asked so they all </w:t>
      </w:r>
      <w:r w:rsidR="00394953" w:rsidRPr="008B20CD">
        <w:rPr>
          <w:rFonts w:ascii="Arial" w:hAnsi="Arial" w:cs="Arial"/>
          <w:color w:val="000000"/>
          <w:shd w:val="clear" w:color="auto" w:fill="FFFFFF"/>
        </w:rPr>
        <w:t>must</w:t>
      </w:r>
      <w:r w:rsidR="00506189" w:rsidRPr="008B20CD">
        <w:rPr>
          <w:rFonts w:ascii="Arial" w:hAnsi="Arial" w:cs="Arial"/>
          <w:color w:val="000000"/>
          <w:shd w:val="clear" w:color="auto" w:fill="FFFFFF"/>
        </w:rPr>
        <w:t xml:space="preserve"> make sure that they are ready to answer. This point supports the points in the study that was just mentioned because random questioning could also allow for children to scaffold their learning. The lollipop stick strategy is also a good AfL strategy to use as it removes the bias of choosing the same children to answer questions, so children do not </w:t>
      </w:r>
      <w:r w:rsidR="00575F9A" w:rsidRPr="008B20CD">
        <w:rPr>
          <w:rFonts w:ascii="Arial" w:hAnsi="Arial" w:cs="Arial"/>
          <w:color w:val="000000"/>
          <w:shd w:val="clear" w:color="auto" w:fill="FFFFFF"/>
        </w:rPr>
        <w:t>think that you have favourites.</w:t>
      </w:r>
      <w:r w:rsidR="004137CD" w:rsidRPr="008B20CD">
        <w:rPr>
          <w:rFonts w:ascii="Arial" w:hAnsi="Arial" w:cs="Arial"/>
          <w:color w:val="000000"/>
          <w:shd w:val="clear" w:color="auto" w:fill="FFFFFF"/>
        </w:rPr>
        <w:t xml:space="preserve"> A study by Tay and Kee, 2019, suggests that quality of questioning/quality of talk is an effective AfL strategy to use with children who have Autism. However, they did find that this was the case only when the types of questions were broken down to a form that was understandable and clear to those children with Autism. </w:t>
      </w:r>
      <w:r w:rsidR="00E51E2A" w:rsidRPr="008B20CD">
        <w:rPr>
          <w:rFonts w:ascii="Arial" w:hAnsi="Arial" w:cs="Arial"/>
          <w:color w:val="000000"/>
          <w:shd w:val="clear" w:color="auto" w:fill="FFFFFF"/>
        </w:rPr>
        <w:t xml:space="preserve">This study does support the previous points that quality of questioning/quality of talk is an effective AfL strategy to use in the classroom. The lollipop stick strategy is an effective AfL strategy to use as every child gets the chance to answer questions and it also gives those children who do not usually get picked to answer questions a chance to answer. </w:t>
      </w:r>
    </w:p>
    <w:p w14:paraId="2FA55F7E" w14:textId="55C46DB5" w:rsidR="00F66879" w:rsidRPr="008B20CD" w:rsidRDefault="00153416" w:rsidP="008B20CD">
      <w:pPr>
        <w:spacing w:line="360" w:lineRule="auto"/>
        <w:ind w:firstLine="360"/>
        <w:rPr>
          <w:rFonts w:ascii="Arial" w:hAnsi="Arial" w:cs="Arial"/>
          <w:color w:val="000000"/>
          <w:shd w:val="clear" w:color="auto" w:fill="FFFFFF"/>
        </w:rPr>
      </w:pPr>
      <w:r w:rsidRPr="008B20CD">
        <w:rPr>
          <w:rFonts w:ascii="Arial" w:hAnsi="Arial" w:cs="Arial"/>
        </w:rPr>
        <w:t xml:space="preserve">The lollipop stick strategy that is linked to the quality of questioning/quality of talk element of AfL worked well as </w:t>
      </w:r>
      <w:r w:rsidR="00297F28" w:rsidRPr="008B20CD">
        <w:rPr>
          <w:rFonts w:ascii="Arial" w:hAnsi="Arial" w:cs="Arial"/>
        </w:rPr>
        <w:t>all</w:t>
      </w:r>
      <w:r w:rsidRPr="008B20CD">
        <w:rPr>
          <w:rFonts w:ascii="Arial" w:hAnsi="Arial" w:cs="Arial"/>
        </w:rPr>
        <w:t xml:space="preserve"> the children engaged with this strategy well, as they all made sure that they had their answers ready before they were chosen. </w:t>
      </w:r>
      <w:r w:rsidR="00EB3663" w:rsidRPr="008B20CD">
        <w:rPr>
          <w:rFonts w:ascii="Arial" w:hAnsi="Arial" w:cs="Arial"/>
        </w:rPr>
        <w:t>A study conducted by</w:t>
      </w:r>
      <w:r w:rsidR="00C37B8B" w:rsidRPr="008B20CD">
        <w:rPr>
          <w:rFonts w:ascii="Arial" w:hAnsi="Arial" w:cs="Arial"/>
        </w:rPr>
        <w:t xml:space="preserve"> </w:t>
      </w:r>
      <w:r w:rsidR="00C37B8B" w:rsidRPr="008B20CD">
        <w:rPr>
          <w:rFonts w:ascii="Arial" w:hAnsi="Arial" w:cs="Arial"/>
          <w:color w:val="000000"/>
          <w:shd w:val="clear" w:color="auto" w:fill="FFFFFF"/>
        </w:rPr>
        <w:t xml:space="preserve">Rahmah and Adnan, 2017, suggests that quality of questioning/quality of talk is an effective AfL strategy to use as it stimulates the learners’ thinking skills and activates their speaking abilities. This supports the point that quality of questioning/quality of talk is an effective AfL strategy to use within the classroom. However, this study should be taken with caution as it was conducted </w:t>
      </w:r>
      <w:r w:rsidR="002D264B" w:rsidRPr="008B20CD">
        <w:rPr>
          <w:rFonts w:ascii="Arial" w:hAnsi="Arial" w:cs="Arial"/>
          <w:color w:val="000000"/>
          <w:shd w:val="clear" w:color="auto" w:fill="FFFFFF"/>
        </w:rPr>
        <w:t>Indonesia, so the results and context of this study may not be representative for the UK and therefore not as reliable.</w:t>
      </w:r>
      <w:r w:rsidR="00D24C28" w:rsidRPr="008B20CD">
        <w:rPr>
          <w:rFonts w:ascii="Arial" w:hAnsi="Arial" w:cs="Arial"/>
          <w:color w:val="000000"/>
          <w:shd w:val="clear" w:color="auto" w:fill="FFFFFF"/>
        </w:rPr>
        <w:t xml:space="preserve"> </w:t>
      </w:r>
      <w:r w:rsidR="00297F28" w:rsidRPr="008B20CD">
        <w:rPr>
          <w:rFonts w:ascii="Arial" w:hAnsi="Arial" w:cs="Arial"/>
          <w:color w:val="000000"/>
          <w:shd w:val="clear" w:color="auto" w:fill="FFFFFF"/>
        </w:rPr>
        <w:t>In contrast, a</w:t>
      </w:r>
      <w:r w:rsidR="00D24C28" w:rsidRPr="008B20CD">
        <w:rPr>
          <w:rFonts w:ascii="Arial" w:hAnsi="Arial" w:cs="Arial"/>
          <w:color w:val="000000"/>
          <w:shd w:val="clear" w:color="auto" w:fill="FFFFFF"/>
        </w:rPr>
        <w:t xml:space="preserve"> study by Pang, 2020</w:t>
      </w:r>
      <w:r w:rsidR="00297F28" w:rsidRPr="008B20CD">
        <w:rPr>
          <w:rFonts w:ascii="Arial" w:hAnsi="Arial" w:cs="Arial"/>
          <w:color w:val="000000"/>
          <w:shd w:val="clear" w:color="auto" w:fill="FFFFFF"/>
        </w:rPr>
        <w:t>,</w:t>
      </w:r>
      <w:r w:rsidR="009E0701" w:rsidRPr="008B20CD">
        <w:rPr>
          <w:rFonts w:ascii="Arial" w:hAnsi="Arial" w:cs="Arial"/>
          <w:color w:val="000000"/>
          <w:shd w:val="clear" w:color="auto" w:fill="FFFFFF"/>
        </w:rPr>
        <w:t xml:space="preserve"> found that most teachers fall into the trap of asking the learners who they know will give them a detailed answer, therefore leaving those learners who may know the answer, not getting a chance to answer the question. This study suggested that teachers should try to encourage the learners who answer questions all the time to help those learners who do not get a chance to answer. However, this study did find that teachers </w:t>
      </w:r>
      <w:r w:rsidR="004C7849" w:rsidRPr="008B20CD">
        <w:rPr>
          <w:rFonts w:ascii="Arial" w:hAnsi="Arial" w:cs="Arial"/>
          <w:color w:val="000000"/>
          <w:shd w:val="clear" w:color="auto" w:fill="FFFFFF"/>
        </w:rPr>
        <w:t xml:space="preserve">thought that they could not easily manage to incorporate this recommendation into their teaching and their lessons (Pang, 2020). However, this study should be taken with caution as it was conducted in Hong Kong so the results of this study may not be representative of the UK. This strategy also worked </w:t>
      </w:r>
      <w:r w:rsidR="00297F28" w:rsidRPr="008B20CD">
        <w:rPr>
          <w:rFonts w:ascii="Arial" w:hAnsi="Arial" w:cs="Arial"/>
          <w:color w:val="000000"/>
          <w:shd w:val="clear" w:color="auto" w:fill="FFFFFF"/>
        </w:rPr>
        <w:t>well</w:t>
      </w:r>
      <w:r w:rsidR="004C7849" w:rsidRPr="008B20CD">
        <w:rPr>
          <w:rFonts w:ascii="Arial" w:hAnsi="Arial" w:cs="Arial"/>
          <w:color w:val="000000"/>
          <w:shd w:val="clear" w:color="auto" w:fill="FFFFFF"/>
        </w:rPr>
        <w:t xml:space="preserve"> because when the children were chosen it did spark a positive reflective conversation with the child, as they would discuss how they felt the lesson went, what they learnt, what they feel they need to work on and what they feel the teacher could do to support them further. </w:t>
      </w:r>
      <w:r w:rsidR="002D7E08" w:rsidRPr="008B20CD">
        <w:rPr>
          <w:rFonts w:ascii="Arial" w:hAnsi="Arial" w:cs="Arial"/>
          <w:color w:val="000000"/>
          <w:shd w:val="clear" w:color="auto" w:fill="FFFFFF"/>
        </w:rPr>
        <w:t xml:space="preserve">The reflective conversation that occurred because of the quality of </w:t>
      </w:r>
      <w:r w:rsidR="00F66879" w:rsidRPr="008B20CD">
        <w:rPr>
          <w:rFonts w:ascii="Arial" w:hAnsi="Arial" w:cs="Arial"/>
          <w:color w:val="000000"/>
          <w:shd w:val="clear" w:color="auto" w:fill="FFFFFF"/>
        </w:rPr>
        <w:t>questioning</w:t>
      </w:r>
      <w:r w:rsidR="002D7E08" w:rsidRPr="008B20CD">
        <w:rPr>
          <w:rFonts w:ascii="Arial" w:hAnsi="Arial" w:cs="Arial"/>
          <w:color w:val="000000"/>
          <w:shd w:val="clear" w:color="auto" w:fill="FFFFFF"/>
        </w:rPr>
        <w:t xml:space="preserve"> also links to a point made earlier about the importance of a good reflective conversation. This means that this point also links to the quality and use of feedback </w:t>
      </w:r>
      <w:r w:rsidR="002D7E08" w:rsidRPr="008B20CD">
        <w:rPr>
          <w:rFonts w:ascii="Arial" w:hAnsi="Arial" w:cs="Arial"/>
          <w:color w:val="000000"/>
          <w:shd w:val="clear" w:color="auto" w:fill="FFFFFF"/>
        </w:rPr>
        <w:lastRenderedPageBreak/>
        <w:t xml:space="preserve">strategy, whereby a study that was conducted by </w:t>
      </w:r>
      <w:r w:rsidR="002D7E08" w:rsidRPr="008B20CD">
        <w:rPr>
          <w:rFonts w:ascii="Arial" w:hAnsi="Arial" w:cs="Arial"/>
          <w:shd w:val="clear" w:color="auto" w:fill="FFFFFF"/>
        </w:rPr>
        <w:t>Dorrington and Nieuwerburgh, 2015, stated that children had a positive view on receiving verbal feedback which can spark a good reflective conversation.</w:t>
      </w:r>
      <w:r w:rsidR="00373AC3" w:rsidRPr="008B20CD">
        <w:rPr>
          <w:rFonts w:ascii="Arial" w:hAnsi="Arial" w:cs="Arial"/>
          <w:shd w:val="clear" w:color="auto" w:fill="FFFFFF"/>
        </w:rPr>
        <w:t xml:space="preserve"> </w:t>
      </w:r>
      <w:r w:rsidR="00AF5873" w:rsidRPr="008B20CD">
        <w:rPr>
          <w:rFonts w:ascii="Arial" w:hAnsi="Arial" w:cs="Arial"/>
          <w:shd w:val="clear" w:color="auto" w:fill="FFFFFF"/>
        </w:rPr>
        <w:t xml:space="preserve">In contrast, a study by </w:t>
      </w:r>
      <w:r w:rsidR="00AF5873" w:rsidRPr="008B20CD">
        <w:rPr>
          <w:rFonts w:ascii="Arial" w:hAnsi="Arial" w:cs="Arial"/>
          <w:color w:val="000000"/>
          <w:shd w:val="clear" w:color="auto" w:fill="FFFFFF"/>
        </w:rPr>
        <w:t>Kippers et al., 2018</w:t>
      </w:r>
      <w:r w:rsidR="00D837AA" w:rsidRPr="008B20CD">
        <w:rPr>
          <w:rFonts w:ascii="Arial" w:hAnsi="Arial" w:cs="Arial"/>
          <w:color w:val="000000"/>
          <w:shd w:val="clear" w:color="auto" w:fill="FFFFFF"/>
        </w:rPr>
        <w:t xml:space="preserve">, found that most teachers do not use or incorporate AfL strategies such as quality of questioning/quality of talk into their teaching or lessons. This suggests that most do not have a positive view or attitude towards AfL. This could mean that without quality of questioning/quality of talk learners may not understand the lesson and may not understand why the teachers have marked them the way they have. This study also </w:t>
      </w:r>
      <w:r w:rsidR="004A3D0B" w:rsidRPr="008B20CD">
        <w:rPr>
          <w:rFonts w:ascii="Arial" w:hAnsi="Arial" w:cs="Arial"/>
          <w:color w:val="000000"/>
          <w:shd w:val="clear" w:color="auto" w:fill="FFFFFF"/>
        </w:rPr>
        <w:t xml:space="preserve">considered how important it is for teachers to have a positive view and attitude towards AfL (Kippers et al., 2018). This is important because children need to be given the chance to reflect on what they have learnt and how they think the lesson could be improved, it also gives them an opportunity to voice any concerns that they may have with their class teacher. </w:t>
      </w:r>
      <w:r w:rsidR="00F66879" w:rsidRPr="008B20CD">
        <w:rPr>
          <w:rFonts w:ascii="Arial" w:hAnsi="Arial" w:cs="Arial"/>
          <w:color w:val="000000"/>
          <w:shd w:val="clear" w:color="auto" w:fill="FFFFFF"/>
        </w:rPr>
        <w:t xml:space="preserve">This strategy also worked well because </w:t>
      </w:r>
      <w:r w:rsidR="00CD7AF3" w:rsidRPr="008B20CD">
        <w:rPr>
          <w:rFonts w:ascii="Arial" w:hAnsi="Arial" w:cs="Arial"/>
          <w:color w:val="000000"/>
          <w:shd w:val="clear" w:color="auto" w:fill="FFFFFF"/>
        </w:rPr>
        <w:t>all</w:t>
      </w:r>
      <w:r w:rsidR="00F66879" w:rsidRPr="008B20CD">
        <w:rPr>
          <w:rFonts w:ascii="Arial" w:hAnsi="Arial" w:cs="Arial"/>
          <w:color w:val="000000"/>
          <w:shd w:val="clear" w:color="auto" w:fill="FFFFFF"/>
        </w:rPr>
        <w:t xml:space="preserve"> the children enjoyed the anticipation of it, as I could see that they were excited to find out whether they were going to be picked or not. </w:t>
      </w:r>
    </w:p>
    <w:p w14:paraId="672AD5B9" w14:textId="53122D54" w:rsidR="002C1820" w:rsidRPr="008B20CD" w:rsidRDefault="002C1820" w:rsidP="008B20CD">
      <w:pPr>
        <w:spacing w:line="360" w:lineRule="auto"/>
        <w:rPr>
          <w:rFonts w:ascii="Arial" w:hAnsi="Arial" w:cs="Arial"/>
          <w:b/>
          <w:bCs/>
          <w:sz w:val="28"/>
          <w:szCs w:val="28"/>
          <w:u w:val="single"/>
        </w:rPr>
      </w:pPr>
      <w:r w:rsidRPr="008B20CD">
        <w:rPr>
          <w:rFonts w:ascii="Arial" w:hAnsi="Arial" w:cs="Arial"/>
          <w:b/>
          <w:bCs/>
          <w:sz w:val="28"/>
          <w:szCs w:val="28"/>
          <w:u w:val="single"/>
        </w:rPr>
        <w:t>Conclusion</w:t>
      </w:r>
    </w:p>
    <w:p w14:paraId="3BFA5280" w14:textId="3226F9D3" w:rsidR="00A75F50" w:rsidRPr="008B20CD" w:rsidRDefault="00A75F50" w:rsidP="008B20CD">
      <w:pPr>
        <w:spacing w:line="360" w:lineRule="auto"/>
        <w:ind w:firstLine="360"/>
        <w:rPr>
          <w:rFonts w:ascii="Arial" w:hAnsi="Arial" w:cs="Arial"/>
        </w:rPr>
      </w:pPr>
      <w:r w:rsidRPr="008B20CD">
        <w:rPr>
          <w:rFonts w:ascii="Arial" w:hAnsi="Arial" w:cs="Arial"/>
        </w:rPr>
        <w:t xml:space="preserve">Going forward, I would improve the quality and use of feedback and the traffic light strategy by ensuring that I continue with this not just at the end of the task but throughout the task as well. This would mean that I would be able to make sure that the children understand and know what they are doing during the task and if they are struggling, I could support them so that they are able to complete the task to the best of their ability and effectively. I would also ensure that I continue to ask open-ended questions so that it gives the children a chance to explain whether they understand or need some extra support, as I sometimes fall back into asking them questions that require yes or no answers. As mentioned previously open-ended questioning can be beneficial to both the teacher and the children, as it gives the children an opportunity to expand and explain their reasons as to why they believe that they are red, amber, or green. A study by </w:t>
      </w:r>
      <w:r w:rsidRPr="008B20CD">
        <w:rPr>
          <w:rFonts w:ascii="Arial" w:hAnsi="Arial" w:cs="Arial"/>
          <w:color w:val="000000"/>
          <w:shd w:val="clear" w:color="auto" w:fill="FFFFFF"/>
        </w:rPr>
        <w:t xml:space="preserve">Baburajan, e Silva and Pereira, 2021, suggests that open-ended questioning can potentially provide individuals with richer insights, as they have the freedom to go into as much detail as they like, compared to closed questioning where they can only provide short yes or no answers. This study supports the study that was mentioned previously by </w:t>
      </w:r>
      <w:r w:rsidRPr="008B20CD">
        <w:rPr>
          <w:rFonts w:ascii="Arial" w:hAnsi="Arial" w:cs="Arial"/>
          <w:shd w:val="clear" w:color="auto" w:fill="FFFFFF"/>
        </w:rPr>
        <w:t>Çakır and Cengiz, 2016</w:t>
      </w:r>
      <w:r w:rsidRPr="008B20CD">
        <w:rPr>
          <w:rFonts w:ascii="Arial" w:hAnsi="Arial" w:cs="Arial"/>
        </w:rPr>
        <w:t>, because they both suggest that open ended questioning can be beneficial to the learner as it allows them to be reflective and can also be beneficial to the teacher as it can provide them with a deeper insight into how the children felt about the lesson. I could also improve this strategy further by ensuring that I give the children an explanation as to why I marked them as red, amber, or green, so that they understand why I think that and can also allow them to reflect on how they marked themselves.</w:t>
      </w:r>
      <w:r w:rsidR="003622FD" w:rsidRPr="008B20CD">
        <w:rPr>
          <w:rFonts w:ascii="Arial" w:hAnsi="Arial" w:cs="Arial"/>
        </w:rPr>
        <w:t xml:space="preserve"> </w:t>
      </w:r>
    </w:p>
    <w:p w14:paraId="760EC9BD" w14:textId="74FF8FC4" w:rsidR="003622FD" w:rsidRPr="008B20CD" w:rsidRDefault="003622FD" w:rsidP="008B20CD">
      <w:pPr>
        <w:spacing w:line="360" w:lineRule="auto"/>
        <w:ind w:firstLine="360"/>
        <w:rPr>
          <w:rFonts w:ascii="Arial" w:hAnsi="Arial" w:cs="Arial"/>
          <w:shd w:val="clear" w:color="auto" w:fill="FFFFFF"/>
        </w:rPr>
      </w:pPr>
      <w:r w:rsidRPr="008B20CD">
        <w:rPr>
          <w:rFonts w:ascii="Arial" w:hAnsi="Arial" w:cs="Arial"/>
          <w:shd w:val="clear" w:color="auto" w:fill="FFFFFF"/>
        </w:rPr>
        <w:lastRenderedPageBreak/>
        <w:t xml:space="preserve">In future teaching practice, I would improve the quality of questioning/quality of talk and the lollipop stick strategy by ensuring that I use this strategy more often. I have not been able to provide as much information and detail around this strategy as I have only had the opportunity to use this strategy once. However, I do think that this strategy and when to use it can depend on, the type of lesson that is being taught. The lesson that I used this strategy in, I felt, lended itself to this strategy and it did work well, I just feel that I have not had the opportunity to use this strategy more. In terms of the traffic light strategy that has been explored earlier in this essay, I feel that because it is used on a success slip that is used all the time and is a very effective strategy as the conversations that can occur can be very reflective and can highly benefit the children. However, I am aware that to improve this strategy I will have to use it more often. Again, another way that I could improve this strategy is by ensuring that I ask more open-ended questions because I do notice that I start to fall back into asking the children closed questions. This means that it does not give the children an opportunity to be as reflective as they would if I were to ask them open-ended questions. This supports the points made by </w:t>
      </w:r>
      <w:r w:rsidRPr="008B20CD">
        <w:rPr>
          <w:rFonts w:ascii="Arial" w:hAnsi="Arial" w:cs="Arial"/>
          <w:color w:val="000000"/>
          <w:shd w:val="clear" w:color="auto" w:fill="FFFFFF"/>
        </w:rPr>
        <w:t xml:space="preserve">Baburajan, e Silva and Pereira, 2021 and </w:t>
      </w:r>
      <w:r w:rsidRPr="008B20CD">
        <w:rPr>
          <w:rFonts w:ascii="Arial" w:hAnsi="Arial" w:cs="Arial"/>
          <w:shd w:val="clear" w:color="auto" w:fill="FFFFFF"/>
        </w:rPr>
        <w:t xml:space="preserve">Çakır and Cengiz, 2016 because they both suggest that open-ended questioning can be highly beneficial to both the learner and the teacher. Open-ended questioning can be really beneficial to the learners as they are given the opportunity to expand on their reasons as to why they have given themselves are certain mark or why they think they are red, amber, or green and it is beneficial to the teacher because the teacher can understand and see where the learner has gone wrong and in what aspect the learner needs extra support, so when it comes to planning the teacher can ensure that they plan for the learners’ needs. I also feel that I should ensure that the children should understand why I am using this strategy because if I were to just pick out a lollipop stick and ask the child a question, they would not really understand why I am picking on them. So, I would ensure that I give the children an understanding and a reason as to why I am using this strategy. </w:t>
      </w:r>
      <w:r w:rsidRPr="008B20CD">
        <w:rPr>
          <w:rFonts w:ascii="Arial" w:hAnsi="Arial" w:cs="Arial"/>
        </w:rPr>
        <w:t xml:space="preserve">If I follow and stick to these recommendations of improvement, I will not just be improving my use of these strategies, but I will also improve on the assessment for learning standard of the new Professional Standards for Teaching and Leadership, as this </w:t>
      </w:r>
      <w:r w:rsidR="001003F9" w:rsidRPr="008B20CD">
        <w:rPr>
          <w:rFonts w:ascii="Arial" w:hAnsi="Arial" w:cs="Arial"/>
        </w:rPr>
        <w:t>standard</w:t>
      </w:r>
      <w:r w:rsidRPr="008B20CD">
        <w:rPr>
          <w:rFonts w:ascii="Arial" w:hAnsi="Arial" w:cs="Arial"/>
        </w:rPr>
        <w:t xml:space="preserve"> is one that needs to be improved on the most. </w:t>
      </w:r>
    </w:p>
    <w:p w14:paraId="30BE3954" w14:textId="77777777" w:rsidR="003622FD" w:rsidRPr="00A75F50" w:rsidRDefault="003622FD" w:rsidP="003622FD">
      <w:pPr>
        <w:rPr>
          <w:rFonts w:cstheme="minorHAnsi"/>
        </w:rPr>
      </w:pPr>
    </w:p>
    <w:p w14:paraId="6AD5B103" w14:textId="77777777" w:rsidR="000176BF" w:rsidRPr="000176BF" w:rsidRDefault="000176BF" w:rsidP="000176BF">
      <w:pPr>
        <w:rPr>
          <w:highlight w:val="yellow"/>
        </w:rPr>
      </w:pPr>
    </w:p>
    <w:p w14:paraId="4A5D0AED" w14:textId="77777777" w:rsidR="002A0178" w:rsidRDefault="002A0178" w:rsidP="002A0178"/>
    <w:p w14:paraId="0CD95E44" w14:textId="3CE206E1" w:rsidR="0023543E" w:rsidRDefault="0023543E" w:rsidP="0023543E"/>
    <w:p w14:paraId="462EB9E2" w14:textId="099DEC45" w:rsidR="0023543E" w:rsidRDefault="0023543E" w:rsidP="0023543E"/>
    <w:p w14:paraId="7C0F4F35" w14:textId="77777777" w:rsidR="003622FD" w:rsidRDefault="003622FD" w:rsidP="0023543E">
      <w:pPr>
        <w:rPr>
          <w:b/>
          <w:bCs/>
          <w:u w:val="single"/>
        </w:rPr>
      </w:pPr>
    </w:p>
    <w:p w14:paraId="355EDCAA" w14:textId="77777777" w:rsidR="003622FD" w:rsidRDefault="003622FD" w:rsidP="0023543E">
      <w:pPr>
        <w:rPr>
          <w:b/>
          <w:bCs/>
          <w:u w:val="single"/>
        </w:rPr>
      </w:pPr>
    </w:p>
    <w:p w14:paraId="39C4BF39" w14:textId="77777777" w:rsidR="003622FD" w:rsidRDefault="003622FD" w:rsidP="0023543E">
      <w:pPr>
        <w:rPr>
          <w:b/>
          <w:bCs/>
          <w:u w:val="single"/>
        </w:rPr>
      </w:pPr>
    </w:p>
    <w:p w14:paraId="473F2CD5" w14:textId="77777777" w:rsidR="00E137C5" w:rsidRDefault="00E137C5" w:rsidP="008B20CD">
      <w:pPr>
        <w:spacing w:line="360" w:lineRule="auto"/>
        <w:rPr>
          <w:b/>
          <w:bCs/>
          <w:u w:val="single"/>
        </w:rPr>
      </w:pPr>
    </w:p>
    <w:p w14:paraId="0A7DCC64" w14:textId="5216942C" w:rsidR="0023543E" w:rsidRPr="008B20CD" w:rsidRDefault="0023543E" w:rsidP="008B20CD">
      <w:pPr>
        <w:spacing w:line="360" w:lineRule="auto"/>
        <w:rPr>
          <w:rFonts w:ascii="Arial" w:hAnsi="Arial" w:cs="Arial"/>
          <w:b/>
          <w:bCs/>
          <w:sz w:val="28"/>
          <w:szCs w:val="28"/>
          <w:u w:val="single"/>
        </w:rPr>
      </w:pPr>
      <w:r w:rsidRPr="008B20CD">
        <w:rPr>
          <w:rFonts w:ascii="Arial" w:hAnsi="Arial" w:cs="Arial"/>
          <w:b/>
          <w:bCs/>
          <w:sz w:val="28"/>
          <w:szCs w:val="28"/>
          <w:u w:val="single"/>
        </w:rPr>
        <w:t xml:space="preserve">References </w:t>
      </w:r>
    </w:p>
    <w:p w14:paraId="68DC09A3" w14:textId="77777777" w:rsidR="00EA7EE8" w:rsidRPr="008B20CD" w:rsidRDefault="00EA7EE8" w:rsidP="008B20CD">
      <w:pPr>
        <w:spacing w:line="360" w:lineRule="auto"/>
        <w:rPr>
          <w:rFonts w:ascii="Arial" w:hAnsi="Arial" w:cs="Arial"/>
          <w:color w:val="000000"/>
          <w:shd w:val="clear" w:color="auto" w:fill="FFFFFF"/>
        </w:rPr>
      </w:pPr>
      <w:r w:rsidRPr="008B20CD">
        <w:rPr>
          <w:rFonts w:ascii="Arial" w:hAnsi="Arial" w:cs="Arial"/>
          <w:color w:val="000000"/>
          <w:shd w:val="clear" w:color="auto" w:fill="FFFFFF"/>
        </w:rPr>
        <w:t xml:space="preserve">Baburajan, V., e Silva, J. and Pereira, F., 2021. Open-Ended Versus Closed-Ended Responses: A Comparison Study Using Topic </w:t>
      </w:r>
      <w:proofErr w:type="spellStart"/>
      <w:r w:rsidRPr="008B20CD">
        <w:rPr>
          <w:rFonts w:ascii="Arial" w:hAnsi="Arial" w:cs="Arial"/>
          <w:color w:val="000000"/>
          <w:shd w:val="clear" w:color="auto" w:fill="FFFFFF"/>
        </w:rPr>
        <w:t>Modeling</w:t>
      </w:r>
      <w:proofErr w:type="spellEnd"/>
      <w:r w:rsidRPr="008B20CD">
        <w:rPr>
          <w:rFonts w:ascii="Arial" w:hAnsi="Arial" w:cs="Arial"/>
          <w:color w:val="000000"/>
          <w:shd w:val="clear" w:color="auto" w:fill="FFFFFF"/>
        </w:rPr>
        <w:t xml:space="preserve"> and Factor Analysis. </w:t>
      </w:r>
      <w:r w:rsidRPr="008B20CD">
        <w:rPr>
          <w:rFonts w:ascii="Arial" w:hAnsi="Arial" w:cs="Arial"/>
          <w:i/>
          <w:iCs/>
          <w:color w:val="000000"/>
          <w:shd w:val="clear" w:color="auto" w:fill="FFFFFF"/>
        </w:rPr>
        <w:t>IEEE Transactions on Intelligent Transportation Systems</w:t>
      </w:r>
      <w:r w:rsidRPr="008B20CD">
        <w:rPr>
          <w:rFonts w:ascii="Arial" w:hAnsi="Arial" w:cs="Arial"/>
          <w:color w:val="000000"/>
          <w:shd w:val="clear" w:color="auto" w:fill="FFFFFF"/>
        </w:rPr>
        <w:t>, [online] 22(4), pp.2123-2132. Available at: &lt;https://ieeexplore.ieee.org/abstract/document/9288903&gt; [Accessed 27 December 2021].</w:t>
      </w:r>
    </w:p>
    <w:p w14:paraId="5C6AA321" w14:textId="77777777" w:rsidR="00EA7EE8" w:rsidRPr="008B20CD" w:rsidRDefault="00EA7EE8" w:rsidP="008B20CD">
      <w:pPr>
        <w:spacing w:line="360" w:lineRule="auto"/>
        <w:rPr>
          <w:rFonts w:ascii="Arial" w:hAnsi="Arial" w:cs="Arial"/>
          <w:shd w:val="clear" w:color="auto" w:fill="FFFFFF"/>
        </w:rPr>
      </w:pPr>
      <w:proofErr w:type="spellStart"/>
      <w:r w:rsidRPr="008B20CD">
        <w:rPr>
          <w:rFonts w:ascii="Arial" w:hAnsi="Arial" w:cs="Arial"/>
          <w:shd w:val="clear" w:color="auto" w:fill="FFFFFF"/>
        </w:rPr>
        <w:t>Bijami</w:t>
      </w:r>
      <w:proofErr w:type="spellEnd"/>
      <w:r w:rsidRPr="008B20CD">
        <w:rPr>
          <w:rFonts w:ascii="Arial" w:hAnsi="Arial" w:cs="Arial"/>
          <w:shd w:val="clear" w:color="auto" w:fill="FFFFFF"/>
        </w:rPr>
        <w:t>, M., Kashef, S. and Nejad, M., 2013. Peer Feedback in Learning English Writing: Advantages and Disadvantages. </w:t>
      </w:r>
      <w:r w:rsidRPr="008B20CD">
        <w:rPr>
          <w:rFonts w:ascii="Arial" w:hAnsi="Arial" w:cs="Arial"/>
          <w:i/>
          <w:iCs/>
          <w:shd w:val="clear" w:color="auto" w:fill="FFFFFF"/>
        </w:rPr>
        <w:t>Journal of Studies in Education</w:t>
      </w:r>
      <w:r w:rsidRPr="008B20CD">
        <w:rPr>
          <w:rFonts w:ascii="Arial" w:hAnsi="Arial" w:cs="Arial"/>
          <w:shd w:val="clear" w:color="auto" w:fill="FFFFFF"/>
        </w:rPr>
        <w:t>, [online] 3(4), p.91. Available at: &lt;https://www.researchgate.net/profile/Seyyed-Hossein-Kashef/publication/259935675_Peer_Feedback_in_Learning_English_Writing_Advantages_and_Disadvantages/links/00b4952ea4cd8a1e19000000/Peer-Feedback-in-Learning-English-Writing-Advantages-and-Disadvantages.pdf&gt; [Accessed 24 December 2021].</w:t>
      </w:r>
    </w:p>
    <w:p w14:paraId="02011EEE" w14:textId="77777777" w:rsidR="00EA7EE8" w:rsidRPr="008B20CD" w:rsidRDefault="00EA7EE8" w:rsidP="008B20CD">
      <w:pPr>
        <w:spacing w:line="360" w:lineRule="auto"/>
        <w:rPr>
          <w:rFonts w:ascii="Arial" w:hAnsi="Arial" w:cs="Arial"/>
          <w:shd w:val="clear" w:color="auto" w:fill="FFFFFF"/>
        </w:rPr>
      </w:pPr>
      <w:r w:rsidRPr="008B20CD">
        <w:rPr>
          <w:rFonts w:ascii="Arial" w:hAnsi="Arial" w:cs="Arial"/>
          <w:shd w:val="clear" w:color="auto" w:fill="FFFFFF"/>
        </w:rPr>
        <w:t>Çakır, H. and Cengiz, Ö., 2016. The Use of Open Ended versus Closed Ended Questions in Turkish Classrooms. </w:t>
      </w:r>
      <w:r w:rsidRPr="008B20CD">
        <w:rPr>
          <w:rFonts w:ascii="Arial" w:hAnsi="Arial" w:cs="Arial"/>
          <w:i/>
          <w:iCs/>
          <w:shd w:val="clear" w:color="auto" w:fill="FFFFFF"/>
        </w:rPr>
        <w:t>Open Journal of Modern Linguistics</w:t>
      </w:r>
      <w:r w:rsidRPr="008B20CD">
        <w:rPr>
          <w:rFonts w:ascii="Arial" w:hAnsi="Arial" w:cs="Arial"/>
          <w:shd w:val="clear" w:color="auto" w:fill="FFFFFF"/>
        </w:rPr>
        <w:t>, [online] 06(02), pp.60-70. Available at: &lt;https://www.scirp.org/html/3-1640480_64807.htm&gt; [Accessed 23 December 2021].</w:t>
      </w:r>
    </w:p>
    <w:p w14:paraId="000C4032" w14:textId="77777777" w:rsidR="00EA7EE8" w:rsidRPr="008B20CD" w:rsidRDefault="00EA7EE8" w:rsidP="008B20CD">
      <w:pPr>
        <w:spacing w:line="360" w:lineRule="auto"/>
        <w:rPr>
          <w:rFonts w:ascii="Arial" w:hAnsi="Arial" w:cs="Arial"/>
          <w:shd w:val="clear" w:color="auto" w:fill="FFFFFF"/>
        </w:rPr>
      </w:pPr>
      <w:r w:rsidRPr="008B20CD">
        <w:rPr>
          <w:rFonts w:ascii="Arial" w:hAnsi="Arial" w:cs="Arial"/>
          <w:shd w:val="clear" w:color="auto" w:fill="FFFFFF"/>
        </w:rPr>
        <w:t>Dorrington, L. and Nieuwerburgh, C., 2015. The Development of Peer Coaching Skills in Primary School Children: An Exploration of How Children Respond to Feedback. </w:t>
      </w:r>
      <w:r w:rsidRPr="008B20CD">
        <w:rPr>
          <w:rFonts w:ascii="Arial" w:hAnsi="Arial" w:cs="Arial"/>
          <w:i/>
          <w:iCs/>
          <w:shd w:val="clear" w:color="auto" w:fill="FFFFFF"/>
        </w:rPr>
        <w:t>International Journal of Information and Education Technology</w:t>
      </w:r>
      <w:r w:rsidRPr="008B20CD">
        <w:rPr>
          <w:rFonts w:ascii="Arial" w:hAnsi="Arial" w:cs="Arial"/>
          <w:shd w:val="clear" w:color="auto" w:fill="FFFFFF"/>
        </w:rPr>
        <w:t xml:space="preserve">, [online] 5(1), pp.50-54. Available at: &lt;http://www.ijiet.org/papers/475-H10014.pdf&gt; [Accessed 23 December 2021]. </w:t>
      </w:r>
    </w:p>
    <w:p w14:paraId="71076653" w14:textId="77777777" w:rsidR="00EA7EE8" w:rsidRPr="008B20CD" w:rsidRDefault="00EA7EE8" w:rsidP="008B20CD">
      <w:pPr>
        <w:spacing w:line="360" w:lineRule="auto"/>
        <w:rPr>
          <w:rFonts w:ascii="Arial" w:hAnsi="Arial" w:cs="Arial"/>
          <w:shd w:val="clear" w:color="auto" w:fill="FFFFFF"/>
        </w:rPr>
      </w:pPr>
      <w:proofErr w:type="spellStart"/>
      <w:r w:rsidRPr="008B20CD">
        <w:rPr>
          <w:rFonts w:ascii="Arial" w:hAnsi="Arial" w:cs="Arial"/>
          <w:shd w:val="clear" w:color="auto" w:fill="FFFFFF"/>
        </w:rPr>
        <w:t>Gamlem</w:t>
      </w:r>
      <w:proofErr w:type="spellEnd"/>
      <w:r w:rsidRPr="008B20CD">
        <w:rPr>
          <w:rFonts w:ascii="Arial" w:hAnsi="Arial" w:cs="Arial"/>
          <w:shd w:val="clear" w:color="auto" w:fill="FFFFFF"/>
        </w:rPr>
        <w:t>, S. and Munthe, E., 2013. Mapping the quality of feedback to support students’ learning in lower secondary classrooms. </w:t>
      </w:r>
      <w:r w:rsidRPr="008B20CD">
        <w:rPr>
          <w:rFonts w:ascii="Arial" w:hAnsi="Arial" w:cs="Arial"/>
          <w:i/>
          <w:iCs/>
          <w:shd w:val="clear" w:color="auto" w:fill="FFFFFF"/>
        </w:rPr>
        <w:t>Cambridge Journal of Education</w:t>
      </w:r>
      <w:r w:rsidRPr="008B20CD">
        <w:rPr>
          <w:rFonts w:ascii="Arial" w:hAnsi="Arial" w:cs="Arial"/>
          <w:shd w:val="clear" w:color="auto" w:fill="FFFFFF"/>
        </w:rPr>
        <w:t>, [online] 44(1), pp.75-92. Available at: &lt;https://www.tandfonline.com/doi/abs/10.1080/0305764X.2013.855171&gt; [Accessed 23 December 2021].</w:t>
      </w:r>
    </w:p>
    <w:p w14:paraId="43ED7CC7" w14:textId="77777777" w:rsidR="00EA7EE8" w:rsidRPr="008B20CD" w:rsidRDefault="00EA7EE8" w:rsidP="008B20CD">
      <w:pPr>
        <w:spacing w:line="360" w:lineRule="auto"/>
        <w:rPr>
          <w:rFonts w:ascii="Arial" w:hAnsi="Arial" w:cs="Arial"/>
          <w:color w:val="000000"/>
          <w:sz w:val="28"/>
          <w:szCs w:val="28"/>
          <w:shd w:val="clear" w:color="auto" w:fill="FFFFFF"/>
        </w:rPr>
      </w:pPr>
      <w:r w:rsidRPr="008B20CD">
        <w:rPr>
          <w:rFonts w:ascii="Arial" w:hAnsi="Arial" w:cs="Arial"/>
          <w:color w:val="000000"/>
          <w:shd w:val="clear" w:color="auto" w:fill="FFFFFF"/>
        </w:rPr>
        <w:t xml:space="preserve">Kippers, W., </w:t>
      </w:r>
      <w:proofErr w:type="spellStart"/>
      <w:r w:rsidRPr="008B20CD">
        <w:rPr>
          <w:rFonts w:ascii="Arial" w:hAnsi="Arial" w:cs="Arial"/>
          <w:color w:val="000000"/>
          <w:shd w:val="clear" w:color="auto" w:fill="FFFFFF"/>
        </w:rPr>
        <w:t>Wolterinck</w:t>
      </w:r>
      <w:proofErr w:type="spellEnd"/>
      <w:r w:rsidRPr="008B20CD">
        <w:rPr>
          <w:rFonts w:ascii="Arial" w:hAnsi="Arial" w:cs="Arial"/>
          <w:color w:val="000000"/>
          <w:shd w:val="clear" w:color="auto" w:fill="FFFFFF"/>
        </w:rPr>
        <w:t xml:space="preserve">, C., </w:t>
      </w:r>
      <w:proofErr w:type="spellStart"/>
      <w:r w:rsidRPr="008B20CD">
        <w:rPr>
          <w:rFonts w:ascii="Arial" w:hAnsi="Arial" w:cs="Arial"/>
          <w:color w:val="000000"/>
          <w:shd w:val="clear" w:color="auto" w:fill="FFFFFF"/>
        </w:rPr>
        <w:t>Schildkamp</w:t>
      </w:r>
      <w:proofErr w:type="spellEnd"/>
      <w:r w:rsidRPr="008B20CD">
        <w:rPr>
          <w:rFonts w:ascii="Arial" w:hAnsi="Arial" w:cs="Arial"/>
          <w:color w:val="000000"/>
          <w:shd w:val="clear" w:color="auto" w:fill="FFFFFF"/>
        </w:rPr>
        <w:t xml:space="preserve">, K., </w:t>
      </w:r>
      <w:proofErr w:type="spellStart"/>
      <w:r w:rsidRPr="008B20CD">
        <w:rPr>
          <w:rFonts w:ascii="Arial" w:hAnsi="Arial" w:cs="Arial"/>
          <w:color w:val="000000"/>
          <w:shd w:val="clear" w:color="auto" w:fill="FFFFFF"/>
        </w:rPr>
        <w:t>Poortman</w:t>
      </w:r>
      <w:proofErr w:type="spellEnd"/>
      <w:r w:rsidRPr="008B20CD">
        <w:rPr>
          <w:rFonts w:ascii="Arial" w:hAnsi="Arial" w:cs="Arial"/>
          <w:color w:val="000000"/>
          <w:shd w:val="clear" w:color="auto" w:fill="FFFFFF"/>
        </w:rPr>
        <w:t>, C. and Visscher, A., 2018. Teachers' views on the use of assessment for learning and data-based decision making in classroom practice. </w:t>
      </w:r>
      <w:r w:rsidRPr="008B20CD">
        <w:rPr>
          <w:rFonts w:ascii="Arial" w:hAnsi="Arial" w:cs="Arial"/>
          <w:i/>
          <w:iCs/>
          <w:color w:val="000000"/>
          <w:shd w:val="clear" w:color="auto" w:fill="FFFFFF"/>
        </w:rPr>
        <w:t>Teaching and Teacher Education</w:t>
      </w:r>
      <w:r w:rsidRPr="008B20CD">
        <w:rPr>
          <w:rFonts w:ascii="Arial" w:hAnsi="Arial" w:cs="Arial"/>
          <w:color w:val="000000"/>
          <w:shd w:val="clear" w:color="auto" w:fill="FFFFFF"/>
        </w:rPr>
        <w:t xml:space="preserve">, [online] 75, pp.199-213. Available at: </w:t>
      </w:r>
      <w:r w:rsidRPr="008B20CD">
        <w:rPr>
          <w:rFonts w:ascii="Arial" w:hAnsi="Arial" w:cs="Arial"/>
          <w:color w:val="000000"/>
          <w:shd w:val="clear" w:color="auto" w:fill="FFFFFF"/>
        </w:rPr>
        <w:lastRenderedPageBreak/>
        <w:t>&lt;https://www.sciencedirect.com/science/article/abs/pii/S0742051X17310351&gt; [Accessed 28 December 2021].</w:t>
      </w:r>
    </w:p>
    <w:p w14:paraId="08D8A627" w14:textId="77777777" w:rsidR="00EA7EE8" w:rsidRPr="008B20CD" w:rsidRDefault="00EA7EE8" w:rsidP="008B20CD">
      <w:pPr>
        <w:spacing w:line="360" w:lineRule="auto"/>
        <w:rPr>
          <w:rFonts w:ascii="Arial" w:hAnsi="Arial" w:cs="Arial"/>
          <w:shd w:val="clear" w:color="auto" w:fill="FFFFFF"/>
        </w:rPr>
      </w:pPr>
      <w:r w:rsidRPr="008B20CD">
        <w:rPr>
          <w:rFonts w:ascii="Arial" w:hAnsi="Arial" w:cs="Arial"/>
          <w:shd w:val="clear" w:color="auto" w:fill="FFFFFF"/>
        </w:rPr>
        <w:t>Lizzio, A. and Wilson, K., 2008. Feedback on assessment: students’ perceptions of quality and effectiveness. </w:t>
      </w:r>
      <w:r w:rsidRPr="008B20CD">
        <w:rPr>
          <w:rFonts w:ascii="Arial" w:hAnsi="Arial" w:cs="Arial"/>
          <w:i/>
          <w:iCs/>
          <w:shd w:val="clear" w:color="auto" w:fill="FFFFFF"/>
        </w:rPr>
        <w:t>Assessment &amp; Evaluation in Higher Education</w:t>
      </w:r>
      <w:r w:rsidRPr="008B20CD">
        <w:rPr>
          <w:rFonts w:ascii="Arial" w:hAnsi="Arial" w:cs="Arial"/>
          <w:shd w:val="clear" w:color="auto" w:fill="FFFFFF"/>
        </w:rPr>
        <w:t>, [online] 33(3), pp.263-275. Available at: &lt;https://www.tandfonline.com/doi/abs/10.1080/02602930701292548&gt; [Accessed 23 December 2021].</w:t>
      </w:r>
    </w:p>
    <w:p w14:paraId="7A6AE10F" w14:textId="77777777" w:rsidR="00EA7EE8" w:rsidRPr="008B20CD" w:rsidRDefault="00EA7EE8" w:rsidP="008B20CD">
      <w:pPr>
        <w:spacing w:line="360" w:lineRule="auto"/>
        <w:rPr>
          <w:rFonts w:ascii="Arial" w:hAnsi="Arial" w:cs="Arial"/>
          <w:shd w:val="clear" w:color="auto" w:fill="FFFFFF"/>
        </w:rPr>
      </w:pPr>
      <w:r w:rsidRPr="008B20CD">
        <w:rPr>
          <w:rFonts w:ascii="Arial" w:hAnsi="Arial" w:cs="Arial"/>
          <w:shd w:val="clear" w:color="auto" w:fill="FFFFFF"/>
        </w:rPr>
        <w:t>Marshall, B. and Jane Drummond, M., 2006. How teachers engage with Assessment for Learning: lessons from the classroom. </w:t>
      </w:r>
      <w:r w:rsidRPr="008B20CD">
        <w:rPr>
          <w:rFonts w:ascii="Arial" w:hAnsi="Arial" w:cs="Arial"/>
          <w:i/>
          <w:iCs/>
          <w:shd w:val="clear" w:color="auto" w:fill="FFFFFF"/>
        </w:rPr>
        <w:t>Research Papers in Education</w:t>
      </w:r>
      <w:r w:rsidRPr="008B20CD">
        <w:rPr>
          <w:rFonts w:ascii="Arial" w:hAnsi="Arial" w:cs="Arial"/>
          <w:shd w:val="clear" w:color="auto" w:fill="FFFFFF"/>
        </w:rPr>
        <w:t>, [online] 21(2), pp.133-149. Available at: &lt;https://www.tandfonline.com/doi/full/10.1080/02671520600615638?scroll=top&amp;needAccess=true&gt; [Accessed 22 December 2021].</w:t>
      </w:r>
    </w:p>
    <w:p w14:paraId="7148F3CF" w14:textId="77777777" w:rsidR="00EA7EE8" w:rsidRPr="008B20CD" w:rsidRDefault="00EA7EE8" w:rsidP="008B20CD">
      <w:pPr>
        <w:spacing w:line="360" w:lineRule="auto"/>
        <w:rPr>
          <w:rFonts w:ascii="Arial" w:hAnsi="Arial" w:cs="Arial"/>
          <w:shd w:val="clear" w:color="auto" w:fill="FFFFFF"/>
        </w:rPr>
      </w:pPr>
      <w:r w:rsidRPr="008B20CD">
        <w:rPr>
          <w:rFonts w:ascii="Arial" w:hAnsi="Arial" w:cs="Arial"/>
          <w:shd w:val="clear" w:color="auto" w:fill="FFFFFF"/>
        </w:rPr>
        <w:t>McTighe, J. and Ferrara, S., 2000. </w:t>
      </w:r>
      <w:r w:rsidRPr="008B20CD">
        <w:rPr>
          <w:rFonts w:ascii="Arial" w:hAnsi="Arial" w:cs="Arial"/>
          <w:i/>
          <w:iCs/>
          <w:shd w:val="clear" w:color="auto" w:fill="FFFFFF"/>
        </w:rPr>
        <w:t>Assessing learning in the classroom</w:t>
      </w:r>
      <w:r w:rsidRPr="008B20CD">
        <w:rPr>
          <w:rFonts w:ascii="Arial" w:hAnsi="Arial" w:cs="Arial"/>
          <w:shd w:val="clear" w:color="auto" w:fill="FFFFFF"/>
        </w:rPr>
        <w:t>. Washington, DC: National Education Association, pp.38-40.</w:t>
      </w:r>
    </w:p>
    <w:p w14:paraId="16BE33AE" w14:textId="77777777" w:rsidR="00EA7EE8" w:rsidRPr="008B20CD" w:rsidRDefault="00EA7EE8" w:rsidP="008B20CD">
      <w:pPr>
        <w:spacing w:line="360" w:lineRule="auto"/>
        <w:rPr>
          <w:rFonts w:ascii="Arial" w:hAnsi="Arial" w:cs="Arial"/>
          <w:color w:val="000000"/>
          <w:shd w:val="clear" w:color="auto" w:fill="FFFFFF"/>
        </w:rPr>
      </w:pPr>
      <w:r w:rsidRPr="008B20CD">
        <w:rPr>
          <w:rFonts w:ascii="Arial" w:hAnsi="Arial" w:cs="Arial"/>
          <w:color w:val="000000"/>
          <w:shd w:val="clear" w:color="auto" w:fill="FFFFFF"/>
        </w:rPr>
        <w:t>NINOMIYA, S., 2016. The Possibilities and Limitations of Assessment for Learning: Exploring the Theory of Formative Assessment and the Notion of &amp;</w:t>
      </w:r>
      <w:proofErr w:type="spellStart"/>
      <w:r w:rsidRPr="008B20CD">
        <w:rPr>
          <w:rFonts w:ascii="Arial" w:hAnsi="Arial" w:cs="Arial"/>
          <w:color w:val="000000"/>
          <w:shd w:val="clear" w:color="auto" w:fill="FFFFFF"/>
        </w:rPr>
        <w:t>ldquo;Closing</w:t>
      </w:r>
      <w:proofErr w:type="spellEnd"/>
      <w:r w:rsidRPr="008B20CD">
        <w:rPr>
          <w:rFonts w:ascii="Arial" w:hAnsi="Arial" w:cs="Arial"/>
          <w:color w:val="000000"/>
          <w:shd w:val="clear" w:color="auto" w:fill="FFFFFF"/>
        </w:rPr>
        <w:t xml:space="preserve"> the Learning </w:t>
      </w:r>
      <w:proofErr w:type="spellStart"/>
      <w:r w:rsidRPr="008B20CD">
        <w:rPr>
          <w:rFonts w:ascii="Arial" w:hAnsi="Arial" w:cs="Arial"/>
          <w:color w:val="000000"/>
          <w:shd w:val="clear" w:color="auto" w:fill="FFFFFF"/>
        </w:rPr>
        <w:t>Gap&amp;</w:t>
      </w:r>
      <w:proofErr w:type="gramStart"/>
      <w:r w:rsidRPr="008B20CD">
        <w:rPr>
          <w:rFonts w:ascii="Arial" w:hAnsi="Arial" w:cs="Arial"/>
          <w:color w:val="000000"/>
          <w:shd w:val="clear" w:color="auto" w:fill="FFFFFF"/>
        </w:rPr>
        <w:t>rdquo</w:t>
      </w:r>
      <w:proofErr w:type="spellEnd"/>
      <w:r w:rsidRPr="008B20CD">
        <w:rPr>
          <w:rFonts w:ascii="Arial" w:hAnsi="Arial" w:cs="Arial"/>
          <w:color w:val="000000"/>
          <w:shd w:val="clear" w:color="auto" w:fill="FFFFFF"/>
        </w:rPr>
        <w:t>;.</w:t>
      </w:r>
      <w:proofErr w:type="gramEnd"/>
      <w:r w:rsidRPr="008B20CD">
        <w:rPr>
          <w:rFonts w:ascii="Arial" w:hAnsi="Arial" w:cs="Arial"/>
          <w:color w:val="000000"/>
          <w:shd w:val="clear" w:color="auto" w:fill="FFFFFF"/>
        </w:rPr>
        <w:t> </w:t>
      </w:r>
      <w:r w:rsidRPr="008B20CD">
        <w:rPr>
          <w:rFonts w:ascii="Arial" w:hAnsi="Arial" w:cs="Arial"/>
          <w:i/>
          <w:iCs/>
          <w:color w:val="000000"/>
          <w:shd w:val="clear" w:color="auto" w:fill="FFFFFF"/>
        </w:rPr>
        <w:t>Educational Studies in Japan</w:t>
      </w:r>
      <w:r w:rsidRPr="008B20CD">
        <w:rPr>
          <w:rFonts w:ascii="Arial" w:hAnsi="Arial" w:cs="Arial"/>
          <w:color w:val="000000"/>
          <w:shd w:val="clear" w:color="auto" w:fill="FFFFFF"/>
        </w:rPr>
        <w:t>, [online] 10(0), pp.79-91. Available at: &lt;https://www.jstage.jst.go.jp/article/esjkyoiku/10/0/10_79/_article/-char/ja/&gt; [Accessed 24 December 2021].</w:t>
      </w:r>
    </w:p>
    <w:p w14:paraId="19D147D8" w14:textId="77777777" w:rsidR="00EA7EE8" w:rsidRPr="008B20CD" w:rsidRDefault="00EA7EE8" w:rsidP="008B20CD">
      <w:pPr>
        <w:spacing w:line="360" w:lineRule="auto"/>
        <w:rPr>
          <w:rFonts w:ascii="Arial" w:hAnsi="Arial" w:cs="Arial"/>
          <w:color w:val="000000"/>
          <w:shd w:val="clear" w:color="auto" w:fill="FFFFFF"/>
        </w:rPr>
      </w:pPr>
      <w:r w:rsidRPr="008B20CD">
        <w:rPr>
          <w:rFonts w:ascii="Arial" w:hAnsi="Arial" w:cs="Arial"/>
          <w:color w:val="000000"/>
          <w:shd w:val="clear" w:color="auto" w:fill="FFFFFF"/>
        </w:rPr>
        <w:t>Pang, N., 2020. Teachers’ Reflective Practices in Implementing Assessment for Learning Skills in Classroom Teaching. </w:t>
      </w:r>
      <w:r w:rsidRPr="008B20CD">
        <w:rPr>
          <w:rFonts w:ascii="Arial" w:hAnsi="Arial" w:cs="Arial"/>
          <w:i/>
          <w:iCs/>
          <w:color w:val="000000"/>
          <w:shd w:val="clear" w:color="auto" w:fill="FFFFFF"/>
        </w:rPr>
        <w:t>ECNU Review of Education</w:t>
      </w:r>
      <w:r w:rsidRPr="008B20CD">
        <w:rPr>
          <w:rFonts w:ascii="Arial" w:hAnsi="Arial" w:cs="Arial"/>
          <w:color w:val="000000"/>
          <w:shd w:val="clear" w:color="auto" w:fill="FFFFFF"/>
        </w:rPr>
        <w:t>, [online] p.209653112093629. Available at: &lt;https://journals.sagepub.com/doi/full/10.1177/2096531120936290&gt; [Accessed 28 December 2021].</w:t>
      </w:r>
    </w:p>
    <w:p w14:paraId="0CBDF4B3" w14:textId="77777777" w:rsidR="00EA7EE8" w:rsidRPr="008B20CD" w:rsidRDefault="00EA7EE8" w:rsidP="008B20CD">
      <w:pPr>
        <w:spacing w:line="360" w:lineRule="auto"/>
        <w:rPr>
          <w:rFonts w:ascii="Arial" w:hAnsi="Arial" w:cs="Arial"/>
          <w:color w:val="000000"/>
          <w:shd w:val="clear" w:color="auto" w:fill="FFFFFF"/>
        </w:rPr>
      </w:pPr>
      <w:r w:rsidRPr="008B20CD">
        <w:rPr>
          <w:rFonts w:ascii="Arial" w:hAnsi="Arial" w:cs="Arial"/>
          <w:color w:val="000000"/>
          <w:shd w:val="clear" w:color="auto" w:fill="FFFFFF"/>
        </w:rPr>
        <w:t>Rahmah, A. and Adnan, A., 2017. ACTIVATING STUDENTS’ SPEAKING ABILITY IN ASKING AND GIVING OPINION BY USING QUALITY QUESTIONING STRATEGY FOR SENIOR HIGH SCHOOL STUDENTS. </w:t>
      </w:r>
      <w:r w:rsidRPr="008B20CD">
        <w:rPr>
          <w:rFonts w:ascii="Arial" w:hAnsi="Arial" w:cs="Arial"/>
          <w:i/>
          <w:iCs/>
          <w:color w:val="000000"/>
          <w:shd w:val="clear" w:color="auto" w:fill="FFFFFF"/>
        </w:rPr>
        <w:t>Journal of English Language Teaching</w:t>
      </w:r>
      <w:r w:rsidRPr="008B20CD">
        <w:rPr>
          <w:rFonts w:ascii="Arial" w:hAnsi="Arial" w:cs="Arial"/>
          <w:color w:val="000000"/>
          <w:shd w:val="clear" w:color="auto" w:fill="FFFFFF"/>
        </w:rPr>
        <w:t>, [online] 6(1), pp.307-313. Available at: &lt;http://ejournal.unp.ac.id/index.php/jelt/article/view/9652&gt; [Accessed 27 December 2021].</w:t>
      </w:r>
    </w:p>
    <w:p w14:paraId="6E613896" w14:textId="77777777" w:rsidR="00EA7EE8" w:rsidRPr="008B20CD" w:rsidRDefault="00EA7EE8" w:rsidP="008B20CD">
      <w:pPr>
        <w:spacing w:line="360" w:lineRule="auto"/>
        <w:rPr>
          <w:rFonts w:ascii="Arial" w:hAnsi="Arial" w:cs="Arial"/>
          <w:shd w:val="clear" w:color="auto" w:fill="FFFFFF"/>
        </w:rPr>
      </w:pPr>
      <w:r w:rsidRPr="008B20CD">
        <w:rPr>
          <w:rFonts w:ascii="Arial" w:hAnsi="Arial" w:cs="Arial"/>
          <w:shd w:val="clear" w:color="auto" w:fill="FFFFFF"/>
        </w:rPr>
        <w:t>Sardareh, S., 2013. Defining Assessment for Learning: A proposed definition from a sociocultural perspective. </w:t>
      </w:r>
      <w:r w:rsidRPr="008B20CD">
        <w:rPr>
          <w:rFonts w:ascii="Arial" w:hAnsi="Arial" w:cs="Arial"/>
          <w:i/>
          <w:iCs/>
          <w:shd w:val="clear" w:color="auto" w:fill="FFFFFF"/>
        </w:rPr>
        <w:t>Life Science Journal</w:t>
      </w:r>
      <w:r w:rsidRPr="008B20CD">
        <w:rPr>
          <w:rFonts w:ascii="Arial" w:hAnsi="Arial" w:cs="Arial"/>
          <w:shd w:val="clear" w:color="auto" w:fill="FFFFFF"/>
        </w:rPr>
        <w:t>, [online] 10(2), pp.2493-2497. Available at: &lt;https://www.researchgate.net/publication/261435725_Defining_Assessment_for_Learning_A_proposed_definition_from_a_sociocultural_perspective&gt; [Accessed 22 December 2021].</w:t>
      </w:r>
    </w:p>
    <w:p w14:paraId="22C4D039" w14:textId="77777777" w:rsidR="00EA7EE8" w:rsidRPr="008B20CD" w:rsidRDefault="00EA7EE8" w:rsidP="008B20CD">
      <w:pPr>
        <w:spacing w:line="360" w:lineRule="auto"/>
        <w:rPr>
          <w:rFonts w:ascii="Arial" w:hAnsi="Arial" w:cs="Arial"/>
          <w:color w:val="000000"/>
          <w:shd w:val="clear" w:color="auto" w:fill="FFFFFF"/>
        </w:rPr>
      </w:pPr>
      <w:r w:rsidRPr="008B20CD">
        <w:rPr>
          <w:rFonts w:ascii="Arial" w:hAnsi="Arial" w:cs="Arial"/>
          <w:color w:val="000000"/>
          <w:shd w:val="clear" w:color="auto" w:fill="FFFFFF"/>
        </w:rPr>
        <w:t>Tay, H. and Kee, K., 2019. Effective questioning and feedback for learners with autism in an inclusive classroom. </w:t>
      </w:r>
      <w:r w:rsidRPr="008B20CD">
        <w:rPr>
          <w:rFonts w:ascii="Arial" w:hAnsi="Arial" w:cs="Arial"/>
          <w:i/>
          <w:iCs/>
          <w:color w:val="000000"/>
          <w:shd w:val="clear" w:color="auto" w:fill="FFFFFF"/>
        </w:rPr>
        <w:t>Cogent Education</w:t>
      </w:r>
      <w:r w:rsidRPr="008B20CD">
        <w:rPr>
          <w:rFonts w:ascii="Arial" w:hAnsi="Arial" w:cs="Arial"/>
          <w:color w:val="000000"/>
          <w:shd w:val="clear" w:color="auto" w:fill="FFFFFF"/>
        </w:rPr>
        <w:t xml:space="preserve">, [online] 6(1), p.1634920. Available at: </w:t>
      </w:r>
      <w:r w:rsidRPr="008B20CD">
        <w:rPr>
          <w:rFonts w:ascii="Arial" w:hAnsi="Arial" w:cs="Arial"/>
          <w:color w:val="000000"/>
          <w:shd w:val="clear" w:color="auto" w:fill="FFFFFF"/>
        </w:rPr>
        <w:lastRenderedPageBreak/>
        <w:t>&lt;https://www.tandfonline.com/doi/full/10.1080/2331186X.2019.1634920&gt; [Accessed 27 December 2021].</w:t>
      </w:r>
    </w:p>
    <w:p w14:paraId="7374ECC0" w14:textId="77777777" w:rsidR="00EA7EE8" w:rsidRPr="008B20CD" w:rsidRDefault="00EA7EE8" w:rsidP="008B20CD">
      <w:pPr>
        <w:spacing w:line="360" w:lineRule="auto"/>
        <w:rPr>
          <w:rFonts w:ascii="Arial" w:hAnsi="Arial" w:cs="Arial"/>
          <w:color w:val="000000"/>
          <w:shd w:val="clear" w:color="auto" w:fill="FFFFFF"/>
        </w:rPr>
      </w:pPr>
      <w:r w:rsidRPr="008B20CD">
        <w:rPr>
          <w:rFonts w:ascii="Arial" w:hAnsi="Arial" w:cs="Arial"/>
          <w:color w:val="000000"/>
          <w:shd w:val="clear" w:color="auto" w:fill="FFFFFF"/>
        </w:rPr>
        <w:t>Vale, E., 2019. An examination of teacher questioning in a Year 8 Classics class. </w:t>
      </w:r>
      <w:r w:rsidRPr="008B20CD">
        <w:rPr>
          <w:rFonts w:ascii="Arial" w:hAnsi="Arial" w:cs="Arial"/>
          <w:i/>
          <w:iCs/>
          <w:color w:val="000000"/>
          <w:shd w:val="clear" w:color="auto" w:fill="FFFFFF"/>
        </w:rPr>
        <w:t>Journal of Classics Teaching</w:t>
      </w:r>
      <w:r w:rsidRPr="008B20CD">
        <w:rPr>
          <w:rFonts w:ascii="Arial" w:hAnsi="Arial" w:cs="Arial"/>
          <w:color w:val="000000"/>
          <w:shd w:val="clear" w:color="auto" w:fill="FFFFFF"/>
        </w:rPr>
        <w:t>, [online] 20(39), pp.24-32. Available at: &lt;https://www.cambridge.org/core/journals/journal-of-classics-teaching/article/an-examination-of-teacher-questioning-in-a-year-8-classics-class/4D6E1CD9B888437E72E854C53D54B368&gt; [Accessed 27 December 2021].</w:t>
      </w:r>
    </w:p>
    <w:p w14:paraId="7E42E1DD" w14:textId="77777777" w:rsidR="00C37B8B" w:rsidRPr="004137CD" w:rsidRDefault="00C37B8B" w:rsidP="00DB4818">
      <w:pPr>
        <w:rPr>
          <w:rFonts w:cstheme="minorHAnsi"/>
          <w:color w:val="000000"/>
          <w:shd w:val="clear" w:color="auto" w:fill="FFFFFF"/>
        </w:rPr>
      </w:pPr>
    </w:p>
    <w:p w14:paraId="27121459" w14:textId="77777777" w:rsidR="004137CD" w:rsidRPr="00334690" w:rsidRDefault="004137CD" w:rsidP="00DB4818">
      <w:pPr>
        <w:rPr>
          <w:rFonts w:cstheme="minorHAnsi"/>
          <w:color w:val="000000"/>
          <w:shd w:val="clear" w:color="auto" w:fill="FFFFFF"/>
        </w:rPr>
      </w:pPr>
    </w:p>
    <w:p w14:paraId="24F384BE" w14:textId="77777777" w:rsidR="00334690" w:rsidRPr="007A1225" w:rsidRDefault="00334690" w:rsidP="00DB4818">
      <w:pPr>
        <w:rPr>
          <w:rFonts w:cstheme="minorHAnsi"/>
          <w:color w:val="000000"/>
          <w:shd w:val="clear" w:color="auto" w:fill="FFFFFF"/>
        </w:rPr>
      </w:pPr>
    </w:p>
    <w:p w14:paraId="3DCA6C98" w14:textId="77777777" w:rsidR="007A1225" w:rsidRPr="005442D7" w:rsidRDefault="007A1225" w:rsidP="00DB4818">
      <w:pPr>
        <w:rPr>
          <w:rFonts w:cstheme="minorHAnsi"/>
          <w:color w:val="000000"/>
          <w:shd w:val="clear" w:color="auto" w:fill="FFFFFF"/>
        </w:rPr>
      </w:pPr>
    </w:p>
    <w:p w14:paraId="76428B7F" w14:textId="77777777" w:rsidR="005442D7" w:rsidRPr="00762F40" w:rsidRDefault="005442D7" w:rsidP="00DB4818">
      <w:pPr>
        <w:rPr>
          <w:rFonts w:cstheme="minorHAnsi"/>
          <w:shd w:val="clear" w:color="auto" w:fill="FFFFFF"/>
        </w:rPr>
      </w:pPr>
    </w:p>
    <w:p w14:paraId="3D237E4F" w14:textId="77777777" w:rsidR="00762F40" w:rsidRDefault="00762F40" w:rsidP="00DB4818">
      <w:pPr>
        <w:rPr>
          <w:rFonts w:cstheme="minorHAnsi"/>
          <w:shd w:val="clear" w:color="auto" w:fill="FFFFFF"/>
        </w:rPr>
      </w:pPr>
    </w:p>
    <w:p w14:paraId="2115C419" w14:textId="77777777" w:rsidR="00863638" w:rsidRPr="00863638" w:rsidRDefault="00863638" w:rsidP="00DB4818">
      <w:pPr>
        <w:rPr>
          <w:rFonts w:cstheme="minorHAnsi"/>
          <w:sz w:val="32"/>
          <w:szCs w:val="32"/>
          <w:shd w:val="clear" w:color="auto" w:fill="FFFFFF"/>
        </w:rPr>
      </w:pPr>
    </w:p>
    <w:p w14:paraId="63208A41" w14:textId="77777777" w:rsidR="007B013F" w:rsidRPr="000B395F" w:rsidRDefault="007B013F" w:rsidP="00DB4818">
      <w:pPr>
        <w:rPr>
          <w:rFonts w:cstheme="minorHAnsi"/>
          <w:shd w:val="clear" w:color="auto" w:fill="FFFFFF"/>
        </w:rPr>
      </w:pPr>
    </w:p>
    <w:p w14:paraId="479F7331" w14:textId="77777777" w:rsidR="000B395F" w:rsidRDefault="000B395F" w:rsidP="00DB4818">
      <w:pPr>
        <w:rPr>
          <w:rFonts w:ascii="Open Sans" w:hAnsi="Open Sans" w:cs="Open Sans"/>
          <w:color w:val="000000"/>
          <w:sz w:val="20"/>
          <w:szCs w:val="20"/>
          <w:shd w:val="clear" w:color="auto" w:fill="FFFFFF"/>
        </w:rPr>
      </w:pPr>
    </w:p>
    <w:p w14:paraId="70F5783C" w14:textId="77777777" w:rsidR="002D0E97" w:rsidRPr="00DB4818" w:rsidRDefault="002D0E97" w:rsidP="00DB4818">
      <w:pPr>
        <w:rPr>
          <w:rFonts w:cstheme="minorHAnsi"/>
          <w:shd w:val="clear" w:color="auto" w:fill="FFFFFF"/>
        </w:rPr>
      </w:pPr>
    </w:p>
    <w:p w14:paraId="1142DE52" w14:textId="77777777" w:rsidR="00DB4818" w:rsidRDefault="00DB4818" w:rsidP="00DB4818"/>
    <w:p w14:paraId="206DED91" w14:textId="23EA51F6" w:rsidR="0023543E" w:rsidRDefault="0023543E" w:rsidP="0023543E"/>
    <w:p w14:paraId="6F5712AC" w14:textId="7A74352F" w:rsidR="0023543E" w:rsidRDefault="0023543E" w:rsidP="0023543E"/>
    <w:p w14:paraId="3A1B7E16" w14:textId="5D156E60" w:rsidR="0023543E" w:rsidRPr="0023543E" w:rsidRDefault="0023543E" w:rsidP="0023543E">
      <w:pPr>
        <w:rPr>
          <w:b/>
          <w:bCs/>
        </w:rPr>
      </w:pPr>
    </w:p>
    <w:sectPr w:rsidR="0023543E" w:rsidRPr="0023543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DB7F4" w14:textId="77777777" w:rsidR="00E228D0" w:rsidRDefault="00E228D0" w:rsidP="002C1820">
      <w:pPr>
        <w:spacing w:after="0" w:line="240" w:lineRule="auto"/>
      </w:pPr>
      <w:r>
        <w:separator/>
      </w:r>
    </w:p>
  </w:endnote>
  <w:endnote w:type="continuationSeparator" w:id="0">
    <w:p w14:paraId="3973B4B8" w14:textId="77777777" w:rsidR="00E228D0" w:rsidRDefault="00E228D0" w:rsidP="002C1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AB0B1" w14:textId="77777777" w:rsidR="00E228D0" w:rsidRDefault="00E228D0" w:rsidP="002C1820">
      <w:pPr>
        <w:spacing w:after="0" w:line="240" w:lineRule="auto"/>
      </w:pPr>
      <w:r>
        <w:separator/>
      </w:r>
    </w:p>
  </w:footnote>
  <w:footnote w:type="continuationSeparator" w:id="0">
    <w:p w14:paraId="65FE1508" w14:textId="77777777" w:rsidR="00E228D0" w:rsidRDefault="00E228D0" w:rsidP="002C1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AA3B8" w14:textId="2B831E71" w:rsidR="002C1820" w:rsidRDefault="002C1820">
    <w:pPr>
      <w:pStyle w:val="Header"/>
    </w:pPr>
    <w:r>
      <w:t>Sophie Huddy</w:t>
    </w:r>
    <w:r>
      <w:ptab w:relativeTo="margin" w:alignment="center" w:leader="none"/>
    </w:r>
    <w:r>
      <w:ptab w:relativeTo="margin" w:alignment="right" w:leader="none"/>
    </w:r>
    <w:r>
      <w:t>1801020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C3C0C"/>
    <w:multiLevelType w:val="hybridMultilevel"/>
    <w:tmpl w:val="D67AC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83B09"/>
    <w:multiLevelType w:val="hybridMultilevel"/>
    <w:tmpl w:val="F69A2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329DE"/>
    <w:multiLevelType w:val="hybridMultilevel"/>
    <w:tmpl w:val="D0BA2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2E6ABB"/>
    <w:multiLevelType w:val="hybridMultilevel"/>
    <w:tmpl w:val="751C280A"/>
    <w:lvl w:ilvl="0" w:tplc="C62E827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84D275F"/>
    <w:multiLevelType w:val="hybridMultilevel"/>
    <w:tmpl w:val="550A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3F0E3D"/>
    <w:multiLevelType w:val="hybridMultilevel"/>
    <w:tmpl w:val="CA5CA782"/>
    <w:lvl w:ilvl="0" w:tplc="1ACA3CF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2F745BB"/>
    <w:multiLevelType w:val="hybridMultilevel"/>
    <w:tmpl w:val="2DA2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C307FA"/>
    <w:multiLevelType w:val="hybridMultilevel"/>
    <w:tmpl w:val="4BD69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04230F"/>
    <w:multiLevelType w:val="hybridMultilevel"/>
    <w:tmpl w:val="51FEFC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E72966"/>
    <w:multiLevelType w:val="hybridMultilevel"/>
    <w:tmpl w:val="EC981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CA20D2"/>
    <w:multiLevelType w:val="hybridMultilevel"/>
    <w:tmpl w:val="A77A8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7F1290"/>
    <w:multiLevelType w:val="hybridMultilevel"/>
    <w:tmpl w:val="C2D28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0"/>
  </w:num>
  <w:num w:numId="5">
    <w:abstractNumId w:val="8"/>
  </w:num>
  <w:num w:numId="6">
    <w:abstractNumId w:val="10"/>
  </w:num>
  <w:num w:numId="7">
    <w:abstractNumId w:val="5"/>
  </w:num>
  <w:num w:numId="8">
    <w:abstractNumId w:val="7"/>
  </w:num>
  <w:num w:numId="9">
    <w:abstractNumId w:val="2"/>
  </w:num>
  <w:num w:numId="10">
    <w:abstractNumId w:val="3"/>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20"/>
    <w:rsid w:val="000176BF"/>
    <w:rsid w:val="00040BB1"/>
    <w:rsid w:val="00067ADF"/>
    <w:rsid w:val="00077A90"/>
    <w:rsid w:val="00084BC9"/>
    <w:rsid w:val="000B395F"/>
    <w:rsid w:val="000C2CA1"/>
    <w:rsid w:val="000E566F"/>
    <w:rsid w:val="001003F9"/>
    <w:rsid w:val="0014000E"/>
    <w:rsid w:val="00153416"/>
    <w:rsid w:val="0023543E"/>
    <w:rsid w:val="002572B2"/>
    <w:rsid w:val="00271973"/>
    <w:rsid w:val="00281E85"/>
    <w:rsid w:val="00297F28"/>
    <w:rsid w:val="002A0178"/>
    <w:rsid w:val="002A5A56"/>
    <w:rsid w:val="002A5D4B"/>
    <w:rsid w:val="002C1820"/>
    <w:rsid w:val="002C6A66"/>
    <w:rsid w:val="002D0E97"/>
    <w:rsid w:val="002D1732"/>
    <w:rsid w:val="002D264B"/>
    <w:rsid w:val="002D68B2"/>
    <w:rsid w:val="002D7E08"/>
    <w:rsid w:val="00334690"/>
    <w:rsid w:val="003622FD"/>
    <w:rsid w:val="00365EFA"/>
    <w:rsid w:val="00373AC3"/>
    <w:rsid w:val="00394953"/>
    <w:rsid w:val="003B3D24"/>
    <w:rsid w:val="003D7934"/>
    <w:rsid w:val="004137CD"/>
    <w:rsid w:val="00474A3C"/>
    <w:rsid w:val="00496FEB"/>
    <w:rsid w:val="004A3D0B"/>
    <w:rsid w:val="004B1A6B"/>
    <w:rsid w:val="004C5748"/>
    <w:rsid w:val="004C7849"/>
    <w:rsid w:val="004E424F"/>
    <w:rsid w:val="004F1C94"/>
    <w:rsid w:val="00506189"/>
    <w:rsid w:val="005229B1"/>
    <w:rsid w:val="00523978"/>
    <w:rsid w:val="005442D7"/>
    <w:rsid w:val="00553F27"/>
    <w:rsid w:val="00575F9A"/>
    <w:rsid w:val="00655B1A"/>
    <w:rsid w:val="00695389"/>
    <w:rsid w:val="006B2A1D"/>
    <w:rsid w:val="007255C1"/>
    <w:rsid w:val="00762F40"/>
    <w:rsid w:val="00785218"/>
    <w:rsid w:val="007A1225"/>
    <w:rsid w:val="007B013F"/>
    <w:rsid w:val="007E6E25"/>
    <w:rsid w:val="00805482"/>
    <w:rsid w:val="00813DE4"/>
    <w:rsid w:val="008445E6"/>
    <w:rsid w:val="00863638"/>
    <w:rsid w:val="00865EE5"/>
    <w:rsid w:val="008B20CD"/>
    <w:rsid w:val="008D440A"/>
    <w:rsid w:val="009B4FC3"/>
    <w:rsid w:val="009C2D20"/>
    <w:rsid w:val="009E0701"/>
    <w:rsid w:val="00A17188"/>
    <w:rsid w:val="00A75F50"/>
    <w:rsid w:val="00A840A3"/>
    <w:rsid w:val="00A91E13"/>
    <w:rsid w:val="00A94506"/>
    <w:rsid w:val="00A96BB5"/>
    <w:rsid w:val="00AF1AC5"/>
    <w:rsid w:val="00AF5873"/>
    <w:rsid w:val="00B16A13"/>
    <w:rsid w:val="00B302C6"/>
    <w:rsid w:val="00B379C7"/>
    <w:rsid w:val="00B46A83"/>
    <w:rsid w:val="00B63691"/>
    <w:rsid w:val="00B86D87"/>
    <w:rsid w:val="00BD28EC"/>
    <w:rsid w:val="00BD6C25"/>
    <w:rsid w:val="00BE0203"/>
    <w:rsid w:val="00BE1EFD"/>
    <w:rsid w:val="00C22F37"/>
    <w:rsid w:val="00C37B8B"/>
    <w:rsid w:val="00C51042"/>
    <w:rsid w:val="00C53708"/>
    <w:rsid w:val="00C67618"/>
    <w:rsid w:val="00C91E5E"/>
    <w:rsid w:val="00CD7AF3"/>
    <w:rsid w:val="00D24C28"/>
    <w:rsid w:val="00D34C91"/>
    <w:rsid w:val="00D837AA"/>
    <w:rsid w:val="00D84183"/>
    <w:rsid w:val="00D909A7"/>
    <w:rsid w:val="00DB4818"/>
    <w:rsid w:val="00DF0B62"/>
    <w:rsid w:val="00E137C5"/>
    <w:rsid w:val="00E228D0"/>
    <w:rsid w:val="00E459CF"/>
    <w:rsid w:val="00E51E2A"/>
    <w:rsid w:val="00EA7EE8"/>
    <w:rsid w:val="00EB3663"/>
    <w:rsid w:val="00EB7DFC"/>
    <w:rsid w:val="00F17387"/>
    <w:rsid w:val="00F66879"/>
    <w:rsid w:val="00F70EF0"/>
    <w:rsid w:val="00FA0FB1"/>
    <w:rsid w:val="00FB0564"/>
    <w:rsid w:val="00FF2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5227F"/>
  <w15:chartTrackingRefBased/>
  <w15:docId w15:val="{AA4DAF3E-9772-4515-8870-C94F02BB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67618"/>
    <w:pPr>
      <w:keepNext/>
      <w:keepLines/>
      <w:spacing w:before="40" w:after="0" w:line="360" w:lineRule="auto"/>
      <w:outlineLvl w:val="1"/>
    </w:pPr>
    <w:rPr>
      <w:rFonts w:asciiTheme="majorHAnsi" w:eastAsiaTheme="majorEastAsia" w:hAnsiTheme="majorHAnsi" w:cstheme="majorBidi"/>
      <w:b/>
      <w:color w:val="1F3864" w:themeColor="accent1" w:themeShade="80"/>
      <w:sz w:val="28"/>
      <w:szCs w:val="26"/>
      <w:lang w:val="en-US"/>
    </w:rPr>
  </w:style>
  <w:style w:type="paragraph" w:styleId="Heading3">
    <w:name w:val="heading 3"/>
    <w:basedOn w:val="Normal"/>
    <w:next w:val="Normal"/>
    <w:link w:val="Heading3Char"/>
    <w:uiPriority w:val="9"/>
    <w:unhideWhenUsed/>
    <w:qFormat/>
    <w:rsid w:val="00C67618"/>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18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820"/>
  </w:style>
  <w:style w:type="paragraph" w:styleId="Footer">
    <w:name w:val="footer"/>
    <w:basedOn w:val="Normal"/>
    <w:link w:val="FooterChar"/>
    <w:uiPriority w:val="99"/>
    <w:unhideWhenUsed/>
    <w:rsid w:val="002C1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820"/>
  </w:style>
  <w:style w:type="paragraph" w:styleId="ListParagraph">
    <w:name w:val="List Paragraph"/>
    <w:basedOn w:val="Normal"/>
    <w:uiPriority w:val="34"/>
    <w:qFormat/>
    <w:rsid w:val="002C1820"/>
    <w:pPr>
      <w:ind w:left="720"/>
      <w:contextualSpacing/>
    </w:pPr>
  </w:style>
  <w:style w:type="character" w:styleId="Hyperlink">
    <w:name w:val="Hyperlink"/>
    <w:basedOn w:val="DefaultParagraphFont"/>
    <w:uiPriority w:val="99"/>
    <w:unhideWhenUsed/>
    <w:rsid w:val="005229B1"/>
    <w:rPr>
      <w:color w:val="0563C1" w:themeColor="hyperlink"/>
      <w:u w:val="single"/>
    </w:rPr>
  </w:style>
  <w:style w:type="character" w:styleId="UnresolvedMention">
    <w:name w:val="Unresolved Mention"/>
    <w:basedOn w:val="DefaultParagraphFont"/>
    <w:uiPriority w:val="99"/>
    <w:semiHidden/>
    <w:unhideWhenUsed/>
    <w:rsid w:val="005229B1"/>
    <w:rPr>
      <w:color w:val="605E5C"/>
      <w:shd w:val="clear" w:color="auto" w:fill="E1DFDD"/>
    </w:rPr>
  </w:style>
  <w:style w:type="character" w:customStyle="1" w:styleId="Heading2Char">
    <w:name w:val="Heading 2 Char"/>
    <w:basedOn w:val="DefaultParagraphFont"/>
    <w:link w:val="Heading2"/>
    <w:uiPriority w:val="9"/>
    <w:rsid w:val="00C67618"/>
    <w:rPr>
      <w:rFonts w:asciiTheme="majorHAnsi" w:eastAsiaTheme="majorEastAsia" w:hAnsiTheme="majorHAnsi" w:cstheme="majorBidi"/>
      <w:b/>
      <w:color w:val="1F3864" w:themeColor="accent1" w:themeShade="80"/>
      <w:sz w:val="28"/>
      <w:szCs w:val="26"/>
      <w:lang w:val="en-US"/>
    </w:rPr>
  </w:style>
  <w:style w:type="character" w:customStyle="1" w:styleId="Heading3Char">
    <w:name w:val="Heading 3 Char"/>
    <w:basedOn w:val="DefaultParagraphFont"/>
    <w:link w:val="Heading3"/>
    <w:uiPriority w:val="9"/>
    <w:rsid w:val="00C67618"/>
    <w:rPr>
      <w:rFonts w:asciiTheme="majorHAnsi" w:eastAsiaTheme="majorEastAsia" w:hAnsiTheme="majorHAnsi" w:cstheme="majorBidi"/>
      <w:b/>
      <w:bCs/>
      <w:color w:val="1F3763" w:themeColor="accent1" w:themeShade="7F"/>
      <w:sz w:val="24"/>
      <w:szCs w:val="24"/>
    </w:rPr>
  </w:style>
  <w:style w:type="table" w:styleId="TableGrid">
    <w:name w:val="Table Grid"/>
    <w:basedOn w:val="TableNormal"/>
    <w:uiPriority w:val="39"/>
    <w:rsid w:val="00C676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R9Zq7y9xt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F85D286-302B-436D-94F0-47C24D3C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5373</Words>
  <Characters>30632</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Huddy</dc:creator>
  <cp:keywords/>
  <dc:description/>
  <cp:lastModifiedBy>Sophie Huddy</cp:lastModifiedBy>
  <cp:revision>2</cp:revision>
  <dcterms:created xsi:type="dcterms:W3CDTF">2021-12-29T17:42:00Z</dcterms:created>
  <dcterms:modified xsi:type="dcterms:W3CDTF">2021-12-29T17:42:00Z</dcterms:modified>
</cp:coreProperties>
</file>