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EF161D" w14:textId="77777777" w:rsidR="00E10B89" w:rsidRPr="00A516A4" w:rsidRDefault="00E10B89" w:rsidP="00E10B89">
      <w:pPr>
        <w:spacing w:after="160" w:line="259" w:lineRule="auto"/>
        <w:jc w:val="center"/>
        <w:rPr>
          <w:b/>
          <w:bCs/>
          <w:sz w:val="36"/>
          <w:szCs w:val="36"/>
        </w:rPr>
      </w:pPr>
      <w:r w:rsidRPr="00A516A4">
        <w:rPr>
          <w:b/>
          <w:bCs/>
          <w:sz w:val="36"/>
          <w:szCs w:val="36"/>
        </w:rPr>
        <w:t>Programmes: BA International Hotel Management</w:t>
      </w:r>
    </w:p>
    <w:p w14:paraId="14304941" w14:textId="77777777" w:rsidR="00E10B89" w:rsidRDefault="00E10B89" w:rsidP="00E10B89">
      <w:pPr>
        <w:spacing w:after="160" w:line="259" w:lineRule="auto"/>
        <w:rPr>
          <w:b/>
          <w:bCs/>
          <w:spacing w:val="-2"/>
          <w:sz w:val="36"/>
          <w:szCs w:val="36"/>
        </w:rPr>
      </w:pPr>
      <w:r>
        <w:rPr>
          <w:b/>
          <w:bCs/>
          <w:sz w:val="36"/>
          <w:szCs w:val="36"/>
        </w:rPr>
        <w:t xml:space="preserve">                           </w:t>
      </w:r>
      <w:r w:rsidRPr="00A516A4">
        <w:rPr>
          <w:b/>
          <w:bCs/>
          <w:sz w:val="36"/>
          <w:szCs w:val="36"/>
        </w:rPr>
        <w:t>Module</w:t>
      </w:r>
      <w:r w:rsidRPr="00A516A4">
        <w:rPr>
          <w:b/>
          <w:bCs/>
          <w:spacing w:val="12"/>
          <w:sz w:val="36"/>
          <w:szCs w:val="36"/>
        </w:rPr>
        <w:t xml:space="preserve"> </w:t>
      </w:r>
      <w:r w:rsidRPr="00A516A4">
        <w:rPr>
          <w:b/>
          <w:bCs/>
          <w:spacing w:val="-2"/>
          <w:sz w:val="36"/>
          <w:szCs w:val="36"/>
        </w:rPr>
        <w:t>code: BMIH500</w:t>
      </w:r>
      <w:r>
        <w:rPr>
          <w:b/>
          <w:bCs/>
          <w:spacing w:val="-2"/>
          <w:sz w:val="36"/>
          <w:szCs w:val="36"/>
        </w:rPr>
        <w:t>7</w:t>
      </w:r>
    </w:p>
    <w:p w14:paraId="1B76F99D" w14:textId="77777777" w:rsidR="00E10B89" w:rsidRDefault="00E10B89" w:rsidP="00E10B89">
      <w:pPr>
        <w:spacing w:after="160" w:line="259" w:lineRule="auto"/>
        <w:jc w:val="center"/>
        <w:rPr>
          <w:b/>
          <w:bCs/>
          <w:spacing w:val="-2"/>
          <w:sz w:val="36"/>
          <w:szCs w:val="36"/>
        </w:rPr>
      </w:pPr>
      <w:r>
        <w:rPr>
          <w:b/>
          <w:bCs/>
          <w:spacing w:val="-2"/>
          <w:sz w:val="36"/>
          <w:szCs w:val="36"/>
        </w:rPr>
        <w:t xml:space="preserve">   Student Name: Flavia Nanu</w:t>
      </w:r>
    </w:p>
    <w:p w14:paraId="3E52BBF3" w14:textId="77777777" w:rsidR="00E10B89" w:rsidRDefault="00E10B89" w:rsidP="00E10B89">
      <w:pPr>
        <w:spacing w:after="160" w:line="259" w:lineRule="auto"/>
        <w:rPr>
          <w:b/>
          <w:bCs/>
          <w:spacing w:val="-2"/>
          <w:sz w:val="36"/>
          <w:szCs w:val="36"/>
        </w:rPr>
      </w:pPr>
      <w:r>
        <w:rPr>
          <w:b/>
          <w:bCs/>
          <w:spacing w:val="-2"/>
          <w:sz w:val="36"/>
          <w:szCs w:val="36"/>
        </w:rPr>
        <w:t xml:space="preserve">                            Student Number: 2239004</w:t>
      </w:r>
    </w:p>
    <w:p w14:paraId="070130CC" w14:textId="77777777" w:rsidR="00E10B89" w:rsidRPr="00003A2E" w:rsidRDefault="00E10B89" w:rsidP="00E10B89">
      <w:pPr>
        <w:spacing w:after="160" w:line="259" w:lineRule="auto"/>
        <w:jc w:val="center"/>
        <w:rPr>
          <w:b/>
          <w:bCs/>
          <w:sz w:val="36"/>
          <w:szCs w:val="36"/>
        </w:rPr>
      </w:pPr>
      <w:r>
        <w:rPr>
          <w:b/>
          <w:bCs/>
          <w:spacing w:val="-2"/>
          <w:sz w:val="36"/>
          <w:szCs w:val="36"/>
        </w:rPr>
        <w:t xml:space="preserve">      </w:t>
      </w:r>
      <w:r w:rsidRPr="00003A2E">
        <w:rPr>
          <w:b/>
          <w:bCs/>
          <w:spacing w:val="-2"/>
          <w:sz w:val="36"/>
          <w:szCs w:val="36"/>
        </w:rPr>
        <w:t xml:space="preserve">Lecturer Name: </w:t>
      </w:r>
      <w:r>
        <w:rPr>
          <w:b/>
          <w:bCs/>
          <w:spacing w:val="-2"/>
          <w:sz w:val="36"/>
          <w:szCs w:val="36"/>
        </w:rPr>
        <w:t xml:space="preserve">Ernest </w:t>
      </w:r>
      <w:proofErr w:type="spellStart"/>
      <w:r>
        <w:rPr>
          <w:b/>
          <w:bCs/>
          <w:spacing w:val="-2"/>
          <w:sz w:val="36"/>
          <w:szCs w:val="36"/>
        </w:rPr>
        <w:t>Wavei</w:t>
      </w:r>
      <w:proofErr w:type="spellEnd"/>
    </w:p>
    <w:p w14:paraId="53B9BB94" w14:textId="77777777" w:rsidR="00E10B89" w:rsidRDefault="00E10B89" w:rsidP="00E10B89">
      <w:pPr>
        <w:jc w:val="center"/>
        <w:rPr>
          <w:b/>
          <w:color w:val="000000" w:themeColor="text1"/>
          <w:sz w:val="28"/>
          <w:szCs w:val="28"/>
        </w:rPr>
      </w:pPr>
    </w:p>
    <w:p w14:paraId="175E02D2" w14:textId="77777777" w:rsidR="00E10B89" w:rsidRDefault="00E10B89" w:rsidP="00E10B89">
      <w:pPr>
        <w:jc w:val="center"/>
        <w:rPr>
          <w:b/>
          <w:color w:val="000000" w:themeColor="text1"/>
          <w:sz w:val="28"/>
          <w:szCs w:val="28"/>
        </w:rPr>
      </w:pPr>
    </w:p>
    <w:p w14:paraId="0C9EF4E7" w14:textId="77777777" w:rsidR="00E10B89" w:rsidRDefault="00E10B89" w:rsidP="00E10B89">
      <w:pPr>
        <w:jc w:val="center"/>
        <w:rPr>
          <w:b/>
          <w:color w:val="000000" w:themeColor="text1"/>
          <w:sz w:val="28"/>
          <w:szCs w:val="28"/>
        </w:rPr>
      </w:pPr>
    </w:p>
    <w:p w14:paraId="492607C0" w14:textId="77777777" w:rsidR="00E10B89" w:rsidRDefault="00E10B89" w:rsidP="00E10B89">
      <w:pPr>
        <w:jc w:val="center"/>
        <w:rPr>
          <w:b/>
          <w:color w:val="000000" w:themeColor="text1"/>
          <w:sz w:val="32"/>
          <w:szCs w:val="32"/>
        </w:rPr>
      </w:pPr>
    </w:p>
    <w:p w14:paraId="530435AD" w14:textId="77777777" w:rsidR="00E10B89" w:rsidRDefault="00E10B89" w:rsidP="00E10B89">
      <w:pPr>
        <w:jc w:val="center"/>
        <w:rPr>
          <w:b/>
          <w:color w:val="000000" w:themeColor="text1"/>
          <w:sz w:val="32"/>
          <w:szCs w:val="32"/>
        </w:rPr>
      </w:pPr>
    </w:p>
    <w:p w14:paraId="638C2163" w14:textId="77777777" w:rsidR="00E10B89" w:rsidRDefault="00E10B89" w:rsidP="00E10B89">
      <w:pPr>
        <w:jc w:val="center"/>
        <w:rPr>
          <w:b/>
          <w:color w:val="000000" w:themeColor="text1"/>
          <w:sz w:val="32"/>
          <w:szCs w:val="32"/>
        </w:rPr>
      </w:pPr>
    </w:p>
    <w:p w14:paraId="11E9B041" w14:textId="77777777" w:rsidR="00E10B89" w:rsidRDefault="00E10B89" w:rsidP="00E10B89">
      <w:pPr>
        <w:jc w:val="center"/>
        <w:rPr>
          <w:b/>
          <w:color w:val="000000" w:themeColor="text1"/>
          <w:sz w:val="32"/>
          <w:szCs w:val="32"/>
        </w:rPr>
      </w:pPr>
    </w:p>
    <w:p w14:paraId="4D1B668F" w14:textId="77777777" w:rsidR="00E10B89" w:rsidRDefault="00E10B89" w:rsidP="00E10B89">
      <w:pPr>
        <w:jc w:val="center"/>
        <w:rPr>
          <w:b/>
          <w:color w:val="000000" w:themeColor="text1"/>
          <w:sz w:val="32"/>
          <w:szCs w:val="32"/>
        </w:rPr>
      </w:pPr>
    </w:p>
    <w:p w14:paraId="2F3A5796" w14:textId="77777777" w:rsidR="00E10B89" w:rsidRDefault="00E10B89" w:rsidP="00E10B89">
      <w:pPr>
        <w:jc w:val="center"/>
        <w:rPr>
          <w:b/>
          <w:color w:val="000000" w:themeColor="text1"/>
          <w:sz w:val="32"/>
          <w:szCs w:val="32"/>
        </w:rPr>
      </w:pPr>
    </w:p>
    <w:p w14:paraId="6C3EF4F3" w14:textId="77777777" w:rsidR="00E10B89" w:rsidRDefault="00E10B89" w:rsidP="00E10B89">
      <w:pPr>
        <w:jc w:val="center"/>
        <w:rPr>
          <w:b/>
          <w:color w:val="000000" w:themeColor="text1"/>
          <w:sz w:val="32"/>
          <w:szCs w:val="32"/>
        </w:rPr>
      </w:pPr>
    </w:p>
    <w:p w14:paraId="4647F7DA" w14:textId="77777777" w:rsidR="00E10B89" w:rsidRPr="00EB1728" w:rsidRDefault="00E10B89" w:rsidP="00E10B89">
      <w:pPr>
        <w:jc w:val="center"/>
        <w:rPr>
          <w:b/>
          <w:color w:val="000000" w:themeColor="text1"/>
          <w:sz w:val="32"/>
          <w:szCs w:val="32"/>
        </w:rPr>
      </w:pPr>
      <w:r w:rsidRPr="00EB1728">
        <w:rPr>
          <w:b/>
          <w:color w:val="000000" w:themeColor="text1"/>
          <w:sz w:val="32"/>
          <w:szCs w:val="32"/>
        </w:rPr>
        <w:t>“Financial Management for the Hotel Industry”</w:t>
      </w:r>
    </w:p>
    <w:p w14:paraId="51FC3D7C" w14:textId="77777777" w:rsidR="00E10B89" w:rsidRPr="00EB1728" w:rsidRDefault="00E10B89" w:rsidP="00E10B89">
      <w:pPr>
        <w:jc w:val="center"/>
        <w:rPr>
          <w:b/>
          <w:color w:val="000000" w:themeColor="text1"/>
          <w:sz w:val="32"/>
          <w:szCs w:val="32"/>
        </w:rPr>
      </w:pPr>
      <w:r w:rsidRPr="00EB1728">
        <w:rPr>
          <w:b/>
          <w:color w:val="000000" w:themeColor="text1"/>
          <w:sz w:val="32"/>
          <w:szCs w:val="32"/>
        </w:rPr>
        <w:t>“Comparison of Two Hospitality Organisations”</w:t>
      </w:r>
    </w:p>
    <w:p w14:paraId="54CFAF56" w14:textId="77777777" w:rsidR="00E10B89" w:rsidRPr="00EB1728" w:rsidRDefault="00E10B89" w:rsidP="00E10B89">
      <w:pPr>
        <w:pBdr>
          <w:bottom w:val="single" w:sz="4" w:space="1" w:color="auto"/>
        </w:pBdr>
        <w:jc w:val="center"/>
        <w:rPr>
          <w:b/>
          <w:color w:val="000000" w:themeColor="text1"/>
          <w:sz w:val="32"/>
          <w:szCs w:val="32"/>
        </w:rPr>
      </w:pPr>
      <w:r w:rsidRPr="00EB1728">
        <w:rPr>
          <w:b/>
          <w:color w:val="000000" w:themeColor="text1"/>
          <w:sz w:val="32"/>
          <w:szCs w:val="32"/>
        </w:rPr>
        <w:t>“Assessment 1”</w:t>
      </w:r>
    </w:p>
    <w:p w14:paraId="3E8668A8" w14:textId="77777777" w:rsidR="00E10B89" w:rsidRDefault="00E10B89" w:rsidP="00E10B89">
      <w:r w:rsidRPr="00EB1728">
        <w:br w:type="page"/>
      </w:r>
    </w:p>
    <w:p w14:paraId="5CBD9FDA" w14:textId="77777777" w:rsidR="00532EC4" w:rsidRDefault="00532EC4" w:rsidP="00532EC4">
      <w:pPr>
        <w:rPr>
          <w:lang w:val="en-IN"/>
        </w:rPr>
      </w:pPr>
    </w:p>
    <w:p w14:paraId="71AA6448" w14:textId="77777777" w:rsidR="00532EC4" w:rsidRDefault="00532EC4" w:rsidP="00532EC4">
      <w:pPr>
        <w:rPr>
          <w:lang w:val="en-IN"/>
        </w:rPr>
      </w:pPr>
    </w:p>
    <w:p w14:paraId="30D60230" w14:textId="77777777" w:rsidR="00532EC4" w:rsidRPr="003C6CE5" w:rsidRDefault="00532EC4" w:rsidP="00532EC4">
      <w:r w:rsidRPr="003C6CE5">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5A25C86" w14:textId="77777777" w:rsidR="00532EC4" w:rsidRPr="003C6CE5" w:rsidRDefault="00532EC4" w:rsidP="00E10B89">
      <w:pPr>
        <w:rPr>
          <w:b/>
        </w:rPr>
      </w:pPr>
    </w:p>
    <w:p w14:paraId="3D97A817" w14:textId="77777777" w:rsidR="00532EC4" w:rsidRPr="003C6CE5" w:rsidRDefault="00532EC4" w:rsidP="00E10B89">
      <w:pPr>
        <w:rPr>
          <w:b/>
        </w:rPr>
      </w:pPr>
    </w:p>
    <w:p w14:paraId="05EA1945" w14:textId="77777777" w:rsidR="00532EC4" w:rsidRPr="003C6CE5" w:rsidRDefault="00532EC4" w:rsidP="00E10B89">
      <w:pPr>
        <w:rPr>
          <w:b/>
        </w:rPr>
      </w:pPr>
    </w:p>
    <w:p w14:paraId="7DC62C4C" w14:textId="77777777" w:rsidR="001107DA" w:rsidRPr="003C6CE5" w:rsidRDefault="001107DA" w:rsidP="00E10B89">
      <w:pPr>
        <w:rPr>
          <w:b/>
        </w:rPr>
      </w:pPr>
    </w:p>
    <w:p w14:paraId="760AB215" w14:textId="77777777" w:rsidR="001107DA" w:rsidRPr="003C6CE5" w:rsidRDefault="001107DA" w:rsidP="00E10B89">
      <w:pPr>
        <w:rPr>
          <w:b/>
        </w:rPr>
      </w:pPr>
    </w:p>
    <w:p w14:paraId="33A07ADC" w14:textId="77777777" w:rsidR="001107DA" w:rsidRPr="003C6CE5" w:rsidRDefault="001107DA" w:rsidP="00E10B89">
      <w:pPr>
        <w:rPr>
          <w:b/>
        </w:rPr>
      </w:pPr>
    </w:p>
    <w:p w14:paraId="4E48FFA5" w14:textId="77777777" w:rsidR="001107DA" w:rsidRPr="003C6CE5" w:rsidRDefault="001107DA" w:rsidP="00E10B89">
      <w:pPr>
        <w:rPr>
          <w:b/>
        </w:rPr>
      </w:pPr>
    </w:p>
    <w:p w14:paraId="2850472A" w14:textId="77777777" w:rsidR="001107DA" w:rsidRPr="003C6CE5" w:rsidRDefault="001107DA" w:rsidP="00E10B89">
      <w:pPr>
        <w:rPr>
          <w:b/>
        </w:rPr>
      </w:pPr>
    </w:p>
    <w:p w14:paraId="2D155F55" w14:textId="77777777" w:rsidR="001107DA" w:rsidRPr="003C6CE5" w:rsidRDefault="001107DA" w:rsidP="00E10B89">
      <w:pPr>
        <w:rPr>
          <w:b/>
        </w:rPr>
      </w:pPr>
    </w:p>
    <w:p w14:paraId="4C85E652" w14:textId="77777777" w:rsidR="001107DA" w:rsidRPr="003C6CE5" w:rsidRDefault="001107DA" w:rsidP="00E10B89">
      <w:pPr>
        <w:rPr>
          <w:b/>
        </w:rPr>
      </w:pPr>
    </w:p>
    <w:p w14:paraId="363D781F" w14:textId="77777777" w:rsidR="001107DA" w:rsidRPr="003C6CE5" w:rsidRDefault="001107DA" w:rsidP="00E10B89">
      <w:pPr>
        <w:rPr>
          <w:b/>
        </w:rPr>
      </w:pPr>
    </w:p>
    <w:p w14:paraId="0786049D" w14:textId="77777777" w:rsidR="001107DA" w:rsidRPr="003C6CE5" w:rsidRDefault="001107DA" w:rsidP="00E10B89">
      <w:pPr>
        <w:rPr>
          <w:b/>
        </w:rPr>
      </w:pPr>
    </w:p>
    <w:p w14:paraId="2F1811FC" w14:textId="77777777" w:rsidR="001107DA" w:rsidRPr="003C6CE5" w:rsidRDefault="001107DA" w:rsidP="00E10B89">
      <w:pPr>
        <w:rPr>
          <w:b/>
        </w:rPr>
      </w:pPr>
    </w:p>
    <w:p w14:paraId="6B3F60A8" w14:textId="77777777" w:rsidR="001107DA" w:rsidRPr="003C6CE5" w:rsidRDefault="001107DA" w:rsidP="00E10B89">
      <w:pPr>
        <w:rPr>
          <w:b/>
        </w:rPr>
      </w:pPr>
    </w:p>
    <w:p w14:paraId="3C25C384" w14:textId="77777777" w:rsidR="001107DA" w:rsidRPr="003C6CE5" w:rsidRDefault="001107DA" w:rsidP="00E10B89">
      <w:pPr>
        <w:rPr>
          <w:b/>
        </w:rPr>
      </w:pPr>
    </w:p>
    <w:p w14:paraId="666ECB12" w14:textId="77777777" w:rsidR="001107DA" w:rsidRPr="003C6CE5" w:rsidRDefault="001107DA" w:rsidP="00E10B89">
      <w:pPr>
        <w:rPr>
          <w:b/>
        </w:rPr>
      </w:pPr>
    </w:p>
    <w:p w14:paraId="6EAA3FC9" w14:textId="77777777" w:rsidR="001107DA" w:rsidRPr="003C6CE5" w:rsidRDefault="001107DA" w:rsidP="00E10B89">
      <w:pPr>
        <w:rPr>
          <w:b/>
        </w:rPr>
      </w:pPr>
    </w:p>
    <w:p w14:paraId="7171C587" w14:textId="77777777" w:rsidR="001107DA" w:rsidRPr="003C6CE5" w:rsidRDefault="001107DA" w:rsidP="00E10B89">
      <w:pPr>
        <w:rPr>
          <w:b/>
        </w:rPr>
      </w:pPr>
    </w:p>
    <w:p w14:paraId="6C7F2EF2" w14:textId="77777777" w:rsidR="001107DA" w:rsidRPr="003C6CE5" w:rsidRDefault="001107DA" w:rsidP="00E10B89">
      <w:pPr>
        <w:rPr>
          <w:b/>
        </w:rPr>
      </w:pPr>
    </w:p>
    <w:p w14:paraId="2F8A6922" w14:textId="77777777" w:rsidR="001107DA" w:rsidRPr="003C6CE5" w:rsidRDefault="001107DA" w:rsidP="00E10B89">
      <w:pPr>
        <w:rPr>
          <w:b/>
        </w:rPr>
      </w:pPr>
    </w:p>
    <w:p w14:paraId="706F55BE" w14:textId="77777777" w:rsidR="001107DA" w:rsidRPr="003C6CE5" w:rsidRDefault="001107DA" w:rsidP="00E10B89">
      <w:pPr>
        <w:rPr>
          <w:b/>
        </w:rPr>
      </w:pPr>
    </w:p>
    <w:p w14:paraId="04CE7A41" w14:textId="77777777" w:rsidR="001107DA" w:rsidRPr="003C6CE5" w:rsidRDefault="001107DA" w:rsidP="00E10B89">
      <w:pPr>
        <w:rPr>
          <w:b/>
        </w:rPr>
      </w:pPr>
    </w:p>
    <w:p w14:paraId="015B6FFB" w14:textId="77777777" w:rsidR="001107DA" w:rsidRPr="003C6CE5" w:rsidRDefault="001107DA" w:rsidP="00E10B89">
      <w:pPr>
        <w:rPr>
          <w:b/>
        </w:rPr>
      </w:pPr>
    </w:p>
    <w:p w14:paraId="59495093" w14:textId="77777777" w:rsidR="001107DA" w:rsidRPr="003C6CE5" w:rsidRDefault="001107DA" w:rsidP="00E10B89">
      <w:pPr>
        <w:rPr>
          <w:b/>
        </w:rPr>
      </w:pPr>
    </w:p>
    <w:p w14:paraId="0F4063C4" w14:textId="77777777" w:rsidR="001107DA" w:rsidRPr="003C6CE5" w:rsidRDefault="001107DA" w:rsidP="00E10B89">
      <w:pPr>
        <w:rPr>
          <w:b/>
        </w:rPr>
      </w:pPr>
    </w:p>
    <w:p w14:paraId="1A7D8A54" w14:textId="77777777" w:rsidR="001107DA" w:rsidRPr="003C6CE5" w:rsidRDefault="001107DA" w:rsidP="00E10B89">
      <w:pPr>
        <w:rPr>
          <w:b/>
        </w:rPr>
      </w:pPr>
    </w:p>
    <w:p w14:paraId="2A23CD7A" w14:textId="77777777" w:rsidR="001107DA" w:rsidRPr="003C6CE5" w:rsidRDefault="001107DA" w:rsidP="00E10B89">
      <w:pPr>
        <w:rPr>
          <w:b/>
        </w:rPr>
      </w:pPr>
    </w:p>
    <w:p w14:paraId="30E4802C" w14:textId="77777777" w:rsidR="007D4379" w:rsidRPr="003C6CE5" w:rsidRDefault="007D4379">
      <w:pPr>
        <w:rPr>
          <w:b/>
        </w:rPr>
      </w:pPr>
    </w:p>
    <w:sdt>
      <w:sdtPr>
        <w:rPr>
          <w:rFonts w:ascii="Times New Roman" w:eastAsia="Times New Roman" w:hAnsi="Times New Roman" w:cs="Times New Roman"/>
          <w:color w:val="auto"/>
          <w:sz w:val="24"/>
          <w:szCs w:val="24"/>
          <w:lang w:val="en-GB" w:eastAsia="en-IN"/>
        </w:rPr>
        <w:id w:val="-672798616"/>
        <w:docPartObj>
          <w:docPartGallery w:val="Table of Contents"/>
          <w:docPartUnique/>
        </w:docPartObj>
      </w:sdtPr>
      <w:sdtEndPr>
        <w:rPr>
          <w:b/>
          <w:bCs/>
          <w:noProof/>
        </w:rPr>
      </w:sdtEndPr>
      <w:sdtContent>
        <w:p w14:paraId="65017B8A" w14:textId="77777777" w:rsidR="00597C63" w:rsidRPr="003C6CE5" w:rsidRDefault="00597C63" w:rsidP="00597C63">
          <w:pPr>
            <w:pStyle w:val="TOCHeading"/>
            <w:jc w:val="center"/>
            <w:rPr>
              <w:rFonts w:ascii="Times New Roman" w:hAnsi="Times New Roman" w:cs="Times New Roman"/>
              <w:b/>
              <w:bCs/>
              <w:color w:val="auto"/>
            </w:rPr>
          </w:pPr>
          <w:r w:rsidRPr="003C6CE5">
            <w:rPr>
              <w:rFonts w:ascii="Times New Roman" w:hAnsi="Times New Roman" w:cs="Times New Roman"/>
              <w:b/>
              <w:bCs/>
              <w:color w:val="auto"/>
            </w:rPr>
            <w:t>Table of Contents</w:t>
          </w:r>
        </w:p>
        <w:p w14:paraId="04ED510D" w14:textId="77777777" w:rsidR="00597C63" w:rsidRPr="003C6CE5" w:rsidRDefault="00597C63" w:rsidP="00597C63">
          <w:pPr>
            <w:pStyle w:val="TOC1"/>
            <w:tabs>
              <w:tab w:val="right" w:leader="dot" w:pos="9019"/>
            </w:tabs>
            <w:rPr>
              <w:rFonts w:asciiTheme="minorHAnsi" w:eastAsiaTheme="minorEastAsia" w:hAnsiTheme="minorHAnsi" w:cstheme="minorBidi"/>
              <w:noProof/>
              <w:kern w:val="2"/>
              <w:lang w:val="en-IN"/>
              <w14:ligatures w14:val="standardContextual"/>
            </w:rPr>
          </w:pPr>
          <w:r w:rsidRPr="003C6CE5">
            <w:fldChar w:fldCharType="begin"/>
          </w:r>
          <w:r w:rsidRPr="003C6CE5">
            <w:instrText xml:space="preserve"> TOC \o "1-3" \h \z \u </w:instrText>
          </w:r>
          <w:r w:rsidRPr="003C6CE5">
            <w:fldChar w:fldCharType="separate"/>
          </w:r>
          <w:hyperlink w:anchor="_Toc189567289" w:history="1">
            <w:r w:rsidRPr="003C6CE5">
              <w:rPr>
                <w:rStyle w:val="Hyperlink"/>
                <w:noProof/>
                <w:color w:val="auto"/>
              </w:rPr>
              <w:t>Introduction</w:t>
            </w:r>
            <w:r w:rsidRPr="003C6CE5">
              <w:rPr>
                <w:noProof/>
                <w:webHidden/>
              </w:rPr>
              <w:tab/>
            </w:r>
            <w:r w:rsidRPr="003C6CE5">
              <w:rPr>
                <w:noProof/>
                <w:webHidden/>
              </w:rPr>
              <w:fldChar w:fldCharType="begin"/>
            </w:r>
            <w:r w:rsidRPr="003C6CE5">
              <w:rPr>
                <w:noProof/>
                <w:webHidden/>
              </w:rPr>
              <w:instrText xml:space="preserve"> PAGEREF _Toc189567289 \h </w:instrText>
            </w:r>
            <w:r w:rsidRPr="003C6CE5">
              <w:rPr>
                <w:noProof/>
                <w:webHidden/>
              </w:rPr>
            </w:r>
            <w:r w:rsidRPr="003C6CE5">
              <w:rPr>
                <w:noProof/>
                <w:webHidden/>
              </w:rPr>
              <w:fldChar w:fldCharType="separate"/>
            </w:r>
            <w:r w:rsidRPr="003C6CE5">
              <w:rPr>
                <w:noProof/>
                <w:webHidden/>
              </w:rPr>
              <w:t>3</w:t>
            </w:r>
            <w:r w:rsidRPr="003C6CE5">
              <w:rPr>
                <w:noProof/>
                <w:webHidden/>
              </w:rPr>
              <w:fldChar w:fldCharType="end"/>
            </w:r>
          </w:hyperlink>
        </w:p>
        <w:p w14:paraId="1F4B1320" w14:textId="77777777" w:rsidR="00597C63" w:rsidRPr="003C6CE5" w:rsidRDefault="00000000" w:rsidP="00597C63">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89567290" w:history="1">
            <w:r w:rsidR="00597C63" w:rsidRPr="003C6CE5">
              <w:rPr>
                <w:rStyle w:val="Hyperlink"/>
                <w:noProof/>
                <w:color w:val="auto"/>
              </w:rPr>
              <w:t>Analysis of business revenue position with economic prospective</w:t>
            </w:r>
            <w:r w:rsidR="00597C63" w:rsidRPr="003C6CE5">
              <w:rPr>
                <w:noProof/>
                <w:webHidden/>
              </w:rPr>
              <w:tab/>
            </w:r>
            <w:r w:rsidR="00597C63" w:rsidRPr="003C6CE5">
              <w:rPr>
                <w:noProof/>
                <w:webHidden/>
              </w:rPr>
              <w:fldChar w:fldCharType="begin"/>
            </w:r>
            <w:r w:rsidR="00597C63" w:rsidRPr="003C6CE5">
              <w:rPr>
                <w:noProof/>
                <w:webHidden/>
              </w:rPr>
              <w:instrText xml:space="preserve"> PAGEREF _Toc189567290 \h </w:instrText>
            </w:r>
            <w:r w:rsidR="00597C63" w:rsidRPr="003C6CE5">
              <w:rPr>
                <w:noProof/>
                <w:webHidden/>
              </w:rPr>
            </w:r>
            <w:r w:rsidR="00597C63" w:rsidRPr="003C6CE5">
              <w:rPr>
                <w:noProof/>
                <w:webHidden/>
              </w:rPr>
              <w:fldChar w:fldCharType="separate"/>
            </w:r>
            <w:r w:rsidR="00597C63" w:rsidRPr="003C6CE5">
              <w:rPr>
                <w:noProof/>
                <w:webHidden/>
              </w:rPr>
              <w:t>3</w:t>
            </w:r>
            <w:r w:rsidR="00597C63" w:rsidRPr="003C6CE5">
              <w:rPr>
                <w:noProof/>
                <w:webHidden/>
              </w:rPr>
              <w:fldChar w:fldCharType="end"/>
            </w:r>
          </w:hyperlink>
        </w:p>
        <w:p w14:paraId="1E297D55" w14:textId="77777777" w:rsidR="00597C63" w:rsidRPr="003C6CE5" w:rsidRDefault="00000000" w:rsidP="00597C63">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89567291" w:history="1">
            <w:r w:rsidR="00597C63" w:rsidRPr="003C6CE5">
              <w:rPr>
                <w:rStyle w:val="Hyperlink"/>
                <w:noProof/>
                <w:color w:val="auto"/>
              </w:rPr>
              <w:t>Marketing standard of business with different factors of engagement</w:t>
            </w:r>
            <w:r w:rsidR="00597C63" w:rsidRPr="003C6CE5">
              <w:rPr>
                <w:noProof/>
                <w:webHidden/>
              </w:rPr>
              <w:tab/>
            </w:r>
            <w:r w:rsidR="00597C63" w:rsidRPr="003C6CE5">
              <w:rPr>
                <w:noProof/>
                <w:webHidden/>
              </w:rPr>
              <w:fldChar w:fldCharType="begin"/>
            </w:r>
            <w:r w:rsidR="00597C63" w:rsidRPr="003C6CE5">
              <w:rPr>
                <w:noProof/>
                <w:webHidden/>
              </w:rPr>
              <w:instrText xml:space="preserve"> PAGEREF _Toc189567291 \h </w:instrText>
            </w:r>
            <w:r w:rsidR="00597C63" w:rsidRPr="003C6CE5">
              <w:rPr>
                <w:noProof/>
                <w:webHidden/>
              </w:rPr>
            </w:r>
            <w:r w:rsidR="00597C63" w:rsidRPr="003C6CE5">
              <w:rPr>
                <w:noProof/>
                <w:webHidden/>
              </w:rPr>
              <w:fldChar w:fldCharType="separate"/>
            </w:r>
            <w:r w:rsidR="00597C63" w:rsidRPr="003C6CE5">
              <w:rPr>
                <w:noProof/>
                <w:webHidden/>
              </w:rPr>
              <w:t>5</w:t>
            </w:r>
            <w:r w:rsidR="00597C63" w:rsidRPr="003C6CE5">
              <w:rPr>
                <w:noProof/>
                <w:webHidden/>
              </w:rPr>
              <w:fldChar w:fldCharType="end"/>
            </w:r>
          </w:hyperlink>
        </w:p>
        <w:p w14:paraId="38B9DD07" w14:textId="77777777" w:rsidR="00597C63" w:rsidRPr="003C6CE5" w:rsidRDefault="00000000" w:rsidP="00597C63">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89567292" w:history="1">
            <w:r w:rsidR="00597C63" w:rsidRPr="003C6CE5">
              <w:rPr>
                <w:rStyle w:val="Hyperlink"/>
                <w:noProof/>
                <w:color w:val="auto"/>
              </w:rPr>
              <w:t>Identified marketing growth initiatives for business values</w:t>
            </w:r>
            <w:r w:rsidR="00597C63" w:rsidRPr="003C6CE5">
              <w:rPr>
                <w:noProof/>
                <w:webHidden/>
              </w:rPr>
              <w:tab/>
            </w:r>
            <w:r w:rsidR="00597C63" w:rsidRPr="003C6CE5">
              <w:rPr>
                <w:noProof/>
                <w:webHidden/>
              </w:rPr>
              <w:fldChar w:fldCharType="begin"/>
            </w:r>
            <w:r w:rsidR="00597C63" w:rsidRPr="003C6CE5">
              <w:rPr>
                <w:noProof/>
                <w:webHidden/>
              </w:rPr>
              <w:instrText xml:space="preserve"> PAGEREF _Toc189567292 \h </w:instrText>
            </w:r>
            <w:r w:rsidR="00597C63" w:rsidRPr="003C6CE5">
              <w:rPr>
                <w:noProof/>
                <w:webHidden/>
              </w:rPr>
            </w:r>
            <w:r w:rsidR="00597C63" w:rsidRPr="003C6CE5">
              <w:rPr>
                <w:noProof/>
                <w:webHidden/>
              </w:rPr>
              <w:fldChar w:fldCharType="separate"/>
            </w:r>
            <w:r w:rsidR="00597C63" w:rsidRPr="003C6CE5">
              <w:rPr>
                <w:noProof/>
                <w:webHidden/>
              </w:rPr>
              <w:t>7</w:t>
            </w:r>
            <w:r w:rsidR="00597C63" w:rsidRPr="003C6CE5">
              <w:rPr>
                <w:noProof/>
                <w:webHidden/>
              </w:rPr>
              <w:fldChar w:fldCharType="end"/>
            </w:r>
          </w:hyperlink>
        </w:p>
        <w:p w14:paraId="4D612365" w14:textId="77777777" w:rsidR="00597C63" w:rsidRPr="003C6CE5" w:rsidRDefault="00000000" w:rsidP="00597C63">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89567293" w:history="1">
            <w:r w:rsidR="00597C63" w:rsidRPr="003C6CE5">
              <w:rPr>
                <w:rStyle w:val="Hyperlink"/>
                <w:noProof/>
                <w:color w:val="auto"/>
              </w:rPr>
              <w:t>Initiated Contribution of CSR approach by business operation</w:t>
            </w:r>
            <w:r w:rsidR="00597C63" w:rsidRPr="003C6CE5">
              <w:rPr>
                <w:noProof/>
                <w:webHidden/>
              </w:rPr>
              <w:tab/>
            </w:r>
            <w:r w:rsidR="00597C63" w:rsidRPr="003C6CE5">
              <w:rPr>
                <w:noProof/>
                <w:webHidden/>
              </w:rPr>
              <w:fldChar w:fldCharType="begin"/>
            </w:r>
            <w:r w:rsidR="00597C63" w:rsidRPr="003C6CE5">
              <w:rPr>
                <w:noProof/>
                <w:webHidden/>
              </w:rPr>
              <w:instrText xml:space="preserve"> PAGEREF _Toc189567293 \h </w:instrText>
            </w:r>
            <w:r w:rsidR="00597C63" w:rsidRPr="003C6CE5">
              <w:rPr>
                <w:noProof/>
                <w:webHidden/>
              </w:rPr>
            </w:r>
            <w:r w:rsidR="00597C63" w:rsidRPr="003C6CE5">
              <w:rPr>
                <w:noProof/>
                <w:webHidden/>
              </w:rPr>
              <w:fldChar w:fldCharType="separate"/>
            </w:r>
            <w:r w:rsidR="00597C63" w:rsidRPr="003C6CE5">
              <w:rPr>
                <w:noProof/>
                <w:webHidden/>
              </w:rPr>
              <w:t>7</w:t>
            </w:r>
            <w:r w:rsidR="00597C63" w:rsidRPr="003C6CE5">
              <w:rPr>
                <w:noProof/>
                <w:webHidden/>
              </w:rPr>
              <w:fldChar w:fldCharType="end"/>
            </w:r>
          </w:hyperlink>
        </w:p>
        <w:p w14:paraId="2297A8F8" w14:textId="77777777" w:rsidR="00597C63" w:rsidRPr="003C6CE5" w:rsidRDefault="00000000" w:rsidP="00597C63">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89567294" w:history="1">
            <w:r w:rsidR="00597C63" w:rsidRPr="003C6CE5">
              <w:rPr>
                <w:rStyle w:val="Hyperlink"/>
                <w:noProof/>
                <w:color w:val="auto"/>
              </w:rPr>
              <w:t>Recommendation</w:t>
            </w:r>
            <w:r w:rsidR="00597C63" w:rsidRPr="003C6CE5">
              <w:rPr>
                <w:noProof/>
                <w:webHidden/>
              </w:rPr>
              <w:tab/>
            </w:r>
            <w:r w:rsidR="00597C63" w:rsidRPr="003C6CE5">
              <w:rPr>
                <w:noProof/>
                <w:webHidden/>
              </w:rPr>
              <w:fldChar w:fldCharType="begin"/>
            </w:r>
            <w:r w:rsidR="00597C63" w:rsidRPr="003C6CE5">
              <w:rPr>
                <w:noProof/>
                <w:webHidden/>
              </w:rPr>
              <w:instrText xml:space="preserve"> PAGEREF _Toc189567294 \h </w:instrText>
            </w:r>
            <w:r w:rsidR="00597C63" w:rsidRPr="003C6CE5">
              <w:rPr>
                <w:noProof/>
                <w:webHidden/>
              </w:rPr>
            </w:r>
            <w:r w:rsidR="00597C63" w:rsidRPr="003C6CE5">
              <w:rPr>
                <w:noProof/>
                <w:webHidden/>
              </w:rPr>
              <w:fldChar w:fldCharType="separate"/>
            </w:r>
            <w:r w:rsidR="00597C63" w:rsidRPr="003C6CE5">
              <w:rPr>
                <w:noProof/>
                <w:webHidden/>
              </w:rPr>
              <w:t>8</w:t>
            </w:r>
            <w:r w:rsidR="00597C63" w:rsidRPr="003C6CE5">
              <w:rPr>
                <w:noProof/>
                <w:webHidden/>
              </w:rPr>
              <w:fldChar w:fldCharType="end"/>
            </w:r>
          </w:hyperlink>
        </w:p>
        <w:p w14:paraId="2F39EC50" w14:textId="77777777" w:rsidR="00597C63" w:rsidRPr="003C6CE5" w:rsidRDefault="00000000" w:rsidP="00597C63">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89567295" w:history="1">
            <w:r w:rsidR="00597C63" w:rsidRPr="003C6CE5">
              <w:rPr>
                <w:rStyle w:val="Hyperlink"/>
                <w:noProof/>
                <w:color w:val="auto"/>
              </w:rPr>
              <w:t>Conclusions</w:t>
            </w:r>
            <w:r w:rsidR="00597C63" w:rsidRPr="003C6CE5">
              <w:rPr>
                <w:noProof/>
                <w:webHidden/>
              </w:rPr>
              <w:tab/>
            </w:r>
            <w:r w:rsidR="00597C63" w:rsidRPr="003C6CE5">
              <w:rPr>
                <w:noProof/>
                <w:webHidden/>
              </w:rPr>
              <w:fldChar w:fldCharType="begin"/>
            </w:r>
            <w:r w:rsidR="00597C63" w:rsidRPr="003C6CE5">
              <w:rPr>
                <w:noProof/>
                <w:webHidden/>
              </w:rPr>
              <w:instrText xml:space="preserve"> PAGEREF _Toc189567295 \h </w:instrText>
            </w:r>
            <w:r w:rsidR="00597C63" w:rsidRPr="003C6CE5">
              <w:rPr>
                <w:noProof/>
                <w:webHidden/>
              </w:rPr>
            </w:r>
            <w:r w:rsidR="00597C63" w:rsidRPr="003C6CE5">
              <w:rPr>
                <w:noProof/>
                <w:webHidden/>
              </w:rPr>
              <w:fldChar w:fldCharType="separate"/>
            </w:r>
            <w:r w:rsidR="00597C63" w:rsidRPr="003C6CE5">
              <w:rPr>
                <w:noProof/>
                <w:webHidden/>
              </w:rPr>
              <w:t>9</w:t>
            </w:r>
            <w:r w:rsidR="00597C63" w:rsidRPr="003C6CE5">
              <w:rPr>
                <w:noProof/>
                <w:webHidden/>
              </w:rPr>
              <w:fldChar w:fldCharType="end"/>
            </w:r>
          </w:hyperlink>
        </w:p>
        <w:p w14:paraId="5C2B9812" w14:textId="77777777" w:rsidR="00597C63" w:rsidRPr="003C6CE5" w:rsidRDefault="00597C63" w:rsidP="00597C63">
          <w:r w:rsidRPr="003C6CE5">
            <w:rPr>
              <w:b/>
              <w:bCs/>
              <w:noProof/>
            </w:rPr>
            <w:fldChar w:fldCharType="end"/>
          </w:r>
        </w:p>
      </w:sdtContent>
    </w:sdt>
    <w:p w14:paraId="0F75D0AB" w14:textId="77777777" w:rsidR="00597C63" w:rsidRPr="003C6CE5" w:rsidRDefault="00597C63" w:rsidP="00597C63">
      <w:pPr>
        <w:rPr>
          <w:b/>
        </w:rPr>
      </w:pPr>
      <w:r w:rsidRPr="003C6CE5">
        <w:br w:type="page"/>
      </w:r>
    </w:p>
    <w:p w14:paraId="35D2F9B4" w14:textId="77777777" w:rsidR="00597C63" w:rsidRPr="003C6CE5" w:rsidRDefault="00597C63" w:rsidP="00597C63">
      <w:pPr>
        <w:pStyle w:val="Heading1"/>
      </w:pPr>
      <w:bookmarkStart w:id="0" w:name="_Toc189567289"/>
      <w:r w:rsidRPr="003C6CE5">
        <w:lastRenderedPageBreak/>
        <w:t>Introduction</w:t>
      </w:r>
      <w:bookmarkEnd w:id="0"/>
      <w:r w:rsidRPr="003C6CE5">
        <w:t xml:space="preserve"> </w:t>
      </w:r>
    </w:p>
    <w:p w14:paraId="79C23019" w14:textId="77777777" w:rsidR="00597C63" w:rsidRPr="003C6CE5" w:rsidRDefault="00597C63" w:rsidP="00597C63">
      <w:r w:rsidRPr="003C6CE5">
        <w:t>The concept of comparative analysis generally represents an opportunity for the evaluation processing that brings the optimal support for strategic initiative. The concept of strategic management is defined as the applied process initiated by the management with the intention of formulating business goals and objectives that ultimately provide a positive opportunity for the business's contemporary growth processing (</w:t>
      </w:r>
      <w:r w:rsidRPr="003C6CE5">
        <w:rPr>
          <w:lang w:val="en-IN"/>
        </w:rPr>
        <w:t>Sheldon, 2023</w:t>
      </w:r>
      <w:r w:rsidRPr="003C6CE5">
        <w:t xml:space="preserve">). </w:t>
      </w:r>
    </w:p>
    <w:p w14:paraId="29BC3AC0" w14:textId="77777777" w:rsidR="00597C63" w:rsidRPr="003C6CE5" w:rsidRDefault="00597C63" w:rsidP="00597C63">
      <w:r w:rsidRPr="003C6CE5">
        <w:t xml:space="preserve">This report aims to evaluate the financial and non-financial position analysis for both </w:t>
      </w:r>
      <w:r w:rsidRPr="003C6CE5">
        <w:rPr>
          <w:b/>
        </w:rPr>
        <w:t>Shangri-La Hotels</w:t>
      </w:r>
      <w:r w:rsidRPr="003C6CE5">
        <w:t xml:space="preserve"> and </w:t>
      </w:r>
      <w:r w:rsidRPr="003C6CE5">
        <w:rPr>
          <w:b/>
        </w:rPr>
        <w:t>Premier Inn</w:t>
      </w:r>
      <w:r w:rsidRPr="003C6CE5">
        <w:t xml:space="preserve"> concerning the business position and performance standards that bring the optimal opportunity to determine the competitive operating gains. For initiating such along with the demand and supply processing the application of Ansoff’s matrix is also applied that provides a formulated evaluation support of both the business engagement in an elaborated manner. In the end, the strategic clock is also initiated to process business position analysis support. </w:t>
      </w:r>
    </w:p>
    <w:p w14:paraId="3526A168" w14:textId="77777777" w:rsidR="00597C63" w:rsidRPr="003C6CE5" w:rsidRDefault="00597C63" w:rsidP="00597C63">
      <w:pPr>
        <w:pStyle w:val="Heading1"/>
      </w:pPr>
      <w:bookmarkStart w:id="1" w:name="_tzxx8e120ne" w:colFirst="0" w:colLast="0"/>
      <w:bookmarkStart w:id="2" w:name="_Toc189567290"/>
      <w:bookmarkEnd w:id="1"/>
      <w:r w:rsidRPr="003C6CE5">
        <w:t>Analysis of business revenue position with economic prospective</w:t>
      </w:r>
      <w:bookmarkEnd w:id="2"/>
      <w:r w:rsidRPr="003C6CE5">
        <w:t xml:space="preserve"> </w:t>
      </w:r>
    </w:p>
    <w:p w14:paraId="260ADB77" w14:textId="77777777" w:rsidR="00597C63" w:rsidRPr="003C6CE5" w:rsidRDefault="00597C63" w:rsidP="00597C63">
      <w:r w:rsidRPr="003C6CE5">
        <w:t xml:space="preserve">According to </w:t>
      </w:r>
      <w:proofErr w:type="spellStart"/>
      <w:r w:rsidRPr="003C6CE5">
        <w:t>Dadayan</w:t>
      </w:r>
      <w:proofErr w:type="spellEnd"/>
      <w:r w:rsidRPr="003C6CE5">
        <w:t xml:space="preserve"> (2023), the concept of </w:t>
      </w:r>
      <w:r w:rsidRPr="003C6CE5">
        <w:rPr>
          <w:b/>
        </w:rPr>
        <w:t>Year-over-Year (YoY) Growth Rate</w:t>
      </w:r>
      <w:r w:rsidRPr="003C6CE5">
        <w:t xml:space="preserve"> is defined as a widely used metric for measuring the percentage of changes in the business’ revenue position and other key performance indicators from one year to the next period. The appearance of the processing allows for the formulation of proper comparative positioning support for both the business that is optimal for the value initiative progress. </w:t>
      </w:r>
    </w:p>
    <w:p w14:paraId="09921F0E" w14:textId="77777777" w:rsidR="00597C63" w:rsidRPr="003C6CE5" w:rsidRDefault="00597C63" w:rsidP="00597C63">
      <w:r w:rsidRPr="003C6CE5">
        <w:rPr>
          <w:b/>
        </w:rPr>
        <w:t>For the business of Shangri-La Hotels used Year-over-Year (YoY) model</w:t>
      </w:r>
      <w:r w:rsidRPr="003C6CE5">
        <w:t xml:space="preserve"> </w:t>
      </w:r>
    </w:p>
    <w:p w14:paraId="45BDFFC0" w14:textId="77777777" w:rsidR="00597C63" w:rsidRPr="003C6CE5" w:rsidRDefault="00597C63" w:rsidP="00597C63">
      <w:r w:rsidRPr="003C6CE5">
        <w:rPr>
          <w:noProof/>
        </w:rPr>
        <w:drawing>
          <wp:inline distT="114300" distB="114300" distL="114300" distR="114300" wp14:anchorId="37EAACC5" wp14:editId="40F2DB41">
            <wp:extent cx="5731200" cy="1143000"/>
            <wp:effectExtent l="0" t="0" r="0" b="0"/>
            <wp:docPr id="1" name="image2.png" descr="A screenshot of a repo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2.png" descr="A screenshot of a report&#10;&#10;Description automatically generated"/>
                    <pic:cNvPicPr preferRelativeResize="0"/>
                  </pic:nvPicPr>
                  <pic:blipFill>
                    <a:blip r:embed="rId6"/>
                    <a:srcRect/>
                    <a:stretch>
                      <a:fillRect/>
                    </a:stretch>
                  </pic:blipFill>
                  <pic:spPr>
                    <a:xfrm>
                      <a:off x="0" y="0"/>
                      <a:ext cx="5731200" cy="1143000"/>
                    </a:xfrm>
                    <a:prstGeom prst="rect">
                      <a:avLst/>
                    </a:prstGeom>
                    <a:ln/>
                  </pic:spPr>
                </pic:pic>
              </a:graphicData>
            </a:graphic>
          </wp:inline>
        </w:drawing>
      </w:r>
    </w:p>
    <w:p w14:paraId="25095446" w14:textId="77777777" w:rsidR="00597C63" w:rsidRPr="003C6CE5" w:rsidRDefault="00597C63" w:rsidP="00597C63">
      <w:r w:rsidRPr="003C6CE5">
        <w:t>With the application of YoY model support, the volume of business revenue presently indicates a positive expansion initiative for this business with a level of 46%, while at the beginning of 2018, it was in a negative position at (3.4%). The present occupancy rate position of this business is 65% which indicates an expansion support from the level of 34%. Additionally, the level of RevPAR rate of this business has expanded from $65 (£52.48) to $182 (£146.93) representing a progressive operating development opportunity for this business compared to the earlier phase (</w:t>
      </w:r>
      <w:r w:rsidRPr="003C6CE5">
        <w:rPr>
          <w:lang w:val="en-IN"/>
        </w:rPr>
        <w:t>crunchbase.com, 2025</w:t>
      </w:r>
      <w:r w:rsidRPr="003C6CE5">
        <w:t xml:space="preserve">). </w:t>
      </w:r>
    </w:p>
    <w:p w14:paraId="71F2CE01" w14:textId="77777777" w:rsidR="00597C63" w:rsidRPr="003C6CE5" w:rsidRDefault="00597C63" w:rsidP="00597C63">
      <w:pPr>
        <w:rPr>
          <w:b/>
        </w:rPr>
      </w:pPr>
      <w:r w:rsidRPr="003C6CE5">
        <w:t xml:space="preserve">The primary applicability related to the concept of </w:t>
      </w:r>
      <w:r w:rsidRPr="003C6CE5">
        <w:rPr>
          <w:b/>
        </w:rPr>
        <w:t xml:space="preserve">Demand-Pull Inflation </w:t>
      </w:r>
      <w:r w:rsidRPr="003C6CE5">
        <w:t xml:space="preserve">is formulated for the positive demand expansions support with the Initiative of simultaneous expansions related </w:t>
      </w:r>
      <w:r w:rsidRPr="003C6CE5">
        <w:lastRenderedPageBreak/>
        <w:t>to the quantity and pricing approach relatively (</w:t>
      </w:r>
      <w:proofErr w:type="spellStart"/>
      <w:r w:rsidRPr="003C6CE5">
        <w:rPr>
          <w:lang w:val="en-IN"/>
        </w:rPr>
        <w:t>ezy</w:t>
      </w:r>
      <w:proofErr w:type="spellEnd"/>
      <w:r w:rsidRPr="003C6CE5">
        <w:rPr>
          <w:lang w:val="en-IN"/>
        </w:rPr>
        <w:t xml:space="preserve"> education, 2024</w:t>
      </w:r>
      <w:r w:rsidRPr="003C6CE5">
        <w:t xml:space="preserve">). After the pandemic, the general withdrawal of lockdown initiatives increased the demand of the tourism business and as a result, a high level of demand initiatives related to this type of business are also formulated proportionately. </w:t>
      </w:r>
    </w:p>
    <w:p w14:paraId="0AD5EEA2" w14:textId="77777777" w:rsidR="00597C63" w:rsidRPr="003C6CE5" w:rsidRDefault="00597C63" w:rsidP="00597C63">
      <w:pPr>
        <w:rPr>
          <w:b/>
        </w:rPr>
      </w:pPr>
      <w:r w:rsidRPr="003C6CE5">
        <w:rPr>
          <w:b/>
        </w:rPr>
        <w:t>For the business of Premier Inn used Year-over-Year (YoY) model</w:t>
      </w:r>
    </w:p>
    <w:p w14:paraId="4C30707A" w14:textId="77777777" w:rsidR="00597C63" w:rsidRPr="003C6CE5" w:rsidRDefault="00597C63" w:rsidP="00597C63">
      <w:pPr>
        <w:rPr>
          <w:b/>
        </w:rPr>
      </w:pPr>
      <w:r w:rsidRPr="003C6CE5">
        <w:rPr>
          <w:b/>
          <w:noProof/>
        </w:rPr>
        <w:drawing>
          <wp:inline distT="114300" distB="114300" distL="114300" distR="114300" wp14:anchorId="3FD236B6" wp14:editId="7E89C5BF">
            <wp:extent cx="5731200" cy="1155700"/>
            <wp:effectExtent l="0" t="0" r="0" b="0"/>
            <wp:docPr id="3" name="image1.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A screenshot of a graph&#10;&#10;Description automatically generated"/>
                    <pic:cNvPicPr preferRelativeResize="0"/>
                  </pic:nvPicPr>
                  <pic:blipFill>
                    <a:blip r:embed="rId7"/>
                    <a:srcRect/>
                    <a:stretch>
                      <a:fillRect/>
                    </a:stretch>
                  </pic:blipFill>
                  <pic:spPr>
                    <a:xfrm>
                      <a:off x="0" y="0"/>
                      <a:ext cx="5731200" cy="1155700"/>
                    </a:xfrm>
                    <a:prstGeom prst="rect">
                      <a:avLst/>
                    </a:prstGeom>
                    <a:ln/>
                  </pic:spPr>
                </pic:pic>
              </a:graphicData>
            </a:graphic>
          </wp:inline>
        </w:drawing>
      </w:r>
    </w:p>
    <w:p w14:paraId="7957D7ED" w14:textId="77777777" w:rsidR="00597C63" w:rsidRPr="003C6CE5" w:rsidRDefault="00597C63" w:rsidP="00597C63">
      <w:r w:rsidRPr="003C6CE5">
        <w:t xml:space="preserve">The applicability of the same model of comparative analysis represents the growth position of 56% of development in the period of 2023 which also indicates a stable attribute compared to the previous standard in 2018 up to (38%). The primary position of Occupancy rate related to this </w:t>
      </w:r>
      <w:proofErr w:type="gramStart"/>
      <w:r w:rsidRPr="003C6CE5">
        <w:t>particular business</w:t>
      </w:r>
      <w:proofErr w:type="gramEnd"/>
      <w:r w:rsidRPr="003C6CE5">
        <w:t xml:space="preserve"> initiated the expansions of 82.2% in the current year which indicates an optimal level of market demand initiative (</w:t>
      </w:r>
      <w:r w:rsidRPr="003C6CE5">
        <w:rPr>
          <w:lang w:val="en-IN"/>
        </w:rPr>
        <w:t>VisitBritain.org, 2023</w:t>
      </w:r>
      <w:r w:rsidRPr="003C6CE5">
        <w:t xml:space="preserve">). </w:t>
      </w:r>
    </w:p>
    <w:p w14:paraId="3A03969C" w14:textId="77777777" w:rsidR="00597C63" w:rsidRPr="003C6CE5" w:rsidRDefault="00597C63" w:rsidP="00597C63">
      <w:pPr>
        <w:jc w:val="center"/>
      </w:pPr>
      <w:r w:rsidRPr="003C6CE5">
        <w:rPr>
          <w:noProof/>
        </w:rPr>
        <w:drawing>
          <wp:inline distT="114300" distB="114300" distL="114300" distR="114300" wp14:anchorId="0674243B" wp14:editId="309E9804">
            <wp:extent cx="4643438" cy="2861653"/>
            <wp:effectExtent l="0" t="0" r="0" b="0"/>
            <wp:docPr id="4" name="image5.png" descr="A graph of blue bars with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5.png" descr="A graph of blue bars with numbers&#10;&#10;Description automatically generated"/>
                    <pic:cNvPicPr preferRelativeResize="0"/>
                  </pic:nvPicPr>
                  <pic:blipFill>
                    <a:blip r:embed="rId8"/>
                    <a:srcRect/>
                    <a:stretch>
                      <a:fillRect/>
                    </a:stretch>
                  </pic:blipFill>
                  <pic:spPr>
                    <a:xfrm>
                      <a:off x="0" y="0"/>
                      <a:ext cx="4643438" cy="2861653"/>
                    </a:xfrm>
                    <a:prstGeom prst="rect">
                      <a:avLst/>
                    </a:prstGeom>
                    <a:ln/>
                  </pic:spPr>
                </pic:pic>
              </a:graphicData>
            </a:graphic>
          </wp:inline>
        </w:drawing>
      </w:r>
    </w:p>
    <w:p w14:paraId="36B5ADB9" w14:textId="77777777" w:rsidR="00597C63" w:rsidRPr="003C6CE5" w:rsidRDefault="00597C63" w:rsidP="00597C63">
      <w:r w:rsidRPr="003C6CE5">
        <w:t xml:space="preserve">Following the same </w:t>
      </w:r>
      <w:proofErr w:type="gramStart"/>
      <w:r w:rsidRPr="003C6CE5">
        <w:t>order</w:t>
      </w:r>
      <w:proofErr w:type="gramEnd"/>
      <w:r w:rsidRPr="003C6CE5">
        <w:t xml:space="preserve"> the RevPAR level represents a growth position of 9% that also initiate a contemporary growth opportunities standard for this business operation with the level of RevPAR up to EUR60. The involvement of high Occupancy and strong pricing attributes impose this type of beneficial processing to this business along with the expanded level of revenue standard (morningstar.co.uk, 2024). </w:t>
      </w:r>
    </w:p>
    <w:p w14:paraId="72D65DE2" w14:textId="77777777" w:rsidR="00597C63" w:rsidRPr="003C6CE5" w:rsidRDefault="00597C63" w:rsidP="00597C63">
      <w:r w:rsidRPr="003C6CE5">
        <w:t xml:space="preserve">The general initiative of the </w:t>
      </w:r>
      <w:r w:rsidRPr="003C6CE5">
        <w:rPr>
          <w:b/>
        </w:rPr>
        <w:t>law of supply</w:t>
      </w:r>
      <w:r w:rsidRPr="003C6CE5">
        <w:t xml:space="preserve"> mainly initiates a proper level of operating structure with a lower pricing standard that influences the supplying position of this business operation on a progressive basis (</w:t>
      </w:r>
      <w:r w:rsidRPr="003C6CE5">
        <w:rPr>
          <w:lang w:val="en-IN"/>
        </w:rPr>
        <w:t>Ehrbar, 2019</w:t>
      </w:r>
      <w:r w:rsidRPr="003C6CE5">
        <w:t xml:space="preserve">). The expanded level of supply including the price </w:t>
      </w:r>
      <w:r w:rsidRPr="003C6CE5">
        <w:lastRenderedPageBreak/>
        <w:t xml:space="preserve">declined approach mainly imposes a contemporary accountability support which ultimately represents a proper volume of supply processing and stable pricing attribute beneficial to this business. </w:t>
      </w:r>
    </w:p>
    <w:p w14:paraId="24DC927A" w14:textId="77777777" w:rsidR="00597C63" w:rsidRPr="003C6CE5" w:rsidRDefault="00597C63" w:rsidP="00597C63">
      <w:pPr>
        <w:pStyle w:val="Heading1"/>
      </w:pPr>
      <w:bookmarkStart w:id="3" w:name="_3jzcf45z74ce" w:colFirst="0" w:colLast="0"/>
      <w:bookmarkStart w:id="4" w:name="_Toc189567291"/>
      <w:bookmarkEnd w:id="3"/>
      <w:r w:rsidRPr="003C6CE5">
        <w:t>Marketing standard of business with different factors of engagement</w:t>
      </w:r>
      <w:bookmarkEnd w:id="4"/>
      <w:r w:rsidRPr="003C6CE5">
        <w:t xml:space="preserve"> </w:t>
      </w:r>
    </w:p>
    <w:p w14:paraId="3CEC1109" w14:textId="77777777" w:rsidR="00597C63" w:rsidRPr="003C6CE5" w:rsidRDefault="00597C63" w:rsidP="00597C63">
      <w:r w:rsidRPr="003C6CE5">
        <w:t>In the present period of social media marketing the involvement of market standard processing of individual businesses represents a proper set of practice or principal elements that manage the business position and performance standards on an effective basis (Cartwright</w:t>
      </w:r>
      <w:r w:rsidRPr="003C6CE5">
        <w:rPr>
          <w:i/>
        </w:rPr>
        <w:t xml:space="preserve"> et al., </w:t>
      </w:r>
      <w:r w:rsidRPr="003C6CE5">
        <w:t xml:space="preserve">2021). Over both the business operation, the engagement of market share, branding including the demographic position of customers are mainly evaluated, which </w:t>
      </w:r>
      <w:proofErr w:type="gramStart"/>
      <w:r w:rsidRPr="003C6CE5">
        <w:t>is capable of managing</w:t>
      </w:r>
      <w:proofErr w:type="gramEnd"/>
      <w:r w:rsidRPr="003C6CE5">
        <w:t xml:space="preserve"> the marketing positioning standard effectively. </w:t>
      </w:r>
    </w:p>
    <w:p w14:paraId="47566162" w14:textId="77777777" w:rsidR="00597C63" w:rsidRPr="003C6CE5" w:rsidRDefault="00597C63" w:rsidP="00597C63">
      <w:pPr>
        <w:rPr>
          <w:b/>
        </w:rPr>
      </w:pPr>
      <w:r w:rsidRPr="003C6CE5">
        <w:rPr>
          <w:b/>
        </w:rPr>
        <w:t>In Shangri-La Hotels</w:t>
      </w:r>
    </w:p>
    <w:p w14:paraId="57E2C1A5" w14:textId="77777777" w:rsidR="00597C63" w:rsidRPr="003C6CE5" w:rsidRDefault="00597C63" w:rsidP="00597C63">
      <w:r w:rsidRPr="003C6CE5">
        <w:t xml:space="preserve">The present market share level of this </w:t>
      </w:r>
      <w:proofErr w:type="gramStart"/>
      <w:r w:rsidRPr="003C6CE5">
        <w:t>particular business</w:t>
      </w:r>
      <w:proofErr w:type="gramEnd"/>
      <w:r w:rsidRPr="003C6CE5">
        <w:t xml:space="preserve"> represents the share price in the standard of 41.25 per share with the (4.07%) (on 4/2/2025) growth support that represents the total market capital volume of 5.363 billion. The position of PE ratio level of the business indicates 26.61 times initiative represents optimal market returning opportunity for the investors. The EPS level indicates 1.55 times with the dividend yield level of 2.33% which represents a non-progressive marketing returning approach (</w:t>
      </w:r>
      <w:r w:rsidRPr="003C6CE5">
        <w:rPr>
          <w:lang w:val="en-IN"/>
        </w:rPr>
        <w:t xml:space="preserve">Bloomberg.com, </w:t>
      </w:r>
      <w:r w:rsidRPr="003C6CE5">
        <w:t xml:space="preserve">2025). </w:t>
      </w:r>
    </w:p>
    <w:p w14:paraId="312BB700" w14:textId="77777777" w:rsidR="00597C63" w:rsidRPr="003C6CE5" w:rsidRDefault="00597C63" w:rsidP="00597C63">
      <w:r w:rsidRPr="003C6CE5">
        <w:rPr>
          <w:noProof/>
        </w:rPr>
        <w:drawing>
          <wp:inline distT="114300" distB="114300" distL="114300" distR="114300" wp14:anchorId="4F3AAE37" wp14:editId="193A48E0">
            <wp:extent cx="5731200" cy="2730500"/>
            <wp:effectExtent l="0" t="0" r="0" b="0"/>
            <wp:docPr id="5" name="image4.png" descr="A graph of stock marke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4.png" descr="A graph of stock market&#10;&#10;Description automatically generated"/>
                    <pic:cNvPicPr preferRelativeResize="0"/>
                  </pic:nvPicPr>
                  <pic:blipFill>
                    <a:blip r:embed="rId9"/>
                    <a:srcRect/>
                    <a:stretch>
                      <a:fillRect/>
                    </a:stretch>
                  </pic:blipFill>
                  <pic:spPr>
                    <a:xfrm>
                      <a:off x="0" y="0"/>
                      <a:ext cx="5731200" cy="2730500"/>
                    </a:xfrm>
                    <a:prstGeom prst="rect">
                      <a:avLst/>
                    </a:prstGeom>
                    <a:ln/>
                  </pic:spPr>
                </pic:pic>
              </a:graphicData>
            </a:graphic>
          </wp:inline>
        </w:drawing>
      </w:r>
    </w:p>
    <w:p w14:paraId="75184F97" w14:textId="77777777" w:rsidR="00597C63" w:rsidRPr="003C6CE5" w:rsidRDefault="00597C63" w:rsidP="00597C63">
      <w:r w:rsidRPr="003C6CE5">
        <w:t xml:space="preserve">The brand recognition of this business indicates the environment of four potential branding initiatives which include Shangri-La Hotels and Resorts, JEN, </w:t>
      </w:r>
      <w:proofErr w:type="gramStart"/>
      <w:r w:rsidRPr="003C6CE5">
        <w:t>Traders</w:t>
      </w:r>
      <w:proofErr w:type="gramEnd"/>
      <w:r w:rsidRPr="003C6CE5">
        <w:t xml:space="preserve"> and Kerry Hotels. Additionally, the involvement of Shangri-La's Golden Circle and Shangri-La Golf is also identified as the additional initiative of this business operation (designbridge.com, 2024). With the application of diverse business operations, the business mainly provides a primary level of significance for upper-class customers with quality income standard support which will provide </w:t>
      </w:r>
      <w:r w:rsidRPr="003C6CE5">
        <w:lastRenderedPageBreak/>
        <w:t xml:space="preserve">a proper volume of revenue-generating capability with premium classes. The accumulated approach of cultural initiative with the applications of pioneers of Asian hospitality mainly influences a revenue-generating development approach in this business operation (Shangri-la.com, 2024). </w:t>
      </w:r>
    </w:p>
    <w:p w14:paraId="40B256D5" w14:textId="77777777" w:rsidR="00597C63" w:rsidRPr="003C6CE5" w:rsidRDefault="00597C63" w:rsidP="00597C63">
      <w:pPr>
        <w:rPr>
          <w:b/>
        </w:rPr>
      </w:pPr>
      <w:r w:rsidRPr="003C6CE5">
        <w:rPr>
          <w:b/>
        </w:rPr>
        <w:t xml:space="preserve">In Premier Inn (Whitbread plc) </w:t>
      </w:r>
    </w:p>
    <w:p w14:paraId="14B9F057" w14:textId="77777777" w:rsidR="00597C63" w:rsidRPr="003C6CE5" w:rsidRDefault="00597C63" w:rsidP="00597C63">
      <w:r w:rsidRPr="003C6CE5">
        <w:t>In the present standard, the parent company of Premier Inn represents the optimal share pricing position with the level of 2766.00 with a growth position of (1.67%) (on 4/2/2025). The level of market capital of the business is 4.66 billion with the standard of beta up to 1.12 times. The level of PE ratio is 20.64 times including the EPS standard of 1.34 times approach. The level of dividend yield position of the business is 3.53% which indicates an optimal market opportunity for the individual investors under this business investment processing (</w:t>
      </w:r>
      <w:r w:rsidRPr="003C6CE5">
        <w:rPr>
          <w:lang w:val="en-IN"/>
        </w:rPr>
        <w:t>Ft.com, 2025</w:t>
      </w:r>
      <w:r w:rsidRPr="003C6CE5">
        <w:t xml:space="preserve">). </w:t>
      </w:r>
    </w:p>
    <w:p w14:paraId="3C45ED9B" w14:textId="77777777" w:rsidR="00597C63" w:rsidRPr="003C6CE5" w:rsidRDefault="00597C63" w:rsidP="00597C63">
      <w:r w:rsidRPr="003C6CE5">
        <w:rPr>
          <w:noProof/>
        </w:rPr>
        <w:drawing>
          <wp:inline distT="114300" distB="114300" distL="114300" distR="114300" wp14:anchorId="6C0A8B7E" wp14:editId="6B9663F8">
            <wp:extent cx="5731200" cy="2781300"/>
            <wp:effectExtent l="0" t="0" r="0" b="0"/>
            <wp:docPr id="2" name="image3.png" descr="A screen 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3.png" descr="A screen shot of a graph&#10;&#10;Description automatically generated"/>
                    <pic:cNvPicPr preferRelativeResize="0"/>
                  </pic:nvPicPr>
                  <pic:blipFill>
                    <a:blip r:embed="rId10"/>
                    <a:srcRect/>
                    <a:stretch>
                      <a:fillRect/>
                    </a:stretch>
                  </pic:blipFill>
                  <pic:spPr>
                    <a:xfrm>
                      <a:off x="0" y="0"/>
                      <a:ext cx="5731200" cy="2781300"/>
                    </a:xfrm>
                    <a:prstGeom prst="rect">
                      <a:avLst/>
                    </a:prstGeom>
                    <a:ln/>
                  </pic:spPr>
                </pic:pic>
              </a:graphicData>
            </a:graphic>
          </wp:inline>
        </w:drawing>
      </w:r>
    </w:p>
    <w:p w14:paraId="61B92F65" w14:textId="77777777" w:rsidR="00597C63" w:rsidRPr="003C6CE5" w:rsidRDefault="00597C63" w:rsidP="00597C63">
      <w:r w:rsidRPr="003C6CE5">
        <w:t xml:space="preserve">In the present position the initiatives </w:t>
      </w:r>
      <w:proofErr w:type="gramStart"/>
      <w:r w:rsidRPr="003C6CE5">
        <w:t>of  “</w:t>
      </w:r>
      <w:proofErr w:type="gramEnd"/>
      <w:r w:rsidRPr="003C6CE5">
        <w:t>A great night's sleep guaranteed” and “Everything you need for a comfortable stay” are two primary branding initiatives in this business that represent a formulated positioning opportunity standard in the business operation (</w:t>
      </w:r>
      <w:r w:rsidRPr="003C6CE5">
        <w:rPr>
          <w:lang w:val="en-IN"/>
        </w:rPr>
        <w:t>Sun.co.uk ed., 2024</w:t>
      </w:r>
      <w:r w:rsidRPr="003C6CE5">
        <w:t xml:space="preserve">). </w:t>
      </w:r>
    </w:p>
    <w:p w14:paraId="185C1899" w14:textId="77777777" w:rsidR="00597C63" w:rsidRPr="003C6CE5" w:rsidRDefault="00597C63" w:rsidP="00597C63">
      <w:r w:rsidRPr="003C6CE5">
        <w:t xml:space="preserve">The value progressive benefits and operations under the Whitbread PLC umbrella, which also includes other brands like Costa Coffee and Beefeater Grill indicate the formulated initiative benefits for this business operation. With the involvement of 27600 customer engagement support including the £1.8 billion spending capability initiative, the involvement of both the middle and upper-middle class people engagement is mainly noticed in this business that is capable of initiating Over £4.2 million through the local business processing basis (whitbread.co.uk, 2024). </w:t>
      </w:r>
    </w:p>
    <w:p w14:paraId="2028766F" w14:textId="77777777" w:rsidR="00597C63" w:rsidRPr="003C6CE5" w:rsidRDefault="00597C63" w:rsidP="00597C63">
      <w:pPr>
        <w:pStyle w:val="Heading1"/>
      </w:pPr>
      <w:bookmarkStart w:id="5" w:name="_tlo0p2jx3r3x" w:colFirst="0" w:colLast="0"/>
      <w:bookmarkStart w:id="6" w:name="_Toc189567292"/>
      <w:bookmarkEnd w:id="5"/>
      <w:r w:rsidRPr="003C6CE5">
        <w:lastRenderedPageBreak/>
        <w:t xml:space="preserve">Identified marketing growth initiatives for business </w:t>
      </w:r>
      <w:proofErr w:type="gramStart"/>
      <w:r w:rsidRPr="003C6CE5">
        <w:t>values</w:t>
      </w:r>
      <w:bookmarkEnd w:id="6"/>
      <w:proofErr w:type="gramEnd"/>
      <w:r w:rsidRPr="003C6CE5">
        <w:t xml:space="preserve"> </w:t>
      </w:r>
    </w:p>
    <w:p w14:paraId="4B54336D" w14:textId="77777777" w:rsidR="00597C63" w:rsidRPr="003C6CE5" w:rsidRDefault="00597C63" w:rsidP="00597C63">
      <w:r w:rsidRPr="003C6CE5">
        <w:t xml:space="preserve">To initiate this approach the applied philosophy of Ansoff’s matrix can be applied with the processing by which a proper strategic initiative initiated by the individual business can be measured. The support of four different quadrants of evaluation provides a systematic recognition processing related to this analysis that is capable of measuring marketing growth effectively. </w:t>
      </w:r>
    </w:p>
    <w:p w14:paraId="7845B1CA" w14:textId="77777777" w:rsidR="00597C63" w:rsidRPr="003C6CE5" w:rsidRDefault="00597C63" w:rsidP="00597C63">
      <w:r w:rsidRPr="003C6CE5">
        <w:t xml:space="preserve">The present initiative of Pioneers of Asian Hospitality concept by the management of </w:t>
      </w:r>
      <w:r w:rsidRPr="003C6CE5">
        <w:rPr>
          <w:b/>
        </w:rPr>
        <w:t xml:space="preserve">Shangri-La Hotels </w:t>
      </w:r>
      <w:r w:rsidRPr="003C6CE5">
        <w:t>represents a global market growth opportunity initiative with the formulation support of market penetration processing. With the initiative of this, the management is mainly intended to spread the Asian culture on global aspects with the formulated trending initiative progress (</w:t>
      </w:r>
      <w:r w:rsidRPr="003C6CE5">
        <w:rPr>
          <w:lang w:val="en-IN"/>
        </w:rPr>
        <w:t>Shard.com, 2025</w:t>
      </w:r>
      <w:r w:rsidRPr="003C6CE5">
        <w:t xml:space="preserve">). The initiative of the “Find Your Shangri-La” approach also represents a </w:t>
      </w:r>
      <w:proofErr w:type="gramStart"/>
      <w:r w:rsidRPr="003C6CE5">
        <w:t>progressive marketing initiative benefits</w:t>
      </w:r>
      <w:proofErr w:type="gramEnd"/>
      <w:r w:rsidRPr="003C6CE5">
        <w:t xml:space="preserve"> to this business operation that mainly formulates the market development initiative processing committed by the business. With the diversification of services, the business is mainly intended to expand the operating standard level in an effective manner, which will be capable of initiating the business’ stability benefits. </w:t>
      </w:r>
    </w:p>
    <w:p w14:paraId="24C28061" w14:textId="77777777" w:rsidR="00597C63" w:rsidRPr="003C6CE5" w:rsidRDefault="00597C63" w:rsidP="00597C63">
      <w:r w:rsidRPr="003C6CE5">
        <w:t xml:space="preserve">In association with the present operating standard, the management of </w:t>
      </w:r>
      <w:r w:rsidRPr="003C6CE5">
        <w:rPr>
          <w:b/>
        </w:rPr>
        <w:t>Premier Inn</w:t>
      </w:r>
      <w:r w:rsidRPr="003C6CE5">
        <w:t xml:space="preserve"> initiated a new strategy of conversion of restaurants into hotels with the initiative of an additional 3500 rooms support, which also indicates the expansion of the 98,000-room facility initiative within 2030 (yahoo.com, 2025). Application of this mainly indicates the product or service development initiative in the business with the market penetration processing as per the matrix involvement. In the present period of operation, the parent company of this business has decided to initiate the diversification approach under which the business is intended to commence the operation in the Irish market with the 5,000 rooms support that indicates a progressive level of business operating initiative and marketing accountability support for this business operation (Bown, 2024). </w:t>
      </w:r>
    </w:p>
    <w:p w14:paraId="54C3D597" w14:textId="77777777" w:rsidR="00597C63" w:rsidRPr="003C6CE5" w:rsidRDefault="00597C63" w:rsidP="00597C63">
      <w:pPr>
        <w:pStyle w:val="Heading1"/>
      </w:pPr>
      <w:bookmarkStart w:id="7" w:name="_n0vtzypuyl25" w:colFirst="0" w:colLast="0"/>
      <w:bookmarkStart w:id="8" w:name="_Toc189567293"/>
      <w:bookmarkEnd w:id="7"/>
      <w:r w:rsidRPr="003C6CE5">
        <w:t>Initiated Contribution of CSR approach by business operation</w:t>
      </w:r>
      <w:bookmarkEnd w:id="8"/>
      <w:r w:rsidRPr="003C6CE5">
        <w:t xml:space="preserve"> </w:t>
      </w:r>
    </w:p>
    <w:p w14:paraId="77E5DF37" w14:textId="77777777" w:rsidR="00597C63" w:rsidRPr="003C6CE5" w:rsidRDefault="00597C63" w:rsidP="00597C63">
      <w:r w:rsidRPr="003C6CE5">
        <w:t xml:space="preserve">The initiative of corporate social responsibility or CSR engagement provides a proper opportunity for the business reputation including customer loyalty support in a proportional manner. In the present period of operations for every individual business that is incorporated a proper level of contribution to global sustainability is necessary which allows to manage a contemporary positioning approach simultaneously. </w:t>
      </w:r>
    </w:p>
    <w:p w14:paraId="48B12742" w14:textId="77777777" w:rsidR="00597C63" w:rsidRPr="003C6CE5" w:rsidRDefault="00597C63" w:rsidP="00597C63">
      <w:r w:rsidRPr="003C6CE5">
        <w:t xml:space="preserve">The management of </w:t>
      </w:r>
      <w:r w:rsidRPr="003C6CE5">
        <w:rPr>
          <w:b/>
        </w:rPr>
        <w:t>Shangri-la in</w:t>
      </w:r>
      <w:r w:rsidRPr="003C6CE5">
        <w:t xml:space="preserve"> the present operating standard provides a significant level of focus on three different attributes that represent Shine, Savour and Stay approach. </w:t>
      </w:r>
      <w:proofErr w:type="gramStart"/>
      <w:r w:rsidRPr="003C6CE5">
        <w:t>In order to</w:t>
      </w:r>
      <w:proofErr w:type="gramEnd"/>
      <w:r w:rsidRPr="003C6CE5">
        <w:t xml:space="preserve"> formulate a proper level of sustainability initiative the management decided to structure </w:t>
      </w:r>
      <w:r w:rsidRPr="003C6CE5">
        <w:lastRenderedPageBreak/>
        <w:t xml:space="preserve">sustainability-linked bank loan processing, which will initiate around 2.98 billion in funding position support to the business operation (bochk.com, 2024). The primary strategy of “Marine Sanctuary in Cebu, Philippines” represents a progressive sustainability programme approach for this business operation for initiating a progressive level of development for the wildlife animals (Sanctuary, 2024). Apart from sustainability current initiated contributions of 22189.64 GBP also represent a proper volume of employee development initiative by this business management which is also reformulating the social engagement properly. </w:t>
      </w:r>
    </w:p>
    <w:p w14:paraId="4F3BE691" w14:textId="77777777" w:rsidR="00597C63" w:rsidRPr="003C6CE5" w:rsidRDefault="00597C63" w:rsidP="00597C63">
      <w:r w:rsidRPr="003C6CE5">
        <w:t>The same initiative related to the business of</w:t>
      </w:r>
      <w:r w:rsidRPr="003C6CE5">
        <w:rPr>
          <w:b/>
        </w:rPr>
        <w:t xml:space="preserve"> Premier Inn</w:t>
      </w:r>
      <w:r w:rsidRPr="003C6CE5">
        <w:t xml:space="preserve"> represents the processing support of the “Force for Good sustainability program”</w:t>
      </w:r>
      <w:r w:rsidRPr="003C6CE5">
        <w:rPr>
          <w:b/>
        </w:rPr>
        <w:t xml:space="preserve"> </w:t>
      </w:r>
      <w:r w:rsidRPr="003C6CE5">
        <w:t>initiative basis by the parent company with the processing of which a proper operating development including the sustainability attributes of this business are structured. Additionally, the net zero carbonation within the period of 2040 also represents a proper level of sustainability commitment by this business operation which will be capable of managing the carbon neutral impact. The installations of the solar panel initiative also indicate a comprehensive opportunity for this business to manage a proper level of energy processing initiative (</w:t>
      </w:r>
      <w:r w:rsidRPr="003C6CE5">
        <w:rPr>
          <w:lang w:val="en-IN"/>
        </w:rPr>
        <w:t>Poynter, 2023</w:t>
      </w:r>
      <w:r w:rsidRPr="003C6CE5">
        <w:t>). The current applicability of 550 million associated with the green Bond issues approach by the management of this business indicates a contemporary volume of sustainability attributes which will be capable of managing the business standardization opportunity for the upcoming (</w:t>
      </w:r>
      <w:proofErr w:type="spellStart"/>
      <w:r w:rsidRPr="003C6CE5">
        <w:t>slaughterand</w:t>
      </w:r>
      <w:proofErr w:type="spellEnd"/>
      <w:r w:rsidRPr="003C6CE5">
        <w:t xml:space="preserve"> may.com, 2024). </w:t>
      </w:r>
    </w:p>
    <w:p w14:paraId="48092F7A" w14:textId="77777777" w:rsidR="00597C63" w:rsidRPr="003C6CE5" w:rsidRDefault="00597C63" w:rsidP="00597C63">
      <w:pPr>
        <w:pStyle w:val="Heading1"/>
      </w:pPr>
      <w:bookmarkStart w:id="9" w:name="_v4bese9rxlzs" w:colFirst="0" w:colLast="0"/>
      <w:bookmarkStart w:id="10" w:name="_Toc189567294"/>
      <w:bookmarkEnd w:id="9"/>
      <w:r w:rsidRPr="003C6CE5">
        <w:t>Recommendation</w:t>
      </w:r>
      <w:bookmarkEnd w:id="10"/>
      <w:r w:rsidRPr="003C6CE5">
        <w:t xml:space="preserve"> </w:t>
      </w:r>
    </w:p>
    <w:p w14:paraId="236F3D41" w14:textId="77777777" w:rsidR="00597C63" w:rsidRPr="003C6CE5" w:rsidRDefault="00597C63" w:rsidP="00597C63">
      <w:r w:rsidRPr="003C6CE5">
        <w:t xml:space="preserve">To identify the positioning progress of both the business operations applicability of Bowman's Strategic Clock is mainly formulated with the presence of which competitive position including the development strategic approach by the business can effectively measure. Under the presence of eight different levels of strategic phase, the initiative of business contemporary strategies is mainly evaluated that represents a proper governance and structural initiative support for the business values. </w:t>
      </w:r>
    </w:p>
    <w:p w14:paraId="7D8DA999" w14:textId="77777777" w:rsidR="00597C63" w:rsidRPr="003C6CE5" w:rsidRDefault="00597C63" w:rsidP="00597C63">
      <w:pPr>
        <w:jc w:val="center"/>
      </w:pPr>
      <w:r w:rsidRPr="003C6CE5">
        <w:rPr>
          <w:noProof/>
        </w:rPr>
        <w:lastRenderedPageBreak/>
        <w:drawing>
          <wp:inline distT="114300" distB="114300" distL="114300" distR="114300" wp14:anchorId="03862366" wp14:editId="4C08AEBC">
            <wp:extent cx="4895850" cy="3141100"/>
            <wp:effectExtent l="0" t="0" r="0" b="0"/>
            <wp:docPr id="440282312" name="image1.png" descr="A diagram of a reference offer&#10;&#10;Description automatically generated"/>
            <wp:cNvGraphicFramePr/>
            <a:graphic xmlns:a="http://schemas.openxmlformats.org/drawingml/2006/main">
              <a:graphicData uri="http://schemas.openxmlformats.org/drawingml/2006/picture">
                <pic:pic xmlns:pic="http://schemas.openxmlformats.org/drawingml/2006/picture">
                  <pic:nvPicPr>
                    <pic:cNvPr id="440282312" name="image1.png" descr="A diagram of a reference offer&#10;&#10;Description automatically generated"/>
                    <pic:cNvPicPr preferRelativeResize="0"/>
                  </pic:nvPicPr>
                  <pic:blipFill>
                    <a:blip r:embed="rId11"/>
                    <a:srcRect/>
                    <a:stretch>
                      <a:fillRect/>
                    </a:stretch>
                  </pic:blipFill>
                  <pic:spPr>
                    <a:xfrm>
                      <a:off x="0" y="0"/>
                      <a:ext cx="4895850" cy="3141100"/>
                    </a:xfrm>
                    <a:prstGeom prst="rect">
                      <a:avLst/>
                    </a:prstGeom>
                    <a:ln/>
                  </pic:spPr>
                </pic:pic>
              </a:graphicData>
            </a:graphic>
          </wp:inline>
        </w:drawing>
      </w:r>
    </w:p>
    <w:p w14:paraId="3EB03B42" w14:textId="77777777" w:rsidR="00597C63" w:rsidRPr="003C6CE5" w:rsidRDefault="00597C63" w:rsidP="00597C63">
      <w:r w:rsidRPr="003C6CE5">
        <w:t xml:space="preserve">In relation to the business operation of Shangri-La Hotels, the applicability of the general </w:t>
      </w:r>
      <w:r w:rsidRPr="003C6CE5">
        <w:rPr>
          <w:b/>
        </w:rPr>
        <w:t xml:space="preserve">Differentiation / High Price </w:t>
      </w:r>
      <w:r w:rsidRPr="003C6CE5">
        <w:t xml:space="preserve">approach is mainly related to the business operating support that can be initiated with the support of Pioneers of Asian Hospitality project basis. Even the application of expansions of business operations in the middle market also represents a proper volume of significance to the differentiation processing approach that mainly focuses by this business gaining the revenue optimal opportunity. </w:t>
      </w:r>
    </w:p>
    <w:p w14:paraId="09DE2361" w14:textId="77777777" w:rsidR="00597C63" w:rsidRPr="003C6CE5" w:rsidRDefault="00597C63" w:rsidP="00597C63">
      <w:r w:rsidRPr="003C6CE5">
        <w:t xml:space="preserve">The primary initiative including the diversification structure of operations as well as the expansions of hospitality operations in the Irish market mainly indicates </w:t>
      </w:r>
      <w:r w:rsidRPr="003C6CE5">
        <w:rPr>
          <w:b/>
        </w:rPr>
        <w:t xml:space="preserve">low price / low added value </w:t>
      </w:r>
      <w:r w:rsidRPr="003C6CE5">
        <w:t xml:space="preserve">initiative which will be capable of managing the optimal costing standard including the value-based operating initiative that formulates the performance development processing support. The presence of this engagement also indicates the price-sensitive approach concept over the general operation, which will be optimal also for the future positioning growth in the business. </w:t>
      </w:r>
    </w:p>
    <w:p w14:paraId="29FFEFE5" w14:textId="77777777" w:rsidR="00597C63" w:rsidRPr="003C6CE5" w:rsidRDefault="00597C63" w:rsidP="00597C63">
      <w:pPr>
        <w:pStyle w:val="Heading1"/>
      </w:pPr>
      <w:bookmarkStart w:id="11" w:name="_dneu91ioikve" w:colFirst="0" w:colLast="0"/>
      <w:bookmarkStart w:id="12" w:name="_Toc189567295"/>
      <w:bookmarkEnd w:id="11"/>
      <w:r w:rsidRPr="003C6CE5">
        <w:t>Conclusions</w:t>
      </w:r>
      <w:bookmarkEnd w:id="12"/>
      <w:r w:rsidRPr="003C6CE5">
        <w:t xml:space="preserve"> </w:t>
      </w:r>
    </w:p>
    <w:p w14:paraId="5AA2EBBF" w14:textId="77777777" w:rsidR="00597C63" w:rsidRPr="003C6CE5" w:rsidRDefault="00597C63" w:rsidP="00597C63">
      <w:pPr>
        <w:rPr>
          <w:b/>
        </w:rPr>
      </w:pPr>
      <w:bookmarkStart w:id="13" w:name="_yh0glhi055mk" w:colFirst="0" w:colLast="0"/>
      <w:bookmarkEnd w:id="13"/>
      <w:r w:rsidRPr="003C6CE5">
        <w:t xml:space="preserve">In conclusion, the present operating position of both businesses indicates a value positioning support including the contemporary initiative approach mainly, which will be optimal for the operating initiative purpose. The market standard including the revenue processing of the business also indicates the stability attribute development for the upcoming which will be feasible to provide a proper volume of investment opportunity for the investors as well. The contribution towards the CSR initiative of the business also represents a proper volume of </w:t>
      </w:r>
      <w:r w:rsidRPr="003C6CE5">
        <w:lastRenderedPageBreak/>
        <w:t xml:space="preserve">market potential initiated standard which will be capable of managing the value initiative growth in upcoming. </w:t>
      </w:r>
    </w:p>
    <w:p w14:paraId="373AEA22" w14:textId="77777777" w:rsidR="00597C63" w:rsidRPr="003C6CE5" w:rsidRDefault="00597C63" w:rsidP="00597C63"/>
    <w:p w14:paraId="6A34FBD5" w14:textId="77777777" w:rsidR="00597C63" w:rsidRPr="003C6CE5" w:rsidRDefault="00597C63" w:rsidP="00597C63">
      <w:r w:rsidRPr="003C6CE5">
        <w:br w:type="page"/>
      </w:r>
    </w:p>
    <w:p w14:paraId="0DAE0049" w14:textId="77777777" w:rsidR="00597C63" w:rsidRPr="003C6CE5" w:rsidRDefault="00597C63" w:rsidP="00597C63">
      <w:pPr>
        <w:pStyle w:val="Heading1"/>
      </w:pPr>
      <w:r w:rsidRPr="003C6CE5">
        <w:lastRenderedPageBreak/>
        <w:t>References</w:t>
      </w:r>
    </w:p>
    <w:p w14:paraId="674DA531" w14:textId="77777777" w:rsidR="00597C63" w:rsidRPr="003C6CE5" w:rsidRDefault="00597C63" w:rsidP="00597C63">
      <w:pPr>
        <w:rPr>
          <w:lang w:val="en-IN"/>
        </w:rPr>
      </w:pPr>
      <w:r w:rsidRPr="003C6CE5">
        <w:rPr>
          <w:lang w:val="en-IN"/>
        </w:rPr>
        <w:t xml:space="preserve">Bloomberg.com. (2025). </w:t>
      </w:r>
      <w:r w:rsidRPr="003C6CE5">
        <w:rPr>
          <w:i/>
          <w:iCs/>
          <w:lang w:val="en-IN"/>
        </w:rPr>
        <w:t>Shangri-La Asia Ltd</w:t>
      </w:r>
      <w:r w:rsidRPr="003C6CE5">
        <w:rPr>
          <w:lang w:val="en-IN"/>
        </w:rPr>
        <w:t>. [online] Available at: https://www.bloomberg.com/quote/69:HK [Accessed 18 Feb. 2025].</w:t>
      </w:r>
    </w:p>
    <w:p w14:paraId="28C73D3E" w14:textId="77777777" w:rsidR="00597C63" w:rsidRPr="003C6CE5" w:rsidRDefault="00597C63" w:rsidP="00597C63">
      <w:pPr>
        <w:spacing w:after="160"/>
        <w:rPr>
          <w:lang w:val="en-IN"/>
        </w:rPr>
      </w:pPr>
      <w:r w:rsidRPr="003C6CE5">
        <w:rPr>
          <w:lang w:val="en-IN"/>
        </w:rPr>
        <w:t xml:space="preserve">bochk.com (2024). </w:t>
      </w:r>
      <w:r w:rsidRPr="003C6CE5">
        <w:rPr>
          <w:i/>
          <w:iCs/>
          <w:lang w:val="en-IN"/>
        </w:rPr>
        <w:t>20 February 2024 BOCHK and Shangri-La sign</w:t>
      </w:r>
      <w:r w:rsidRPr="003C6CE5">
        <w:rPr>
          <w:lang w:val="en-IN"/>
        </w:rPr>
        <w:t>. [online] Available at: https://www.bochk.com/dam/bochk/desktop/top/aboutus/pressrelease2/2024/240220009_Press_Release_EN.pdf [Accessed 4 Feb. 2025].</w:t>
      </w:r>
    </w:p>
    <w:p w14:paraId="7E853156" w14:textId="77777777" w:rsidR="00597C63" w:rsidRPr="003C6CE5" w:rsidRDefault="00597C63" w:rsidP="00597C63">
      <w:pPr>
        <w:spacing w:after="160"/>
        <w:rPr>
          <w:lang w:val="en-IN"/>
        </w:rPr>
      </w:pPr>
      <w:r w:rsidRPr="003C6CE5">
        <w:rPr>
          <w:lang w:val="en-IN"/>
        </w:rPr>
        <w:t xml:space="preserve">Bown, C. (2024). </w:t>
      </w:r>
      <w:r w:rsidRPr="003C6CE5">
        <w:rPr>
          <w:i/>
          <w:iCs/>
          <w:lang w:val="en-IN"/>
        </w:rPr>
        <w:t>Whitbread raises target for Irish market</w:t>
      </w:r>
      <w:r w:rsidRPr="003C6CE5">
        <w:rPr>
          <w:lang w:val="en-IN"/>
        </w:rPr>
        <w:t>. [online] THP News. Available at: https://tophotel.news/whitbread-raises-target-for-irish-market/ [Accessed 4 Feb. 2025].</w:t>
      </w:r>
    </w:p>
    <w:p w14:paraId="56C2AAD3" w14:textId="77777777" w:rsidR="00597C63" w:rsidRPr="003C6CE5" w:rsidRDefault="00597C63" w:rsidP="00597C63">
      <w:r w:rsidRPr="003C6CE5">
        <w:t xml:space="preserve">Cartwright, S., Liu, H. and </w:t>
      </w:r>
      <w:proofErr w:type="spellStart"/>
      <w:r w:rsidRPr="003C6CE5">
        <w:t>Raddats</w:t>
      </w:r>
      <w:proofErr w:type="spellEnd"/>
      <w:r w:rsidRPr="003C6CE5">
        <w:t>, C., 2021. Strategic use of social media within business-to-business (B2B) marketing: A systematic literature review. </w:t>
      </w:r>
      <w:r w:rsidRPr="003C6CE5">
        <w:rPr>
          <w:i/>
          <w:iCs/>
        </w:rPr>
        <w:t>Industrial Marketing Management</w:t>
      </w:r>
      <w:r w:rsidRPr="003C6CE5">
        <w:t>, </w:t>
      </w:r>
      <w:r w:rsidRPr="003C6CE5">
        <w:rPr>
          <w:i/>
          <w:iCs/>
        </w:rPr>
        <w:t>97</w:t>
      </w:r>
      <w:r w:rsidRPr="003C6CE5">
        <w:t>, pp.35-58.</w:t>
      </w:r>
    </w:p>
    <w:p w14:paraId="052040CA" w14:textId="77777777" w:rsidR="00597C63" w:rsidRPr="003C6CE5" w:rsidRDefault="00597C63" w:rsidP="00597C63">
      <w:pPr>
        <w:rPr>
          <w:lang w:val="en-IN"/>
        </w:rPr>
      </w:pPr>
      <w:r w:rsidRPr="003C6CE5">
        <w:rPr>
          <w:lang w:val="en-IN"/>
        </w:rPr>
        <w:t xml:space="preserve">crunchbase.com (2025). </w:t>
      </w:r>
      <w:r w:rsidRPr="003C6CE5">
        <w:rPr>
          <w:i/>
          <w:iCs/>
          <w:lang w:val="en-IN"/>
        </w:rPr>
        <w:t>signals and news</w:t>
      </w:r>
      <w:r w:rsidRPr="003C6CE5">
        <w:rPr>
          <w:lang w:val="en-IN"/>
        </w:rPr>
        <w:t>. [online] Available at: https://www.crunchbase.com/organization/shangri-la/signals_and_news [Accessed 18 Feb. 2025].</w:t>
      </w:r>
    </w:p>
    <w:p w14:paraId="41623A95" w14:textId="77777777" w:rsidR="00597C63" w:rsidRPr="003C6CE5" w:rsidRDefault="00597C63" w:rsidP="00597C63">
      <w:proofErr w:type="spellStart"/>
      <w:r w:rsidRPr="003C6CE5">
        <w:t>Dadayan</w:t>
      </w:r>
      <w:proofErr w:type="spellEnd"/>
      <w:r w:rsidRPr="003C6CE5">
        <w:t>, L., 2023. State Tax Revenue Growth Cooled Off in the Third Quarter of 2022.</w:t>
      </w:r>
    </w:p>
    <w:p w14:paraId="706E3E9E" w14:textId="77777777" w:rsidR="00597C63" w:rsidRPr="003C6CE5" w:rsidRDefault="00597C63" w:rsidP="00597C63">
      <w:pPr>
        <w:rPr>
          <w:lang w:val="en-IN"/>
        </w:rPr>
      </w:pPr>
      <w:r w:rsidRPr="003C6CE5">
        <w:rPr>
          <w:lang w:val="en-IN"/>
        </w:rPr>
        <w:t xml:space="preserve">designbridge.com (2024). </w:t>
      </w:r>
      <w:r w:rsidRPr="003C6CE5">
        <w:rPr>
          <w:i/>
          <w:iCs/>
          <w:lang w:val="en-IN"/>
        </w:rPr>
        <w:t>Design Bridge and Partners | JEN by Shangri-La</w:t>
      </w:r>
      <w:r w:rsidRPr="003C6CE5">
        <w:rPr>
          <w:lang w:val="en-IN"/>
        </w:rPr>
        <w:t>. [online] www.designbridge.com. Available at: https://www.designbridge.com/work/jen-shangri-la [Accessed 4 Feb. 2025].</w:t>
      </w:r>
    </w:p>
    <w:p w14:paraId="50652118" w14:textId="77777777" w:rsidR="00597C63" w:rsidRPr="003C6CE5" w:rsidRDefault="00597C63" w:rsidP="00597C63">
      <w:pPr>
        <w:rPr>
          <w:lang w:val="en-IN"/>
        </w:rPr>
      </w:pPr>
      <w:r w:rsidRPr="003C6CE5">
        <w:rPr>
          <w:lang w:val="en-IN"/>
        </w:rPr>
        <w:t xml:space="preserve">Ehrbar, A. (2019). </w:t>
      </w:r>
      <w:r w:rsidRPr="003C6CE5">
        <w:rPr>
          <w:i/>
          <w:iCs/>
          <w:lang w:val="en-IN"/>
        </w:rPr>
        <w:t xml:space="preserve">Supply - </w:t>
      </w:r>
      <w:proofErr w:type="spellStart"/>
      <w:r w:rsidRPr="003C6CE5">
        <w:rPr>
          <w:i/>
          <w:iCs/>
          <w:lang w:val="en-IN"/>
        </w:rPr>
        <w:t>Econlib</w:t>
      </w:r>
      <w:proofErr w:type="spellEnd"/>
      <w:r w:rsidRPr="003C6CE5">
        <w:rPr>
          <w:lang w:val="en-IN"/>
        </w:rPr>
        <w:t xml:space="preserve">. [online] </w:t>
      </w:r>
      <w:proofErr w:type="spellStart"/>
      <w:r w:rsidRPr="003C6CE5">
        <w:rPr>
          <w:lang w:val="en-IN"/>
        </w:rPr>
        <w:t>Econlib</w:t>
      </w:r>
      <w:proofErr w:type="spellEnd"/>
      <w:r w:rsidRPr="003C6CE5">
        <w:rPr>
          <w:lang w:val="en-IN"/>
        </w:rPr>
        <w:t>. Available at: https://www.econlib.org/library/Enc/Supply.html [Accessed 18 Feb. 2025].</w:t>
      </w:r>
    </w:p>
    <w:p w14:paraId="52B36C8F" w14:textId="77777777" w:rsidR="00597C63" w:rsidRPr="003C6CE5" w:rsidRDefault="00597C63" w:rsidP="00597C63">
      <w:pPr>
        <w:rPr>
          <w:lang w:val="en-IN"/>
        </w:rPr>
      </w:pPr>
      <w:proofErr w:type="spellStart"/>
      <w:r w:rsidRPr="003C6CE5">
        <w:rPr>
          <w:lang w:val="en-IN"/>
        </w:rPr>
        <w:t>ezy</w:t>
      </w:r>
      <w:proofErr w:type="spellEnd"/>
      <w:r w:rsidRPr="003C6CE5">
        <w:rPr>
          <w:lang w:val="en-IN"/>
        </w:rPr>
        <w:t xml:space="preserve"> education (2024). </w:t>
      </w:r>
      <w:r w:rsidRPr="003C6CE5">
        <w:rPr>
          <w:i/>
          <w:iCs/>
          <w:lang w:val="en-IN"/>
        </w:rPr>
        <w:t xml:space="preserve">Education resources for teachers, schools &amp; students | </w:t>
      </w:r>
      <w:proofErr w:type="spellStart"/>
      <w:r w:rsidRPr="003C6CE5">
        <w:rPr>
          <w:i/>
          <w:iCs/>
          <w:lang w:val="en-IN"/>
        </w:rPr>
        <w:t>EzyEducation</w:t>
      </w:r>
      <w:proofErr w:type="spellEnd"/>
      <w:r w:rsidRPr="003C6CE5">
        <w:rPr>
          <w:lang w:val="en-IN"/>
        </w:rPr>
        <w:t>. [online] www.ezyeducation.co.uk. Available at: https://www.ezyeducation.co.uk/ezyeconomicsdetails/ezylexicon-economic-glossary/959-demand-pull-inflation.html [Accessed 18 Feb. 2025].</w:t>
      </w:r>
    </w:p>
    <w:p w14:paraId="485897CB" w14:textId="77777777" w:rsidR="00597C63" w:rsidRPr="003C6CE5" w:rsidRDefault="00597C63" w:rsidP="00597C63">
      <w:pPr>
        <w:spacing w:after="160"/>
        <w:rPr>
          <w:lang w:val="en-IN"/>
        </w:rPr>
      </w:pPr>
      <w:r w:rsidRPr="003C6CE5">
        <w:rPr>
          <w:lang w:val="en-IN"/>
        </w:rPr>
        <w:t xml:space="preserve">Ft.com. (2025). </w:t>
      </w:r>
      <w:r w:rsidRPr="003C6CE5">
        <w:rPr>
          <w:i/>
          <w:iCs/>
          <w:lang w:val="en-IN"/>
        </w:rPr>
        <w:t xml:space="preserve">Whitbread PLC, </w:t>
      </w:r>
      <w:proofErr w:type="gramStart"/>
      <w:r w:rsidRPr="003C6CE5">
        <w:rPr>
          <w:i/>
          <w:iCs/>
          <w:lang w:val="en-IN"/>
        </w:rPr>
        <w:t>WTB:LSE</w:t>
      </w:r>
      <w:proofErr w:type="gramEnd"/>
      <w:r w:rsidRPr="003C6CE5">
        <w:rPr>
          <w:i/>
          <w:iCs/>
          <w:lang w:val="en-IN"/>
        </w:rPr>
        <w:t xml:space="preserve"> summary - FT.com</w:t>
      </w:r>
      <w:r w:rsidRPr="003C6CE5">
        <w:rPr>
          <w:lang w:val="en-IN"/>
        </w:rPr>
        <w:t>. [online] Available at: https://markets.ft.com/data/equities/tearsheet/summary?s=WTB:LSE [Accessed 18 Feb. 2025].</w:t>
      </w:r>
    </w:p>
    <w:p w14:paraId="09C42B87" w14:textId="77777777" w:rsidR="00597C63" w:rsidRPr="003C6CE5" w:rsidRDefault="00597C63" w:rsidP="00597C63">
      <w:pPr>
        <w:rPr>
          <w:lang w:val="en-IN"/>
        </w:rPr>
      </w:pPr>
      <w:r w:rsidRPr="003C6CE5">
        <w:rPr>
          <w:lang w:val="en-IN"/>
        </w:rPr>
        <w:t xml:space="preserve">morningstar.co.uk (2024). </w:t>
      </w:r>
      <w:r w:rsidRPr="003C6CE5">
        <w:rPr>
          <w:i/>
          <w:iCs/>
          <w:lang w:val="en-IN"/>
        </w:rPr>
        <w:t>TOP NEWS: Premier Inn owner Whitbread maintains guidance as sales soar</w:t>
      </w:r>
      <w:r w:rsidRPr="003C6CE5">
        <w:rPr>
          <w:lang w:val="en-IN"/>
        </w:rPr>
        <w:t xml:space="preserve">. [online] </w:t>
      </w:r>
      <w:proofErr w:type="spellStart"/>
      <w:r w:rsidRPr="003C6CE5">
        <w:rPr>
          <w:lang w:val="en-IN"/>
        </w:rPr>
        <w:t>MorningstarUK</w:t>
      </w:r>
      <w:proofErr w:type="spellEnd"/>
      <w:r w:rsidRPr="003C6CE5">
        <w:rPr>
          <w:lang w:val="en-IN"/>
        </w:rPr>
        <w:t>. Available at: https://www.morningstar.co.uk/uk/news/AN_1704964496238922200/top-news-premier-inn-owner-whitbread-maintains-guidance-as-sales-soar.aspx [Accessed 4 Feb. 2025].</w:t>
      </w:r>
    </w:p>
    <w:p w14:paraId="45C69948" w14:textId="77777777" w:rsidR="00597C63" w:rsidRPr="003C6CE5" w:rsidRDefault="00597C63" w:rsidP="00597C63">
      <w:pPr>
        <w:rPr>
          <w:lang w:val="en-IN"/>
        </w:rPr>
      </w:pPr>
      <w:r w:rsidRPr="003C6CE5">
        <w:rPr>
          <w:lang w:val="en-IN"/>
        </w:rPr>
        <w:lastRenderedPageBreak/>
        <w:t xml:space="preserve">Poynter, J.H. (2023). </w:t>
      </w:r>
      <w:r w:rsidRPr="003C6CE5">
        <w:rPr>
          <w:i/>
          <w:iCs/>
          <w:lang w:val="en-IN"/>
        </w:rPr>
        <w:t>Premier Inn: Pioneering the Future of Sustainable Hospitality</w:t>
      </w:r>
      <w:r w:rsidRPr="003C6CE5">
        <w:rPr>
          <w:lang w:val="en-IN"/>
        </w:rPr>
        <w:t>. [online] Carbon Neutral Britain. Available at: https://carbonneutralbritain.org/blogs/news/premier-inn-pioneering-the-future-of-sustainable-hospitality?srsltid=AfmBOoq1kRsbJeSybhaGPRaSJQaTcb2fabpGtD56pDFJG5AP73bvqsfK [Accessed 18 Feb. 2025].</w:t>
      </w:r>
    </w:p>
    <w:p w14:paraId="6EF344AE" w14:textId="77777777" w:rsidR="00597C63" w:rsidRPr="003C6CE5" w:rsidRDefault="00597C63" w:rsidP="00597C63">
      <w:pPr>
        <w:rPr>
          <w:lang w:val="en-IN"/>
        </w:rPr>
      </w:pPr>
      <w:r w:rsidRPr="003C6CE5">
        <w:rPr>
          <w:lang w:val="en-IN"/>
        </w:rPr>
        <w:t xml:space="preserve">Sanctuary, M. (2024). </w:t>
      </w:r>
      <w:r w:rsidRPr="003C6CE5">
        <w:rPr>
          <w:i/>
          <w:iCs/>
          <w:lang w:val="en-IN"/>
        </w:rPr>
        <w:t>Shangri La Marine Sanctuary</w:t>
      </w:r>
      <w:r w:rsidRPr="003C6CE5">
        <w:rPr>
          <w:lang w:val="en-IN"/>
        </w:rPr>
        <w:t xml:space="preserve">. [online] </w:t>
      </w:r>
      <w:proofErr w:type="spellStart"/>
      <w:r w:rsidRPr="003C6CE5">
        <w:rPr>
          <w:lang w:val="en-IN"/>
        </w:rPr>
        <w:t>DiveScotty</w:t>
      </w:r>
      <w:proofErr w:type="spellEnd"/>
      <w:r w:rsidRPr="003C6CE5">
        <w:rPr>
          <w:lang w:val="en-IN"/>
        </w:rPr>
        <w:t>. Available at: https://www.divescotty.com/scuba-diving/shangri-la-marine-sanctuary.php [Accessed 4 Feb. 2025].</w:t>
      </w:r>
    </w:p>
    <w:p w14:paraId="059ECC23" w14:textId="77777777" w:rsidR="00597C63" w:rsidRPr="003C6CE5" w:rsidRDefault="00597C63" w:rsidP="00597C63">
      <w:pPr>
        <w:rPr>
          <w:lang w:val="en-IN"/>
        </w:rPr>
      </w:pPr>
      <w:r w:rsidRPr="003C6CE5">
        <w:rPr>
          <w:lang w:val="en-IN"/>
        </w:rPr>
        <w:t xml:space="preserve">Shangri-la (2025). </w:t>
      </w:r>
      <w:r w:rsidRPr="003C6CE5">
        <w:rPr>
          <w:i/>
          <w:iCs/>
          <w:lang w:val="en-IN"/>
        </w:rPr>
        <w:t>Shangri-La Launches Global ‘Find Your Shangri-La’ Campaign</w:t>
      </w:r>
      <w:r w:rsidRPr="003C6CE5">
        <w:rPr>
          <w:lang w:val="en-IN"/>
        </w:rPr>
        <w:t xml:space="preserve">. [online] Shangri-la.com. Available at: </w:t>
      </w:r>
      <w:hyperlink r:id="rId12" w:history="1">
        <w:r w:rsidRPr="003C6CE5">
          <w:rPr>
            <w:rStyle w:val="Hyperlink"/>
            <w:color w:val="auto"/>
            <w:lang w:val="en-IN"/>
          </w:rPr>
          <w:t>https://www.shangri-la.com/group/media/media_post?post=Global%20Brand%20Campaign</w:t>
        </w:r>
      </w:hyperlink>
      <w:r w:rsidRPr="003C6CE5">
        <w:rPr>
          <w:lang w:val="en-IN"/>
        </w:rPr>
        <w:t xml:space="preserve"> [Accessed 4 Feb. 2025].</w:t>
      </w:r>
    </w:p>
    <w:p w14:paraId="380A172F" w14:textId="77777777" w:rsidR="00597C63" w:rsidRPr="003C6CE5" w:rsidRDefault="00597C63" w:rsidP="00597C63">
      <w:pPr>
        <w:rPr>
          <w:lang w:val="en-IN"/>
        </w:rPr>
      </w:pPr>
      <w:r w:rsidRPr="003C6CE5">
        <w:rPr>
          <w:lang w:val="en-IN"/>
        </w:rPr>
        <w:t xml:space="preserve">Shard.com (2025). </w:t>
      </w:r>
      <w:r w:rsidRPr="003C6CE5">
        <w:rPr>
          <w:i/>
          <w:iCs/>
          <w:lang w:val="en-IN"/>
        </w:rPr>
        <w:t>Shangri-La Hotel</w:t>
      </w:r>
      <w:r w:rsidRPr="003C6CE5">
        <w:rPr>
          <w:lang w:val="en-IN"/>
        </w:rPr>
        <w:t>. [online] www.the-shard.com. Available at: https://www.the-shard.com/shangri-la-the-shard-london/ [Accessed 18 Feb. 2025].</w:t>
      </w:r>
    </w:p>
    <w:p w14:paraId="76282FF3" w14:textId="77777777" w:rsidR="00597C63" w:rsidRPr="003C6CE5" w:rsidRDefault="00597C63" w:rsidP="00597C63">
      <w:pPr>
        <w:rPr>
          <w:lang w:val="en-IN"/>
        </w:rPr>
      </w:pPr>
      <w:r w:rsidRPr="003C6CE5">
        <w:rPr>
          <w:lang w:val="en-IN"/>
        </w:rPr>
        <w:t xml:space="preserve">Sheldon, R. (2023). </w:t>
      </w:r>
      <w:r w:rsidRPr="003C6CE5">
        <w:rPr>
          <w:i/>
          <w:iCs/>
          <w:lang w:val="en-IN"/>
        </w:rPr>
        <w:t>What Is Strategic Management, and Why Is It Important?</w:t>
      </w:r>
      <w:r w:rsidRPr="003C6CE5">
        <w:rPr>
          <w:lang w:val="en-IN"/>
        </w:rPr>
        <w:t xml:space="preserve"> [online] TechTarget. Available at: https://www.techtarget.com/searchcio/definition/strategic-management [Accessed 18 Feb. 2025].</w:t>
      </w:r>
    </w:p>
    <w:p w14:paraId="7EC48139" w14:textId="77777777" w:rsidR="00597C63" w:rsidRPr="003C6CE5" w:rsidRDefault="00597C63" w:rsidP="00597C63">
      <w:pPr>
        <w:spacing w:after="160"/>
        <w:rPr>
          <w:lang w:val="en-IN"/>
        </w:rPr>
      </w:pPr>
      <w:r w:rsidRPr="003C6CE5">
        <w:rPr>
          <w:lang w:val="en-IN"/>
        </w:rPr>
        <w:t xml:space="preserve">slaughterandmay.com (2024). </w:t>
      </w:r>
      <w:r w:rsidRPr="003C6CE5">
        <w:rPr>
          <w:i/>
          <w:iCs/>
          <w:lang w:val="en-IN"/>
        </w:rPr>
        <w:t>Premier in Green: In conversation with Whitbread</w:t>
      </w:r>
      <w:r w:rsidRPr="003C6CE5">
        <w:rPr>
          <w:lang w:val="en-IN"/>
        </w:rPr>
        <w:t>. [online] Available at: https://www.slaughterandmay.com/media/jmelotci/podcast-transcript-premier-in-green-in-conversation-with-whitbread.pdf [Accessed 4 Feb. 2025].</w:t>
      </w:r>
    </w:p>
    <w:p w14:paraId="539E62F7" w14:textId="77777777" w:rsidR="00597C63" w:rsidRPr="003C6CE5" w:rsidRDefault="00597C63" w:rsidP="00597C63">
      <w:pPr>
        <w:rPr>
          <w:lang w:val="en-IN"/>
        </w:rPr>
      </w:pPr>
      <w:r w:rsidRPr="003C6CE5">
        <w:rPr>
          <w:lang w:val="en-IN"/>
        </w:rPr>
        <w:t xml:space="preserve">Sun.co.uk ed., (2024). I tried claiming on Premier Inn’s ‘good night’ guarantee – I’m one of many whose claim was rejected for </w:t>
      </w:r>
      <w:proofErr w:type="spellStart"/>
      <w:r w:rsidRPr="003C6CE5">
        <w:rPr>
          <w:lang w:val="en-IN"/>
        </w:rPr>
        <w:t>baf</w:t>
      </w:r>
      <w:proofErr w:type="spellEnd"/>
      <w:r w:rsidRPr="003C6CE5">
        <w:rPr>
          <w:lang w:val="en-IN"/>
        </w:rPr>
        <w:t>... [online] The Sun. Available at: https://www.thesun.co.uk/money/29233872/premier-inn-good-night-sleep-guarantee-refund-issue/ [Accessed 18 Feb. 2025].</w:t>
      </w:r>
    </w:p>
    <w:p w14:paraId="7E476FEC" w14:textId="77777777" w:rsidR="00597C63" w:rsidRPr="003C6CE5" w:rsidRDefault="00597C63" w:rsidP="00597C63">
      <w:pPr>
        <w:rPr>
          <w:lang w:val="en-IN"/>
        </w:rPr>
      </w:pPr>
      <w:r w:rsidRPr="003C6CE5">
        <w:rPr>
          <w:lang w:val="en-IN"/>
        </w:rPr>
        <w:t xml:space="preserve">VisitBritain.org. (2023). </w:t>
      </w:r>
      <w:r w:rsidRPr="003C6CE5">
        <w:rPr>
          <w:i/>
          <w:iCs/>
          <w:lang w:val="en-IN"/>
        </w:rPr>
        <w:t>England Hotel Occupancy: latest</w:t>
      </w:r>
      <w:r w:rsidRPr="003C6CE5">
        <w:rPr>
          <w:lang w:val="en-IN"/>
        </w:rPr>
        <w:t>. [online] Available at: https://www.visitbritain.org/research-insights/england-hotel-occupancy-latest [Accessed 18 Feb. 2025].</w:t>
      </w:r>
    </w:p>
    <w:p w14:paraId="159DBAE8" w14:textId="77777777" w:rsidR="00597C63" w:rsidRPr="003C6CE5" w:rsidRDefault="00597C63" w:rsidP="00597C63">
      <w:pPr>
        <w:rPr>
          <w:lang w:val="en-IN"/>
        </w:rPr>
      </w:pPr>
      <w:r w:rsidRPr="003C6CE5">
        <w:rPr>
          <w:lang w:val="en-IN"/>
        </w:rPr>
        <w:t xml:space="preserve">whitbread.co.uk (2024). </w:t>
      </w:r>
      <w:r w:rsidRPr="003C6CE5">
        <w:rPr>
          <w:i/>
          <w:iCs/>
          <w:lang w:val="en-IN"/>
        </w:rPr>
        <w:t>Economics</w:t>
      </w:r>
      <w:r w:rsidRPr="003C6CE5">
        <w:rPr>
          <w:lang w:val="en-IN"/>
        </w:rPr>
        <w:t>. [online] Available at: https://cdn.whitbread.co.uk/media/2023/08/The-economic-and-social-impact-of-Premier-Inn-hotels.pdf [Accessed 4 Feb. 2025].</w:t>
      </w:r>
    </w:p>
    <w:p w14:paraId="48099D63" w14:textId="0B0306A5" w:rsidR="0023195C" w:rsidRPr="003C6CE5" w:rsidRDefault="00597C63" w:rsidP="00597C63">
      <w:pPr>
        <w:rPr>
          <w:lang w:val="en-IN"/>
        </w:rPr>
      </w:pPr>
      <w:r w:rsidRPr="003C6CE5">
        <w:rPr>
          <w:lang w:val="en-IN"/>
        </w:rPr>
        <w:t xml:space="preserve">yahoo.com (2025). </w:t>
      </w:r>
      <w:r w:rsidRPr="003C6CE5">
        <w:rPr>
          <w:i/>
          <w:iCs/>
          <w:lang w:val="en-IN"/>
        </w:rPr>
        <w:t xml:space="preserve">Premier Inn: 5-Year Plan </w:t>
      </w:r>
      <w:proofErr w:type="gramStart"/>
      <w:r w:rsidRPr="003C6CE5">
        <w:rPr>
          <w:i/>
          <w:iCs/>
          <w:lang w:val="en-IN"/>
        </w:rPr>
        <w:t>And</w:t>
      </w:r>
      <w:proofErr w:type="gramEnd"/>
      <w:r w:rsidRPr="003C6CE5">
        <w:rPr>
          <w:i/>
          <w:iCs/>
          <w:lang w:val="en-IN"/>
        </w:rPr>
        <w:t xml:space="preserve"> Converting Restaurants to Hotel Rooms</w:t>
      </w:r>
      <w:r w:rsidRPr="003C6CE5">
        <w:rPr>
          <w:lang w:val="en-IN"/>
        </w:rPr>
        <w:t>. [online] Yahoo Finance. Available at: https://finance.yahoo.com/news/premier-inn-5-plan-converting-152757412.html [Accessed 4 Feb. 2025]</w:t>
      </w:r>
    </w:p>
    <w:p w14:paraId="54D23A05" w14:textId="77777777" w:rsidR="0023195C" w:rsidRPr="003C6CE5" w:rsidRDefault="0023195C"/>
    <w:sectPr w:rsidR="0023195C" w:rsidRPr="003C6CE5">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1F8324" w14:textId="77777777" w:rsidR="00C315E8" w:rsidRDefault="00C315E8">
      <w:pPr>
        <w:spacing w:line="240" w:lineRule="auto"/>
      </w:pPr>
      <w:r>
        <w:separator/>
      </w:r>
    </w:p>
  </w:endnote>
  <w:endnote w:type="continuationSeparator" w:id="0">
    <w:p w14:paraId="7F97B056" w14:textId="77777777" w:rsidR="00C315E8" w:rsidRDefault="00C315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2439329"/>
      <w:docPartObj>
        <w:docPartGallery w:val="Page Numbers (Bottom of Page)"/>
        <w:docPartUnique/>
      </w:docPartObj>
    </w:sdtPr>
    <w:sdtEndPr>
      <w:rPr>
        <w:noProof/>
      </w:rPr>
    </w:sdtEndPr>
    <w:sdtContent>
      <w:p w14:paraId="1CB93065" w14:textId="77777777" w:rsidR="001178C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825754" w14:textId="77777777" w:rsidR="001178C9" w:rsidRDefault="00117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9CDD89" w14:textId="77777777" w:rsidR="00C315E8" w:rsidRDefault="00C315E8">
      <w:pPr>
        <w:spacing w:line="240" w:lineRule="auto"/>
      </w:pPr>
      <w:r>
        <w:separator/>
      </w:r>
    </w:p>
  </w:footnote>
  <w:footnote w:type="continuationSeparator" w:id="0">
    <w:p w14:paraId="5909A465" w14:textId="77777777" w:rsidR="00C315E8" w:rsidRDefault="00C315E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B89"/>
    <w:rsid w:val="000E50A6"/>
    <w:rsid w:val="001107DA"/>
    <w:rsid w:val="001178C9"/>
    <w:rsid w:val="0023195C"/>
    <w:rsid w:val="003C6CE5"/>
    <w:rsid w:val="004D7B5E"/>
    <w:rsid w:val="0051452F"/>
    <w:rsid w:val="00532EC4"/>
    <w:rsid w:val="00597C63"/>
    <w:rsid w:val="005B1D20"/>
    <w:rsid w:val="007215C5"/>
    <w:rsid w:val="007843DB"/>
    <w:rsid w:val="007D4379"/>
    <w:rsid w:val="00C315E8"/>
    <w:rsid w:val="00E10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0C337"/>
  <w15:chartTrackingRefBased/>
  <w15:docId w15:val="{004484DD-C381-49E8-A82A-35F5B19BC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B89"/>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E10B89"/>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B89"/>
    <w:rPr>
      <w:rFonts w:ascii="Times New Roman" w:eastAsia="Times New Roman" w:hAnsi="Times New Roman" w:cs="Times New Roman"/>
      <w:b/>
      <w:sz w:val="24"/>
      <w:szCs w:val="24"/>
      <w:lang w:eastAsia="en-IN"/>
    </w:rPr>
  </w:style>
  <w:style w:type="paragraph" w:styleId="TOCHeading">
    <w:name w:val="TOC Heading"/>
    <w:basedOn w:val="Heading1"/>
    <w:next w:val="Normal"/>
    <w:uiPriority w:val="39"/>
    <w:unhideWhenUsed/>
    <w:qFormat/>
    <w:rsid w:val="00E10B89"/>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E10B89"/>
    <w:pPr>
      <w:spacing w:after="100"/>
    </w:pPr>
  </w:style>
  <w:style w:type="character" w:styleId="Hyperlink">
    <w:name w:val="Hyperlink"/>
    <w:basedOn w:val="DefaultParagraphFont"/>
    <w:uiPriority w:val="99"/>
    <w:unhideWhenUsed/>
    <w:rsid w:val="00E10B89"/>
    <w:rPr>
      <w:color w:val="0563C1" w:themeColor="hyperlink"/>
      <w:u w:val="single"/>
    </w:rPr>
  </w:style>
  <w:style w:type="paragraph" w:styleId="Footer">
    <w:name w:val="footer"/>
    <w:basedOn w:val="Normal"/>
    <w:link w:val="FooterChar"/>
    <w:uiPriority w:val="99"/>
    <w:unhideWhenUsed/>
    <w:rsid w:val="00E10B89"/>
    <w:pPr>
      <w:tabs>
        <w:tab w:val="center" w:pos="4513"/>
        <w:tab w:val="right" w:pos="9026"/>
      </w:tabs>
      <w:spacing w:line="240" w:lineRule="auto"/>
    </w:pPr>
  </w:style>
  <w:style w:type="character" w:customStyle="1" w:styleId="FooterChar">
    <w:name w:val="Footer Char"/>
    <w:basedOn w:val="DefaultParagraphFont"/>
    <w:link w:val="Footer"/>
    <w:uiPriority w:val="99"/>
    <w:rsid w:val="00E10B89"/>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shangri-la.com/group/media/media_post?post=Global%20Brand%20Campaig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3010</Words>
  <Characters>17163</Characters>
  <Application>Microsoft Office Word</Application>
  <DocSecurity>0</DocSecurity>
  <Lines>143</Lines>
  <Paragraphs>40</Paragraphs>
  <ScaleCrop>false</ScaleCrop>
  <Company/>
  <LinksUpToDate>false</LinksUpToDate>
  <CharactersWithSpaces>20133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11</cp:revision>
  <dcterms:created xsi:type="dcterms:W3CDTF">2025-02-05T10:09:00Z</dcterms:created>
  <dcterms:modified xsi:type="dcterms:W3CDTF">2025-02-25T10:58:00Z</dcterms:modified>
</cp:coreProperties>
</file>