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271AD" w14:textId="77777777" w:rsidR="00B85FF7" w:rsidRDefault="00904EF2">
      <w:pPr>
        <w:jc w:val="both"/>
      </w:pPr>
      <w:r>
        <w:rPr>
          <w:noProof/>
          <w:sz w:val="24"/>
          <w:szCs w:val="24"/>
        </w:rPr>
        <w:drawing>
          <wp:inline distT="0" distB="0" distL="0" distR="0" wp14:anchorId="4A60CEFC" wp14:editId="7EF18477">
            <wp:extent cx="5971288" cy="1447659"/>
            <wp:effectExtent l="0" t="0" r="0" b="141"/>
            <wp:docPr id="1293792409" name="Picture 1"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71288" cy="1447659"/>
                    </a:xfrm>
                    <a:prstGeom prst="rect">
                      <a:avLst/>
                    </a:prstGeom>
                    <a:noFill/>
                    <a:ln>
                      <a:noFill/>
                      <a:prstDash/>
                    </a:ln>
                  </pic:spPr>
                </pic:pic>
              </a:graphicData>
            </a:graphic>
          </wp:inline>
        </w:drawing>
      </w:r>
    </w:p>
    <w:p w14:paraId="061FDC02" w14:textId="77777777" w:rsidR="00B85FF7" w:rsidRDefault="00B85FF7">
      <w:pPr>
        <w:jc w:val="both"/>
        <w:rPr>
          <w:sz w:val="24"/>
          <w:szCs w:val="24"/>
        </w:rPr>
      </w:pPr>
    </w:p>
    <w:p w14:paraId="0F47EA42" w14:textId="77777777" w:rsidR="00B85FF7" w:rsidRDefault="00904EF2">
      <w:pPr>
        <w:jc w:val="both"/>
      </w:pPr>
      <w:r>
        <w:rPr>
          <w:rFonts w:ascii="Arial" w:eastAsia="Times New Roman" w:hAnsi="Arial" w:cs="Arial"/>
          <w:bCs/>
          <w:color w:val="C00000"/>
          <w:kern w:val="0"/>
          <w:sz w:val="40"/>
          <w:szCs w:val="40"/>
        </w:rPr>
        <w:t>Title: “</w:t>
      </w:r>
      <w:r>
        <w:rPr>
          <w:b/>
          <w:bCs/>
          <w:color w:val="C00000"/>
          <w:sz w:val="36"/>
          <w:szCs w:val="36"/>
        </w:rPr>
        <w:t>The impact of social media marketing on brand awareness in the apparel industry: a case study of H&amp;M.”</w:t>
      </w:r>
    </w:p>
    <w:p w14:paraId="54F29BED" w14:textId="77777777" w:rsidR="00B85FF7" w:rsidRDefault="00904EF2">
      <w:pPr>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Program: Master of Business Administration</w:t>
      </w:r>
    </w:p>
    <w:p w14:paraId="7A54A48B" w14:textId="77777777" w:rsidR="00B85FF7" w:rsidRDefault="00904EF2">
      <w:pPr>
        <w:jc w:val="both"/>
      </w:pPr>
      <w:r>
        <w:rPr>
          <w:rFonts w:ascii="Arial" w:eastAsia="Times New Roman" w:hAnsi="Arial" w:cs="Arial"/>
          <w:bCs/>
          <w:color w:val="000000"/>
          <w:kern w:val="0"/>
          <w:sz w:val="24"/>
          <w:szCs w:val="24"/>
        </w:rPr>
        <w:t xml:space="preserve">Module: </w:t>
      </w:r>
      <w:r>
        <w:rPr>
          <w:sz w:val="24"/>
          <w:szCs w:val="24"/>
        </w:rPr>
        <w:t>Dissertation proposal</w:t>
      </w:r>
    </w:p>
    <w:p w14:paraId="1C395359" w14:textId="77777777" w:rsidR="00B85FF7" w:rsidRDefault="00904EF2">
      <w:pPr>
        <w:jc w:val="both"/>
      </w:pPr>
      <w:r>
        <w:rPr>
          <w:rFonts w:ascii="Arial" w:eastAsia="Times New Roman" w:hAnsi="Arial" w:cs="Arial"/>
          <w:bCs/>
          <w:color w:val="000000"/>
          <w:kern w:val="0"/>
          <w:sz w:val="24"/>
          <w:szCs w:val="24"/>
        </w:rPr>
        <w:t xml:space="preserve">Module Code: </w:t>
      </w:r>
      <w:r>
        <w:rPr>
          <w:sz w:val="24"/>
          <w:szCs w:val="24"/>
        </w:rPr>
        <w:t>LCMB7035</w:t>
      </w:r>
    </w:p>
    <w:p w14:paraId="5E3F318E" w14:textId="77777777" w:rsidR="00B85FF7" w:rsidRDefault="00904EF2">
      <w:pPr>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Submission Date: 06/11/2025</w:t>
      </w:r>
    </w:p>
    <w:p w14:paraId="395D0594" w14:textId="77777777" w:rsidR="00B85FF7" w:rsidRDefault="00B85FF7">
      <w:pPr>
        <w:jc w:val="both"/>
        <w:rPr>
          <w:rFonts w:ascii="Arial" w:eastAsia="Times New Roman" w:hAnsi="Arial" w:cs="Arial"/>
          <w:bCs/>
          <w:color w:val="000000"/>
          <w:kern w:val="0"/>
          <w:sz w:val="24"/>
          <w:szCs w:val="24"/>
        </w:rPr>
      </w:pPr>
    </w:p>
    <w:p w14:paraId="40ABD54F" w14:textId="77777777" w:rsidR="00B85FF7" w:rsidRDefault="00904EF2">
      <w:pPr>
        <w:jc w:val="both"/>
      </w:pPr>
      <w:r>
        <w:rPr>
          <w:rFonts w:ascii="Arial" w:eastAsia="Times New Roman" w:hAnsi="Arial" w:cs="Arial"/>
          <w:b/>
          <w:bCs/>
          <w:color w:val="C00000"/>
          <w:kern w:val="0"/>
          <w:sz w:val="24"/>
          <w:szCs w:val="24"/>
          <w:u w:val="single"/>
        </w:rPr>
        <w:t>Submitted To:</w:t>
      </w:r>
      <w:r>
        <w:rPr>
          <w:rFonts w:ascii="Arial" w:eastAsia="Times New Roman" w:hAnsi="Arial" w:cs="Arial"/>
          <w:b/>
          <w:bCs/>
          <w:color w:val="C00000"/>
          <w:kern w:val="0"/>
          <w:sz w:val="24"/>
          <w:szCs w:val="24"/>
        </w:rPr>
        <w:t xml:space="preserve"> </w:t>
      </w:r>
      <w:r>
        <w:rPr>
          <w:rFonts w:ascii="Arial" w:eastAsia="Times New Roman" w:hAnsi="Arial" w:cs="Arial"/>
          <w:b/>
          <w:bCs/>
          <w:color w:val="000000"/>
          <w:kern w:val="0"/>
          <w:sz w:val="24"/>
          <w:szCs w:val="24"/>
        </w:rPr>
        <w:tab/>
      </w:r>
      <w:r>
        <w:rPr>
          <w:rFonts w:ascii="Arial" w:eastAsia="Times New Roman" w:hAnsi="Arial" w:cs="Arial"/>
          <w:b/>
          <w:bCs/>
          <w:color w:val="000000"/>
          <w:kern w:val="0"/>
          <w:sz w:val="24"/>
          <w:szCs w:val="24"/>
        </w:rPr>
        <w:tab/>
      </w:r>
      <w:r>
        <w:rPr>
          <w:rFonts w:ascii="Arial" w:eastAsia="Times New Roman" w:hAnsi="Arial" w:cs="Arial"/>
          <w:b/>
          <w:bCs/>
          <w:color w:val="000000"/>
          <w:kern w:val="0"/>
          <w:sz w:val="24"/>
          <w:szCs w:val="24"/>
        </w:rPr>
        <w:tab/>
      </w:r>
      <w:r>
        <w:rPr>
          <w:rFonts w:ascii="Arial" w:eastAsia="Times New Roman" w:hAnsi="Arial" w:cs="Arial"/>
          <w:b/>
          <w:bCs/>
          <w:color w:val="000000"/>
          <w:kern w:val="0"/>
          <w:sz w:val="24"/>
          <w:szCs w:val="24"/>
        </w:rPr>
        <w:tab/>
      </w:r>
      <w:r>
        <w:rPr>
          <w:rFonts w:ascii="Arial" w:eastAsia="Times New Roman" w:hAnsi="Arial" w:cs="Arial"/>
          <w:b/>
          <w:bCs/>
          <w:color w:val="000000"/>
          <w:kern w:val="0"/>
          <w:sz w:val="24"/>
          <w:szCs w:val="24"/>
        </w:rPr>
        <w:tab/>
        <w:t xml:space="preserve">                   </w:t>
      </w:r>
    </w:p>
    <w:p w14:paraId="1B2309AC" w14:textId="77777777" w:rsidR="00B85FF7" w:rsidRDefault="00904EF2">
      <w:pPr>
        <w:jc w:val="both"/>
      </w:pPr>
      <w:r>
        <w:rPr>
          <w:rFonts w:cs="Calibri"/>
          <w:sz w:val="24"/>
          <w:szCs w:val="24"/>
        </w:rPr>
        <w:t xml:space="preserve">Supervisor: Mr. Rexon Nting                              </w:t>
      </w:r>
      <w:r>
        <w:rPr>
          <w:rFonts w:eastAsia="Times New Roman" w:cs="Calibri"/>
          <w:bCs/>
          <w:color w:val="000000"/>
          <w:kern w:val="0"/>
          <w:sz w:val="24"/>
          <w:szCs w:val="24"/>
        </w:rPr>
        <w:tab/>
      </w:r>
      <w:r>
        <w:rPr>
          <w:rFonts w:eastAsia="Times New Roman" w:cs="Calibri"/>
          <w:bCs/>
          <w:color w:val="000000"/>
          <w:kern w:val="0"/>
          <w:sz w:val="24"/>
          <w:szCs w:val="24"/>
        </w:rPr>
        <w:tab/>
      </w:r>
      <w:r>
        <w:rPr>
          <w:rFonts w:eastAsia="Times New Roman" w:cs="Calibri"/>
          <w:bCs/>
          <w:color w:val="000000"/>
          <w:kern w:val="0"/>
          <w:sz w:val="24"/>
          <w:szCs w:val="24"/>
        </w:rPr>
        <w:tab/>
      </w:r>
      <w:r>
        <w:rPr>
          <w:rFonts w:eastAsia="Times New Roman" w:cs="Calibri"/>
          <w:bCs/>
          <w:color w:val="000000"/>
          <w:kern w:val="0"/>
          <w:sz w:val="24"/>
          <w:szCs w:val="24"/>
        </w:rPr>
        <w:tab/>
      </w:r>
      <w:r>
        <w:rPr>
          <w:rFonts w:eastAsia="Times New Roman" w:cs="Calibri"/>
          <w:bCs/>
          <w:color w:val="000000"/>
          <w:kern w:val="0"/>
          <w:sz w:val="24"/>
          <w:szCs w:val="24"/>
        </w:rPr>
        <w:tab/>
        <w:t xml:space="preserve">                    , University of Wales Trinity Saint David</w:t>
      </w:r>
    </w:p>
    <w:p w14:paraId="2A36DA63" w14:textId="77777777" w:rsidR="00B85FF7" w:rsidRDefault="00B85FF7">
      <w:pPr>
        <w:jc w:val="both"/>
        <w:rPr>
          <w:rFonts w:ascii="Arial" w:eastAsia="Times New Roman" w:hAnsi="Arial" w:cs="Arial"/>
          <w:bCs/>
          <w:color w:val="000000"/>
          <w:kern w:val="0"/>
          <w:sz w:val="24"/>
          <w:szCs w:val="24"/>
        </w:rPr>
      </w:pPr>
    </w:p>
    <w:p w14:paraId="1564C5B5" w14:textId="77777777" w:rsidR="00B85FF7" w:rsidRDefault="00904EF2">
      <w:pPr>
        <w:ind w:left="4320" w:firstLine="720"/>
        <w:jc w:val="both"/>
        <w:rPr>
          <w:rFonts w:ascii="Arial" w:eastAsia="Times New Roman" w:hAnsi="Arial" w:cs="Arial"/>
          <w:b/>
          <w:bCs/>
          <w:color w:val="C00000"/>
          <w:kern w:val="0"/>
          <w:sz w:val="24"/>
          <w:szCs w:val="24"/>
          <w:u w:val="single"/>
        </w:rPr>
      </w:pPr>
      <w:r>
        <w:rPr>
          <w:rFonts w:ascii="Arial" w:eastAsia="Times New Roman" w:hAnsi="Arial" w:cs="Arial"/>
          <w:b/>
          <w:bCs/>
          <w:color w:val="C00000"/>
          <w:kern w:val="0"/>
          <w:sz w:val="24"/>
          <w:szCs w:val="24"/>
          <w:u w:val="single"/>
        </w:rPr>
        <w:t>Submitted By:</w:t>
      </w:r>
    </w:p>
    <w:p w14:paraId="56017E01" w14:textId="77777777" w:rsidR="00B85FF7" w:rsidRDefault="00904EF2">
      <w:pPr>
        <w:ind w:left="4320" w:firstLine="720"/>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 xml:space="preserve">Md Zahid Hasan Sojib </w:t>
      </w:r>
    </w:p>
    <w:p w14:paraId="124BD09F" w14:textId="77777777" w:rsidR="00B85FF7" w:rsidRDefault="00904EF2">
      <w:pPr>
        <w:ind w:left="4320" w:firstLine="720"/>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Id: 2426919</w:t>
      </w:r>
    </w:p>
    <w:p w14:paraId="018F1897" w14:textId="77777777" w:rsidR="00B85FF7" w:rsidRDefault="00904EF2">
      <w:pPr>
        <w:ind w:left="4320" w:firstLine="720"/>
        <w:jc w:val="both"/>
        <w:rPr>
          <w:rFonts w:ascii="Arial" w:eastAsia="Times New Roman" w:hAnsi="Arial" w:cs="Arial"/>
          <w:bCs/>
          <w:color w:val="000000"/>
          <w:kern w:val="0"/>
          <w:sz w:val="24"/>
          <w:szCs w:val="24"/>
        </w:rPr>
      </w:pPr>
      <w:r>
        <w:rPr>
          <w:rFonts w:ascii="Arial" w:eastAsia="Times New Roman" w:hAnsi="Arial" w:cs="Arial"/>
          <w:bCs/>
          <w:color w:val="000000"/>
          <w:kern w:val="0"/>
          <w:sz w:val="24"/>
          <w:szCs w:val="24"/>
        </w:rPr>
        <w:t>University of Wales Trinity Saint David</w:t>
      </w:r>
    </w:p>
    <w:p w14:paraId="69AF0E80" w14:textId="77777777" w:rsidR="00B85FF7" w:rsidRDefault="00B85FF7">
      <w:pPr>
        <w:jc w:val="both"/>
        <w:rPr>
          <w:b/>
          <w:bCs/>
          <w:sz w:val="24"/>
          <w:szCs w:val="24"/>
        </w:rPr>
      </w:pPr>
    </w:p>
    <w:p w14:paraId="7BCC46CC" w14:textId="77777777" w:rsidR="00B85FF7" w:rsidRDefault="00B85FF7">
      <w:pPr>
        <w:jc w:val="both"/>
        <w:rPr>
          <w:b/>
          <w:bCs/>
          <w:sz w:val="24"/>
          <w:szCs w:val="24"/>
        </w:rPr>
      </w:pPr>
    </w:p>
    <w:p w14:paraId="66C506E7" w14:textId="77777777" w:rsidR="00B85FF7" w:rsidRDefault="00904EF2">
      <w:pPr>
        <w:jc w:val="both"/>
        <w:rPr>
          <w:b/>
          <w:bCs/>
          <w:sz w:val="24"/>
          <w:szCs w:val="24"/>
        </w:rPr>
      </w:pPr>
      <w:r>
        <w:rPr>
          <w:b/>
          <w:bCs/>
          <w:sz w:val="24"/>
          <w:szCs w:val="24"/>
        </w:rPr>
        <w:t>Introduction</w:t>
      </w:r>
    </w:p>
    <w:p w14:paraId="2FA6C36E" w14:textId="77777777" w:rsidR="00B85FF7" w:rsidRDefault="00904EF2">
      <w:pPr>
        <w:jc w:val="both"/>
        <w:rPr>
          <w:sz w:val="24"/>
          <w:szCs w:val="24"/>
        </w:rPr>
      </w:pPr>
      <w:r>
        <w:rPr>
          <w:sz w:val="24"/>
          <w:szCs w:val="24"/>
        </w:rPr>
        <w:t>Social media has grown to be an essential aspect of contemporary marketing plans, especially in the clothing sector, where brand storytelling, trend responsiveness, and aesthetic appeal are critical to preserving competitive advantage. Clothing brands have access to strong digital platforms like Facebook and Instagram that allow them to communicate with consumers, display their identities, and raise their profile internationally (Dwivedi et al., 2021). Social media, in contrast to traditional advertising, facilitates customer participation and two-way communication, giving firms the ability to shape views through ongoing interaction.</w:t>
      </w:r>
    </w:p>
    <w:p w14:paraId="2BA421F0" w14:textId="77777777" w:rsidR="00B85FF7" w:rsidRDefault="00904EF2">
      <w:pPr>
        <w:jc w:val="both"/>
        <w:rPr>
          <w:sz w:val="24"/>
          <w:szCs w:val="24"/>
        </w:rPr>
      </w:pPr>
      <w:r>
        <w:rPr>
          <w:sz w:val="24"/>
          <w:szCs w:val="24"/>
        </w:rPr>
        <w:t>Global companies like H&amp;M, a well-known fast-fashion store in Sweden, use social media to promote influencer partnerships, new collections, and sustainability. leverages Facebook and Instagram to promote ethical production, cultural authenticity, and community empowerment (BRAC, 2023). Despite being in the clothing industry, both firms' strategies represent different market environments—one local, one global. Gaining insight into how these tactics affect brand recognition can help determine how successful social media marketing is in various settings.</w:t>
      </w:r>
    </w:p>
    <w:p w14:paraId="52B6B8E5" w14:textId="77777777" w:rsidR="00B85FF7" w:rsidRDefault="00904EF2">
      <w:pPr>
        <w:jc w:val="both"/>
        <w:rPr>
          <w:sz w:val="24"/>
          <w:szCs w:val="24"/>
        </w:rPr>
      </w:pPr>
      <w:r>
        <w:rPr>
          <w:sz w:val="24"/>
          <w:szCs w:val="24"/>
        </w:rPr>
        <w:t>The purpose of this dissertation proposal is to investigate how H&amp;M's utilization of Facebook and Instagram marketing techniques affects consumer views and brand awareness. A qualitative primary research design will be used, with an emphasis on the perspectives and experiences of both consumers and marketing experts.</w:t>
      </w:r>
    </w:p>
    <w:p w14:paraId="46E018AF" w14:textId="77777777" w:rsidR="00B85FF7" w:rsidRDefault="00904EF2">
      <w:pPr>
        <w:jc w:val="both"/>
        <w:rPr>
          <w:b/>
          <w:bCs/>
          <w:sz w:val="24"/>
          <w:szCs w:val="24"/>
        </w:rPr>
      </w:pPr>
      <w:r>
        <w:rPr>
          <w:b/>
          <w:bCs/>
          <w:sz w:val="24"/>
          <w:szCs w:val="24"/>
        </w:rPr>
        <w:t>Research Objective</w:t>
      </w:r>
    </w:p>
    <w:p w14:paraId="1E1FD635" w14:textId="77777777" w:rsidR="00B85FF7" w:rsidRDefault="00904EF2">
      <w:pPr>
        <w:jc w:val="both"/>
        <w:rPr>
          <w:sz w:val="24"/>
          <w:szCs w:val="24"/>
        </w:rPr>
      </w:pPr>
      <w:r>
        <w:rPr>
          <w:sz w:val="24"/>
          <w:szCs w:val="24"/>
        </w:rPr>
        <w:t>To investigate how social media marketing affects brand awareness in the clothing sector, with a particular emphasis on the ways that local business A H&amp;M and worldwide brand H&amp;M use Facebook and Instagram to sell their brands.</w:t>
      </w:r>
    </w:p>
    <w:p w14:paraId="4669608F" w14:textId="77777777" w:rsidR="00B85FF7" w:rsidRDefault="00904EF2">
      <w:pPr>
        <w:jc w:val="both"/>
        <w:rPr>
          <w:b/>
          <w:bCs/>
          <w:sz w:val="24"/>
          <w:szCs w:val="24"/>
        </w:rPr>
      </w:pPr>
      <w:r>
        <w:rPr>
          <w:b/>
          <w:bCs/>
          <w:sz w:val="24"/>
          <w:szCs w:val="24"/>
        </w:rPr>
        <w:t>Research Questions</w:t>
      </w:r>
    </w:p>
    <w:p w14:paraId="53AA155B" w14:textId="77777777" w:rsidR="00B85FF7" w:rsidRDefault="00904EF2">
      <w:pPr>
        <w:pStyle w:val="ListParagraph"/>
        <w:numPr>
          <w:ilvl w:val="0"/>
          <w:numId w:val="1"/>
        </w:numPr>
        <w:jc w:val="both"/>
        <w:rPr>
          <w:sz w:val="24"/>
          <w:szCs w:val="24"/>
        </w:rPr>
      </w:pPr>
      <w:r>
        <w:rPr>
          <w:sz w:val="24"/>
          <w:szCs w:val="24"/>
        </w:rPr>
        <w:t>In what ways do AH&amp;M and H&amp;M use Facebook and Instagram to spread brand awareness and identity?</w:t>
      </w:r>
    </w:p>
    <w:p w14:paraId="3F0221DF" w14:textId="77777777" w:rsidR="00B85FF7" w:rsidRDefault="00904EF2">
      <w:pPr>
        <w:pStyle w:val="ListParagraph"/>
        <w:numPr>
          <w:ilvl w:val="0"/>
          <w:numId w:val="1"/>
        </w:numPr>
        <w:jc w:val="both"/>
        <w:rPr>
          <w:sz w:val="24"/>
          <w:szCs w:val="24"/>
        </w:rPr>
      </w:pPr>
      <w:r>
        <w:rPr>
          <w:sz w:val="24"/>
          <w:szCs w:val="24"/>
        </w:rPr>
        <w:br/>
        <w:t>Which kinds of content—such as marketing, influencer partnerships, and storytelling—are best at raising consumer awareness?</w:t>
      </w:r>
    </w:p>
    <w:p w14:paraId="4FDA2B5F" w14:textId="77777777" w:rsidR="00B85FF7" w:rsidRDefault="00904EF2">
      <w:pPr>
        <w:pStyle w:val="ListParagraph"/>
        <w:numPr>
          <w:ilvl w:val="0"/>
          <w:numId w:val="1"/>
        </w:numPr>
        <w:jc w:val="both"/>
        <w:rPr>
          <w:sz w:val="24"/>
          <w:szCs w:val="24"/>
        </w:rPr>
      </w:pPr>
      <w:r>
        <w:rPr>
          <w:sz w:val="24"/>
          <w:szCs w:val="24"/>
        </w:rPr>
        <w:t>What emotional reactions and interpretations do customers have to H&amp;M's social media strategies?</w:t>
      </w:r>
      <w:r>
        <w:rPr>
          <w:sz w:val="24"/>
          <w:szCs w:val="24"/>
        </w:rPr>
        <w:br/>
      </w:r>
    </w:p>
    <w:p w14:paraId="7FBEC0A9" w14:textId="77777777" w:rsidR="00B85FF7" w:rsidRDefault="00904EF2">
      <w:pPr>
        <w:pStyle w:val="ListParagraph"/>
        <w:numPr>
          <w:ilvl w:val="0"/>
          <w:numId w:val="1"/>
        </w:numPr>
        <w:jc w:val="both"/>
        <w:rPr>
          <w:sz w:val="24"/>
          <w:szCs w:val="24"/>
        </w:rPr>
      </w:pPr>
      <w:r>
        <w:rPr>
          <w:sz w:val="24"/>
          <w:szCs w:val="24"/>
        </w:rPr>
        <w:t>What are the parallels and divergences between local and international clothing businesses' use of social media marketing to raise brand awareness?</w:t>
      </w:r>
    </w:p>
    <w:p w14:paraId="53F21BD7" w14:textId="77777777" w:rsidR="00B85FF7" w:rsidRDefault="00B85FF7">
      <w:pPr>
        <w:jc w:val="both"/>
        <w:rPr>
          <w:sz w:val="24"/>
          <w:szCs w:val="24"/>
        </w:rPr>
      </w:pPr>
    </w:p>
    <w:p w14:paraId="0A22D81B" w14:textId="77777777" w:rsidR="00B85FF7" w:rsidRDefault="00904EF2">
      <w:pPr>
        <w:jc w:val="both"/>
        <w:rPr>
          <w:b/>
          <w:bCs/>
          <w:sz w:val="24"/>
          <w:szCs w:val="24"/>
        </w:rPr>
      </w:pPr>
      <w:r>
        <w:rPr>
          <w:b/>
          <w:bCs/>
          <w:sz w:val="24"/>
          <w:szCs w:val="24"/>
        </w:rPr>
        <w:t>2.Literature Review</w:t>
      </w:r>
    </w:p>
    <w:p w14:paraId="75C944D8" w14:textId="77777777" w:rsidR="00B85FF7" w:rsidRDefault="00904EF2">
      <w:pPr>
        <w:jc w:val="both"/>
        <w:rPr>
          <w:sz w:val="24"/>
          <w:szCs w:val="24"/>
        </w:rPr>
      </w:pPr>
      <w:r>
        <w:rPr>
          <w:sz w:val="24"/>
          <w:szCs w:val="24"/>
        </w:rPr>
        <w:t>The use of social networking sites to generate, communicate, and provide value to customers while enhancing brand relationships is known as social media marketing (SMM) (Dwivedi et al., 2021). Because of its interactive nature, real-time interaction, and wide audience reach, social media marketing (SMM) has become an essential part of corporate marketing strategies in the modern digital era. As audiences depend more and more on social networks for information, trends, and brand discovery, traditional marketing is giving way to digital and social media platforms (Perera, 2023). Because of user interaction and content co-creation, social media has emerged as a vital platform for developing brand awareness, identity, and loyalty.</w:t>
      </w:r>
    </w:p>
    <w:p w14:paraId="456305C9" w14:textId="77777777" w:rsidR="00B85FF7" w:rsidRDefault="00904EF2">
      <w:pPr>
        <w:jc w:val="both"/>
        <w:rPr>
          <w:sz w:val="24"/>
          <w:szCs w:val="24"/>
        </w:rPr>
      </w:pPr>
      <w:r>
        <w:rPr>
          <w:sz w:val="24"/>
          <w:szCs w:val="24"/>
        </w:rPr>
        <w:t>Social media marketing is particularly important in the fashion industry. Due to the visual and trend-sensitive nature of fashion, social media sites like Facebook and Instagram are especially useful for brand communication (Laradi, 2024). Instagram's visual format enables fashion firms to use pictures and narrative to highlight products, promote lifestyles, and elicit strong feelings. Regular usage of visual storytelling boosts a brand's salience and improves remember among target groups, claims Nyange (2024). Similarly, Shwastika and Keni (2021) discovered that through increasing awareness and promoting interaction, social media posts have a considerable impact on consumers' buy intentions in the apparel business.</w:t>
      </w:r>
    </w:p>
    <w:p w14:paraId="02E1B87B" w14:textId="77777777" w:rsidR="00B85FF7" w:rsidRDefault="00904EF2">
      <w:pPr>
        <w:jc w:val="both"/>
        <w:rPr>
          <w:sz w:val="24"/>
          <w:szCs w:val="24"/>
        </w:rPr>
      </w:pPr>
      <w:r>
        <w:rPr>
          <w:sz w:val="24"/>
          <w:szCs w:val="24"/>
        </w:rPr>
        <w:t>One excellent example of a company that strategically employs social media marketing to increase its awareness is H&amp;M. To appeal to both fashion-savvy and socially conscientious customers, the brand incorporates trend-driven advertising, sustainability storylines, and influencer partnerships on Facebook and Instagram (Brinquis, 2023). H&amp;M also connects its brand with cultural and environmental values that appeal to a global audience through socially aware storytelling (BRAC, 2023). This strategy demonstrates how well-known clothing companies use social media to shape their brand identity and values online in addition to using it for promotion.</w:t>
      </w:r>
    </w:p>
    <w:p w14:paraId="286EEC99" w14:textId="77777777" w:rsidR="00B85FF7" w:rsidRDefault="00904EF2">
      <w:pPr>
        <w:jc w:val="both"/>
        <w:rPr>
          <w:sz w:val="24"/>
          <w:szCs w:val="24"/>
        </w:rPr>
      </w:pPr>
      <w:r>
        <w:rPr>
          <w:sz w:val="24"/>
          <w:szCs w:val="24"/>
        </w:rPr>
        <w:t>However, there are still significant gaps in the present study on social media marketing in fashion, despite the expanding amount of literature on the subject. Previous research has mostly concentrated on Western fashion businesses and developed markets; emerging-market clothing brands' use of social media to increase brand equity and awareness has received less attention (Kizgin et al., 2020). Additionally, there isn't enough comparative research on how multinational companies like H&amp;M modify their social media tactics in various cultural and economic circumstances. This disparity emphasizes the need for more research into how international clothing companies use social media sites like Facebook and Instagram to raise brand awareness in various market contexts.</w:t>
      </w:r>
    </w:p>
    <w:p w14:paraId="42777FFA" w14:textId="77777777" w:rsidR="00B85FF7" w:rsidRDefault="00B85FF7">
      <w:pPr>
        <w:jc w:val="both"/>
        <w:rPr>
          <w:sz w:val="24"/>
          <w:szCs w:val="24"/>
        </w:rPr>
      </w:pPr>
    </w:p>
    <w:p w14:paraId="7D7574DB" w14:textId="77777777" w:rsidR="00B85FF7" w:rsidRDefault="00904EF2">
      <w:pPr>
        <w:jc w:val="both"/>
        <w:rPr>
          <w:b/>
          <w:bCs/>
          <w:sz w:val="24"/>
          <w:szCs w:val="24"/>
        </w:rPr>
      </w:pPr>
      <w:r>
        <w:rPr>
          <w:b/>
          <w:bCs/>
          <w:sz w:val="24"/>
          <w:szCs w:val="24"/>
        </w:rPr>
        <w:t>2.Methodology</w:t>
      </w:r>
    </w:p>
    <w:p w14:paraId="1E10EA00" w14:textId="77777777" w:rsidR="00B85FF7" w:rsidRDefault="00904EF2">
      <w:pPr>
        <w:jc w:val="both"/>
        <w:rPr>
          <w:b/>
          <w:bCs/>
          <w:sz w:val="24"/>
          <w:szCs w:val="24"/>
        </w:rPr>
      </w:pPr>
      <w:r>
        <w:rPr>
          <w:b/>
          <w:bCs/>
          <w:sz w:val="24"/>
          <w:szCs w:val="24"/>
        </w:rPr>
        <w:t>Research Philosophy</w:t>
      </w:r>
    </w:p>
    <w:p w14:paraId="09EDBFD2" w14:textId="77777777" w:rsidR="00B85FF7" w:rsidRDefault="00904EF2">
      <w:pPr>
        <w:jc w:val="both"/>
      </w:pPr>
      <w:r>
        <w:rPr>
          <w:sz w:val="24"/>
          <w:szCs w:val="24"/>
        </w:rPr>
        <w:t>This study adopts an interpretivist research philosophy, which emphasizes understanding social phenomena through the meanings and interpretations individuals and organizations assign to them.</w:t>
      </w:r>
      <w:r>
        <w:rPr>
          <w:rFonts w:ascii="Times New Roman" w:eastAsia="Times New Roman" w:hAnsi="Times New Roman"/>
          <w:kern w:val="0"/>
          <w:sz w:val="24"/>
          <w:szCs w:val="24"/>
        </w:rPr>
        <w:t xml:space="preserve"> </w:t>
      </w:r>
      <w:r>
        <w:rPr>
          <w:sz w:val="24"/>
          <w:szCs w:val="24"/>
        </w:rPr>
        <w:t>Because this study focuses on examining how H&amp;M uses social media platforms—specifically, Facebook and Instagram—to increase brand awareness within the fashion business, interpretivism is applicable. This study seeks to understand the underlying tactics, messages, and interactions that influence H&amp;M's online brand identity and customer engagement rather than depending on quantitative measurement or statistical generalization (Saunders et al., 2019).</w:t>
      </w:r>
    </w:p>
    <w:p w14:paraId="00E48926" w14:textId="77777777" w:rsidR="00B85FF7" w:rsidRDefault="00904EF2">
      <w:pPr>
        <w:jc w:val="both"/>
        <w:rPr>
          <w:b/>
          <w:bCs/>
          <w:sz w:val="24"/>
          <w:szCs w:val="24"/>
        </w:rPr>
      </w:pPr>
      <w:r>
        <w:rPr>
          <w:b/>
          <w:bCs/>
          <w:sz w:val="24"/>
          <w:szCs w:val="24"/>
        </w:rPr>
        <w:t>Research Approach</w:t>
      </w:r>
    </w:p>
    <w:p w14:paraId="5A6E3093" w14:textId="77777777" w:rsidR="00B85FF7" w:rsidRDefault="00904EF2">
      <w:pPr>
        <w:jc w:val="both"/>
        <w:rPr>
          <w:sz w:val="24"/>
          <w:szCs w:val="24"/>
        </w:rPr>
      </w:pPr>
      <w:r>
        <w:rPr>
          <w:sz w:val="24"/>
          <w:szCs w:val="24"/>
        </w:rPr>
        <w:t>An inductive research approach will guide this study. Induction allows theories and insights to emerge from the data rather than being imposed through pre-existing hypotheses. This is particularly relevant given the exploratory nature of the research, which seeks to understand how H&amp;M’s social media marketing contributes to brand awareness. The inductive approach enables the identification of emerging patterns, themes, and relationships between social media content, engagement, and brand perception (Kizgin et al., 2020).</w:t>
      </w:r>
    </w:p>
    <w:p w14:paraId="504A52F7" w14:textId="77777777" w:rsidR="00B85FF7" w:rsidRDefault="00904EF2">
      <w:pPr>
        <w:jc w:val="both"/>
        <w:rPr>
          <w:b/>
          <w:bCs/>
          <w:sz w:val="24"/>
          <w:szCs w:val="24"/>
        </w:rPr>
      </w:pPr>
      <w:r>
        <w:rPr>
          <w:b/>
          <w:bCs/>
          <w:sz w:val="24"/>
          <w:szCs w:val="24"/>
        </w:rPr>
        <w:t>Research Strategy</w:t>
      </w:r>
    </w:p>
    <w:p w14:paraId="4E5DB1AF" w14:textId="77777777" w:rsidR="00B85FF7" w:rsidRDefault="00904EF2">
      <w:pPr>
        <w:jc w:val="both"/>
        <w:rPr>
          <w:sz w:val="24"/>
          <w:szCs w:val="24"/>
        </w:rPr>
      </w:pPr>
      <w:r>
        <w:rPr>
          <w:sz w:val="24"/>
          <w:szCs w:val="24"/>
        </w:rPr>
        <w:t>The research will adopt a qualitative case study strategy, focusing on H&amp;M as a single case within the apparel industry. A case study approach is suitable because it allows an in-depth examination of real-world practices, providing rich insights into how social media platforms are strategically used to build and sustain brand awareness (Yin, 2018). The study may contextualize the brand's communication style, content strategy, and customer interactions by examining H&amp;M's Facebook and Instagram activity.</w:t>
      </w:r>
    </w:p>
    <w:p w14:paraId="7B766C40" w14:textId="77777777" w:rsidR="00B85FF7" w:rsidRDefault="00904EF2">
      <w:pPr>
        <w:jc w:val="both"/>
        <w:rPr>
          <w:b/>
          <w:bCs/>
          <w:sz w:val="24"/>
          <w:szCs w:val="24"/>
        </w:rPr>
      </w:pPr>
      <w:r>
        <w:rPr>
          <w:b/>
          <w:bCs/>
          <w:sz w:val="24"/>
          <w:szCs w:val="24"/>
        </w:rPr>
        <w:t>Data Collection Methods</w:t>
      </w:r>
    </w:p>
    <w:p w14:paraId="0923BFC0" w14:textId="77777777" w:rsidR="00B85FF7" w:rsidRDefault="00904EF2">
      <w:pPr>
        <w:jc w:val="both"/>
        <w:rPr>
          <w:sz w:val="24"/>
          <w:szCs w:val="24"/>
        </w:rPr>
      </w:pPr>
      <w:r>
        <w:rPr>
          <w:sz w:val="24"/>
          <w:szCs w:val="24"/>
        </w:rPr>
        <w:t>This research will primarily rely on secondary data collection. Sources will include academic journals, industry reports, digital marketing analyses, and H&amp;M’s official social media pages. Specific attention will be paid to posts, campaigns, and engagement metrics (such as likes, shares, and comments) on Facebook and Instagram. Campaigns will be chosen according to audience reach, engagement levels, and relevancy to brand awareness goals. Gathering information from several secondary sources guarantees triangulation and raises the conclusions' legitimacy (Dwivedi et al., 2021). This systematic selection of sources will ensure that the data accurately reflects H&amp;M’s overall social media marketing practices. The collected materials will then be analysed to identify underlying themes and strategies that contribute to the brand’s awareness and online presence.</w:t>
      </w:r>
    </w:p>
    <w:p w14:paraId="3B7FDCD3" w14:textId="77777777" w:rsidR="00B85FF7" w:rsidRDefault="00B85FF7">
      <w:pPr>
        <w:jc w:val="both"/>
        <w:rPr>
          <w:b/>
          <w:bCs/>
          <w:sz w:val="24"/>
          <w:szCs w:val="24"/>
        </w:rPr>
      </w:pPr>
    </w:p>
    <w:p w14:paraId="33476DB5" w14:textId="77777777" w:rsidR="00B85FF7" w:rsidRDefault="00904EF2">
      <w:pPr>
        <w:jc w:val="both"/>
        <w:rPr>
          <w:b/>
          <w:bCs/>
          <w:sz w:val="24"/>
          <w:szCs w:val="24"/>
        </w:rPr>
      </w:pPr>
      <w:r>
        <w:rPr>
          <w:b/>
          <w:bCs/>
          <w:sz w:val="24"/>
          <w:szCs w:val="24"/>
        </w:rPr>
        <w:t>3. Expected Findings</w:t>
      </w:r>
    </w:p>
    <w:p w14:paraId="5648978A" w14:textId="77777777" w:rsidR="00B85FF7" w:rsidRDefault="00904EF2">
      <w:pPr>
        <w:jc w:val="both"/>
        <w:rPr>
          <w:sz w:val="24"/>
          <w:szCs w:val="24"/>
        </w:rPr>
      </w:pPr>
      <w:r>
        <w:rPr>
          <w:sz w:val="24"/>
          <w:szCs w:val="24"/>
        </w:rPr>
        <w:t>A qualitative thematic content analysis will be employed to interpret the collected data. This analytical method enables the identification of recurring themes, visual strategies, and messaging techniques used by H&amp;M to promote its brand online. The process will involve coding and categorising data according to major themes, such as sustainability messaging, influencer partnerships, seasonal promotions, and audience engagement patterns. Through thematic analysis, the study aims to uncover how these strategies contribute to brand awareness and consumer perception (Laradi, 2024). The insights derived from the thematic content analysis will provide a comprehensive understanding of how H&amp;M’s social media strategies influence brand awareness. These findings will form the basis for interpreting the broader implications of social media marketing within the global apparel industry.</w:t>
      </w:r>
    </w:p>
    <w:p w14:paraId="39EA5A5B" w14:textId="77777777" w:rsidR="00B85FF7" w:rsidRDefault="00B85FF7">
      <w:pPr>
        <w:jc w:val="both"/>
        <w:rPr>
          <w:sz w:val="24"/>
          <w:szCs w:val="24"/>
        </w:rPr>
      </w:pPr>
    </w:p>
    <w:p w14:paraId="6E992B00" w14:textId="77777777" w:rsidR="00B85FF7" w:rsidRDefault="00904EF2">
      <w:pPr>
        <w:jc w:val="both"/>
        <w:rPr>
          <w:b/>
          <w:bCs/>
          <w:sz w:val="24"/>
          <w:szCs w:val="24"/>
        </w:rPr>
      </w:pPr>
      <w:r>
        <w:rPr>
          <w:b/>
          <w:bCs/>
          <w:sz w:val="24"/>
          <w:szCs w:val="24"/>
        </w:rPr>
        <w:t>4. Limitations</w:t>
      </w:r>
    </w:p>
    <w:p w14:paraId="051385F5" w14:textId="77777777" w:rsidR="00B85FF7" w:rsidRDefault="00904EF2">
      <w:pPr>
        <w:jc w:val="both"/>
        <w:rPr>
          <w:sz w:val="24"/>
          <w:szCs w:val="24"/>
        </w:rPr>
      </w:pPr>
      <w:r>
        <w:rPr>
          <w:sz w:val="24"/>
          <w:szCs w:val="24"/>
        </w:rPr>
        <w:t>The primary limitations of this study are its qualitative nature and limited sample size, both of which limit generalizability. Access to senior marketing professionals may sometimes be restricted by time and resource constraints. Furthermore, visibility and engagement may be impacted by algorithmic variations among social media platforms and markets, which are outside the researcher's control.</w:t>
      </w:r>
    </w:p>
    <w:p w14:paraId="5906AB25" w14:textId="77777777" w:rsidR="00B85FF7" w:rsidRDefault="00904EF2">
      <w:pPr>
        <w:jc w:val="both"/>
        <w:rPr>
          <w:b/>
          <w:bCs/>
          <w:sz w:val="24"/>
          <w:szCs w:val="24"/>
        </w:rPr>
      </w:pPr>
      <w:r>
        <w:rPr>
          <w:b/>
          <w:bCs/>
          <w:sz w:val="24"/>
          <w:szCs w:val="24"/>
        </w:rPr>
        <w:t>5. Timeframe</w:t>
      </w:r>
    </w:p>
    <w:p w14:paraId="6FE08B8C" w14:textId="77777777" w:rsidR="00B85FF7" w:rsidRDefault="00904EF2">
      <w:pPr>
        <w:jc w:val="both"/>
        <w:rPr>
          <w:sz w:val="24"/>
          <w:szCs w:val="24"/>
        </w:rPr>
      </w:pPr>
      <w:r>
        <w:rPr>
          <w:sz w:val="24"/>
          <w:szCs w:val="24"/>
        </w:rPr>
        <w:t>A thorough literature study and the identification of pertinent secondary data sources, such as scholarly publications, industry reports, and H&amp;M's social media activity on Facebook and Instagram, will be the main priorities for the first month. The second month will be devoted to gathering data, which will include choosing ads, engagement metrics, and representative social media posts that support H&amp;M's brand awareness goals. The study will continue with data analysis in the third month, using thematic content analysis to identify important themes, tactics, and trends in H&amp;M's social media marketing strategy. The dissertation will be written, edited, and finalized during the fourth month. This will involve combining the findings with the literature review and making sure the report is formatted correctly and delivered by the university deadline.</w:t>
      </w:r>
    </w:p>
    <w:p w14:paraId="14566349" w14:textId="77777777" w:rsidR="00B85FF7" w:rsidRDefault="00B85FF7">
      <w:pPr>
        <w:jc w:val="both"/>
        <w:rPr>
          <w:sz w:val="24"/>
          <w:szCs w:val="24"/>
        </w:rPr>
      </w:pPr>
    </w:p>
    <w:p w14:paraId="512BB0E0" w14:textId="77777777" w:rsidR="00B85FF7" w:rsidRDefault="00904EF2">
      <w:pPr>
        <w:jc w:val="both"/>
        <w:rPr>
          <w:b/>
          <w:bCs/>
          <w:sz w:val="24"/>
          <w:szCs w:val="24"/>
        </w:rPr>
      </w:pPr>
      <w:r>
        <w:rPr>
          <w:b/>
          <w:bCs/>
          <w:sz w:val="24"/>
          <w:szCs w:val="24"/>
        </w:rPr>
        <w:t>Conclusion</w:t>
      </w:r>
    </w:p>
    <w:p w14:paraId="142D548C" w14:textId="77777777" w:rsidR="00B85FF7" w:rsidRDefault="00904EF2">
      <w:pPr>
        <w:jc w:val="both"/>
        <w:rPr>
          <w:sz w:val="24"/>
          <w:szCs w:val="24"/>
        </w:rPr>
      </w:pPr>
      <w:r>
        <w:rPr>
          <w:sz w:val="24"/>
          <w:szCs w:val="24"/>
        </w:rPr>
        <w:t>By contrasting H&amp;M with AH&amp;M, this study seeks to offer a thorough grasp of how social media marketing affects brand awareness within the clothing business. It is anticipated that the findings would emphasize how crucial influencer cooperation, visual storytelling, and cultural relevance are to building and maintaining brand awareness (Nyange, 2024). Ultimately, the study aims to provide actionable insights for both global and local apparel brands to enhance brand awareness through strategically designed social media campaigns.”By demonstrating how global brands may modify their social media strategy across a range of markets, the study will advance both academic research and management practice. Additionally, it will help local brands like AH&amp;M by showcasing how community values and authenticity can propel digital brand success. Best practices for social media-driven brand recognition in the global garment business will ultimately be informed by the study.</w:t>
      </w:r>
    </w:p>
    <w:p w14:paraId="2A114A2A" w14:textId="77777777" w:rsidR="00B85FF7" w:rsidRDefault="00904EF2">
      <w:pPr>
        <w:jc w:val="both"/>
        <w:rPr>
          <w:b/>
          <w:bCs/>
          <w:sz w:val="24"/>
          <w:szCs w:val="24"/>
        </w:rPr>
      </w:pPr>
      <w:r>
        <w:rPr>
          <w:b/>
          <w:bCs/>
          <w:sz w:val="24"/>
          <w:szCs w:val="24"/>
        </w:rPr>
        <w:t>7. References</w:t>
      </w:r>
    </w:p>
    <w:p w14:paraId="7456F5C9" w14:textId="77777777" w:rsidR="00B85FF7" w:rsidRDefault="00904EF2">
      <w:pPr>
        <w:jc w:val="both"/>
      </w:pPr>
      <w:r>
        <w:rPr>
          <w:sz w:val="24"/>
          <w:szCs w:val="24"/>
        </w:rPr>
        <w:t xml:space="preserve">BRAC (2023) </w:t>
      </w:r>
      <w:r>
        <w:rPr>
          <w:i/>
          <w:iCs/>
          <w:sz w:val="24"/>
          <w:szCs w:val="24"/>
        </w:rPr>
        <w:t>A Quantitative Study on AH&amp;M</w:t>
      </w:r>
      <w:r>
        <w:rPr>
          <w:sz w:val="24"/>
          <w:szCs w:val="24"/>
        </w:rPr>
        <w:t>. BRAC University Institutional Repository.</w:t>
      </w:r>
    </w:p>
    <w:p w14:paraId="472019A1" w14:textId="77777777" w:rsidR="00B85FF7" w:rsidRDefault="00904EF2">
      <w:pPr>
        <w:jc w:val="both"/>
      </w:pPr>
      <w:r>
        <w:rPr>
          <w:sz w:val="24"/>
          <w:szCs w:val="24"/>
        </w:rPr>
        <w:t xml:space="preserve">Brinquis, B.F. (2023) ‘Examining Greenwashing in H&amp;M’s Instagram Communication’, </w:t>
      </w:r>
      <w:r>
        <w:rPr>
          <w:i/>
          <w:iCs/>
          <w:sz w:val="24"/>
          <w:szCs w:val="24"/>
        </w:rPr>
        <w:t>CORE Digital Thesis Repository</w:t>
      </w:r>
      <w:r>
        <w:rPr>
          <w:sz w:val="24"/>
          <w:szCs w:val="24"/>
        </w:rPr>
        <w:t>.</w:t>
      </w:r>
    </w:p>
    <w:p w14:paraId="358407D6" w14:textId="77777777" w:rsidR="00B85FF7" w:rsidRDefault="00904EF2">
      <w:pPr>
        <w:jc w:val="both"/>
      </w:pPr>
      <w:r>
        <w:rPr>
          <w:sz w:val="24"/>
          <w:szCs w:val="24"/>
        </w:rPr>
        <w:t xml:space="preserve">Dwivedi, Y.K. et al. (2021) ‘Setting the future of digital and social media marketing research’, </w:t>
      </w:r>
      <w:r>
        <w:rPr>
          <w:i/>
          <w:iCs/>
          <w:sz w:val="24"/>
          <w:szCs w:val="24"/>
        </w:rPr>
        <w:t>International Journal of Information Management</w:t>
      </w:r>
      <w:r>
        <w:rPr>
          <w:sz w:val="24"/>
          <w:szCs w:val="24"/>
        </w:rPr>
        <w:t>, 59, 102168.</w:t>
      </w:r>
    </w:p>
    <w:p w14:paraId="252D681F" w14:textId="77777777" w:rsidR="00B85FF7" w:rsidRDefault="00904EF2">
      <w:pPr>
        <w:jc w:val="both"/>
      </w:pPr>
      <w:r>
        <w:rPr>
          <w:sz w:val="24"/>
          <w:szCs w:val="24"/>
        </w:rPr>
        <w:t xml:space="preserve">Kizgin, H., Dey, B., Dwivedi, Y.K. &amp; Rana, N.P. (2020) ‘The impact of social media on consumer acculturation’, </w:t>
      </w:r>
      <w:r>
        <w:rPr>
          <w:i/>
          <w:iCs/>
          <w:sz w:val="24"/>
          <w:szCs w:val="24"/>
        </w:rPr>
        <w:t>International Journal of Information Management</w:t>
      </w:r>
      <w:r>
        <w:rPr>
          <w:sz w:val="24"/>
          <w:szCs w:val="24"/>
        </w:rPr>
        <w:t>, 52, 101984.</w:t>
      </w:r>
    </w:p>
    <w:p w14:paraId="5A003CC2" w14:textId="77777777" w:rsidR="00B85FF7" w:rsidRDefault="00904EF2">
      <w:pPr>
        <w:jc w:val="both"/>
      </w:pPr>
      <w:r>
        <w:rPr>
          <w:sz w:val="24"/>
          <w:szCs w:val="24"/>
        </w:rPr>
        <w:t xml:space="preserve">Laradi, S. (2024) ‘Leveraging capabilities of social media marketing for branding’, </w:t>
      </w:r>
      <w:r>
        <w:rPr>
          <w:i/>
          <w:iCs/>
          <w:sz w:val="24"/>
          <w:szCs w:val="24"/>
        </w:rPr>
        <w:t>Journal of Digital Marketing Research</w:t>
      </w:r>
      <w:r>
        <w:rPr>
          <w:sz w:val="24"/>
          <w:szCs w:val="24"/>
        </w:rPr>
        <w:t>, 8(2), pp. 45–58.</w:t>
      </w:r>
    </w:p>
    <w:p w14:paraId="5627D3F7" w14:textId="77777777" w:rsidR="00B85FF7" w:rsidRDefault="00904EF2">
      <w:pPr>
        <w:jc w:val="both"/>
      </w:pPr>
      <w:r>
        <w:rPr>
          <w:sz w:val="24"/>
          <w:szCs w:val="24"/>
        </w:rPr>
        <w:t xml:space="preserve">Nyange, E.F. (2024) ‘The impacts of digital marketing on brand awareness’, </w:t>
      </w:r>
      <w:r>
        <w:rPr>
          <w:i/>
          <w:iCs/>
          <w:sz w:val="24"/>
          <w:szCs w:val="24"/>
        </w:rPr>
        <w:t>International Journal of Marketing and Emerging Economies</w:t>
      </w:r>
      <w:r>
        <w:rPr>
          <w:sz w:val="24"/>
          <w:szCs w:val="24"/>
        </w:rPr>
        <w:t>, 10(1), pp. 23–40.</w:t>
      </w:r>
    </w:p>
    <w:p w14:paraId="50FB7D60" w14:textId="77777777" w:rsidR="00B85FF7" w:rsidRDefault="00904EF2">
      <w:pPr>
        <w:jc w:val="both"/>
      </w:pPr>
      <w:r>
        <w:rPr>
          <w:sz w:val="24"/>
          <w:szCs w:val="24"/>
        </w:rPr>
        <w:t xml:space="preserve">Perera, C.H. (2023) ‘The impact of social media marketing and brand credibility on brand equity’, </w:t>
      </w:r>
      <w:r>
        <w:rPr>
          <w:i/>
          <w:iCs/>
          <w:sz w:val="24"/>
          <w:szCs w:val="24"/>
        </w:rPr>
        <w:t>Journal of Marketing Communications</w:t>
      </w:r>
      <w:r>
        <w:rPr>
          <w:sz w:val="24"/>
          <w:szCs w:val="24"/>
        </w:rPr>
        <w:t>, 12(3), pp. 56–70.</w:t>
      </w:r>
    </w:p>
    <w:p w14:paraId="5B05B320" w14:textId="77777777" w:rsidR="00B85FF7" w:rsidRDefault="00904EF2">
      <w:pPr>
        <w:jc w:val="both"/>
      </w:pPr>
      <w:r>
        <w:rPr>
          <w:sz w:val="24"/>
          <w:szCs w:val="24"/>
        </w:rPr>
        <w:t xml:space="preserve">Shwastika, R. &amp; Keni, K. (2021) ‘The effect of brand awareness and social media marketing towards consumer purchase intention’, </w:t>
      </w:r>
      <w:r>
        <w:rPr>
          <w:i/>
          <w:iCs/>
          <w:sz w:val="24"/>
          <w:szCs w:val="24"/>
        </w:rPr>
        <w:t>Journal of Fashion Marketing</w:t>
      </w:r>
      <w:r>
        <w:rPr>
          <w:sz w:val="24"/>
          <w:szCs w:val="24"/>
        </w:rPr>
        <w:t>, 5(1), pp. 15–28.</w:t>
      </w:r>
    </w:p>
    <w:p w14:paraId="04B5B802" w14:textId="77777777" w:rsidR="00B85FF7" w:rsidRDefault="00B85FF7">
      <w:pPr>
        <w:jc w:val="both"/>
        <w:rPr>
          <w:sz w:val="24"/>
          <w:szCs w:val="24"/>
        </w:rPr>
      </w:pPr>
    </w:p>
    <w:sectPr w:rsidR="00B85FF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F9F00" w14:textId="77777777" w:rsidR="00904EF2" w:rsidRDefault="00904EF2">
      <w:pPr>
        <w:spacing w:after="0" w:line="240" w:lineRule="auto"/>
      </w:pPr>
      <w:r>
        <w:separator/>
      </w:r>
    </w:p>
  </w:endnote>
  <w:endnote w:type="continuationSeparator" w:id="0">
    <w:p w14:paraId="796B1741" w14:textId="77777777" w:rsidR="00904EF2" w:rsidRDefault="00904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A42C4" w14:textId="77777777" w:rsidR="00904EF2" w:rsidRDefault="00904EF2">
      <w:pPr>
        <w:spacing w:after="0" w:line="240" w:lineRule="auto"/>
      </w:pPr>
      <w:r>
        <w:rPr>
          <w:color w:val="000000"/>
        </w:rPr>
        <w:separator/>
      </w:r>
    </w:p>
  </w:footnote>
  <w:footnote w:type="continuationSeparator" w:id="0">
    <w:p w14:paraId="3EFE20B6" w14:textId="77777777" w:rsidR="00904EF2" w:rsidRDefault="00904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27633"/>
    <w:multiLevelType w:val="multilevel"/>
    <w:tmpl w:val="B99ABD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301424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FF7"/>
    <w:rsid w:val="00572643"/>
    <w:rsid w:val="005D0ECF"/>
    <w:rsid w:val="00904EF2"/>
    <w:rsid w:val="00B85FF7"/>
    <w:rsid w:val="00F03B0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7598522"/>
  <w15:docId w15:val="{8F540C72-54F6-4E63-9044-39E41AF30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kern w:val="3"/>
        <w:sz w:val="22"/>
        <w:szCs w:val="22"/>
        <w:lang w:val="en-US" w:eastAsia="zh-CN" w:bidi="ar-SA"/>
      </w:rPr>
    </w:rPrDefault>
    <w:pPrDefault>
      <w:pPr>
        <w:autoSpaceDN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mbria" w:hAnsi="Cambria"/>
      <w:color w:val="365F9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mbria" w:hAnsi="Cambria"/>
      <w:color w:val="365F9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365F9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365F91"/>
    </w:rPr>
  </w:style>
  <w:style w:type="paragraph" w:styleId="Heading5">
    <w:name w:val="heading 5"/>
    <w:basedOn w:val="Normal"/>
    <w:next w:val="Normal"/>
    <w:uiPriority w:val="9"/>
    <w:semiHidden/>
    <w:unhideWhenUsed/>
    <w:qFormat/>
    <w:pPr>
      <w:keepNext/>
      <w:keepLines/>
      <w:spacing w:before="80" w:after="40"/>
      <w:outlineLvl w:val="4"/>
    </w:pPr>
    <w:rPr>
      <w:color w:val="365F9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paragraph" w:styleId="Heading7">
    <w:name w:val="heading 7"/>
    <w:basedOn w:val="Normal"/>
    <w:next w:val="Normal"/>
    <w:pPr>
      <w:keepNext/>
      <w:keepLines/>
      <w:spacing w:before="40" w:after="0"/>
      <w:outlineLvl w:val="6"/>
    </w:pPr>
    <w:rPr>
      <w:color w:val="595959"/>
    </w:rPr>
  </w:style>
  <w:style w:type="paragraph" w:styleId="Heading8">
    <w:name w:val="heading 8"/>
    <w:basedOn w:val="Normal"/>
    <w:next w:val="Normal"/>
    <w:pPr>
      <w:keepNext/>
      <w:keepLines/>
      <w:spacing w:after="0"/>
      <w:outlineLvl w:val="7"/>
    </w:pPr>
    <w:rPr>
      <w:i/>
      <w:iCs/>
      <w:color w:val="272727"/>
    </w:rPr>
  </w:style>
  <w:style w:type="paragraph" w:styleId="Heading9">
    <w:name w:val="heading 9"/>
    <w:basedOn w:val="Normal"/>
    <w:next w:val="Normal"/>
    <w:pPr>
      <w:keepNext/>
      <w:keepLines/>
      <w:spacing w:after="0"/>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mbria" w:eastAsia="SimSun" w:hAnsi="Cambria" w:cs="Times New Roman"/>
      <w:color w:val="365F91"/>
      <w:sz w:val="40"/>
      <w:szCs w:val="40"/>
    </w:rPr>
  </w:style>
  <w:style w:type="character" w:customStyle="1" w:styleId="Heading2Char">
    <w:name w:val="Heading 2 Char"/>
    <w:basedOn w:val="DefaultParagraphFont"/>
    <w:rPr>
      <w:rFonts w:ascii="Cambria" w:eastAsia="SimSun" w:hAnsi="Cambria" w:cs="Times New Roman"/>
      <w:color w:val="365F91"/>
      <w:sz w:val="32"/>
      <w:szCs w:val="32"/>
    </w:rPr>
  </w:style>
  <w:style w:type="character" w:customStyle="1" w:styleId="Heading3Char">
    <w:name w:val="Heading 3 Char"/>
    <w:basedOn w:val="DefaultParagraphFont"/>
    <w:rPr>
      <w:rFonts w:eastAsia="SimSun" w:cs="Times New Roman"/>
      <w:color w:val="365F91"/>
      <w:sz w:val="28"/>
      <w:szCs w:val="28"/>
    </w:rPr>
  </w:style>
  <w:style w:type="character" w:customStyle="1" w:styleId="Heading4Char">
    <w:name w:val="Heading 4 Char"/>
    <w:basedOn w:val="DefaultParagraphFont"/>
    <w:rPr>
      <w:rFonts w:eastAsia="SimSun" w:cs="Times New Roman"/>
      <w:i/>
      <w:iCs/>
      <w:color w:val="365F91"/>
    </w:rPr>
  </w:style>
  <w:style w:type="character" w:customStyle="1" w:styleId="Heading5Char">
    <w:name w:val="Heading 5 Char"/>
    <w:basedOn w:val="DefaultParagraphFont"/>
    <w:rPr>
      <w:rFonts w:eastAsia="SimSun" w:cs="Times New Roman"/>
      <w:color w:val="365F91"/>
    </w:rPr>
  </w:style>
  <w:style w:type="character" w:customStyle="1" w:styleId="Heading6Char">
    <w:name w:val="Heading 6 Char"/>
    <w:basedOn w:val="DefaultParagraphFont"/>
    <w:rPr>
      <w:rFonts w:eastAsia="SimSun" w:cs="Times New Roman"/>
      <w:i/>
      <w:iCs/>
      <w:color w:val="595959"/>
    </w:rPr>
  </w:style>
  <w:style w:type="character" w:customStyle="1" w:styleId="Heading7Char">
    <w:name w:val="Heading 7 Char"/>
    <w:basedOn w:val="DefaultParagraphFont"/>
    <w:rPr>
      <w:rFonts w:eastAsia="SimSun" w:cs="Times New Roman"/>
      <w:color w:val="595959"/>
    </w:rPr>
  </w:style>
  <w:style w:type="character" w:customStyle="1" w:styleId="Heading8Char">
    <w:name w:val="Heading 8 Char"/>
    <w:basedOn w:val="DefaultParagraphFont"/>
    <w:rPr>
      <w:rFonts w:eastAsia="SimSun" w:cs="Times New Roman"/>
      <w:i/>
      <w:iCs/>
      <w:color w:val="272727"/>
    </w:rPr>
  </w:style>
  <w:style w:type="character" w:customStyle="1" w:styleId="Heading9Char">
    <w:name w:val="Heading 9 Char"/>
    <w:basedOn w:val="DefaultParagraphFont"/>
    <w:rPr>
      <w:rFonts w:eastAsia="SimSun" w:cs="Times New Roman"/>
      <w:color w:val="272727"/>
    </w:rPr>
  </w:style>
  <w:style w:type="paragraph" w:styleId="Title">
    <w:name w:val="Title"/>
    <w:basedOn w:val="Normal"/>
    <w:next w:val="Normal"/>
    <w:uiPriority w:val="10"/>
    <w:qFormat/>
    <w:pPr>
      <w:spacing w:after="80" w:line="240" w:lineRule="auto"/>
    </w:pPr>
    <w:rPr>
      <w:rFonts w:ascii="Cambria" w:hAnsi="Cambria"/>
      <w:spacing w:val="-10"/>
      <w:sz w:val="56"/>
      <w:szCs w:val="56"/>
    </w:rPr>
  </w:style>
  <w:style w:type="character" w:customStyle="1" w:styleId="TitleChar">
    <w:name w:val="Title Char"/>
    <w:basedOn w:val="DefaultParagraphFont"/>
    <w:rPr>
      <w:rFonts w:ascii="Cambria" w:eastAsia="SimSun" w:hAnsi="Cambria" w:cs="Times New Roman"/>
      <w:spacing w:val="-10"/>
      <w:kern w:val="3"/>
      <w:sz w:val="56"/>
      <w:szCs w:val="56"/>
    </w:rPr>
  </w:style>
  <w:style w:type="paragraph" w:styleId="Subtitle">
    <w:name w:val="Subtitle"/>
    <w:basedOn w:val="Normal"/>
    <w:next w:val="Normal"/>
    <w:uiPriority w:val="11"/>
    <w:qFormat/>
    <w:pPr>
      <w:spacing w:after="160"/>
    </w:pPr>
    <w:rPr>
      <w:color w:val="595959"/>
      <w:spacing w:val="15"/>
      <w:sz w:val="28"/>
      <w:szCs w:val="28"/>
    </w:rPr>
  </w:style>
  <w:style w:type="character" w:customStyle="1" w:styleId="SubtitleChar">
    <w:name w:val="Subtitle Char"/>
    <w:basedOn w:val="DefaultParagraphFont"/>
    <w:rPr>
      <w:rFonts w:eastAsia="SimSun" w:cs="Times New Roman"/>
      <w:color w:val="595959"/>
      <w:spacing w:val="15"/>
      <w:sz w:val="28"/>
      <w:szCs w:val="28"/>
    </w:rPr>
  </w:style>
  <w:style w:type="paragraph" w:styleId="Quote">
    <w:name w:val="Quote"/>
    <w:basedOn w:val="Normal"/>
    <w:next w:val="Normal"/>
    <w:pPr>
      <w:spacing w:before="160" w:after="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365F91"/>
    </w:rPr>
  </w:style>
  <w:style w:type="paragraph" w:styleId="IntenseQuote">
    <w:name w:val="Intense Quote"/>
    <w:basedOn w:val="Normal"/>
    <w:next w:val="Normal"/>
    <w:pPr>
      <w:pBdr>
        <w:top w:val="single" w:sz="4" w:space="10" w:color="365F91"/>
        <w:bottom w:val="single" w:sz="4" w:space="10" w:color="365F91"/>
      </w:pBdr>
      <w:spacing w:before="360" w:after="360"/>
      <w:ind w:left="864" w:right="864"/>
      <w:jc w:val="center"/>
    </w:pPr>
    <w:rPr>
      <w:i/>
      <w:iCs/>
      <w:color w:val="365F91"/>
    </w:rPr>
  </w:style>
  <w:style w:type="character" w:customStyle="1" w:styleId="IntenseQuoteChar">
    <w:name w:val="Intense Quote Char"/>
    <w:basedOn w:val="DefaultParagraphFont"/>
    <w:rPr>
      <w:i/>
      <w:iCs/>
      <w:color w:val="365F91"/>
    </w:rPr>
  </w:style>
  <w:style w:type="character" w:styleId="IntenseReference">
    <w:name w:val="Intense Reference"/>
    <w:basedOn w:val="DefaultParagraphFont"/>
    <w:rPr>
      <w:b/>
      <w:bCs/>
      <w:smallCaps/>
      <w:color w:val="365F91"/>
      <w:spacing w:val="5"/>
    </w:rPr>
  </w:style>
  <w:style w:type="paragraph" w:styleId="NormalWeb">
    <w:name w:val="Normal (Web)"/>
    <w:basedOn w:val="Normal"/>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1888</Words>
  <Characters>10763</Characters>
  <Application>Microsoft Office Word</Application>
  <DocSecurity>0</DocSecurity>
  <Lines>89</Lines>
  <Paragraphs>25</Paragraphs>
  <ScaleCrop>false</ScaleCrop>
  <Company/>
  <LinksUpToDate>false</LinksUpToDate>
  <CharactersWithSpaces>12626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Farjana Yeasmin</dc:creator>
  <dc:description/>
  <cp:lastModifiedBy>zhsojib536@gmail.com</cp:lastModifiedBy>
  <cp:revision>2</cp:revision>
  <dcterms:created xsi:type="dcterms:W3CDTF">2025-11-06T03:23:00Z</dcterms:created>
  <dcterms:modified xsi:type="dcterms:W3CDTF">2025-11-06T03:23:00Z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623d2304-6b65-4d0c-970b-2fa770f5e552</vt:lpwstr>
  </property>
</Properties>
</file>