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77C04" w14:textId="77777777" w:rsidR="00CA0ED6" w:rsidRDefault="00000000">
      <w:r w:rsidRPr="00C04D80">
        <w:rPr>
          <w:noProof/>
        </w:rPr>
        <w:drawing>
          <wp:inline distT="0" distB="0" distL="0" distR="0" wp14:anchorId="5FFAF205" wp14:editId="39239E08">
            <wp:extent cx="2695951" cy="1086002"/>
            <wp:effectExtent l="0" t="0" r="0" b="0"/>
            <wp:docPr id="884258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58398" name=""/>
                    <pic:cNvPicPr/>
                  </pic:nvPicPr>
                  <pic:blipFill>
                    <a:blip r:embed="rId8"/>
                    <a:stretch>
                      <a:fillRect/>
                    </a:stretch>
                  </pic:blipFill>
                  <pic:spPr>
                    <a:xfrm>
                      <a:off x="0" y="0"/>
                      <a:ext cx="2695951" cy="1086002"/>
                    </a:xfrm>
                    <a:prstGeom prst="rect">
                      <a:avLst/>
                    </a:prstGeom>
                  </pic:spPr>
                </pic:pic>
              </a:graphicData>
            </a:graphic>
          </wp:inline>
        </w:drawing>
      </w:r>
    </w:p>
    <w:p w14:paraId="34CDAA87" w14:textId="77777777" w:rsidR="00C04D80" w:rsidRDefault="00C04D80"/>
    <w:p w14:paraId="5113C74C" w14:textId="77777777" w:rsidR="00C04D80" w:rsidRDefault="00C04D80"/>
    <w:p w14:paraId="7ED188AB" w14:textId="77777777" w:rsidR="00C04D80" w:rsidRDefault="00C04D80" w:rsidP="00C04D80">
      <w:pPr>
        <w:jc w:val="center"/>
        <w:rPr>
          <w:b/>
          <w:bCs/>
          <w:sz w:val="40"/>
          <w:szCs w:val="36"/>
        </w:rPr>
      </w:pPr>
    </w:p>
    <w:p w14:paraId="47751510" w14:textId="77777777" w:rsidR="00C04D80" w:rsidRDefault="00C04D80" w:rsidP="00C04D80">
      <w:pPr>
        <w:jc w:val="center"/>
        <w:rPr>
          <w:b/>
          <w:bCs/>
          <w:sz w:val="40"/>
          <w:szCs w:val="36"/>
        </w:rPr>
      </w:pPr>
    </w:p>
    <w:p w14:paraId="71B5D3E9" w14:textId="77777777" w:rsidR="00C04D80" w:rsidRPr="00C04D80" w:rsidRDefault="00000000" w:rsidP="00C04D80">
      <w:pPr>
        <w:jc w:val="center"/>
        <w:rPr>
          <w:b/>
          <w:bCs/>
          <w:sz w:val="40"/>
          <w:szCs w:val="36"/>
        </w:rPr>
      </w:pPr>
      <w:r w:rsidRPr="00C04D80">
        <w:rPr>
          <w:b/>
          <w:bCs/>
          <w:sz w:val="40"/>
          <w:szCs w:val="36"/>
        </w:rPr>
        <w:t>BMIH4005</w:t>
      </w:r>
    </w:p>
    <w:p w14:paraId="678F8E53" w14:textId="77777777" w:rsidR="00C04D80" w:rsidRDefault="00C04D80" w:rsidP="00C04D80">
      <w:pPr>
        <w:jc w:val="center"/>
        <w:rPr>
          <w:b/>
          <w:bCs/>
          <w:sz w:val="32"/>
          <w:szCs w:val="28"/>
        </w:rPr>
      </w:pPr>
    </w:p>
    <w:p w14:paraId="0953E996" w14:textId="77777777" w:rsidR="00C04D80" w:rsidRPr="00C04D80" w:rsidRDefault="00000000" w:rsidP="00C04D80">
      <w:pPr>
        <w:jc w:val="center"/>
        <w:rPr>
          <w:b/>
          <w:bCs/>
          <w:sz w:val="32"/>
          <w:szCs w:val="28"/>
        </w:rPr>
      </w:pPr>
      <w:r w:rsidRPr="00C04D80">
        <w:rPr>
          <w:b/>
          <w:bCs/>
          <w:sz w:val="32"/>
          <w:szCs w:val="28"/>
        </w:rPr>
        <w:t>Marketing Essentials</w:t>
      </w:r>
    </w:p>
    <w:p w14:paraId="7334D464" w14:textId="7FAA70D5" w:rsidR="00C04D80" w:rsidRDefault="00000000" w:rsidP="00C04D80">
      <w:pPr>
        <w:jc w:val="center"/>
      </w:pPr>
      <w:r>
        <w:t>Student Name:</w:t>
      </w:r>
      <w:r w:rsidR="00587484">
        <w:t xml:space="preserve"> </w:t>
      </w:r>
      <w:proofErr w:type="spellStart"/>
      <w:r w:rsidR="00587484">
        <w:t>Gheorghita</w:t>
      </w:r>
      <w:proofErr w:type="spellEnd"/>
      <w:r w:rsidR="00587484">
        <w:t xml:space="preserve"> Elena Tudorache</w:t>
      </w:r>
    </w:p>
    <w:p w14:paraId="4CC4E34F" w14:textId="44107165" w:rsidR="00C04D80" w:rsidRDefault="00000000" w:rsidP="00C04D80">
      <w:pPr>
        <w:jc w:val="center"/>
      </w:pPr>
      <w:r>
        <w:t>Student ID:</w:t>
      </w:r>
      <w:r w:rsidR="00587484">
        <w:t>2238425</w:t>
      </w:r>
    </w:p>
    <w:p w14:paraId="712ECB43" w14:textId="764516FC" w:rsidR="00587484" w:rsidRDefault="00587484" w:rsidP="00C04D80">
      <w:pPr>
        <w:jc w:val="center"/>
      </w:pPr>
      <w:r>
        <w:t>Lecture: Dr Huw Thomas</w:t>
      </w:r>
    </w:p>
    <w:p w14:paraId="38512597" w14:textId="48B79A88" w:rsidR="001E6CB4" w:rsidRDefault="00000000">
      <w:pPr>
        <w:spacing w:after="160" w:line="259" w:lineRule="auto"/>
        <w:jc w:val="left"/>
      </w:pPr>
      <w:r>
        <w:br w:type="page"/>
      </w:r>
      <w:r w:rsidR="00587484">
        <w:lastRenderedPageBreak/>
        <w:t>L</w:t>
      </w:r>
    </w:p>
    <w:p w14:paraId="1C1BEE2B" w14:textId="77777777" w:rsidR="00F71CC7" w:rsidRDefault="00000000" w:rsidP="00F71CC7">
      <w:pPr>
        <w:pStyle w:val="Heading1"/>
        <w:ind w:left="0"/>
        <w:rPr>
          <w:rFonts w:cs="Times New Roman"/>
          <w:sz w:val="24"/>
          <w:lang w:val="en-IN"/>
        </w:rPr>
      </w:pPr>
      <w:r>
        <w:t>Introduction</w:t>
      </w:r>
    </w:p>
    <w:p w14:paraId="768CB911" w14:textId="77777777" w:rsidR="00F71CC7" w:rsidRDefault="00000000" w:rsidP="00F71CC7">
      <w:pPr>
        <w:pStyle w:val="NormalWeb"/>
        <w:spacing w:before="240" w:beforeAutospacing="0" w:after="240" w:afterAutospacing="0" w:line="480" w:lineRule="auto"/>
        <w:jc w:val="both"/>
      </w:pPr>
      <w:r>
        <w:rPr>
          <w:color w:val="000000"/>
        </w:rPr>
        <w:t>The marketing plan is the method by which a business plans several kinds of commercial operations expansion and income-boosting strategies. The next marketing plan will focus on the 5Cs within the industry and rapidly identify a challenge or marketing opportunity for Hilton. A smart goal will be developed based on the scenario analysis, and it will be followed by some methods and plans to solve the issue with some action and control.</w:t>
      </w:r>
    </w:p>
    <w:p w14:paraId="0FA4AC07" w14:textId="77777777" w:rsidR="00F71CC7" w:rsidRDefault="00000000" w:rsidP="00F71CC7">
      <w:pPr>
        <w:pStyle w:val="Heading2"/>
      </w:pPr>
      <w:r>
        <w:t>SOSTAC Framework</w:t>
      </w:r>
    </w:p>
    <w:p w14:paraId="3B683CEB" w14:textId="77777777" w:rsidR="00F71CC7" w:rsidRDefault="00000000" w:rsidP="00F71CC7">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2672682F" wp14:editId="0E138D4C">
            <wp:extent cx="3324225" cy="2428875"/>
            <wp:effectExtent l="0" t="0" r="9525" b="9525"/>
            <wp:docPr id="1523707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707025"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24225" cy="2428875"/>
                    </a:xfrm>
                    <a:prstGeom prst="rect">
                      <a:avLst/>
                    </a:prstGeom>
                    <a:noFill/>
                    <a:ln>
                      <a:noFill/>
                    </a:ln>
                  </pic:spPr>
                </pic:pic>
              </a:graphicData>
            </a:graphic>
          </wp:inline>
        </w:drawing>
      </w:r>
    </w:p>
    <w:p w14:paraId="28F5DBF0" w14:textId="77777777" w:rsidR="00F71CC7" w:rsidRDefault="00000000" w:rsidP="00F71CC7">
      <w:pPr>
        <w:pStyle w:val="NormalWeb"/>
        <w:spacing w:before="0" w:beforeAutospacing="0" w:after="0" w:afterAutospacing="0" w:line="480" w:lineRule="auto"/>
        <w:jc w:val="center"/>
      </w:pPr>
      <w:r>
        <w:rPr>
          <w:color w:val="000000"/>
        </w:rPr>
        <w:t>Figure 1: SOSTAC Framework</w:t>
      </w:r>
    </w:p>
    <w:p w14:paraId="7B03547C" w14:textId="77777777" w:rsidR="00F71CC7" w:rsidRDefault="00000000" w:rsidP="00F71CC7">
      <w:pPr>
        <w:pStyle w:val="NormalWeb"/>
        <w:spacing w:before="0" w:beforeAutospacing="0" w:after="0" w:afterAutospacing="0" w:line="480" w:lineRule="auto"/>
        <w:jc w:val="center"/>
      </w:pPr>
      <w:r>
        <w:rPr>
          <w:color w:val="000000"/>
        </w:rPr>
        <w:t>Source: </w:t>
      </w:r>
      <w:sdt>
        <w:sdtPr>
          <w:rPr>
            <w:color w:val="000000"/>
          </w:rPr>
          <w:id w:val="1455135998"/>
          <w:citation/>
        </w:sdtPr>
        <w:sdtContent>
          <w:r>
            <w:rPr>
              <w:color w:val="000000"/>
            </w:rPr>
            <w:fldChar w:fldCharType="begin"/>
          </w:r>
          <w:r>
            <w:rPr>
              <w:color w:val="000000"/>
              <w:lang w:val="en-US"/>
            </w:rPr>
            <w:instrText xml:space="preserve"> CITATION Dav223 \l 1033 </w:instrText>
          </w:r>
          <w:r>
            <w:rPr>
              <w:color w:val="000000"/>
            </w:rPr>
            <w:fldChar w:fldCharType="separate"/>
          </w:r>
          <w:r w:rsidRPr="00F71CC7">
            <w:rPr>
              <w:noProof/>
              <w:color w:val="000000"/>
              <w:lang w:val="en-US"/>
            </w:rPr>
            <w:t>(Chaffey, 2022)</w:t>
          </w:r>
          <w:r>
            <w:rPr>
              <w:color w:val="000000"/>
            </w:rPr>
            <w:fldChar w:fldCharType="end"/>
          </w:r>
        </w:sdtContent>
      </w:sdt>
    </w:p>
    <w:p w14:paraId="49CD1221" w14:textId="77777777" w:rsidR="00F71CC7" w:rsidRDefault="00000000" w:rsidP="00F71CC7">
      <w:pPr>
        <w:pStyle w:val="NormalWeb"/>
        <w:spacing w:before="0" w:beforeAutospacing="0" w:after="0" w:afterAutospacing="0" w:line="480" w:lineRule="auto"/>
        <w:jc w:val="both"/>
        <w:rPr>
          <w:color w:val="000000"/>
        </w:rPr>
      </w:pPr>
      <w:r>
        <w:rPr>
          <w:color w:val="000000"/>
        </w:rPr>
        <w:t>The SOSTAC paradigm, the marketing model, is used to structure diverse marketing endeavours by taking into consideration factors like the situation, tactics, behaviour, objectives, as well as many more.</w:t>
      </w:r>
    </w:p>
    <w:p w14:paraId="5B3D6A35" w14:textId="77777777" w:rsidR="0042683A" w:rsidRDefault="00000000">
      <w:pPr>
        <w:spacing w:after="160" w:line="259" w:lineRule="auto"/>
        <w:jc w:val="left"/>
        <w:rPr>
          <w:rFonts w:eastAsia="Calibri Light" w:cs="Calibri Light"/>
          <w:b/>
          <w:sz w:val="28"/>
          <w:szCs w:val="32"/>
          <w:lang w:val="en-US"/>
        </w:rPr>
      </w:pPr>
      <w:r>
        <w:br w:type="page"/>
      </w:r>
    </w:p>
    <w:p w14:paraId="5E205482" w14:textId="77777777" w:rsidR="00FB0775" w:rsidRDefault="00000000" w:rsidP="00FB0775">
      <w:pPr>
        <w:pStyle w:val="Heading1"/>
        <w:ind w:left="0"/>
        <w:rPr>
          <w:rFonts w:cs="Times New Roman"/>
          <w:sz w:val="24"/>
          <w:lang w:val="en-IN"/>
        </w:rPr>
      </w:pPr>
      <w:r>
        <w:lastRenderedPageBreak/>
        <w:t>Situation Analysis</w:t>
      </w:r>
    </w:p>
    <w:p w14:paraId="1956F697" w14:textId="77777777" w:rsidR="00FB0775" w:rsidRDefault="00000000" w:rsidP="00FB0775">
      <w:pPr>
        <w:pStyle w:val="Heading2"/>
      </w:pPr>
      <w:r>
        <w:t>SWOT Analysis</w:t>
      </w:r>
    </w:p>
    <w:p w14:paraId="383EBFE5" w14:textId="77777777" w:rsidR="00FB0775" w:rsidRDefault="00000000" w:rsidP="00FB0775">
      <w:pPr>
        <w:pStyle w:val="NormalWeb"/>
        <w:spacing w:before="0" w:beforeAutospacing="0" w:after="0" w:afterAutospacing="0" w:line="480" w:lineRule="auto"/>
        <w:jc w:val="both"/>
        <w:rPr>
          <w:color w:val="000000"/>
        </w:rPr>
      </w:pPr>
      <w:r>
        <w:rPr>
          <w:color w:val="000000"/>
        </w:rPr>
        <w:t xml:space="preserve">Hilton UK is a well-known hotel chain with a number of competitive advantages, including a solid brand reputation, a sizable network, and a broad selection of amenities. However, the business must contend with issues like fierce competition and shifting client tastes. Growing into new markets and providing distinctive experiences are opportunities for growth. In order to make up for its shortcomings, Hilton UK can concentrate on improving customer service and implementing sustainable practices to appeal to ecologically conscious visitors. In general, Hilton UK possesses the ability to succeed going forward with the right strategic changes </w:t>
      </w:r>
      <w:sdt>
        <w:sdtPr>
          <w:rPr>
            <w:color w:val="000000"/>
          </w:rPr>
          <w:id w:val="-1065953403"/>
          <w:citation/>
        </w:sdtPr>
        <w:sdtContent>
          <w:r>
            <w:rPr>
              <w:color w:val="000000"/>
            </w:rPr>
            <w:fldChar w:fldCharType="begin"/>
          </w:r>
          <w:r>
            <w:rPr>
              <w:color w:val="000000"/>
              <w:lang w:val="en-US"/>
            </w:rPr>
            <w:instrText xml:space="preserve"> CITATION the238 \l 1033 </w:instrText>
          </w:r>
          <w:r>
            <w:rPr>
              <w:color w:val="000000"/>
            </w:rPr>
            <w:fldChar w:fldCharType="separate"/>
          </w:r>
          <w:r w:rsidRPr="00FB0775">
            <w:rPr>
              <w:noProof/>
              <w:color w:val="000000"/>
              <w:lang w:val="en-US"/>
            </w:rPr>
            <w:t>(thestrategystory, 2023)</w:t>
          </w:r>
          <w:r>
            <w:rPr>
              <w:color w:val="000000"/>
            </w:rPr>
            <w:fldChar w:fldCharType="end"/>
          </w:r>
        </w:sdtContent>
      </w:sdt>
      <w:r>
        <w:rPr>
          <w:color w:val="000000"/>
        </w:rPr>
        <w:t>.</w:t>
      </w:r>
    </w:p>
    <w:p w14:paraId="5A548124" w14:textId="77777777" w:rsidR="008E25D5" w:rsidRDefault="00000000" w:rsidP="008E25D5">
      <w:pPr>
        <w:pStyle w:val="Heading2"/>
        <w:rPr>
          <w:rFonts w:cs="Times New Roman"/>
          <w:sz w:val="24"/>
          <w:lang w:val="en-IN"/>
        </w:rPr>
      </w:pPr>
      <w:r>
        <w:t>Customer’s Profile</w:t>
      </w:r>
    </w:p>
    <w:p w14:paraId="76EB30D2" w14:textId="77777777" w:rsidR="008E25D5" w:rsidRDefault="00000000" w:rsidP="008E25D5">
      <w:pPr>
        <w:pStyle w:val="NormalWeb"/>
        <w:spacing w:before="0" w:beforeAutospacing="0" w:after="0" w:afterAutospacing="0" w:line="480" w:lineRule="auto"/>
        <w:jc w:val="both"/>
      </w:pPr>
      <w:r>
        <w:rPr>
          <w:color w:val="000000"/>
        </w:rPr>
        <w:t>A wide range of people seeking an upscale hotel experience makes up Hilton's clientele. Their target clients include travellers on business looking for practical and pleasant lodgings, vacationers looking for luxury as well as relaxation, and event planners needing upscale event venues. Customers of Hilton value premium facilities, attentive service, and practical locations. They respect loyalty programmes, dependability, and brand repute. Additionally, Hilton draws clients that value environmental responsibility and sustainability. Overall, a wide range of discriminating people seeking the best in hospitality makeup Hilton's clientele (Jobber and Ellis-Chadwick, 2020).</w:t>
      </w:r>
    </w:p>
    <w:p w14:paraId="37BCD3F6" w14:textId="77777777" w:rsidR="008E25D5" w:rsidRDefault="00000000" w:rsidP="008E25D5">
      <w:pPr>
        <w:pStyle w:val="Heading2"/>
      </w:pPr>
      <w:r>
        <w:t>Bowman’s Strategy Clock</w:t>
      </w:r>
    </w:p>
    <w:p w14:paraId="621C5EF4" w14:textId="77777777" w:rsidR="008E25D5" w:rsidRDefault="00000000" w:rsidP="008E25D5">
      <w:pPr>
        <w:pStyle w:val="NormalWeb"/>
        <w:spacing w:before="0" w:beforeAutospacing="0" w:after="0" w:afterAutospacing="0" w:line="480" w:lineRule="auto"/>
        <w:jc w:val="both"/>
        <w:rPr>
          <w:color w:val="000000"/>
        </w:rPr>
      </w:pPr>
      <w:r>
        <w:rPr>
          <w:color w:val="000000"/>
        </w:rPr>
        <w:t xml:space="preserve">A framework of the strategy for analysing the competitive edge is Bowman's Strategy Clock. It offers eight general pricing and perceived value techniques. The strategy clock could be utilised by Hilton to evaluate its competitive edge and create the best possible tactics. Hilton may think about adopting a "Differentiation" as well as a "Hybrid" strategy to set itself apart by providing first-rate service and opulent amenities. As a substitute, it may opt for a "Low </w:t>
      </w:r>
      <w:r>
        <w:rPr>
          <w:color w:val="000000"/>
        </w:rPr>
        <w:lastRenderedPageBreak/>
        <w:t xml:space="preserve">Price" strategy to differentiate itself on cost or a "Focused Differentiation" approach by focusing on specific markets </w:t>
      </w:r>
      <w:sdt>
        <w:sdtPr>
          <w:rPr>
            <w:color w:val="000000"/>
          </w:rPr>
          <w:id w:val="-54094376"/>
          <w:citation/>
        </w:sdtPr>
        <w:sdtContent>
          <w:r>
            <w:rPr>
              <w:color w:val="000000"/>
            </w:rPr>
            <w:fldChar w:fldCharType="begin"/>
          </w:r>
          <w:r>
            <w:rPr>
              <w:color w:val="000000"/>
              <w:lang w:val="en-US"/>
            </w:rPr>
            <w:instrText xml:space="preserve"> CITATION thi23 \l 1033 </w:instrText>
          </w:r>
          <w:r>
            <w:rPr>
              <w:color w:val="000000"/>
            </w:rPr>
            <w:fldChar w:fldCharType="separate"/>
          </w:r>
          <w:r w:rsidRPr="008E25D5">
            <w:rPr>
              <w:noProof/>
              <w:color w:val="000000"/>
              <w:lang w:val="en-US"/>
            </w:rPr>
            <w:t>(thinkinsights, 2023)</w:t>
          </w:r>
          <w:r>
            <w:rPr>
              <w:color w:val="000000"/>
            </w:rPr>
            <w:fldChar w:fldCharType="end"/>
          </w:r>
        </w:sdtContent>
      </w:sdt>
      <w:r>
        <w:rPr>
          <w:color w:val="000000"/>
        </w:rPr>
        <w:t>.</w:t>
      </w:r>
    </w:p>
    <w:p w14:paraId="7573A7A1" w14:textId="77777777" w:rsidR="008E25D5" w:rsidRDefault="00000000" w:rsidP="008E25D5">
      <w:pPr>
        <w:pStyle w:val="Heading2"/>
        <w:rPr>
          <w:rFonts w:cs="Times New Roman"/>
          <w:sz w:val="24"/>
          <w:lang w:val="en-IN"/>
        </w:rPr>
      </w:pPr>
      <w:r>
        <w:t>Franchising</w:t>
      </w:r>
    </w:p>
    <w:p w14:paraId="70F2C864" w14:textId="77777777" w:rsidR="008E25D5" w:rsidRDefault="00000000" w:rsidP="008E25D5">
      <w:pPr>
        <w:pStyle w:val="NormalWeb"/>
        <w:spacing w:before="0" w:beforeAutospacing="0" w:after="0" w:afterAutospacing="0" w:line="480" w:lineRule="auto"/>
        <w:jc w:val="both"/>
        <w:rPr>
          <w:color w:val="000000"/>
        </w:rPr>
      </w:pPr>
      <w:r>
        <w:rPr>
          <w:color w:val="000000"/>
        </w:rPr>
        <w:t xml:space="preserve">When a franchisor offers a franchisee a licence to use their recognised brand and business model, this is known as a franchise business agreement. For Hilton, franchising can be advantageous since it enables quick geographic expansion without requiring substantial financial outlays. Hilton may enter new markets and appeal to a larger client base by franchising and utilising the experience and local expertise of franchisees. Additionally, it aids in dividing up operational duties, lowering risks, and profiting from franchisees' monetary contributions </w:t>
      </w:r>
      <w:sdt>
        <w:sdtPr>
          <w:rPr>
            <w:color w:val="000000"/>
          </w:rPr>
          <w:id w:val="657195018"/>
          <w:citation/>
        </w:sdtPr>
        <w:sdtContent>
          <w:r>
            <w:rPr>
              <w:color w:val="000000"/>
            </w:rPr>
            <w:fldChar w:fldCharType="begin"/>
          </w:r>
          <w:r>
            <w:rPr>
              <w:color w:val="000000"/>
              <w:lang w:val="en-US"/>
            </w:rPr>
            <w:instrText xml:space="preserve"> CITATION fra23 \l 1033 </w:instrText>
          </w:r>
          <w:r>
            <w:rPr>
              <w:color w:val="000000"/>
            </w:rPr>
            <w:fldChar w:fldCharType="separate"/>
          </w:r>
          <w:r w:rsidRPr="008E25D5">
            <w:rPr>
              <w:noProof/>
              <w:color w:val="000000"/>
              <w:lang w:val="en-US"/>
            </w:rPr>
            <w:t>(franchisedirect, 2023)</w:t>
          </w:r>
          <w:r>
            <w:rPr>
              <w:color w:val="000000"/>
            </w:rPr>
            <w:fldChar w:fldCharType="end"/>
          </w:r>
        </w:sdtContent>
      </w:sdt>
      <w:r>
        <w:rPr>
          <w:color w:val="000000"/>
        </w:rPr>
        <w:t>.</w:t>
      </w:r>
    </w:p>
    <w:p w14:paraId="2CFE9CBD" w14:textId="77777777" w:rsidR="008E25D5" w:rsidRDefault="00000000" w:rsidP="008E25D5">
      <w:pPr>
        <w:pStyle w:val="Heading2"/>
        <w:rPr>
          <w:rFonts w:cs="Times New Roman"/>
          <w:sz w:val="24"/>
          <w:lang w:val="en-IN"/>
        </w:rPr>
      </w:pPr>
      <w:r>
        <w:t>PESTLE Analysis</w:t>
      </w:r>
    </w:p>
    <w:p w14:paraId="3ECFD49A" w14:textId="77777777" w:rsidR="008E25D5" w:rsidRDefault="00000000" w:rsidP="008E25D5">
      <w:pPr>
        <w:pStyle w:val="NormalWeb"/>
        <w:spacing w:before="0" w:beforeAutospacing="0" w:after="0" w:afterAutospacing="0" w:line="480" w:lineRule="auto"/>
        <w:jc w:val="both"/>
        <w:rPr>
          <w:color w:val="000000"/>
        </w:rPr>
      </w:pPr>
      <w:r>
        <w:rPr>
          <w:color w:val="000000"/>
        </w:rPr>
        <w:t xml:space="preserve">Hilton, a large hotel business, operates in a dynamic environment that is affected by many different elements. Government rules and policies have an impact on Hilton politically, whereas economic variables like GDP growth and exchange rates have an impact on consumption. The target markets for Hilton are shaped by sociocultural trends, demographic changes, and changing consumer tastes. The hospitality sector has changed as a result of technological developments such as digital marketing channels and online booking systems. Compliance with labour regulations and the protection of intellectual property are legal considerations. Hilton is also impacted by environmental laws and the increased focus on sustainability. For Hilton to succeed in keeping a competitive edge, seizing market opportunities, and reducing risks, it is essential to comprehend and adjust to these elements </w:t>
      </w:r>
      <w:sdt>
        <w:sdtPr>
          <w:rPr>
            <w:color w:val="000000"/>
          </w:rPr>
          <w:id w:val="-1154216079"/>
          <w:citation/>
        </w:sdtPr>
        <w:sdtContent>
          <w:r>
            <w:rPr>
              <w:color w:val="000000"/>
            </w:rPr>
            <w:fldChar w:fldCharType="begin"/>
          </w:r>
          <w:r>
            <w:rPr>
              <w:color w:val="000000"/>
              <w:lang w:val="en-US"/>
            </w:rPr>
            <w:instrText xml:space="preserve"> CITATION bar231 \l 1033 </w:instrText>
          </w:r>
          <w:r>
            <w:rPr>
              <w:color w:val="000000"/>
            </w:rPr>
            <w:fldChar w:fldCharType="separate"/>
          </w:r>
          <w:r w:rsidRPr="008E25D5">
            <w:rPr>
              <w:noProof/>
              <w:color w:val="000000"/>
              <w:lang w:val="en-US"/>
            </w:rPr>
            <w:t>(bartleby, 2023)</w:t>
          </w:r>
          <w:r>
            <w:rPr>
              <w:color w:val="000000"/>
            </w:rPr>
            <w:fldChar w:fldCharType="end"/>
          </w:r>
        </w:sdtContent>
      </w:sdt>
      <w:r>
        <w:rPr>
          <w:color w:val="000000"/>
        </w:rPr>
        <w:t>.</w:t>
      </w:r>
    </w:p>
    <w:p w14:paraId="461BFEE6" w14:textId="77777777" w:rsidR="009F73F9" w:rsidRDefault="00000000" w:rsidP="009F73F9">
      <w:pPr>
        <w:pStyle w:val="Heading2"/>
        <w:rPr>
          <w:rFonts w:cs="Times New Roman"/>
          <w:sz w:val="24"/>
          <w:lang w:val="en-IN"/>
        </w:rPr>
      </w:pPr>
      <w:r>
        <w:lastRenderedPageBreak/>
        <w:t>Aim</w:t>
      </w:r>
    </w:p>
    <w:p w14:paraId="3B0E870F" w14:textId="77777777" w:rsidR="009F73F9" w:rsidRDefault="00000000" w:rsidP="009F73F9">
      <w:pPr>
        <w:pStyle w:val="NormalWeb"/>
        <w:spacing w:before="240" w:beforeAutospacing="0" w:after="240" w:afterAutospacing="0" w:line="480" w:lineRule="auto"/>
        <w:jc w:val="both"/>
      </w:pPr>
      <w:r>
        <w:rPr>
          <w:color w:val="000000"/>
        </w:rPr>
        <w:t>To analyse the current marketing trends that are helping Hilton to boost their whole customer base.</w:t>
      </w:r>
    </w:p>
    <w:p w14:paraId="37602B8F" w14:textId="77777777" w:rsidR="009F73F9" w:rsidRDefault="00000000" w:rsidP="009F73F9">
      <w:pPr>
        <w:pStyle w:val="Heading2"/>
      </w:pPr>
      <w:r>
        <w:t>Objectives</w:t>
      </w:r>
    </w:p>
    <w:p w14:paraId="7F73D002" w14:textId="77777777" w:rsidR="009F73F9" w:rsidRDefault="00000000" w:rsidP="009F73F9">
      <w:pPr>
        <w:pStyle w:val="NormalWeb"/>
        <w:spacing w:before="0" w:beforeAutospacing="0" w:after="0" w:afterAutospacing="0" w:line="480" w:lineRule="auto"/>
        <w:jc w:val="both"/>
      </w:pPr>
      <w:r>
        <w:rPr>
          <w:color w:val="000000"/>
        </w:rPr>
        <w:t>1. To level up the whole consumer base of Hilton by forming new marketing trends in 7 months.</w:t>
      </w:r>
    </w:p>
    <w:p w14:paraId="18FFCC5F" w14:textId="77777777" w:rsidR="009F73F9" w:rsidRDefault="00000000" w:rsidP="009F73F9">
      <w:pPr>
        <w:pStyle w:val="NormalWeb"/>
        <w:spacing w:before="0" w:beforeAutospacing="0" w:after="0" w:afterAutospacing="0" w:line="480" w:lineRule="auto"/>
        <w:jc w:val="both"/>
      </w:pPr>
      <w:r>
        <w:rPr>
          <w:color w:val="000000"/>
        </w:rPr>
        <w:t>2. To increase the overall profit and revenue margins of Hilton by upscaling their consumer base by 5 months.</w:t>
      </w:r>
    </w:p>
    <w:p w14:paraId="285024DE" w14:textId="77777777" w:rsidR="009F73F9" w:rsidRDefault="00000000" w:rsidP="009F73F9">
      <w:pPr>
        <w:pStyle w:val="NormalWeb"/>
        <w:spacing w:before="0" w:beforeAutospacing="0" w:after="0" w:afterAutospacing="0" w:line="480" w:lineRule="auto"/>
        <w:jc w:val="both"/>
      </w:pPr>
      <w:r>
        <w:rPr>
          <w:color w:val="000000"/>
        </w:rPr>
        <w:t>3. To advertise the complete brand image of Hilton by deploying current social media marketing methods for 8 months.</w:t>
      </w:r>
    </w:p>
    <w:p w14:paraId="25A30FA6" w14:textId="77777777" w:rsidR="009F73F9" w:rsidRDefault="00000000" w:rsidP="009F73F9">
      <w:pPr>
        <w:pStyle w:val="NormalWeb"/>
        <w:spacing w:before="0" w:beforeAutospacing="0" w:after="0" w:afterAutospacing="0" w:line="480" w:lineRule="auto"/>
        <w:jc w:val="both"/>
      </w:pPr>
      <w:r>
        <w:rPr>
          <w:color w:val="000000"/>
        </w:rPr>
        <w:t>Strategy</w:t>
      </w:r>
    </w:p>
    <w:p w14:paraId="7B9C1337" w14:textId="77777777" w:rsidR="009F73F9" w:rsidRDefault="00000000" w:rsidP="009F73F9">
      <w:pPr>
        <w:pStyle w:val="Heading2"/>
      </w:pPr>
      <w:r>
        <w:t>Better usage of Digital Marketing</w:t>
      </w:r>
    </w:p>
    <w:p w14:paraId="2D9A22DD" w14:textId="77777777" w:rsidR="009F73F9" w:rsidRDefault="00000000" w:rsidP="009F73F9">
      <w:pPr>
        <w:pStyle w:val="NormalWeb"/>
        <w:spacing w:before="240" w:beforeAutospacing="0" w:after="240" w:afterAutospacing="0" w:line="480" w:lineRule="auto"/>
        <w:jc w:val="both"/>
      </w:pPr>
      <w:r>
        <w:rPr>
          <w:color w:val="000000"/>
        </w:rPr>
        <w:t>Digital marketing is the practice of promoting goods and services through digital channels as well as technologies while interacting with consumers. Search engine optimisation (SEO), social media advertisement, and marketing via content, email, and internet advertising are just a few of the strategies and approaches that are included in it. In the long run, digital marketing gives Hilton a number of advantages (Chaffey and Ellis-Chadwick, 2019).</w:t>
      </w:r>
    </w:p>
    <w:p w14:paraId="0D3831C2" w14:textId="77777777" w:rsidR="009F73F9" w:rsidRDefault="00000000" w:rsidP="009F73F9">
      <w:pPr>
        <w:pStyle w:val="NormalWeb"/>
        <w:spacing w:before="240" w:beforeAutospacing="0" w:after="240" w:afterAutospacing="0" w:line="480" w:lineRule="auto"/>
        <w:jc w:val="both"/>
      </w:pPr>
      <w:r>
        <w:rPr>
          <w:b/>
          <w:bCs/>
          <w:i/>
          <w:iCs/>
          <w:color w:val="000000"/>
        </w:rPr>
        <w:t>Wider audience -</w:t>
      </w:r>
      <w:r>
        <w:rPr>
          <w:color w:val="000000"/>
        </w:rPr>
        <w:t xml:space="preserve"> First off, Hilton will be able to reach a larger audience and focus on particular client categories thanks to digital marketing. Hilton can expand brand awareness and draw new customers from all over the world by using social media channels, online ads, and search engine optimisation. The consumer experience is improved since it allows for customised marketing strategies that are suited to individual tastes and behaviours (Bowie et al., 2017).</w:t>
      </w:r>
    </w:p>
    <w:p w14:paraId="3FD99F2A" w14:textId="77777777" w:rsidR="009F73F9" w:rsidRDefault="00000000" w:rsidP="009F73F9">
      <w:pPr>
        <w:pStyle w:val="NormalWeb"/>
        <w:spacing w:before="240" w:beforeAutospacing="0" w:after="240" w:afterAutospacing="0" w:line="480" w:lineRule="auto"/>
        <w:jc w:val="both"/>
      </w:pPr>
      <w:r>
        <w:rPr>
          <w:b/>
          <w:bCs/>
          <w:i/>
          <w:iCs/>
          <w:color w:val="000000"/>
        </w:rPr>
        <w:t>Data and insights -</w:t>
      </w:r>
      <w:r>
        <w:rPr>
          <w:color w:val="000000"/>
        </w:rPr>
        <w:t xml:space="preserve"> Second, Hilton will receive useful information and insights from digital marketing. Hilton can evaluate the success of marketing initiatives, comprehend consumer </w:t>
      </w:r>
      <w:r>
        <w:rPr>
          <w:color w:val="000000"/>
        </w:rPr>
        <w:lastRenderedPageBreak/>
        <w:t>behaviour, and arrive at data-driven decisions thanks to analytics tools as well as tracking systems. This information can be utilised to improve customer interaction, marketing strategy, and overall business effectiveness.</w:t>
      </w:r>
    </w:p>
    <w:p w14:paraId="1ABBF73C" w14:textId="77777777" w:rsidR="009F73F9" w:rsidRDefault="00000000" w:rsidP="009F73F9">
      <w:pPr>
        <w:pStyle w:val="NormalWeb"/>
        <w:spacing w:before="240" w:beforeAutospacing="0" w:after="240" w:afterAutospacing="0" w:line="480" w:lineRule="auto"/>
        <w:jc w:val="both"/>
      </w:pPr>
      <w:r>
        <w:rPr>
          <w:b/>
          <w:bCs/>
          <w:i/>
          <w:iCs/>
          <w:color w:val="000000"/>
        </w:rPr>
        <w:t>Foster customer relationships -</w:t>
      </w:r>
      <w:r>
        <w:rPr>
          <w:color w:val="000000"/>
        </w:rPr>
        <w:t xml:space="preserve"> Additionally, Hilton is able to create and maintain strong client ties because of digital marketing. Hilton may interact with customers through email marketing as well as social media interactions, make tailored offers, and encourage loyalty. Enhancing consumer trust and fostering favourable word-of-mouth recommendations are two benefits of developing a solid online presence as well as reputation (Smith &amp; Zook, 2020).</w:t>
      </w:r>
    </w:p>
    <w:p w14:paraId="38087EA1" w14:textId="77777777" w:rsidR="009F73F9" w:rsidRDefault="00000000" w:rsidP="009F73F9">
      <w:pPr>
        <w:pStyle w:val="Heading2"/>
      </w:pPr>
      <w:r>
        <w:t>Tactics</w:t>
      </w:r>
    </w:p>
    <w:p w14:paraId="38EECB6B" w14:textId="77777777" w:rsidR="009F73F9" w:rsidRDefault="00000000" w:rsidP="009F73F9">
      <w:pPr>
        <w:pStyle w:val="NormalWeb"/>
        <w:spacing w:before="240" w:beforeAutospacing="0" w:after="240" w:afterAutospacing="0" w:line="480" w:lineRule="auto"/>
        <w:jc w:val="both"/>
      </w:pPr>
      <w:r>
        <w:rPr>
          <w:b/>
          <w:bCs/>
          <w:i/>
          <w:iCs/>
          <w:color w:val="000000"/>
        </w:rPr>
        <w:t>Product -</w:t>
      </w:r>
      <w:r>
        <w:rPr>
          <w:color w:val="000000"/>
        </w:rPr>
        <w:t xml:space="preserve"> By providing distinctive amenities, improved room alternatives, and cutting-edge technology integration, the hotel can continuously innovate and improve the hotel experience. It can provide tailored offers or experiences for certain clientele groups, such as luxury seekers, families, or business travellers. Promoting eco-friendly habits, energy efficiency, and ethical sourcing, can help highlight sustainability activities.</w:t>
      </w:r>
    </w:p>
    <w:p w14:paraId="3BFE950C" w14:textId="77777777" w:rsidR="009F73F9" w:rsidRDefault="00000000" w:rsidP="009F73F9">
      <w:pPr>
        <w:pStyle w:val="NormalWeb"/>
        <w:spacing w:before="240" w:beforeAutospacing="0" w:after="240" w:afterAutospacing="0" w:line="480" w:lineRule="auto"/>
        <w:jc w:val="both"/>
      </w:pPr>
      <w:r>
        <w:rPr>
          <w:b/>
          <w:bCs/>
          <w:i/>
          <w:iCs/>
          <w:color w:val="000000"/>
        </w:rPr>
        <w:t>Price -</w:t>
      </w:r>
      <w:r>
        <w:rPr>
          <w:color w:val="000000"/>
        </w:rPr>
        <w:t xml:space="preserve"> To optimise room prices, the hotel can use dynamic pricing techniques that take request, volatility, as well as competitor data into account. To promote repeat reservations and client loyalty, it may provide enticing special rates, reductions, or loyalty programmes. They can also put together discounted packages that include dining, spa, and hotel amenities (Kotler et al., 2020).</w:t>
      </w:r>
    </w:p>
    <w:p w14:paraId="30A8CAA5" w14:textId="77777777" w:rsidR="009F73F9" w:rsidRDefault="00000000" w:rsidP="009F73F9">
      <w:pPr>
        <w:pStyle w:val="NormalWeb"/>
        <w:spacing w:before="240" w:beforeAutospacing="0" w:after="240" w:afterAutospacing="0" w:line="480" w:lineRule="auto"/>
        <w:jc w:val="both"/>
      </w:pPr>
      <w:r>
        <w:rPr>
          <w:b/>
          <w:bCs/>
          <w:i/>
          <w:iCs/>
          <w:color w:val="000000"/>
        </w:rPr>
        <w:t>Place -</w:t>
      </w:r>
      <w:r>
        <w:rPr>
          <w:color w:val="000000"/>
        </w:rPr>
        <w:t xml:space="preserve"> In order to assure accessibility and closeness to important attractions or business districts, the hotel may intentionally choose desirable locations for new hotel constructions. By improving the hotel's website, and utilising travel booking sites, including utilising mobile apps for simple bookings, it can further optimise online presence. In order to offer comprehensive </w:t>
      </w:r>
      <w:r>
        <w:rPr>
          <w:color w:val="000000"/>
        </w:rPr>
        <w:lastRenderedPageBreak/>
        <w:t>travel packages, it can also form relationships with travel companies, car rental agencies, and other travel service providers.</w:t>
      </w:r>
    </w:p>
    <w:p w14:paraId="5672FB40" w14:textId="77777777" w:rsidR="008E25D5" w:rsidRDefault="00000000" w:rsidP="009F73F9">
      <w:pPr>
        <w:pStyle w:val="NormalWeb"/>
        <w:spacing w:before="0" w:beforeAutospacing="0" w:after="0" w:afterAutospacing="0" w:line="480" w:lineRule="auto"/>
        <w:jc w:val="both"/>
        <w:rPr>
          <w:color w:val="000000"/>
        </w:rPr>
      </w:pPr>
      <w:r>
        <w:rPr>
          <w:b/>
          <w:bCs/>
          <w:i/>
          <w:iCs/>
          <w:color w:val="000000"/>
        </w:rPr>
        <w:t>Promotion -</w:t>
      </w:r>
      <w:r>
        <w:rPr>
          <w:color w:val="000000"/>
        </w:rPr>
        <w:t xml:space="preserve"> With the goal of reaching a larger audience and interacting with potential consumers, the hotel needs to make use of digital marketing platforms including social networking sites, search engine optimisation, and content marketing. To create buzz and raise brand awareness, it can work with influencers like travel bloggers (Clow &amp; Baack, 2013).</w:t>
      </w:r>
    </w:p>
    <w:p w14:paraId="141DA1E4" w14:textId="77777777" w:rsidR="00EE48BD" w:rsidRPr="00EE48BD" w:rsidRDefault="00000000" w:rsidP="00EE48BD">
      <w:pPr>
        <w:pStyle w:val="Heading2"/>
        <w:rPr>
          <w:rFonts w:eastAsia="Times New Roman"/>
          <w:lang w:val="en-IN" w:eastAsia="en-IN"/>
        </w:rPr>
      </w:pPr>
      <w:r w:rsidRPr="00EE48BD">
        <w:rPr>
          <w:rFonts w:eastAsia="Times New Roman"/>
          <w:lang w:val="en-IN" w:eastAsia="en-IN"/>
        </w:rPr>
        <w:t>Action</w:t>
      </w:r>
    </w:p>
    <w:p w14:paraId="4FD860EC" w14:textId="77777777" w:rsidR="00EE48BD" w:rsidRPr="00EE48BD" w:rsidRDefault="00EE48BD" w:rsidP="00EE48BD">
      <w:pPr>
        <w:spacing w:line="240" w:lineRule="auto"/>
        <w:jc w:val="left"/>
        <w:rPr>
          <w:rFonts w:eastAsia="Times New Roman" w:cs="Times New Roman"/>
          <w:szCs w:val="24"/>
          <w:lang w:val="en-IN" w:eastAsia="en-IN"/>
        </w:rPr>
      </w:pPr>
    </w:p>
    <w:tbl>
      <w:tblPr>
        <w:tblW w:w="0" w:type="auto"/>
        <w:tblCellMar>
          <w:top w:w="15" w:type="dxa"/>
          <w:left w:w="15" w:type="dxa"/>
          <w:bottom w:w="15" w:type="dxa"/>
          <w:right w:w="15" w:type="dxa"/>
        </w:tblCellMar>
        <w:tblLook w:val="04A0" w:firstRow="1" w:lastRow="0" w:firstColumn="1" w:lastColumn="0" w:noHBand="0" w:noVBand="1"/>
      </w:tblPr>
      <w:tblGrid>
        <w:gridCol w:w="2134"/>
        <w:gridCol w:w="1083"/>
        <w:gridCol w:w="1083"/>
        <w:gridCol w:w="1083"/>
        <w:gridCol w:w="1083"/>
        <w:gridCol w:w="1270"/>
        <w:gridCol w:w="1270"/>
      </w:tblGrid>
      <w:tr w:rsidR="00A3287F" w14:paraId="057B5352" w14:textId="77777777" w:rsidTr="00EE48BD">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0B274F"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FD8EB"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617355"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92540E"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6-7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F5E33"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7-9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BD9E72"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10-11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46609"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12-13</w:t>
            </w:r>
          </w:p>
        </w:tc>
      </w:tr>
      <w:tr w:rsidR="00A3287F" w14:paraId="0D094F47" w14:textId="77777777" w:rsidTr="00EE48BD">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38216A"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Preparation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6F66DB49"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57F7826B"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3294C"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42E11"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47F367"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19D39"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r>
      <w:tr w:rsidR="00A3287F" w14:paraId="2C782326" w14:textId="77777777" w:rsidTr="00EE48BD">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319C8"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Market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70CFF7"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1AE72D6B"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31C630EC"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F996A"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D3C84"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778F6"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r>
      <w:tr w:rsidR="00A3287F" w14:paraId="67967BA2" w14:textId="77777777" w:rsidTr="00EE48BD">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941F9"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Marketing Channels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4A6C6"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EF868"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C9F00"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630C8815"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72CD7999"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ED8F8"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r>
      <w:tr w:rsidR="00A3287F" w14:paraId="339D02BB" w14:textId="77777777" w:rsidTr="00EE48BD">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1D204"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Schedule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2A6F7"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C1E75"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94859"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929A5"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7CAAC" w:themeFill="accent2" w:themeFillTint="66"/>
            <w:tcMar>
              <w:top w:w="100" w:type="dxa"/>
              <w:left w:w="100" w:type="dxa"/>
              <w:bottom w:w="100" w:type="dxa"/>
              <w:right w:w="100" w:type="dxa"/>
            </w:tcMar>
            <w:hideMark/>
          </w:tcPr>
          <w:p w14:paraId="790F51F7"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C870D2"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r>
      <w:tr w:rsidR="00A3287F" w14:paraId="5CF5218F" w14:textId="77777777" w:rsidTr="00EE48BD">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E7CA1"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Gathering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FE4E8"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D8FDD"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50D98"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E740D0"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E0EB5" w14:textId="77777777" w:rsidR="00EE48BD" w:rsidRPr="00EE48BD" w:rsidRDefault="00000000" w:rsidP="00EE48BD">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5B9BD5" w:themeFill="accent5"/>
            <w:tcMar>
              <w:top w:w="100" w:type="dxa"/>
              <w:left w:w="100" w:type="dxa"/>
              <w:bottom w:w="100" w:type="dxa"/>
              <w:right w:w="100" w:type="dxa"/>
            </w:tcMar>
            <w:hideMark/>
          </w:tcPr>
          <w:p w14:paraId="3B76F080" w14:textId="77777777" w:rsidR="00EE48BD" w:rsidRPr="00EE48BD" w:rsidRDefault="00EE48BD" w:rsidP="00EE48BD">
            <w:pPr>
              <w:spacing w:line="240" w:lineRule="auto"/>
              <w:jc w:val="left"/>
              <w:rPr>
                <w:rFonts w:eastAsia="Times New Roman" w:cs="Times New Roman"/>
                <w:szCs w:val="24"/>
                <w:lang w:val="en-IN" w:eastAsia="en-IN"/>
              </w:rPr>
            </w:pPr>
          </w:p>
        </w:tc>
      </w:tr>
    </w:tbl>
    <w:p w14:paraId="43155A98" w14:textId="77777777" w:rsidR="00EE48BD" w:rsidRPr="00EE48BD" w:rsidRDefault="00EE48BD" w:rsidP="00EE48BD">
      <w:pPr>
        <w:spacing w:line="240" w:lineRule="auto"/>
        <w:jc w:val="left"/>
        <w:rPr>
          <w:rFonts w:eastAsia="Times New Roman" w:cs="Times New Roman"/>
          <w:szCs w:val="24"/>
          <w:lang w:val="en-IN" w:eastAsia="en-IN"/>
        </w:rPr>
      </w:pPr>
    </w:p>
    <w:p w14:paraId="2541456C" w14:textId="77777777" w:rsidR="00EE48BD" w:rsidRPr="00EE48BD" w:rsidRDefault="00000000" w:rsidP="00EE48BD">
      <w:pPr>
        <w:rPr>
          <w:rFonts w:eastAsia="Times New Roman" w:cs="Times New Roman"/>
          <w:szCs w:val="24"/>
          <w:lang w:val="en-IN" w:eastAsia="en-IN"/>
        </w:rPr>
      </w:pPr>
      <w:r w:rsidRPr="00EE48BD">
        <w:rPr>
          <w:rFonts w:eastAsia="Times New Roman" w:cs="Times New Roman"/>
          <w:b/>
          <w:bCs/>
          <w:color w:val="000000"/>
          <w:szCs w:val="24"/>
          <w:lang w:val="en-IN" w:eastAsia="en-IN"/>
        </w:rPr>
        <w:lastRenderedPageBreak/>
        <w:t>Analysis</w:t>
      </w:r>
    </w:p>
    <w:p w14:paraId="54110FA8" w14:textId="77777777" w:rsidR="00EE48BD" w:rsidRDefault="00000000" w:rsidP="00EE48BD">
      <w:pPr>
        <w:rPr>
          <w:rFonts w:eastAsia="Times New Roman" w:cs="Times New Roman"/>
          <w:color w:val="000000"/>
          <w:szCs w:val="24"/>
          <w:lang w:val="en-IN" w:eastAsia="en-IN"/>
        </w:rPr>
      </w:pPr>
      <w:r w:rsidRPr="00EE48BD">
        <w:rPr>
          <w:rFonts w:eastAsia="Times New Roman" w:cs="Times New Roman"/>
          <w:color w:val="000000"/>
          <w:szCs w:val="24"/>
          <w:lang w:val="en-IN" w:eastAsia="en-IN"/>
        </w:rPr>
        <w:t>The Gantt chart shown above highlights each of the steps that were selected for this marketing plan. As a consequence, this plan ought to be created over the period of three to five weeks, following which the research will begin. The seventh week marked the beginning of more marketing, while the thirteenth week witnessed the gathering of feedback.</w:t>
      </w:r>
    </w:p>
    <w:p w14:paraId="2D928E8D" w14:textId="77777777" w:rsidR="00370E37" w:rsidRDefault="00000000" w:rsidP="00370E37">
      <w:pPr>
        <w:pStyle w:val="Heading2"/>
        <w:rPr>
          <w:rFonts w:cs="Times New Roman"/>
          <w:sz w:val="24"/>
          <w:lang w:val="en-IN"/>
        </w:rPr>
      </w:pPr>
      <w:r>
        <w:t>Control</w:t>
      </w:r>
    </w:p>
    <w:p w14:paraId="6A738DFD" w14:textId="77777777" w:rsidR="00370E37" w:rsidRDefault="00000000" w:rsidP="00370E37">
      <w:pPr>
        <w:pStyle w:val="NormalWeb"/>
        <w:spacing w:before="0" w:beforeAutospacing="0" w:after="0" w:afterAutospacing="0" w:line="480" w:lineRule="auto"/>
        <w:jc w:val="both"/>
      </w:pPr>
      <w:r>
        <w:rPr>
          <w:color w:val="000000"/>
        </w:rPr>
        <w:t>Businesses can create their products using a strategy known as "Unique Selling Points," as well as USPs. By preventing competitors from copying and copying the tactics employed by the business, such unique selling points help a company stand apart in any field. As a consequence, Hilton might use AI to gain from wireless conversations, automated booking systems, and feedback offerings (Ghauri, 2014).</w:t>
      </w:r>
    </w:p>
    <w:p w14:paraId="6E1B09C9" w14:textId="77777777" w:rsidR="00C3051F" w:rsidRDefault="00000000">
      <w:pPr>
        <w:spacing w:after="160" w:line="259" w:lineRule="auto"/>
        <w:jc w:val="left"/>
        <w:rPr>
          <w:rFonts w:eastAsia="Calibri Light" w:cs="Calibri Light"/>
          <w:b/>
          <w:sz w:val="28"/>
          <w:szCs w:val="32"/>
          <w:lang w:val="en-US"/>
        </w:rPr>
      </w:pPr>
      <w:r>
        <w:br w:type="page"/>
      </w:r>
    </w:p>
    <w:p w14:paraId="1E534CEC" w14:textId="77777777" w:rsidR="00370E37" w:rsidRDefault="00000000" w:rsidP="00C3051F">
      <w:pPr>
        <w:pStyle w:val="Heading1"/>
        <w:ind w:left="0"/>
      </w:pPr>
      <w:r>
        <w:lastRenderedPageBreak/>
        <w:t>Conclusion </w:t>
      </w:r>
    </w:p>
    <w:p w14:paraId="7CBAB899" w14:textId="77777777" w:rsidR="00370E37" w:rsidRDefault="00000000" w:rsidP="00370E37">
      <w:pPr>
        <w:pStyle w:val="NormalWeb"/>
        <w:spacing w:before="0" w:beforeAutospacing="0" w:after="0" w:afterAutospacing="0" w:line="480" w:lineRule="auto"/>
        <w:jc w:val="both"/>
        <w:rPr>
          <w:color w:val="000000"/>
        </w:rPr>
      </w:pPr>
      <w:r>
        <w:rPr>
          <w:color w:val="000000"/>
        </w:rPr>
        <w:t>The preceding advertising approach has effectively highlighted the marketing strategies that Hilton may apply by making the necessary adjustments to expand its commercial operations. A SWOT analysis had been performed alongside Bowman's strategy clock as well as the client description. A representative set of business-to-business links has been provided following a PESTLE analysis. The brand has also been given a clever aim, and a strategy has been thoroughly developed with it. The Six Senses' marketing strategy was presented following the action as well as managerial components.</w:t>
      </w:r>
    </w:p>
    <w:p w14:paraId="2248AEA2" w14:textId="77777777" w:rsidR="009B47F3" w:rsidRDefault="00000000">
      <w:pPr>
        <w:spacing w:after="160" w:line="259" w:lineRule="auto"/>
        <w:jc w:val="left"/>
        <w:rPr>
          <w:rFonts w:eastAsia="Times New Roman" w:cs="Times New Roman"/>
          <w:color w:val="000000"/>
          <w:szCs w:val="24"/>
          <w:lang w:val="en-IN" w:eastAsia="en-IN"/>
        </w:rPr>
      </w:pPr>
      <w:r>
        <w:rPr>
          <w:color w:val="000000"/>
        </w:rPr>
        <w:br w:type="page"/>
      </w:r>
    </w:p>
    <w:p w14:paraId="596049CD" w14:textId="77777777" w:rsidR="004D0043" w:rsidRDefault="004D0043" w:rsidP="004D0043">
      <w:r>
        <w:lastRenderedPageBreak/>
        <w:t>Slide 1</w:t>
      </w:r>
    </w:p>
    <w:p w14:paraId="5DFC2C37" w14:textId="77777777" w:rsidR="004D0043" w:rsidRDefault="004D0043" w:rsidP="004D0043">
      <w:pPr>
        <w:rPr>
          <w:noProof/>
          <w14:ligatures w14:val="standardContextual"/>
        </w:rPr>
      </w:pPr>
      <w:r>
        <w:rPr>
          <w:noProof/>
        </w:rPr>
        <w:drawing>
          <wp:inline distT="0" distB="0" distL="0" distR="0" wp14:anchorId="1F205542" wp14:editId="367384BE">
            <wp:extent cx="6096635" cy="3429000"/>
            <wp:effectExtent l="0" t="0" r="0" b="0"/>
            <wp:docPr id="196371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E3925A7" w14:textId="77777777" w:rsidR="004D0043" w:rsidRDefault="004D0043" w:rsidP="004D0043">
      <w:pPr>
        <w:rPr>
          <w:noProof/>
          <w14:ligatures w14:val="standardContextual"/>
        </w:rPr>
      </w:pPr>
      <w:r>
        <w:rPr>
          <w:noProof/>
          <w14:ligatures w14:val="standardContextual"/>
        </w:rPr>
        <w:t>Slide 2</w:t>
      </w:r>
    </w:p>
    <w:p w14:paraId="6166522E" w14:textId="77777777" w:rsidR="004D0043" w:rsidRDefault="004D0043" w:rsidP="004D0043">
      <w:r>
        <w:rPr>
          <w:noProof/>
        </w:rPr>
        <w:drawing>
          <wp:inline distT="0" distB="0" distL="0" distR="0" wp14:anchorId="08B8369B" wp14:editId="1E139A06">
            <wp:extent cx="6096635" cy="3429000"/>
            <wp:effectExtent l="0" t="0" r="0" b="0"/>
            <wp:docPr id="14413067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D6B98BC" w14:textId="77777777" w:rsidR="004D0043" w:rsidRDefault="004D0043" w:rsidP="00DC627E">
      <w:pPr>
        <w:pStyle w:val="Heading1"/>
        <w:ind w:left="0"/>
      </w:pPr>
    </w:p>
    <w:p w14:paraId="13CF3EF7" w14:textId="77777777" w:rsidR="004D0043" w:rsidRDefault="004D0043" w:rsidP="00DC627E">
      <w:pPr>
        <w:pStyle w:val="Heading1"/>
        <w:ind w:left="0"/>
      </w:pPr>
    </w:p>
    <w:p w14:paraId="10AF34F8" w14:textId="77777777" w:rsidR="00DC627E" w:rsidRDefault="00000000" w:rsidP="00DC627E">
      <w:pPr>
        <w:pStyle w:val="Heading1"/>
        <w:ind w:left="0"/>
      </w:pPr>
      <w:r>
        <w:lastRenderedPageBreak/>
        <w:t>Presentation for Marketing Strategies</w:t>
      </w:r>
    </w:p>
    <w:p w14:paraId="2C8FBA27" w14:textId="77777777" w:rsidR="004D0043" w:rsidRDefault="004D0043" w:rsidP="004D0043">
      <w:pPr>
        <w:rPr>
          <w:lang w:val="en-IN"/>
        </w:rPr>
      </w:pPr>
      <w:r>
        <w:rPr>
          <w:lang w:val="en-IN"/>
        </w:rPr>
        <w:t>Slide 3</w:t>
      </w:r>
    </w:p>
    <w:p w14:paraId="20E53C84" w14:textId="77777777" w:rsidR="004D0043" w:rsidRDefault="004D0043" w:rsidP="004D0043">
      <w:pPr>
        <w:rPr>
          <w:lang w:val="en-IN"/>
        </w:rPr>
      </w:pPr>
      <w:r>
        <w:rPr>
          <w:noProof/>
          <w:lang w:val="en-IN"/>
        </w:rPr>
        <w:drawing>
          <wp:inline distT="0" distB="0" distL="0" distR="0" wp14:anchorId="7108971E" wp14:editId="719A49EA">
            <wp:extent cx="6096635" cy="3429000"/>
            <wp:effectExtent l="0" t="0" r="0" b="0"/>
            <wp:docPr id="1080530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54F5F55" w14:textId="77777777" w:rsidR="004D0043" w:rsidRDefault="004D0043" w:rsidP="004D0043">
      <w:pPr>
        <w:rPr>
          <w:lang w:val="en-IN"/>
        </w:rPr>
      </w:pPr>
      <w:r>
        <w:rPr>
          <w:lang w:val="en-IN"/>
        </w:rPr>
        <w:t xml:space="preserve">Notes </w:t>
      </w:r>
    </w:p>
    <w:p w14:paraId="21090F61" w14:textId="77777777" w:rsidR="00DC627E" w:rsidRDefault="00000000" w:rsidP="00DC627E">
      <w:pPr>
        <w:pStyle w:val="Heading2"/>
      </w:pPr>
      <w:r>
        <w:t>Introduction </w:t>
      </w:r>
    </w:p>
    <w:p w14:paraId="739FCB5C" w14:textId="77777777" w:rsidR="00DC627E" w:rsidRDefault="00000000" w:rsidP="00DC627E">
      <w:pPr>
        <w:pStyle w:val="NormalWeb"/>
        <w:spacing w:before="0" w:beforeAutospacing="0" w:after="0" w:afterAutospacing="0" w:line="480" w:lineRule="auto"/>
        <w:jc w:val="both"/>
      </w:pPr>
      <w:r>
        <w:rPr>
          <w:color w:val="000000"/>
        </w:rPr>
        <w:t xml:space="preserve">The following presentation will briefly cover the marketing mix of Hilton Hotels followed by their internal SWOT analysis. Further, their customer profile will be highlighted along with forming their own customer value engagement. Lastly, better utilisation of digital marketing will be provided for the hotel to increase its productivity. </w:t>
      </w:r>
    </w:p>
    <w:p w14:paraId="5449816E" w14:textId="77777777" w:rsidR="006A17BC" w:rsidRDefault="00000000">
      <w:pPr>
        <w:spacing w:after="160" w:line="259" w:lineRule="auto"/>
        <w:jc w:val="left"/>
        <w:rPr>
          <w:rFonts w:eastAsiaTheme="majorEastAsia" w:cstheme="majorBidi"/>
          <w:b/>
          <w:sz w:val="26"/>
          <w:szCs w:val="26"/>
        </w:rPr>
      </w:pPr>
      <w:r>
        <w:br w:type="page"/>
      </w:r>
    </w:p>
    <w:p w14:paraId="22F7404A" w14:textId="77777777" w:rsidR="00D9044B" w:rsidRDefault="00D9044B" w:rsidP="00D9044B">
      <w:r>
        <w:lastRenderedPageBreak/>
        <w:t>Slide 4</w:t>
      </w:r>
    </w:p>
    <w:p w14:paraId="026A1CDF" w14:textId="77777777" w:rsidR="00D9044B" w:rsidRDefault="00D9044B" w:rsidP="00D9044B">
      <w:r>
        <w:rPr>
          <w:noProof/>
        </w:rPr>
        <w:drawing>
          <wp:inline distT="0" distB="0" distL="0" distR="0" wp14:anchorId="47128520" wp14:editId="2C8A04DA">
            <wp:extent cx="6096635" cy="3429000"/>
            <wp:effectExtent l="0" t="0" r="0" b="0"/>
            <wp:docPr id="1197254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BE23D27" w14:textId="77777777" w:rsidR="00D9044B" w:rsidRDefault="00D9044B" w:rsidP="00D9044B">
      <w:r>
        <w:t xml:space="preserve">Notes </w:t>
      </w:r>
    </w:p>
    <w:p w14:paraId="7150C61A" w14:textId="77777777" w:rsidR="00DC627E" w:rsidRDefault="00000000" w:rsidP="00DC627E">
      <w:pPr>
        <w:pStyle w:val="Heading2"/>
      </w:pPr>
      <w:r>
        <w:t>Marketing Mix </w:t>
      </w:r>
    </w:p>
    <w:p w14:paraId="42CCC87C" w14:textId="77777777" w:rsidR="00DC627E" w:rsidRDefault="00000000" w:rsidP="00DC627E">
      <w:pPr>
        <w:pStyle w:val="NormalWeb"/>
        <w:spacing w:before="240" w:beforeAutospacing="0" w:after="240" w:afterAutospacing="0" w:line="480" w:lineRule="auto"/>
        <w:jc w:val="both"/>
      </w:pPr>
      <w:r>
        <w:rPr>
          <w:b/>
          <w:bCs/>
          <w:i/>
          <w:iCs/>
          <w:color w:val="000000"/>
        </w:rPr>
        <w:t xml:space="preserve">Product - </w:t>
      </w:r>
      <w:r>
        <w:rPr>
          <w:color w:val="000000"/>
        </w:rPr>
        <w:t xml:space="preserve">Hilton Hotels can bring innovation for improving the hotel experience through distinctive amenities, technology integration and eco-friendly habits. </w:t>
      </w:r>
    </w:p>
    <w:p w14:paraId="45340C65" w14:textId="77777777" w:rsidR="00DC627E" w:rsidRDefault="00000000" w:rsidP="00DC627E">
      <w:pPr>
        <w:pStyle w:val="NormalWeb"/>
        <w:spacing w:before="240" w:beforeAutospacing="0" w:after="240" w:afterAutospacing="0" w:line="480" w:lineRule="auto"/>
        <w:jc w:val="both"/>
        <w:rPr>
          <w:color w:val="000000"/>
        </w:rPr>
      </w:pPr>
      <w:r>
        <w:rPr>
          <w:b/>
          <w:bCs/>
          <w:i/>
          <w:iCs/>
          <w:color w:val="000000"/>
        </w:rPr>
        <w:t xml:space="preserve">Price - </w:t>
      </w:r>
      <w:r>
        <w:rPr>
          <w:color w:val="000000"/>
        </w:rPr>
        <w:t xml:space="preserve">The brand can also make use of dynamic pricing methods for taking requests, and volatility for offering enticing rates included with loyalty programmes. </w:t>
      </w:r>
    </w:p>
    <w:p w14:paraId="78CC663D" w14:textId="77777777" w:rsidR="006D5C72" w:rsidRDefault="006D5C72" w:rsidP="00DC627E">
      <w:pPr>
        <w:pStyle w:val="NormalWeb"/>
        <w:spacing w:before="240" w:beforeAutospacing="0" w:after="240" w:afterAutospacing="0" w:line="480" w:lineRule="auto"/>
        <w:jc w:val="both"/>
        <w:rPr>
          <w:color w:val="000000"/>
        </w:rPr>
      </w:pPr>
      <w:r>
        <w:rPr>
          <w:color w:val="000000"/>
        </w:rPr>
        <w:t>Slide 5</w:t>
      </w:r>
    </w:p>
    <w:p w14:paraId="547B3369" w14:textId="77777777" w:rsidR="006D5C72" w:rsidRDefault="006D5C72" w:rsidP="00DC627E">
      <w:pPr>
        <w:pStyle w:val="NormalWeb"/>
        <w:spacing w:before="240" w:beforeAutospacing="0" w:after="240" w:afterAutospacing="0" w:line="480" w:lineRule="auto"/>
        <w:jc w:val="both"/>
        <w:rPr>
          <w:color w:val="000000"/>
        </w:rPr>
      </w:pPr>
      <w:r>
        <w:rPr>
          <w:noProof/>
          <w:color w:val="000000"/>
        </w:rPr>
        <w:lastRenderedPageBreak/>
        <w:drawing>
          <wp:inline distT="0" distB="0" distL="0" distR="0" wp14:anchorId="45E8EC12" wp14:editId="13B55651">
            <wp:extent cx="6096635" cy="3429000"/>
            <wp:effectExtent l="0" t="0" r="0" b="0"/>
            <wp:docPr id="21248786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57029B9" w14:textId="77777777" w:rsidR="006D5C72" w:rsidRDefault="006D5C72" w:rsidP="00DC627E">
      <w:pPr>
        <w:pStyle w:val="NormalWeb"/>
        <w:spacing w:before="240" w:beforeAutospacing="0" w:after="240" w:afterAutospacing="0" w:line="480" w:lineRule="auto"/>
        <w:jc w:val="both"/>
      </w:pPr>
      <w:r>
        <w:rPr>
          <w:color w:val="000000"/>
        </w:rPr>
        <w:t xml:space="preserve">Notes </w:t>
      </w:r>
    </w:p>
    <w:p w14:paraId="0AFD6B3D" w14:textId="77777777" w:rsidR="00DC627E" w:rsidRDefault="00000000" w:rsidP="00DC627E">
      <w:pPr>
        <w:pStyle w:val="NormalWeb"/>
        <w:spacing w:before="240" w:beforeAutospacing="0" w:after="240" w:afterAutospacing="0" w:line="480" w:lineRule="auto"/>
        <w:jc w:val="both"/>
      </w:pPr>
      <w:r>
        <w:rPr>
          <w:b/>
          <w:bCs/>
          <w:i/>
          <w:iCs/>
          <w:color w:val="000000"/>
        </w:rPr>
        <w:t>Place -</w:t>
      </w:r>
      <w:r>
        <w:rPr>
          <w:color w:val="000000"/>
        </w:rPr>
        <w:t xml:space="preserve"> The company can improve their website and make a higher presence on booking sites including mobile sites to assuring better accessibility and closeness for the attraction (Housden, 2008). </w:t>
      </w:r>
    </w:p>
    <w:p w14:paraId="3707AC26" w14:textId="77777777" w:rsidR="009B47F3" w:rsidRDefault="00000000" w:rsidP="00DC627E">
      <w:pPr>
        <w:pStyle w:val="NormalWeb"/>
        <w:spacing w:before="0" w:beforeAutospacing="0" w:after="0" w:afterAutospacing="0" w:line="480" w:lineRule="auto"/>
        <w:jc w:val="both"/>
        <w:rPr>
          <w:color w:val="000000"/>
        </w:rPr>
      </w:pPr>
      <w:r>
        <w:rPr>
          <w:b/>
          <w:bCs/>
          <w:i/>
          <w:iCs/>
          <w:color w:val="000000"/>
        </w:rPr>
        <w:t>Promotion -</w:t>
      </w:r>
      <w:r>
        <w:rPr>
          <w:color w:val="000000"/>
        </w:rPr>
        <w:t xml:space="preserve"> The hotel brand is required to invest more in digital platforms for their overall marketing which includes social networking sites, SEO, content marketing and many more.</w:t>
      </w:r>
    </w:p>
    <w:p w14:paraId="3C63EEFE" w14:textId="77777777" w:rsidR="003C5C57" w:rsidRDefault="003C5C57" w:rsidP="00DC627E">
      <w:pPr>
        <w:pStyle w:val="NormalWeb"/>
        <w:spacing w:before="0" w:beforeAutospacing="0" w:after="0" w:afterAutospacing="0" w:line="480" w:lineRule="auto"/>
        <w:jc w:val="both"/>
        <w:rPr>
          <w:color w:val="000000"/>
        </w:rPr>
      </w:pPr>
      <w:r>
        <w:rPr>
          <w:color w:val="000000"/>
        </w:rPr>
        <w:t>Slide 6</w:t>
      </w:r>
    </w:p>
    <w:p w14:paraId="60D46129" w14:textId="77777777" w:rsidR="003C5C57" w:rsidRDefault="003C5C57" w:rsidP="00DC627E">
      <w:pPr>
        <w:pStyle w:val="NormalWeb"/>
        <w:spacing w:before="0" w:beforeAutospacing="0" w:after="0" w:afterAutospacing="0" w:line="480" w:lineRule="auto"/>
        <w:jc w:val="both"/>
        <w:rPr>
          <w:color w:val="000000"/>
        </w:rPr>
      </w:pPr>
      <w:r>
        <w:rPr>
          <w:noProof/>
          <w:color w:val="000000"/>
        </w:rPr>
        <w:lastRenderedPageBreak/>
        <w:drawing>
          <wp:inline distT="0" distB="0" distL="0" distR="0" wp14:anchorId="2EBD2ADB" wp14:editId="2A21EDB3">
            <wp:extent cx="6096635" cy="3429000"/>
            <wp:effectExtent l="0" t="0" r="0" b="0"/>
            <wp:docPr id="16071026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EA04865" w14:textId="77777777" w:rsidR="003C5C57" w:rsidRDefault="003C5C57" w:rsidP="00DC627E">
      <w:pPr>
        <w:pStyle w:val="NormalWeb"/>
        <w:spacing w:before="0" w:beforeAutospacing="0" w:after="0" w:afterAutospacing="0" w:line="480" w:lineRule="auto"/>
        <w:jc w:val="both"/>
        <w:rPr>
          <w:color w:val="000000"/>
        </w:rPr>
      </w:pPr>
      <w:r>
        <w:rPr>
          <w:color w:val="000000"/>
        </w:rPr>
        <w:t xml:space="preserve">Notes </w:t>
      </w:r>
    </w:p>
    <w:p w14:paraId="7606371C" w14:textId="77777777" w:rsidR="00DC627E" w:rsidRPr="00DC627E" w:rsidRDefault="00000000" w:rsidP="00DC627E">
      <w:pPr>
        <w:pStyle w:val="Heading2"/>
        <w:rPr>
          <w:rFonts w:eastAsia="Times New Roman"/>
          <w:lang w:val="en-IN" w:eastAsia="en-IN"/>
        </w:rPr>
      </w:pPr>
      <w:r w:rsidRPr="00DC627E">
        <w:rPr>
          <w:rFonts w:eastAsia="Times New Roman"/>
          <w:lang w:val="en-IN" w:eastAsia="en-IN"/>
        </w:rPr>
        <w:t>SWOT Analysis </w:t>
      </w:r>
    </w:p>
    <w:tbl>
      <w:tblPr>
        <w:tblW w:w="9360" w:type="dxa"/>
        <w:tblCellMar>
          <w:top w:w="15" w:type="dxa"/>
          <w:left w:w="15" w:type="dxa"/>
          <w:bottom w:w="15" w:type="dxa"/>
          <w:right w:w="15" w:type="dxa"/>
        </w:tblCellMar>
        <w:tblLook w:val="04A0" w:firstRow="1" w:lastRow="0" w:firstColumn="1" w:lastColumn="0" w:noHBand="0" w:noVBand="1"/>
      </w:tblPr>
      <w:tblGrid>
        <w:gridCol w:w="4552"/>
        <w:gridCol w:w="4808"/>
      </w:tblGrid>
      <w:tr w:rsidR="00A3287F" w14:paraId="1EE1A449" w14:textId="77777777" w:rsidTr="00DC62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7D2701" w14:textId="77777777" w:rsidR="00DC627E" w:rsidRPr="00DC627E" w:rsidRDefault="00000000" w:rsidP="00DC627E">
            <w:pPr>
              <w:jc w:val="center"/>
              <w:rPr>
                <w:rFonts w:eastAsia="Times New Roman" w:cs="Times New Roman"/>
                <w:szCs w:val="24"/>
                <w:lang w:val="en-IN" w:eastAsia="en-IN"/>
              </w:rPr>
            </w:pPr>
            <w:r w:rsidRPr="00DC627E">
              <w:rPr>
                <w:rFonts w:eastAsia="Times New Roman" w:cs="Times New Roman"/>
                <w:b/>
                <w:bCs/>
                <w:i/>
                <w:iCs/>
                <w:color w:val="000000"/>
                <w:szCs w:val="24"/>
                <w:lang w:val="en-IN" w:eastAsia="en-IN"/>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4E38B0" w14:textId="77777777" w:rsidR="00DC627E" w:rsidRPr="00DC627E" w:rsidRDefault="00000000" w:rsidP="00DC627E">
            <w:pPr>
              <w:jc w:val="center"/>
              <w:rPr>
                <w:rFonts w:eastAsia="Times New Roman" w:cs="Times New Roman"/>
                <w:szCs w:val="24"/>
                <w:lang w:val="en-IN" w:eastAsia="en-IN"/>
              </w:rPr>
            </w:pPr>
            <w:r w:rsidRPr="00DC627E">
              <w:rPr>
                <w:rFonts w:eastAsia="Times New Roman" w:cs="Times New Roman"/>
                <w:b/>
                <w:bCs/>
                <w:i/>
                <w:iCs/>
                <w:color w:val="000000"/>
                <w:szCs w:val="24"/>
                <w:lang w:val="en-IN" w:eastAsia="en-IN"/>
              </w:rPr>
              <w:t>Weakness </w:t>
            </w:r>
          </w:p>
        </w:tc>
      </w:tr>
      <w:tr w:rsidR="00A3287F" w14:paraId="541EEE92" w14:textId="77777777" w:rsidTr="00DC62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85105" w14:textId="77777777" w:rsidR="00DC627E" w:rsidRPr="00DC627E" w:rsidRDefault="00000000" w:rsidP="00DC627E">
            <w:pPr>
              <w:rPr>
                <w:rFonts w:eastAsia="Times New Roman" w:cs="Times New Roman"/>
                <w:szCs w:val="24"/>
                <w:lang w:val="en-IN" w:eastAsia="en-IN"/>
              </w:rPr>
            </w:pPr>
            <w:r w:rsidRPr="00DC627E">
              <w:rPr>
                <w:rFonts w:eastAsia="Times New Roman" w:cs="Times New Roman"/>
                <w:color w:val="000000"/>
                <w:szCs w:val="24"/>
                <w:lang w:val="en-IN" w:eastAsia="en-IN"/>
              </w:rPr>
              <w:t xml:space="preserve">Strong brand reputation with an extensive global network followed by a wide range of amenities.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9181E" w14:textId="77777777" w:rsidR="00DC627E" w:rsidRPr="00DC627E" w:rsidRDefault="00000000" w:rsidP="00DC627E">
            <w:pPr>
              <w:rPr>
                <w:rFonts w:eastAsia="Times New Roman" w:cs="Times New Roman"/>
                <w:szCs w:val="24"/>
                <w:lang w:val="en-IN" w:eastAsia="en-IN"/>
              </w:rPr>
            </w:pPr>
            <w:r w:rsidRPr="00DC627E">
              <w:rPr>
                <w:rFonts w:eastAsia="Times New Roman" w:cs="Times New Roman"/>
                <w:color w:val="000000"/>
                <w:szCs w:val="24"/>
                <w:lang w:val="en-IN" w:eastAsia="en-IN"/>
              </w:rPr>
              <w:t xml:space="preserve">Higher operational costs make it dependent on the economy. Hence, the brand becomes vulnerable to cybersecurity threats by depending too much on third-party booking platforms. </w:t>
            </w:r>
          </w:p>
        </w:tc>
      </w:tr>
      <w:tr w:rsidR="00A3287F" w14:paraId="07B45AD5" w14:textId="77777777" w:rsidTr="00DC62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32F4E" w14:textId="77777777" w:rsidR="00DC627E" w:rsidRPr="00DC627E" w:rsidRDefault="00000000" w:rsidP="00DC627E">
            <w:pPr>
              <w:jc w:val="center"/>
              <w:rPr>
                <w:rFonts w:eastAsia="Times New Roman" w:cs="Times New Roman"/>
                <w:szCs w:val="24"/>
                <w:lang w:val="en-IN" w:eastAsia="en-IN"/>
              </w:rPr>
            </w:pPr>
            <w:r w:rsidRPr="00DC627E">
              <w:rPr>
                <w:rFonts w:eastAsia="Times New Roman" w:cs="Times New Roman"/>
                <w:b/>
                <w:bCs/>
                <w:i/>
                <w:iCs/>
                <w:color w:val="000000"/>
                <w:szCs w:val="24"/>
                <w:lang w:val="en-IN" w:eastAsia="en-IN"/>
              </w:rPr>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2A9C21" w14:textId="77777777" w:rsidR="00DC627E" w:rsidRPr="00DC627E" w:rsidRDefault="00000000" w:rsidP="00DC627E">
            <w:pPr>
              <w:jc w:val="center"/>
              <w:rPr>
                <w:rFonts w:eastAsia="Times New Roman" w:cs="Times New Roman"/>
                <w:szCs w:val="24"/>
                <w:lang w:val="en-IN" w:eastAsia="en-IN"/>
              </w:rPr>
            </w:pPr>
            <w:r w:rsidRPr="00DC627E">
              <w:rPr>
                <w:rFonts w:eastAsia="Times New Roman" w:cs="Times New Roman"/>
                <w:b/>
                <w:bCs/>
                <w:i/>
                <w:iCs/>
                <w:color w:val="000000"/>
                <w:szCs w:val="24"/>
                <w:lang w:val="en-IN" w:eastAsia="en-IN"/>
              </w:rPr>
              <w:t>Threats </w:t>
            </w:r>
          </w:p>
        </w:tc>
      </w:tr>
      <w:tr w:rsidR="00A3287F" w14:paraId="31AFF445" w14:textId="77777777" w:rsidTr="00DC62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0D63BD" w14:textId="77777777" w:rsidR="00DC627E" w:rsidRPr="00DC627E" w:rsidRDefault="00000000" w:rsidP="00DC627E">
            <w:pPr>
              <w:rPr>
                <w:rFonts w:eastAsia="Times New Roman" w:cs="Times New Roman"/>
                <w:szCs w:val="24"/>
                <w:lang w:val="en-IN" w:eastAsia="en-IN"/>
              </w:rPr>
            </w:pPr>
            <w:r w:rsidRPr="00DC627E">
              <w:rPr>
                <w:rFonts w:eastAsia="Times New Roman" w:cs="Times New Roman"/>
                <w:color w:val="000000"/>
                <w:szCs w:val="24"/>
                <w:lang w:val="en-IN" w:eastAsia="en-IN"/>
              </w:rPr>
              <w:t>Expansion into any emerging markets which have a growing demand for luxury travel. Also increased focus on sustainability with technological advancements.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B812A3" w14:textId="77777777" w:rsidR="00DC627E" w:rsidRPr="00DC627E" w:rsidRDefault="00000000" w:rsidP="00DC627E">
            <w:pPr>
              <w:rPr>
                <w:rFonts w:eastAsia="Times New Roman" w:cs="Times New Roman"/>
                <w:szCs w:val="24"/>
                <w:lang w:val="en-IN" w:eastAsia="en-IN"/>
              </w:rPr>
            </w:pPr>
            <w:r w:rsidRPr="00DC627E">
              <w:rPr>
                <w:rFonts w:eastAsia="Times New Roman" w:cs="Times New Roman"/>
                <w:color w:val="000000"/>
                <w:szCs w:val="24"/>
                <w:lang w:val="en-IN" w:eastAsia="en-IN"/>
              </w:rPr>
              <w:t>Higher competition from their rivals is followed by changing consumer trends and preferences.</w:t>
            </w:r>
          </w:p>
        </w:tc>
      </w:tr>
    </w:tbl>
    <w:p w14:paraId="463ADB0D" w14:textId="77777777" w:rsidR="00DC627E" w:rsidRDefault="00DC627E" w:rsidP="00DC627E">
      <w:pPr>
        <w:pStyle w:val="NormalWeb"/>
        <w:spacing w:before="0" w:beforeAutospacing="0" w:after="0" w:afterAutospacing="0" w:line="480" w:lineRule="auto"/>
        <w:jc w:val="both"/>
      </w:pPr>
    </w:p>
    <w:p w14:paraId="5AF24F59" w14:textId="77777777" w:rsidR="00863E8C" w:rsidRDefault="00863E8C" w:rsidP="00863E8C">
      <w:r>
        <w:lastRenderedPageBreak/>
        <w:t>Slide 7</w:t>
      </w:r>
    </w:p>
    <w:p w14:paraId="1CDAEA11" w14:textId="77777777" w:rsidR="00863E8C" w:rsidRDefault="00863E8C" w:rsidP="00863E8C">
      <w:r>
        <w:rPr>
          <w:noProof/>
        </w:rPr>
        <w:drawing>
          <wp:inline distT="0" distB="0" distL="0" distR="0" wp14:anchorId="72A8B335" wp14:editId="4CEFE786">
            <wp:extent cx="6096635" cy="3429000"/>
            <wp:effectExtent l="0" t="0" r="0" b="0"/>
            <wp:docPr id="13623865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55254C3" w14:textId="77777777" w:rsidR="00863E8C" w:rsidRDefault="00863E8C" w:rsidP="00863E8C">
      <w:r>
        <w:t xml:space="preserve">Notes </w:t>
      </w:r>
    </w:p>
    <w:p w14:paraId="128A745D" w14:textId="77777777" w:rsidR="006A17BC" w:rsidRDefault="00000000" w:rsidP="006A17BC">
      <w:pPr>
        <w:pStyle w:val="Heading2"/>
        <w:rPr>
          <w:rFonts w:cs="Times New Roman"/>
          <w:sz w:val="24"/>
          <w:lang w:val="en-IN"/>
        </w:rPr>
      </w:pPr>
      <w:r>
        <w:t>Customer profile </w:t>
      </w:r>
    </w:p>
    <w:p w14:paraId="649EDE1D" w14:textId="77777777" w:rsidR="006A17BC" w:rsidRDefault="00000000" w:rsidP="006A17BC">
      <w:pPr>
        <w:pStyle w:val="NormalWeb"/>
        <w:spacing w:before="0" w:beforeAutospacing="0" w:after="0" w:afterAutospacing="0" w:line="480" w:lineRule="auto"/>
        <w:jc w:val="both"/>
        <w:rPr>
          <w:color w:val="000000"/>
        </w:rPr>
      </w:pPr>
      <w:r>
        <w:rPr>
          <w:color w:val="000000"/>
        </w:rPr>
        <w:t>A wide range of customers seeking great hospitality experiences are drawn to Hilton Hotels. This comprises tourists wanting luxury and relaxation, business travellers seeking practical and comfortable lodgings, and event planners needing high-end event venues. Customers of Hilton value premium facilities, attentive service, and practical locations. They respect loyalty programmes, dependability, and brand repute. Additionally, Hilton draws clients that value environmental responsibility and sustainability. Overall, a wide range of discriminating people seeking the best in hospitality make up Hilton's clientele.</w:t>
      </w:r>
    </w:p>
    <w:p w14:paraId="3DBBDF91" w14:textId="77777777" w:rsidR="00863E8C" w:rsidRDefault="00EF1681" w:rsidP="006A17BC">
      <w:pPr>
        <w:pStyle w:val="NormalWeb"/>
        <w:spacing w:before="0" w:beforeAutospacing="0" w:after="0" w:afterAutospacing="0" w:line="480" w:lineRule="auto"/>
        <w:jc w:val="both"/>
        <w:rPr>
          <w:color w:val="000000"/>
        </w:rPr>
      </w:pPr>
      <w:r>
        <w:rPr>
          <w:color w:val="000000"/>
        </w:rPr>
        <w:t>Slide 8</w:t>
      </w:r>
    </w:p>
    <w:p w14:paraId="6B7CA021" w14:textId="77777777" w:rsidR="00EF1681" w:rsidRDefault="00EF1681" w:rsidP="006A17BC">
      <w:pPr>
        <w:pStyle w:val="NormalWeb"/>
        <w:spacing w:before="0" w:beforeAutospacing="0" w:after="0" w:afterAutospacing="0" w:line="480" w:lineRule="auto"/>
        <w:jc w:val="both"/>
        <w:rPr>
          <w:color w:val="000000"/>
        </w:rPr>
      </w:pPr>
      <w:r>
        <w:rPr>
          <w:noProof/>
          <w:color w:val="000000"/>
        </w:rPr>
        <w:lastRenderedPageBreak/>
        <w:drawing>
          <wp:inline distT="0" distB="0" distL="0" distR="0" wp14:anchorId="2A91CF7B" wp14:editId="36D16652">
            <wp:extent cx="6096635" cy="3429000"/>
            <wp:effectExtent l="0" t="0" r="0" b="0"/>
            <wp:docPr id="6567402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71805C1" w14:textId="77777777" w:rsidR="00EF1681" w:rsidRDefault="00EF1681" w:rsidP="006A17BC">
      <w:pPr>
        <w:pStyle w:val="NormalWeb"/>
        <w:spacing w:before="0" w:beforeAutospacing="0" w:after="0" w:afterAutospacing="0" w:line="480" w:lineRule="auto"/>
        <w:jc w:val="both"/>
      </w:pPr>
      <w:r>
        <w:rPr>
          <w:color w:val="000000"/>
        </w:rPr>
        <w:t xml:space="preserve">Notes </w:t>
      </w:r>
    </w:p>
    <w:p w14:paraId="5FA18904" w14:textId="77777777" w:rsidR="006A17BC" w:rsidRDefault="00000000" w:rsidP="006A17BC">
      <w:pPr>
        <w:pStyle w:val="Heading2"/>
      </w:pPr>
      <w:r>
        <w:t>Developing customer value engagement </w:t>
      </w:r>
    </w:p>
    <w:p w14:paraId="5312385E" w14:textId="77777777" w:rsidR="006A17BC" w:rsidRDefault="00000000" w:rsidP="006A17BC">
      <w:pPr>
        <w:pStyle w:val="NormalWeb"/>
        <w:spacing w:before="0" w:beforeAutospacing="0" w:after="0" w:afterAutospacing="0" w:line="480" w:lineRule="auto"/>
        <w:jc w:val="both"/>
        <w:rPr>
          <w:color w:val="000000"/>
        </w:rPr>
      </w:pPr>
      <w:r>
        <w:rPr>
          <w:color w:val="000000"/>
        </w:rPr>
        <w:t>The hotel can concentrate on providing individualised experiences, responsive care, and going above and beyond client expectations to increase customer value engagement. The hotel can create special moments, build lasting relationships, and offer a distinctive and worthwhile experience</w:t>
      </w:r>
      <w:r w:rsidR="00187ED2">
        <w:rPr>
          <w:color w:val="000000"/>
        </w:rPr>
        <w:t>. This will</w:t>
      </w:r>
      <w:r>
        <w:rPr>
          <w:color w:val="000000"/>
        </w:rPr>
        <w:t xml:space="preserve"> retain consumers by learning about their preferences as well as anticipating their needs (Kotler and </w:t>
      </w:r>
      <w:proofErr w:type="spellStart"/>
      <w:r>
        <w:rPr>
          <w:color w:val="000000"/>
        </w:rPr>
        <w:t>Kartajaya</w:t>
      </w:r>
      <w:proofErr w:type="spellEnd"/>
      <w:r>
        <w:rPr>
          <w:color w:val="000000"/>
        </w:rPr>
        <w:t>, 2017).</w:t>
      </w:r>
    </w:p>
    <w:p w14:paraId="7D0946C9" w14:textId="77777777" w:rsidR="00EF1681" w:rsidRDefault="00EF1681" w:rsidP="006A17BC">
      <w:pPr>
        <w:pStyle w:val="NormalWeb"/>
        <w:spacing w:before="0" w:beforeAutospacing="0" w:after="0" w:afterAutospacing="0" w:line="480" w:lineRule="auto"/>
        <w:jc w:val="both"/>
        <w:rPr>
          <w:color w:val="000000"/>
        </w:rPr>
      </w:pPr>
      <w:r>
        <w:rPr>
          <w:color w:val="000000"/>
        </w:rPr>
        <w:t>Slide 9</w:t>
      </w:r>
    </w:p>
    <w:p w14:paraId="67ED88A6" w14:textId="77777777" w:rsidR="00EF1681" w:rsidRDefault="00EF1681" w:rsidP="006A17BC">
      <w:pPr>
        <w:pStyle w:val="NormalWeb"/>
        <w:spacing w:before="0" w:beforeAutospacing="0" w:after="0" w:afterAutospacing="0" w:line="480" w:lineRule="auto"/>
        <w:jc w:val="both"/>
        <w:rPr>
          <w:color w:val="000000"/>
        </w:rPr>
      </w:pPr>
      <w:r>
        <w:rPr>
          <w:noProof/>
          <w:color w:val="000000"/>
        </w:rPr>
        <w:lastRenderedPageBreak/>
        <w:drawing>
          <wp:inline distT="0" distB="0" distL="0" distR="0" wp14:anchorId="1A4F19F4" wp14:editId="67A36806">
            <wp:extent cx="6096635" cy="3429000"/>
            <wp:effectExtent l="0" t="0" r="0" b="0"/>
            <wp:docPr id="5814608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EA03D6C" w14:textId="77777777" w:rsidR="00EF1681" w:rsidRDefault="00EF1681" w:rsidP="006A17BC">
      <w:pPr>
        <w:pStyle w:val="NormalWeb"/>
        <w:spacing w:before="0" w:beforeAutospacing="0" w:after="0" w:afterAutospacing="0" w:line="480" w:lineRule="auto"/>
        <w:jc w:val="both"/>
      </w:pPr>
      <w:r>
        <w:rPr>
          <w:color w:val="000000"/>
        </w:rPr>
        <w:t xml:space="preserve">Notes </w:t>
      </w:r>
    </w:p>
    <w:p w14:paraId="0461080B" w14:textId="77777777" w:rsidR="006A17BC" w:rsidRDefault="00000000" w:rsidP="006A17BC">
      <w:pPr>
        <w:pStyle w:val="Heading2"/>
      </w:pPr>
      <w:r>
        <w:t>The utilisation of Digital Marketing</w:t>
      </w:r>
    </w:p>
    <w:p w14:paraId="197E3D21" w14:textId="77777777" w:rsidR="006A17BC" w:rsidRDefault="00000000" w:rsidP="006A17BC">
      <w:pPr>
        <w:pStyle w:val="NormalWeb"/>
        <w:spacing w:before="0" w:beforeAutospacing="0" w:after="0" w:afterAutospacing="0" w:line="480" w:lineRule="auto"/>
        <w:jc w:val="both"/>
      </w:pPr>
      <w:r>
        <w:rPr>
          <w:color w:val="000000"/>
        </w:rPr>
        <w:t>Digital marketing may help Hilton build its brand and interact with customers. This can be done by employing techniques like search engine optimisation (SEO) to increase internet exposure, social networking marketing to engage customers</w:t>
      </w:r>
      <w:r w:rsidR="00187ED2">
        <w:rPr>
          <w:color w:val="000000"/>
        </w:rPr>
        <w:t>. This will help</w:t>
      </w:r>
      <w:r>
        <w:rPr>
          <w:color w:val="000000"/>
        </w:rPr>
        <w:t xml:space="preserve"> to effectively reach a larger audience (Ryan, 2012).</w:t>
      </w:r>
    </w:p>
    <w:p w14:paraId="1AFBD822" w14:textId="77777777" w:rsidR="006A17BC" w:rsidRDefault="00000000">
      <w:pPr>
        <w:spacing w:after="160" w:line="259" w:lineRule="auto"/>
        <w:jc w:val="left"/>
        <w:rPr>
          <w:rFonts w:eastAsiaTheme="majorEastAsia" w:cstheme="majorBidi"/>
          <w:b/>
          <w:sz w:val="26"/>
          <w:szCs w:val="26"/>
        </w:rPr>
      </w:pPr>
      <w:r>
        <w:br w:type="page"/>
      </w:r>
    </w:p>
    <w:p w14:paraId="4A9F4C38" w14:textId="77777777" w:rsidR="00EF1681" w:rsidRDefault="00EF1681" w:rsidP="00EF1681">
      <w:r>
        <w:lastRenderedPageBreak/>
        <w:t>Slide 10</w:t>
      </w:r>
    </w:p>
    <w:p w14:paraId="5C3BDF34" w14:textId="77777777" w:rsidR="00EF1681" w:rsidRDefault="00EF1681" w:rsidP="00EF1681">
      <w:r>
        <w:rPr>
          <w:noProof/>
        </w:rPr>
        <w:drawing>
          <wp:inline distT="0" distB="0" distL="0" distR="0" wp14:anchorId="02DAABD7" wp14:editId="19FEFBAC">
            <wp:extent cx="6096635" cy="3429000"/>
            <wp:effectExtent l="0" t="0" r="0" b="0"/>
            <wp:docPr id="10711990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FEEA614" w14:textId="77777777" w:rsidR="00EF1681" w:rsidRDefault="00EF1681" w:rsidP="00EF1681">
      <w:r>
        <w:t xml:space="preserve">Notes </w:t>
      </w:r>
    </w:p>
    <w:p w14:paraId="01664574" w14:textId="77777777" w:rsidR="006A17BC" w:rsidRDefault="00000000" w:rsidP="006A17BC">
      <w:pPr>
        <w:pStyle w:val="Heading2"/>
      </w:pPr>
      <w:r>
        <w:t>Conclusion </w:t>
      </w:r>
    </w:p>
    <w:p w14:paraId="4B83341A" w14:textId="77777777" w:rsidR="006A17BC" w:rsidRDefault="00000000" w:rsidP="006A17BC">
      <w:pPr>
        <w:pStyle w:val="NormalWeb"/>
        <w:spacing w:before="0" w:beforeAutospacing="0" w:after="0" w:afterAutospacing="0" w:line="480" w:lineRule="auto"/>
        <w:jc w:val="both"/>
        <w:rPr>
          <w:color w:val="000000"/>
        </w:rPr>
      </w:pPr>
      <w:r>
        <w:rPr>
          <w:color w:val="000000"/>
        </w:rPr>
        <w:t>Hilton Hotels may improve their brand, client engagement, as well as overall success by utilising a marketing mix of goods, prices, site, and promotion. Hilton may develop individualised experiences, widen their audience, and maintain competitiveness in a market that is changing quickly by comprehending client profiles and applying digital marketing techniques. This, along with a solid reputation for the brand and an emphasis on consumer value, will put Hilton in a position for continuing success and expansion in the hospitality industry.</w:t>
      </w:r>
    </w:p>
    <w:p w14:paraId="0372B5CC" w14:textId="77777777" w:rsidR="00C16A30" w:rsidRDefault="00000000">
      <w:pPr>
        <w:spacing w:after="160" w:line="259" w:lineRule="auto"/>
        <w:jc w:val="left"/>
        <w:rPr>
          <w:rFonts w:eastAsia="Times New Roman" w:cs="Times New Roman"/>
          <w:color w:val="000000"/>
          <w:szCs w:val="24"/>
          <w:lang w:val="en-IN" w:eastAsia="en-IN"/>
        </w:rPr>
      </w:pPr>
      <w:r>
        <w:rPr>
          <w:color w:val="000000"/>
        </w:rPr>
        <w:br w:type="page"/>
      </w:r>
    </w:p>
    <w:p w14:paraId="62B504B6" w14:textId="77777777" w:rsidR="00EF1681" w:rsidRDefault="00EF1681" w:rsidP="00EF1681">
      <w:r>
        <w:lastRenderedPageBreak/>
        <w:t>Slide 11</w:t>
      </w:r>
    </w:p>
    <w:p w14:paraId="55829D65" w14:textId="77777777" w:rsidR="00EF1681" w:rsidRDefault="00EF1681" w:rsidP="00EF1681">
      <w:r>
        <w:rPr>
          <w:noProof/>
        </w:rPr>
        <w:drawing>
          <wp:inline distT="0" distB="0" distL="0" distR="0" wp14:anchorId="6609C189" wp14:editId="1F52A3A0">
            <wp:extent cx="6096635" cy="3429000"/>
            <wp:effectExtent l="0" t="0" r="0" b="0"/>
            <wp:docPr id="9931800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EDD1F62" w14:textId="77777777" w:rsidR="00EF1681" w:rsidRDefault="00EF1681" w:rsidP="00EF1681">
      <w:r>
        <w:t xml:space="preserve">Notes </w:t>
      </w:r>
    </w:p>
    <w:p w14:paraId="5409B776" w14:textId="77777777" w:rsidR="00C16A30" w:rsidRDefault="00000000" w:rsidP="00C16A30">
      <w:pPr>
        <w:pStyle w:val="Heading1"/>
        <w:ind w:left="0"/>
        <w:rPr>
          <w:rFonts w:cs="Times New Roman"/>
          <w:sz w:val="24"/>
          <w:lang w:val="en-IN"/>
        </w:rPr>
      </w:pPr>
      <w:r>
        <w:t>References</w:t>
      </w:r>
    </w:p>
    <w:p w14:paraId="13D000F0" w14:textId="77777777" w:rsidR="0073304A" w:rsidRPr="0073304A" w:rsidRDefault="00000000" w:rsidP="0073304A">
      <w:r w:rsidRPr="0073304A">
        <w:t xml:space="preserve">bartleby, </w:t>
      </w:r>
      <w:r>
        <w:t>(</w:t>
      </w:r>
      <w:r w:rsidRPr="0073304A">
        <w:t>2023</w:t>
      </w:r>
      <w:r>
        <w:t>)</w:t>
      </w:r>
      <w:r w:rsidRPr="0073304A">
        <w:t>. Hilton Hotel Pestle Analysis. [Online]Available at: https://www.bartleby.com/essay/Hilton-Hotel-Pestle-Analysis-FJHZZEYW3G</w:t>
      </w:r>
      <w:r>
        <w:t xml:space="preserve"> </w:t>
      </w:r>
      <w:r w:rsidRPr="0073304A">
        <w:t>[Accessed 5 June 2023].</w:t>
      </w:r>
    </w:p>
    <w:p w14:paraId="2DC0AD36" w14:textId="77777777" w:rsidR="0073304A" w:rsidRDefault="00000000" w:rsidP="0073304A">
      <w:r>
        <w:t>Bowie,D. Buttle,F. Brookes,M &amp;amp; Mariussen,A (2017), Hospitality Marketing. 3 rd ed, Routledge, London</w:t>
      </w:r>
    </w:p>
    <w:p w14:paraId="53C1C908" w14:textId="77777777" w:rsidR="0073304A" w:rsidRDefault="00000000" w:rsidP="0073304A">
      <w:r>
        <w:t>Chaffey, D. and Ellis-Chadwick, F., (2019). Digital marketing. Pearson uk.</w:t>
      </w:r>
    </w:p>
    <w:p w14:paraId="4C4A1EA2" w14:textId="77777777" w:rsidR="0073304A" w:rsidRPr="0073304A" w:rsidRDefault="00000000" w:rsidP="0073304A">
      <w:r w:rsidRPr="0073304A">
        <w:t xml:space="preserve">Chaffey, D., </w:t>
      </w:r>
      <w:r>
        <w:t>(</w:t>
      </w:r>
      <w:r w:rsidRPr="0073304A">
        <w:t>2022</w:t>
      </w:r>
      <w:r>
        <w:t>)</w:t>
      </w:r>
      <w:r w:rsidRPr="0073304A">
        <w:t>. SOSTAC® marketing planning model guide and the RACE Growth System. [Online]Available at: https://www.smartinsights.com/digital-marketing-strategy/sostac-model/#:~:text=SOSTAC%C2%AE%20stands%20for%3A,exactly%20do%20we%20get%20there%3F</w:t>
      </w:r>
      <w:r>
        <w:t xml:space="preserve"> </w:t>
      </w:r>
      <w:r w:rsidRPr="0073304A">
        <w:t>[Accessed 1 June 2023].</w:t>
      </w:r>
    </w:p>
    <w:p w14:paraId="528607D0" w14:textId="77777777" w:rsidR="0073304A" w:rsidRDefault="00000000" w:rsidP="0073304A">
      <w:r>
        <w:lastRenderedPageBreak/>
        <w:t>Clow, K &amp; Baack, D (2013), Integrated Advertising, Promotion and Marketing Communications. 6 th ed, Pearson, London</w:t>
      </w:r>
    </w:p>
    <w:p w14:paraId="7AE6A408" w14:textId="77777777" w:rsidR="0073304A" w:rsidRPr="0073304A" w:rsidRDefault="00000000" w:rsidP="0073304A">
      <w:r w:rsidRPr="0073304A">
        <w:t xml:space="preserve">franchisedirect, </w:t>
      </w:r>
      <w:r>
        <w:t>(</w:t>
      </w:r>
      <w:r w:rsidRPr="0073304A">
        <w:t>2023</w:t>
      </w:r>
      <w:r>
        <w:t>)</w:t>
      </w:r>
      <w:r w:rsidRPr="0073304A">
        <w:t>. Franchising explained. Definition and meaning.. [Online]Available at: https://www.franchisedirect.com/what-is-franchising-definition/</w:t>
      </w:r>
      <w:r>
        <w:t xml:space="preserve"> </w:t>
      </w:r>
      <w:r w:rsidRPr="0073304A">
        <w:t>[Accessed 4 June 2023].</w:t>
      </w:r>
    </w:p>
    <w:p w14:paraId="7D2FAF34" w14:textId="77777777" w:rsidR="0073304A" w:rsidRDefault="00000000" w:rsidP="0073304A">
      <w:r>
        <w:t>Ghauri, P N (2014) International Marketing, 4 th Ed, McGraw Hill, London</w:t>
      </w:r>
    </w:p>
    <w:p w14:paraId="2961581A" w14:textId="77777777" w:rsidR="0073304A" w:rsidRDefault="00000000" w:rsidP="0073304A">
      <w:r>
        <w:t>Housden M (2008), Marketing Research &amp;amp; Information, Butterworth Heinemann, Oxford.</w:t>
      </w:r>
    </w:p>
    <w:p w14:paraId="167D9AD0" w14:textId="77777777" w:rsidR="0073304A" w:rsidRDefault="00000000" w:rsidP="0073304A">
      <w:r>
        <w:t>Jobber, D. and Ellis-Chadwick, F (2020), Principles and practice of marketing. 9th ed. London:</w:t>
      </w:r>
    </w:p>
    <w:p w14:paraId="6BA8EE55" w14:textId="77777777" w:rsidR="0073304A" w:rsidRDefault="00000000" w:rsidP="0073304A">
      <w:r>
        <w:t>Kotler, P., Armstrong, G., Harris, L. and He, H., (2020). Principles of marketing. 8 th European ed, London: Pearson Education Limited.</w:t>
      </w:r>
    </w:p>
    <w:p w14:paraId="4ACC2BBD" w14:textId="77777777" w:rsidR="0073304A" w:rsidRDefault="00000000" w:rsidP="0073304A">
      <w:r>
        <w:t>Kotler,P and Kartajaya, H. Marketing 4.0 Moving from Traditional to Digital (2017) Wiley. New York.</w:t>
      </w:r>
    </w:p>
    <w:p w14:paraId="15B6CB0D" w14:textId="77777777" w:rsidR="0073304A" w:rsidRDefault="00000000" w:rsidP="0073304A">
      <w:r>
        <w:t>Ryan, D. (2012) Understanding Digital marketing: Marketing Strategies for Engaging The Digital Generation. Kogan Page, London.</w:t>
      </w:r>
    </w:p>
    <w:p w14:paraId="20987FF3" w14:textId="77777777" w:rsidR="0073304A" w:rsidRDefault="00000000" w:rsidP="0073304A">
      <w:r>
        <w:t>Smith PR &amp; Zook ZE (2020) Marketing Communications. 7 th ed, Kogan Page, London</w:t>
      </w:r>
    </w:p>
    <w:p w14:paraId="15715908" w14:textId="77777777" w:rsidR="0073304A" w:rsidRPr="0073304A" w:rsidRDefault="00000000" w:rsidP="0073304A">
      <w:r w:rsidRPr="0073304A">
        <w:t>thestrategystory, 2023. Hilton SWOT Analysis. [Online]Available at: https://thestrategystory.com/blog/hilton-swot-analysis/</w:t>
      </w:r>
      <w:r>
        <w:t xml:space="preserve"> </w:t>
      </w:r>
      <w:r w:rsidRPr="0073304A">
        <w:t>[Accessed 2 June 2023].</w:t>
      </w:r>
    </w:p>
    <w:p w14:paraId="387153E2" w14:textId="77777777" w:rsidR="0073304A" w:rsidRPr="0073304A" w:rsidRDefault="00000000" w:rsidP="0073304A">
      <w:r w:rsidRPr="0073304A">
        <w:t xml:space="preserve">thinkinsights, </w:t>
      </w:r>
      <w:r>
        <w:t>(</w:t>
      </w:r>
      <w:r w:rsidRPr="0073304A">
        <w:t>2023</w:t>
      </w:r>
      <w:r>
        <w:t>)</w:t>
      </w:r>
      <w:r w:rsidRPr="0073304A">
        <w:t>. Bowman’s Strategic Clock – How To Position Your Product?. [Online]Available at: https://thinkinsights.net/strategy/bowmans-strategic-clock/</w:t>
      </w:r>
      <w:r>
        <w:t xml:space="preserve"> </w:t>
      </w:r>
      <w:r w:rsidRPr="0073304A">
        <w:t>[Accessed 3 June 2023].</w:t>
      </w:r>
    </w:p>
    <w:p w14:paraId="6EABE5FB" w14:textId="77777777" w:rsidR="0073304A" w:rsidRPr="0073304A" w:rsidRDefault="0073304A" w:rsidP="0073304A">
      <w:pPr>
        <w:pStyle w:val="NormalWeb"/>
        <w:spacing w:before="240" w:beforeAutospacing="0" w:after="240" w:afterAutospacing="0" w:line="480" w:lineRule="auto"/>
        <w:jc w:val="both"/>
        <w:rPr>
          <w:color w:val="000000"/>
        </w:rPr>
      </w:pPr>
    </w:p>
    <w:p w14:paraId="53A2C911" w14:textId="77777777" w:rsidR="0073304A" w:rsidRDefault="0073304A" w:rsidP="00C16A30">
      <w:pPr>
        <w:pStyle w:val="NormalWeb"/>
        <w:spacing w:before="240" w:beforeAutospacing="0" w:after="240" w:afterAutospacing="0" w:line="480" w:lineRule="auto"/>
        <w:jc w:val="both"/>
        <w:rPr>
          <w:color w:val="000000"/>
        </w:rPr>
      </w:pPr>
    </w:p>
    <w:p w14:paraId="270866D2" w14:textId="77777777" w:rsidR="00C16A30" w:rsidRDefault="00000000">
      <w:pPr>
        <w:spacing w:after="160" w:line="259" w:lineRule="auto"/>
        <w:jc w:val="left"/>
        <w:rPr>
          <w:rFonts w:eastAsia="Times New Roman" w:cs="Times New Roman"/>
          <w:color w:val="000000"/>
          <w:szCs w:val="24"/>
          <w:lang w:val="en-IN" w:eastAsia="en-IN"/>
        </w:rPr>
      </w:pPr>
      <w:r>
        <w:rPr>
          <w:color w:val="000000"/>
        </w:rPr>
        <w:br w:type="page"/>
      </w:r>
    </w:p>
    <w:p w14:paraId="085D515F" w14:textId="77777777" w:rsidR="00C16A30" w:rsidRDefault="00000000" w:rsidP="00C16A30">
      <w:pPr>
        <w:pStyle w:val="Heading1"/>
        <w:ind w:left="0"/>
      </w:pPr>
      <w:r>
        <w:lastRenderedPageBreak/>
        <w:t xml:space="preserve">Appendix </w:t>
      </w:r>
    </w:p>
    <w:tbl>
      <w:tblPr>
        <w:tblW w:w="0" w:type="auto"/>
        <w:tblCellMar>
          <w:top w:w="15" w:type="dxa"/>
          <w:left w:w="15" w:type="dxa"/>
          <w:bottom w:w="15" w:type="dxa"/>
          <w:right w:w="15" w:type="dxa"/>
        </w:tblCellMar>
        <w:tblLook w:val="04A0" w:firstRow="1" w:lastRow="0" w:firstColumn="1" w:lastColumn="0" w:noHBand="0" w:noVBand="1"/>
      </w:tblPr>
      <w:tblGrid>
        <w:gridCol w:w="2134"/>
        <w:gridCol w:w="1083"/>
        <w:gridCol w:w="1083"/>
        <w:gridCol w:w="1083"/>
        <w:gridCol w:w="1083"/>
        <w:gridCol w:w="1270"/>
        <w:gridCol w:w="1270"/>
      </w:tblGrid>
      <w:tr w:rsidR="00A3287F" w14:paraId="24DC3B02" w14:textId="77777777" w:rsidTr="00337B0B">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75D22"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CE752"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32C4D"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754F3"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6-7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2B2FD"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7-9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395D0A"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10-11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B32D42"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Week 12-13</w:t>
            </w:r>
          </w:p>
        </w:tc>
      </w:tr>
      <w:tr w:rsidR="00A3287F" w14:paraId="2164376F" w14:textId="77777777" w:rsidTr="00337B0B">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08349"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Preparation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6D494CE7"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30181B67"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FFE09"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215AE9"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A98CF7"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19DEC"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r>
      <w:tr w:rsidR="00A3287F" w14:paraId="2868E5B1" w14:textId="77777777" w:rsidTr="00337B0B">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AF68DB"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Market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650A2"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5A601DBC"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346188B1"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C5CE83"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9033C1"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E6DD9"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r>
      <w:tr w:rsidR="00A3287F" w14:paraId="00BF17FE" w14:textId="77777777" w:rsidTr="00337B0B">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07231"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Marketing Channels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69B929"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1414C"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62CD90"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7F74D5B1"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4036D2F9"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8750C"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r>
      <w:tr w:rsidR="00A3287F" w14:paraId="7084375F" w14:textId="77777777" w:rsidTr="00337B0B">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081B74"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Schedule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2031D"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0E49E6"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5D8A5"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C4EE7D"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7CAAC" w:themeFill="accent2" w:themeFillTint="66"/>
            <w:tcMar>
              <w:top w:w="100" w:type="dxa"/>
              <w:left w:w="100" w:type="dxa"/>
              <w:bottom w:w="100" w:type="dxa"/>
              <w:right w:w="100" w:type="dxa"/>
            </w:tcMar>
            <w:hideMark/>
          </w:tcPr>
          <w:p w14:paraId="6EFDDBE4"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9B9A9"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r>
      <w:tr w:rsidR="00A3287F" w14:paraId="62E4FDEC" w14:textId="77777777" w:rsidTr="00337B0B">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D3372"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b/>
                <w:bCs/>
                <w:color w:val="000000"/>
                <w:szCs w:val="24"/>
                <w:lang w:val="en-IN" w:eastAsia="en-IN"/>
              </w:rPr>
              <w:t>Gathering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BB60AC"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789288"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9A428C"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F7D838"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E8A46" w14:textId="77777777" w:rsidR="00C16A30" w:rsidRPr="00EE48BD" w:rsidRDefault="00000000" w:rsidP="00337B0B">
            <w:pPr>
              <w:spacing w:before="240" w:after="240"/>
              <w:rPr>
                <w:rFonts w:eastAsia="Times New Roman" w:cs="Times New Roman"/>
                <w:szCs w:val="24"/>
                <w:lang w:val="en-IN" w:eastAsia="en-IN"/>
              </w:rPr>
            </w:pPr>
            <w:r w:rsidRPr="00EE48BD">
              <w:rPr>
                <w:rFonts w:eastAsia="Times New Roman" w:cs="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5B9BD5" w:themeFill="accent5"/>
            <w:tcMar>
              <w:top w:w="100" w:type="dxa"/>
              <w:left w:w="100" w:type="dxa"/>
              <w:bottom w:w="100" w:type="dxa"/>
              <w:right w:w="100" w:type="dxa"/>
            </w:tcMar>
            <w:hideMark/>
          </w:tcPr>
          <w:p w14:paraId="097B8689" w14:textId="77777777" w:rsidR="00C16A30" w:rsidRPr="00EE48BD" w:rsidRDefault="00C16A30" w:rsidP="00337B0B">
            <w:pPr>
              <w:spacing w:line="240" w:lineRule="auto"/>
              <w:jc w:val="left"/>
              <w:rPr>
                <w:rFonts w:eastAsia="Times New Roman" w:cs="Times New Roman"/>
                <w:szCs w:val="24"/>
                <w:lang w:val="en-IN" w:eastAsia="en-IN"/>
              </w:rPr>
            </w:pPr>
          </w:p>
        </w:tc>
      </w:tr>
    </w:tbl>
    <w:p w14:paraId="05EE43DE" w14:textId="77777777" w:rsidR="00C16A30" w:rsidRDefault="00C16A30" w:rsidP="00C16A30"/>
    <w:p w14:paraId="20AE5C2A" w14:textId="77777777" w:rsidR="00C16A30" w:rsidRDefault="00C16A30" w:rsidP="00C16A30">
      <w:pPr>
        <w:pStyle w:val="NormalWeb"/>
        <w:spacing w:before="240" w:beforeAutospacing="0" w:after="240" w:afterAutospacing="0" w:line="480" w:lineRule="auto"/>
        <w:jc w:val="both"/>
      </w:pPr>
    </w:p>
    <w:p w14:paraId="5C1279CB" w14:textId="77777777" w:rsidR="00C16A30" w:rsidRDefault="00C16A30" w:rsidP="006A17BC">
      <w:pPr>
        <w:pStyle w:val="NormalWeb"/>
        <w:spacing w:before="0" w:beforeAutospacing="0" w:after="0" w:afterAutospacing="0" w:line="480" w:lineRule="auto"/>
        <w:jc w:val="both"/>
      </w:pPr>
    </w:p>
    <w:p w14:paraId="4BD745F9" w14:textId="77777777" w:rsidR="00B34AFD" w:rsidRPr="00EE48BD" w:rsidRDefault="00B34AFD" w:rsidP="00EE48BD">
      <w:pPr>
        <w:rPr>
          <w:rFonts w:eastAsia="Times New Roman" w:cs="Times New Roman"/>
          <w:szCs w:val="24"/>
          <w:lang w:val="en-IN" w:eastAsia="en-IN"/>
        </w:rPr>
      </w:pPr>
    </w:p>
    <w:p w14:paraId="1CA44A82" w14:textId="77777777" w:rsidR="009F73F9" w:rsidRDefault="009F73F9" w:rsidP="009F73F9">
      <w:pPr>
        <w:pStyle w:val="NormalWeb"/>
        <w:spacing w:before="0" w:beforeAutospacing="0" w:after="0" w:afterAutospacing="0" w:line="480" w:lineRule="auto"/>
        <w:jc w:val="both"/>
      </w:pPr>
    </w:p>
    <w:p w14:paraId="65CB2A07" w14:textId="77777777" w:rsidR="008E25D5" w:rsidRDefault="008E25D5" w:rsidP="008E25D5">
      <w:pPr>
        <w:pStyle w:val="NormalWeb"/>
        <w:spacing w:before="0" w:beforeAutospacing="0" w:after="0" w:afterAutospacing="0" w:line="480" w:lineRule="auto"/>
        <w:jc w:val="both"/>
      </w:pPr>
    </w:p>
    <w:p w14:paraId="3E182F5A" w14:textId="77777777" w:rsidR="008E25D5" w:rsidRDefault="008E25D5" w:rsidP="008E25D5">
      <w:pPr>
        <w:pStyle w:val="NormalWeb"/>
        <w:spacing w:before="0" w:beforeAutospacing="0" w:after="0" w:afterAutospacing="0" w:line="480" w:lineRule="auto"/>
        <w:jc w:val="both"/>
      </w:pPr>
    </w:p>
    <w:p w14:paraId="40DD5D3F" w14:textId="77777777" w:rsidR="00FB0775" w:rsidRDefault="00FB0775" w:rsidP="00FB0775">
      <w:pPr>
        <w:pStyle w:val="NormalWeb"/>
        <w:spacing w:before="0" w:beforeAutospacing="0" w:after="0" w:afterAutospacing="0" w:line="480" w:lineRule="auto"/>
        <w:jc w:val="both"/>
      </w:pPr>
    </w:p>
    <w:p w14:paraId="074F13A8" w14:textId="77777777" w:rsidR="00F71CC7" w:rsidRDefault="00F71CC7" w:rsidP="00F71CC7">
      <w:pPr>
        <w:pStyle w:val="NormalWeb"/>
        <w:spacing w:before="0" w:beforeAutospacing="0" w:after="0" w:afterAutospacing="0" w:line="480" w:lineRule="auto"/>
        <w:jc w:val="both"/>
      </w:pPr>
    </w:p>
    <w:p w14:paraId="7FB1B85E" w14:textId="77777777" w:rsidR="001E6CB4" w:rsidRDefault="001E6CB4" w:rsidP="001E6CB4"/>
    <w:sectPr w:rsidR="001E6CB4" w:rsidSect="001E6CB4">
      <w:headerReference w:type="default"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D11FB" w14:textId="77777777" w:rsidR="00081919" w:rsidRDefault="00081919">
      <w:pPr>
        <w:spacing w:line="240" w:lineRule="auto"/>
      </w:pPr>
      <w:r>
        <w:separator/>
      </w:r>
    </w:p>
  </w:endnote>
  <w:endnote w:type="continuationSeparator" w:id="0">
    <w:p w14:paraId="7EF50044" w14:textId="77777777" w:rsidR="00081919" w:rsidRDefault="000819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2135281826"/>
      <w:docPartObj>
        <w:docPartGallery w:val="Page Numbers (Bottom of Page)"/>
        <w:docPartUnique/>
      </w:docPartObj>
    </w:sdtPr>
    <w:sdtContent>
      <w:sdt>
        <w:sdtPr>
          <w:rPr>
            <w:b/>
            <w:bCs/>
          </w:rPr>
          <w:id w:val="-1769616900"/>
          <w:docPartObj>
            <w:docPartGallery w:val="Page Numbers (Top of Page)"/>
            <w:docPartUnique/>
          </w:docPartObj>
        </w:sdtPr>
        <w:sdtContent>
          <w:p w14:paraId="13AACB95" w14:textId="77777777" w:rsidR="001E6CB4" w:rsidRPr="001E6CB4" w:rsidRDefault="00000000">
            <w:pPr>
              <w:pStyle w:val="Footer"/>
              <w:jc w:val="right"/>
              <w:rPr>
                <w:b/>
                <w:bCs/>
              </w:rPr>
            </w:pPr>
            <w:r w:rsidRPr="001E6CB4">
              <w:rPr>
                <w:b/>
                <w:bCs/>
              </w:rPr>
              <w:t xml:space="preserve">Page </w:t>
            </w:r>
            <w:r w:rsidRPr="001E6CB4">
              <w:rPr>
                <w:b/>
                <w:bCs/>
                <w:szCs w:val="24"/>
              </w:rPr>
              <w:fldChar w:fldCharType="begin"/>
            </w:r>
            <w:r w:rsidRPr="001E6CB4">
              <w:rPr>
                <w:b/>
                <w:bCs/>
              </w:rPr>
              <w:instrText xml:space="preserve"> PAGE </w:instrText>
            </w:r>
            <w:r w:rsidRPr="001E6CB4">
              <w:rPr>
                <w:b/>
                <w:bCs/>
                <w:szCs w:val="24"/>
              </w:rPr>
              <w:fldChar w:fldCharType="separate"/>
            </w:r>
            <w:r w:rsidRPr="001E6CB4">
              <w:rPr>
                <w:b/>
                <w:bCs/>
                <w:noProof/>
              </w:rPr>
              <w:t>2</w:t>
            </w:r>
            <w:r w:rsidRPr="001E6CB4">
              <w:rPr>
                <w:b/>
                <w:bCs/>
                <w:szCs w:val="24"/>
              </w:rPr>
              <w:fldChar w:fldCharType="end"/>
            </w:r>
            <w:r w:rsidRPr="001E6CB4">
              <w:rPr>
                <w:b/>
                <w:bCs/>
              </w:rPr>
              <w:t xml:space="preserve"> of </w:t>
            </w:r>
            <w:r w:rsidRPr="001E6CB4">
              <w:rPr>
                <w:b/>
                <w:bCs/>
                <w:szCs w:val="24"/>
              </w:rPr>
              <w:fldChar w:fldCharType="begin"/>
            </w:r>
            <w:r w:rsidRPr="001E6CB4">
              <w:rPr>
                <w:b/>
                <w:bCs/>
              </w:rPr>
              <w:instrText xml:space="preserve"> NUMPAGES  </w:instrText>
            </w:r>
            <w:r w:rsidRPr="001E6CB4">
              <w:rPr>
                <w:b/>
                <w:bCs/>
                <w:szCs w:val="24"/>
              </w:rPr>
              <w:fldChar w:fldCharType="separate"/>
            </w:r>
            <w:r w:rsidRPr="001E6CB4">
              <w:rPr>
                <w:b/>
                <w:bCs/>
                <w:noProof/>
              </w:rPr>
              <w:t>2</w:t>
            </w:r>
            <w:r w:rsidRPr="001E6CB4">
              <w:rPr>
                <w:b/>
                <w:bCs/>
                <w:szCs w:val="24"/>
              </w:rPr>
              <w:fldChar w:fldCharType="end"/>
            </w:r>
          </w:p>
        </w:sdtContent>
      </w:sdt>
    </w:sdtContent>
  </w:sdt>
  <w:p w14:paraId="1A50D5F8" w14:textId="77777777" w:rsidR="001E6CB4" w:rsidRPr="001E6CB4" w:rsidRDefault="001E6CB4">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5F756" w14:textId="77777777" w:rsidR="00081919" w:rsidRDefault="00081919">
      <w:pPr>
        <w:spacing w:line="240" w:lineRule="auto"/>
      </w:pPr>
      <w:r>
        <w:separator/>
      </w:r>
    </w:p>
  </w:footnote>
  <w:footnote w:type="continuationSeparator" w:id="0">
    <w:p w14:paraId="059BE645" w14:textId="77777777" w:rsidR="00081919" w:rsidRDefault="000819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88159" w14:textId="77777777" w:rsidR="001E6CB4" w:rsidRPr="001E6CB4" w:rsidRDefault="00000000">
    <w:pPr>
      <w:pStyle w:val="Header"/>
      <w:rPr>
        <w:b/>
        <w:bCs/>
      </w:rPr>
    </w:pPr>
    <w:r>
      <w:rPr>
        <w:b/>
        <w:bCs/>
      </w:rPr>
      <w:tab/>
    </w:r>
    <w:r>
      <w:rPr>
        <w:b/>
        <w:bCs/>
      </w:rPr>
      <w:tab/>
    </w:r>
    <w:r w:rsidRPr="001E6CB4">
      <w:rPr>
        <w:b/>
        <w:bCs/>
      </w:rPr>
      <w:t>Marketing Essentials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6519ED"/>
    <w:multiLevelType w:val="hybridMultilevel"/>
    <w:tmpl w:val="A1E44350"/>
    <w:lvl w:ilvl="0" w:tplc="F5822B52">
      <w:start w:val="1"/>
      <w:numFmt w:val="decimal"/>
      <w:lvlText w:val="%1."/>
      <w:lvlJc w:val="left"/>
      <w:pPr>
        <w:ind w:left="720" w:hanging="360"/>
      </w:pPr>
    </w:lvl>
    <w:lvl w:ilvl="1" w:tplc="4B32235E" w:tentative="1">
      <w:start w:val="1"/>
      <w:numFmt w:val="lowerLetter"/>
      <w:lvlText w:val="%2."/>
      <w:lvlJc w:val="left"/>
      <w:pPr>
        <w:ind w:left="1440" w:hanging="360"/>
      </w:pPr>
    </w:lvl>
    <w:lvl w:ilvl="2" w:tplc="22CE9B08" w:tentative="1">
      <w:start w:val="1"/>
      <w:numFmt w:val="lowerRoman"/>
      <w:lvlText w:val="%3."/>
      <w:lvlJc w:val="right"/>
      <w:pPr>
        <w:ind w:left="2160" w:hanging="180"/>
      </w:pPr>
    </w:lvl>
    <w:lvl w:ilvl="3" w:tplc="0A8AB54E" w:tentative="1">
      <w:start w:val="1"/>
      <w:numFmt w:val="decimal"/>
      <w:lvlText w:val="%4."/>
      <w:lvlJc w:val="left"/>
      <w:pPr>
        <w:ind w:left="2880" w:hanging="360"/>
      </w:pPr>
    </w:lvl>
    <w:lvl w:ilvl="4" w:tplc="2534AE5A" w:tentative="1">
      <w:start w:val="1"/>
      <w:numFmt w:val="lowerLetter"/>
      <w:lvlText w:val="%5."/>
      <w:lvlJc w:val="left"/>
      <w:pPr>
        <w:ind w:left="3600" w:hanging="360"/>
      </w:pPr>
    </w:lvl>
    <w:lvl w:ilvl="5" w:tplc="56AED230" w:tentative="1">
      <w:start w:val="1"/>
      <w:numFmt w:val="lowerRoman"/>
      <w:lvlText w:val="%6."/>
      <w:lvlJc w:val="right"/>
      <w:pPr>
        <w:ind w:left="4320" w:hanging="180"/>
      </w:pPr>
    </w:lvl>
    <w:lvl w:ilvl="6" w:tplc="3BF490A6" w:tentative="1">
      <w:start w:val="1"/>
      <w:numFmt w:val="decimal"/>
      <w:lvlText w:val="%7."/>
      <w:lvlJc w:val="left"/>
      <w:pPr>
        <w:ind w:left="5040" w:hanging="360"/>
      </w:pPr>
    </w:lvl>
    <w:lvl w:ilvl="7" w:tplc="A84A9436" w:tentative="1">
      <w:start w:val="1"/>
      <w:numFmt w:val="lowerLetter"/>
      <w:lvlText w:val="%8."/>
      <w:lvlJc w:val="left"/>
      <w:pPr>
        <w:ind w:left="5760" w:hanging="360"/>
      </w:pPr>
    </w:lvl>
    <w:lvl w:ilvl="8" w:tplc="7AF8F678" w:tentative="1">
      <w:start w:val="1"/>
      <w:numFmt w:val="lowerRoman"/>
      <w:lvlText w:val="%9."/>
      <w:lvlJc w:val="right"/>
      <w:pPr>
        <w:ind w:left="6480" w:hanging="180"/>
      </w:pPr>
    </w:lvl>
  </w:abstractNum>
  <w:num w:numId="1" w16cid:durableId="567689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885"/>
    <w:rsid w:val="00012637"/>
    <w:rsid w:val="00016EF9"/>
    <w:rsid w:val="00042780"/>
    <w:rsid w:val="00052C0D"/>
    <w:rsid w:val="00081919"/>
    <w:rsid w:val="000E7EFF"/>
    <w:rsid w:val="00114696"/>
    <w:rsid w:val="00150863"/>
    <w:rsid w:val="0018075B"/>
    <w:rsid w:val="00187ED2"/>
    <w:rsid w:val="001E6CB4"/>
    <w:rsid w:val="00213BCD"/>
    <w:rsid w:val="00267C29"/>
    <w:rsid w:val="002A3CB3"/>
    <w:rsid w:val="002C1CE5"/>
    <w:rsid w:val="002D4CB9"/>
    <w:rsid w:val="00337B0B"/>
    <w:rsid w:val="00370E37"/>
    <w:rsid w:val="003C5C57"/>
    <w:rsid w:val="003D703E"/>
    <w:rsid w:val="003F2D9A"/>
    <w:rsid w:val="0042683A"/>
    <w:rsid w:val="00470F65"/>
    <w:rsid w:val="00474438"/>
    <w:rsid w:val="00486DF0"/>
    <w:rsid w:val="004D0043"/>
    <w:rsid w:val="004D38E1"/>
    <w:rsid w:val="005251B7"/>
    <w:rsid w:val="00585991"/>
    <w:rsid w:val="00587484"/>
    <w:rsid w:val="005C5A28"/>
    <w:rsid w:val="005D6BDB"/>
    <w:rsid w:val="005E19E7"/>
    <w:rsid w:val="006A17BC"/>
    <w:rsid w:val="006A5859"/>
    <w:rsid w:val="006D5C72"/>
    <w:rsid w:val="006F289A"/>
    <w:rsid w:val="0073304A"/>
    <w:rsid w:val="00735841"/>
    <w:rsid w:val="00767B4A"/>
    <w:rsid w:val="007A14C7"/>
    <w:rsid w:val="007D75E8"/>
    <w:rsid w:val="00863E8C"/>
    <w:rsid w:val="008E25D5"/>
    <w:rsid w:val="00942301"/>
    <w:rsid w:val="00946C8A"/>
    <w:rsid w:val="00964642"/>
    <w:rsid w:val="009B47F3"/>
    <w:rsid w:val="009F313B"/>
    <w:rsid w:val="009F73F9"/>
    <w:rsid w:val="00A3287F"/>
    <w:rsid w:val="00A51885"/>
    <w:rsid w:val="00A87F00"/>
    <w:rsid w:val="00AA4A6F"/>
    <w:rsid w:val="00B0194F"/>
    <w:rsid w:val="00B34AFD"/>
    <w:rsid w:val="00B97DEC"/>
    <w:rsid w:val="00C04D80"/>
    <w:rsid w:val="00C16A30"/>
    <w:rsid w:val="00C3051F"/>
    <w:rsid w:val="00C73797"/>
    <w:rsid w:val="00CA0ED6"/>
    <w:rsid w:val="00D9044B"/>
    <w:rsid w:val="00DB46AE"/>
    <w:rsid w:val="00DC627E"/>
    <w:rsid w:val="00E52639"/>
    <w:rsid w:val="00E65640"/>
    <w:rsid w:val="00E9656C"/>
    <w:rsid w:val="00EE48BD"/>
    <w:rsid w:val="00EF1681"/>
    <w:rsid w:val="00F0236B"/>
    <w:rsid w:val="00F71CC7"/>
    <w:rsid w:val="00FB0775"/>
    <w:rsid w:val="00FD3C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DB46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637"/>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link w:val="Heading1Char"/>
    <w:uiPriority w:val="9"/>
    <w:qFormat/>
    <w:rsid w:val="00AA4A6F"/>
    <w:pPr>
      <w:widowControl w:val="0"/>
      <w:autoSpaceDE w:val="0"/>
      <w:autoSpaceDN w:val="0"/>
      <w:spacing w:before="7"/>
      <w:ind w:left="100"/>
      <w:outlineLvl w:val="0"/>
    </w:pPr>
    <w:rPr>
      <w:rFonts w:eastAsia="Calibri Light" w:cs="Calibri Light"/>
      <w:b/>
      <w:sz w:val="28"/>
      <w:szCs w:val="32"/>
      <w:lang w:val="en-US"/>
    </w:rPr>
  </w:style>
  <w:style w:type="paragraph" w:styleId="Heading2">
    <w:name w:val="heading 2"/>
    <w:basedOn w:val="Normal"/>
    <w:next w:val="Normal"/>
    <w:link w:val="Heading2Char"/>
    <w:autoRedefine/>
    <w:uiPriority w:val="9"/>
    <w:unhideWhenUsed/>
    <w:qFormat/>
    <w:rsid w:val="006F289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F289A"/>
    <w:pPr>
      <w:keepNext/>
      <w:keepLines/>
      <w:spacing w:before="40"/>
      <w:outlineLvl w:val="2"/>
    </w:pPr>
    <w:rPr>
      <w:rFonts w:eastAsiaTheme="majorEastAsia" w:cstheme="majorBidi"/>
      <w:i/>
      <w:u w:val="single"/>
    </w:rPr>
  </w:style>
  <w:style w:type="paragraph" w:styleId="Heading7">
    <w:name w:val="heading 7"/>
    <w:basedOn w:val="Normal"/>
    <w:next w:val="Normal"/>
    <w:link w:val="Heading7Char"/>
    <w:uiPriority w:val="9"/>
    <w:semiHidden/>
    <w:unhideWhenUsed/>
    <w:qFormat/>
    <w:rsid w:val="005C5A28"/>
    <w:pPr>
      <w:keepNext/>
      <w:keepLines/>
      <w:spacing w:before="40"/>
      <w:outlineLvl w:val="6"/>
    </w:pPr>
    <w:rPr>
      <w:rFonts w:eastAsiaTheme="majorEastAsia" w:cstheme="majorBidi"/>
      <w:i/>
      <w:iCs/>
      <w:color w:val="1F3763" w:themeColor="accent1" w:themeShade="7F"/>
      <w:kern w:val="2"/>
      <w:sz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A6F"/>
    <w:rPr>
      <w:rFonts w:ascii="Times New Roman" w:eastAsia="Calibri Light" w:hAnsi="Times New Roman" w:cs="Calibri Light"/>
      <w:b/>
      <w:sz w:val="28"/>
      <w:szCs w:val="32"/>
      <w:lang w:val="en-US"/>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F289A"/>
    <w:rPr>
      <w:rFonts w:ascii="Times New Roman" w:eastAsiaTheme="majorEastAsia" w:hAnsi="Times New Roman" w:cstheme="majorBidi"/>
      <w:i/>
      <w:sz w:val="24"/>
      <w:szCs w:val="24"/>
      <w:u w:val="single"/>
    </w:rPr>
  </w:style>
  <w:style w:type="character" w:customStyle="1" w:styleId="Heading7Char">
    <w:name w:val="Heading 7 Char"/>
    <w:basedOn w:val="DefaultParagraphFont"/>
    <w:link w:val="Heading7"/>
    <w:uiPriority w:val="9"/>
    <w:semiHidden/>
    <w:rsid w:val="005C5A28"/>
    <w:rPr>
      <w:rFonts w:ascii="Times New Roman" w:eastAsiaTheme="majorEastAsia" w:hAnsi="Times New Roman" w:cstheme="majorBidi"/>
      <w:i/>
      <w:iCs/>
      <w:color w:val="1F3763" w:themeColor="accent1" w:themeShade="7F"/>
      <w:sz w:val="26"/>
    </w:rPr>
  </w:style>
  <w:style w:type="paragraph" w:styleId="NoSpacing">
    <w:name w:val="No Spacing"/>
    <w:uiPriority w:val="1"/>
    <w:qFormat/>
    <w:rsid w:val="001E6CB4"/>
    <w:pPr>
      <w:spacing w:after="0" w:line="240" w:lineRule="auto"/>
      <w:jc w:val="both"/>
    </w:pPr>
    <w:rPr>
      <w:rFonts w:ascii="Times New Roman" w:hAnsi="Times New Roman" w:cs="Arial"/>
      <w:kern w:val="0"/>
      <w:sz w:val="24"/>
      <w:lang w:val="en"/>
      <w14:ligatures w14:val="none"/>
    </w:rPr>
  </w:style>
  <w:style w:type="paragraph" w:styleId="Header">
    <w:name w:val="header"/>
    <w:basedOn w:val="Normal"/>
    <w:link w:val="HeaderChar"/>
    <w:uiPriority w:val="99"/>
    <w:unhideWhenUsed/>
    <w:rsid w:val="001E6CB4"/>
    <w:pPr>
      <w:tabs>
        <w:tab w:val="center" w:pos="4513"/>
        <w:tab w:val="right" w:pos="9026"/>
      </w:tabs>
      <w:spacing w:line="240" w:lineRule="auto"/>
    </w:pPr>
  </w:style>
  <w:style w:type="character" w:customStyle="1" w:styleId="HeaderChar">
    <w:name w:val="Header Char"/>
    <w:basedOn w:val="DefaultParagraphFont"/>
    <w:link w:val="Header"/>
    <w:uiPriority w:val="99"/>
    <w:rsid w:val="001E6CB4"/>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1E6CB4"/>
    <w:pPr>
      <w:tabs>
        <w:tab w:val="center" w:pos="4513"/>
        <w:tab w:val="right" w:pos="9026"/>
      </w:tabs>
      <w:spacing w:line="240" w:lineRule="auto"/>
    </w:pPr>
  </w:style>
  <w:style w:type="character" w:customStyle="1" w:styleId="FooterChar">
    <w:name w:val="Footer Char"/>
    <w:basedOn w:val="DefaultParagraphFont"/>
    <w:link w:val="Footer"/>
    <w:uiPriority w:val="99"/>
    <w:rsid w:val="001E6CB4"/>
    <w:rPr>
      <w:rFonts w:ascii="Times New Roman" w:hAnsi="Times New Roman" w:cs="Arial"/>
      <w:kern w:val="0"/>
      <w:sz w:val="24"/>
      <w:lang w:val="en"/>
      <w14:ligatures w14:val="none"/>
    </w:rPr>
  </w:style>
  <w:style w:type="paragraph" w:styleId="NormalWeb">
    <w:name w:val="Normal (Web)"/>
    <w:basedOn w:val="Normal"/>
    <w:uiPriority w:val="99"/>
    <w:unhideWhenUsed/>
    <w:rsid w:val="00F71CC7"/>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73304A"/>
  </w:style>
  <w:style w:type="character" w:styleId="Hyperlink">
    <w:name w:val="Hyperlink"/>
    <w:basedOn w:val="DefaultParagraphFont"/>
    <w:uiPriority w:val="99"/>
    <w:unhideWhenUsed/>
    <w:rsid w:val="0073304A"/>
    <w:rPr>
      <w:color w:val="0563C1" w:themeColor="hyperlink"/>
      <w:u w:val="single"/>
    </w:rPr>
  </w:style>
  <w:style w:type="character" w:styleId="UnresolvedMention">
    <w:name w:val="Unresolved Mention"/>
    <w:basedOn w:val="DefaultParagraphFont"/>
    <w:uiPriority w:val="99"/>
    <w:semiHidden/>
    <w:unhideWhenUsed/>
    <w:rsid w:val="0073304A"/>
    <w:rPr>
      <w:color w:val="605E5C"/>
      <w:shd w:val="clear" w:color="auto" w:fill="E1DFDD"/>
    </w:rPr>
  </w:style>
  <w:style w:type="paragraph" w:styleId="ListParagraph">
    <w:name w:val="List Paragraph"/>
    <w:basedOn w:val="Normal"/>
    <w:uiPriority w:val="34"/>
    <w:qFormat/>
    <w:rsid w:val="007330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Dav223</b:Tag>
    <b:SourceType>InternetSite</b:SourceType>
    <b:Guid>{696AD23D-DA40-4AF7-B916-BE39C2DEC4A0}</b:Guid>
    <b:Author>
      <b:Author>
        <b:NameList>
          <b:Person>
            <b:Last>Chaffey</b:Last>
            <b:First>Dave</b:First>
          </b:Person>
        </b:NameList>
      </b:Author>
    </b:Author>
    <b:Title>SOSTAC® marketing planning model guide and the RACE Growth System</b:Title>
    <b:Year>2022</b:Year>
    <b:YearAccessed>2023</b:YearAccessed>
    <b:MonthAccessed>June</b:MonthAccessed>
    <b:DayAccessed>1</b:DayAccessed>
    <b:URL>https://www.smartinsights.com/digital-marketing-strategy/sostac-model/#:~:text=SOSTAC%C2%AE%20stands%20for%3A,exactly%20do%20we%20get%20there%3F</b:URL>
    <b:RefOrder>1</b:RefOrder>
  </b:Source>
  <b:Source>
    <b:Tag>the238</b:Tag>
    <b:SourceType>InternetSite</b:SourceType>
    <b:Guid>{BB6CD7D3-A98D-4FF3-8752-D9FF51072C79}</b:Guid>
    <b:Author>
      <b:Author>
        <b:Corporate>thestrategystory</b:Corporate>
      </b:Author>
    </b:Author>
    <b:Title>Hilton SWOT Analysis</b:Title>
    <b:Year>2023</b:Year>
    <b:YearAccessed>2023</b:YearAccessed>
    <b:MonthAccessed>June</b:MonthAccessed>
    <b:DayAccessed>2</b:DayAccessed>
    <b:URL>https://thestrategystory.com/blog/hilton-swot-analysis/</b:URL>
    <b:RefOrder>2</b:RefOrder>
  </b:Source>
  <b:Source>
    <b:Tag>thi23</b:Tag>
    <b:SourceType>InternetSite</b:SourceType>
    <b:Guid>{0AAD9835-E6E1-4BE2-A8F8-3DF0A635AA84}</b:Guid>
    <b:Author>
      <b:Author>
        <b:Corporate>thinkinsights</b:Corporate>
      </b:Author>
    </b:Author>
    <b:Title>Bowman’s Strategic Clock – How To Position Your Product?</b:Title>
    <b:Year>2023</b:Year>
    <b:YearAccessed>2023</b:YearAccessed>
    <b:MonthAccessed>June</b:MonthAccessed>
    <b:DayAccessed>3</b:DayAccessed>
    <b:URL>https://thinkinsights.net/strategy/bowmans-strategic-clock/</b:URL>
    <b:RefOrder>3</b:RefOrder>
  </b:Source>
  <b:Source>
    <b:Tag>fra23</b:Tag>
    <b:SourceType>InternetSite</b:SourceType>
    <b:Guid>{B10A47C9-45A3-4E2C-A442-AC3FF3A0EBEE}</b:Guid>
    <b:Author>
      <b:Author>
        <b:Corporate>franchisedirect</b:Corporate>
      </b:Author>
    </b:Author>
    <b:Title>Franchising explained. Definition and meaning.</b:Title>
    <b:Year>2023</b:Year>
    <b:YearAccessed>2023</b:YearAccessed>
    <b:MonthAccessed>June</b:MonthAccessed>
    <b:DayAccessed>4</b:DayAccessed>
    <b:URL>https://www.franchisedirect.com/what-is-franchising-definition/</b:URL>
    <b:RefOrder>4</b:RefOrder>
  </b:Source>
  <b:Source>
    <b:Tag>bar231</b:Tag>
    <b:SourceType>InternetSite</b:SourceType>
    <b:Guid>{06516392-14C2-4418-9512-167564B6FAA5}</b:Guid>
    <b:Author>
      <b:Author>
        <b:Corporate>bartleby</b:Corporate>
      </b:Author>
    </b:Author>
    <b:Title>Hilton Hotel Pestle Analysis</b:Title>
    <b:Year>2023</b:Year>
    <b:YearAccessed>2023</b:YearAccessed>
    <b:MonthAccessed>June</b:MonthAccessed>
    <b:DayAccessed>5</b:DayAccessed>
    <b:URL>https://www.bartleby.com/essay/Hilton-Hotel-Pestle-Analysis-FJHZZEYW3G</b:URL>
    <b:RefOrder>5</b:RefOrder>
  </b:Source>
</b:Sources>
</file>

<file path=customXml/itemProps1.xml><?xml version="1.0" encoding="utf-8"?>
<ds:datastoreItem xmlns:ds="http://schemas.openxmlformats.org/officeDocument/2006/customXml" ds:itemID="{C7FC4FD6-BE24-44F0-9C57-175F6A599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2414</Words>
  <Characters>13764</Characters>
  <Application>Microsoft Office Word</Application>
  <DocSecurity>0</DocSecurity>
  <Lines>114</Lines>
  <Paragraphs>32</Paragraphs>
  <ScaleCrop>false</ScaleCrop>
  <Company/>
  <LinksUpToDate>false</LinksUpToDate>
  <CharactersWithSpaces>16146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2023-06-14T20:23:00Z</dcterms:created>
  <dcterms:modified xsi:type="dcterms:W3CDTF">2023-06-14T20:23:00Z</dcterms:modified>
</cp:coreProperties>
</file>