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125AE67" w14:textId="40963776" w:rsidR="00325C0D" w:rsidRDefault="00325C0D" w:rsidP="00325C0D">
      <w:pPr>
        <w:pStyle w:val="NormalWeb"/>
      </w:pPr>
      <w:r>
        <w:rPr>
          <w:rFonts w:ascii="PalatinoLinotype" w:hAnsi="PalatinoLinotype"/>
        </w:rPr>
        <w:t>Student Name:</w:t>
      </w:r>
      <w:r>
        <w:rPr>
          <w:rFonts w:ascii="PalatinoLinotype" w:hAnsi="PalatinoLinotype"/>
        </w:rPr>
        <w:t xml:space="preserve"> Jasmine Brindley</w:t>
      </w:r>
      <w:r>
        <w:rPr>
          <w:rFonts w:ascii="PalatinoLinotype" w:hAnsi="PalatinoLinotype"/>
        </w:rPr>
        <w:br/>
        <w:t>P Number:</w:t>
      </w:r>
      <w:r>
        <w:rPr>
          <w:rFonts w:ascii="PalatinoLinotype" w:hAnsi="PalatinoLinotype"/>
        </w:rPr>
        <w:t xml:space="preserve"> 2202585</w:t>
      </w:r>
      <w:r>
        <w:rPr>
          <w:rFonts w:ascii="PalatinoLinotype" w:hAnsi="PalatinoLinotype"/>
        </w:rPr>
        <w:br/>
        <w:t>Programme of Study:</w:t>
      </w:r>
      <w:r>
        <w:rPr>
          <w:rFonts w:ascii="PalatinoLinotype" w:hAnsi="PalatinoLinotype"/>
        </w:rPr>
        <w:br/>
        <w:t xml:space="preserve">Module: ADAD4018 Ways of Thinking </w:t>
      </w:r>
    </w:p>
    <w:p w14:paraId="3DA06AE1" w14:textId="576F64B2" w:rsidR="00325C0D" w:rsidRDefault="00325C0D" w:rsidP="00325C0D">
      <w:pPr>
        <w:pStyle w:val="NormalWeb"/>
      </w:pPr>
      <w:r>
        <w:rPr>
          <w:rFonts w:ascii="PalatinoLinotype" w:hAnsi="PalatinoLinotype"/>
        </w:rPr>
        <w:t>Tasks in the order I received them:</w:t>
      </w:r>
      <w:r>
        <w:rPr>
          <w:rFonts w:ascii="PalatinoLinotype" w:hAnsi="PalatinoLinotype"/>
        </w:rPr>
        <w:br/>
        <w:t>Task One: Manifesto</w:t>
      </w:r>
      <w:r>
        <w:rPr>
          <w:rFonts w:ascii="PalatinoLinotype" w:hAnsi="PalatinoLinotype"/>
        </w:rPr>
        <w:t xml:space="preserve"> </w:t>
      </w:r>
      <w:r>
        <w:rPr>
          <w:rFonts w:ascii="PalatinoLinotype" w:hAnsi="PalatinoLinotype"/>
        </w:rPr>
        <w:t xml:space="preserve">= </w:t>
      </w:r>
      <w:r>
        <w:rPr>
          <w:rFonts w:ascii="PalatinoLinotype" w:hAnsi="PalatinoLinotype"/>
        </w:rPr>
        <w:t xml:space="preserve">423 </w:t>
      </w:r>
      <w:r>
        <w:rPr>
          <w:rFonts w:ascii="PalatinoLinotype" w:hAnsi="PalatinoLinotype"/>
        </w:rPr>
        <w:t>words</w:t>
      </w:r>
      <w:r>
        <w:rPr>
          <w:rFonts w:ascii="PalatinoLinotype" w:hAnsi="PalatinoLinotype"/>
        </w:rPr>
        <w:br/>
        <w:t xml:space="preserve">Task Two: Semiotic Analysis = </w:t>
      </w:r>
      <w:r>
        <w:rPr>
          <w:rFonts w:ascii="PalatinoLinotype" w:hAnsi="PalatinoLinotype"/>
        </w:rPr>
        <w:t>400</w:t>
      </w:r>
      <w:r>
        <w:rPr>
          <w:rFonts w:ascii="PalatinoLinotype" w:hAnsi="PalatinoLinotype"/>
        </w:rPr>
        <w:t xml:space="preserve"> words</w:t>
      </w:r>
      <w:r>
        <w:rPr>
          <w:rFonts w:ascii="PalatinoLinotype" w:hAnsi="PalatinoLinotype"/>
        </w:rPr>
        <w:br/>
        <w:t xml:space="preserve">Task Three: Practice-based writing =  words </w:t>
      </w:r>
    </w:p>
    <w:p w14:paraId="7579C555" w14:textId="77777777" w:rsidR="00325C0D" w:rsidRPr="003E1D46" w:rsidRDefault="00325C0D" w:rsidP="00325C0D">
      <w:pPr>
        <w:rPr>
          <w:sz w:val="22"/>
          <w:szCs w:val="22"/>
          <w:u w:val="single"/>
        </w:rPr>
      </w:pPr>
      <w:r w:rsidRPr="003E1D46">
        <w:rPr>
          <w:sz w:val="22"/>
          <w:szCs w:val="22"/>
          <w:u w:val="single"/>
        </w:rPr>
        <w:t>Manifesto</w:t>
      </w:r>
    </w:p>
    <w:p w14:paraId="5B9447B6" w14:textId="77777777" w:rsidR="00325C0D" w:rsidRPr="00ED7B3E" w:rsidRDefault="00325C0D" w:rsidP="00325C0D">
      <w:pPr>
        <w:rPr>
          <w:sz w:val="22"/>
          <w:szCs w:val="22"/>
        </w:rPr>
      </w:pPr>
    </w:p>
    <w:p w14:paraId="628FF871" w14:textId="77777777" w:rsidR="00325C0D" w:rsidRDefault="00325C0D" w:rsidP="00325C0D">
      <w:pPr>
        <w:pStyle w:val="ListParagraph"/>
        <w:numPr>
          <w:ilvl w:val="0"/>
          <w:numId w:val="1"/>
        </w:numPr>
      </w:pPr>
      <w:r>
        <w:t>To reflect on growth and my journey so far, allowing mistakes and failures along the way.</w:t>
      </w:r>
    </w:p>
    <w:p w14:paraId="483AF366" w14:textId="77777777" w:rsidR="00325C0D" w:rsidRDefault="00325C0D" w:rsidP="00325C0D"/>
    <w:p w14:paraId="18985C8F" w14:textId="77777777" w:rsidR="00325C0D" w:rsidRDefault="00325C0D" w:rsidP="00325C0D">
      <w:pPr>
        <w:pStyle w:val="ListParagraph"/>
        <w:numPr>
          <w:ilvl w:val="0"/>
          <w:numId w:val="1"/>
        </w:numPr>
      </w:pPr>
      <w:r>
        <w:t>To use art as communication and escapism from todays twisted reality.</w:t>
      </w:r>
    </w:p>
    <w:p w14:paraId="28239EE3" w14:textId="77777777" w:rsidR="00325C0D" w:rsidRDefault="00325C0D" w:rsidP="00325C0D"/>
    <w:p w14:paraId="79932222" w14:textId="77777777" w:rsidR="00325C0D" w:rsidRDefault="00325C0D" w:rsidP="00325C0D">
      <w:pPr>
        <w:pStyle w:val="NormalWeb"/>
        <w:numPr>
          <w:ilvl w:val="0"/>
          <w:numId w:val="1"/>
        </w:numPr>
      </w:pPr>
      <w:r>
        <w:t xml:space="preserve">To create and accept art becoming more of </w:t>
      </w:r>
      <w:r w:rsidRPr="00C43C21">
        <w:rPr>
          <w:highlight w:val="yellow"/>
        </w:rPr>
        <w:t>‘an ongoing generative movement’</w:t>
      </w:r>
      <w:r>
        <w:t>. ……</w:t>
      </w:r>
      <w:r w:rsidRPr="003506C8">
        <w:rPr>
          <w:rFonts w:ascii="AdvPS858B" w:hAnsi="AdvPS858B"/>
          <w:sz w:val="36"/>
          <w:szCs w:val="36"/>
        </w:rPr>
        <w:t xml:space="preserve"> </w:t>
      </w:r>
      <w:r w:rsidRPr="003506C8">
        <w:rPr>
          <w:rFonts w:asciiTheme="minorHAnsi" w:hAnsiTheme="minorHAnsi" w:cstheme="minorHAnsi"/>
          <w:sz w:val="21"/>
          <w:szCs w:val="21"/>
        </w:rPr>
        <w:t xml:space="preserve">The </w:t>
      </w:r>
      <w:proofErr w:type="spellStart"/>
      <w:r w:rsidRPr="003506C8">
        <w:rPr>
          <w:rFonts w:asciiTheme="minorHAnsi" w:hAnsiTheme="minorHAnsi" w:cstheme="minorHAnsi"/>
          <w:sz w:val="21"/>
          <w:szCs w:val="21"/>
        </w:rPr>
        <w:t>textility</w:t>
      </w:r>
      <w:proofErr w:type="spellEnd"/>
      <w:r w:rsidRPr="003506C8">
        <w:rPr>
          <w:rFonts w:asciiTheme="minorHAnsi" w:hAnsiTheme="minorHAnsi" w:cstheme="minorHAnsi"/>
          <w:sz w:val="21"/>
          <w:szCs w:val="21"/>
        </w:rPr>
        <w:t xml:space="preserve"> of making Tim Ingold*</w:t>
      </w:r>
      <w:r w:rsidRPr="003506C8">
        <w:rPr>
          <w:rFonts w:asciiTheme="minorHAnsi" w:hAnsiTheme="minorHAnsi" w:cstheme="minorHAnsi"/>
          <w:sz w:val="22"/>
          <w:szCs w:val="22"/>
        </w:rPr>
        <w:t xml:space="preserve"> </w:t>
      </w:r>
    </w:p>
    <w:p w14:paraId="1C9170FC" w14:textId="77777777" w:rsidR="00325C0D" w:rsidRDefault="00325C0D" w:rsidP="00325C0D">
      <w:pPr>
        <w:pStyle w:val="NormalWeb"/>
      </w:pPr>
    </w:p>
    <w:p w14:paraId="12A82620" w14:textId="77777777" w:rsidR="00325C0D" w:rsidRDefault="00325C0D" w:rsidP="00325C0D">
      <w:pPr>
        <w:pStyle w:val="ListParagraph"/>
        <w:numPr>
          <w:ilvl w:val="0"/>
          <w:numId w:val="1"/>
        </w:numPr>
      </w:pPr>
      <w:r>
        <w:t>To try and move others, from a new perception or a connection to the art I am creating.</w:t>
      </w:r>
    </w:p>
    <w:p w14:paraId="57CB6467" w14:textId="77777777" w:rsidR="00325C0D" w:rsidRDefault="00325C0D" w:rsidP="00325C0D"/>
    <w:p w14:paraId="30D7A7E6" w14:textId="77777777" w:rsidR="00325C0D" w:rsidRDefault="00325C0D" w:rsidP="00325C0D">
      <w:pPr>
        <w:pStyle w:val="ListParagraph"/>
        <w:numPr>
          <w:ilvl w:val="0"/>
          <w:numId w:val="1"/>
        </w:numPr>
      </w:pPr>
      <w:r>
        <w:t>To bring emphasis on the issues we still have today on equality, poverty or the environment. Showcasing the effects, it has on us as a community.</w:t>
      </w:r>
    </w:p>
    <w:p w14:paraId="5C50EC48" w14:textId="77777777" w:rsidR="00325C0D" w:rsidRDefault="00325C0D" w:rsidP="00325C0D"/>
    <w:p w14:paraId="27857C2C" w14:textId="77777777" w:rsidR="00325C0D" w:rsidRPr="00C43C21" w:rsidRDefault="00325C0D" w:rsidP="00325C0D">
      <w:pPr>
        <w:pStyle w:val="ListParagraph"/>
        <w:numPr>
          <w:ilvl w:val="0"/>
          <w:numId w:val="1"/>
        </w:numPr>
        <w:rPr>
          <w:rFonts w:ascii="TimesNewRoman" w:hAnsi="TimesNewRoman"/>
        </w:rPr>
      </w:pPr>
      <w:r>
        <w:t xml:space="preserve">To love and appreciate art as a form of release and expression instead of </w:t>
      </w:r>
      <w:r w:rsidRPr="00C43C21">
        <w:rPr>
          <w:highlight w:val="yellow"/>
        </w:rPr>
        <w:t xml:space="preserve">‘a profession’. </w:t>
      </w:r>
      <w:r w:rsidRPr="00C43C21">
        <w:rPr>
          <w:rFonts w:ascii="TimesNewRoman" w:hAnsi="TimesNewRoman"/>
        </w:rPr>
        <w:t xml:space="preserve">  ….</w:t>
      </w:r>
    </w:p>
    <w:p w14:paraId="46F95AAF" w14:textId="77777777" w:rsidR="00325C0D" w:rsidRDefault="00325C0D" w:rsidP="00325C0D">
      <w:r>
        <w:rPr>
          <w:rFonts w:ascii="TimesNewRoman" w:hAnsi="TimesNewRoman"/>
        </w:rPr>
        <w:t xml:space="preserve">                                          </w:t>
      </w:r>
      <w:r>
        <w:rPr>
          <w:rFonts w:ascii="TimesNewRoman,Bold" w:hAnsi="TimesNewRoman,Bold"/>
        </w:rPr>
        <w:t xml:space="preserve">Walter Gropius, “Bauhaus Manifesto and Program” (1919) </w:t>
      </w:r>
    </w:p>
    <w:p w14:paraId="6718B5FA" w14:textId="77777777" w:rsidR="00325C0D" w:rsidRDefault="00325C0D" w:rsidP="00325C0D"/>
    <w:p w14:paraId="3A0A1FD2" w14:textId="77777777" w:rsidR="00325C0D" w:rsidRDefault="00325C0D" w:rsidP="00325C0D"/>
    <w:p w14:paraId="317399A0" w14:textId="77777777" w:rsidR="00325C0D" w:rsidRDefault="00325C0D" w:rsidP="00325C0D">
      <w:pPr>
        <w:pStyle w:val="ListParagraph"/>
        <w:numPr>
          <w:ilvl w:val="0"/>
          <w:numId w:val="1"/>
        </w:numPr>
      </w:pPr>
      <w:r>
        <w:t>To branch out and be open minded to differentiate myself from every other creative.</w:t>
      </w:r>
    </w:p>
    <w:p w14:paraId="3AD95CE7" w14:textId="77777777" w:rsidR="00325C0D" w:rsidRDefault="00325C0D" w:rsidP="00325C0D"/>
    <w:p w14:paraId="3FCDD239" w14:textId="77777777" w:rsidR="00325C0D" w:rsidRDefault="00325C0D" w:rsidP="00325C0D"/>
    <w:p w14:paraId="5606B969" w14:textId="77777777" w:rsidR="00325C0D" w:rsidRDefault="00325C0D" w:rsidP="00325C0D"/>
    <w:p w14:paraId="5B03CFC7" w14:textId="77777777" w:rsidR="00325C0D" w:rsidRDefault="00325C0D" w:rsidP="00325C0D"/>
    <w:p w14:paraId="3C46EEF1" w14:textId="77777777" w:rsidR="00325C0D" w:rsidRPr="003E1D46" w:rsidRDefault="00325C0D" w:rsidP="00325C0D">
      <w:pPr>
        <w:rPr>
          <w:u w:val="single"/>
        </w:rPr>
      </w:pPr>
      <w:r w:rsidRPr="003E1D46">
        <w:rPr>
          <w:u w:val="single"/>
        </w:rPr>
        <w:t>500-word overview on my beliefs – focusing on 3 statements</w:t>
      </w:r>
      <w:r>
        <w:rPr>
          <w:u w:val="single"/>
        </w:rPr>
        <w:t xml:space="preserve"> </w:t>
      </w:r>
    </w:p>
    <w:p w14:paraId="084971BD" w14:textId="77777777" w:rsidR="00325C0D" w:rsidRDefault="00325C0D" w:rsidP="00325C0D"/>
    <w:p w14:paraId="049D1F81" w14:textId="77777777" w:rsidR="00325C0D" w:rsidRPr="00756CF0" w:rsidRDefault="00325C0D" w:rsidP="00325C0D">
      <w:pPr>
        <w:rPr>
          <w:rFonts w:ascii="TimesNewRoman" w:hAnsi="TimesNewRoman"/>
          <w:b/>
          <w:bCs/>
          <w:sz w:val="22"/>
          <w:szCs w:val="22"/>
        </w:rPr>
      </w:pPr>
      <w:r w:rsidRPr="00756CF0">
        <w:rPr>
          <w:b/>
          <w:bCs/>
          <w:sz w:val="22"/>
          <w:szCs w:val="22"/>
        </w:rPr>
        <w:t xml:space="preserve">To love and appreciate art as a form of release and expression instead of </w:t>
      </w:r>
      <w:r w:rsidRPr="00756CF0">
        <w:rPr>
          <w:b/>
          <w:bCs/>
          <w:sz w:val="22"/>
          <w:szCs w:val="22"/>
          <w:highlight w:val="yellow"/>
        </w:rPr>
        <w:t xml:space="preserve">‘a profession’. </w:t>
      </w:r>
      <w:r w:rsidRPr="00756CF0">
        <w:rPr>
          <w:rFonts w:ascii="TimesNewRoman" w:hAnsi="TimesNewRoman"/>
          <w:b/>
          <w:bCs/>
          <w:sz w:val="22"/>
          <w:szCs w:val="22"/>
        </w:rPr>
        <w:t xml:space="preserve">  ….</w:t>
      </w:r>
    </w:p>
    <w:p w14:paraId="1ACE420D" w14:textId="77777777" w:rsidR="00325C0D" w:rsidRPr="00F54175" w:rsidRDefault="00325C0D" w:rsidP="00325C0D">
      <w:pPr>
        <w:rPr>
          <w:b/>
          <w:bCs/>
          <w:sz w:val="22"/>
          <w:szCs w:val="22"/>
        </w:rPr>
      </w:pPr>
      <w:r w:rsidRPr="00756CF0">
        <w:rPr>
          <w:rFonts w:ascii="TimesNewRoman" w:hAnsi="TimesNewRoman"/>
          <w:b/>
          <w:bCs/>
          <w:sz w:val="22"/>
          <w:szCs w:val="22"/>
        </w:rPr>
        <w:t xml:space="preserve">                                          </w:t>
      </w:r>
      <w:r w:rsidRPr="00756CF0">
        <w:rPr>
          <w:rFonts w:ascii="TimesNewRoman,Bold" w:hAnsi="TimesNewRoman,Bold"/>
          <w:b/>
          <w:bCs/>
          <w:sz w:val="22"/>
          <w:szCs w:val="22"/>
        </w:rPr>
        <w:t xml:space="preserve">Walter Gropius, “Bauhaus Manifesto and Program” (1919) </w:t>
      </w:r>
    </w:p>
    <w:p w14:paraId="75C8AA50" w14:textId="77777777" w:rsidR="00325C0D" w:rsidRDefault="00325C0D" w:rsidP="00325C0D"/>
    <w:p w14:paraId="2E3AA4BE" w14:textId="77777777" w:rsidR="00325C0D" w:rsidRDefault="00325C0D" w:rsidP="00325C0D"/>
    <w:p w14:paraId="1ACED33C" w14:textId="77777777" w:rsidR="00325C0D" w:rsidRDefault="00325C0D" w:rsidP="00325C0D">
      <w:r>
        <w:t xml:space="preserve">I’ve always seen art as a form of release emotionally, could be for anger, sadness or happiness. It not only allows you to release the built-up emotion physically but also it could </w:t>
      </w:r>
      <w:r>
        <w:lastRenderedPageBreak/>
        <w:t xml:space="preserve">bring a new perception for your artwork or inspirations. I find it makes your art more personable therefore more meaningful and passionate – as if it has a purpose now, which it did as that was used for a form of therapy. It could also connect more to the viewer even if this emotion was shown just through a colour, lines or composition. The viewer could be experiencing the emotion due to a personally situation/experience or through looking at your piece of art. </w:t>
      </w:r>
    </w:p>
    <w:p w14:paraId="0B8A5FD8" w14:textId="77777777" w:rsidR="00325C0D" w:rsidRDefault="00325C0D" w:rsidP="00325C0D">
      <w:r>
        <w:t xml:space="preserve">The piece of art doesn’t have to physically show an image of the narrative, I think sometimes that’s too straight forward. Bring something to let the viewers think and create an emotion for themselves, instead of being told what to feel. </w:t>
      </w:r>
    </w:p>
    <w:p w14:paraId="568B9A0A" w14:textId="77777777" w:rsidR="00325C0D" w:rsidRDefault="00325C0D" w:rsidP="00325C0D">
      <w:r>
        <w:t xml:space="preserve">Art is creative, I feel if force is brought upon it then you can lose the purpose or passion for the craft. Therefore, creative job roles will always be difficult as the job needs deadlines and mass production, which I understand. As an artist though you need to remember your love for the craft and see it as a dedicated hobby, learning and growing as a skill therefore it’ll need more time and energy to go into it. </w:t>
      </w:r>
    </w:p>
    <w:p w14:paraId="44A150CB" w14:textId="77777777" w:rsidR="00325C0D" w:rsidRDefault="00325C0D" w:rsidP="00325C0D"/>
    <w:p w14:paraId="7BA54972" w14:textId="77777777" w:rsidR="00325C0D" w:rsidRDefault="00325C0D" w:rsidP="00325C0D"/>
    <w:p w14:paraId="0EFF821E" w14:textId="77777777" w:rsidR="00325C0D" w:rsidRPr="00756CF0" w:rsidRDefault="00325C0D" w:rsidP="00325C0D">
      <w:pPr>
        <w:rPr>
          <w:b/>
          <w:bCs/>
          <w:sz w:val="22"/>
          <w:szCs w:val="22"/>
        </w:rPr>
      </w:pPr>
      <w:r w:rsidRPr="00756CF0">
        <w:rPr>
          <w:b/>
          <w:bCs/>
          <w:sz w:val="22"/>
          <w:szCs w:val="22"/>
        </w:rPr>
        <w:t>To branch out and be open minded to differentiate myself from every other creative.</w:t>
      </w:r>
    </w:p>
    <w:p w14:paraId="7B2F7B5B" w14:textId="77777777" w:rsidR="00325C0D" w:rsidRDefault="00325C0D" w:rsidP="00325C0D">
      <w:pPr>
        <w:pStyle w:val="NormalWeb"/>
        <w:shd w:val="clear" w:color="auto" w:fill="FFFFFF"/>
        <w:rPr>
          <w:rFonts w:asciiTheme="minorHAnsi" w:hAnsiTheme="minorHAnsi" w:cstheme="minorHAnsi"/>
        </w:rPr>
      </w:pPr>
      <w:r>
        <w:rPr>
          <w:rFonts w:asciiTheme="minorHAnsi" w:hAnsiTheme="minorHAnsi" w:cstheme="minorHAnsi"/>
        </w:rPr>
        <w:t>Branch out creatively with ideas but also with mediums, materials and style. We need to remember that art is always expanding, with movements and artists but now also with technology and software’s too.</w:t>
      </w:r>
    </w:p>
    <w:p w14:paraId="679C56AE" w14:textId="77777777" w:rsidR="00325C0D" w:rsidRDefault="00325C0D" w:rsidP="00325C0D">
      <w:pPr>
        <w:pStyle w:val="NormalWeb"/>
        <w:shd w:val="clear" w:color="auto" w:fill="FFFFFF"/>
        <w:rPr>
          <w:rFonts w:asciiTheme="minorHAnsi" w:hAnsiTheme="minorHAnsi" w:cstheme="minorHAnsi"/>
        </w:rPr>
      </w:pPr>
      <w:r>
        <w:rPr>
          <w:rFonts w:asciiTheme="minorHAnsi" w:hAnsiTheme="minorHAnsi" w:cstheme="minorHAnsi"/>
        </w:rPr>
        <w:t>Jobs in the creative industry have always been extremely competitive and that’s why you need to make sure you stand out from the crowd and really know your own strengths and what you bring to the table creatively - visually but also what you bring verbally with your ideas and explanations of your work. You need to recognise previous artists and movements but more importantly the new and upcoming artists as they’ll be your competition within or getting into the industry.</w:t>
      </w:r>
    </w:p>
    <w:p w14:paraId="0CDB7ECE" w14:textId="4DC1F0EB" w:rsidR="00325C0D" w:rsidRPr="00325C0D" w:rsidRDefault="00325C0D" w:rsidP="00325C0D">
      <w:pPr>
        <w:pStyle w:val="NormalWeb"/>
        <w:shd w:val="clear" w:color="auto" w:fill="FFFFFF"/>
        <w:rPr>
          <w:rFonts w:asciiTheme="minorHAnsi" w:hAnsiTheme="minorHAnsi" w:cstheme="minorHAnsi"/>
        </w:rPr>
      </w:pPr>
      <w:r>
        <w:rPr>
          <w:rFonts w:asciiTheme="minorHAnsi" w:hAnsiTheme="minorHAnsi" w:cstheme="minorHAnsi"/>
        </w:rPr>
        <w:t>Being open minded or branching out could be from your methods, your composition, your narrative, your humour within your art – the opportunities and possibilities are endless. Sometimes you don’t need to overthink it, I always think that your art is you. Your art is your creation, your emotion, your livelihood and character and you are unique so there should really be no problem to actually differentiate yourself from everyone else because there is no other you.</w:t>
      </w:r>
    </w:p>
    <w:p w14:paraId="5B9C6F50" w14:textId="77777777" w:rsidR="00325C0D" w:rsidRDefault="00325C0D" w:rsidP="00325C0D">
      <w:pPr>
        <w:pStyle w:val="NormalWeb"/>
        <w:shd w:val="clear" w:color="auto" w:fill="FFFFFF"/>
        <w:rPr>
          <w:rFonts w:asciiTheme="minorHAnsi" w:hAnsiTheme="minorHAnsi" w:cstheme="minorHAnsi"/>
          <w:u w:val="single"/>
        </w:rPr>
      </w:pPr>
      <w:r w:rsidRPr="000A304D">
        <w:rPr>
          <w:rFonts w:asciiTheme="minorHAnsi" w:hAnsiTheme="minorHAnsi" w:cstheme="minorHAnsi"/>
          <w:u w:val="single"/>
        </w:rPr>
        <w:t>Harvard referencing</w:t>
      </w:r>
    </w:p>
    <w:p w14:paraId="1CC9DCE0" w14:textId="1526565F" w:rsidR="00325C0D" w:rsidRDefault="00325C0D"/>
    <w:p w14:paraId="7ACC25E4" w14:textId="04D6A28E" w:rsidR="00325C0D" w:rsidRDefault="00325C0D"/>
    <w:p w14:paraId="3926C57A" w14:textId="1F72B363" w:rsidR="00325C0D" w:rsidRDefault="00325C0D"/>
    <w:p w14:paraId="0E589D2F" w14:textId="7892BABC" w:rsidR="00325C0D" w:rsidRDefault="00325C0D"/>
    <w:p w14:paraId="3012B403" w14:textId="5890985A" w:rsidR="00325C0D" w:rsidRDefault="00325C0D"/>
    <w:p w14:paraId="3E31968D" w14:textId="0F69819B" w:rsidR="00325C0D" w:rsidRDefault="00325C0D"/>
    <w:p w14:paraId="2D529427" w14:textId="29200DE6" w:rsidR="00325C0D" w:rsidRPr="00325C0D" w:rsidRDefault="00325C0D" w:rsidP="00325C0D">
      <w:pPr>
        <w:pStyle w:val="NormalWeb"/>
        <w:shd w:val="clear" w:color="auto" w:fill="FFFFFF"/>
        <w:rPr>
          <w:rFonts w:asciiTheme="minorHAnsi" w:hAnsiTheme="minorHAnsi" w:cstheme="minorHAnsi"/>
          <w:u w:val="single"/>
        </w:rPr>
      </w:pPr>
      <w:r>
        <w:rPr>
          <w:rFonts w:asciiTheme="minorHAnsi" w:hAnsiTheme="minorHAnsi" w:cstheme="minorHAnsi"/>
          <w:u w:val="single"/>
        </w:rPr>
        <w:t>Observational writing – 3 key aspects of semiotics and use to simplify and focus writing, concluding by assessing how my understanding of the image has changed</w:t>
      </w:r>
    </w:p>
    <w:p w14:paraId="7D73BC70" w14:textId="77777777" w:rsidR="00325C0D" w:rsidRDefault="00325C0D" w:rsidP="00325C0D">
      <w:pPr>
        <w:pStyle w:val="NormalWeb"/>
        <w:shd w:val="clear" w:color="auto" w:fill="FFFFFF"/>
        <w:rPr>
          <w:rFonts w:asciiTheme="minorHAnsi" w:hAnsiTheme="minorHAnsi" w:cstheme="minorHAnsi"/>
        </w:rPr>
      </w:pPr>
      <w:r w:rsidRPr="00DA5629">
        <w:rPr>
          <w:rFonts w:asciiTheme="minorHAnsi" w:hAnsiTheme="minorHAnsi" w:cstheme="minorHAnsi"/>
        </w:rPr>
        <w:lastRenderedPageBreak/>
        <w:t xml:space="preserve">Visually this advert has </w:t>
      </w:r>
      <w:r>
        <w:rPr>
          <w:rFonts w:asciiTheme="minorHAnsi" w:hAnsiTheme="minorHAnsi" w:cstheme="minorHAnsi"/>
        </w:rPr>
        <w:t>a small amount of</w:t>
      </w:r>
      <w:r w:rsidRPr="00DA5629">
        <w:rPr>
          <w:rFonts w:asciiTheme="minorHAnsi" w:hAnsiTheme="minorHAnsi" w:cstheme="minorHAnsi"/>
        </w:rPr>
        <w:t xml:space="preserve"> text, only the brand name and a little phrase of ‘ignite your dreams’.</w:t>
      </w:r>
      <w:r>
        <w:rPr>
          <w:rFonts w:asciiTheme="minorHAnsi" w:hAnsiTheme="minorHAnsi" w:cstheme="minorHAnsi"/>
        </w:rPr>
        <w:t xml:space="preserve"> As it is a jewellery brand, the advert could be referencing to women stereotypically always wanting and dreaming of a lot of diamonds and jewels which allows Swarovski to ‘ignite’ a woman’s dreams. </w:t>
      </w:r>
    </w:p>
    <w:p w14:paraId="5C10FFAF" w14:textId="77777777" w:rsidR="00325C0D" w:rsidRDefault="00325C0D" w:rsidP="00325C0D">
      <w:pPr>
        <w:pStyle w:val="NormalWeb"/>
        <w:shd w:val="clear" w:color="auto" w:fill="FFFFFF"/>
        <w:rPr>
          <w:rFonts w:asciiTheme="minorHAnsi" w:hAnsiTheme="minorHAnsi" w:cstheme="minorHAnsi"/>
        </w:rPr>
      </w:pPr>
      <w:r>
        <w:rPr>
          <w:rFonts w:asciiTheme="minorHAnsi" w:hAnsiTheme="minorHAnsi" w:cstheme="minorHAnsi"/>
        </w:rPr>
        <w:t>The image itself is quite powerful with a woman’s face central and all blingy, bright jewels surrounding her. Her makeup quite bright and shiny to compliment the jewellery. She’s giving direct eye contact to the viewer quite hazily though, as if she has just woken up from sleeping again referencing back to ‘dreams’; as if she has been transformed into a new world.</w:t>
      </w:r>
    </w:p>
    <w:p w14:paraId="132DC51A" w14:textId="77777777" w:rsidR="00325C0D" w:rsidRDefault="00325C0D" w:rsidP="00325C0D">
      <w:pPr>
        <w:pStyle w:val="NormalWeb"/>
        <w:shd w:val="clear" w:color="auto" w:fill="FFFFFF"/>
        <w:rPr>
          <w:rFonts w:asciiTheme="minorHAnsi" w:hAnsiTheme="minorHAnsi" w:cstheme="minorHAnsi"/>
        </w:rPr>
      </w:pPr>
      <w:r>
        <w:rPr>
          <w:rFonts w:asciiTheme="minorHAnsi" w:hAnsiTheme="minorHAnsi" w:cstheme="minorHAnsi"/>
        </w:rPr>
        <w:t xml:space="preserve">The jewels are vibrant baby blues, pinks and golds – very feminine and girly but bold and eye catching. The woman which is surrounded by the jewels reminds me of a magpie as they are attracted to shiny objects, or a kid in a candy store. The large amount of variety in colours, sizes, designs and cuts – as if theses accessories are collectables. </w:t>
      </w:r>
    </w:p>
    <w:p w14:paraId="5DEF38D5" w14:textId="77777777" w:rsidR="00325C0D" w:rsidRDefault="00325C0D" w:rsidP="00325C0D">
      <w:pPr>
        <w:pStyle w:val="NormalWeb"/>
        <w:shd w:val="clear" w:color="auto" w:fill="FFFFFF"/>
        <w:rPr>
          <w:rFonts w:asciiTheme="minorHAnsi" w:hAnsiTheme="minorHAnsi" w:cstheme="minorHAnsi"/>
        </w:rPr>
      </w:pPr>
      <w:r>
        <w:rPr>
          <w:rFonts w:asciiTheme="minorHAnsi" w:hAnsiTheme="minorHAnsi" w:cstheme="minorHAnsi"/>
        </w:rPr>
        <w:t xml:space="preserve">The pinks and blues contradict to the warmth of the gold bands and yellow jewels which invite the viewer in. With the warmth and pop of colours instantly attracting the eye, and again being quite fun and playful. Pinks have always been very feminine as if a designated girl’s colour since being a child. Golds symbolise wealth from the metal and how expensive it is, but also happiness and warmth from the sun and light. Whereas blues normally show sadness and coldness, which really contradicts to the pink and yellows. As a pairing though, blue and gold can be quite royal so again linking to wealth, richness. So, the colours altogether show confidence, power and wealth but also, I’d say a reflection of your personality if you feel quite cold or sad, or warm and light. Emphasising that </w:t>
      </w:r>
      <w:proofErr w:type="spellStart"/>
      <w:r>
        <w:rPr>
          <w:rFonts w:asciiTheme="minorHAnsi" w:hAnsiTheme="minorHAnsi" w:cstheme="minorHAnsi"/>
        </w:rPr>
        <w:t>Swaroviski</w:t>
      </w:r>
      <w:proofErr w:type="spellEnd"/>
      <w:r>
        <w:rPr>
          <w:rFonts w:asciiTheme="minorHAnsi" w:hAnsiTheme="minorHAnsi" w:cstheme="minorHAnsi"/>
        </w:rPr>
        <w:t xml:space="preserve"> has a piece for any woman, they can ‘ignite’ all your jewellery dreams, as if a fairy godmother.</w:t>
      </w:r>
    </w:p>
    <w:p w14:paraId="326FC590" w14:textId="24444256" w:rsidR="00325C0D" w:rsidRPr="00325C0D" w:rsidRDefault="00325C0D" w:rsidP="00325C0D">
      <w:pPr>
        <w:pStyle w:val="NormalWeb"/>
        <w:shd w:val="clear" w:color="auto" w:fill="FFFFFF"/>
        <w:rPr>
          <w:rFonts w:asciiTheme="minorHAnsi" w:hAnsiTheme="minorHAnsi" w:cstheme="minorHAnsi"/>
        </w:rPr>
      </w:pPr>
      <w:r>
        <w:rPr>
          <w:rFonts w:asciiTheme="minorHAnsi" w:hAnsiTheme="minorHAnsi" w:cstheme="minorHAnsi"/>
        </w:rPr>
        <w:t>The advert has a clear target market, young females maybe in their 20s to 30s. I do think they should’ve branched out and made it more relatable though, as boys also like colour and big, blingy jewellery. It’s very predictable, traditional and safe as the advert is just focusing on the stereotype of females – quoting from Marilyn Monroe ‘diamonds are a girl’s best friend.’</w:t>
      </w:r>
    </w:p>
    <w:p w14:paraId="04FAE6CE" w14:textId="77777777" w:rsidR="00325C0D" w:rsidRDefault="00325C0D" w:rsidP="00325C0D">
      <w:pPr>
        <w:pStyle w:val="NormalWeb"/>
        <w:shd w:val="clear" w:color="auto" w:fill="FFFFFF"/>
        <w:rPr>
          <w:rFonts w:asciiTheme="minorHAnsi" w:hAnsiTheme="minorHAnsi" w:cstheme="minorHAnsi"/>
          <w:u w:val="single"/>
        </w:rPr>
      </w:pPr>
      <w:r>
        <w:rPr>
          <w:rFonts w:asciiTheme="minorHAnsi" w:hAnsiTheme="minorHAnsi" w:cstheme="minorHAnsi"/>
          <w:u w:val="single"/>
        </w:rPr>
        <w:t>Harvard referencing</w:t>
      </w:r>
    </w:p>
    <w:p w14:paraId="2EEE0CF4" w14:textId="77777777" w:rsidR="00325C0D" w:rsidRDefault="00325C0D"/>
    <w:sectPr w:rsidR="00325C0D">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0002AFF" w:usb1="C000247B" w:usb2="00000009" w:usb3="00000000" w:csb0="000001FF" w:csb1="00000000"/>
  </w:font>
  <w:font w:name="PalatinoLinotype">
    <w:altName w:val="Palatino Linotype"/>
    <w:panose1 w:val="020B0604020202020204"/>
    <w:charset w:val="00"/>
    <w:family w:val="roman"/>
    <w:notTrueType/>
    <w:pitch w:val="default"/>
  </w:font>
  <w:font w:name="AdvPS858B">
    <w:altName w:val="Cambria"/>
    <w:panose1 w:val="020B0604020202020204"/>
    <w:charset w:val="00"/>
    <w:family w:val="roman"/>
    <w:notTrueType/>
    <w:pitch w:val="default"/>
  </w:font>
  <w:font w:name="TimesNewRoman">
    <w:altName w:val="Times New Roman"/>
    <w:panose1 w:val="020B0604020202020204"/>
    <w:charset w:val="00"/>
    <w:family w:val="roman"/>
    <w:notTrueType/>
    <w:pitch w:val="default"/>
  </w:font>
  <w:font w:name="TimesNewRoman,Bold">
    <w:altName w:val="Times New Roman"/>
    <w:panose1 w:val="020B0604020202020204"/>
    <w:charset w:val="00"/>
    <w:family w:val="roman"/>
    <w:notTrueType/>
    <w:pitch w:val="default"/>
  </w:font>
  <w:font w:name="Calibri Light">
    <w:panose1 w:val="020F0302020204030204"/>
    <w:charset w:val="00"/>
    <w:family w:val="swiss"/>
    <w:pitch w:val="variable"/>
    <w:sig w:usb0="E0002A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420B6163"/>
    <w:multiLevelType w:val="hybridMultilevel"/>
    <w:tmpl w:val="98EC4224"/>
    <w:lvl w:ilvl="0" w:tplc="2EF4CAAA">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45976036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25C0D"/>
    <w:rsid w:val="00325C0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2253A676"/>
  <w15:chartTrackingRefBased/>
  <w15:docId w15:val="{0FEF18E1-0F8E-EC41-B12A-9FF5CF22F22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unhideWhenUsed/>
    <w:rsid w:val="00325C0D"/>
    <w:pPr>
      <w:spacing w:before="100" w:beforeAutospacing="1" w:after="100" w:afterAutospacing="1"/>
    </w:pPr>
    <w:rPr>
      <w:rFonts w:ascii="Times New Roman" w:eastAsia="Times New Roman" w:hAnsi="Times New Roman" w:cs="Times New Roman"/>
      <w:lang w:eastAsia="en-GB"/>
    </w:rPr>
  </w:style>
  <w:style w:type="paragraph" w:styleId="ListParagraph">
    <w:name w:val="List Paragraph"/>
    <w:basedOn w:val="Normal"/>
    <w:uiPriority w:val="34"/>
    <w:qFormat/>
    <w:rsid w:val="00325C0D"/>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716899464">
      <w:bodyDiv w:val="1"/>
      <w:marLeft w:val="0"/>
      <w:marRight w:val="0"/>
      <w:marTop w:val="0"/>
      <w:marBottom w:val="0"/>
      <w:divBdr>
        <w:top w:val="none" w:sz="0" w:space="0" w:color="auto"/>
        <w:left w:val="none" w:sz="0" w:space="0" w:color="auto"/>
        <w:bottom w:val="none" w:sz="0" w:space="0" w:color="auto"/>
        <w:right w:val="none" w:sz="0" w:space="0" w:color="auto"/>
      </w:divBdr>
      <w:divsChild>
        <w:div w:id="433087996">
          <w:marLeft w:val="0"/>
          <w:marRight w:val="0"/>
          <w:marTop w:val="0"/>
          <w:marBottom w:val="0"/>
          <w:divBdr>
            <w:top w:val="none" w:sz="0" w:space="0" w:color="auto"/>
            <w:left w:val="none" w:sz="0" w:space="0" w:color="auto"/>
            <w:bottom w:val="none" w:sz="0" w:space="0" w:color="auto"/>
            <w:right w:val="none" w:sz="0" w:space="0" w:color="auto"/>
          </w:divBdr>
          <w:divsChild>
            <w:div w:id="228424827">
              <w:marLeft w:val="0"/>
              <w:marRight w:val="0"/>
              <w:marTop w:val="0"/>
              <w:marBottom w:val="0"/>
              <w:divBdr>
                <w:top w:val="none" w:sz="0" w:space="0" w:color="auto"/>
                <w:left w:val="none" w:sz="0" w:space="0" w:color="auto"/>
                <w:bottom w:val="none" w:sz="0" w:space="0" w:color="auto"/>
                <w:right w:val="none" w:sz="0" w:space="0" w:color="auto"/>
              </w:divBdr>
              <w:divsChild>
                <w:div w:id="123038618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styles" Target="styles.xml"/><Relationship Id="rId7"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ntTable" Target="fontTable.xml"/><Relationship Id="rId5" Type="http://schemas.openxmlformats.org/officeDocument/2006/relationships/webSettings" Target="webSettings.xml"/><Relationship Id="rId4" Type="http://schemas.openxmlformats.org/officeDocument/2006/relationships/settings" Target="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46195BBF-D5A9-9D43-B542-D81BD0F4547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8</TotalTime>
  <Pages>3</Pages>
  <Words>950</Words>
  <Characters>5420</Characters>
  <Application>Microsoft Office Word</Application>
  <DocSecurity>0</DocSecurity>
  <Lines>45</Lines>
  <Paragraphs>12</Paragraphs>
  <ScaleCrop>false</ScaleCrop>
  <Company/>
  <LinksUpToDate>false</LinksUpToDate>
  <CharactersWithSpaces>6358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William Brindley</dc:creator>
  <cp:keywords/>
  <dc:description/>
  <cp:lastModifiedBy>William Brindley</cp:lastModifiedBy>
  <cp:revision>1</cp:revision>
  <dcterms:created xsi:type="dcterms:W3CDTF">2022-11-23T17:04:00Z</dcterms:created>
  <dcterms:modified xsi:type="dcterms:W3CDTF">2022-11-23T17:13:00Z</dcterms:modified>
</cp:coreProperties>
</file>