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70052" w14:textId="77777777" w:rsidR="00A97D21" w:rsidRDefault="00A97D21" w:rsidP="00CC084C">
      <w:pPr>
        <w:spacing w:line="276" w:lineRule="auto"/>
        <w:jc w:val="center"/>
        <w:rPr>
          <w:b/>
          <w:bCs/>
          <w:sz w:val="24"/>
          <w:szCs w:val="24"/>
        </w:rPr>
      </w:pPr>
    </w:p>
    <w:p w14:paraId="00FB3409" w14:textId="77777777" w:rsidR="00F46217" w:rsidRDefault="00F46217" w:rsidP="00CC084C">
      <w:pPr>
        <w:spacing w:line="276" w:lineRule="auto"/>
        <w:jc w:val="center"/>
        <w:rPr>
          <w:b/>
          <w:bCs/>
          <w:sz w:val="24"/>
          <w:szCs w:val="24"/>
        </w:rPr>
      </w:pPr>
    </w:p>
    <w:p w14:paraId="09419CDE" w14:textId="77777777" w:rsidR="00F46217" w:rsidRDefault="00F46217" w:rsidP="00CC084C">
      <w:pPr>
        <w:spacing w:line="276" w:lineRule="auto"/>
        <w:jc w:val="center"/>
        <w:rPr>
          <w:b/>
          <w:bCs/>
          <w:sz w:val="24"/>
          <w:szCs w:val="24"/>
        </w:rPr>
      </w:pPr>
    </w:p>
    <w:p w14:paraId="687797F2" w14:textId="77777777" w:rsidR="00F46217" w:rsidRDefault="00F46217" w:rsidP="00CC084C">
      <w:pPr>
        <w:spacing w:line="276" w:lineRule="auto"/>
        <w:jc w:val="center"/>
        <w:rPr>
          <w:b/>
          <w:bCs/>
          <w:sz w:val="24"/>
          <w:szCs w:val="24"/>
        </w:rPr>
      </w:pPr>
    </w:p>
    <w:p w14:paraId="450DD7F8" w14:textId="77777777" w:rsidR="00F46217" w:rsidRDefault="00F46217" w:rsidP="00CC084C">
      <w:pPr>
        <w:spacing w:line="276" w:lineRule="auto"/>
        <w:jc w:val="center"/>
        <w:rPr>
          <w:b/>
          <w:bCs/>
          <w:sz w:val="24"/>
          <w:szCs w:val="24"/>
        </w:rPr>
      </w:pPr>
    </w:p>
    <w:p w14:paraId="3F55A04B" w14:textId="77777777" w:rsidR="00F46217" w:rsidRDefault="00F46217" w:rsidP="00CC084C">
      <w:pPr>
        <w:spacing w:line="276" w:lineRule="auto"/>
        <w:jc w:val="center"/>
        <w:rPr>
          <w:b/>
          <w:bCs/>
          <w:sz w:val="24"/>
          <w:szCs w:val="24"/>
        </w:rPr>
      </w:pPr>
    </w:p>
    <w:p w14:paraId="562AE8F5" w14:textId="77777777" w:rsidR="00F46217" w:rsidRDefault="00F46217" w:rsidP="00CC084C">
      <w:pPr>
        <w:spacing w:line="276" w:lineRule="auto"/>
        <w:jc w:val="center"/>
        <w:rPr>
          <w:b/>
          <w:bCs/>
          <w:sz w:val="24"/>
          <w:szCs w:val="24"/>
        </w:rPr>
      </w:pPr>
    </w:p>
    <w:p w14:paraId="4789057B" w14:textId="77777777" w:rsidR="00F46217" w:rsidRDefault="00F46217" w:rsidP="00CC084C">
      <w:pPr>
        <w:spacing w:line="276" w:lineRule="auto"/>
        <w:jc w:val="center"/>
        <w:rPr>
          <w:b/>
          <w:bCs/>
          <w:sz w:val="24"/>
          <w:szCs w:val="24"/>
        </w:rPr>
      </w:pPr>
    </w:p>
    <w:p w14:paraId="29992E29" w14:textId="77777777" w:rsidR="00F46217" w:rsidRDefault="00F46217" w:rsidP="00CC084C">
      <w:pPr>
        <w:spacing w:line="276" w:lineRule="auto"/>
        <w:jc w:val="center"/>
        <w:rPr>
          <w:b/>
          <w:bCs/>
          <w:sz w:val="24"/>
          <w:szCs w:val="24"/>
        </w:rPr>
      </w:pPr>
    </w:p>
    <w:p w14:paraId="552C5FE6" w14:textId="77777777" w:rsidR="00F46217" w:rsidRDefault="00F46217" w:rsidP="00CC084C">
      <w:pPr>
        <w:spacing w:line="276" w:lineRule="auto"/>
        <w:jc w:val="center"/>
        <w:rPr>
          <w:b/>
          <w:bCs/>
          <w:sz w:val="24"/>
          <w:szCs w:val="24"/>
        </w:rPr>
      </w:pPr>
    </w:p>
    <w:p w14:paraId="1672AE7B" w14:textId="77777777" w:rsidR="00772637" w:rsidRDefault="00772637" w:rsidP="00CC084C">
      <w:pPr>
        <w:spacing w:line="276" w:lineRule="auto"/>
        <w:jc w:val="center"/>
        <w:rPr>
          <w:b/>
          <w:bCs/>
          <w:sz w:val="24"/>
          <w:szCs w:val="24"/>
        </w:rPr>
      </w:pPr>
    </w:p>
    <w:p w14:paraId="46585E35" w14:textId="489C5A42" w:rsidR="002F0B27" w:rsidRPr="00A97D21" w:rsidRDefault="00CC084C" w:rsidP="00CC084C">
      <w:pPr>
        <w:spacing w:line="276" w:lineRule="auto"/>
        <w:jc w:val="center"/>
        <w:rPr>
          <w:b/>
          <w:bCs/>
          <w:sz w:val="24"/>
          <w:szCs w:val="24"/>
        </w:rPr>
      </w:pPr>
      <w:r w:rsidRPr="00A97D21">
        <w:rPr>
          <w:b/>
          <w:bCs/>
          <w:sz w:val="24"/>
          <w:szCs w:val="24"/>
        </w:rPr>
        <w:t>Graveyard survey – St Peter’s</w:t>
      </w:r>
      <w:r w:rsidR="0040470E" w:rsidRPr="00A97D21">
        <w:rPr>
          <w:b/>
          <w:bCs/>
          <w:sz w:val="24"/>
          <w:szCs w:val="24"/>
        </w:rPr>
        <w:t xml:space="preserve"> Church</w:t>
      </w:r>
      <w:r w:rsidRPr="00A97D21">
        <w:rPr>
          <w:b/>
          <w:bCs/>
          <w:sz w:val="24"/>
          <w:szCs w:val="24"/>
        </w:rPr>
        <w:t>, Lampeter</w:t>
      </w:r>
    </w:p>
    <w:p w14:paraId="3D40EA49" w14:textId="696A6372" w:rsidR="00D84DEF" w:rsidRPr="00C876A2" w:rsidRDefault="00D84DEF" w:rsidP="00CC084C">
      <w:pPr>
        <w:spacing w:line="276" w:lineRule="auto"/>
        <w:jc w:val="center"/>
        <w:rPr>
          <w:b/>
          <w:bCs/>
          <w:sz w:val="24"/>
          <w:szCs w:val="24"/>
        </w:rPr>
      </w:pPr>
      <w:r w:rsidRPr="00C876A2">
        <w:rPr>
          <w:b/>
          <w:bCs/>
          <w:sz w:val="24"/>
          <w:szCs w:val="24"/>
        </w:rPr>
        <w:t xml:space="preserve">Comparison between the </w:t>
      </w:r>
      <w:r w:rsidR="001E7075" w:rsidRPr="00C876A2">
        <w:rPr>
          <w:b/>
          <w:bCs/>
          <w:sz w:val="24"/>
          <w:szCs w:val="24"/>
        </w:rPr>
        <w:t>pauper’s</w:t>
      </w:r>
      <w:r w:rsidRPr="00C876A2">
        <w:rPr>
          <w:b/>
          <w:bCs/>
          <w:sz w:val="24"/>
          <w:szCs w:val="24"/>
        </w:rPr>
        <w:t xml:space="preserve"> graves (from the workhouse) and the </w:t>
      </w:r>
      <w:r w:rsidR="008F2974" w:rsidRPr="00C876A2">
        <w:rPr>
          <w:b/>
          <w:bCs/>
          <w:sz w:val="24"/>
          <w:szCs w:val="24"/>
        </w:rPr>
        <w:t>high-status</w:t>
      </w:r>
      <w:r w:rsidRPr="00C876A2">
        <w:rPr>
          <w:b/>
          <w:bCs/>
          <w:sz w:val="24"/>
          <w:szCs w:val="24"/>
        </w:rPr>
        <w:t xml:space="preserve"> graves (the </w:t>
      </w:r>
      <w:r w:rsidR="00405C5D" w:rsidRPr="00C876A2">
        <w:rPr>
          <w:b/>
          <w:bCs/>
          <w:sz w:val="24"/>
          <w:szCs w:val="24"/>
        </w:rPr>
        <w:t>wealthiest</w:t>
      </w:r>
      <w:r w:rsidRPr="00C876A2">
        <w:rPr>
          <w:b/>
          <w:bCs/>
          <w:sz w:val="24"/>
          <w:szCs w:val="24"/>
        </w:rPr>
        <w:t xml:space="preserve"> of Lampeter in the 1800s)</w:t>
      </w:r>
    </w:p>
    <w:p w14:paraId="7A1462EA" w14:textId="77777777" w:rsidR="0065165A" w:rsidRDefault="0065165A" w:rsidP="001278FC">
      <w:pPr>
        <w:spacing w:line="276" w:lineRule="auto"/>
        <w:jc w:val="both"/>
        <w:rPr>
          <w:sz w:val="24"/>
          <w:szCs w:val="24"/>
        </w:rPr>
      </w:pPr>
    </w:p>
    <w:p w14:paraId="2357BDC3" w14:textId="77777777" w:rsidR="0065165A" w:rsidRDefault="0065165A" w:rsidP="001278FC">
      <w:pPr>
        <w:spacing w:line="276" w:lineRule="auto"/>
        <w:jc w:val="both"/>
        <w:rPr>
          <w:sz w:val="24"/>
          <w:szCs w:val="24"/>
        </w:rPr>
      </w:pPr>
    </w:p>
    <w:p w14:paraId="3DDEBE0B" w14:textId="77777777" w:rsidR="0065165A" w:rsidRDefault="0065165A" w:rsidP="001278FC">
      <w:pPr>
        <w:spacing w:line="276" w:lineRule="auto"/>
        <w:jc w:val="both"/>
        <w:rPr>
          <w:sz w:val="24"/>
          <w:szCs w:val="24"/>
        </w:rPr>
      </w:pPr>
    </w:p>
    <w:p w14:paraId="5E7FB3E5" w14:textId="77777777" w:rsidR="0065165A" w:rsidRDefault="0065165A" w:rsidP="001278FC">
      <w:pPr>
        <w:spacing w:line="276" w:lineRule="auto"/>
        <w:jc w:val="both"/>
        <w:rPr>
          <w:sz w:val="24"/>
          <w:szCs w:val="24"/>
        </w:rPr>
      </w:pPr>
    </w:p>
    <w:p w14:paraId="05334998" w14:textId="77777777" w:rsidR="0065165A" w:rsidRDefault="0065165A" w:rsidP="001278FC">
      <w:pPr>
        <w:spacing w:line="276" w:lineRule="auto"/>
        <w:jc w:val="both"/>
        <w:rPr>
          <w:sz w:val="24"/>
          <w:szCs w:val="24"/>
        </w:rPr>
      </w:pPr>
    </w:p>
    <w:p w14:paraId="25D70FC0" w14:textId="77777777" w:rsidR="0065165A" w:rsidRDefault="0065165A" w:rsidP="001278FC">
      <w:pPr>
        <w:spacing w:line="276" w:lineRule="auto"/>
        <w:jc w:val="both"/>
        <w:rPr>
          <w:sz w:val="24"/>
          <w:szCs w:val="24"/>
        </w:rPr>
      </w:pPr>
    </w:p>
    <w:p w14:paraId="5037E5A7" w14:textId="77777777" w:rsidR="0065165A" w:rsidRDefault="0065165A" w:rsidP="001278FC">
      <w:pPr>
        <w:spacing w:line="276" w:lineRule="auto"/>
        <w:jc w:val="both"/>
        <w:rPr>
          <w:sz w:val="24"/>
          <w:szCs w:val="24"/>
        </w:rPr>
      </w:pPr>
    </w:p>
    <w:p w14:paraId="32F0F012" w14:textId="77777777" w:rsidR="0065165A" w:rsidRDefault="0065165A" w:rsidP="001278FC">
      <w:pPr>
        <w:spacing w:line="276" w:lineRule="auto"/>
        <w:jc w:val="both"/>
        <w:rPr>
          <w:sz w:val="24"/>
          <w:szCs w:val="24"/>
        </w:rPr>
      </w:pPr>
    </w:p>
    <w:p w14:paraId="2DE2F28D" w14:textId="77777777" w:rsidR="0065165A" w:rsidRDefault="0065165A" w:rsidP="001278FC">
      <w:pPr>
        <w:spacing w:line="276" w:lineRule="auto"/>
        <w:jc w:val="both"/>
        <w:rPr>
          <w:sz w:val="24"/>
          <w:szCs w:val="24"/>
        </w:rPr>
      </w:pPr>
    </w:p>
    <w:p w14:paraId="7FA12229" w14:textId="77777777" w:rsidR="00A97D21" w:rsidRDefault="00A97D21" w:rsidP="00A97D21">
      <w:pPr>
        <w:spacing w:line="276" w:lineRule="auto"/>
        <w:jc w:val="right"/>
        <w:rPr>
          <w:sz w:val="24"/>
          <w:szCs w:val="24"/>
        </w:rPr>
      </w:pPr>
      <w:r>
        <w:rPr>
          <w:sz w:val="24"/>
          <w:szCs w:val="24"/>
        </w:rPr>
        <w:t xml:space="preserve">        </w:t>
      </w:r>
    </w:p>
    <w:p w14:paraId="1108596A" w14:textId="77777777" w:rsidR="00F46217" w:rsidRDefault="00F46217" w:rsidP="00A97D21">
      <w:pPr>
        <w:spacing w:line="276" w:lineRule="auto"/>
        <w:jc w:val="right"/>
        <w:rPr>
          <w:sz w:val="24"/>
          <w:szCs w:val="24"/>
        </w:rPr>
      </w:pPr>
    </w:p>
    <w:p w14:paraId="007EFD31" w14:textId="77777777" w:rsidR="00082798" w:rsidRDefault="00A97D21" w:rsidP="00A97D21">
      <w:pPr>
        <w:spacing w:line="276" w:lineRule="auto"/>
        <w:jc w:val="right"/>
        <w:rPr>
          <w:sz w:val="24"/>
          <w:szCs w:val="24"/>
        </w:rPr>
      </w:pPr>
      <w:r>
        <w:rPr>
          <w:sz w:val="24"/>
          <w:szCs w:val="24"/>
        </w:rPr>
        <w:t xml:space="preserve"> </w:t>
      </w:r>
    </w:p>
    <w:p w14:paraId="50F82B0E" w14:textId="77777777" w:rsidR="00082798" w:rsidRDefault="00082798" w:rsidP="00A97D21">
      <w:pPr>
        <w:spacing w:line="276" w:lineRule="auto"/>
        <w:jc w:val="right"/>
        <w:rPr>
          <w:sz w:val="24"/>
          <w:szCs w:val="24"/>
        </w:rPr>
      </w:pPr>
    </w:p>
    <w:p w14:paraId="1C63C96B" w14:textId="3B32CC96" w:rsidR="00082798" w:rsidRDefault="00A97D21" w:rsidP="00082798">
      <w:pPr>
        <w:spacing w:line="276" w:lineRule="auto"/>
        <w:jc w:val="right"/>
        <w:rPr>
          <w:b/>
          <w:bCs/>
          <w:sz w:val="24"/>
          <w:szCs w:val="24"/>
        </w:rPr>
      </w:pPr>
      <w:r w:rsidRPr="00A97D21">
        <w:rPr>
          <w:b/>
          <w:bCs/>
          <w:sz w:val="24"/>
          <w:szCs w:val="24"/>
        </w:rPr>
        <w:t>Lydia Stokes</w:t>
      </w:r>
    </w:p>
    <w:p w14:paraId="419B3EBE" w14:textId="7E7CFF87" w:rsidR="00B97FBA" w:rsidRPr="00082798" w:rsidRDefault="00B97FBA" w:rsidP="006C60BE">
      <w:pPr>
        <w:spacing w:line="276" w:lineRule="auto"/>
        <w:jc w:val="both"/>
        <w:rPr>
          <w:b/>
          <w:bCs/>
          <w:sz w:val="24"/>
          <w:szCs w:val="24"/>
        </w:rPr>
      </w:pPr>
      <w:r w:rsidRPr="00B97FBA">
        <w:rPr>
          <w:sz w:val="24"/>
          <w:szCs w:val="24"/>
        </w:rPr>
        <w:lastRenderedPageBreak/>
        <w:t xml:space="preserve">This survey will consist of a study into </w:t>
      </w:r>
      <w:r w:rsidR="004771D0">
        <w:rPr>
          <w:sz w:val="24"/>
          <w:szCs w:val="24"/>
        </w:rPr>
        <w:t xml:space="preserve">the </w:t>
      </w:r>
      <w:r w:rsidRPr="00B97FBA">
        <w:rPr>
          <w:sz w:val="24"/>
          <w:szCs w:val="24"/>
        </w:rPr>
        <w:t>economic</w:t>
      </w:r>
      <w:r w:rsidR="004771D0">
        <w:rPr>
          <w:sz w:val="24"/>
          <w:szCs w:val="24"/>
        </w:rPr>
        <w:t xml:space="preserve">s and </w:t>
      </w:r>
      <w:r w:rsidRPr="00B97FBA">
        <w:rPr>
          <w:sz w:val="24"/>
          <w:szCs w:val="24"/>
        </w:rPr>
        <w:t>societal viewpoints</w:t>
      </w:r>
      <w:r w:rsidR="004771D0">
        <w:rPr>
          <w:sz w:val="24"/>
          <w:szCs w:val="24"/>
        </w:rPr>
        <w:t xml:space="preserve"> of the people of Lampeter during the 19</w:t>
      </w:r>
      <w:r w:rsidR="004771D0" w:rsidRPr="004771D0">
        <w:rPr>
          <w:sz w:val="24"/>
          <w:szCs w:val="24"/>
          <w:vertAlign w:val="superscript"/>
        </w:rPr>
        <w:t>th</w:t>
      </w:r>
      <w:r w:rsidR="004771D0">
        <w:rPr>
          <w:sz w:val="24"/>
          <w:szCs w:val="24"/>
        </w:rPr>
        <w:t xml:space="preserve"> century. This includes looking at the</w:t>
      </w:r>
      <w:r w:rsidRPr="00B97FBA">
        <w:rPr>
          <w:sz w:val="24"/>
          <w:szCs w:val="24"/>
        </w:rPr>
        <w:t xml:space="preserve"> amounts of information</w:t>
      </w:r>
      <w:r w:rsidR="004771D0">
        <w:rPr>
          <w:sz w:val="24"/>
          <w:szCs w:val="24"/>
        </w:rPr>
        <w:t xml:space="preserve"> on a gravestone</w:t>
      </w:r>
      <w:r w:rsidRPr="00B97FBA">
        <w:rPr>
          <w:sz w:val="24"/>
          <w:szCs w:val="24"/>
        </w:rPr>
        <w:t xml:space="preserve"> and </w:t>
      </w:r>
      <w:r w:rsidR="004771D0">
        <w:rPr>
          <w:sz w:val="24"/>
          <w:szCs w:val="24"/>
        </w:rPr>
        <w:t xml:space="preserve">the </w:t>
      </w:r>
      <w:r w:rsidRPr="00B97FBA">
        <w:rPr>
          <w:sz w:val="24"/>
          <w:szCs w:val="24"/>
        </w:rPr>
        <w:t>forms of memorial</w:t>
      </w:r>
      <w:r w:rsidR="004771D0">
        <w:rPr>
          <w:sz w:val="24"/>
          <w:szCs w:val="24"/>
        </w:rPr>
        <w:t xml:space="preserve"> chosen for different societal classes</w:t>
      </w:r>
      <w:r w:rsidRPr="00B97FBA">
        <w:rPr>
          <w:sz w:val="24"/>
          <w:szCs w:val="24"/>
        </w:rPr>
        <w:t>.</w:t>
      </w:r>
      <w:r w:rsidR="009B3D14">
        <w:rPr>
          <w:sz w:val="24"/>
          <w:szCs w:val="24"/>
        </w:rPr>
        <w:t xml:space="preserve"> This will work to illustrate the separation of class even in death, it is a distinct display of how </w:t>
      </w:r>
      <w:r w:rsidR="00FD63A8">
        <w:rPr>
          <w:sz w:val="24"/>
          <w:szCs w:val="24"/>
        </w:rPr>
        <w:t>the Victorians</w:t>
      </w:r>
      <w:r w:rsidR="009B3D14">
        <w:rPr>
          <w:sz w:val="24"/>
          <w:szCs w:val="24"/>
        </w:rPr>
        <w:t xml:space="preserve"> treated the lowest with little consideration and glorified the richest of the</w:t>
      </w:r>
      <w:r w:rsidR="00F24FE3">
        <w:rPr>
          <w:sz w:val="24"/>
          <w:szCs w:val="24"/>
        </w:rPr>
        <w:t>ir</w:t>
      </w:r>
      <w:r w:rsidR="009B3D14">
        <w:rPr>
          <w:sz w:val="24"/>
          <w:szCs w:val="24"/>
        </w:rPr>
        <w:t xml:space="preserve"> society. </w:t>
      </w:r>
      <w:r w:rsidR="008C5377">
        <w:rPr>
          <w:sz w:val="24"/>
          <w:szCs w:val="24"/>
        </w:rPr>
        <w:t>Overall,</w:t>
      </w:r>
      <w:r w:rsidR="005956D3">
        <w:rPr>
          <w:sz w:val="24"/>
          <w:szCs w:val="24"/>
        </w:rPr>
        <w:t xml:space="preserve"> I surveyed 11</w:t>
      </w:r>
      <w:r w:rsidR="00A726E4">
        <w:rPr>
          <w:sz w:val="24"/>
          <w:szCs w:val="24"/>
        </w:rPr>
        <w:t>7</w:t>
      </w:r>
      <w:r w:rsidR="005956D3">
        <w:rPr>
          <w:sz w:val="24"/>
          <w:szCs w:val="24"/>
        </w:rPr>
        <w:t xml:space="preserve"> graves </w:t>
      </w:r>
      <w:r w:rsidR="00ED2E37">
        <w:rPr>
          <w:sz w:val="24"/>
          <w:szCs w:val="24"/>
        </w:rPr>
        <w:t>(</w:t>
      </w:r>
      <w:r w:rsidR="005956D3">
        <w:rPr>
          <w:sz w:val="24"/>
          <w:szCs w:val="24"/>
        </w:rPr>
        <w:t>90 paupers</w:t>
      </w:r>
      <w:r w:rsidR="006E3D92">
        <w:rPr>
          <w:sz w:val="24"/>
          <w:szCs w:val="24"/>
        </w:rPr>
        <w:t>/workhouse</w:t>
      </w:r>
      <w:r w:rsidR="005956D3">
        <w:rPr>
          <w:sz w:val="24"/>
          <w:szCs w:val="24"/>
        </w:rPr>
        <w:t xml:space="preserve"> graves and 2</w:t>
      </w:r>
      <w:r w:rsidR="00A726E4">
        <w:rPr>
          <w:sz w:val="24"/>
          <w:szCs w:val="24"/>
        </w:rPr>
        <w:t>7</w:t>
      </w:r>
      <w:r w:rsidR="005956D3">
        <w:rPr>
          <w:sz w:val="24"/>
          <w:szCs w:val="24"/>
        </w:rPr>
        <w:t xml:space="preserve"> high status graves</w:t>
      </w:r>
      <w:r w:rsidR="00ED2E37">
        <w:rPr>
          <w:sz w:val="24"/>
          <w:szCs w:val="24"/>
        </w:rPr>
        <w:t>)</w:t>
      </w:r>
      <w:r w:rsidR="005956D3">
        <w:rPr>
          <w:sz w:val="24"/>
          <w:szCs w:val="24"/>
        </w:rPr>
        <w:t xml:space="preserve"> in St Peters graveyard. </w:t>
      </w:r>
    </w:p>
    <w:p w14:paraId="4A2271EC" w14:textId="495C1DDB" w:rsidR="001278FC" w:rsidRDefault="001278FC" w:rsidP="001278FC">
      <w:pPr>
        <w:spacing w:line="276" w:lineRule="auto"/>
        <w:jc w:val="both"/>
        <w:rPr>
          <w:b/>
          <w:bCs/>
          <w:sz w:val="24"/>
          <w:szCs w:val="24"/>
        </w:rPr>
      </w:pPr>
      <w:r w:rsidRPr="001278FC">
        <w:rPr>
          <w:b/>
          <w:bCs/>
          <w:sz w:val="24"/>
          <w:szCs w:val="24"/>
        </w:rPr>
        <w:t>Contents</w:t>
      </w:r>
    </w:p>
    <w:p w14:paraId="14CDB35F" w14:textId="5A3B8E9D" w:rsidR="00DE6A41" w:rsidRPr="00DE6A41" w:rsidRDefault="00DE6A41" w:rsidP="00DE6A41">
      <w:pPr>
        <w:pStyle w:val="ListParagraph"/>
        <w:numPr>
          <w:ilvl w:val="0"/>
          <w:numId w:val="2"/>
        </w:numPr>
        <w:spacing w:line="276" w:lineRule="auto"/>
        <w:jc w:val="both"/>
        <w:rPr>
          <w:sz w:val="24"/>
          <w:szCs w:val="24"/>
        </w:rPr>
      </w:pPr>
      <w:r w:rsidRPr="00DE6A41">
        <w:rPr>
          <w:sz w:val="24"/>
          <w:szCs w:val="24"/>
        </w:rPr>
        <w:t>Summary</w:t>
      </w:r>
    </w:p>
    <w:p w14:paraId="5189E506" w14:textId="047BA787" w:rsidR="00DE6A41" w:rsidRPr="00DE6A41" w:rsidRDefault="00DE6A41" w:rsidP="00DE6A41">
      <w:pPr>
        <w:pStyle w:val="ListParagraph"/>
        <w:numPr>
          <w:ilvl w:val="0"/>
          <w:numId w:val="2"/>
        </w:numPr>
        <w:spacing w:line="276" w:lineRule="auto"/>
        <w:jc w:val="both"/>
        <w:rPr>
          <w:sz w:val="24"/>
          <w:szCs w:val="24"/>
        </w:rPr>
      </w:pPr>
      <w:r w:rsidRPr="00DE6A41">
        <w:rPr>
          <w:sz w:val="24"/>
          <w:szCs w:val="24"/>
        </w:rPr>
        <w:t>Introduction</w:t>
      </w:r>
    </w:p>
    <w:p w14:paraId="190EF396" w14:textId="0AEAACE1" w:rsidR="00DE6A41" w:rsidRDefault="00DE6A41" w:rsidP="00DE6A41">
      <w:pPr>
        <w:pStyle w:val="ListParagraph"/>
        <w:numPr>
          <w:ilvl w:val="0"/>
          <w:numId w:val="2"/>
        </w:numPr>
        <w:spacing w:line="276" w:lineRule="auto"/>
        <w:jc w:val="both"/>
        <w:rPr>
          <w:sz w:val="24"/>
          <w:szCs w:val="24"/>
        </w:rPr>
      </w:pPr>
      <w:r w:rsidRPr="00DE6A41">
        <w:rPr>
          <w:sz w:val="24"/>
          <w:szCs w:val="24"/>
        </w:rPr>
        <w:t>Methodology</w:t>
      </w:r>
    </w:p>
    <w:p w14:paraId="192371F9" w14:textId="65212CCB" w:rsidR="00123215" w:rsidRPr="00DE6A41" w:rsidRDefault="00123215" w:rsidP="00DE6A41">
      <w:pPr>
        <w:pStyle w:val="ListParagraph"/>
        <w:numPr>
          <w:ilvl w:val="0"/>
          <w:numId w:val="2"/>
        </w:numPr>
        <w:spacing w:line="276" w:lineRule="auto"/>
        <w:jc w:val="both"/>
        <w:rPr>
          <w:sz w:val="24"/>
          <w:szCs w:val="24"/>
        </w:rPr>
      </w:pPr>
      <w:r>
        <w:rPr>
          <w:sz w:val="24"/>
          <w:szCs w:val="24"/>
        </w:rPr>
        <w:t>Lampeter workhouse</w:t>
      </w:r>
    </w:p>
    <w:p w14:paraId="34C345D6" w14:textId="689B0EC4" w:rsidR="00DE6A41" w:rsidRPr="00DE6A41" w:rsidRDefault="00DE6A41" w:rsidP="00DE6A41">
      <w:pPr>
        <w:pStyle w:val="ListParagraph"/>
        <w:numPr>
          <w:ilvl w:val="0"/>
          <w:numId w:val="2"/>
        </w:numPr>
        <w:spacing w:line="276" w:lineRule="auto"/>
        <w:jc w:val="both"/>
        <w:rPr>
          <w:sz w:val="24"/>
          <w:szCs w:val="24"/>
        </w:rPr>
      </w:pPr>
      <w:r w:rsidRPr="00DE6A41">
        <w:rPr>
          <w:sz w:val="24"/>
          <w:szCs w:val="24"/>
        </w:rPr>
        <w:t>Results/findings</w:t>
      </w:r>
    </w:p>
    <w:p w14:paraId="205DC325" w14:textId="0482EAE9" w:rsidR="00DE6A41" w:rsidRPr="00DE6A41" w:rsidRDefault="00DE6A41" w:rsidP="00DE6A41">
      <w:pPr>
        <w:pStyle w:val="ListParagraph"/>
        <w:numPr>
          <w:ilvl w:val="0"/>
          <w:numId w:val="2"/>
        </w:numPr>
        <w:spacing w:line="276" w:lineRule="auto"/>
        <w:jc w:val="both"/>
        <w:rPr>
          <w:sz w:val="24"/>
          <w:szCs w:val="24"/>
        </w:rPr>
      </w:pPr>
      <w:r w:rsidRPr="00DE6A41">
        <w:rPr>
          <w:sz w:val="24"/>
          <w:szCs w:val="24"/>
        </w:rPr>
        <w:t>Evaluation and discussion</w:t>
      </w:r>
    </w:p>
    <w:p w14:paraId="0FE7A73A" w14:textId="3CB9A6F7" w:rsidR="00DE6A41" w:rsidRPr="00DE6A41" w:rsidRDefault="00DE6A41" w:rsidP="00DE6A41">
      <w:pPr>
        <w:pStyle w:val="ListParagraph"/>
        <w:numPr>
          <w:ilvl w:val="0"/>
          <w:numId w:val="2"/>
        </w:numPr>
        <w:spacing w:line="276" w:lineRule="auto"/>
        <w:jc w:val="both"/>
        <w:rPr>
          <w:sz w:val="24"/>
          <w:szCs w:val="24"/>
        </w:rPr>
      </w:pPr>
      <w:r w:rsidRPr="00DE6A41">
        <w:rPr>
          <w:sz w:val="24"/>
          <w:szCs w:val="24"/>
        </w:rPr>
        <w:t>Conclusion</w:t>
      </w:r>
    </w:p>
    <w:p w14:paraId="08D57131" w14:textId="2C20D624" w:rsidR="00DE6A41" w:rsidRPr="00DE6A41" w:rsidRDefault="00DE6A41" w:rsidP="00DE6A41">
      <w:pPr>
        <w:pStyle w:val="ListParagraph"/>
        <w:numPr>
          <w:ilvl w:val="0"/>
          <w:numId w:val="2"/>
        </w:numPr>
        <w:spacing w:line="276" w:lineRule="auto"/>
        <w:jc w:val="both"/>
        <w:rPr>
          <w:sz w:val="24"/>
          <w:szCs w:val="24"/>
        </w:rPr>
      </w:pPr>
      <w:r w:rsidRPr="00DE6A41">
        <w:rPr>
          <w:sz w:val="24"/>
          <w:szCs w:val="24"/>
        </w:rPr>
        <w:t xml:space="preserve">Reference list </w:t>
      </w:r>
    </w:p>
    <w:p w14:paraId="26793657" w14:textId="78F67E8F" w:rsidR="001278FC" w:rsidRDefault="002F0B4C" w:rsidP="001278FC">
      <w:pPr>
        <w:spacing w:line="276" w:lineRule="auto"/>
        <w:jc w:val="both"/>
        <w:rPr>
          <w:b/>
          <w:bCs/>
          <w:sz w:val="24"/>
          <w:szCs w:val="24"/>
        </w:rPr>
      </w:pPr>
      <w:r>
        <w:rPr>
          <w:b/>
          <w:bCs/>
          <w:sz w:val="24"/>
          <w:szCs w:val="24"/>
        </w:rPr>
        <w:t>Summary</w:t>
      </w:r>
    </w:p>
    <w:p w14:paraId="18E219A0" w14:textId="2679AE73" w:rsidR="00640F45" w:rsidRPr="00640F45" w:rsidRDefault="00640F45" w:rsidP="001278FC">
      <w:pPr>
        <w:spacing w:line="276" w:lineRule="auto"/>
        <w:jc w:val="both"/>
        <w:rPr>
          <w:sz w:val="24"/>
          <w:szCs w:val="24"/>
        </w:rPr>
      </w:pPr>
      <w:r>
        <w:rPr>
          <w:sz w:val="24"/>
          <w:szCs w:val="24"/>
        </w:rPr>
        <w:t xml:space="preserve">To summarise, my survey intends to highlight how those with the least were barely recognised whilst those with the most were recognised through beautiful and detailed gravestones. </w:t>
      </w:r>
      <w:r w:rsidR="00A057B2">
        <w:rPr>
          <w:sz w:val="24"/>
          <w:szCs w:val="24"/>
        </w:rPr>
        <w:t>The material, amount of information and type of gravestone used significantly differs between class groups as a display of wealth or the lack of.</w:t>
      </w:r>
    </w:p>
    <w:p w14:paraId="132665A6" w14:textId="4467058F" w:rsidR="001278FC" w:rsidRDefault="001278FC" w:rsidP="001278FC">
      <w:pPr>
        <w:spacing w:line="276" w:lineRule="auto"/>
        <w:jc w:val="both"/>
        <w:rPr>
          <w:b/>
          <w:bCs/>
          <w:sz w:val="24"/>
          <w:szCs w:val="24"/>
        </w:rPr>
      </w:pPr>
      <w:r w:rsidRPr="001278FC">
        <w:rPr>
          <w:b/>
          <w:bCs/>
          <w:sz w:val="24"/>
          <w:szCs w:val="24"/>
        </w:rPr>
        <w:t>Introduction</w:t>
      </w:r>
    </w:p>
    <w:p w14:paraId="1042E243" w14:textId="505FDBE7" w:rsidR="007202C0" w:rsidRPr="007202C0" w:rsidRDefault="00A057B2" w:rsidP="001278FC">
      <w:pPr>
        <w:spacing w:line="276" w:lineRule="auto"/>
        <w:jc w:val="both"/>
        <w:rPr>
          <w:sz w:val="24"/>
          <w:szCs w:val="24"/>
        </w:rPr>
      </w:pPr>
      <w:r>
        <w:rPr>
          <w:sz w:val="24"/>
          <w:szCs w:val="24"/>
        </w:rPr>
        <w:t>19</w:t>
      </w:r>
      <w:r w:rsidRPr="00A057B2">
        <w:rPr>
          <w:sz w:val="24"/>
          <w:szCs w:val="24"/>
          <w:vertAlign w:val="superscript"/>
        </w:rPr>
        <w:t>th</w:t>
      </w:r>
      <w:r>
        <w:rPr>
          <w:sz w:val="24"/>
          <w:szCs w:val="24"/>
        </w:rPr>
        <w:t xml:space="preserve"> century views are very well presented in St Peters graveyard through the placement of the graves of the different classes and the size of the monuments. </w:t>
      </w:r>
      <w:r w:rsidR="007202C0" w:rsidRPr="007202C0">
        <w:rPr>
          <w:sz w:val="24"/>
          <w:szCs w:val="24"/>
        </w:rPr>
        <w:t>The pauper’s graves are all hidden in a corner of the graveyard bordered by bigger and richer graves to block their view from the path. This is a stark difference to the high-status graves which are very much displayed and intended to catch the eye of passers-by. This illustrates the Victorian idea of keeping the poorest of society out of sight and therefore out of mind and of promoting the richest openly.</w:t>
      </w:r>
      <w:r>
        <w:rPr>
          <w:sz w:val="24"/>
          <w:szCs w:val="24"/>
        </w:rPr>
        <w:t xml:space="preserve"> The wealthier of the society had plinth and table monuments to clearly display their importance and in one case at St Peters they have even placed metal fencing around the </w:t>
      </w:r>
      <w:r w:rsidR="006E3D3E" w:rsidRPr="00C40699">
        <w:rPr>
          <w:noProof/>
        </w:rPr>
        <w:drawing>
          <wp:anchor distT="0" distB="0" distL="114300" distR="114300" simplePos="0" relativeHeight="251659264" behindDoc="1" locked="0" layoutInCell="1" allowOverlap="1" wp14:anchorId="0B6C74A1" wp14:editId="76EFD9A2">
            <wp:simplePos x="0" y="0"/>
            <wp:positionH relativeFrom="margin">
              <wp:align>left</wp:align>
            </wp:positionH>
            <wp:positionV relativeFrom="paragraph">
              <wp:posOffset>0</wp:posOffset>
            </wp:positionV>
            <wp:extent cx="1562100" cy="2315845"/>
            <wp:effectExtent l="0" t="0" r="0" b="8255"/>
            <wp:wrapTight wrapText="bothSides">
              <wp:wrapPolygon edited="0">
                <wp:start x="0" y="0"/>
                <wp:lineTo x="0" y="21499"/>
                <wp:lineTo x="21337" y="21499"/>
                <wp:lineTo x="213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1074" t="23833" r="23223" b="8410"/>
                    <a:stretch/>
                  </pic:blipFill>
                  <pic:spPr bwMode="auto">
                    <a:xfrm>
                      <a:off x="0" y="0"/>
                      <a:ext cx="1567141" cy="2323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 xml:space="preserve">family plot to separate them from the rest of the community. </w:t>
      </w:r>
      <w:r w:rsidR="006E3D3E" w:rsidRPr="006E3D3E">
        <w:rPr>
          <w:sz w:val="24"/>
          <w:szCs w:val="24"/>
        </w:rPr>
        <w:t>This is a map showing St Peter’s church and the surrounding graveyard which I am using in my survey</w:t>
      </w:r>
      <w:r w:rsidR="006E3D3E">
        <w:rPr>
          <w:sz w:val="24"/>
          <w:szCs w:val="24"/>
        </w:rPr>
        <w:t xml:space="preserve"> (Google maps).</w:t>
      </w:r>
      <w:r w:rsidR="006E3D3E" w:rsidRPr="006E3D3E">
        <w:rPr>
          <w:sz w:val="24"/>
          <w:szCs w:val="24"/>
        </w:rPr>
        <w:t xml:space="preserve"> This graveyard is gradually spreading backwards and has been in use at least as far back as the middle ages when a smaller chapel stood on the site.</w:t>
      </w:r>
      <w:r w:rsidR="0052233F">
        <w:rPr>
          <w:sz w:val="24"/>
          <w:szCs w:val="24"/>
        </w:rPr>
        <w:t xml:space="preserve"> The graves I have used in this survey are mainly at the front of the church with the pauper’s graves being </w:t>
      </w:r>
      <w:r w:rsidR="0052233F">
        <w:rPr>
          <w:sz w:val="24"/>
          <w:szCs w:val="24"/>
        </w:rPr>
        <w:lastRenderedPageBreak/>
        <w:t xml:space="preserve">at the very front left corner. They were covered by bigger graves and blocked by a couple of trees. The higher status graves are more scattered around the graveyard but mainly at the front of the church as the back is the more modern expansion area. </w:t>
      </w:r>
    </w:p>
    <w:p w14:paraId="6879DD24" w14:textId="15F59623" w:rsidR="007810B3" w:rsidRDefault="001278FC" w:rsidP="00091824">
      <w:pPr>
        <w:spacing w:line="276" w:lineRule="auto"/>
        <w:jc w:val="both"/>
        <w:rPr>
          <w:b/>
          <w:bCs/>
          <w:sz w:val="24"/>
          <w:szCs w:val="24"/>
        </w:rPr>
      </w:pPr>
      <w:r w:rsidRPr="001278FC">
        <w:rPr>
          <w:b/>
          <w:bCs/>
          <w:sz w:val="24"/>
          <w:szCs w:val="24"/>
        </w:rPr>
        <w:t xml:space="preserve">Methodology </w:t>
      </w:r>
    </w:p>
    <w:p w14:paraId="7528AEE9" w14:textId="2C013F70" w:rsidR="000D01BF" w:rsidRPr="00091824" w:rsidRDefault="000D01BF" w:rsidP="00091824">
      <w:pPr>
        <w:pStyle w:val="ListParagraph"/>
        <w:numPr>
          <w:ilvl w:val="0"/>
          <w:numId w:val="4"/>
        </w:numPr>
        <w:spacing w:line="276" w:lineRule="auto"/>
        <w:jc w:val="both"/>
        <w:rPr>
          <w:b/>
          <w:bCs/>
          <w:sz w:val="24"/>
          <w:szCs w:val="24"/>
        </w:rPr>
      </w:pPr>
      <w:r w:rsidRPr="00091824">
        <w:rPr>
          <w:sz w:val="24"/>
          <w:szCs w:val="24"/>
        </w:rPr>
        <w:t>Type of gravestone</w:t>
      </w:r>
    </w:p>
    <w:p w14:paraId="4223C976" w14:textId="57B1F7A3" w:rsidR="00B85F97" w:rsidRPr="00B85F97" w:rsidRDefault="00B85F97" w:rsidP="00B85F97">
      <w:pPr>
        <w:spacing w:line="276" w:lineRule="auto"/>
        <w:jc w:val="both"/>
        <w:rPr>
          <w:sz w:val="24"/>
          <w:szCs w:val="24"/>
        </w:rPr>
      </w:pPr>
      <w:bookmarkStart w:id="0" w:name="_Hlk31116291"/>
      <w:r>
        <w:rPr>
          <w:sz w:val="24"/>
          <w:szCs w:val="24"/>
        </w:rPr>
        <w:t xml:space="preserve">The type of gravestone is important for my survey as it is an indication of wealth and status. The cost of different styles of gravestone would have altered which type was ordered by who. The </w:t>
      </w:r>
      <w:r w:rsidR="004E6EB1">
        <w:rPr>
          <w:sz w:val="24"/>
          <w:szCs w:val="24"/>
        </w:rPr>
        <w:t>pauper’s</w:t>
      </w:r>
      <w:r>
        <w:rPr>
          <w:sz w:val="24"/>
          <w:szCs w:val="24"/>
        </w:rPr>
        <w:t xml:space="preserve"> graves from the workhouse were all marked with basic footstones instead of headstones as footstones are distinctly cheaper. This displays how even though the workhouse, council and the local people believed the paupers should be marked, none of them were willing to pay for headstones meaning they found the cheapest permanent markers available at the time. </w:t>
      </w:r>
      <w:r w:rsidR="00F3150C">
        <w:rPr>
          <w:sz w:val="24"/>
          <w:szCs w:val="24"/>
        </w:rPr>
        <w:t xml:space="preserve">All of the paupers have identical markers whilst the wealthier of Lampeter society had table, plinth and traditional monuments to mark their place and passing. </w:t>
      </w:r>
      <w:r w:rsidR="00042B82">
        <w:rPr>
          <w:sz w:val="24"/>
          <w:szCs w:val="24"/>
        </w:rPr>
        <w:t xml:space="preserve">The most unique higher status grave was a family plot surrounded by iron railings, </w:t>
      </w:r>
      <w:r w:rsidR="00042B82" w:rsidRPr="00042B82">
        <w:rPr>
          <w:sz w:val="24"/>
          <w:szCs w:val="24"/>
        </w:rPr>
        <w:t>‘Families went to great lengths to ensure that the eternal rest of their loved ones remained undisturbed.  Iron fences were erected around burial plots, and people were buried in double and even triple coffins.’</w:t>
      </w:r>
      <w:r w:rsidR="00042B82">
        <w:rPr>
          <w:sz w:val="24"/>
          <w:szCs w:val="24"/>
        </w:rPr>
        <w:t xml:space="preserve"> (</w:t>
      </w:r>
      <w:proofErr w:type="spellStart"/>
      <w:r w:rsidR="00042B82">
        <w:rPr>
          <w:sz w:val="24"/>
          <w:szCs w:val="24"/>
        </w:rPr>
        <w:t>Jupp</w:t>
      </w:r>
      <w:proofErr w:type="spellEnd"/>
      <w:r w:rsidR="00042B82">
        <w:rPr>
          <w:sz w:val="24"/>
          <w:szCs w:val="24"/>
        </w:rPr>
        <w:t>, 1999)</w:t>
      </w:r>
      <w:r w:rsidR="00F82493">
        <w:rPr>
          <w:sz w:val="24"/>
          <w:szCs w:val="24"/>
        </w:rPr>
        <w:t>.</w:t>
      </w:r>
    </w:p>
    <w:bookmarkEnd w:id="0"/>
    <w:p w14:paraId="3FB3D4F0" w14:textId="245EC954" w:rsidR="000D01BF" w:rsidRPr="00BC5553" w:rsidRDefault="000D01BF" w:rsidP="000D01BF">
      <w:pPr>
        <w:pStyle w:val="ListParagraph"/>
        <w:numPr>
          <w:ilvl w:val="0"/>
          <w:numId w:val="3"/>
        </w:numPr>
        <w:spacing w:line="276" w:lineRule="auto"/>
        <w:jc w:val="both"/>
        <w:rPr>
          <w:b/>
          <w:bCs/>
          <w:sz w:val="24"/>
          <w:szCs w:val="24"/>
        </w:rPr>
      </w:pPr>
      <w:r>
        <w:rPr>
          <w:sz w:val="24"/>
          <w:szCs w:val="24"/>
        </w:rPr>
        <w:t xml:space="preserve">Material of gravestone </w:t>
      </w:r>
    </w:p>
    <w:p w14:paraId="635E6518" w14:textId="305D25B8" w:rsidR="00BC5553" w:rsidRPr="00BC5553" w:rsidRDefault="00BC5553" w:rsidP="00BC5553">
      <w:pPr>
        <w:spacing w:line="276" w:lineRule="auto"/>
        <w:jc w:val="both"/>
        <w:rPr>
          <w:sz w:val="24"/>
          <w:szCs w:val="24"/>
        </w:rPr>
      </w:pPr>
      <w:r>
        <w:rPr>
          <w:sz w:val="24"/>
          <w:szCs w:val="24"/>
        </w:rPr>
        <w:t xml:space="preserve">The different materials used for the gravestones illustrates wealth or the lack of from person to person in the graveyard at St Peter’s. </w:t>
      </w:r>
      <w:r w:rsidR="001F0323">
        <w:rPr>
          <w:sz w:val="24"/>
          <w:szCs w:val="24"/>
        </w:rPr>
        <w:t xml:space="preserve">The gravestones are made of various different stones of differing strength and vulnerability to weathering. </w:t>
      </w:r>
      <w:r w:rsidR="00E22663">
        <w:rPr>
          <w:sz w:val="24"/>
          <w:szCs w:val="24"/>
        </w:rPr>
        <w:t xml:space="preserve">The stone was chosen due to its cost, its aesthetics and how hardwearing it is. </w:t>
      </w:r>
      <w:r w:rsidR="00F82493" w:rsidRPr="00F82493">
        <w:rPr>
          <w:sz w:val="24"/>
          <w:szCs w:val="24"/>
        </w:rPr>
        <w:t>‘The opening of new cemeteries in the 19th century created new opportunities and large tombs and memorials became more affordable. A wider range of stones was also available.’</w:t>
      </w:r>
      <w:r w:rsidR="00F82493">
        <w:rPr>
          <w:sz w:val="24"/>
          <w:szCs w:val="24"/>
        </w:rPr>
        <w:t xml:space="preserve"> (Historic England).</w:t>
      </w:r>
      <w:r w:rsidR="006E6825">
        <w:rPr>
          <w:sz w:val="24"/>
          <w:szCs w:val="24"/>
        </w:rPr>
        <w:t xml:space="preserve"> This could explain the variety of gravestone material and type due to the graveyards being virtually cleared at the beginning of the 19</w:t>
      </w:r>
      <w:r w:rsidR="006E6825" w:rsidRPr="006E6825">
        <w:rPr>
          <w:sz w:val="24"/>
          <w:szCs w:val="24"/>
          <w:vertAlign w:val="superscript"/>
        </w:rPr>
        <w:t>th</w:t>
      </w:r>
      <w:r w:rsidR="006E6825">
        <w:rPr>
          <w:sz w:val="24"/>
          <w:szCs w:val="24"/>
        </w:rPr>
        <w:t xml:space="preserve"> century.</w:t>
      </w:r>
      <w:r w:rsidR="00E22663">
        <w:rPr>
          <w:sz w:val="24"/>
          <w:szCs w:val="24"/>
        </w:rPr>
        <w:t xml:space="preserve"> </w:t>
      </w:r>
      <w:r w:rsidR="000345E0">
        <w:rPr>
          <w:sz w:val="24"/>
          <w:szCs w:val="24"/>
        </w:rPr>
        <w:t xml:space="preserve">The </w:t>
      </w:r>
      <w:r w:rsidR="002D5C43">
        <w:rPr>
          <w:sz w:val="24"/>
          <w:szCs w:val="24"/>
        </w:rPr>
        <w:t>pauper’s</w:t>
      </w:r>
      <w:r w:rsidR="000345E0">
        <w:rPr>
          <w:sz w:val="24"/>
          <w:szCs w:val="24"/>
        </w:rPr>
        <w:t xml:space="preserve"> graves were made of sandstone which is easy to engrave and relatively cheap meaning it would have been the best choice for the workhouse as it would have been cheap, easy and relatively easy to access. </w:t>
      </w:r>
      <w:r w:rsidR="002D5C43">
        <w:rPr>
          <w:sz w:val="24"/>
          <w:szCs w:val="24"/>
        </w:rPr>
        <w:t xml:space="preserve">The higher status graves were a mix of slate, marble, balmoral stone, granite, portland stone and limestone. This variety of material illustrates the fact that even within the higher classes there was a varying level of income and willingness to spend on grave markers. The gravestones with several people on were generally grander and of better or more expensive stone, this alludes to the idea that even the rich had question over how much they were willing to spend on a gravestone for only one family member. </w:t>
      </w:r>
    </w:p>
    <w:p w14:paraId="44BD7D25" w14:textId="24ACB66C" w:rsidR="005126A9" w:rsidRPr="005126A9" w:rsidRDefault="000D01BF" w:rsidP="005126A9">
      <w:pPr>
        <w:pStyle w:val="ListParagraph"/>
        <w:numPr>
          <w:ilvl w:val="0"/>
          <w:numId w:val="3"/>
        </w:numPr>
        <w:spacing w:line="276" w:lineRule="auto"/>
        <w:jc w:val="both"/>
        <w:rPr>
          <w:b/>
          <w:bCs/>
          <w:sz w:val="24"/>
          <w:szCs w:val="24"/>
        </w:rPr>
      </w:pPr>
      <w:r>
        <w:rPr>
          <w:sz w:val="24"/>
          <w:szCs w:val="24"/>
        </w:rPr>
        <w:t>Condition of grave</w:t>
      </w:r>
    </w:p>
    <w:p w14:paraId="7382065C" w14:textId="2DED9A38" w:rsidR="005126A9" w:rsidRPr="005126A9" w:rsidRDefault="005126A9" w:rsidP="005126A9">
      <w:pPr>
        <w:spacing w:line="276" w:lineRule="auto"/>
        <w:jc w:val="both"/>
        <w:rPr>
          <w:sz w:val="24"/>
          <w:szCs w:val="24"/>
        </w:rPr>
      </w:pPr>
      <w:r>
        <w:rPr>
          <w:sz w:val="24"/>
          <w:szCs w:val="24"/>
        </w:rPr>
        <w:t xml:space="preserve">The condition of the graves is not always an indication of economic and social standing as the material chosen for the gravestone effects its condition and ease of maintenance. </w:t>
      </w:r>
      <w:r w:rsidR="00DE24D8">
        <w:rPr>
          <w:sz w:val="24"/>
          <w:szCs w:val="24"/>
        </w:rPr>
        <w:t xml:space="preserve">The more expensive graves are in a better condition as a general rule but that is mainly due to the fact </w:t>
      </w:r>
      <w:r w:rsidR="00DE24D8">
        <w:rPr>
          <w:sz w:val="24"/>
          <w:szCs w:val="24"/>
        </w:rPr>
        <w:lastRenderedPageBreak/>
        <w:t>that the more expensive graves are more hardwearing and generally of a better quality meaning they will maintain themselves for a much longer period of time. The condition of graves can also be linked to family members maintaining the graves which, due to the fact these are 19</w:t>
      </w:r>
      <w:r w:rsidR="00DE24D8" w:rsidRPr="00DE24D8">
        <w:rPr>
          <w:sz w:val="24"/>
          <w:szCs w:val="24"/>
          <w:vertAlign w:val="superscript"/>
        </w:rPr>
        <w:t>th</w:t>
      </w:r>
      <w:r w:rsidR="00DE24D8">
        <w:rPr>
          <w:sz w:val="24"/>
          <w:szCs w:val="24"/>
        </w:rPr>
        <w:t xml:space="preserve"> century graves, is unlikely at this point but if they were very well looked after by family in their time it would still </w:t>
      </w:r>
      <w:r w:rsidR="007001F1">
        <w:rPr>
          <w:sz w:val="24"/>
          <w:szCs w:val="24"/>
        </w:rPr>
        <w:t>affect</w:t>
      </w:r>
      <w:r w:rsidR="00DE24D8">
        <w:rPr>
          <w:sz w:val="24"/>
          <w:szCs w:val="24"/>
        </w:rPr>
        <w:t xml:space="preserve"> the condition nowadays. </w:t>
      </w:r>
    </w:p>
    <w:p w14:paraId="123C24DC" w14:textId="57BC2619" w:rsidR="00C65FAA" w:rsidRPr="00C65FAA" w:rsidRDefault="000D01BF" w:rsidP="00C65FAA">
      <w:pPr>
        <w:pStyle w:val="ListParagraph"/>
        <w:numPr>
          <w:ilvl w:val="0"/>
          <w:numId w:val="3"/>
        </w:numPr>
        <w:spacing w:line="276" w:lineRule="auto"/>
        <w:jc w:val="both"/>
        <w:rPr>
          <w:b/>
          <w:bCs/>
          <w:sz w:val="24"/>
          <w:szCs w:val="24"/>
        </w:rPr>
      </w:pPr>
      <w:r>
        <w:rPr>
          <w:sz w:val="24"/>
          <w:szCs w:val="24"/>
        </w:rPr>
        <w:t>Iconography</w:t>
      </w:r>
    </w:p>
    <w:p w14:paraId="4262439C" w14:textId="51A465D3" w:rsidR="00BE2DB3" w:rsidRPr="00C65FAA" w:rsidRDefault="00C65FAA" w:rsidP="00C65FAA">
      <w:pPr>
        <w:spacing w:line="276" w:lineRule="auto"/>
        <w:jc w:val="both"/>
        <w:rPr>
          <w:sz w:val="24"/>
          <w:szCs w:val="24"/>
        </w:rPr>
      </w:pPr>
      <w:r>
        <w:rPr>
          <w:sz w:val="24"/>
          <w:szCs w:val="24"/>
        </w:rPr>
        <w:t xml:space="preserve">Iconography only appears on the </w:t>
      </w:r>
      <w:r w:rsidR="006F4889">
        <w:rPr>
          <w:sz w:val="24"/>
          <w:szCs w:val="24"/>
        </w:rPr>
        <w:t>upper-class</w:t>
      </w:r>
      <w:r>
        <w:rPr>
          <w:sz w:val="24"/>
          <w:szCs w:val="24"/>
        </w:rPr>
        <w:t xml:space="preserve"> graves whilst the </w:t>
      </w:r>
      <w:r w:rsidR="006F4889">
        <w:rPr>
          <w:sz w:val="24"/>
          <w:szCs w:val="24"/>
        </w:rPr>
        <w:t>pauper’s</w:t>
      </w:r>
      <w:r>
        <w:rPr>
          <w:sz w:val="24"/>
          <w:szCs w:val="24"/>
        </w:rPr>
        <w:t xml:space="preserve"> graves are basic and only consist of a simple stone footstone. </w:t>
      </w:r>
      <w:r w:rsidR="009D6B71">
        <w:rPr>
          <w:sz w:val="24"/>
          <w:szCs w:val="24"/>
        </w:rPr>
        <w:t xml:space="preserve">The iconography on the higher status graves makes them look more elaborate and more invested in, making it look as if they were more loved and favoured. However, this is not always the case, it is simply lack of money and in some cases family which has left the paupers of the workhouse with the most basic headstones. </w:t>
      </w:r>
      <w:r w:rsidR="00B10B56">
        <w:rPr>
          <w:sz w:val="24"/>
          <w:szCs w:val="24"/>
        </w:rPr>
        <w:t xml:space="preserve">Some of the gravestones had borders around the inscriptions, crosses, flowers and books (possibly bibles) all illustrating different aspects of the individual’s life. This iconography makes the gravestones unique and personal giving more of a sense of who the person was and how they behaved in life. </w:t>
      </w:r>
      <w:r w:rsidR="00836428">
        <w:rPr>
          <w:sz w:val="24"/>
          <w:szCs w:val="24"/>
        </w:rPr>
        <w:t>This helps them to be remembered more accurately and with more emotion. This is a stark contrast to the paupers who do not even have their full names in most cases and have absolutely no iconography. This makes their graves less personal and links to the fact that the person burying the paupers most likely did not know them or knew them only by name or number. This means you have no true sense of who they were or what their life was like other than the circumstances they fell into.</w:t>
      </w:r>
      <w:r w:rsidR="00192350">
        <w:rPr>
          <w:sz w:val="24"/>
          <w:szCs w:val="24"/>
        </w:rPr>
        <w:t xml:space="preserve"> </w:t>
      </w:r>
      <w:r w:rsidR="003E4643">
        <w:rPr>
          <w:sz w:val="24"/>
          <w:szCs w:val="24"/>
        </w:rPr>
        <w:t>One of the reasons for the different styles</w:t>
      </w:r>
      <w:r w:rsidR="00BD7ACC">
        <w:rPr>
          <w:sz w:val="24"/>
          <w:szCs w:val="24"/>
        </w:rPr>
        <w:t xml:space="preserve"> and iconography</w:t>
      </w:r>
      <w:r w:rsidR="003E4643">
        <w:rPr>
          <w:sz w:val="24"/>
          <w:szCs w:val="24"/>
        </w:rPr>
        <w:t xml:space="preserve"> of gravestone may have been that </w:t>
      </w:r>
      <w:r w:rsidR="00BE2DB3" w:rsidRPr="00BE2DB3">
        <w:rPr>
          <w:sz w:val="24"/>
          <w:szCs w:val="24"/>
        </w:rPr>
        <w:t>‘Before 1880, when funeral expression was limited, simple undecorated monuments were favoured, whereas after this date, complex decorated monuments became more common.’</w:t>
      </w:r>
      <w:r w:rsidR="00BE2DB3">
        <w:rPr>
          <w:sz w:val="24"/>
          <w:szCs w:val="24"/>
        </w:rPr>
        <w:t xml:space="preserve"> (Sayer, 2011)</w:t>
      </w:r>
      <w:r w:rsidR="003E4643">
        <w:rPr>
          <w:sz w:val="24"/>
          <w:szCs w:val="24"/>
        </w:rPr>
        <w:t xml:space="preserve">. This is not the main reason for the different styles but it is a contributing factor, at least for the higher status graves. </w:t>
      </w:r>
    </w:p>
    <w:p w14:paraId="56EA9C8E" w14:textId="5131D86B" w:rsidR="000D01BF" w:rsidRPr="002C6CED" w:rsidRDefault="000D01BF" w:rsidP="000D01BF">
      <w:pPr>
        <w:pStyle w:val="ListParagraph"/>
        <w:numPr>
          <w:ilvl w:val="0"/>
          <w:numId w:val="3"/>
        </w:numPr>
        <w:spacing w:line="276" w:lineRule="auto"/>
        <w:jc w:val="both"/>
        <w:rPr>
          <w:b/>
          <w:bCs/>
          <w:sz w:val="24"/>
          <w:szCs w:val="24"/>
        </w:rPr>
      </w:pPr>
      <w:r>
        <w:rPr>
          <w:sz w:val="24"/>
          <w:szCs w:val="24"/>
        </w:rPr>
        <w:t>Age of death</w:t>
      </w:r>
    </w:p>
    <w:p w14:paraId="5E964435" w14:textId="6884EFD3" w:rsidR="00011895" w:rsidRPr="002C6CED" w:rsidRDefault="002C6CED" w:rsidP="002C6CED">
      <w:pPr>
        <w:spacing w:line="276" w:lineRule="auto"/>
        <w:jc w:val="both"/>
        <w:rPr>
          <w:sz w:val="24"/>
          <w:szCs w:val="24"/>
        </w:rPr>
      </w:pPr>
      <w:r>
        <w:rPr>
          <w:sz w:val="24"/>
          <w:szCs w:val="24"/>
        </w:rPr>
        <w:t xml:space="preserve">The age of death is not recorded on any of the workhouse graves but is listed on all of the wealthier graves which I have included in my survey. This is due to the lack of information on the </w:t>
      </w:r>
      <w:r w:rsidR="00427056">
        <w:rPr>
          <w:sz w:val="24"/>
          <w:szCs w:val="24"/>
        </w:rPr>
        <w:t>pauper’s</w:t>
      </w:r>
      <w:r>
        <w:rPr>
          <w:sz w:val="24"/>
          <w:szCs w:val="24"/>
        </w:rPr>
        <w:t xml:space="preserve"> graves overall as they only tell the initials and workhouse number of the individu</w:t>
      </w:r>
      <w:r w:rsidR="00EC031D">
        <w:rPr>
          <w:sz w:val="24"/>
          <w:szCs w:val="24"/>
        </w:rPr>
        <w:t>al</w:t>
      </w:r>
      <w:r>
        <w:rPr>
          <w:sz w:val="24"/>
          <w:szCs w:val="24"/>
        </w:rPr>
        <w:t>.</w:t>
      </w:r>
      <w:r w:rsidR="00EC031D">
        <w:rPr>
          <w:sz w:val="24"/>
          <w:szCs w:val="24"/>
        </w:rPr>
        <w:t xml:space="preserve"> </w:t>
      </w:r>
      <w:r w:rsidR="0075565A">
        <w:rPr>
          <w:sz w:val="24"/>
          <w:szCs w:val="24"/>
        </w:rPr>
        <w:t xml:space="preserve">The high-status graves involved in this survey detail deaths of people from the age of </w:t>
      </w:r>
      <w:r w:rsidR="00316506">
        <w:rPr>
          <w:sz w:val="24"/>
          <w:szCs w:val="24"/>
        </w:rPr>
        <w:t>3 months and 3 days</w:t>
      </w:r>
      <w:r w:rsidR="0075565A">
        <w:rPr>
          <w:sz w:val="24"/>
          <w:szCs w:val="24"/>
        </w:rPr>
        <w:t xml:space="preserve"> to </w:t>
      </w:r>
      <w:r w:rsidR="00316506">
        <w:rPr>
          <w:sz w:val="24"/>
          <w:szCs w:val="24"/>
        </w:rPr>
        <w:t>80 years old</w:t>
      </w:r>
      <w:r w:rsidR="0075565A">
        <w:rPr>
          <w:sz w:val="24"/>
          <w:szCs w:val="24"/>
        </w:rPr>
        <w:t xml:space="preserve">. </w:t>
      </w:r>
      <w:r w:rsidR="00104D5A">
        <w:rPr>
          <w:sz w:val="24"/>
          <w:szCs w:val="24"/>
        </w:rPr>
        <w:t xml:space="preserve">This displays how an increase in money did not always save a family from the tragic loss of a child but if they survived childhood it did increase their chance of living to a good old age. </w:t>
      </w:r>
    </w:p>
    <w:p w14:paraId="6FC99F7B" w14:textId="6C070FFD" w:rsidR="000D01BF" w:rsidRPr="006F4889" w:rsidRDefault="000D01BF" w:rsidP="000D01BF">
      <w:pPr>
        <w:pStyle w:val="ListParagraph"/>
        <w:numPr>
          <w:ilvl w:val="0"/>
          <w:numId w:val="3"/>
        </w:numPr>
        <w:spacing w:line="276" w:lineRule="auto"/>
        <w:jc w:val="both"/>
        <w:rPr>
          <w:b/>
          <w:bCs/>
          <w:sz w:val="24"/>
          <w:szCs w:val="24"/>
        </w:rPr>
      </w:pPr>
      <w:r>
        <w:rPr>
          <w:sz w:val="24"/>
          <w:szCs w:val="24"/>
        </w:rPr>
        <w:t>Class</w:t>
      </w:r>
    </w:p>
    <w:p w14:paraId="5502A88D" w14:textId="102A59B7" w:rsidR="006F4889" w:rsidRDefault="006F4889" w:rsidP="006F4889">
      <w:pPr>
        <w:spacing w:line="276" w:lineRule="auto"/>
        <w:jc w:val="both"/>
        <w:rPr>
          <w:sz w:val="24"/>
          <w:szCs w:val="24"/>
        </w:rPr>
      </w:pPr>
      <w:r>
        <w:rPr>
          <w:sz w:val="24"/>
          <w:szCs w:val="24"/>
        </w:rPr>
        <w:t xml:space="preserve">Class is distinctly illustrated in life and in death. </w:t>
      </w:r>
      <w:r w:rsidR="00C852FD">
        <w:rPr>
          <w:sz w:val="24"/>
          <w:szCs w:val="24"/>
        </w:rPr>
        <w:t xml:space="preserve">Your social standing decided every part of your life and your commemoration after death. </w:t>
      </w:r>
      <w:r w:rsidR="008808E8">
        <w:rPr>
          <w:sz w:val="24"/>
          <w:szCs w:val="24"/>
        </w:rPr>
        <w:t>My survey looks as much as possible at the extremes of 19</w:t>
      </w:r>
      <w:r w:rsidR="008808E8" w:rsidRPr="008808E8">
        <w:rPr>
          <w:sz w:val="24"/>
          <w:szCs w:val="24"/>
          <w:vertAlign w:val="superscript"/>
        </w:rPr>
        <w:t>th</w:t>
      </w:r>
      <w:r w:rsidR="008808E8">
        <w:rPr>
          <w:sz w:val="24"/>
          <w:szCs w:val="24"/>
        </w:rPr>
        <w:t xml:space="preserve"> century society in order to study in depths just how unequal society truly was in Victorian Britain. </w:t>
      </w:r>
      <w:r w:rsidR="00327846">
        <w:rPr>
          <w:sz w:val="24"/>
          <w:szCs w:val="24"/>
        </w:rPr>
        <w:t>There were not clearly defined classes in the 19</w:t>
      </w:r>
      <w:r w:rsidR="00327846" w:rsidRPr="00327846">
        <w:rPr>
          <w:sz w:val="24"/>
          <w:szCs w:val="24"/>
          <w:vertAlign w:val="superscript"/>
        </w:rPr>
        <w:t>th</w:t>
      </w:r>
      <w:r w:rsidR="00327846">
        <w:rPr>
          <w:sz w:val="24"/>
          <w:szCs w:val="24"/>
        </w:rPr>
        <w:t xml:space="preserve"> century but there </w:t>
      </w:r>
      <w:r w:rsidR="00327846">
        <w:rPr>
          <w:sz w:val="24"/>
          <w:szCs w:val="24"/>
        </w:rPr>
        <w:lastRenderedPageBreak/>
        <w:t xml:space="preserve">was still clearly those in complete poverty and those who had the best possible within their communities. </w:t>
      </w:r>
    </w:p>
    <w:p w14:paraId="4CD2005A" w14:textId="35F64EC3" w:rsidR="005A4F4C" w:rsidRDefault="00123215" w:rsidP="006F4889">
      <w:pPr>
        <w:spacing w:line="276" w:lineRule="auto"/>
        <w:jc w:val="both"/>
        <w:rPr>
          <w:b/>
          <w:bCs/>
          <w:sz w:val="24"/>
          <w:szCs w:val="24"/>
        </w:rPr>
      </w:pPr>
      <w:r>
        <w:rPr>
          <w:b/>
          <w:bCs/>
          <w:sz w:val="24"/>
          <w:szCs w:val="24"/>
        </w:rPr>
        <w:t xml:space="preserve">Lampeter workhouse </w:t>
      </w:r>
    </w:p>
    <w:p w14:paraId="23C44C3C" w14:textId="0A9CCD7C" w:rsidR="00A62E69" w:rsidRPr="00F70B2A" w:rsidRDefault="00462551" w:rsidP="001278FC">
      <w:pPr>
        <w:spacing w:line="276" w:lineRule="auto"/>
        <w:jc w:val="both"/>
        <w:rPr>
          <w:sz w:val="24"/>
          <w:szCs w:val="24"/>
        </w:rPr>
      </w:pPr>
      <w:r w:rsidRPr="00BE0D6D">
        <w:drawing>
          <wp:anchor distT="0" distB="0" distL="114300" distR="114300" simplePos="0" relativeHeight="251660288" behindDoc="1" locked="0" layoutInCell="1" allowOverlap="1" wp14:anchorId="1AC70648" wp14:editId="7FD986E4">
            <wp:simplePos x="0" y="0"/>
            <wp:positionH relativeFrom="margin">
              <wp:posOffset>2223770</wp:posOffset>
            </wp:positionH>
            <wp:positionV relativeFrom="paragraph">
              <wp:posOffset>7620</wp:posOffset>
            </wp:positionV>
            <wp:extent cx="2379980" cy="1582420"/>
            <wp:effectExtent l="0" t="0" r="1270" b="0"/>
            <wp:wrapTight wrapText="bothSides">
              <wp:wrapPolygon edited="0">
                <wp:start x="0" y="0"/>
                <wp:lineTo x="0" y="21323"/>
                <wp:lineTo x="21439" y="21323"/>
                <wp:lineTo x="2143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6840" t="10636" r="12697" b="6047"/>
                    <a:stretch/>
                  </pic:blipFill>
                  <pic:spPr bwMode="auto">
                    <a:xfrm>
                      <a:off x="0" y="0"/>
                      <a:ext cx="2379980" cy="1582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576A">
        <w:rPr>
          <w:sz w:val="24"/>
          <w:szCs w:val="24"/>
        </w:rPr>
        <w:t>Lampeter’s n</w:t>
      </w:r>
      <w:r w:rsidR="00B01AEC" w:rsidRPr="00B01AEC">
        <w:rPr>
          <w:sz w:val="24"/>
          <w:szCs w:val="24"/>
        </w:rPr>
        <w:t>ew</w:t>
      </w:r>
      <w:r>
        <w:rPr>
          <w:sz w:val="24"/>
          <w:szCs w:val="24"/>
        </w:rPr>
        <w:t xml:space="preserve"> </w:t>
      </w:r>
      <w:r w:rsidR="00B01AEC" w:rsidRPr="00B01AEC">
        <w:rPr>
          <w:sz w:val="24"/>
          <w:szCs w:val="24"/>
        </w:rPr>
        <w:t>union workhouse was built in 1876-7</w:t>
      </w:r>
      <w:r w:rsidR="0007576A">
        <w:rPr>
          <w:sz w:val="24"/>
          <w:szCs w:val="24"/>
        </w:rPr>
        <w:t xml:space="preserve"> after the formation of the </w:t>
      </w:r>
      <w:r w:rsidR="0007576A" w:rsidRPr="0007576A">
        <w:rPr>
          <w:sz w:val="24"/>
          <w:szCs w:val="24"/>
        </w:rPr>
        <w:t>Lampeter Poor Law Union on 15th May 1837</w:t>
      </w:r>
      <w:r w:rsidR="0007576A">
        <w:rPr>
          <w:sz w:val="24"/>
          <w:szCs w:val="24"/>
        </w:rPr>
        <w:t xml:space="preserve">. </w:t>
      </w:r>
      <w:r w:rsidR="00932685">
        <w:rPr>
          <w:sz w:val="24"/>
          <w:szCs w:val="24"/>
        </w:rPr>
        <w:t xml:space="preserve">The </w:t>
      </w:r>
      <w:r w:rsidR="00932685" w:rsidRPr="00932685">
        <w:rPr>
          <w:sz w:val="24"/>
          <w:szCs w:val="24"/>
        </w:rPr>
        <w:t xml:space="preserve">Poor laws </w:t>
      </w:r>
      <w:r w:rsidR="00932685">
        <w:rPr>
          <w:sz w:val="24"/>
          <w:szCs w:val="24"/>
        </w:rPr>
        <w:t xml:space="preserve">were introduced to </w:t>
      </w:r>
      <w:r w:rsidR="00932685" w:rsidRPr="00932685">
        <w:rPr>
          <w:sz w:val="24"/>
          <w:szCs w:val="24"/>
        </w:rPr>
        <w:t>ensur</w:t>
      </w:r>
      <w:r w:rsidR="00932685">
        <w:rPr>
          <w:sz w:val="24"/>
          <w:szCs w:val="24"/>
        </w:rPr>
        <w:t>e that</w:t>
      </w:r>
      <w:r w:rsidR="00932685" w:rsidRPr="00932685">
        <w:rPr>
          <w:sz w:val="24"/>
          <w:szCs w:val="24"/>
        </w:rPr>
        <w:t xml:space="preserve"> the poor were housed in workhouses, clothed and fed</w:t>
      </w:r>
      <w:r w:rsidR="00932685">
        <w:rPr>
          <w:sz w:val="24"/>
          <w:szCs w:val="24"/>
        </w:rPr>
        <w:t xml:space="preserve">. This law was introduced in </w:t>
      </w:r>
      <w:r w:rsidR="00932685" w:rsidRPr="00932685">
        <w:rPr>
          <w:sz w:val="24"/>
          <w:szCs w:val="24"/>
        </w:rPr>
        <w:t>1834</w:t>
      </w:r>
      <w:r w:rsidR="00932685">
        <w:rPr>
          <w:sz w:val="24"/>
          <w:szCs w:val="24"/>
        </w:rPr>
        <w:t xml:space="preserve"> meaning all of the connections to the workhouse in Lampeter will be from here onwards but especially from 1876 onwards. </w:t>
      </w:r>
      <w:r w:rsidR="00DF1DE7">
        <w:rPr>
          <w:sz w:val="24"/>
          <w:szCs w:val="24"/>
        </w:rPr>
        <w:t xml:space="preserve">This workhouse originally buried its dead unmarked but when the council took over the </w:t>
      </w:r>
      <w:r w:rsidR="00875D42">
        <w:rPr>
          <w:sz w:val="24"/>
          <w:szCs w:val="24"/>
        </w:rPr>
        <w:t>workhouse,</w:t>
      </w:r>
      <w:r w:rsidR="00DF1DE7">
        <w:rPr>
          <w:sz w:val="24"/>
          <w:szCs w:val="24"/>
        </w:rPr>
        <w:t xml:space="preserve"> they had to mark the </w:t>
      </w:r>
      <w:r w:rsidR="00F70B2A">
        <w:rPr>
          <w:noProof/>
        </w:rPr>
        <w:drawing>
          <wp:anchor distT="0" distB="0" distL="114300" distR="114300" simplePos="0" relativeHeight="251658240" behindDoc="1" locked="0" layoutInCell="1" allowOverlap="1" wp14:anchorId="5150CAAE" wp14:editId="1E464025">
            <wp:simplePos x="0" y="0"/>
            <wp:positionH relativeFrom="margin">
              <wp:align>left</wp:align>
            </wp:positionH>
            <wp:positionV relativeFrom="paragraph">
              <wp:posOffset>-322580</wp:posOffset>
            </wp:positionV>
            <wp:extent cx="1586230" cy="2232025"/>
            <wp:effectExtent l="952" t="0" r="0" b="0"/>
            <wp:wrapTight wrapText="bothSides">
              <wp:wrapPolygon edited="0">
                <wp:start x="21587" y="-9"/>
                <wp:lineTo x="316" y="-9"/>
                <wp:lineTo x="316" y="21376"/>
                <wp:lineTo x="21587" y="21376"/>
                <wp:lineTo x="21587" y="-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2329" r="4367" b="22227"/>
                    <a:stretch/>
                  </pic:blipFill>
                  <pic:spPr bwMode="auto">
                    <a:xfrm rot="16200000">
                      <a:off x="0" y="0"/>
                      <a:ext cx="1586230" cy="2232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1DE7">
        <w:rPr>
          <w:sz w:val="24"/>
          <w:szCs w:val="24"/>
        </w:rPr>
        <w:t xml:space="preserve">burials and moved the site of the graves to the graveyard at St Peters. </w:t>
      </w:r>
      <w:r w:rsidR="00A62E69">
        <w:rPr>
          <w:sz w:val="24"/>
          <w:szCs w:val="24"/>
        </w:rPr>
        <w:t xml:space="preserve">The picture on the left is of the floorplans </w:t>
      </w:r>
      <w:r w:rsidR="00A62E69" w:rsidRPr="00A62E69">
        <w:rPr>
          <w:sz w:val="24"/>
          <w:szCs w:val="24"/>
        </w:rPr>
        <w:t>proposed for the new union workhouse in Lampeter which was built in 1876-7</w:t>
      </w:r>
      <w:r w:rsidR="00901598">
        <w:rPr>
          <w:sz w:val="24"/>
          <w:szCs w:val="24"/>
        </w:rPr>
        <w:t xml:space="preserve"> and the picture on the </w:t>
      </w:r>
      <w:r>
        <w:rPr>
          <w:sz w:val="24"/>
          <w:szCs w:val="24"/>
        </w:rPr>
        <w:t>right</w:t>
      </w:r>
      <w:r w:rsidR="00901598">
        <w:rPr>
          <w:sz w:val="24"/>
          <w:szCs w:val="24"/>
        </w:rPr>
        <w:t xml:space="preserve"> is of the exterior of the Lampeter workhouse (People’s Collection Wales)</w:t>
      </w:r>
      <w:r w:rsidR="00A62E69" w:rsidRPr="00A62E69">
        <w:rPr>
          <w:sz w:val="24"/>
          <w:szCs w:val="24"/>
        </w:rPr>
        <w:t>. It was to house men, women and children who could not afford to live independently.</w:t>
      </w:r>
    </w:p>
    <w:p w14:paraId="1B10A6EC" w14:textId="437CAE78" w:rsidR="00CB1AA3" w:rsidRDefault="001278FC" w:rsidP="001278FC">
      <w:pPr>
        <w:spacing w:line="276" w:lineRule="auto"/>
        <w:jc w:val="both"/>
        <w:rPr>
          <w:b/>
          <w:bCs/>
          <w:sz w:val="24"/>
          <w:szCs w:val="24"/>
        </w:rPr>
      </w:pPr>
      <w:r w:rsidRPr="001278FC">
        <w:rPr>
          <w:b/>
          <w:bCs/>
          <w:sz w:val="24"/>
          <w:szCs w:val="24"/>
        </w:rPr>
        <w:t xml:space="preserve">Results or findings </w:t>
      </w:r>
    </w:p>
    <w:p w14:paraId="2A35638C" w14:textId="77777777" w:rsidR="00B66CB5" w:rsidRDefault="00711425" w:rsidP="001278FC">
      <w:pPr>
        <w:spacing w:line="276" w:lineRule="auto"/>
        <w:jc w:val="both"/>
        <w:rPr>
          <w:sz w:val="24"/>
          <w:szCs w:val="24"/>
        </w:rPr>
      </w:pPr>
      <w:r>
        <w:rPr>
          <w:b/>
          <w:bCs/>
          <w:noProof/>
          <w:sz w:val="24"/>
          <w:szCs w:val="24"/>
        </w:rPr>
        <w:drawing>
          <wp:anchor distT="0" distB="0" distL="114300" distR="114300" simplePos="0" relativeHeight="251661312" behindDoc="1" locked="0" layoutInCell="1" allowOverlap="1" wp14:anchorId="75C9F5CD" wp14:editId="778B38CB">
            <wp:simplePos x="0" y="0"/>
            <wp:positionH relativeFrom="margin">
              <wp:posOffset>0</wp:posOffset>
            </wp:positionH>
            <wp:positionV relativeFrom="paragraph">
              <wp:posOffset>5715</wp:posOffset>
            </wp:positionV>
            <wp:extent cx="1867535" cy="2282190"/>
            <wp:effectExtent l="0" t="0" r="0" b="3810"/>
            <wp:wrapTight wrapText="bothSides">
              <wp:wrapPolygon edited="0">
                <wp:start x="0" y="0"/>
                <wp:lineTo x="0" y="21456"/>
                <wp:lineTo x="21372" y="21456"/>
                <wp:lineTo x="2137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7776"/>
                    <a:stretch/>
                  </pic:blipFill>
                  <pic:spPr bwMode="auto">
                    <a:xfrm>
                      <a:off x="0" y="0"/>
                      <a:ext cx="1867535" cy="2282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5E0F">
        <w:rPr>
          <w:sz w:val="24"/>
          <w:szCs w:val="24"/>
        </w:rPr>
        <w:t xml:space="preserve">This is a picture of St Peter’s church and graveyard with the sites of the gravestones used in my survey marked on. The </w:t>
      </w:r>
      <w:r w:rsidR="00522497">
        <w:rPr>
          <w:sz w:val="24"/>
          <w:szCs w:val="24"/>
        </w:rPr>
        <w:t>high-status</w:t>
      </w:r>
      <w:r w:rsidR="00785E0F">
        <w:rPr>
          <w:sz w:val="24"/>
          <w:szCs w:val="24"/>
        </w:rPr>
        <w:t xml:space="preserve"> graves are the blue dots whilst the workhouse graves are found within the black box.  </w:t>
      </w:r>
      <w:r w:rsidR="001F4711">
        <w:rPr>
          <w:sz w:val="24"/>
          <w:szCs w:val="24"/>
        </w:rPr>
        <w:t xml:space="preserve">The higher status graves are scattered across the graveyard but are still in vague groupings in front of and by the west door of the church. There are a few higher status graves bordering the </w:t>
      </w:r>
      <w:r w:rsidR="008737E8">
        <w:rPr>
          <w:sz w:val="24"/>
          <w:szCs w:val="24"/>
        </w:rPr>
        <w:t>pauper’s</w:t>
      </w:r>
      <w:r w:rsidR="001F4711">
        <w:rPr>
          <w:sz w:val="24"/>
          <w:szCs w:val="24"/>
        </w:rPr>
        <w:t xml:space="preserve"> graves to separate them from the rest of the graves and block them into a corner. </w:t>
      </w:r>
      <w:r w:rsidR="00E825FA">
        <w:rPr>
          <w:sz w:val="24"/>
          <w:szCs w:val="24"/>
        </w:rPr>
        <w:t xml:space="preserve">There is a clear pattern of the usage of different parts of the graveyard and some parts of the graveyard were clearly in use before an expansion back from the church. </w:t>
      </w:r>
      <w:r w:rsidR="004D27FF" w:rsidRPr="004D27FF">
        <w:rPr>
          <w:sz w:val="24"/>
          <w:szCs w:val="24"/>
        </w:rPr>
        <w:t>‘The normal pattern would seem to be one continued use of the area south of the church, but a wider area becoming used for burial to the south, east and west. As the land began to fill up with memorials, the northern part and peripheral areas were used, and plots not marked with memorials were reused and infilled with later memorials’</w:t>
      </w:r>
      <w:r w:rsidR="004D27FF">
        <w:rPr>
          <w:sz w:val="24"/>
          <w:szCs w:val="24"/>
        </w:rPr>
        <w:t xml:space="preserve"> (Mytum, 2003).</w:t>
      </w:r>
      <w:r w:rsidR="00E64755">
        <w:rPr>
          <w:sz w:val="24"/>
          <w:szCs w:val="24"/>
        </w:rPr>
        <w:t xml:space="preserve"> The </w:t>
      </w:r>
      <w:r w:rsidR="00394315">
        <w:rPr>
          <w:sz w:val="24"/>
          <w:szCs w:val="24"/>
        </w:rPr>
        <w:t>high-status</w:t>
      </w:r>
      <w:r w:rsidR="00E64755">
        <w:rPr>
          <w:sz w:val="24"/>
          <w:szCs w:val="24"/>
        </w:rPr>
        <w:t xml:space="preserve"> graves were either to the south of the church, on the site of the medieval chapel just in front of the Victorian church or by the west door of the Victorian church. </w:t>
      </w:r>
    </w:p>
    <w:p w14:paraId="0C6C979B" w14:textId="49ED2871" w:rsidR="001278FC" w:rsidRPr="00B51917" w:rsidRDefault="008004D3" w:rsidP="001278FC">
      <w:pPr>
        <w:spacing w:line="276" w:lineRule="auto"/>
        <w:jc w:val="both"/>
        <w:rPr>
          <w:sz w:val="24"/>
          <w:szCs w:val="24"/>
        </w:rPr>
      </w:pPr>
      <w:r>
        <w:rPr>
          <w:b/>
          <w:bCs/>
          <w:sz w:val="24"/>
          <w:szCs w:val="24"/>
        </w:rPr>
        <w:lastRenderedPageBreak/>
        <w:t>E</w:t>
      </w:r>
      <w:r w:rsidR="00091824">
        <w:rPr>
          <w:b/>
          <w:bCs/>
          <w:sz w:val="24"/>
          <w:szCs w:val="24"/>
        </w:rPr>
        <w:t>valuation</w:t>
      </w:r>
    </w:p>
    <w:p w14:paraId="5A94CDB3" w14:textId="04B7DA54" w:rsidR="005779C7" w:rsidRPr="005779C7" w:rsidRDefault="005779C7" w:rsidP="005779C7">
      <w:pPr>
        <w:spacing w:line="276" w:lineRule="auto"/>
        <w:jc w:val="both"/>
        <w:rPr>
          <w:sz w:val="24"/>
          <w:szCs w:val="24"/>
        </w:rPr>
      </w:pPr>
      <w:r>
        <w:rPr>
          <w:sz w:val="24"/>
          <w:szCs w:val="24"/>
        </w:rPr>
        <w:t xml:space="preserve">My evaluation of this survey will look critically into areas that I could have improved upon. </w:t>
      </w:r>
      <w:r w:rsidR="004365E8">
        <w:rPr>
          <w:sz w:val="24"/>
          <w:szCs w:val="24"/>
        </w:rPr>
        <w:t xml:space="preserve">I did not have a chance to look at any records for the workhouse graves meaning I could not find out their ages, names or years of deaths, limiting the amount of information I could gather from </w:t>
      </w:r>
      <w:r w:rsidR="00451D18">
        <w:rPr>
          <w:sz w:val="24"/>
          <w:szCs w:val="24"/>
        </w:rPr>
        <w:t xml:space="preserve">these gravestones. </w:t>
      </w:r>
      <w:r w:rsidR="002658B1">
        <w:rPr>
          <w:sz w:val="24"/>
          <w:szCs w:val="24"/>
        </w:rPr>
        <w:t xml:space="preserve">I also did not manage to look at records for the more prosperous graves meaning I was guessing at their status and wealth. A flaw to this was </w:t>
      </w:r>
      <w:r w:rsidR="00325D80">
        <w:rPr>
          <w:sz w:val="24"/>
          <w:szCs w:val="24"/>
        </w:rPr>
        <w:t>that the</w:t>
      </w:r>
      <w:r w:rsidR="002658B1" w:rsidRPr="002658B1">
        <w:rPr>
          <w:sz w:val="24"/>
          <w:szCs w:val="24"/>
        </w:rPr>
        <w:t xml:space="preserve"> high-status graves may not have been high status in the community</w:t>
      </w:r>
      <w:r w:rsidR="002658B1">
        <w:rPr>
          <w:sz w:val="24"/>
          <w:szCs w:val="24"/>
        </w:rPr>
        <w:t>, they could have been relatively poorly off</w:t>
      </w:r>
      <w:r w:rsidR="002658B1" w:rsidRPr="002658B1">
        <w:rPr>
          <w:sz w:val="24"/>
          <w:szCs w:val="24"/>
        </w:rPr>
        <w:t xml:space="preserve"> but somebody in the family had money and wanted to raise their position after death</w:t>
      </w:r>
      <w:r w:rsidR="002658B1">
        <w:rPr>
          <w:sz w:val="24"/>
          <w:szCs w:val="24"/>
        </w:rPr>
        <w:t xml:space="preserve">. </w:t>
      </w:r>
      <w:r w:rsidR="0078635B">
        <w:rPr>
          <w:sz w:val="24"/>
          <w:szCs w:val="24"/>
        </w:rPr>
        <w:t>I probably gathered too many workhouse graves; in hindsight I only needed a small amount of workhouse graves as the pattern was obvious very quickly</w:t>
      </w:r>
      <w:r w:rsidR="00B93B10">
        <w:rPr>
          <w:sz w:val="24"/>
          <w:szCs w:val="24"/>
        </w:rPr>
        <w:t xml:space="preserve">, meaning I could have equalled out the number of workhouse and </w:t>
      </w:r>
      <w:r w:rsidR="00325D80">
        <w:rPr>
          <w:sz w:val="24"/>
          <w:szCs w:val="24"/>
        </w:rPr>
        <w:t>higher-class</w:t>
      </w:r>
      <w:r w:rsidR="00B93B10">
        <w:rPr>
          <w:sz w:val="24"/>
          <w:szCs w:val="24"/>
        </w:rPr>
        <w:t xml:space="preserve"> graves. I did not gather my data systematically, I simply stopped whenever I found a grave which looked to fit my survey. </w:t>
      </w:r>
      <w:r w:rsidR="001119CE">
        <w:rPr>
          <w:sz w:val="24"/>
          <w:szCs w:val="24"/>
        </w:rPr>
        <w:t>I c</w:t>
      </w:r>
      <w:r w:rsidR="001119CE" w:rsidRPr="001119CE">
        <w:rPr>
          <w:sz w:val="24"/>
          <w:szCs w:val="24"/>
        </w:rPr>
        <w:t>ould have looked for a middle ground in the data (</w:t>
      </w:r>
      <w:r w:rsidR="001119CE">
        <w:rPr>
          <w:sz w:val="24"/>
          <w:szCs w:val="24"/>
        </w:rPr>
        <w:t xml:space="preserve">a </w:t>
      </w:r>
      <w:r w:rsidR="001119CE" w:rsidRPr="001119CE">
        <w:rPr>
          <w:sz w:val="24"/>
          <w:szCs w:val="24"/>
        </w:rPr>
        <w:t>middle</w:t>
      </w:r>
      <w:r w:rsidR="001119CE">
        <w:rPr>
          <w:sz w:val="24"/>
          <w:szCs w:val="24"/>
        </w:rPr>
        <w:t xml:space="preserve"> class</w:t>
      </w:r>
      <w:r w:rsidR="001119CE" w:rsidRPr="001119CE">
        <w:rPr>
          <w:sz w:val="24"/>
          <w:szCs w:val="24"/>
        </w:rPr>
        <w:t xml:space="preserve">) </w:t>
      </w:r>
      <w:r w:rsidR="001119CE">
        <w:rPr>
          <w:sz w:val="24"/>
          <w:szCs w:val="24"/>
        </w:rPr>
        <w:t>but that would be</w:t>
      </w:r>
      <w:r w:rsidR="001119CE" w:rsidRPr="001119CE">
        <w:rPr>
          <w:sz w:val="24"/>
          <w:szCs w:val="24"/>
        </w:rPr>
        <w:t xml:space="preserve"> hard to identify</w:t>
      </w:r>
      <w:r w:rsidR="001119CE">
        <w:rPr>
          <w:sz w:val="24"/>
          <w:szCs w:val="24"/>
        </w:rPr>
        <w:t xml:space="preserve"> as a middle class only emerged midway through the 1800s. </w:t>
      </w:r>
    </w:p>
    <w:p w14:paraId="79A817DC" w14:textId="4912F1AB" w:rsidR="003005CF" w:rsidRPr="00934CA7" w:rsidRDefault="001278FC" w:rsidP="00934CA7">
      <w:pPr>
        <w:spacing w:line="276" w:lineRule="auto"/>
        <w:jc w:val="both"/>
        <w:rPr>
          <w:b/>
          <w:bCs/>
          <w:sz w:val="24"/>
          <w:szCs w:val="24"/>
        </w:rPr>
      </w:pPr>
      <w:r w:rsidRPr="001278FC">
        <w:rPr>
          <w:b/>
          <w:bCs/>
          <w:sz w:val="24"/>
          <w:szCs w:val="24"/>
        </w:rPr>
        <w:t xml:space="preserve">Conclusion </w:t>
      </w:r>
    </w:p>
    <w:p w14:paraId="7D60D85B" w14:textId="093593C5" w:rsidR="00934CA7" w:rsidRPr="00934CA7" w:rsidRDefault="00934CA7" w:rsidP="00934CA7">
      <w:pPr>
        <w:spacing w:line="276" w:lineRule="auto"/>
        <w:jc w:val="both"/>
        <w:rPr>
          <w:sz w:val="24"/>
          <w:szCs w:val="24"/>
        </w:rPr>
      </w:pPr>
      <w:r>
        <w:rPr>
          <w:sz w:val="24"/>
          <w:szCs w:val="24"/>
        </w:rPr>
        <w:t xml:space="preserve">In conclusion, as in life </w:t>
      </w:r>
      <w:r w:rsidRPr="00934CA7">
        <w:rPr>
          <w:sz w:val="24"/>
          <w:szCs w:val="24"/>
        </w:rPr>
        <w:t>there were extremes between those within poverty and the richest in society</w:t>
      </w:r>
      <w:r>
        <w:rPr>
          <w:sz w:val="24"/>
          <w:szCs w:val="24"/>
        </w:rPr>
        <w:t xml:space="preserve"> in the graveyard. It became rapidly clear that even w</w:t>
      </w:r>
      <w:r w:rsidRPr="00934CA7">
        <w:rPr>
          <w:sz w:val="24"/>
          <w:szCs w:val="24"/>
        </w:rPr>
        <w:t>ithout knowing each person’s circumstances, you could gather their prospects from their graves</w:t>
      </w:r>
      <w:r>
        <w:rPr>
          <w:sz w:val="24"/>
          <w:szCs w:val="24"/>
        </w:rPr>
        <w:t xml:space="preserve"> as there were such distinct differences between the graves of the rich and the poor. However, n</w:t>
      </w:r>
      <w:r w:rsidRPr="00934CA7">
        <w:rPr>
          <w:sz w:val="24"/>
          <w:szCs w:val="24"/>
        </w:rPr>
        <w:t>ot everything</w:t>
      </w:r>
      <w:r>
        <w:rPr>
          <w:sz w:val="24"/>
          <w:szCs w:val="24"/>
        </w:rPr>
        <w:t xml:space="preserve"> that made up the graves and the people</w:t>
      </w:r>
      <w:r w:rsidRPr="00934CA7">
        <w:rPr>
          <w:sz w:val="24"/>
          <w:szCs w:val="24"/>
        </w:rPr>
        <w:t xml:space="preserve"> could be taken into account within the boundaries of this survey</w:t>
      </w:r>
      <w:r>
        <w:rPr>
          <w:sz w:val="24"/>
          <w:szCs w:val="24"/>
        </w:rPr>
        <w:t xml:space="preserve"> meaning there is probably some information which would </w:t>
      </w:r>
      <w:r w:rsidR="00E5645C">
        <w:rPr>
          <w:sz w:val="24"/>
          <w:szCs w:val="24"/>
        </w:rPr>
        <w:t>affect</w:t>
      </w:r>
      <w:r>
        <w:rPr>
          <w:sz w:val="24"/>
          <w:szCs w:val="24"/>
        </w:rPr>
        <w:t xml:space="preserve"> the survey is not able to be discussed. </w:t>
      </w:r>
    </w:p>
    <w:p w14:paraId="746DC44C" w14:textId="77777777" w:rsidR="00C02BF8" w:rsidRDefault="00C02BF8" w:rsidP="0078635B">
      <w:pPr>
        <w:spacing w:line="276" w:lineRule="auto"/>
        <w:jc w:val="center"/>
        <w:rPr>
          <w:b/>
          <w:bCs/>
          <w:sz w:val="24"/>
          <w:szCs w:val="24"/>
        </w:rPr>
      </w:pPr>
    </w:p>
    <w:p w14:paraId="42BC4B60" w14:textId="77777777" w:rsidR="00C02BF8" w:rsidRDefault="00C02BF8" w:rsidP="0078635B">
      <w:pPr>
        <w:spacing w:line="276" w:lineRule="auto"/>
        <w:jc w:val="center"/>
        <w:rPr>
          <w:b/>
          <w:bCs/>
          <w:sz w:val="24"/>
          <w:szCs w:val="24"/>
        </w:rPr>
      </w:pPr>
    </w:p>
    <w:p w14:paraId="5FA070D4" w14:textId="77777777" w:rsidR="00C02BF8" w:rsidRDefault="00C02BF8" w:rsidP="0078635B">
      <w:pPr>
        <w:spacing w:line="276" w:lineRule="auto"/>
        <w:jc w:val="center"/>
        <w:rPr>
          <w:b/>
          <w:bCs/>
          <w:sz w:val="24"/>
          <w:szCs w:val="24"/>
        </w:rPr>
      </w:pPr>
    </w:p>
    <w:p w14:paraId="34283A95" w14:textId="77777777" w:rsidR="00C02BF8" w:rsidRDefault="00C02BF8" w:rsidP="0078635B">
      <w:pPr>
        <w:spacing w:line="276" w:lineRule="auto"/>
        <w:jc w:val="center"/>
        <w:rPr>
          <w:b/>
          <w:bCs/>
          <w:sz w:val="24"/>
          <w:szCs w:val="24"/>
        </w:rPr>
      </w:pPr>
    </w:p>
    <w:p w14:paraId="195A1DF0" w14:textId="77777777" w:rsidR="00C02BF8" w:rsidRDefault="00C02BF8" w:rsidP="0078635B">
      <w:pPr>
        <w:spacing w:line="276" w:lineRule="auto"/>
        <w:jc w:val="center"/>
        <w:rPr>
          <w:b/>
          <w:bCs/>
          <w:sz w:val="24"/>
          <w:szCs w:val="24"/>
        </w:rPr>
      </w:pPr>
    </w:p>
    <w:p w14:paraId="4684BA94" w14:textId="77777777" w:rsidR="00C02BF8" w:rsidRDefault="00C02BF8" w:rsidP="0078635B">
      <w:pPr>
        <w:spacing w:line="276" w:lineRule="auto"/>
        <w:jc w:val="center"/>
        <w:rPr>
          <w:b/>
          <w:bCs/>
          <w:sz w:val="24"/>
          <w:szCs w:val="24"/>
        </w:rPr>
      </w:pPr>
    </w:p>
    <w:p w14:paraId="4A085125" w14:textId="77777777" w:rsidR="00C02BF8" w:rsidRDefault="00C02BF8" w:rsidP="0078635B">
      <w:pPr>
        <w:spacing w:line="276" w:lineRule="auto"/>
        <w:jc w:val="center"/>
        <w:rPr>
          <w:b/>
          <w:bCs/>
          <w:sz w:val="24"/>
          <w:szCs w:val="24"/>
        </w:rPr>
      </w:pPr>
    </w:p>
    <w:p w14:paraId="61800A27" w14:textId="77777777" w:rsidR="00C02BF8" w:rsidRDefault="00C02BF8" w:rsidP="0078635B">
      <w:pPr>
        <w:spacing w:line="276" w:lineRule="auto"/>
        <w:jc w:val="center"/>
        <w:rPr>
          <w:b/>
          <w:bCs/>
          <w:sz w:val="24"/>
          <w:szCs w:val="24"/>
        </w:rPr>
      </w:pPr>
    </w:p>
    <w:p w14:paraId="422DA266" w14:textId="77777777" w:rsidR="00C02BF8" w:rsidRDefault="00C02BF8" w:rsidP="0078635B">
      <w:pPr>
        <w:spacing w:line="276" w:lineRule="auto"/>
        <w:jc w:val="center"/>
        <w:rPr>
          <w:b/>
          <w:bCs/>
          <w:sz w:val="24"/>
          <w:szCs w:val="24"/>
        </w:rPr>
      </w:pPr>
    </w:p>
    <w:p w14:paraId="25D06FA4" w14:textId="77777777" w:rsidR="00C02BF8" w:rsidRDefault="00C02BF8" w:rsidP="0078635B">
      <w:pPr>
        <w:spacing w:line="276" w:lineRule="auto"/>
        <w:jc w:val="center"/>
        <w:rPr>
          <w:b/>
          <w:bCs/>
          <w:sz w:val="24"/>
          <w:szCs w:val="24"/>
        </w:rPr>
      </w:pPr>
    </w:p>
    <w:p w14:paraId="676132DB" w14:textId="77777777" w:rsidR="00C02BF8" w:rsidRDefault="00C02BF8" w:rsidP="0078635B">
      <w:pPr>
        <w:spacing w:line="276" w:lineRule="auto"/>
        <w:jc w:val="center"/>
        <w:rPr>
          <w:b/>
          <w:bCs/>
          <w:sz w:val="24"/>
          <w:szCs w:val="24"/>
        </w:rPr>
      </w:pPr>
    </w:p>
    <w:p w14:paraId="7ABDD8C9" w14:textId="77777777" w:rsidR="00AD641F" w:rsidRDefault="00AD641F" w:rsidP="00AD641F">
      <w:pPr>
        <w:spacing w:line="276" w:lineRule="auto"/>
        <w:rPr>
          <w:b/>
          <w:bCs/>
          <w:sz w:val="24"/>
          <w:szCs w:val="24"/>
        </w:rPr>
      </w:pPr>
    </w:p>
    <w:p w14:paraId="215CBBFB" w14:textId="537997B5" w:rsidR="00777302" w:rsidRPr="0078635B" w:rsidRDefault="00777302" w:rsidP="00AD641F">
      <w:pPr>
        <w:spacing w:line="276" w:lineRule="auto"/>
        <w:jc w:val="center"/>
        <w:rPr>
          <w:b/>
          <w:bCs/>
          <w:sz w:val="24"/>
          <w:szCs w:val="24"/>
        </w:rPr>
      </w:pPr>
      <w:r>
        <w:rPr>
          <w:b/>
          <w:bCs/>
          <w:sz w:val="24"/>
          <w:szCs w:val="24"/>
        </w:rPr>
        <w:lastRenderedPageBreak/>
        <w:t>Reference list</w:t>
      </w:r>
    </w:p>
    <w:p w14:paraId="4C164C40" w14:textId="0EDC2394" w:rsidR="00D304F8" w:rsidRDefault="00D304F8" w:rsidP="00982161">
      <w:pPr>
        <w:spacing w:line="276" w:lineRule="auto"/>
        <w:rPr>
          <w:sz w:val="24"/>
          <w:szCs w:val="24"/>
        </w:rPr>
      </w:pPr>
      <w:r>
        <w:rPr>
          <w:sz w:val="24"/>
          <w:szCs w:val="24"/>
        </w:rPr>
        <w:t xml:space="preserve">Google maps, </w:t>
      </w:r>
      <w:r w:rsidR="00982161">
        <w:rPr>
          <w:sz w:val="24"/>
          <w:szCs w:val="24"/>
        </w:rPr>
        <w:t xml:space="preserve">2019. </w:t>
      </w:r>
      <w:r w:rsidR="00982161">
        <w:rPr>
          <w:i/>
          <w:iCs/>
          <w:sz w:val="24"/>
          <w:szCs w:val="24"/>
        </w:rPr>
        <w:t xml:space="preserve">St Peters Church, Maesllan. </w:t>
      </w:r>
      <w:r w:rsidR="00982161">
        <w:rPr>
          <w:sz w:val="24"/>
          <w:szCs w:val="24"/>
        </w:rPr>
        <w:t>[online] Available at: &lt;</w:t>
      </w:r>
      <w:r w:rsidR="00982161" w:rsidRPr="00982161">
        <w:rPr>
          <w:sz w:val="24"/>
          <w:szCs w:val="24"/>
        </w:rPr>
        <w:t>https://www.google.co.uk/maps/place/St+Peters+Church,+Maesllan/@52.1137053,-4.0827686,17z/data=!4m8!1m2!2m1!1sst+peters+chruch+lampeter!3m4!1s0x486f060405a691e1:0xeee9b90aba06b5d8!8m2!3d52.1150884!4d-4.0820076</w:t>
      </w:r>
      <w:r w:rsidR="00982161">
        <w:rPr>
          <w:sz w:val="24"/>
          <w:szCs w:val="24"/>
        </w:rPr>
        <w:t xml:space="preserve">&gt; [Accessed 16 January 2020]. </w:t>
      </w:r>
    </w:p>
    <w:p w14:paraId="2E4DA954" w14:textId="03F13B65" w:rsidR="00D863A1" w:rsidRPr="00D863A1" w:rsidRDefault="00D863A1" w:rsidP="00D863A1">
      <w:pPr>
        <w:rPr>
          <w:sz w:val="24"/>
          <w:szCs w:val="24"/>
        </w:rPr>
      </w:pPr>
      <w:r w:rsidRPr="00D863A1">
        <w:rPr>
          <w:sz w:val="24"/>
          <w:szCs w:val="24"/>
        </w:rPr>
        <w:t xml:space="preserve">Historic England. </w:t>
      </w:r>
      <w:r w:rsidRPr="00D863A1">
        <w:rPr>
          <w:i/>
          <w:iCs/>
          <w:sz w:val="24"/>
          <w:szCs w:val="24"/>
        </w:rPr>
        <w:t xml:space="preserve">The Importance of Historic Cemeteries and Burial Grounds. </w:t>
      </w:r>
      <w:r w:rsidRPr="00D863A1">
        <w:rPr>
          <w:sz w:val="24"/>
          <w:szCs w:val="24"/>
        </w:rPr>
        <w:t xml:space="preserve">[online] Available at &lt;https://historicengland.org.uk/advice/caring-for-heritage/cemeteries-and-burial-grounds/importance/&gt; [Accessed 31 January 2020]. </w:t>
      </w:r>
      <w:bookmarkStart w:id="1" w:name="_GoBack"/>
      <w:bookmarkEnd w:id="1"/>
    </w:p>
    <w:p w14:paraId="33404B67" w14:textId="77777777" w:rsidR="00A12B3D" w:rsidRPr="00A12B3D" w:rsidRDefault="00A12B3D" w:rsidP="00A12B3D">
      <w:pPr>
        <w:rPr>
          <w:sz w:val="24"/>
          <w:szCs w:val="24"/>
        </w:rPr>
      </w:pPr>
      <w:proofErr w:type="spellStart"/>
      <w:r w:rsidRPr="00A12B3D">
        <w:rPr>
          <w:sz w:val="24"/>
          <w:szCs w:val="24"/>
        </w:rPr>
        <w:t>Jupp</w:t>
      </w:r>
      <w:proofErr w:type="spellEnd"/>
      <w:r w:rsidRPr="00A12B3D">
        <w:rPr>
          <w:sz w:val="24"/>
          <w:szCs w:val="24"/>
        </w:rPr>
        <w:t xml:space="preserve">, P.C. 1999. </w:t>
      </w:r>
      <w:r w:rsidRPr="00A12B3D">
        <w:rPr>
          <w:i/>
          <w:iCs/>
          <w:sz w:val="24"/>
          <w:szCs w:val="24"/>
        </w:rPr>
        <w:t xml:space="preserve">Death in England: An Illustrated History. </w:t>
      </w:r>
      <w:r w:rsidRPr="00A12B3D">
        <w:rPr>
          <w:sz w:val="24"/>
          <w:szCs w:val="24"/>
        </w:rPr>
        <w:t xml:space="preserve">Manchester: Manchester University Press. </w:t>
      </w:r>
    </w:p>
    <w:p w14:paraId="5A7FEBA0" w14:textId="77777777" w:rsidR="00B51917" w:rsidRPr="00B51917" w:rsidRDefault="00B51917" w:rsidP="00B51917">
      <w:pPr>
        <w:rPr>
          <w:sz w:val="24"/>
          <w:szCs w:val="24"/>
        </w:rPr>
      </w:pPr>
      <w:r w:rsidRPr="00B51917">
        <w:rPr>
          <w:sz w:val="24"/>
          <w:szCs w:val="24"/>
        </w:rPr>
        <w:t xml:space="preserve">Mytum, H.C. 2003. </w:t>
      </w:r>
      <w:r w:rsidRPr="00B51917">
        <w:rPr>
          <w:i/>
          <w:iCs/>
          <w:sz w:val="24"/>
          <w:szCs w:val="24"/>
        </w:rPr>
        <w:t xml:space="preserve">Mortuary Monuments and Burial Grounds of the Historic Period. </w:t>
      </w:r>
      <w:r w:rsidRPr="00B51917">
        <w:rPr>
          <w:sz w:val="24"/>
          <w:szCs w:val="24"/>
        </w:rPr>
        <w:t xml:space="preserve">New York: Springer. </w:t>
      </w:r>
    </w:p>
    <w:p w14:paraId="36EBF1B1" w14:textId="7F1E87C4" w:rsidR="000F5DED" w:rsidRDefault="00B51917" w:rsidP="00982161">
      <w:pPr>
        <w:spacing w:line="276" w:lineRule="auto"/>
        <w:rPr>
          <w:sz w:val="24"/>
          <w:szCs w:val="24"/>
        </w:rPr>
      </w:pPr>
      <w:r>
        <w:rPr>
          <w:sz w:val="24"/>
          <w:szCs w:val="24"/>
        </w:rPr>
        <w:t>P</w:t>
      </w:r>
      <w:r w:rsidR="000F5DED">
        <w:rPr>
          <w:sz w:val="24"/>
          <w:szCs w:val="24"/>
        </w:rPr>
        <w:t xml:space="preserve">eople’s Collection Wales. </w:t>
      </w:r>
      <w:r w:rsidR="000F5DED">
        <w:rPr>
          <w:i/>
          <w:iCs/>
          <w:sz w:val="24"/>
          <w:szCs w:val="24"/>
        </w:rPr>
        <w:t xml:space="preserve">Ground plan of a proposed workhouse at Lampeter, January 1875. </w:t>
      </w:r>
      <w:r w:rsidR="000F5DED">
        <w:rPr>
          <w:sz w:val="24"/>
          <w:szCs w:val="24"/>
        </w:rPr>
        <w:t>[online] Available at: &lt;</w:t>
      </w:r>
      <w:r w:rsidR="000F5DED" w:rsidRPr="000F5DED">
        <w:rPr>
          <w:sz w:val="24"/>
          <w:szCs w:val="24"/>
        </w:rPr>
        <w:t>https://www.peoplescollection.wales/items/8649</w:t>
      </w:r>
      <w:r w:rsidR="000F5DED">
        <w:rPr>
          <w:sz w:val="24"/>
          <w:szCs w:val="24"/>
        </w:rPr>
        <w:t xml:space="preserve">&gt; [Accessed 19 January 2020]. </w:t>
      </w:r>
    </w:p>
    <w:p w14:paraId="0B6DA02D" w14:textId="26A30756" w:rsidR="00BE0D6D" w:rsidRDefault="00BE0D6D" w:rsidP="00982161">
      <w:pPr>
        <w:spacing w:line="276" w:lineRule="auto"/>
        <w:rPr>
          <w:sz w:val="24"/>
          <w:szCs w:val="24"/>
        </w:rPr>
      </w:pPr>
      <w:r>
        <w:rPr>
          <w:sz w:val="24"/>
          <w:szCs w:val="24"/>
        </w:rPr>
        <w:t xml:space="preserve">People’s Collection Wales. </w:t>
      </w:r>
      <w:r w:rsidRPr="00BE0D6D">
        <w:rPr>
          <w:i/>
          <w:iCs/>
          <w:sz w:val="24"/>
          <w:szCs w:val="24"/>
        </w:rPr>
        <w:t>Drawings of sections of a proposed workhouse at Lampeter, January 1875</w:t>
      </w:r>
      <w:r>
        <w:rPr>
          <w:sz w:val="24"/>
          <w:szCs w:val="24"/>
        </w:rPr>
        <w:t>. [online] Available at: &lt;</w:t>
      </w:r>
      <w:r w:rsidRPr="00BE0D6D">
        <w:rPr>
          <w:sz w:val="24"/>
          <w:szCs w:val="24"/>
        </w:rPr>
        <w:t>https://www.peoplescollection.wales/items/8653</w:t>
      </w:r>
      <w:r>
        <w:rPr>
          <w:sz w:val="24"/>
          <w:szCs w:val="24"/>
        </w:rPr>
        <w:t>&gt; [Accessed 19 January 2020]</w:t>
      </w:r>
      <w:r w:rsidR="00DB13FE">
        <w:rPr>
          <w:sz w:val="24"/>
          <w:szCs w:val="24"/>
        </w:rPr>
        <w:t>.</w:t>
      </w:r>
    </w:p>
    <w:p w14:paraId="01197289" w14:textId="575D4349" w:rsidR="00FD6533" w:rsidRDefault="00FD6533" w:rsidP="00982161">
      <w:pPr>
        <w:spacing w:line="276" w:lineRule="auto"/>
        <w:rPr>
          <w:sz w:val="24"/>
          <w:szCs w:val="24"/>
        </w:rPr>
      </w:pPr>
      <w:r w:rsidRPr="00FD6533">
        <w:rPr>
          <w:sz w:val="24"/>
          <w:szCs w:val="24"/>
        </w:rPr>
        <w:t xml:space="preserve">Sayer, D. 2011. Death and the Dissenter: Group Identity and Stylistic Simplicity as Witnessed in Nineteenth-Century Nonconformist Gravestones. </w:t>
      </w:r>
      <w:r w:rsidRPr="008A5866">
        <w:rPr>
          <w:i/>
          <w:iCs/>
          <w:sz w:val="24"/>
          <w:szCs w:val="24"/>
        </w:rPr>
        <w:t>Historical Archaeology</w:t>
      </w:r>
      <w:r w:rsidRPr="00FD6533">
        <w:rPr>
          <w:sz w:val="24"/>
          <w:szCs w:val="24"/>
        </w:rPr>
        <w:t>, [online] Available at &lt;https://link.springer.com/article/10.1007/BF03377309&gt; [Accessed 29 January 2020]</w:t>
      </w:r>
      <w:r w:rsidR="00DB13FE">
        <w:rPr>
          <w:sz w:val="24"/>
          <w:szCs w:val="24"/>
        </w:rPr>
        <w:t>.</w:t>
      </w:r>
    </w:p>
    <w:p w14:paraId="2C23AD6B" w14:textId="5A8A7F7B" w:rsidR="00CD0DC3" w:rsidRDefault="00CD0DC3" w:rsidP="00982161">
      <w:pPr>
        <w:spacing w:line="276" w:lineRule="auto"/>
        <w:rPr>
          <w:sz w:val="24"/>
          <w:szCs w:val="24"/>
        </w:rPr>
      </w:pPr>
      <w:r w:rsidRPr="00CD0DC3">
        <w:rPr>
          <w:sz w:val="24"/>
          <w:szCs w:val="24"/>
        </w:rPr>
        <w:t>The Workhouse The story of an institution. Lampeter, Cardiganshire. [online] Available at: &lt;http://www.workhouses.org.uk/Lampeter/&gt; [Accessed 23 January 2020].</w:t>
      </w:r>
    </w:p>
    <w:p w14:paraId="1981F96C" w14:textId="77777777" w:rsidR="00FD6533" w:rsidRPr="000F5DED" w:rsidRDefault="00FD6533" w:rsidP="00982161">
      <w:pPr>
        <w:spacing w:line="276" w:lineRule="auto"/>
        <w:rPr>
          <w:sz w:val="24"/>
          <w:szCs w:val="24"/>
        </w:rPr>
      </w:pPr>
    </w:p>
    <w:p w14:paraId="5FB378AF" w14:textId="77777777" w:rsidR="00777302" w:rsidRPr="00795309" w:rsidRDefault="00777302" w:rsidP="00777302">
      <w:pPr>
        <w:spacing w:line="276" w:lineRule="auto"/>
        <w:rPr>
          <w:sz w:val="24"/>
          <w:szCs w:val="24"/>
        </w:rPr>
      </w:pPr>
    </w:p>
    <w:sectPr w:rsidR="00777302" w:rsidRPr="00795309" w:rsidSect="00A97D21">
      <w:pgSz w:w="11906" w:h="16838"/>
      <w:pgMar w:top="1440" w:right="1440" w:bottom="1440" w:left="1440" w:header="708" w:footer="708" w:gutter="0"/>
      <w:pgBorders w:display="firstPage" w:offsetFrom="page">
        <w:top w:val="celticKnotwork" w:sz="24" w:space="24" w:color="auto"/>
        <w:left w:val="celticKnotwork" w:sz="24" w:space="24" w:color="auto"/>
        <w:bottom w:val="celticKnotwork" w:sz="24" w:space="24" w:color="auto"/>
        <w:right w:val="celticKnotwork"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4F5443" w14:textId="77777777" w:rsidR="00CD68A8" w:rsidRDefault="00CD68A8" w:rsidP="00F82493">
      <w:pPr>
        <w:spacing w:after="0" w:line="240" w:lineRule="auto"/>
      </w:pPr>
      <w:r>
        <w:separator/>
      </w:r>
    </w:p>
  </w:endnote>
  <w:endnote w:type="continuationSeparator" w:id="0">
    <w:p w14:paraId="2320FE0E" w14:textId="77777777" w:rsidR="00CD68A8" w:rsidRDefault="00CD68A8" w:rsidP="00F82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88D5F" w14:textId="77777777" w:rsidR="00CD68A8" w:rsidRDefault="00CD68A8" w:rsidP="00F82493">
      <w:pPr>
        <w:spacing w:after="0" w:line="240" w:lineRule="auto"/>
      </w:pPr>
      <w:r>
        <w:separator/>
      </w:r>
    </w:p>
  </w:footnote>
  <w:footnote w:type="continuationSeparator" w:id="0">
    <w:p w14:paraId="58D55863" w14:textId="77777777" w:rsidR="00CD68A8" w:rsidRDefault="00CD68A8" w:rsidP="00F82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A54E4"/>
    <w:multiLevelType w:val="hybridMultilevel"/>
    <w:tmpl w:val="44247C20"/>
    <w:lvl w:ilvl="0" w:tplc="110069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6378CA"/>
    <w:multiLevelType w:val="hybridMultilevel"/>
    <w:tmpl w:val="60425E24"/>
    <w:lvl w:ilvl="0" w:tplc="110069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B11799"/>
    <w:multiLevelType w:val="hybridMultilevel"/>
    <w:tmpl w:val="01DCA704"/>
    <w:lvl w:ilvl="0" w:tplc="110069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4C0E7D"/>
    <w:multiLevelType w:val="hybridMultilevel"/>
    <w:tmpl w:val="B262F240"/>
    <w:lvl w:ilvl="0" w:tplc="110069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84C"/>
    <w:rsid w:val="00007405"/>
    <w:rsid w:val="00011895"/>
    <w:rsid w:val="0003405F"/>
    <w:rsid w:val="000345E0"/>
    <w:rsid w:val="00042B82"/>
    <w:rsid w:val="000563B3"/>
    <w:rsid w:val="0007576A"/>
    <w:rsid w:val="00082798"/>
    <w:rsid w:val="00091824"/>
    <w:rsid w:val="000C1C1B"/>
    <w:rsid w:val="000D01BF"/>
    <w:rsid w:val="000F5DED"/>
    <w:rsid w:val="000F754A"/>
    <w:rsid w:val="00104D5A"/>
    <w:rsid w:val="001119CE"/>
    <w:rsid w:val="00116AF0"/>
    <w:rsid w:val="00123215"/>
    <w:rsid w:val="001278FC"/>
    <w:rsid w:val="00131E6A"/>
    <w:rsid w:val="001567B8"/>
    <w:rsid w:val="00192350"/>
    <w:rsid w:val="001E0E90"/>
    <w:rsid w:val="001E6FF8"/>
    <w:rsid w:val="001E7075"/>
    <w:rsid w:val="001F0323"/>
    <w:rsid w:val="001F2D29"/>
    <w:rsid w:val="001F4711"/>
    <w:rsid w:val="002658B1"/>
    <w:rsid w:val="002733DA"/>
    <w:rsid w:val="002B3C6B"/>
    <w:rsid w:val="002C6CED"/>
    <w:rsid w:val="002D5C43"/>
    <w:rsid w:val="002F0B4C"/>
    <w:rsid w:val="003005CF"/>
    <w:rsid w:val="00316506"/>
    <w:rsid w:val="00325D80"/>
    <w:rsid w:val="00327846"/>
    <w:rsid w:val="00394315"/>
    <w:rsid w:val="003E4643"/>
    <w:rsid w:val="0040470E"/>
    <w:rsid w:val="00405C5D"/>
    <w:rsid w:val="004179F1"/>
    <w:rsid w:val="00427056"/>
    <w:rsid w:val="004365E8"/>
    <w:rsid w:val="00451D18"/>
    <w:rsid w:val="00462551"/>
    <w:rsid w:val="00465D4C"/>
    <w:rsid w:val="004771D0"/>
    <w:rsid w:val="00494CD5"/>
    <w:rsid w:val="004D27FF"/>
    <w:rsid w:val="004E6EB1"/>
    <w:rsid w:val="005126A9"/>
    <w:rsid w:val="0052233F"/>
    <w:rsid w:val="00522497"/>
    <w:rsid w:val="00551476"/>
    <w:rsid w:val="0056377E"/>
    <w:rsid w:val="005779C7"/>
    <w:rsid w:val="005956D3"/>
    <w:rsid w:val="005A4F4C"/>
    <w:rsid w:val="00612D6D"/>
    <w:rsid w:val="006165D9"/>
    <w:rsid w:val="00640F45"/>
    <w:rsid w:val="00645A9A"/>
    <w:rsid w:val="0065165A"/>
    <w:rsid w:val="006A4B92"/>
    <w:rsid w:val="006C0E1B"/>
    <w:rsid w:val="006C60BE"/>
    <w:rsid w:val="006E3550"/>
    <w:rsid w:val="006E3D3E"/>
    <w:rsid w:val="006E3D92"/>
    <w:rsid w:val="006E6825"/>
    <w:rsid w:val="006F4889"/>
    <w:rsid w:val="007001F1"/>
    <w:rsid w:val="00711425"/>
    <w:rsid w:val="007202C0"/>
    <w:rsid w:val="0075565A"/>
    <w:rsid w:val="00770609"/>
    <w:rsid w:val="00772637"/>
    <w:rsid w:val="00777302"/>
    <w:rsid w:val="007810B3"/>
    <w:rsid w:val="00785E0F"/>
    <w:rsid w:val="0078635B"/>
    <w:rsid w:val="00795309"/>
    <w:rsid w:val="007A705A"/>
    <w:rsid w:val="008004D3"/>
    <w:rsid w:val="00833910"/>
    <w:rsid w:val="00836428"/>
    <w:rsid w:val="008737E8"/>
    <w:rsid w:val="00875D42"/>
    <w:rsid w:val="00875E8D"/>
    <w:rsid w:val="008808E8"/>
    <w:rsid w:val="008A5866"/>
    <w:rsid w:val="008C5377"/>
    <w:rsid w:val="008F2974"/>
    <w:rsid w:val="00901598"/>
    <w:rsid w:val="00902C33"/>
    <w:rsid w:val="00932685"/>
    <w:rsid w:val="00934CA7"/>
    <w:rsid w:val="009567DF"/>
    <w:rsid w:val="00982161"/>
    <w:rsid w:val="009B3D14"/>
    <w:rsid w:val="009D6B71"/>
    <w:rsid w:val="009F0A80"/>
    <w:rsid w:val="00A057B2"/>
    <w:rsid w:val="00A12B3D"/>
    <w:rsid w:val="00A62E69"/>
    <w:rsid w:val="00A726E4"/>
    <w:rsid w:val="00A774BA"/>
    <w:rsid w:val="00A776EF"/>
    <w:rsid w:val="00A97D21"/>
    <w:rsid w:val="00AB0D5C"/>
    <w:rsid w:val="00AB5D5E"/>
    <w:rsid w:val="00AD641F"/>
    <w:rsid w:val="00B01AEC"/>
    <w:rsid w:val="00B10B56"/>
    <w:rsid w:val="00B3316E"/>
    <w:rsid w:val="00B51917"/>
    <w:rsid w:val="00B66CB5"/>
    <w:rsid w:val="00B74942"/>
    <w:rsid w:val="00B85F97"/>
    <w:rsid w:val="00B93B10"/>
    <w:rsid w:val="00B97FBA"/>
    <w:rsid w:val="00BC5553"/>
    <w:rsid w:val="00BD7ACC"/>
    <w:rsid w:val="00BE0D6D"/>
    <w:rsid w:val="00BE2DB3"/>
    <w:rsid w:val="00BE60F4"/>
    <w:rsid w:val="00C02BF8"/>
    <w:rsid w:val="00C278AA"/>
    <w:rsid w:val="00C40699"/>
    <w:rsid w:val="00C65FAA"/>
    <w:rsid w:val="00C6774E"/>
    <w:rsid w:val="00C77B0F"/>
    <w:rsid w:val="00C852FD"/>
    <w:rsid w:val="00C876A2"/>
    <w:rsid w:val="00CB1AA3"/>
    <w:rsid w:val="00CC084C"/>
    <w:rsid w:val="00CD0DC3"/>
    <w:rsid w:val="00CD68A8"/>
    <w:rsid w:val="00CE28ED"/>
    <w:rsid w:val="00D304F8"/>
    <w:rsid w:val="00D51791"/>
    <w:rsid w:val="00D84DEF"/>
    <w:rsid w:val="00D863A1"/>
    <w:rsid w:val="00DB13FE"/>
    <w:rsid w:val="00DC0FFC"/>
    <w:rsid w:val="00DE24D8"/>
    <w:rsid w:val="00DE2C69"/>
    <w:rsid w:val="00DE6A41"/>
    <w:rsid w:val="00DF1DE7"/>
    <w:rsid w:val="00E22663"/>
    <w:rsid w:val="00E5645C"/>
    <w:rsid w:val="00E64755"/>
    <w:rsid w:val="00E825FA"/>
    <w:rsid w:val="00E9006D"/>
    <w:rsid w:val="00E907DA"/>
    <w:rsid w:val="00E92020"/>
    <w:rsid w:val="00EA5AE6"/>
    <w:rsid w:val="00EC031D"/>
    <w:rsid w:val="00ED2E37"/>
    <w:rsid w:val="00EF3BE8"/>
    <w:rsid w:val="00F24FE3"/>
    <w:rsid w:val="00F3150C"/>
    <w:rsid w:val="00F44665"/>
    <w:rsid w:val="00F46217"/>
    <w:rsid w:val="00F70B2A"/>
    <w:rsid w:val="00F82493"/>
    <w:rsid w:val="00FD63A8"/>
    <w:rsid w:val="00FD6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1DAC0"/>
  <w15:chartTrackingRefBased/>
  <w15:docId w15:val="{BD34DA90-D49D-439E-BDCE-9C7101E2A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0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5D5E"/>
    <w:pPr>
      <w:ind w:left="720"/>
      <w:contextualSpacing/>
    </w:pPr>
  </w:style>
  <w:style w:type="character" w:styleId="Hyperlink">
    <w:name w:val="Hyperlink"/>
    <w:basedOn w:val="DefaultParagraphFont"/>
    <w:uiPriority w:val="99"/>
    <w:unhideWhenUsed/>
    <w:rsid w:val="00982161"/>
    <w:rPr>
      <w:color w:val="0563C1" w:themeColor="hyperlink"/>
      <w:u w:val="single"/>
    </w:rPr>
  </w:style>
  <w:style w:type="character" w:styleId="UnresolvedMention">
    <w:name w:val="Unresolved Mention"/>
    <w:basedOn w:val="DefaultParagraphFont"/>
    <w:uiPriority w:val="99"/>
    <w:semiHidden/>
    <w:unhideWhenUsed/>
    <w:rsid w:val="00982161"/>
    <w:rPr>
      <w:color w:val="605E5C"/>
      <w:shd w:val="clear" w:color="auto" w:fill="E1DFDD"/>
    </w:rPr>
  </w:style>
  <w:style w:type="table" w:styleId="TableGrid">
    <w:name w:val="Table Grid"/>
    <w:basedOn w:val="TableNormal"/>
    <w:uiPriority w:val="39"/>
    <w:rsid w:val="007810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2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493"/>
  </w:style>
  <w:style w:type="paragraph" w:styleId="Footer">
    <w:name w:val="footer"/>
    <w:basedOn w:val="Normal"/>
    <w:link w:val="FooterChar"/>
    <w:uiPriority w:val="99"/>
    <w:unhideWhenUsed/>
    <w:rsid w:val="00F82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482585">
      <w:bodyDiv w:val="1"/>
      <w:marLeft w:val="0"/>
      <w:marRight w:val="0"/>
      <w:marTop w:val="0"/>
      <w:marBottom w:val="0"/>
      <w:divBdr>
        <w:top w:val="none" w:sz="0" w:space="0" w:color="auto"/>
        <w:left w:val="none" w:sz="0" w:space="0" w:color="auto"/>
        <w:bottom w:val="none" w:sz="0" w:space="0" w:color="auto"/>
        <w:right w:val="none" w:sz="0" w:space="0" w:color="auto"/>
      </w:divBdr>
    </w:div>
    <w:div w:id="1741252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631ED-4C25-43A6-BCDD-A5395AD30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18972</TotalTime>
  <Pages>7</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stokes family</dc:creator>
  <cp:keywords/>
  <dc:description/>
  <cp:lastModifiedBy>stokes family</cp:lastModifiedBy>
  <cp:revision>445</cp:revision>
  <dcterms:created xsi:type="dcterms:W3CDTF">2020-01-16T16:10:00Z</dcterms:created>
  <dcterms:modified xsi:type="dcterms:W3CDTF">2020-01-31T21:11:00Z</dcterms:modified>
</cp:coreProperties>
</file>