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71381" w:rsidRPr="00FB3055" w:rsidRDefault="00271381">
      <w:pPr>
        <w:rPr>
          <w:rFonts w:ascii="Arial" w:hAnsi="Arial" w:cs="Arial"/>
          <w:sz w:val="48"/>
          <w:szCs w:val="48"/>
        </w:rPr>
      </w:pPr>
      <w:r w:rsidRPr="00FB3055">
        <w:rPr>
          <w:rFonts w:ascii="Arial" w:hAnsi="Arial" w:cs="Arial"/>
          <w:sz w:val="48"/>
          <w:szCs w:val="48"/>
        </w:rPr>
        <w:t>Carmen Todireasa (1917099)</w:t>
      </w:r>
    </w:p>
    <w:p w:rsidR="00271381" w:rsidRPr="00FB3055" w:rsidRDefault="00271381">
      <w:pPr>
        <w:rPr>
          <w:rFonts w:ascii="Arial" w:hAnsi="Arial" w:cs="Arial"/>
          <w:sz w:val="48"/>
          <w:szCs w:val="48"/>
        </w:rPr>
      </w:pPr>
    </w:p>
    <w:p w:rsidR="00271381" w:rsidRPr="00FB3055" w:rsidRDefault="00271381">
      <w:pPr>
        <w:rPr>
          <w:rFonts w:ascii="Arial" w:hAnsi="Arial" w:cs="Arial"/>
          <w:sz w:val="48"/>
          <w:szCs w:val="48"/>
        </w:rPr>
      </w:pPr>
    </w:p>
    <w:p w:rsidR="00271381" w:rsidRPr="00FB3055" w:rsidRDefault="00271381">
      <w:pPr>
        <w:rPr>
          <w:rFonts w:ascii="Arial" w:hAnsi="Arial" w:cs="Arial"/>
          <w:sz w:val="48"/>
          <w:szCs w:val="48"/>
        </w:rPr>
      </w:pPr>
      <w:r w:rsidRPr="00FB3055">
        <w:rPr>
          <w:rFonts w:ascii="Arial" w:hAnsi="Arial" w:cs="Arial"/>
          <w:sz w:val="48"/>
          <w:szCs w:val="48"/>
        </w:rPr>
        <w:t xml:space="preserve">Module: Developing Workplace Critical Thinking </w:t>
      </w:r>
    </w:p>
    <w:p w:rsidR="00271381" w:rsidRPr="00FB3055" w:rsidRDefault="00271381">
      <w:pPr>
        <w:rPr>
          <w:rFonts w:ascii="Arial" w:hAnsi="Arial" w:cs="Arial"/>
          <w:sz w:val="48"/>
          <w:szCs w:val="48"/>
        </w:rPr>
      </w:pPr>
    </w:p>
    <w:p w:rsidR="00271381" w:rsidRPr="00FB3055" w:rsidRDefault="00271381">
      <w:pPr>
        <w:rPr>
          <w:rFonts w:ascii="Arial" w:hAnsi="Arial" w:cs="Arial"/>
          <w:sz w:val="48"/>
          <w:szCs w:val="48"/>
        </w:rPr>
      </w:pPr>
    </w:p>
    <w:p w:rsidR="00271381" w:rsidRPr="00FB3055" w:rsidRDefault="00271381">
      <w:pPr>
        <w:rPr>
          <w:rFonts w:ascii="Arial" w:hAnsi="Arial" w:cs="Arial"/>
          <w:sz w:val="48"/>
          <w:szCs w:val="48"/>
        </w:rPr>
      </w:pPr>
      <w:r w:rsidRPr="00FB3055">
        <w:rPr>
          <w:rFonts w:ascii="Arial" w:hAnsi="Arial" w:cs="Arial"/>
          <w:sz w:val="48"/>
          <w:szCs w:val="48"/>
        </w:rPr>
        <w:t xml:space="preserve">Lecturer: </w:t>
      </w:r>
      <w:proofErr w:type="spellStart"/>
      <w:r w:rsidR="00F5676E" w:rsidRPr="00FB3055">
        <w:rPr>
          <w:rFonts w:ascii="Arial" w:hAnsi="Arial" w:cs="Arial"/>
          <w:sz w:val="48"/>
          <w:szCs w:val="48"/>
        </w:rPr>
        <w:t>Yajesh</w:t>
      </w:r>
      <w:proofErr w:type="spellEnd"/>
      <w:r w:rsidR="00F5676E" w:rsidRPr="00FB3055">
        <w:rPr>
          <w:rFonts w:ascii="Arial" w:hAnsi="Arial" w:cs="Arial"/>
          <w:sz w:val="48"/>
          <w:szCs w:val="48"/>
        </w:rPr>
        <w:t xml:space="preserve"> Kumar</w:t>
      </w: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  <w:sz w:val="48"/>
          <w:szCs w:val="48"/>
        </w:rPr>
      </w:pPr>
    </w:p>
    <w:p w:rsidR="00F5676E" w:rsidRPr="00FB3055" w:rsidRDefault="00F5676E">
      <w:pPr>
        <w:rPr>
          <w:rFonts w:ascii="Arial" w:hAnsi="Arial" w:cs="Arial"/>
        </w:rPr>
      </w:pPr>
    </w:p>
    <w:p w:rsidR="00455FC3" w:rsidRDefault="00455FC3">
      <w:pPr>
        <w:rPr>
          <w:rFonts w:ascii="Arial" w:hAnsi="Arial" w:cs="Arial"/>
        </w:rPr>
      </w:pPr>
    </w:p>
    <w:p w:rsidR="00455FC3" w:rsidRDefault="00455FC3">
      <w:pPr>
        <w:rPr>
          <w:rFonts w:ascii="Arial" w:hAnsi="Arial" w:cs="Arial"/>
        </w:rPr>
      </w:pPr>
    </w:p>
    <w:p w:rsidR="002C3005" w:rsidRDefault="00F5676E" w:rsidP="002C3005">
      <w:pPr>
        <w:divId w:val="493684742"/>
        <w:rPr>
          <w:rFonts w:ascii="Arial" w:hAnsi="Arial" w:cs="Arial"/>
        </w:rPr>
      </w:pPr>
      <w:r w:rsidRPr="00FB3055">
        <w:rPr>
          <w:rFonts w:ascii="Arial" w:hAnsi="Arial" w:cs="Arial"/>
        </w:rPr>
        <w:lastRenderedPageBreak/>
        <w:t xml:space="preserve">The aim of this report is to </w:t>
      </w:r>
      <w:r w:rsidR="00777087" w:rsidRPr="00FB3055">
        <w:rPr>
          <w:rFonts w:ascii="Arial" w:hAnsi="Arial" w:cs="Arial"/>
        </w:rPr>
        <w:t xml:space="preserve">to critical analyse the chosen organisation </w:t>
      </w:r>
      <w:r w:rsidR="00A3555F" w:rsidRPr="00FB3055">
        <w:rPr>
          <w:rFonts w:ascii="Arial" w:hAnsi="Arial" w:cs="Arial"/>
        </w:rPr>
        <w:t xml:space="preserve">and to identify the beliefs, attitudes and values </w:t>
      </w:r>
      <w:r w:rsidR="0008259E" w:rsidRPr="00FB3055">
        <w:rPr>
          <w:rFonts w:ascii="Arial" w:hAnsi="Arial" w:cs="Arial"/>
        </w:rPr>
        <w:t xml:space="preserve">therefore, provide critical thinking </w:t>
      </w:r>
      <w:r w:rsidR="00A4119F" w:rsidRPr="00FB3055">
        <w:rPr>
          <w:rFonts w:ascii="Arial" w:hAnsi="Arial" w:cs="Arial"/>
        </w:rPr>
        <w:t xml:space="preserve">and use models and techniques </w:t>
      </w:r>
      <w:r w:rsidR="009E0735" w:rsidRPr="00FB3055">
        <w:rPr>
          <w:rFonts w:ascii="Arial" w:hAnsi="Arial" w:cs="Arial"/>
        </w:rPr>
        <w:t xml:space="preserve">to evaluate  </w:t>
      </w:r>
      <w:r w:rsidR="004E7FD5" w:rsidRPr="00FB3055">
        <w:rPr>
          <w:rFonts w:ascii="Arial" w:hAnsi="Arial" w:cs="Arial"/>
        </w:rPr>
        <w:t>organisation tackle and the changes faced due to COVID-19</w:t>
      </w:r>
      <w:r w:rsidR="00840D8D">
        <w:rPr>
          <w:rFonts w:ascii="Arial" w:hAnsi="Arial" w:cs="Arial"/>
        </w:rPr>
        <w:t>.</w:t>
      </w:r>
    </w:p>
    <w:p w:rsidR="00840D8D" w:rsidRDefault="00840D8D" w:rsidP="002C3005">
      <w:pPr>
        <w:divId w:val="493684742"/>
        <w:rPr>
          <w:rFonts w:ascii="Arial" w:hAnsi="Arial" w:cs="Arial"/>
        </w:rPr>
      </w:pPr>
    </w:p>
    <w:p w:rsidR="00840D8D" w:rsidRPr="00840D8D" w:rsidRDefault="00840D8D" w:rsidP="00840D8D">
      <w:pPr>
        <w:divId w:val="464470692"/>
        <w:rPr>
          <w:rFonts w:ascii="Times New Roman" w:eastAsia="Times New Roman" w:hAnsi="Times New Roman" w:cs="Times New Roman"/>
          <w:sz w:val="24"/>
          <w:szCs w:val="24"/>
        </w:rPr>
      </w:pP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Critical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questioning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is a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skills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that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may be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carried out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to any situation. Helps with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trouble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solving, creativity, and teamwork. It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is likewise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powerful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1965E3" w:rsidRPr="00840D8D">
        <w:rPr>
          <w:rFonts w:ascii="Roboto" w:eastAsia="Times New Roman" w:hAnsi="Roboto" w:cs="Times New Roman"/>
          <w:color w:val="000000"/>
          <w:sz w:val="21"/>
          <w:szCs w:val="21"/>
        </w:rPr>
        <w:t>within-side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 xml:space="preserve"> the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workplace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and may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assist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human beings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to face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out and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come to be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precious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Pr="00840D8D">
        <w:rPr>
          <w:rFonts w:ascii="Roboto" w:eastAsia="Times New Roman" w:hAnsi="Roboto" w:cs="Times New Roman"/>
          <w:color w:val="000000"/>
          <w:sz w:val="21"/>
          <w:szCs w:val="21"/>
        </w:rPr>
        <w:t>personnel</w:t>
      </w:r>
      <w:r w:rsidRPr="00840D8D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and leaders.</w:t>
      </w:r>
    </w:p>
    <w:p w:rsidR="00840D8D" w:rsidRPr="001965E3" w:rsidRDefault="00840D8D" w:rsidP="002C3005">
      <w:pPr>
        <w:divId w:val="493684742"/>
        <w:rPr>
          <w:rFonts w:ascii="Times New Roman" w:eastAsia="Times New Roman" w:hAnsi="Times New Roman" w:cs="Times New Roman"/>
          <w:sz w:val="24"/>
          <w:szCs w:val="24"/>
        </w:rPr>
      </w:pPr>
    </w:p>
    <w:p w:rsidR="003D19CE" w:rsidRPr="001965E3" w:rsidRDefault="003D19CE">
      <w:pPr>
        <w:rPr>
          <w:rFonts w:ascii="Arial" w:hAnsi="Arial" w:cs="Arial"/>
        </w:rPr>
      </w:pPr>
    </w:p>
    <w:p w:rsidR="00BE78C6" w:rsidRPr="00BE78C6" w:rsidRDefault="0079286C">
      <w:pPr>
        <w:divId w:val="605507904"/>
        <w:rPr>
          <w:rFonts w:ascii="Times New Roman" w:eastAsia="Times New Roman" w:hAnsi="Times New Roman" w:cs="Times New Roman"/>
          <w:sz w:val="24"/>
          <w:szCs w:val="24"/>
        </w:rPr>
      </w:pPr>
      <w:r w:rsidRPr="00FB3055">
        <w:rPr>
          <w:rFonts w:ascii="Arial" w:hAnsi="Arial" w:cs="Arial"/>
        </w:rPr>
        <w:t>The chosen organisation is the restaurant chain Mitchell</w:t>
      </w:r>
      <w:r w:rsidR="00EE0DF9" w:rsidRPr="00FB3055">
        <w:rPr>
          <w:rFonts w:ascii="Arial" w:hAnsi="Arial" w:cs="Arial"/>
        </w:rPr>
        <w:t>s</w:t>
      </w:r>
      <w:r w:rsidRPr="00FB3055">
        <w:rPr>
          <w:rFonts w:ascii="Arial" w:hAnsi="Arial" w:cs="Arial"/>
        </w:rPr>
        <w:t xml:space="preserve"> and Butlers founder in 1980 with 1,700 pu</w:t>
      </w:r>
      <w:r w:rsidR="00EE0DF9" w:rsidRPr="00FB3055">
        <w:rPr>
          <w:rFonts w:ascii="Arial" w:hAnsi="Arial" w:cs="Arial"/>
        </w:rPr>
        <w:t xml:space="preserve">bs in England. 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The COVID-19 pandemic is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liable for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a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well being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emergency and, simultaneously, for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a pointy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drop in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sporting events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of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economic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maintainability,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particularly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D67982" w:rsidRPr="00BE78C6">
        <w:rPr>
          <w:rFonts w:ascii="Roboto" w:eastAsia="Times New Roman" w:hAnsi="Roboto" w:cs="Times New Roman"/>
          <w:color w:val="000000"/>
          <w:sz w:val="21"/>
          <w:szCs w:val="21"/>
        </w:rPr>
        <w:t>within-side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 xml:space="preserve"> the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tour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enterprise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the executives, and has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effects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in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many countries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which are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as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but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difficult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to quantify. The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purpose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of this exploration is to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realise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eatery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commercial enterprise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visionaries' discernments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approximately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the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destiny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,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authorities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measures,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tactics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they'll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apply, and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sporting events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discovered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for the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destiny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after the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obligatory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lockdown of eateries and cordiality foundations </w:t>
      </w:r>
      <w:r w:rsidR="00D67982" w:rsidRPr="00BE78C6">
        <w:rPr>
          <w:rFonts w:ascii="Roboto" w:eastAsia="Times New Roman" w:hAnsi="Roboto" w:cs="Times New Roman"/>
          <w:color w:val="000000"/>
          <w:sz w:val="21"/>
          <w:szCs w:val="21"/>
        </w:rPr>
        <w:t>recognised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with pandemics. The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gadget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turned into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created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via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con-tent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research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with line-by-line coding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implemented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to surveys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collected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on-line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from Portuguese café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commercial enterprise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humans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. The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consequences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discover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the presence of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regular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concerns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to all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commercial enterprise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humans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D67982" w:rsidRPr="00BE78C6">
        <w:rPr>
          <w:rFonts w:ascii="Roboto" w:eastAsia="Times New Roman" w:hAnsi="Roboto" w:cs="Times New Roman"/>
          <w:color w:val="000000"/>
          <w:sz w:val="21"/>
          <w:szCs w:val="21"/>
        </w:rPr>
        <w:t>within-side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 xml:space="preserve"> the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café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commercial enterprise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for the post-pandemic time frame,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approximately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the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movements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that the administrations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must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execute, and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approximately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the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strategies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and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sporting events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discovered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for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what is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to come. Flexibility in face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of factors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to come, dread of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a scarcity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of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right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authorities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measures,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structures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supposed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for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commercial enterprise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sectors with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greater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outstanding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short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accessibility, and the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manufacturing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of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operating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capital are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major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concerns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D67982" w:rsidRPr="00BE78C6">
        <w:rPr>
          <w:rFonts w:ascii="Roboto" w:eastAsia="Times New Roman" w:hAnsi="Roboto" w:cs="Times New Roman"/>
          <w:color w:val="000000"/>
          <w:sz w:val="21"/>
          <w:szCs w:val="21"/>
        </w:rPr>
        <w:t>within-side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 xml:space="preserve"> the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 xml:space="preserve"> café </w:t>
      </w:r>
      <w:r w:rsidR="00BE78C6" w:rsidRPr="00BE78C6">
        <w:rPr>
          <w:rFonts w:ascii="Roboto" w:eastAsia="Times New Roman" w:hAnsi="Roboto" w:cs="Times New Roman"/>
          <w:color w:val="000000"/>
          <w:sz w:val="21"/>
          <w:szCs w:val="21"/>
        </w:rPr>
        <w:t>commercial enterprise</w:t>
      </w:r>
      <w:r w:rsidR="00BE78C6" w:rsidRPr="00BE78C6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FF"/>
        </w:rPr>
        <w:t>.</w:t>
      </w:r>
    </w:p>
    <w:p w:rsidR="003D19CE" w:rsidRPr="00FB3055" w:rsidRDefault="003D19CE">
      <w:pPr>
        <w:rPr>
          <w:rFonts w:ascii="Arial" w:hAnsi="Arial" w:cs="Arial"/>
        </w:rPr>
      </w:pPr>
    </w:p>
    <w:p w:rsidR="00A02413" w:rsidRPr="00FB3055" w:rsidRDefault="003D19CE">
      <w:pPr>
        <w:rPr>
          <w:rFonts w:ascii="Arial" w:hAnsi="Arial" w:cs="Arial"/>
        </w:rPr>
      </w:pPr>
      <w:r w:rsidRPr="00FB3055">
        <w:rPr>
          <w:rFonts w:ascii="Arial" w:hAnsi="Arial" w:cs="Arial"/>
        </w:rPr>
        <w:t xml:space="preserve">This report will follow </w:t>
      </w:r>
      <w:r w:rsidR="00B41A13" w:rsidRPr="00FB3055">
        <w:rPr>
          <w:rFonts w:ascii="Arial" w:hAnsi="Arial" w:cs="Arial"/>
        </w:rPr>
        <w:t xml:space="preserve">Contingency, </w:t>
      </w:r>
      <w:r w:rsidR="001107E8" w:rsidRPr="00FB3055">
        <w:rPr>
          <w:rFonts w:ascii="Arial" w:hAnsi="Arial" w:cs="Arial"/>
        </w:rPr>
        <w:t xml:space="preserve">Elton Mayo and Max </w:t>
      </w:r>
      <w:r w:rsidR="009D02AC" w:rsidRPr="00FB3055">
        <w:rPr>
          <w:rFonts w:ascii="Arial" w:hAnsi="Arial" w:cs="Arial"/>
        </w:rPr>
        <w:t xml:space="preserve">Weber’s Bureaucracy </w:t>
      </w:r>
      <w:r w:rsidR="00707A12" w:rsidRPr="00FB3055">
        <w:rPr>
          <w:rFonts w:ascii="Arial" w:hAnsi="Arial" w:cs="Arial"/>
        </w:rPr>
        <w:t xml:space="preserve">management theories and </w:t>
      </w:r>
      <w:r w:rsidR="000A2D8C" w:rsidRPr="00FB3055">
        <w:rPr>
          <w:rFonts w:ascii="Arial" w:hAnsi="Arial" w:cs="Arial"/>
        </w:rPr>
        <w:t xml:space="preserve">critical thinking models such as </w:t>
      </w:r>
      <w:proofErr w:type="spellStart"/>
      <w:r w:rsidR="000A2D8C" w:rsidRPr="00FB3055">
        <w:rPr>
          <w:rFonts w:ascii="Arial" w:hAnsi="Arial" w:cs="Arial"/>
        </w:rPr>
        <w:t>Benner’s</w:t>
      </w:r>
      <w:proofErr w:type="spellEnd"/>
      <w:r w:rsidR="000A2D8C" w:rsidRPr="00FB3055">
        <w:rPr>
          <w:rFonts w:ascii="Arial" w:hAnsi="Arial" w:cs="Arial"/>
        </w:rPr>
        <w:t xml:space="preserve"> Novice </w:t>
      </w:r>
      <w:r w:rsidR="00A02413" w:rsidRPr="00FB3055">
        <w:rPr>
          <w:rFonts w:ascii="Arial" w:hAnsi="Arial" w:cs="Arial"/>
        </w:rPr>
        <w:t xml:space="preserve">to expert theory and Alfaro </w:t>
      </w:r>
      <w:proofErr w:type="spellStart"/>
      <w:r w:rsidR="00A02413" w:rsidRPr="00FB3055">
        <w:rPr>
          <w:rFonts w:ascii="Arial" w:hAnsi="Arial" w:cs="Arial"/>
        </w:rPr>
        <w:t>Lefevre</w:t>
      </w:r>
      <w:proofErr w:type="spellEnd"/>
      <w:r w:rsidR="00A02413" w:rsidRPr="00FB3055">
        <w:rPr>
          <w:rFonts w:ascii="Arial" w:hAnsi="Arial" w:cs="Arial"/>
        </w:rPr>
        <w:t xml:space="preserve"> 4-</w:t>
      </w:r>
      <w:r w:rsidR="00FD1E8D" w:rsidRPr="00FB3055">
        <w:rPr>
          <w:rFonts w:ascii="Arial" w:hAnsi="Arial" w:cs="Arial"/>
        </w:rPr>
        <w:t xml:space="preserve">circle Ct. </w:t>
      </w:r>
    </w:p>
    <w:p w:rsidR="004D2A61" w:rsidRPr="00FB3055" w:rsidRDefault="004D2A61">
      <w:pPr>
        <w:rPr>
          <w:rFonts w:ascii="Arial" w:hAnsi="Arial" w:cs="Arial"/>
        </w:rPr>
      </w:pPr>
    </w:p>
    <w:p w:rsidR="004D2A61" w:rsidRPr="00FB3055" w:rsidRDefault="004D2A61">
      <w:pPr>
        <w:rPr>
          <w:rFonts w:ascii="Arial" w:hAnsi="Arial" w:cs="Arial"/>
        </w:rPr>
      </w:pPr>
    </w:p>
    <w:p w:rsidR="004D2A61" w:rsidRPr="00FB3055" w:rsidRDefault="004D2A61">
      <w:pPr>
        <w:rPr>
          <w:rFonts w:ascii="Arial" w:hAnsi="Arial" w:cs="Arial"/>
        </w:rPr>
      </w:pPr>
    </w:p>
    <w:p w:rsidR="004D2A61" w:rsidRPr="00FB3055" w:rsidRDefault="004D2A61">
      <w:pPr>
        <w:rPr>
          <w:rFonts w:ascii="Arial" w:hAnsi="Arial" w:cs="Arial"/>
        </w:rPr>
      </w:pPr>
    </w:p>
    <w:p w:rsidR="004D2A61" w:rsidRPr="00FB3055" w:rsidRDefault="004D2A61">
      <w:pPr>
        <w:rPr>
          <w:rFonts w:ascii="Arial" w:hAnsi="Arial" w:cs="Arial"/>
        </w:rPr>
      </w:pPr>
    </w:p>
    <w:p w:rsidR="004D2A61" w:rsidRPr="00FB3055" w:rsidRDefault="004D2A61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FD1E8D" w:rsidRDefault="00FD1E8D">
      <w:pPr>
        <w:rPr>
          <w:rFonts w:ascii="Arial" w:hAnsi="Arial" w:cs="Arial"/>
        </w:rPr>
      </w:pPr>
    </w:p>
    <w:p w:rsidR="00D67982" w:rsidRDefault="00D67982">
      <w:pPr>
        <w:rPr>
          <w:rFonts w:ascii="Arial" w:hAnsi="Arial" w:cs="Arial"/>
        </w:rPr>
      </w:pPr>
    </w:p>
    <w:p w:rsidR="00D67982" w:rsidRPr="00FB3055" w:rsidRDefault="00D67982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  <w:r w:rsidRPr="00FB3055">
        <w:rPr>
          <w:rFonts w:ascii="Arial" w:hAnsi="Arial" w:cs="Arial"/>
        </w:rPr>
        <w:lastRenderedPageBreak/>
        <w:t xml:space="preserve">References </w:t>
      </w:r>
    </w:p>
    <w:p w:rsidR="00FD1E8D" w:rsidRPr="00FB3055" w:rsidRDefault="00FD1E8D">
      <w:pPr>
        <w:rPr>
          <w:rFonts w:ascii="Arial" w:hAnsi="Arial" w:cs="Arial"/>
        </w:rPr>
      </w:pPr>
    </w:p>
    <w:p w:rsidR="00FD1E8D" w:rsidRPr="00FB3055" w:rsidRDefault="00FD1E8D">
      <w:pPr>
        <w:rPr>
          <w:rFonts w:ascii="Arial" w:hAnsi="Arial" w:cs="Arial"/>
        </w:rPr>
      </w:pPr>
    </w:p>
    <w:p w:rsidR="004D2A61" w:rsidRPr="004D2A61" w:rsidRDefault="004D2A61" w:rsidP="004D2A61">
      <w:pPr>
        <w:divId w:val="996298849"/>
        <w:rPr>
          <w:rFonts w:ascii="Arial" w:eastAsia="Times New Roman" w:hAnsi="Arial" w:cs="Arial"/>
          <w:sz w:val="24"/>
          <w:szCs w:val="24"/>
        </w:rPr>
      </w:pPr>
      <w:r w:rsidRPr="004D2A61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Res.mdpi.com. </w:t>
      </w:r>
      <w:r w:rsidRPr="00FB30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(</w:t>
      </w:r>
      <w:r w:rsidRPr="004D2A61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2021</w:t>
      </w:r>
      <w:r w:rsidRPr="00FB30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)</w:t>
      </w:r>
      <w:r w:rsidRPr="004D2A61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4" w:history="1">
        <w:r w:rsidRPr="004D2A61">
          <w:rPr>
            <w:rStyle w:val="Hyperlink"/>
            <w:rFonts w:ascii="Arial" w:eastAsia="Times New Roman" w:hAnsi="Arial" w:cs="Arial"/>
            <w:sz w:val="20"/>
            <w:szCs w:val="20"/>
            <w:shd w:val="clear" w:color="auto" w:fill="FFFFFF"/>
          </w:rPr>
          <w:t>https://res.mdpi.com/d_attachment/sustainability/sustainability-13-00040/article_deploy/sustainability-13-00040.pdf</w:t>
        </w:r>
      </w:hyperlink>
      <w:r w:rsidRPr="00FB30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4D2A61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 [Accessed 23 July 2021].</w:t>
      </w:r>
    </w:p>
    <w:p w:rsidR="004D2A61" w:rsidRPr="00FB3055" w:rsidRDefault="004D2A61">
      <w:pPr>
        <w:rPr>
          <w:rFonts w:ascii="Arial" w:hAnsi="Arial" w:cs="Arial"/>
        </w:rPr>
      </w:pPr>
    </w:p>
    <w:sectPr w:rsidR="004D2A61" w:rsidRPr="00FB30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381"/>
    <w:rsid w:val="0008259E"/>
    <w:rsid w:val="000A2D8C"/>
    <w:rsid w:val="001107E8"/>
    <w:rsid w:val="001965E3"/>
    <w:rsid w:val="00271381"/>
    <w:rsid w:val="002C3005"/>
    <w:rsid w:val="003D19CE"/>
    <w:rsid w:val="00455FC3"/>
    <w:rsid w:val="004D2A61"/>
    <w:rsid w:val="004E7FD5"/>
    <w:rsid w:val="005E35AF"/>
    <w:rsid w:val="00707A12"/>
    <w:rsid w:val="00777087"/>
    <w:rsid w:val="0079286C"/>
    <w:rsid w:val="00840D8D"/>
    <w:rsid w:val="009D02AC"/>
    <w:rsid w:val="009E0735"/>
    <w:rsid w:val="00A02413"/>
    <w:rsid w:val="00A3555F"/>
    <w:rsid w:val="00A4119F"/>
    <w:rsid w:val="00B41A13"/>
    <w:rsid w:val="00BE78C6"/>
    <w:rsid w:val="00D67982"/>
    <w:rsid w:val="00EE0DF9"/>
    <w:rsid w:val="00F5676E"/>
    <w:rsid w:val="00FB3055"/>
    <w:rsid w:val="00FD1E8D"/>
    <w:rsid w:val="00FE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7821A8"/>
  <w15:chartTrackingRefBased/>
  <w15:docId w15:val="{E48485A5-5FB5-F84C-BF58-5F4809EFE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2A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A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6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47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5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s.mdpi.com/d_attachment/sustainability/sustainability-13-00040/article_deploy/sustainability-13-0004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Todireasa (1917099)</dc:creator>
  <cp:keywords/>
  <dc:description/>
  <cp:lastModifiedBy>Carmen Todireasa (1917099)</cp:lastModifiedBy>
  <cp:revision>2</cp:revision>
  <dcterms:created xsi:type="dcterms:W3CDTF">2021-07-23T19:21:00Z</dcterms:created>
  <dcterms:modified xsi:type="dcterms:W3CDTF">2021-07-23T19:21:00Z</dcterms:modified>
</cp:coreProperties>
</file>