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9E2B31" w14:textId="77777777" w:rsidR="00674CEF" w:rsidRDefault="00674CEF" w:rsidP="00674CEF">
      <w:pPr>
        <w:rPr>
          <w:rFonts w:ascii="Arial" w:hAnsi="Arial" w:cs="Arial"/>
        </w:rPr>
      </w:pPr>
    </w:p>
    <w:p w14:paraId="3DEBBA03" w14:textId="77777777" w:rsidR="00674CEF" w:rsidRPr="000707AE" w:rsidRDefault="00674CEF" w:rsidP="00674CEF">
      <w:pPr>
        <w:rPr>
          <w:rFonts w:ascii="Arial" w:hAnsi="Arial" w:cs="Arial"/>
          <w:b/>
        </w:rPr>
      </w:pPr>
      <w:r w:rsidRPr="000707AE">
        <w:rPr>
          <w:rFonts w:ascii="Arial" w:hAnsi="Arial" w:cs="Arial"/>
          <w:b/>
        </w:rPr>
        <w:t>Carmarthenshire County Council,</w:t>
      </w:r>
    </w:p>
    <w:p w14:paraId="174BDC4F" w14:textId="77777777" w:rsidR="00674CEF" w:rsidRDefault="00674CEF" w:rsidP="00674CEF">
      <w:pPr>
        <w:rPr>
          <w:rFonts w:ascii="Arial" w:hAnsi="Arial" w:cs="Arial"/>
        </w:rPr>
      </w:pPr>
      <w:r w:rsidRPr="00674CEF">
        <w:rPr>
          <w:rFonts w:ascii="Arial" w:hAnsi="Arial" w:cs="Arial"/>
        </w:rPr>
        <w:t>Education and Children Services</w:t>
      </w:r>
      <w:r>
        <w:rPr>
          <w:rFonts w:ascii="Arial" w:hAnsi="Arial" w:cs="Arial"/>
        </w:rPr>
        <w:t>,</w:t>
      </w:r>
    </w:p>
    <w:p w14:paraId="544F86A9" w14:textId="77777777" w:rsidR="00674CEF" w:rsidRDefault="00674CEF" w:rsidP="00674CEF">
      <w:pPr>
        <w:rPr>
          <w:rFonts w:ascii="Arial" w:hAnsi="Arial" w:cs="Arial"/>
        </w:rPr>
      </w:pPr>
      <w:r w:rsidRPr="00674CEF">
        <w:rPr>
          <w:rFonts w:ascii="Arial" w:hAnsi="Arial" w:cs="Arial"/>
        </w:rPr>
        <w:t>County Hall</w:t>
      </w:r>
      <w:r>
        <w:rPr>
          <w:rFonts w:ascii="Arial" w:hAnsi="Arial" w:cs="Arial"/>
        </w:rPr>
        <w:t>,</w:t>
      </w:r>
    </w:p>
    <w:p w14:paraId="09EDD192" w14:textId="77777777" w:rsidR="00674CEF" w:rsidRDefault="00674CEF" w:rsidP="00674CEF">
      <w:pPr>
        <w:rPr>
          <w:rFonts w:ascii="Arial" w:hAnsi="Arial" w:cs="Arial"/>
        </w:rPr>
      </w:pPr>
      <w:r w:rsidRPr="00674CEF">
        <w:rPr>
          <w:rFonts w:ascii="Arial" w:hAnsi="Arial" w:cs="Arial"/>
        </w:rPr>
        <w:t>Castle Hill</w:t>
      </w:r>
      <w:r>
        <w:rPr>
          <w:rFonts w:ascii="Arial" w:hAnsi="Arial" w:cs="Arial"/>
        </w:rPr>
        <w:t>,</w:t>
      </w:r>
    </w:p>
    <w:p w14:paraId="038D8F28" w14:textId="77777777" w:rsidR="00674CEF" w:rsidRDefault="00674CEF" w:rsidP="00674CEF">
      <w:pPr>
        <w:rPr>
          <w:rFonts w:ascii="Arial" w:hAnsi="Arial" w:cs="Arial"/>
        </w:rPr>
      </w:pPr>
      <w:r w:rsidRPr="00674CEF">
        <w:rPr>
          <w:rFonts w:ascii="Arial" w:hAnsi="Arial" w:cs="Arial"/>
        </w:rPr>
        <w:t>Carmarthen</w:t>
      </w:r>
      <w:r>
        <w:rPr>
          <w:rFonts w:ascii="Arial" w:hAnsi="Arial" w:cs="Arial"/>
        </w:rPr>
        <w:t>.</w:t>
      </w:r>
      <w:bookmarkStart w:id="0" w:name="_GoBack"/>
      <w:bookmarkEnd w:id="0"/>
    </w:p>
    <w:p w14:paraId="68B99F16" w14:textId="77777777" w:rsidR="00674CEF" w:rsidRDefault="00674CEF" w:rsidP="00674CEF">
      <w:pPr>
        <w:rPr>
          <w:rFonts w:ascii="Arial" w:hAnsi="Arial" w:cs="Arial"/>
        </w:rPr>
      </w:pPr>
      <w:r w:rsidRPr="00674CEF">
        <w:rPr>
          <w:rFonts w:ascii="Arial" w:hAnsi="Arial" w:cs="Arial"/>
        </w:rPr>
        <w:t>SA31 1JP</w:t>
      </w:r>
      <w:r>
        <w:rPr>
          <w:rFonts w:ascii="Arial" w:hAnsi="Arial" w:cs="Arial"/>
        </w:rPr>
        <w:t>.</w:t>
      </w:r>
    </w:p>
    <w:p w14:paraId="3418F99E" w14:textId="77777777" w:rsidR="00674CEF" w:rsidRDefault="00674CEF" w:rsidP="00674CEF">
      <w:pPr>
        <w:rPr>
          <w:rFonts w:ascii="Arial" w:hAnsi="Arial" w:cs="Arial"/>
        </w:rPr>
      </w:pPr>
    </w:p>
    <w:p w14:paraId="3D2CE815" w14:textId="77777777" w:rsidR="00674CEF" w:rsidRDefault="00674CEF" w:rsidP="00674CEF">
      <w:pPr>
        <w:rPr>
          <w:rFonts w:ascii="Arial" w:hAnsi="Arial" w:cs="Arial"/>
        </w:rPr>
      </w:pPr>
      <w:r>
        <w:rPr>
          <w:rFonts w:ascii="Arial" w:hAnsi="Arial" w:cs="Arial"/>
        </w:rPr>
        <w:t>Dear Sir/Madam,</w:t>
      </w:r>
    </w:p>
    <w:p w14:paraId="7ED0449E" w14:textId="4B51B066" w:rsidR="00674CEF" w:rsidRDefault="00674CEF" w:rsidP="00674CEF">
      <w:pPr>
        <w:rPr>
          <w:rFonts w:ascii="Arial" w:hAnsi="Arial" w:cs="Arial"/>
        </w:rPr>
      </w:pPr>
    </w:p>
    <w:p w14:paraId="53AF4BEF" w14:textId="77777777" w:rsidR="00E90B3E" w:rsidRDefault="00E90B3E" w:rsidP="00674CEF">
      <w:pPr>
        <w:rPr>
          <w:rFonts w:ascii="Arial" w:hAnsi="Arial" w:cs="Arial"/>
          <w:b/>
        </w:rPr>
      </w:pPr>
      <w:r w:rsidRPr="00E90B3E">
        <w:rPr>
          <w:rFonts w:ascii="Arial" w:hAnsi="Arial" w:cs="Arial"/>
          <w:b/>
        </w:rPr>
        <w:t>Project - 5010 - Ysgol Glangwili</w:t>
      </w:r>
    </w:p>
    <w:p w14:paraId="78348A3F" w14:textId="29F89D3F" w:rsidR="00674CEF" w:rsidRPr="00E90B3E" w:rsidRDefault="00674CEF" w:rsidP="00674CEF">
      <w:pPr>
        <w:rPr>
          <w:rFonts w:ascii="Arial" w:hAnsi="Arial" w:cs="Arial"/>
          <w:i/>
        </w:rPr>
      </w:pPr>
      <w:r w:rsidRPr="00E90B3E">
        <w:rPr>
          <w:rFonts w:ascii="Arial" w:hAnsi="Arial" w:cs="Arial"/>
          <w:i/>
        </w:rPr>
        <w:t>21st Century schools</w:t>
      </w:r>
      <w:r w:rsidR="00E90B3E" w:rsidRPr="00E90B3E">
        <w:rPr>
          <w:rFonts w:ascii="Arial" w:hAnsi="Arial" w:cs="Arial"/>
          <w:i/>
        </w:rPr>
        <w:t xml:space="preserve"> - </w:t>
      </w:r>
      <w:r w:rsidRPr="00E90B3E">
        <w:rPr>
          <w:rFonts w:ascii="Arial" w:hAnsi="Arial" w:cs="Arial"/>
          <w:i/>
        </w:rPr>
        <w:t>Local Authority &amp; Welsh Government Joint Funded</w:t>
      </w:r>
    </w:p>
    <w:p w14:paraId="12A8793E" w14:textId="2CCA08F2" w:rsidR="00674CEF" w:rsidRDefault="00674CEF" w:rsidP="00674CEF">
      <w:pPr>
        <w:rPr>
          <w:rFonts w:ascii="Arial" w:hAnsi="Arial" w:cs="Arial"/>
          <w:i/>
        </w:rPr>
      </w:pPr>
    </w:p>
    <w:p w14:paraId="5DC60633" w14:textId="0749CE04" w:rsidR="00AC2F05" w:rsidRDefault="00AC2F05" w:rsidP="00674CEF">
      <w:pPr>
        <w:rPr>
          <w:rFonts w:ascii="Arial" w:hAnsi="Arial" w:cs="Arial"/>
        </w:rPr>
      </w:pPr>
      <w:r>
        <w:rPr>
          <w:rFonts w:ascii="Arial" w:hAnsi="Arial" w:cs="Arial"/>
        </w:rPr>
        <w:t>As part of the Welsh Governments 21</w:t>
      </w:r>
      <w:r w:rsidRPr="00AC2F05">
        <w:rPr>
          <w:rFonts w:ascii="Arial" w:hAnsi="Arial" w:cs="Arial"/>
          <w:vertAlign w:val="superscript"/>
        </w:rPr>
        <w:t>st</w:t>
      </w:r>
      <w:r>
        <w:rPr>
          <w:rFonts w:ascii="Arial" w:hAnsi="Arial" w:cs="Arial"/>
        </w:rPr>
        <w:t xml:space="preserve"> century schools programme</w:t>
      </w:r>
      <w:r w:rsidR="00EC66E6">
        <w:rPr>
          <w:rFonts w:ascii="Arial" w:hAnsi="Arial" w:cs="Arial"/>
        </w:rPr>
        <w:t>,</w:t>
      </w:r>
      <w:r>
        <w:rPr>
          <w:rFonts w:ascii="Arial" w:hAnsi="Arial" w:cs="Arial"/>
        </w:rPr>
        <w:t xml:space="preserve"> all </w:t>
      </w:r>
      <w:r w:rsidR="00EC66E6">
        <w:rPr>
          <w:rFonts w:ascii="Arial" w:hAnsi="Arial" w:cs="Arial"/>
        </w:rPr>
        <w:t xml:space="preserve">grant funded </w:t>
      </w:r>
      <w:r>
        <w:rPr>
          <w:rFonts w:ascii="Arial" w:hAnsi="Arial" w:cs="Arial"/>
        </w:rPr>
        <w:t xml:space="preserve">projects must meet </w:t>
      </w:r>
      <w:r w:rsidR="00EC66E6">
        <w:rPr>
          <w:rFonts w:ascii="Arial" w:hAnsi="Arial" w:cs="Arial"/>
        </w:rPr>
        <w:t xml:space="preserve">a minimum </w:t>
      </w:r>
      <w:r w:rsidR="00EF3589">
        <w:rPr>
          <w:rFonts w:ascii="Arial" w:hAnsi="Arial" w:cs="Arial"/>
        </w:rPr>
        <w:t>BIM level</w:t>
      </w:r>
      <w:r w:rsidR="00E90B3E">
        <w:rPr>
          <w:rFonts w:ascii="Arial" w:hAnsi="Arial" w:cs="Arial"/>
        </w:rPr>
        <w:t xml:space="preserve"> </w:t>
      </w:r>
      <w:r w:rsidR="00EC66E6">
        <w:rPr>
          <w:rFonts w:ascii="Arial" w:hAnsi="Arial" w:cs="Arial"/>
        </w:rPr>
        <w:t xml:space="preserve">2 </w:t>
      </w:r>
      <w:r w:rsidR="00344EB7">
        <w:rPr>
          <w:rFonts w:ascii="Arial" w:hAnsi="Arial" w:cs="Arial"/>
        </w:rPr>
        <w:t xml:space="preserve">maturity. In order to meet this requirement we will work with </w:t>
      </w:r>
      <w:r w:rsidR="00344EB7" w:rsidRPr="00344EB7">
        <w:rPr>
          <w:rFonts w:ascii="Arial" w:hAnsi="Arial" w:cs="Arial"/>
        </w:rPr>
        <w:t>Carmarthenshire</w:t>
      </w:r>
      <w:r w:rsidR="00344EB7">
        <w:rPr>
          <w:rFonts w:ascii="Arial" w:hAnsi="Arial" w:cs="Arial"/>
        </w:rPr>
        <w:t xml:space="preserve"> County Council to ensure this process if followed and exceeded where you deem necessary.</w:t>
      </w:r>
    </w:p>
    <w:p w14:paraId="357110F2" w14:textId="5C4D5F62" w:rsidR="00344EB7" w:rsidRDefault="00344EB7" w:rsidP="00674CEF">
      <w:pPr>
        <w:rPr>
          <w:rFonts w:ascii="Arial" w:hAnsi="Arial" w:cs="Arial"/>
        </w:rPr>
      </w:pPr>
    </w:p>
    <w:p w14:paraId="1F511CA1" w14:textId="7CDAAB2D" w:rsidR="00344EB7" w:rsidRDefault="003951C1" w:rsidP="00674CEF">
      <w:pPr>
        <w:rPr>
          <w:rFonts w:ascii="Arial" w:hAnsi="Arial" w:cs="Arial"/>
        </w:rPr>
      </w:pPr>
      <w:r>
        <w:rPr>
          <w:rFonts w:ascii="Arial" w:hAnsi="Arial" w:cs="Arial"/>
        </w:rPr>
        <w:t>In order to meet these standards we will;</w:t>
      </w:r>
    </w:p>
    <w:p w14:paraId="23952D01" w14:textId="63FBABD1" w:rsidR="00426C70" w:rsidRDefault="00426C70" w:rsidP="00F01D81">
      <w:pPr>
        <w:pStyle w:val="ListParagraph"/>
        <w:numPr>
          <w:ilvl w:val="0"/>
          <w:numId w:val="2"/>
        </w:numPr>
        <w:rPr>
          <w:rFonts w:ascii="Arial" w:hAnsi="Arial" w:cs="Arial"/>
        </w:rPr>
      </w:pPr>
      <w:r>
        <w:rPr>
          <w:rFonts w:ascii="Arial" w:hAnsi="Arial" w:cs="Arial"/>
        </w:rPr>
        <w:t xml:space="preserve">Work with the client to advise on the </w:t>
      </w:r>
      <w:r w:rsidR="00081E17">
        <w:rPr>
          <w:rFonts w:ascii="Arial" w:hAnsi="Arial" w:cs="Arial"/>
        </w:rPr>
        <w:t>Exchange</w:t>
      </w:r>
      <w:r>
        <w:rPr>
          <w:rFonts w:ascii="Arial" w:hAnsi="Arial" w:cs="Arial"/>
        </w:rPr>
        <w:t xml:space="preserve"> Information Requirements (EIR)</w:t>
      </w:r>
      <w:r w:rsidR="00FD351A">
        <w:rPr>
          <w:rFonts w:ascii="Arial" w:hAnsi="Arial" w:cs="Arial"/>
        </w:rPr>
        <w:t xml:space="preserve"> at all stages of the RIBA plan of works</w:t>
      </w:r>
      <w:r>
        <w:rPr>
          <w:rFonts w:ascii="Arial" w:hAnsi="Arial" w:cs="Arial"/>
        </w:rPr>
        <w:t>.</w:t>
      </w:r>
    </w:p>
    <w:p w14:paraId="31B38785" w14:textId="23091AFB" w:rsidR="00426C70" w:rsidRDefault="00426C70" w:rsidP="00F01D81">
      <w:pPr>
        <w:pStyle w:val="ListParagraph"/>
        <w:numPr>
          <w:ilvl w:val="0"/>
          <w:numId w:val="2"/>
        </w:numPr>
        <w:rPr>
          <w:rFonts w:ascii="Arial" w:hAnsi="Arial" w:cs="Arial"/>
        </w:rPr>
      </w:pPr>
      <w:r>
        <w:rPr>
          <w:rFonts w:ascii="Arial" w:hAnsi="Arial" w:cs="Arial"/>
        </w:rPr>
        <w:t>Put together a BIM Execution Plan (BEP).</w:t>
      </w:r>
    </w:p>
    <w:p w14:paraId="6BE5CCD7" w14:textId="325FD681" w:rsidR="003951C1" w:rsidRDefault="003951C1" w:rsidP="00F01D81">
      <w:pPr>
        <w:pStyle w:val="ListParagraph"/>
        <w:numPr>
          <w:ilvl w:val="0"/>
          <w:numId w:val="2"/>
        </w:numPr>
        <w:rPr>
          <w:rFonts w:ascii="Arial" w:hAnsi="Arial" w:cs="Arial"/>
        </w:rPr>
      </w:pPr>
      <w:r>
        <w:rPr>
          <w:rFonts w:ascii="Arial" w:hAnsi="Arial" w:cs="Arial"/>
        </w:rPr>
        <w:t>Have defined role</w:t>
      </w:r>
      <w:r w:rsidR="00F01D81">
        <w:rPr>
          <w:rFonts w:ascii="Arial" w:hAnsi="Arial" w:cs="Arial"/>
        </w:rPr>
        <w:t>s</w:t>
      </w:r>
      <w:r>
        <w:rPr>
          <w:rFonts w:ascii="Arial" w:hAnsi="Arial" w:cs="Arial"/>
        </w:rPr>
        <w:t xml:space="preserve"> and responsibilities for all parties and collaborators</w:t>
      </w:r>
      <w:r w:rsidR="00426C70">
        <w:rPr>
          <w:rFonts w:ascii="Arial" w:hAnsi="Arial" w:cs="Arial"/>
        </w:rPr>
        <w:t>.</w:t>
      </w:r>
    </w:p>
    <w:p w14:paraId="011FF806" w14:textId="52C1709F" w:rsidR="003951C1" w:rsidRDefault="003951C1" w:rsidP="00F01D81">
      <w:pPr>
        <w:pStyle w:val="ListParagraph"/>
        <w:numPr>
          <w:ilvl w:val="0"/>
          <w:numId w:val="2"/>
        </w:numPr>
        <w:rPr>
          <w:rFonts w:ascii="Arial" w:hAnsi="Arial" w:cs="Arial"/>
        </w:rPr>
      </w:pPr>
      <w:r>
        <w:rPr>
          <w:rFonts w:ascii="Arial" w:hAnsi="Arial" w:cs="Arial"/>
        </w:rPr>
        <w:t>Utilise naming conventions for all files</w:t>
      </w:r>
      <w:r w:rsidR="00426C70">
        <w:rPr>
          <w:rFonts w:ascii="Arial" w:hAnsi="Arial" w:cs="Arial"/>
        </w:rPr>
        <w:t>.</w:t>
      </w:r>
    </w:p>
    <w:p w14:paraId="67B7E735" w14:textId="3F4527DA" w:rsidR="003951C1" w:rsidRDefault="003951C1" w:rsidP="00F01D81">
      <w:pPr>
        <w:pStyle w:val="ListParagraph"/>
        <w:numPr>
          <w:ilvl w:val="0"/>
          <w:numId w:val="2"/>
        </w:numPr>
        <w:rPr>
          <w:rFonts w:ascii="Arial" w:hAnsi="Arial" w:cs="Arial"/>
        </w:rPr>
      </w:pPr>
      <w:r>
        <w:rPr>
          <w:rFonts w:ascii="Arial" w:hAnsi="Arial" w:cs="Arial"/>
        </w:rPr>
        <w:t>Use a CDE (Common data environment) to allow information sharing</w:t>
      </w:r>
      <w:r w:rsidR="00426C70">
        <w:rPr>
          <w:rFonts w:ascii="Arial" w:hAnsi="Arial" w:cs="Arial"/>
        </w:rPr>
        <w:t>.</w:t>
      </w:r>
    </w:p>
    <w:p w14:paraId="7E88F0DD" w14:textId="0B2E6333" w:rsidR="003951C1" w:rsidRDefault="003951C1" w:rsidP="00F01D81">
      <w:pPr>
        <w:pStyle w:val="ListParagraph"/>
        <w:numPr>
          <w:ilvl w:val="0"/>
          <w:numId w:val="2"/>
        </w:numPr>
        <w:rPr>
          <w:rFonts w:ascii="Arial" w:hAnsi="Arial" w:cs="Arial"/>
        </w:rPr>
      </w:pPr>
      <w:r>
        <w:rPr>
          <w:rFonts w:ascii="Arial" w:hAnsi="Arial" w:cs="Arial"/>
        </w:rPr>
        <w:t>Adopt an information hierarchy for use with the CDE</w:t>
      </w:r>
      <w:r w:rsidR="00426C70">
        <w:rPr>
          <w:rFonts w:ascii="Arial" w:hAnsi="Arial" w:cs="Arial"/>
        </w:rPr>
        <w:t>.</w:t>
      </w:r>
    </w:p>
    <w:p w14:paraId="1DB781E9" w14:textId="5BEA6FEF" w:rsidR="003951C1" w:rsidRDefault="004C05C2" w:rsidP="00F01D81">
      <w:pPr>
        <w:pStyle w:val="ListParagraph"/>
        <w:numPr>
          <w:ilvl w:val="0"/>
          <w:numId w:val="2"/>
        </w:numPr>
        <w:rPr>
          <w:rFonts w:ascii="Arial" w:hAnsi="Arial" w:cs="Arial"/>
        </w:rPr>
      </w:pPr>
      <w:r>
        <w:rPr>
          <w:rFonts w:ascii="Arial" w:hAnsi="Arial" w:cs="Arial"/>
        </w:rPr>
        <w:t>Apply a collaborative working environment which is project specific and coordinated between both systems and people</w:t>
      </w:r>
      <w:r w:rsidR="00426C70">
        <w:rPr>
          <w:rFonts w:ascii="Arial" w:hAnsi="Arial" w:cs="Arial"/>
        </w:rPr>
        <w:t>.</w:t>
      </w:r>
    </w:p>
    <w:p w14:paraId="164EEAA4" w14:textId="0A2E6951" w:rsidR="004C05C2" w:rsidRDefault="004C05C2" w:rsidP="00F01D81">
      <w:pPr>
        <w:pStyle w:val="ListParagraph"/>
        <w:numPr>
          <w:ilvl w:val="0"/>
          <w:numId w:val="2"/>
        </w:numPr>
        <w:rPr>
          <w:rFonts w:ascii="Arial" w:hAnsi="Arial" w:cs="Arial"/>
        </w:rPr>
      </w:pPr>
      <w:r>
        <w:rPr>
          <w:rFonts w:ascii="Arial" w:hAnsi="Arial" w:cs="Arial"/>
        </w:rPr>
        <w:t>Use software that can export in a common file format. For example,</w:t>
      </w:r>
      <w:r w:rsidRPr="004C05C2">
        <w:rPr>
          <w:rFonts w:ascii="Arial" w:hAnsi="Arial" w:cs="Arial"/>
        </w:rPr>
        <w:t xml:space="preserve"> IFC (Industry Foundation Class)</w:t>
      </w:r>
      <w:r>
        <w:rPr>
          <w:rFonts w:ascii="Arial" w:hAnsi="Arial" w:cs="Arial"/>
        </w:rPr>
        <w:t>,</w:t>
      </w:r>
      <w:r w:rsidRPr="004C05C2">
        <w:rPr>
          <w:rFonts w:ascii="Arial" w:hAnsi="Arial" w:cs="Arial"/>
        </w:rPr>
        <w:t xml:space="preserve"> COBie (Construction Operations Building Information Exchange)</w:t>
      </w:r>
      <w:r>
        <w:rPr>
          <w:rFonts w:ascii="Arial" w:hAnsi="Arial" w:cs="Arial"/>
        </w:rPr>
        <w:t>.</w:t>
      </w:r>
    </w:p>
    <w:p w14:paraId="318B0DE3" w14:textId="567295F6" w:rsidR="00DF3A85" w:rsidRDefault="00DF3A85" w:rsidP="00DF3A85"/>
    <w:p w14:paraId="04EFED0A" w14:textId="6BB7105E" w:rsidR="00DF3A85" w:rsidRDefault="00F01D81" w:rsidP="00DF3A85">
      <w:pPr>
        <w:rPr>
          <w:rFonts w:ascii="Arial" w:hAnsi="Arial" w:cs="Arial"/>
        </w:rPr>
      </w:pPr>
      <w:r>
        <w:rPr>
          <w:rFonts w:ascii="Arial" w:hAnsi="Arial" w:cs="Arial"/>
        </w:rPr>
        <w:t>The following standards will be followed in order to meet the above criteria.</w:t>
      </w:r>
    </w:p>
    <w:p w14:paraId="68FBC5E8" w14:textId="5F0B29F7" w:rsidR="00F01D81" w:rsidRDefault="00F01D81" w:rsidP="00DF3A85">
      <w:pPr>
        <w:rPr>
          <w:rFonts w:ascii="Arial" w:hAnsi="Arial" w:cs="Arial"/>
        </w:rPr>
      </w:pPr>
    </w:p>
    <w:p w14:paraId="4A55DD65" w14:textId="3BC40394" w:rsidR="00F01D81" w:rsidRPr="00463A0E" w:rsidRDefault="00F01D81" w:rsidP="00426C70">
      <w:pPr>
        <w:rPr>
          <w:rFonts w:ascii="Arial" w:hAnsi="Arial" w:cs="Arial"/>
          <w:b/>
        </w:rPr>
      </w:pPr>
      <w:r w:rsidRPr="00463A0E">
        <w:rPr>
          <w:rFonts w:ascii="Arial" w:hAnsi="Arial" w:cs="Arial"/>
          <w:b/>
        </w:rPr>
        <w:t>BS EN ISO 19650-1:2018</w:t>
      </w:r>
    </w:p>
    <w:p w14:paraId="69CA1277" w14:textId="21C2A3DD" w:rsidR="00F01D81" w:rsidRDefault="00F01D81" w:rsidP="00426C70">
      <w:pPr>
        <w:rPr>
          <w:rFonts w:ascii="Arial" w:hAnsi="Arial" w:cs="Arial"/>
        </w:rPr>
      </w:pPr>
      <w:r w:rsidRPr="00F01D81">
        <w:rPr>
          <w:rFonts w:ascii="Arial" w:hAnsi="Arial" w:cs="Arial"/>
        </w:rPr>
        <w:t>Organization and digitization of information about buildings and</w:t>
      </w:r>
      <w:r>
        <w:rPr>
          <w:rFonts w:ascii="Arial" w:hAnsi="Arial" w:cs="Arial"/>
        </w:rPr>
        <w:t xml:space="preserve"> </w:t>
      </w:r>
      <w:r w:rsidRPr="00F01D81">
        <w:rPr>
          <w:rFonts w:ascii="Arial" w:hAnsi="Arial" w:cs="Arial"/>
        </w:rPr>
        <w:t>civil engineering works, including building information modelling</w:t>
      </w:r>
      <w:r>
        <w:rPr>
          <w:rFonts w:ascii="Arial" w:hAnsi="Arial" w:cs="Arial"/>
        </w:rPr>
        <w:t xml:space="preserve"> </w:t>
      </w:r>
      <w:r w:rsidRPr="00F01D81">
        <w:rPr>
          <w:rFonts w:ascii="Arial" w:hAnsi="Arial" w:cs="Arial"/>
        </w:rPr>
        <w:t>(BIM). Information management using building information</w:t>
      </w:r>
      <w:r>
        <w:rPr>
          <w:rFonts w:ascii="Arial" w:hAnsi="Arial" w:cs="Arial"/>
        </w:rPr>
        <w:t xml:space="preserve"> </w:t>
      </w:r>
      <w:r w:rsidR="00463A0E">
        <w:rPr>
          <w:rFonts w:ascii="Arial" w:hAnsi="Arial" w:cs="Arial"/>
        </w:rPr>
        <w:t>modelling.</w:t>
      </w:r>
      <w:r w:rsidR="00CB248C">
        <w:rPr>
          <w:rFonts w:ascii="Arial" w:hAnsi="Arial" w:cs="Arial"/>
        </w:rPr>
        <w:t xml:space="preserve"> </w:t>
      </w:r>
      <w:r w:rsidRPr="00F01D81">
        <w:rPr>
          <w:rFonts w:ascii="Arial" w:hAnsi="Arial" w:cs="Arial"/>
        </w:rPr>
        <w:t>Concepts and principles</w:t>
      </w:r>
    </w:p>
    <w:p w14:paraId="43536CCB" w14:textId="7281863A" w:rsidR="00CB248C" w:rsidRDefault="00CB248C" w:rsidP="00426C70">
      <w:pPr>
        <w:ind w:left="284"/>
        <w:rPr>
          <w:rFonts w:ascii="Arial" w:hAnsi="Arial" w:cs="Arial"/>
        </w:rPr>
      </w:pPr>
    </w:p>
    <w:p w14:paraId="6E076125" w14:textId="53499306" w:rsidR="00CB248C" w:rsidRDefault="00CB248C" w:rsidP="00426C70">
      <w:pPr>
        <w:ind w:left="284"/>
        <w:rPr>
          <w:rFonts w:ascii="Arial" w:hAnsi="Arial" w:cs="Arial"/>
        </w:rPr>
      </w:pPr>
      <w:r>
        <w:rPr>
          <w:rFonts w:ascii="Arial" w:hAnsi="Arial" w:cs="Arial"/>
        </w:rPr>
        <w:t xml:space="preserve">This </w:t>
      </w:r>
      <w:r w:rsidR="008264A0">
        <w:rPr>
          <w:rFonts w:ascii="Arial" w:hAnsi="Arial" w:cs="Arial"/>
        </w:rPr>
        <w:t xml:space="preserve">standard replaces </w:t>
      </w:r>
      <w:r>
        <w:rPr>
          <w:rFonts w:ascii="Arial" w:hAnsi="Arial" w:cs="Arial"/>
        </w:rPr>
        <w:t xml:space="preserve">and supersedes </w:t>
      </w:r>
      <w:r w:rsidR="008264A0">
        <w:rPr>
          <w:rFonts w:ascii="Arial" w:hAnsi="Arial" w:cs="Arial"/>
        </w:rPr>
        <w:t>BS 1192:2007+A2:2016,</w:t>
      </w:r>
      <w:r w:rsidRPr="00CB248C">
        <w:rPr>
          <w:rFonts w:ascii="Arial" w:hAnsi="Arial" w:cs="Arial"/>
        </w:rPr>
        <w:t xml:space="preserve"> PAS 1192-2:2013</w:t>
      </w:r>
      <w:r w:rsidR="008264A0">
        <w:rPr>
          <w:rFonts w:ascii="Arial" w:hAnsi="Arial" w:cs="Arial"/>
        </w:rPr>
        <w:t xml:space="preserve"> &amp; </w:t>
      </w:r>
      <w:r w:rsidR="008264A0" w:rsidRPr="008264A0">
        <w:rPr>
          <w:rFonts w:ascii="Arial" w:hAnsi="Arial" w:cs="Arial"/>
        </w:rPr>
        <w:t>BS EN ISO 19650-2</w:t>
      </w:r>
      <w:r w:rsidR="008264A0">
        <w:rPr>
          <w:rFonts w:ascii="Arial" w:hAnsi="Arial" w:cs="Arial"/>
        </w:rPr>
        <w:t>. Using this standard along with its supporting document (</w:t>
      </w:r>
      <w:r w:rsidR="008264A0" w:rsidRPr="008264A0">
        <w:rPr>
          <w:rFonts w:ascii="Arial" w:hAnsi="Arial" w:cs="Arial"/>
        </w:rPr>
        <w:t>PD 19650-0:2019</w:t>
      </w:r>
      <w:r w:rsidR="008264A0">
        <w:rPr>
          <w:rFonts w:ascii="Arial" w:hAnsi="Arial" w:cs="Arial"/>
        </w:rPr>
        <w:t xml:space="preserve">) and adapting the methodology to the specific project we can reduce the risk and cost of the build and improve collaborative working. </w:t>
      </w:r>
    </w:p>
    <w:p w14:paraId="0127D2EA" w14:textId="77777777" w:rsidR="00463A0E" w:rsidRPr="00DF3A85" w:rsidRDefault="00463A0E" w:rsidP="00426C70">
      <w:pPr>
        <w:ind w:left="284"/>
        <w:rPr>
          <w:rFonts w:ascii="Arial" w:hAnsi="Arial" w:cs="Arial"/>
        </w:rPr>
      </w:pPr>
    </w:p>
    <w:p w14:paraId="1A8B79DC" w14:textId="77777777" w:rsidR="00CB248C" w:rsidRDefault="00463A0E" w:rsidP="00426C70">
      <w:pPr>
        <w:rPr>
          <w:rFonts w:ascii="Arial" w:hAnsi="Arial" w:cs="Arial"/>
          <w:b/>
        </w:rPr>
      </w:pPr>
      <w:r w:rsidRPr="00463A0E">
        <w:rPr>
          <w:rFonts w:ascii="Arial" w:hAnsi="Arial" w:cs="Arial"/>
          <w:b/>
        </w:rPr>
        <w:t>BS EN ISO 19650-2:2018</w:t>
      </w:r>
    </w:p>
    <w:p w14:paraId="48192626" w14:textId="7DD3536B" w:rsidR="00463A0E" w:rsidRDefault="00463A0E" w:rsidP="00426C70">
      <w:pPr>
        <w:rPr>
          <w:rFonts w:ascii="Arial" w:hAnsi="Arial" w:cs="Arial"/>
        </w:rPr>
      </w:pPr>
      <w:r w:rsidRPr="00463A0E">
        <w:rPr>
          <w:rFonts w:ascii="Arial" w:hAnsi="Arial" w:cs="Arial"/>
        </w:rPr>
        <w:t>Delivery phase of the assets.</w:t>
      </w:r>
    </w:p>
    <w:p w14:paraId="2F341B78" w14:textId="1C286B7F" w:rsidR="00013CAA" w:rsidRDefault="00013CAA" w:rsidP="00426C70">
      <w:pPr>
        <w:ind w:left="284"/>
        <w:rPr>
          <w:rFonts w:ascii="Arial" w:hAnsi="Arial" w:cs="Arial"/>
        </w:rPr>
      </w:pPr>
    </w:p>
    <w:p w14:paraId="53DF67B7" w14:textId="4E40A08C" w:rsidR="00A06796" w:rsidRPr="00013CAA" w:rsidRDefault="00013CAA" w:rsidP="00426C70">
      <w:pPr>
        <w:ind w:left="284"/>
        <w:rPr>
          <w:rFonts w:ascii="Arial" w:hAnsi="Arial" w:cs="Arial"/>
        </w:rPr>
      </w:pPr>
      <w:r>
        <w:rPr>
          <w:rFonts w:ascii="Arial" w:hAnsi="Arial" w:cs="Arial"/>
        </w:rPr>
        <w:t xml:space="preserve">This standard replaces and supersedes </w:t>
      </w:r>
      <w:r w:rsidRPr="00013CAA">
        <w:rPr>
          <w:rFonts w:ascii="Arial" w:hAnsi="Arial" w:cs="Arial"/>
        </w:rPr>
        <w:t>BS 1192:2007+A2:2016 and PAS 1192-2:2013</w:t>
      </w:r>
      <w:r>
        <w:rPr>
          <w:rFonts w:ascii="Arial" w:hAnsi="Arial" w:cs="Arial"/>
        </w:rPr>
        <w:t xml:space="preserve">. </w:t>
      </w:r>
      <w:r w:rsidR="00A06796">
        <w:rPr>
          <w:rFonts w:ascii="Arial" w:hAnsi="Arial" w:cs="Arial"/>
        </w:rPr>
        <w:t xml:space="preserve">This document will assist in establishing the BIM concept for the construction phase by detailing the management of tender process, </w:t>
      </w:r>
      <w:r w:rsidR="00004C2C">
        <w:rPr>
          <w:rFonts w:ascii="Arial" w:hAnsi="Arial" w:cs="Arial"/>
        </w:rPr>
        <w:t>contractor</w:t>
      </w:r>
      <w:r w:rsidR="00A06796">
        <w:rPr>
          <w:rFonts w:ascii="Arial" w:hAnsi="Arial" w:cs="Arial"/>
        </w:rPr>
        <w:t xml:space="preserve"> appointment, collaboration, </w:t>
      </w:r>
      <w:r w:rsidR="002F7930">
        <w:rPr>
          <w:rFonts w:ascii="Arial" w:hAnsi="Arial" w:cs="Arial"/>
        </w:rPr>
        <w:t xml:space="preserve">modelling and completion. </w:t>
      </w:r>
    </w:p>
    <w:p w14:paraId="0475FB1C" w14:textId="2C1C91BF" w:rsidR="00AC2F05" w:rsidRDefault="00AC2F05" w:rsidP="00426C70">
      <w:pPr>
        <w:rPr>
          <w:rFonts w:ascii="Arial" w:hAnsi="Arial" w:cs="Arial"/>
        </w:rPr>
      </w:pPr>
    </w:p>
    <w:p w14:paraId="5F100C26" w14:textId="175C7337" w:rsidR="00463A0E" w:rsidRDefault="00463A0E" w:rsidP="00426C70">
      <w:pPr>
        <w:rPr>
          <w:rFonts w:ascii="Arial" w:hAnsi="Arial" w:cs="Arial"/>
          <w:b/>
        </w:rPr>
      </w:pPr>
      <w:r w:rsidRPr="00463A0E">
        <w:rPr>
          <w:rFonts w:ascii="Arial" w:hAnsi="Arial" w:cs="Arial"/>
          <w:b/>
        </w:rPr>
        <w:t>BS EN ISO 19650-3:2020</w:t>
      </w:r>
    </w:p>
    <w:p w14:paraId="50BCC5B8" w14:textId="205C093B" w:rsidR="00463A0E" w:rsidRDefault="00463A0E" w:rsidP="00426C70">
      <w:pPr>
        <w:rPr>
          <w:rFonts w:ascii="Arial" w:hAnsi="Arial" w:cs="Arial"/>
        </w:rPr>
      </w:pPr>
      <w:r w:rsidRPr="00463A0E">
        <w:rPr>
          <w:rFonts w:ascii="Arial" w:hAnsi="Arial" w:cs="Arial"/>
        </w:rPr>
        <w:t>Operational phase of the assets.</w:t>
      </w:r>
    </w:p>
    <w:p w14:paraId="05DAE545" w14:textId="425E8935" w:rsidR="002F7930" w:rsidRDefault="002F7930" w:rsidP="00426C70">
      <w:pPr>
        <w:ind w:left="284"/>
        <w:rPr>
          <w:rFonts w:ascii="Arial" w:hAnsi="Arial" w:cs="Arial"/>
        </w:rPr>
      </w:pPr>
    </w:p>
    <w:p w14:paraId="3FC29E8E" w14:textId="2F4D8BDC" w:rsidR="002F7930" w:rsidRDefault="002F7930" w:rsidP="00426C70">
      <w:pPr>
        <w:ind w:left="284"/>
        <w:rPr>
          <w:rFonts w:ascii="Arial" w:hAnsi="Arial" w:cs="Arial"/>
        </w:rPr>
      </w:pPr>
      <w:r>
        <w:rPr>
          <w:rFonts w:ascii="Arial" w:hAnsi="Arial" w:cs="Arial"/>
        </w:rPr>
        <w:lastRenderedPageBreak/>
        <w:t xml:space="preserve">Working with the school, the facilities management team and council we can set BIM objectives to incorporate into the scheme. </w:t>
      </w:r>
      <w:r w:rsidR="00C249AF">
        <w:rPr>
          <w:rFonts w:ascii="Arial" w:hAnsi="Arial" w:cs="Arial"/>
        </w:rPr>
        <w:t xml:space="preserve">After an agreed set of operational requirements has been identified, design of the systems can be captured into the BIM model. This information can then be used to manage and maintain the systems over the life of the building. By following this standard we will be able to provide this information </w:t>
      </w:r>
      <w:r w:rsidR="00FA34AC">
        <w:rPr>
          <w:rFonts w:ascii="Arial" w:hAnsi="Arial" w:cs="Arial"/>
        </w:rPr>
        <w:t>in a common data environment that’s cross compatible.</w:t>
      </w:r>
    </w:p>
    <w:p w14:paraId="6A5BB2A7" w14:textId="0C2D5ED1" w:rsidR="002F7930" w:rsidRDefault="00FA34AC" w:rsidP="00426C70">
      <w:pPr>
        <w:ind w:left="284"/>
        <w:rPr>
          <w:rFonts w:ascii="Arial" w:hAnsi="Arial" w:cs="Arial"/>
        </w:rPr>
      </w:pPr>
      <w:r>
        <w:rPr>
          <w:rFonts w:ascii="Arial" w:hAnsi="Arial" w:cs="Arial"/>
        </w:rPr>
        <w:tab/>
        <w:t xml:space="preserve">This will also be of use for </w:t>
      </w:r>
      <w:r w:rsidRPr="00FA34AC">
        <w:rPr>
          <w:rFonts w:ascii="Arial" w:hAnsi="Arial" w:cs="Arial"/>
        </w:rPr>
        <w:t>General Data Protection Regulation</w:t>
      </w:r>
      <w:r>
        <w:rPr>
          <w:rFonts w:ascii="Arial" w:hAnsi="Arial" w:cs="Arial"/>
        </w:rPr>
        <w:t xml:space="preserve"> (GDPR), information will be secure, safe and protected </w:t>
      </w:r>
      <w:r w:rsidRPr="00FA34AC">
        <w:rPr>
          <w:rFonts w:ascii="Arial" w:hAnsi="Arial" w:cs="Arial"/>
        </w:rPr>
        <w:t>from physical and technological deterioration</w:t>
      </w:r>
      <w:r>
        <w:rPr>
          <w:rFonts w:ascii="Arial" w:hAnsi="Arial" w:cs="Arial"/>
        </w:rPr>
        <w:t>.</w:t>
      </w:r>
    </w:p>
    <w:p w14:paraId="675A2332" w14:textId="374F2DFB" w:rsidR="00463A0E" w:rsidRDefault="00463A0E" w:rsidP="00426C70">
      <w:pPr>
        <w:ind w:left="284"/>
        <w:rPr>
          <w:rFonts w:ascii="Arial" w:hAnsi="Arial" w:cs="Arial"/>
          <w:b/>
        </w:rPr>
      </w:pPr>
    </w:p>
    <w:p w14:paraId="01B0A9D0" w14:textId="2D882AFB" w:rsidR="00463A0E" w:rsidRPr="00463A0E" w:rsidRDefault="00463A0E" w:rsidP="00426C70">
      <w:pPr>
        <w:rPr>
          <w:rFonts w:ascii="Arial" w:hAnsi="Arial" w:cs="Arial"/>
          <w:b/>
        </w:rPr>
      </w:pPr>
      <w:r w:rsidRPr="00463A0E">
        <w:rPr>
          <w:rFonts w:ascii="Arial" w:hAnsi="Arial" w:cs="Arial"/>
          <w:b/>
        </w:rPr>
        <w:t>BS EN ISO 19650-4:2022</w:t>
      </w:r>
    </w:p>
    <w:p w14:paraId="5BE5AA43" w14:textId="69C75717" w:rsidR="00463A0E" w:rsidRDefault="00463A0E" w:rsidP="00426C70">
      <w:pPr>
        <w:rPr>
          <w:rFonts w:ascii="Arial" w:hAnsi="Arial" w:cs="Arial"/>
        </w:rPr>
      </w:pPr>
      <w:r w:rsidRPr="00463A0E">
        <w:rPr>
          <w:rFonts w:ascii="Arial" w:hAnsi="Arial" w:cs="Arial"/>
        </w:rPr>
        <w:t>Information exchange</w:t>
      </w:r>
    </w:p>
    <w:p w14:paraId="1F64FF79" w14:textId="433F5518" w:rsidR="000B3132" w:rsidRDefault="000B3132" w:rsidP="00426C70">
      <w:pPr>
        <w:ind w:left="284"/>
        <w:rPr>
          <w:rFonts w:ascii="Arial" w:hAnsi="Arial" w:cs="Arial"/>
        </w:rPr>
      </w:pPr>
    </w:p>
    <w:p w14:paraId="6FB04671" w14:textId="58856DAD" w:rsidR="000B3132" w:rsidRDefault="000B3132" w:rsidP="00426C70">
      <w:pPr>
        <w:ind w:left="284"/>
        <w:rPr>
          <w:rFonts w:ascii="Arial" w:hAnsi="Arial" w:cs="Arial"/>
        </w:rPr>
      </w:pPr>
      <w:r>
        <w:rPr>
          <w:rFonts w:ascii="Arial" w:hAnsi="Arial" w:cs="Arial"/>
        </w:rPr>
        <w:t xml:space="preserve">Focusing on the </w:t>
      </w:r>
      <w:r w:rsidR="00E36EA8">
        <w:rPr>
          <w:rFonts w:ascii="Arial" w:hAnsi="Arial" w:cs="Arial"/>
        </w:rPr>
        <w:t>exchange of information this standard will set out the processes and support implementation of how we will ensure information and the data will be handled</w:t>
      </w:r>
      <w:r w:rsidR="00426C70">
        <w:rPr>
          <w:rFonts w:ascii="Arial" w:hAnsi="Arial" w:cs="Arial"/>
        </w:rPr>
        <w:t xml:space="preserve"> during the design, construction and life cycle of the building, standards set early in the process, such as definitions will be then maintained through the life cycle of the building</w:t>
      </w:r>
      <w:r w:rsidR="00E36EA8">
        <w:rPr>
          <w:rFonts w:ascii="Arial" w:hAnsi="Arial" w:cs="Arial"/>
        </w:rPr>
        <w:t>.</w:t>
      </w:r>
    </w:p>
    <w:p w14:paraId="166954BE" w14:textId="61E4BECF" w:rsidR="00E36EA8" w:rsidRDefault="00E36EA8" w:rsidP="00674CEF">
      <w:pPr>
        <w:rPr>
          <w:rFonts w:ascii="Arial" w:hAnsi="Arial" w:cs="Arial"/>
        </w:rPr>
      </w:pPr>
    </w:p>
    <w:p w14:paraId="0A7A2B1E" w14:textId="6A3E25DB" w:rsidR="000B3132" w:rsidRDefault="00E36EA8" w:rsidP="00674CEF">
      <w:pPr>
        <w:rPr>
          <w:rFonts w:ascii="Arial" w:hAnsi="Arial" w:cs="Arial"/>
        </w:rPr>
      </w:pPr>
      <w:r>
        <w:rPr>
          <w:rFonts w:ascii="Arial" w:hAnsi="Arial" w:cs="Arial"/>
        </w:rPr>
        <w:t>As part of the process, you acting as the client will be requir</w:t>
      </w:r>
      <w:r w:rsidR="0013537C">
        <w:rPr>
          <w:rFonts w:ascii="Arial" w:hAnsi="Arial" w:cs="Arial"/>
        </w:rPr>
        <w:t xml:space="preserve">ed to construct and issue an EIR to follow the data sharing standard of </w:t>
      </w:r>
      <w:r w:rsidR="0013537C" w:rsidRPr="0013537C">
        <w:rPr>
          <w:rFonts w:ascii="Arial" w:hAnsi="Arial" w:cs="Arial"/>
        </w:rPr>
        <w:t>ISO 16739-1:2018</w:t>
      </w:r>
      <w:r w:rsidR="0013537C">
        <w:rPr>
          <w:rFonts w:ascii="Arial" w:hAnsi="Arial" w:cs="Arial"/>
        </w:rPr>
        <w:t xml:space="preserve">. This EIR document </w:t>
      </w:r>
      <w:r w:rsidR="00081E17">
        <w:rPr>
          <w:rFonts w:ascii="Arial" w:hAnsi="Arial" w:cs="Arial"/>
        </w:rPr>
        <w:t>sets the Exchange</w:t>
      </w:r>
      <w:r w:rsidR="0013537C">
        <w:rPr>
          <w:rFonts w:ascii="Arial" w:hAnsi="Arial" w:cs="Arial"/>
        </w:rPr>
        <w:t xml:space="preserve"> Information Requirements for the project. This will be used to determine the level of information captured, collated, stored and handed over on completion. We can provide assistance and guidance on choosing the level of information that is put into the EIR and through regular meetings we can answer all queries.</w:t>
      </w:r>
    </w:p>
    <w:p w14:paraId="205392D0" w14:textId="144E7646" w:rsidR="00B34F8D" w:rsidRDefault="00B34F8D" w:rsidP="00674CEF">
      <w:pPr>
        <w:rPr>
          <w:rFonts w:ascii="Arial" w:hAnsi="Arial" w:cs="Arial"/>
        </w:rPr>
      </w:pPr>
      <w:r>
        <w:rPr>
          <w:rFonts w:ascii="Arial" w:hAnsi="Arial" w:cs="Arial"/>
        </w:rPr>
        <w:tab/>
        <w:t xml:space="preserve">Computer Aided Facilities Management </w:t>
      </w:r>
      <w:r w:rsidR="00FD351A">
        <w:rPr>
          <w:rFonts w:ascii="Arial" w:hAnsi="Arial" w:cs="Arial"/>
        </w:rPr>
        <w:t xml:space="preserve">(CAFM) </w:t>
      </w:r>
      <w:r>
        <w:rPr>
          <w:rFonts w:ascii="Arial" w:hAnsi="Arial" w:cs="Arial"/>
        </w:rPr>
        <w:t xml:space="preserve">for example will be included in the EIR, </w:t>
      </w:r>
      <w:r w:rsidR="00FD351A">
        <w:rPr>
          <w:rFonts w:ascii="Arial" w:hAnsi="Arial" w:cs="Arial"/>
        </w:rPr>
        <w:t>the level of information required on this for the whole life monitoring of the asset will inform the design and where and when information is captured. This will then be handed over as part of the data of Construction Operations Building Information Exchange (COBie). &lt;maintenance and repair of the asset can be recorded and updated with this process.</w:t>
      </w:r>
    </w:p>
    <w:p w14:paraId="282DA3D9" w14:textId="77777777" w:rsidR="00113049" w:rsidRDefault="00113049" w:rsidP="00674CEF">
      <w:pPr>
        <w:rPr>
          <w:rFonts w:ascii="Arial" w:hAnsi="Arial" w:cs="Arial"/>
        </w:rPr>
      </w:pPr>
    </w:p>
    <w:p w14:paraId="0930D710" w14:textId="77777777" w:rsidR="000E0905" w:rsidRDefault="00426C70" w:rsidP="00674CEF">
      <w:pPr>
        <w:rPr>
          <w:rFonts w:ascii="Arial" w:hAnsi="Arial" w:cs="Arial"/>
        </w:rPr>
      </w:pPr>
      <w:r>
        <w:rPr>
          <w:rFonts w:ascii="Arial" w:hAnsi="Arial" w:cs="Arial"/>
        </w:rPr>
        <w:t>Once</w:t>
      </w:r>
      <w:r w:rsidR="002E7131">
        <w:rPr>
          <w:rFonts w:ascii="Arial" w:hAnsi="Arial" w:cs="Arial"/>
        </w:rPr>
        <w:t xml:space="preserve"> the EIR has been </w:t>
      </w:r>
      <w:r>
        <w:rPr>
          <w:rFonts w:ascii="Arial" w:hAnsi="Arial" w:cs="Arial"/>
        </w:rPr>
        <w:t xml:space="preserve">completed and issued, </w:t>
      </w:r>
      <w:r w:rsidR="002E7131">
        <w:rPr>
          <w:rFonts w:ascii="Arial" w:hAnsi="Arial" w:cs="Arial"/>
        </w:rPr>
        <w:t>as</w:t>
      </w:r>
      <w:r w:rsidR="00113049">
        <w:rPr>
          <w:rFonts w:ascii="Arial" w:hAnsi="Arial" w:cs="Arial"/>
        </w:rPr>
        <w:t xml:space="preserve"> appointed lead consultant I will put together a BIM Execution Plan (BEP)</w:t>
      </w:r>
      <w:r>
        <w:rPr>
          <w:rFonts w:ascii="Arial" w:hAnsi="Arial" w:cs="Arial"/>
        </w:rPr>
        <w:t xml:space="preserve">. </w:t>
      </w:r>
      <w:r w:rsidR="000E0905">
        <w:rPr>
          <w:rFonts w:ascii="Arial" w:hAnsi="Arial" w:cs="Arial"/>
        </w:rPr>
        <w:t xml:space="preserve">As part of BIM maturity level 2 and </w:t>
      </w:r>
      <w:r w:rsidR="000E0905" w:rsidRPr="000E0905">
        <w:rPr>
          <w:rFonts w:ascii="Arial" w:hAnsi="Arial" w:cs="Arial"/>
        </w:rPr>
        <w:t>PAS 1192-2:2013</w:t>
      </w:r>
      <w:r w:rsidR="000E0905">
        <w:rPr>
          <w:rFonts w:ascii="Arial" w:hAnsi="Arial" w:cs="Arial"/>
        </w:rPr>
        <w:t xml:space="preserve"> this document will be a plan that will explain how all aspects of the information modelling will be carried out.</w:t>
      </w:r>
    </w:p>
    <w:p w14:paraId="5EBAB75C" w14:textId="2E17F3EF" w:rsidR="00F765CA" w:rsidRDefault="000E0905" w:rsidP="00674CEF">
      <w:pPr>
        <w:rPr>
          <w:rFonts w:ascii="Arial" w:hAnsi="Arial" w:cs="Arial"/>
        </w:rPr>
      </w:pPr>
      <w:r>
        <w:rPr>
          <w:rFonts w:ascii="Arial" w:hAnsi="Arial" w:cs="Arial"/>
        </w:rPr>
        <w:tab/>
        <w:t>This document will address and include for a</w:t>
      </w:r>
      <w:r w:rsidR="00F765CA">
        <w:rPr>
          <w:rFonts w:ascii="Arial" w:hAnsi="Arial" w:cs="Arial"/>
        </w:rPr>
        <w:t>ll</w:t>
      </w:r>
      <w:r w:rsidR="008912DD">
        <w:rPr>
          <w:rFonts w:ascii="Arial" w:hAnsi="Arial" w:cs="Arial"/>
        </w:rPr>
        <w:t xml:space="preserve"> aspects that the EIR detail</w:t>
      </w:r>
      <w:r w:rsidR="00F765CA">
        <w:rPr>
          <w:rFonts w:ascii="Arial" w:hAnsi="Arial" w:cs="Arial"/>
        </w:rPr>
        <w:t xml:space="preserve">, how we plan to achieve them and </w:t>
      </w:r>
      <w:r w:rsidR="008912DD">
        <w:rPr>
          <w:rFonts w:ascii="Arial" w:hAnsi="Arial" w:cs="Arial"/>
        </w:rPr>
        <w:t xml:space="preserve">to </w:t>
      </w:r>
      <w:r w:rsidR="00F765CA">
        <w:rPr>
          <w:rFonts w:ascii="Arial" w:hAnsi="Arial" w:cs="Arial"/>
        </w:rPr>
        <w:t>prove this is in l</w:t>
      </w:r>
      <w:r w:rsidR="008912DD">
        <w:rPr>
          <w:rFonts w:ascii="Arial" w:hAnsi="Arial" w:cs="Arial"/>
        </w:rPr>
        <w:t xml:space="preserve">ine with the </w:t>
      </w:r>
      <w:r w:rsidR="00FD351A">
        <w:rPr>
          <w:rFonts w:ascii="Arial" w:hAnsi="Arial" w:cs="Arial"/>
        </w:rPr>
        <w:t>client’s</w:t>
      </w:r>
      <w:r w:rsidR="008912DD">
        <w:rPr>
          <w:rFonts w:ascii="Arial" w:hAnsi="Arial" w:cs="Arial"/>
        </w:rPr>
        <w:t xml:space="preserve"> needs</w:t>
      </w:r>
      <w:r w:rsidR="00F765CA">
        <w:rPr>
          <w:rFonts w:ascii="Arial" w:hAnsi="Arial" w:cs="Arial"/>
        </w:rPr>
        <w:t>. We will also prove we have the capacity, capability and competence to undertake this project. Once tendering process is complete and the principle co</w:t>
      </w:r>
      <w:r w:rsidR="00081E17">
        <w:rPr>
          <w:rFonts w:ascii="Arial" w:hAnsi="Arial" w:cs="Arial"/>
        </w:rPr>
        <w:t>ntractor has been appointed</w:t>
      </w:r>
      <w:r w:rsidR="00F765CA">
        <w:rPr>
          <w:rFonts w:ascii="Arial" w:hAnsi="Arial" w:cs="Arial"/>
        </w:rPr>
        <w:t>; a more detailed BEP will be produced that breaks down the supply chain, responsibilities and specific protocols and procedures for the contract.</w:t>
      </w:r>
    </w:p>
    <w:p w14:paraId="05918D25" w14:textId="7A6B5D3A" w:rsidR="00B56370" w:rsidRDefault="00B56370" w:rsidP="00674CEF">
      <w:pPr>
        <w:rPr>
          <w:rFonts w:ascii="Arial" w:hAnsi="Arial" w:cs="Arial"/>
        </w:rPr>
      </w:pPr>
      <w:r>
        <w:rPr>
          <w:rFonts w:ascii="Arial" w:hAnsi="Arial" w:cs="Arial"/>
        </w:rPr>
        <w:tab/>
        <w:t>We as lead consultant will ensure this BEP is distributed to all relevant parties, ensuring that they are aware of all responsibilities, procedures and goals. By regular mixed media communication we will ensure compliance to the BEP and where necessary update and adapt the document as the project matures. The BEP can be thought of as a ‘living document’ that is adaptable and will be kept relevant to the project.</w:t>
      </w:r>
    </w:p>
    <w:p w14:paraId="3F58E6BF" w14:textId="6F36128C" w:rsidR="00B56370" w:rsidRDefault="00B56370" w:rsidP="00674CEF">
      <w:pPr>
        <w:rPr>
          <w:rFonts w:ascii="Arial" w:hAnsi="Arial" w:cs="Arial"/>
        </w:rPr>
      </w:pPr>
    </w:p>
    <w:p w14:paraId="08726E4A" w14:textId="5F9B6B91" w:rsidR="00B56370" w:rsidRDefault="00B56370" w:rsidP="00674CEF">
      <w:pPr>
        <w:rPr>
          <w:rFonts w:ascii="Arial" w:hAnsi="Arial" w:cs="Arial"/>
        </w:rPr>
      </w:pPr>
      <w:r>
        <w:rPr>
          <w:rFonts w:ascii="Arial" w:hAnsi="Arial" w:cs="Arial"/>
        </w:rPr>
        <w:t>In order to manage information uniformly through design, construction, handover and the life cycle of the building we will create a common data environment (CDE).</w:t>
      </w:r>
      <w:r w:rsidR="00114CA2">
        <w:rPr>
          <w:rFonts w:ascii="Arial" w:hAnsi="Arial" w:cs="Arial"/>
        </w:rPr>
        <w:t xml:space="preserve"> We will use </w:t>
      </w:r>
      <w:r w:rsidR="00114CA2" w:rsidRPr="00114CA2">
        <w:rPr>
          <w:rFonts w:ascii="Arial" w:hAnsi="Arial" w:cs="Arial"/>
        </w:rPr>
        <w:t>CIC BIM Protocol</w:t>
      </w:r>
      <w:r w:rsidR="00114CA2">
        <w:rPr>
          <w:rFonts w:ascii="Arial" w:hAnsi="Arial" w:cs="Arial"/>
        </w:rPr>
        <w:t xml:space="preserve"> set out by the UK </w:t>
      </w:r>
      <w:r w:rsidR="00114CA2" w:rsidRPr="00114CA2">
        <w:rPr>
          <w:rFonts w:ascii="Arial" w:hAnsi="Arial" w:cs="Arial"/>
        </w:rPr>
        <w:t>Government Construction Strategy 2011</w:t>
      </w:r>
      <w:r w:rsidR="00114CA2">
        <w:rPr>
          <w:rFonts w:ascii="Arial" w:hAnsi="Arial" w:cs="Arial"/>
        </w:rPr>
        <w:t xml:space="preserve"> that details requirements for data, documentation and information relating to the asset in order to meet a BIM maturity level 2. </w:t>
      </w:r>
      <w:r w:rsidR="00554333">
        <w:rPr>
          <w:rFonts w:ascii="Arial" w:hAnsi="Arial" w:cs="Arial"/>
        </w:rPr>
        <w:t xml:space="preserve">By using a common data environment we can improve the project collaboration, efficiency and results, </w:t>
      </w:r>
      <w:r w:rsidR="006E4733">
        <w:rPr>
          <w:rFonts w:ascii="Arial" w:hAnsi="Arial" w:cs="Arial"/>
        </w:rPr>
        <w:t xml:space="preserve">some </w:t>
      </w:r>
      <w:r w:rsidR="00554333">
        <w:rPr>
          <w:rFonts w:ascii="Arial" w:hAnsi="Arial" w:cs="Arial"/>
        </w:rPr>
        <w:t>advantages of this are as follows;</w:t>
      </w:r>
    </w:p>
    <w:p w14:paraId="1A6926A4" w14:textId="77777777" w:rsidR="00554333" w:rsidRDefault="00554333" w:rsidP="00674CEF">
      <w:pPr>
        <w:rPr>
          <w:rFonts w:ascii="Arial" w:hAnsi="Arial" w:cs="Arial"/>
        </w:rPr>
      </w:pPr>
    </w:p>
    <w:p w14:paraId="52CADEA7" w14:textId="77777777" w:rsidR="00B34F8D" w:rsidRDefault="006E4733" w:rsidP="006E4733">
      <w:pPr>
        <w:pStyle w:val="ListParagraph"/>
        <w:numPr>
          <w:ilvl w:val="0"/>
          <w:numId w:val="3"/>
        </w:numPr>
        <w:rPr>
          <w:rFonts w:ascii="Arial" w:hAnsi="Arial" w:cs="Arial"/>
        </w:rPr>
      </w:pPr>
      <w:r>
        <w:rPr>
          <w:rFonts w:ascii="Arial" w:hAnsi="Arial" w:cs="Arial"/>
        </w:rPr>
        <w:t>All disciplines</w:t>
      </w:r>
      <w:r w:rsidR="00554333" w:rsidRPr="00554333">
        <w:rPr>
          <w:rFonts w:ascii="Arial" w:hAnsi="Arial" w:cs="Arial"/>
        </w:rPr>
        <w:t xml:space="preserve"> work from a centralised </w:t>
      </w:r>
      <w:r w:rsidR="00B34F8D">
        <w:rPr>
          <w:rFonts w:ascii="Arial" w:hAnsi="Arial" w:cs="Arial"/>
        </w:rPr>
        <w:t xml:space="preserve">cloud based </w:t>
      </w:r>
      <w:r w:rsidR="00554333" w:rsidRPr="00554333">
        <w:rPr>
          <w:rFonts w:ascii="Arial" w:hAnsi="Arial" w:cs="Arial"/>
        </w:rPr>
        <w:t>model that is of the latest revision.</w:t>
      </w:r>
    </w:p>
    <w:p w14:paraId="0EDA5415" w14:textId="25E5C5FB" w:rsidR="006E4733" w:rsidRPr="00B34F8D" w:rsidRDefault="00B34F8D" w:rsidP="00B34F8D">
      <w:pPr>
        <w:pStyle w:val="ListParagraph"/>
        <w:ind w:left="360"/>
        <w:rPr>
          <w:rFonts w:ascii="Arial" w:hAnsi="Arial" w:cs="Arial"/>
        </w:rPr>
      </w:pPr>
      <w:r>
        <w:rPr>
          <w:rFonts w:ascii="Arial" w:hAnsi="Arial" w:cs="Arial"/>
        </w:rPr>
        <w:t>A</w:t>
      </w:r>
      <w:r w:rsidR="006E4733" w:rsidRPr="00B34F8D">
        <w:rPr>
          <w:rFonts w:ascii="Arial" w:hAnsi="Arial" w:cs="Arial"/>
        </w:rPr>
        <w:t>ll persons</w:t>
      </w:r>
      <w:r>
        <w:rPr>
          <w:rFonts w:ascii="Arial" w:hAnsi="Arial" w:cs="Arial"/>
        </w:rPr>
        <w:t xml:space="preserve"> including</w:t>
      </w:r>
      <w:r w:rsidR="006E4733" w:rsidRPr="00B34F8D">
        <w:rPr>
          <w:rFonts w:ascii="Arial" w:hAnsi="Arial" w:cs="Arial"/>
        </w:rPr>
        <w:t xml:space="preserve"> structural engineers, mechanical system designers, architects etc</w:t>
      </w:r>
      <w:r>
        <w:rPr>
          <w:rFonts w:ascii="Arial" w:hAnsi="Arial" w:cs="Arial"/>
        </w:rPr>
        <w:t>. will be</w:t>
      </w:r>
      <w:r w:rsidR="006E4733" w:rsidRPr="00B34F8D">
        <w:rPr>
          <w:rFonts w:ascii="Arial" w:hAnsi="Arial" w:cs="Arial"/>
        </w:rPr>
        <w:t xml:space="preserve"> </w:t>
      </w:r>
      <w:r>
        <w:rPr>
          <w:rFonts w:ascii="Arial" w:hAnsi="Arial" w:cs="Arial"/>
        </w:rPr>
        <w:t xml:space="preserve">remotely </w:t>
      </w:r>
      <w:r w:rsidR="006E4733" w:rsidRPr="00B34F8D">
        <w:rPr>
          <w:rFonts w:ascii="Arial" w:hAnsi="Arial" w:cs="Arial"/>
        </w:rPr>
        <w:t xml:space="preserve">working from one model </w:t>
      </w:r>
      <w:r>
        <w:rPr>
          <w:rFonts w:ascii="Arial" w:hAnsi="Arial" w:cs="Arial"/>
        </w:rPr>
        <w:t xml:space="preserve">where </w:t>
      </w:r>
      <w:r w:rsidR="006E4733" w:rsidRPr="00B34F8D">
        <w:rPr>
          <w:rFonts w:ascii="Arial" w:hAnsi="Arial" w:cs="Arial"/>
        </w:rPr>
        <w:t>there can be no confusion of different revisions of design. This will also mean that clash detection between different systems will be easily discovered and corrected.</w:t>
      </w:r>
    </w:p>
    <w:p w14:paraId="58942BB8" w14:textId="479FAC9D" w:rsidR="00554333" w:rsidRDefault="00554333" w:rsidP="00554333">
      <w:pPr>
        <w:pStyle w:val="ListParagraph"/>
        <w:numPr>
          <w:ilvl w:val="0"/>
          <w:numId w:val="3"/>
        </w:numPr>
        <w:rPr>
          <w:rFonts w:ascii="Arial" w:hAnsi="Arial" w:cs="Arial"/>
        </w:rPr>
      </w:pPr>
      <w:r>
        <w:rPr>
          <w:rFonts w:ascii="Arial" w:hAnsi="Arial" w:cs="Arial"/>
        </w:rPr>
        <w:t xml:space="preserve">Increased security </w:t>
      </w:r>
      <w:r w:rsidR="006E4733">
        <w:rPr>
          <w:rFonts w:ascii="Arial" w:hAnsi="Arial" w:cs="Arial"/>
        </w:rPr>
        <w:t>and accountability from</w:t>
      </w:r>
      <w:r>
        <w:rPr>
          <w:rFonts w:ascii="Arial" w:hAnsi="Arial" w:cs="Arial"/>
        </w:rPr>
        <w:t xml:space="preserve"> one protected model with authorised access.</w:t>
      </w:r>
    </w:p>
    <w:p w14:paraId="53ADDE26" w14:textId="42B47992" w:rsidR="006E4733" w:rsidRDefault="006E4733" w:rsidP="006E4733">
      <w:pPr>
        <w:pStyle w:val="ListParagraph"/>
        <w:ind w:left="360"/>
        <w:rPr>
          <w:rFonts w:ascii="Arial" w:hAnsi="Arial" w:cs="Arial"/>
        </w:rPr>
      </w:pPr>
      <w:r>
        <w:rPr>
          <w:rFonts w:ascii="Arial" w:hAnsi="Arial" w:cs="Arial"/>
        </w:rPr>
        <w:t>Access to the central model will be controlled, only authorised persons will be able to make amendments and changes to the information, these changes will be logged for accountability.</w:t>
      </w:r>
    </w:p>
    <w:p w14:paraId="088D18E4" w14:textId="0219E04B" w:rsidR="00554333" w:rsidRDefault="00554333" w:rsidP="00554333">
      <w:pPr>
        <w:pStyle w:val="ListParagraph"/>
        <w:numPr>
          <w:ilvl w:val="0"/>
          <w:numId w:val="3"/>
        </w:numPr>
        <w:rPr>
          <w:rFonts w:ascii="Arial" w:hAnsi="Arial" w:cs="Arial"/>
        </w:rPr>
      </w:pPr>
      <w:r>
        <w:rPr>
          <w:rFonts w:ascii="Arial" w:hAnsi="Arial" w:cs="Arial"/>
        </w:rPr>
        <w:t>Reduced time and cost in sharing of information</w:t>
      </w:r>
      <w:r w:rsidR="006E4733">
        <w:rPr>
          <w:rFonts w:ascii="Arial" w:hAnsi="Arial" w:cs="Arial"/>
        </w:rPr>
        <w:t>.</w:t>
      </w:r>
    </w:p>
    <w:p w14:paraId="35BE58D1" w14:textId="413181C6" w:rsidR="006E4733" w:rsidRDefault="006E4733" w:rsidP="006E4733">
      <w:pPr>
        <w:pStyle w:val="ListParagraph"/>
        <w:ind w:left="360"/>
        <w:rPr>
          <w:rFonts w:ascii="Arial" w:hAnsi="Arial" w:cs="Arial"/>
        </w:rPr>
      </w:pPr>
      <w:r>
        <w:rPr>
          <w:rFonts w:ascii="Arial" w:hAnsi="Arial" w:cs="Arial"/>
        </w:rPr>
        <w:t>There will be no need to create data to be shared by digital means such as email or by printing off documents and drawings, all information is available at all times to be worked on, discussed and shared.</w:t>
      </w:r>
    </w:p>
    <w:p w14:paraId="391D3E50" w14:textId="44EBCBF0" w:rsidR="00554333" w:rsidRDefault="00554333" w:rsidP="00554333">
      <w:pPr>
        <w:pStyle w:val="ListParagraph"/>
        <w:numPr>
          <w:ilvl w:val="0"/>
          <w:numId w:val="3"/>
        </w:numPr>
        <w:rPr>
          <w:rFonts w:ascii="Arial" w:hAnsi="Arial" w:cs="Arial"/>
        </w:rPr>
      </w:pPr>
      <w:r>
        <w:rPr>
          <w:rFonts w:ascii="Arial" w:hAnsi="Arial" w:cs="Arial"/>
        </w:rPr>
        <w:t>All document and information is generated from the single shared model</w:t>
      </w:r>
      <w:r w:rsidR="006E4733">
        <w:rPr>
          <w:rFonts w:ascii="Arial" w:hAnsi="Arial" w:cs="Arial"/>
        </w:rPr>
        <w:t>.</w:t>
      </w:r>
    </w:p>
    <w:p w14:paraId="24FB8012" w14:textId="1289BB42" w:rsidR="006E4733" w:rsidRDefault="006E4733" w:rsidP="006E4733">
      <w:pPr>
        <w:pStyle w:val="ListParagraph"/>
        <w:ind w:left="360"/>
        <w:rPr>
          <w:rFonts w:ascii="Arial" w:hAnsi="Arial" w:cs="Arial"/>
        </w:rPr>
      </w:pPr>
      <w:r>
        <w:rPr>
          <w:rFonts w:ascii="Arial" w:hAnsi="Arial" w:cs="Arial"/>
        </w:rPr>
        <w:t>When information doe</w:t>
      </w:r>
      <w:r w:rsidR="00B34F8D">
        <w:rPr>
          <w:rFonts w:ascii="Arial" w:hAnsi="Arial" w:cs="Arial"/>
        </w:rPr>
        <w:t>s need to be shared from the centralised model then you can be sure this is the latest version from all disciplines.</w:t>
      </w:r>
    </w:p>
    <w:p w14:paraId="48E19FC7" w14:textId="5E8EC5BD" w:rsidR="00B34F8D" w:rsidRDefault="00B34F8D" w:rsidP="00B34F8D">
      <w:pPr>
        <w:pStyle w:val="ListParagraph"/>
        <w:ind w:left="0"/>
        <w:rPr>
          <w:rFonts w:ascii="Arial" w:hAnsi="Arial" w:cs="Arial"/>
        </w:rPr>
      </w:pPr>
    </w:p>
    <w:p w14:paraId="2644DD32" w14:textId="77777777" w:rsidR="00B34F8D" w:rsidRDefault="00B34F8D" w:rsidP="00B34F8D">
      <w:pPr>
        <w:pStyle w:val="ListParagraph"/>
        <w:ind w:left="0"/>
        <w:rPr>
          <w:rFonts w:ascii="Arial" w:hAnsi="Arial" w:cs="Arial"/>
        </w:rPr>
      </w:pPr>
    </w:p>
    <w:p w14:paraId="06681A20" w14:textId="6EA80169" w:rsidR="00B34F8D" w:rsidRDefault="00B34F8D" w:rsidP="00B34F8D">
      <w:pPr>
        <w:pStyle w:val="ListParagraph"/>
        <w:ind w:left="0"/>
        <w:rPr>
          <w:rFonts w:ascii="Arial" w:hAnsi="Arial" w:cs="Arial"/>
        </w:rPr>
      </w:pPr>
      <w:r>
        <w:rPr>
          <w:rFonts w:ascii="Arial" w:hAnsi="Arial" w:cs="Arial"/>
        </w:rPr>
        <w:t>As lead appointed consultant I look forward to working closely together in this process.</w:t>
      </w:r>
    </w:p>
    <w:p w14:paraId="4F4E77B2" w14:textId="1052C840" w:rsidR="00B34F8D" w:rsidRDefault="00B34F8D" w:rsidP="00B34F8D">
      <w:pPr>
        <w:pStyle w:val="ListParagraph"/>
        <w:ind w:left="0"/>
        <w:rPr>
          <w:rFonts w:ascii="Arial" w:hAnsi="Arial" w:cs="Arial"/>
        </w:rPr>
      </w:pPr>
    </w:p>
    <w:p w14:paraId="1C7BC1A6" w14:textId="34F2F81E" w:rsidR="00B34F8D" w:rsidRDefault="00B34F8D" w:rsidP="00B34F8D">
      <w:pPr>
        <w:pStyle w:val="ListParagraph"/>
        <w:ind w:left="0"/>
        <w:rPr>
          <w:rFonts w:ascii="Arial" w:hAnsi="Arial" w:cs="Arial"/>
        </w:rPr>
      </w:pPr>
      <w:r>
        <w:rPr>
          <w:rFonts w:ascii="Arial" w:hAnsi="Arial" w:cs="Arial"/>
        </w:rPr>
        <w:t>Yours Sincerely</w:t>
      </w:r>
    </w:p>
    <w:p w14:paraId="33D23A0E" w14:textId="3DB3F76A" w:rsidR="00B34F8D" w:rsidRDefault="00B34F8D" w:rsidP="00B34F8D">
      <w:pPr>
        <w:pStyle w:val="ListParagraph"/>
        <w:ind w:left="0"/>
        <w:rPr>
          <w:rFonts w:ascii="Arial" w:hAnsi="Arial" w:cs="Arial"/>
        </w:rPr>
      </w:pPr>
      <w:r>
        <w:rPr>
          <w:rFonts w:ascii="Arial" w:hAnsi="Arial" w:cs="Arial"/>
        </w:rPr>
        <w:t>Mark Robinson</w:t>
      </w:r>
    </w:p>
    <w:p w14:paraId="61B357CD" w14:textId="6F32C51D" w:rsidR="00081E17" w:rsidRDefault="00081E17" w:rsidP="00081E17">
      <w:pPr>
        <w:pStyle w:val="ListParagraph"/>
        <w:ind w:left="0"/>
        <w:rPr>
          <w:rFonts w:ascii="Arial" w:hAnsi="Arial" w:cs="Arial"/>
        </w:rPr>
      </w:pPr>
      <w:r>
        <w:rPr>
          <w:rFonts w:ascii="Arial" w:hAnsi="Arial" w:cs="Arial"/>
        </w:rPr>
        <w:br w:type="page"/>
      </w:r>
    </w:p>
    <w:p w14:paraId="154CBD99" w14:textId="48B9BFEA" w:rsidR="00081E17" w:rsidRPr="0016473B" w:rsidRDefault="00081E17" w:rsidP="00081E17">
      <w:pPr>
        <w:rPr>
          <w:rFonts w:ascii="Arial" w:hAnsi="Arial" w:cs="Arial"/>
          <w:b/>
        </w:rPr>
      </w:pPr>
      <w:r w:rsidRPr="0016473B">
        <w:rPr>
          <w:rFonts w:ascii="Arial" w:hAnsi="Arial" w:cs="Arial"/>
          <w:b/>
        </w:rPr>
        <w:t>Reference List</w:t>
      </w:r>
    </w:p>
    <w:p w14:paraId="19044708" w14:textId="77777777" w:rsidR="0016473B" w:rsidRDefault="0016473B" w:rsidP="00081E17">
      <w:pPr>
        <w:rPr>
          <w:rFonts w:ascii="Arial" w:hAnsi="Arial" w:cs="Arial"/>
        </w:rPr>
      </w:pPr>
    </w:p>
    <w:p w14:paraId="4E25789B" w14:textId="4B6F3B5C" w:rsidR="0016473B" w:rsidRPr="00512DFB" w:rsidRDefault="0016473B" w:rsidP="0016473B">
      <w:pPr>
        <w:pStyle w:val="Bibliography"/>
        <w:rPr>
          <w:noProof/>
          <w:sz w:val="18"/>
          <w:szCs w:val="18"/>
        </w:rPr>
      </w:pPr>
      <w:r w:rsidRPr="00512DFB">
        <w:rPr>
          <w:rFonts w:ascii="Arial" w:hAnsi="Arial" w:cs="Arial"/>
          <w:sz w:val="18"/>
          <w:szCs w:val="18"/>
        </w:rPr>
        <w:fldChar w:fldCharType="begin"/>
      </w:r>
      <w:r w:rsidRPr="00512DFB">
        <w:rPr>
          <w:rFonts w:ascii="Arial" w:hAnsi="Arial" w:cs="Arial"/>
          <w:sz w:val="18"/>
          <w:szCs w:val="18"/>
        </w:rPr>
        <w:instrText xml:space="preserve"> BIBLIOGRAPHY  \l 2057 </w:instrText>
      </w:r>
      <w:r w:rsidRPr="00512DFB">
        <w:rPr>
          <w:rFonts w:ascii="Arial" w:hAnsi="Arial" w:cs="Arial"/>
          <w:sz w:val="18"/>
          <w:szCs w:val="18"/>
        </w:rPr>
        <w:fldChar w:fldCharType="separate"/>
      </w:r>
      <w:r w:rsidRPr="00512DFB">
        <w:rPr>
          <w:noProof/>
          <w:sz w:val="18"/>
          <w:szCs w:val="18"/>
        </w:rPr>
        <w:t xml:space="preserve">BSI, 2020. </w:t>
      </w:r>
      <w:r w:rsidRPr="00512DFB">
        <w:rPr>
          <w:i/>
          <w:iCs/>
          <w:noProof/>
          <w:sz w:val="18"/>
          <w:szCs w:val="18"/>
        </w:rPr>
        <w:t xml:space="preserve">Organization and digitization of information about buildings and civil engineering works, including building information modelling (BIM). Information management using building information modelling - Operational phase of the assets. </w:t>
      </w:r>
      <w:r w:rsidRPr="00512DFB">
        <w:rPr>
          <w:noProof/>
          <w:sz w:val="18"/>
          <w:szCs w:val="18"/>
        </w:rPr>
        <w:t xml:space="preserve">[Online]  Available at: </w:t>
      </w:r>
      <w:r w:rsidRPr="00512DFB">
        <w:rPr>
          <w:noProof/>
          <w:sz w:val="18"/>
          <w:szCs w:val="18"/>
          <w:u w:val="single"/>
        </w:rPr>
        <w:t xml:space="preserve">https://knowledge.bsigroup.com/products/organization-and-digitization-of-information-about-buildings-and-civil-engineering-works-including-building-information-modelling-bim-information-management-using-building-information-modelling-operational-phase-of- </w:t>
      </w:r>
      <w:r w:rsidRPr="00512DFB">
        <w:rPr>
          <w:noProof/>
          <w:sz w:val="18"/>
          <w:szCs w:val="18"/>
        </w:rPr>
        <w:t>[Accessed 08 December 2022].</w:t>
      </w:r>
    </w:p>
    <w:p w14:paraId="0E909F0A" w14:textId="77777777" w:rsidR="0016473B" w:rsidRPr="00512DFB" w:rsidRDefault="0016473B" w:rsidP="0016473B">
      <w:pPr>
        <w:rPr>
          <w:sz w:val="18"/>
          <w:szCs w:val="18"/>
        </w:rPr>
      </w:pPr>
    </w:p>
    <w:p w14:paraId="5D31F61B" w14:textId="75A79A69" w:rsidR="0016473B" w:rsidRPr="00512DFB" w:rsidRDefault="0016473B" w:rsidP="0016473B">
      <w:pPr>
        <w:pStyle w:val="Bibliography"/>
        <w:rPr>
          <w:noProof/>
          <w:sz w:val="18"/>
          <w:szCs w:val="18"/>
        </w:rPr>
      </w:pPr>
      <w:r w:rsidRPr="00512DFB">
        <w:rPr>
          <w:noProof/>
          <w:sz w:val="18"/>
          <w:szCs w:val="18"/>
        </w:rPr>
        <w:t xml:space="preserve">BSI, 2021. </w:t>
      </w:r>
      <w:r w:rsidRPr="00512DFB">
        <w:rPr>
          <w:i/>
          <w:iCs/>
          <w:noProof/>
          <w:sz w:val="18"/>
          <w:szCs w:val="18"/>
        </w:rPr>
        <w:t xml:space="preserve">Little Book of BIM 2021. </w:t>
      </w:r>
      <w:r w:rsidRPr="00512DFB">
        <w:rPr>
          <w:noProof/>
          <w:sz w:val="18"/>
          <w:szCs w:val="18"/>
        </w:rPr>
        <w:t>s.l.:BSI.</w:t>
      </w:r>
    </w:p>
    <w:p w14:paraId="39DBA475" w14:textId="77777777" w:rsidR="0016473B" w:rsidRPr="00512DFB" w:rsidRDefault="0016473B" w:rsidP="0016473B">
      <w:pPr>
        <w:rPr>
          <w:sz w:val="18"/>
          <w:szCs w:val="18"/>
        </w:rPr>
      </w:pPr>
    </w:p>
    <w:p w14:paraId="60BB61D8" w14:textId="74317BEC" w:rsidR="0016473B" w:rsidRPr="00512DFB" w:rsidRDefault="0016473B" w:rsidP="0016473B">
      <w:pPr>
        <w:pStyle w:val="Bibliography"/>
        <w:rPr>
          <w:noProof/>
          <w:sz w:val="18"/>
          <w:szCs w:val="18"/>
        </w:rPr>
      </w:pPr>
      <w:r w:rsidRPr="00512DFB">
        <w:rPr>
          <w:noProof/>
          <w:sz w:val="18"/>
          <w:szCs w:val="18"/>
        </w:rPr>
        <w:t xml:space="preserve">BSI, 2022. </w:t>
      </w:r>
      <w:r w:rsidRPr="00512DFB">
        <w:rPr>
          <w:i/>
          <w:iCs/>
          <w:noProof/>
          <w:sz w:val="18"/>
          <w:szCs w:val="18"/>
        </w:rPr>
        <w:t xml:space="preserve">BS EN ISO 19650-1:2018. </w:t>
      </w:r>
      <w:r w:rsidRPr="00512DFB">
        <w:rPr>
          <w:noProof/>
          <w:sz w:val="18"/>
          <w:szCs w:val="18"/>
        </w:rPr>
        <w:t xml:space="preserve">[Online]  Available at: </w:t>
      </w:r>
      <w:r w:rsidRPr="00512DFB">
        <w:rPr>
          <w:noProof/>
          <w:sz w:val="18"/>
          <w:szCs w:val="18"/>
          <w:u w:val="single"/>
        </w:rPr>
        <w:t xml:space="preserve">https://www.constructionbooks.net/bs-en-iso-19650-1-2018-9780580924668 </w:t>
      </w:r>
      <w:r w:rsidRPr="00512DFB">
        <w:rPr>
          <w:noProof/>
          <w:sz w:val="18"/>
          <w:szCs w:val="18"/>
        </w:rPr>
        <w:t>[Accessed 08 December 222].</w:t>
      </w:r>
    </w:p>
    <w:p w14:paraId="0FA574DD" w14:textId="77777777" w:rsidR="0016473B" w:rsidRPr="00512DFB" w:rsidRDefault="0016473B" w:rsidP="0016473B">
      <w:pPr>
        <w:rPr>
          <w:sz w:val="18"/>
          <w:szCs w:val="18"/>
        </w:rPr>
      </w:pPr>
    </w:p>
    <w:p w14:paraId="5980EA25" w14:textId="7B9BB8B8" w:rsidR="0016473B" w:rsidRPr="00512DFB" w:rsidRDefault="0016473B" w:rsidP="0016473B">
      <w:pPr>
        <w:pStyle w:val="Bibliography"/>
        <w:rPr>
          <w:noProof/>
          <w:sz w:val="18"/>
          <w:szCs w:val="18"/>
        </w:rPr>
      </w:pPr>
      <w:r w:rsidRPr="00512DFB">
        <w:rPr>
          <w:noProof/>
          <w:sz w:val="18"/>
          <w:szCs w:val="18"/>
        </w:rPr>
        <w:t xml:space="preserve">BSI, 2022. </w:t>
      </w:r>
      <w:r w:rsidRPr="00512DFB">
        <w:rPr>
          <w:i/>
          <w:iCs/>
          <w:noProof/>
          <w:sz w:val="18"/>
          <w:szCs w:val="18"/>
        </w:rPr>
        <w:t xml:space="preserve">ISO 19650 Building Information Modelling (BIM). </w:t>
      </w:r>
      <w:r w:rsidRPr="00512DFB">
        <w:rPr>
          <w:noProof/>
          <w:sz w:val="18"/>
          <w:szCs w:val="18"/>
        </w:rPr>
        <w:t xml:space="preserve">[Online]  Available at: </w:t>
      </w:r>
      <w:r w:rsidRPr="00512DFB">
        <w:rPr>
          <w:noProof/>
          <w:sz w:val="18"/>
          <w:szCs w:val="18"/>
          <w:u w:val="single"/>
        </w:rPr>
        <w:t xml:space="preserve">https://www.bsigroup.com/en-GB/iso-19650-BIM/ </w:t>
      </w:r>
      <w:r w:rsidRPr="00512DFB">
        <w:rPr>
          <w:noProof/>
          <w:sz w:val="18"/>
          <w:szCs w:val="18"/>
        </w:rPr>
        <w:t>[Accessed 06 December 2022].</w:t>
      </w:r>
    </w:p>
    <w:p w14:paraId="41A37F8F" w14:textId="77777777" w:rsidR="0016473B" w:rsidRPr="00512DFB" w:rsidRDefault="0016473B" w:rsidP="0016473B">
      <w:pPr>
        <w:rPr>
          <w:sz w:val="18"/>
          <w:szCs w:val="18"/>
        </w:rPr>
      </w:pPr>
    </w:p>
    <w:p w14:paraId="0A36D0FC" w14:textId="68236C0E" w:rsidR="0016473B" w:rsidRPr="00512DFB" w:rsidRDefault="0016473B" w:rsidP="0016473B">
      <w:pPr>
        <w:pStyle w:val="Bibliography"/>
        <w:rPr>
          <w:noProof/>
          <w:sz w:val="18"/>
          <w:szCs w:val="18"/>
        </w:rPr>
      </w:pPr>
      <w:r w:rsidRPr="00512DFB">
        <w:rPr>
          <w:noProof/>
          <w:sz w:val="18"/>
          <w:szCs w:val="18"/>
        </w:rPr>
        <w:t xml:space="preserve">BSI, 2022. </w:t>
      </w:r>
      <w:r w:rsidRPr="00512DFB">
        <w:rPr>
          <w:i/>
          <w:iCs/>
          <w:noProof/>
          <w:sz w:val="18"/>
          <w:szCs w:val="18"/>
        </w:rPr>
        <w:t xml:space="preserve">Organization and digitization of information about buildings and civil engineering works, including building information modelling (BIM) — Information management using building information modelling. </w:t>
      </w:r>
      <w:r w:rsidRPr="00512DFB">
        <w:rPr>
          <w:noProof/>
          <w:sz w:val="18"/>
          <w:szCs w:val="18"/>
        </w:rPr>
        <w:t xml:space="preserve">s.l.:BSI. Chudley, R., 2013. </w:t>
      </w:r>
      <w:r w:rsidRPr="00512DFB">
        <w:rPr>
          <w:i/>
          <w:iCs/>
          <w:noProof/>
          <w:sz w:val="18"/>
          <w:szCs w:val="18"/>
        </w:rPr>
        <w:t xml:space="preserve">Building Construction Handbook. </w:t>
      </w:r>
      <w:r w:rsidRPr="00512DFB">
        <w:rPr>
          <w:noProof/>
          <w:sz w:val="18"/>
          <w:szCs w:val="18"/>
        </w:rPr>
        <w:t>Eighth Edition ed. Hoboken: Taylor and Francis.</w:t>
      </w:r>
    </w:p>
    <w:p w14:paraId="73FC01B3" w14:textId="77777777" w:rsidR="0016473B" w:rsidRPr="00512DFB" w:rsidRDefault="0016473B" w:rsidP="0016473B">
      <w:pPr>
        <w:rPr>
          <w:sz w:val="18"/>
          <w:szCs w:val="18"/>
        </w:rPr>
      </w:pPr>
    </w:p>
    <w:p w14:paraId="25DA2C09" w14:textId="6B0EBEB7" w:rsidR="0016473B" w:rsidRPr="00512DFB" w:rsidRDefault="0016473B" w:rsidP="0016473B">
      <w:pPr>
        <w:pStyle w:val="Bibliography"/>
        <w:rPr>
          <w:noProof/>
          <w:sz w:val="18"/>
          <w:szCs w:val="18"/>
        </w:rPr>
      </w:pPr>
      <w:r w:rsidRPr="00512DFB">
        <w:rPr>
          <w:noProof/>
          <w:sz w:val="18"/>
          <w:szCs w:val="18"/>
        </w:rPr>
        <w:t xml:space="preserve">Constructing Excellence, n.d.. </w:t>
      </w:r>
      <w:r w:rsidRPr="00512DFB">
        <w:rPr>
          <w:i/>
          <w:iCs/>
          <w:noProof/>
          <w:sz w:val="18"/>
          <w:szCs w:val="18"/>
        </w:rPr>
        <w:t xml:space="preserve">BIM. </w:t>
      </w:r>
      <w:r w:rsidRPr="00512DFB">
        <w:rPr>
          <w:noProof/>
          <w:sz w:val="18"/>
          <w:szCs w:val="18"/>
        </w:rPr>
        <w:t xml:space="preserve">[Online]  Available at: </w:t>
      </w:r>
      <w:r w:rsidRPr="00512DFB">
        <w:rPr>
          <w:noProof/>
          <w:sz w:val="18"/>
          <w:szCs w:val="18"/>
          <w:u w:val="single"/>
        </w:rPr>
        <w:t xml:space="preserve">https://www.cewales.org.uk/current-programme/bim/ </w:t>
      </w:r>
      <w:r w:rsidRPr="00512DFB">
        <w:rPr>
          <w:noProof/>
          <w:sz w:val="18"/>
          <w:szCs w:val="18"/>
        </w:rPr>
        <w:t>[Accessed 11 December 2022].</w:t>
      </w:r>
    </w:p>
    <w:p w14:paraId="3DD8206C" w14:textId="77777777" w:rsidR="0016473B" w:rsidRPr="00512DFB" w:rsidRDefault="0016473B" w:rsidP="0016473B">
      <w:pPr>
        <w:rPr>
          <w:sz w:val="18"/>
          <w:szCs w:val="18"/>
        </w:rPr>
      </w:pPr>
    </w:p>
    <w:p w14:paraId="4354234A" w14:textId="0D2A111F" w:rsidR="0016473B" w:rsidRPr="00512DFB" w:rsidRDefault="0016473B" w:rsidP="0016473B">
      <w:pPr>
        <w:pStyle w:val="Bibliography"/>
        <w:rPr>
          <w:noProof/>
          <w:sz w:val="18"/>
          <w:szCs w:val="18"/>
        </w:rPr>
      </w:pPr>
      <w:r w:rsidRPr="00512DFB">
        <w:rPr>
          <w:noProof/>
          <w:sz w:val="18"/>
          <w:szCs w:val="18"/>
        </w:rPr>
        <w:t xml:space="preserve">Eastman, C., 2011. </w:t>
      </w:r>
      <w:r w:rsidRPr="00512DFB">
        <w:rPr>
          <w:i/>
          <w:iCs/>
          <w:noProof/>
          <w:sz w:val="18"/>
          <w:szCs w:val="18"/>
        </w:rPr>
        <w:t xml:space="preserve">BIM handbook : a guide to building information modeling for owners, managers designers, engineers, and contractors. </w:t>
      </w:r>
      <w:r w:rsidRPr="00512DFB">
        <w:rPr>
          <w:noProof/>
          <w:sz w:val="18"/>
          <w:szCs w:val="18"/>
        </w:rPr>
        <w:t xml:space="preserve">Second Edition ed. Chichester: Wiley-Blackwell. Hardin, B. &amp; McCool, d., 2015. </w:t>
      </w:r>
      <w:r w:rsidRPr="00512DFB">
        <w:rPr>
          <w:i/>
          <w:iCs/>
          <w:noProof/>
          <w:sz w:val="18"/>
          <w:szCs w:val="18"/>
        </w:rPr>
        <w:t xml:space="preserve">BIM and Construction Management : Proven Tools, Methods, and Workflows. </w:t>
      </w:r>
      <w:r w:rsidRPr="00512DFB">
        <w:rPr>
          <w:noProof/>
          <w:sz w:val="18"/>
          <w:szCs w:val="18"/>
        </w:rPr>
        <w:t>Second Edition ed. Indianapolis: Sybex.</w:t>
      </w:r>
    </w:p>
    <w:p w14:paraId="0DDA9F68" w14:textId="77777777" w:rsidR="0016473B" w:rsidRPr="00512DFB" w:rsidRDefault="0016473B" w:rsidP="0016473B">
      <w:pPr>
        <w:rPr>
          <w:sz w:val="18"/>
          <w:szCs w:val="18"/>
        </w:rPr>
      </w:pPr>
    </w:p>
    <w:p w14:paraId="1722243D" w14:textId="29D06E7D" w:rsidR="0016473B" w:rsidRPr="00512DFB" w:rsidRDefault="0016473B" w:rsidP="0016473B">
      <w:pPr>
        <w:pStyle w:val="Bibliography"/>
        <w:rPr>
          <w:noProof/>
          <w:sz w:val="18"/>
          <w:szCs w:val="18"/>
        </w:rPr>
      </w:pPr>
      <w:r w:rsidRPr="00512DFB">
        <w:rPr>
          <w:noProof/>
          <w:sz w:val="18"/>
          <w:szCs w:val="18"/>
        </w:rPr>
        <w:t xml:space="preserve">ISO, 2018. </w:t>
      </w:r>
      <w:r w:rsidRPr="00512DFB">
        <w:rPr>
          <w:i/>
          <w:iCs/>
          <w:noProof/>
          <w:sz w:val="18"/>
          <w:szCs w:val="18"/>
        </w:rPr>
        <w:t xml:space="preserve">ISO 16739-1:2018. </w:t>
      </w:r>
      <w:r w:rsidRPr="00512DFB">
        <w:rPr>
          <w:noProof/>
          <w:sz w:val="18"/>
          <w:szCs w:val="18"/>
        </w:rPr>
        <w:t xml:space="preserve">[Online] Available at: </w:t>
      </w:r>
      <w:r w:rsidRPr="00512DFB">
        <w:rPr>
          <w:noProof/>
          <w:sz w:val="18"/>
          <w:szCs w:val="18"/>
          <w:u w:val="single"/>
        </w:rPr>
        <w:t xml:space="preserve">https://www.iso.org/standard/70303.html </w:t>
      </w:r>
      <w:r w:rsidRPr="00512DFB">
        <w:rPr>
          <w:noProof/>
          <w:sz w:val="18"/>
          <w:szCs w:val="18"/>
        </w:rPr>
        <w:t>[Accessed 13 December 2022].</w:t>
      </w:r>
    </w:p>
    <w:p w14:paraId="13D4E844" w14:textId="77777777" w:rsidR="0016473B" w:rsidRPr="00512DFB" w:rsidRDefault="0016473B" w:rsidP="0016473B">
      <w:pPr>
        <w:rPr>
          <w:sz w:val="18"/>
          <w:szCs w:val="18"/>
        </w:rPr>
      </w:pPr>
    </w:p>
    <w:p w14:paraId="69DF43B4" w14:textId="11746878" w:rsidR="0016473B" w:rsidRPr="00512DFB" w:rsidRDefault="0016473B" w:rsidP="0016473B">
      <w:pPr>
        <w:pStyle w:val="Bibliography"/>
        <w:rPr>
          <w:noProof/>
          <w:sz w:val="18"/>
          <w:szCs w:val="18"/>
        </w:rPr>
      </w:pPr>
      <w:r w:rsidRPr="00512DFB">
        <w:rPr>
          <w:noProof/>
          <w:sz w:val="18"/>
          <w:szCs w:val="18"/>
        </w:rPr>
        <w:t xml:space="preserve">McPartland, R., 2014. </w:t>
      </w:r>
      <w:r w:rsidRPr="00512DFB">
        <w:rPr>
          <w:i/>
          <w:iCs/>
          <w:noProof/>
          <w:sz w:val="18"/>
          <w:szCs w:val="18"/>
        </w:rPr>
        <w:t xml:space="preserve">BIM Levels explained. </w:t>
      </w:r>
      <w:r w:rsidRPr="00512DFB">
        <w:rPr>
          <w:noProof/>
          <w:sz w:val="18"/>
          <w:szCs w:val="18"/>
        </w:rPr>
        <w:t xml:space="preserve">[Online] Available at: </w:t>
      </w:r>
      <w:r w:rsidRPr="00512DFB">
        <w:rPr>
          <w:noProof/>
          <w:sz w:val="18"/>
          <w:szCs w:val="18"/>
          <w:u w:val="single"/>
        </w:rPr>
        <w:t xml:space="preserve">https://www.thenbs.com/knowledge/bim-levels-explained </w:t>
      </w:r>
      <w:r w:rsidRPr="00512DFB">
        <w:rPr>
          <w:noProof/>
          <w:sz w:val="18"/>
          <w:szCs w:val="18"/>
        </w:rPr>
        <w:t>[Accessed 30 November 2022].</w:t>
      </w:r>
    </w:p>
    <w:p w14:paraId="353549C7" w14:textId="77777777" w:rsidR="0016473B" w:rsidRPr="00512DFB" w:rsidRDefault="0016473B" w:rsidP="0016473B">
      <w:pPr>
        <w:rPr>
          <w:sz w:val="18"/>
          <w:szCs w:val="18"/>
        </w:rPr>
      </w:pPr>
    </w:p>
    <w:p w14:paraId="585C14A8" w14:textId="3F7109D1" w:rsidR="0016473B" w:rsidRPr="00512DFB" w:rsidRDefault="0016473B" w:rsidP="0016473B">
      <w:pPr>
        <w:pStyle w:val="Bibliography"/>
        <w:rPr>
          <w:noProof/>
          <w:sz w:val="18"/>
          <w:szCs w:val="18"/>
        </w:rPr>
      </w:pPr>
      <w:r w:rsidRPr="00512DFB">
        <w:rPr>
          <w:noProof/>
          <w:sz w:val="18"/>
          <w:szCs w:val="18"/>
        </w:rPr>
        <w:t xml:space="preserve">McPartland, R., 2016. </w:t>
      </w:r>
      <w:r w:rsidRPr="00512DFB">
        <w:rPr>
          <w:i/>
          <w:iCs/>
          <w:noProof/>
          <w:sz w:val="18"/>
          <w:szCs w:val="18"/>
        </w:rPr>
        <w:t xml:space="preserve">What is the Common Data Environment (CDE)?. </w:t>
      </w:r>
      <w:r w:rsidRPr="00512DFB">
        <w:rPr>
          <w:noProof/>
          <w:sz w:val="18"/>
          <w:szCs w:val="18"/>
        </w:rPr>
        <w:t xml:space="preserve">[Online]  Available at: </w:t>
      </w:r>
      <w:r w:rsidRPr="00512DFB">
        <w:rPr>
          <w:noProof/>
          <w:sz w:val="18"/>
          <w:szCs w:val="18"/>
          <w:u w:val="single"/>
        </w:rPr>
        <w:t xml:space="preserve">http://www.thenbs.com/knowledge/what-is-the-common-data-environment-cde </w:t>
      </w:r>
      <w:r w:rsidRPr="00512DFB">
        <w:rPr>
          <w:noProof/>
          <w:sz w:val="18"/>
          <w:szCs w:val="18"/>
        </w:rPr>
        <w:t>[Accessed 13 December 2022].</w:t>
      </w:r>
    </w:p>
    <w:p w14:paraId="5F91682A" w14:textId="77777777" w:rsidR="0016473B" w:rsidRPr="00512DFB" w:rsidRDefault="0016473B" w:rsidP="0016473B">
      <w:pPr>
        <w:rPr>
          <w:sz w:val="18"/>
          <w:szCs w:val="18"/>
        </w:rPr>
      </w:pPr>
    </w:p>
    <w:p w14:paraId="68560C1D" w14:textId="01D1EE54" w:rsidR="0016473B" w:rsidRPr="00512DFB" w:rsidRDefault="0016473B" w:rsidP="0016473B">
      <w:pPr>
        <w:pStyle w:val="Bibliography"/>
        <w:rPr>
          <w:noProof/>
          <w:sz w:val="18"/>
          <w:szCs w:val="18"/>
        </w:rPr>
      </w:pPr>
      <w:r w:rsidRPr="00512DFB">
        <w:rPr>
          <w:noProof/>
          <w:sz w:val="18"/>
          <w:szCs w:val="18"/>
        </w:rPr>
        <w:t xml:space="preserve">McPartland, R., 2017. </w:t>
      </w:r>
      <w:r w:rsidRPr="00512DFB">
        <w:rPr>
          <w:i/>
          <w:iCs/>
          <w:noProof/>
          <w:sz w:val="18"/>
          <w:szCs w:val="18"/>
        </w:rPr>
        <w:t xml:space="preserve">What is a BIM Execution Plan (BEP)?. </w:t>
      </w:r>
      <w:r w:rsidRPr="00512DFB">
        <w:rPr>
          <w:noProof/>
          <w:sz w:val="18"/>
          <w:szCs w:val="18"/>
        </w:rPr>
        <w:t xml:space="preserve">[Online]  Available at: </w:t>
      </w:r>
      <w:r w:rsidRPr="00512DFB">
        <w:rPr>
          <w:noProof/>
          <w:sz w:val="18"/>
          <w:szCs w:val="18"/>
          <w:u w:val="single"/>
        </w:rPr>
        <w:t xml:space="preserve">http://www.thenbs.com/knowledge/what-is-a-bim-execution-plan-bep </w:t>
      </w:r>
      <w:r w:rsidRPr="00512DFB">
        <w:rPr>
          <w:noProof/>
          <w:sz w:val="18"/>
          <w:szCs w:val="18"/>
        </w:rPr>
        <w:t>[Accessed 13 Decemeber 2022].</w:t>
      </w:r>
    </w:p>
    <w:p w14:paraId="481BB436" w14:textId="77777777" w:rsidR="0016473B" w:rsidRPr="00512DFB" w:rsidRDefault="0016473B" w:rsidP="0016473B">
      <w:pPr>
        <w:rPr>
          <w:sz w:val="18"/>
          <w:szCs w:val="18"/>
        </w:rPr>
      </w:pPr>
    </w:p>
    <w:p w14:paraId="69DD693C" w14:textId="4F7914C3" w:rsidR="0016473B" w:rsidRPr="00512DFB" w:rsidRDefault="0016473B" w:rsidP="0016473B">
      <w:pPr>
        <w:pStyle w:val="Bibliography"/>
        <w:rPr>
          <w:noProof/>
          <w:sz w:val="18"/>
          <w:szCs w:val="18"/>
        </w:rPr>
      </w:pPr>
      <w:r w:rsidRPr="00512DFB">
        <w:rPr>
          <w:noProof/>
          <w:sz w:val="18"/>
          <w:szCs w:val="18"/>
        </w:rPr>
        <w:t xml:space="preserve">McPartland, R., 2017. </w:t>
      </w:r>
      <w:r w:rsidRPr="00512DFB">
        <w:rPr>
          <w:i/>
          <w:iCs/>
          <w:noProof/>
          <w:sz w:val="18"/>
          <w:szCs w:val="18"/>
        </w:rPr>
        <w:t xml:space="preserve">What is the CIC BIM Protocol?. </w:t>
      </w:r>
      <w:r w:rsidRPr="00512DFB">
        <w:rPr>
          <w:noProof/>
          <w:sz w:val="18"/>
          <w:szCs w:val="18"/>
        </w:rPr>
        <w:t xml:space="preserve">[Online]  Available at: </w:t>
      </w:r>
      <w:r w:rsidRPr="00512DFB">
        <w:rPr>
          <w:noProof/>
          <w:sz w:val="18"/>
          <w:szCs w:val="18"/>
          <w:u w:val="single"/>
        </w:rPr>
        <w:t xml:space="preserve">https://www.thenbs.com/knowledge/what-is-the-cic-bim-protocol </w:t>
      </w:r>
      <w:r w:rsidRPr="00512DFB">
        <w:rPr>
          <w:noProof/>
          <w:sz w:val="18"/>
          <w:szCs w:val="18"/>
        </w:rPr>
        <w:t>[Accessed 13 December 2022].</w:t>
      </w:r>
    </w:p>
    <w:p w14:paraId="6E1B1908" w14:textId="77777777" w:rsidR="0016473B" w:rsidRPr="00512DFB" w:rsidRDefault="0016473B" w:rsidP="0016473B">
      <w:pPr>
        <w:rPr>
          <w:sz w:val="18"/>
          <w:szCs w:val="18"/>
        </w:rPr>
      </w:pPr>
    </w:p>
    <w:p w14:paraId="209C39E0" w14:textId="6824CD8B" w:rsidR="0016473B" w:rsidRPr="00512DFB" w:rsidRDefault="0016473B" w:rsidP="0016473B">
      <w:pPr>
        <w:pStyle w:val="Bibliography"/>
        <w:rPr>
          <w:noProof/>
          <w:sz w:val="18"/>
          <w:szCs w:val="18"/>
        </w:rPr>
      </w:pPr>
      <w:r w:rsidRPr="00512DFB">
        <w:rPr>
          <w:noProof/>
          <w:sz w:val="18"/>
          <w:szCs w:val="18"/>
        </w:rPr>
        <w:t xml:space="preserve">McPartland, R., 2017. </w:t>
      </w:r>
      <w:r w:rsidRPr="00512DFB">
        <w:rPr>
          <w:i/>
          <w:iCs/>
          <w:noProof/>
          <w:sz w:val="18"/>
          <w:szCs w:val="18"/>
        </w:rPr>
        <w:t xml:space="preserve">What is the PAS 1192 framework?. </w:t>
      </w:r>
      <w:r w:rsidRPr="00512DFB">
        <w:rPr>
          <w:noProof/>
          <w:sz w:val="18"/>
          <w:szCs w:val="18"/>
        </w:rPr>
        <w:t xml:space="preserve">[Online]  Available at: </w:t>
      </w:r>
      <w:r w:rsidRPr="00512DFB">
        <w:rPr>
          <w:noProof/>
          <w:sz w:val="18"/>
          <w:szCs w:val="18"/>
          <w:u w:val="single"/>
        </w:rPr>
        <w:t xml:space="preserve">https://www.thenbs.com/knowledge/what-is-the-pas-1192-framework </w:t>
      </w:r>
      <w:r w:rsidRPr="00512DFB">
        <w:rPr>
          <w:noProof/>
          <w:sz w:val="18"/>
          <w:szCs w:val="18"/>
        </w:rPr>
        <w:t>[Accessed 13 Demeber 2022].</w:t>
      </w:r>
    </w:p>
    <w:p w14:paraId="2465047E" w14:textId="108D1306" w:rsidR="0016473B" w:rsidRPr="00512DFB" w:rsidRDefault="0016473B" w:rsidP="0016473B">
      <w:pPr>
        <w:rPr>
          <w:sz w:val="18"/>
          <w:szCs w:val="18"/>
        </w:rPr>
      </w:pPr>
    </w:p>
    <w:p w14:paraId="0F1F7C76" w14:textId="77777777" w:rsidR="0016473B" w:rsidRPr="00512DFB" w:rsidRDefault="0016473B" w:rsidP="0016473B">
      <w:pPr>
        <w:rPr>
          <w:sz w:val="18"/>
          <w:szCs w:val="18"/>
        </w:rPr>
      </w:pPr>
    </w:p>
    <w:p w14:paraId="526A1F81" w14:textId="77777777" w:rsidR="0016473B" w:rsidRPr="00512DFB" w:rsidRDefault="0016473B" w:rsidP="0016473B">
      <w:pPr>
        <w:pStyle w:val="Bibliography"/>
        <w:rPr>
          <w:noProof/>
          <w:sz w:val="18"/>
          <w:szCs w:val="18"/>
        </w:rPr>
      </w:pPr>
      <w:r w:rsidRPr="00512DFB">
        <w:rPr>
          <w:noProof/>
          <w:sz w:val="18"/>
          <w:szCs w:val="18"/>
        </w:rPr>
        <w:t xml:space="preserve">Mordue, S., Swaddle, P. &amp; Philp, D., 2021. </w:t>
      </w:r>
      <w:r w:rsidRPr="00512DFB">
        <w:rPr>
          <w:i/>
          <w:iCs/>
          <w:noProof/>
          <w:sz w:val="18"/>
          <w:szCs w:val="18"/>
        </w:rPr>
        <w:t xml:space="preserve">Building Information Modeling for Dummies. </w:t>
      </w:r>
      <w:r w:rsidRPr="00512DFB">
        <w:rPr>
          <w:noProof/>
          <w:sz w:val="18"/>
          <w:szCs w:val="18"/>
        </w:rPr>
        <w:t>First edition ed. Chichester: John Wiley &amp; Sons, Incorporated.</w:t>
      </w:r>
    </w:p>
    <w:p w14:paraId="4C476783" w14:textId="77777777" w:rsidR="0016473B" w:rsidRPr="00512DFB" w:rsidRDefault="0016473B" w:rsidP="0016473B">
      <w:pPr>
        <w:pStyle w:val="Bibliography"/>
        <w:rPr>
          <w:noProof/>
          <w:sz w:val="18"/>
          <w:szCs w:val="18"/>
        </w:rPr>
      </w:pPr>
      <w:r w:rsidRPr="00512DFB">
        <w:rPr>
          <w:noProof/>
          <w:sz w:val="18"/>
          <w:szCs w:val="18"/>
        </w:rPr>
        <w:t xml:space="preserve">NBS, 2018. </w:t>
      </w:r>
      <w:r w:rsidRPr="00512DFB">
        <w:rPr>
          <w:i/>
          <w:iCs/>
          <w:noProof/>
          <w:sz w:val="18"/>
          <w:szCs w:val="18"/>
        </w:rPr>
        <w:t xml:space="preserve">BS EN ISO 19650-2:2018. </w:t>
      </w:r>
      <w:r w:rsidRPr="00512DFB">
        <w:rPr>
          <w:noProof/>
          <w:sz w:val="18"/>
          <w:szCs w:val="18"/>
        </w:rPr>
        <w:t xml:space="preserve">[Online] </w:t>
      </w:r>
    </w:p>
    <w:p w14:paraId="6A5AE9A6" w14:textId="6B733FF9" w:rsidR="0016473B" w:rsidRPr="00512DFB" w:rsidRDefault="0016473B" w:rsidP="0016473B">
      <w:pPr>
        <w:pStyle w:val="Bibliography"/>
        <w:rPr>
          <w:noProof/>
          <w:sz w:val="18"/>
          <w:szCs w:val="18"/>
        </w:rPr>
      </w:pPr>
      <w:r w:rsidRPr="00512DFB">
        <w:rPr>
          <w:noProof/>
          <w:sz w:val="18"/>
          <w:szCs w:val="18"/>
        </w:rPr>
        <w:br/>
        <w:t xml:space="preserve">Available at: </w:t>
      </w:r>
      <w:r w:rsidRPr="00512DFB">
        <w:rPr>
          <w:noProof/>
          <w:sz w:val="18"/>
          <w:szCs w:val="18"/>
          <w:u w:val="single"/>
        </w:rPr>
        <w:t xml:space="preserve">https://www.thenbs.com/PublicationIndex/documents/details?DocID=331466 </w:t>
      </w:r>
      <w:r w:rsidRPr="00512DFB">
        <w:rPr>
          <w:noProof/>
          <w:sz w:val="18"/>
          <w:szCs w:val="18"/>
        </w:rPr>
        <w:t>[Accessed 08 December 2022].</w:t>
      </w:r>
    </w:p>
    <w:p w14:paraId="3CC27613" w14:textId="77777777" w:rsidR="0016473B" w:rsidRPr="00512DFB" w:rsidRDefault="0016473B" w:rsidP="0016473B">
      <w:pPr>
        <w:rPr>
          <w:sz w:val="18"/>
          <w:szCs w:val="18"/>
        </w:rPr>
      </w:pPr>
    </w:p>
    <w:p w14:paraId="10752479" w14:textId="681EAE35" w:rsidR="0016473B" w:rsidRPr="00512DFB" w:rsidRDefault="0016473B" w:rsidP="0016473B">
      <w:pPr>
        <w:pStyle w:val="Bibliography"/>
        <w:rPr>
          <w:noProof/>
          <w:sz w:val="18"/>
          <w:szCs w:val="18"/>
        </w:rPr>
      </w:pPr>
      <w:r w:rsidRPr="00512DFB">
        <w:rPr>
          <w:noProof/>
          <w:sz w:val="18"/>
          <w:szCs w:val="18"/>
        </w:rPr>
        <w:t xml:space="preserve">Smith, D. K., 2009. </w:t>
      </w:r>
      <w:r w:rsidRPr="00512DFB">
        <w:rPr>
          <w:i/>
          <w:iCs/>
          <w:noProof/>
          <w:sz w:val="18"/>
          <w:szCs w:val="18"/>
        </w:rPr>
        <w:t xml:space="preserve">Building information modeling [electronic resource] : a strategic implementation guide for architects, engineers, constructors, and real estate asset managers. </w:t>
      </w:r>
      <w:r w:rsidRPr="00512DFB">
        <w:rPr>
          <w:noProof/>
          <w:sz w:val="18"/>
          <w:szCs w:val="18"/>
        </w:rPr>
        <w:t xml:space="preserve">Hoboken: Wiley. Stanton, J., 2022. </w:t>
      </w:r>
      <w:r w:rsidRPr="00512DFB">
        <w:rPr>
          <w:i/>
          <w:iCs/>
          <w:noProof/>
          <w:sz w:val="18"/>
          <w:szCs w:val="18"/>
        </w:rPr>
        <w:t xml:space="preserve">New information management standards to be ready in 2022. </w:t>
      </w:r>
      <w:r w:rsidRPr="00512DFB">
        <w:rPr>
          <w:noProof/>
          <w:sz w:val="18"/>
          <w:szCs w:val="18"/>
        </w:rPr>
        <w:t xml:space="preserve">[Online] </w:t>
      </w:r>
    </w:p>
    <w:p w14:paraId="7904DD5E" w14:textId="4568AC8C" w:rsidR="0016473B" w:rsidRPr="00512DFB" w:rsidRDefault="0016473B" w:rsidP="0016473B">
      <w:pPr>
        <w:pStyle w:val="Bibliography"/>
        <w:rPr>
          <w:noProof/>
          <w:sz w:val="18"/>
          <w:szCs w:val="18"/>
        </w:rPr>
      </w:pPr>
      <w:r w:rsidRPr="00512DFB">
        <w:rPr>
          <w:noProof/>
          <w:sz w:val="18"/>
          <w:szCs w:val="18"/>
        </w:rPr>
        <w:br/>
        <w:t xml:space="preserve">Available at: </w:t>
      </w:r>
      <w:r w:rsidRPr="00512DFB">
        <w:rPr>
          <w:noProof/>
          <w:sz w:val="18"/>
          <w:szCs w:val="18"/>
          <w:u w:val="single"/>
        </w:rPr>
        <w:t xml:space="preserve">https://www.bimplus.co.uk/new-information-management-standards-to-be-ready-in-2022/ </w:t>
      </w:r>
      <w:r w:rsidRPr="00512DFB">
        <w:rPr>
          <w:noProof/>
          <w:sz w:val="18"/>
          <w:szCs w:val="18"/>
        </w:rPr>
        <w:t>[Accessed 13 December 2022].</w:t>
      </w:r>
    </w:p>
    <w:p w14:paraId="4AAD4DD1" w14:textId="77777777" w:rsidR="0016473B" w:rsidRPr="00512DFB" w:rsidRDefault="0016473B" w:rsidP="0016473B">
      <w:pPr>
        <w:rPr>
          <w:sz w:val="18"/>
          <w:szCs w:val="18"/>
        </w:rPr>
      </w:pPr>
    </w:p>
    <w:p w14:paraId="758F2FB4" w14:textId="067DD2DC" w:rsidR="0016473B" w:rsidRPr="00512DFB" w:rsidRDefault="0016473B" w:rsidP="0016473B">
      <w:pPr>
        <w:pStyle w:val="Bibliography"/>
        <w:rPr>
          <w:noProof/>
          <w:sz w:val="18"/>
          <w:szCs w:val="18"/>
        </w:rPr>
      </w:pPr>
      <w:r w:rsidRPr="00512DFB">
        <w:rPr>
          <w:noProof/>
          <w:sz w:val="18"/>
          <w:szCs w:val="18"/>
        </w:rPr>
        <w:t xml:space="preserve">UK Postbox, n.d. </w:t>
      </w:r>
      <w:r w:rsidRPr="00512DFB">
        <w:rPr>
          <w:i/>
          <w:iCs/>
          <w:noProof/>
          <w:sz w:val="18"/>
          <w:szCs w:val="18"/>
        </w:rPr>
        <w:t xml:space="preserve">How to write a formal letter: Format and templates. </w:t>
      </w:r>
      <w:r w:rsidRPr="00512DFB">
        <w:rPr>
          <w:noProof/>
          <w:sz w:val="18"/>
          <w:szCs w:val="18"/>
        </w:rPr>
        <w:t xml:space="preserve">[Online]  Available at: </w:t>
      </w:r>
      <w:r w:rsidRPr="00512DFB">
        <w:rPr>
          <w:noProof/>
          <w:sz w:val="18"/>
          <w:szCs w:val="18"/>
          <w:u w:val="single"/>
        </w:rPr>
        <w:t xml:space="preserve">https://www.ukpostbox.com/blog/how-to-format-formal-letter </w:t>
      </w:r>
      <w:r w:rsidRPr="00512DFB">
        <w:rPr>
          <w:noProof/>
          <w:sz w:val="18"/>
          <w:szCs w:val="18"/>
        </w:rPr>
        <w:t>[Accessed 29 November 2022].</w:t>
      </w:r>
    </w:p>
    <w:p w14:paraId="1125F1FF" w14:textId="77777777" w:rsidR="0016473B" w:rsidRPr="00512DFB" w:rsidRDefault="0016473B" w:rsidP="0016473B">
      <w:pPr>
        <w:rPr>
          <w:sz w:val="18"/>
          <w:szCs w:val="18"/>
        </w:rPr>
      </w:pPr>
    </w:p>
    <w:p w14:paraId="25EF04C5" w14:textId="4FE3DF52" w:rsidR="00081E17" w:rsidRPr="00512DFB" w:rsidRDefault="0016473B" w:rsidP="008C688A">
      <w:pPr>
        <w:pStyle w:val="Bibliography"/>
        <w:rPr>
          <w:rFonts w:ascii="Arial" w:hAnsi="Arial" w:cs="Arial"/>
          <w:sz w:val="18"/>
          <w:szCs w:val="18"/>
        </w:rPr>
      </w:pPr>
      <w:r w:rsidRPr="00512DFB">
        <w:rPr>
          <w:noProof/>
          <w:sz w:val="18"/>
          <w:szCs w:val="18"/>
        </w:rPr>
        <w:t xml:space="preserve">William, K., 2018. </w:t>
      </w:r>
      <w:r w:rsidRPr="00512DFB">
        <w:rPr>
          <w:i/>
          <w:iCs/>
          <w:noProof/>
          <w:sz w:val="18"/>
          <w:szCs w:val="18"/>
        </w:rPr>
        <w:t xml:space="preserve">Written Statement: 21st Century Schools and Education Programme. </w:t>
      </w:r>
      <w:r w:rsidRPr="00512DFB">
        <w:rPr>
          <w:noProof/>
          <w:sz w:val="18"/>
          <w:szCs w:val="18"/>
        </w:rPr>
        <w:t xml:space="preserve">[Online]  Available at: </w:t>
      </w:r>
      <w:r w:rsidRPr="00512DFB">
        <w:rPr>
          <w:noProof/>
          <w:sz w:val="18"/>
          <w:szCs w:val="18"/>
          <w:u w:val="single"/>
        </w:rPr>
        <w:t xml:space="preserve">https://gov.wales/written-statement-21st-century-schools-and-education-programme-0 </w:t>
      </w:r>
      <w:r w:rsidRPr="00512DFB">
        <w:rPr>
          <w:noProof/>
          <w:sz w:val="18"/>
          <w:szCs w:val="18"/>
        </w:rPr>
        <w:t>[Accessed 13 December 2022].</w:t>
      </w:r>
      <w:r w:rsidRPr="00512DFB">
        <w:rPr>
          <w:rFonts w:ascii="Arial" w:hAnsi="Arial" w:cs="Arial"/>
          <w:sz w:val="18"/>
          <w:szCs w:val="18"/>
        </w:rPr>
        <w:fldChar w:fldCharType="end"/>
      </w:r>
    </w:p>
    <w:p w14:paraId="045A6592" w14:textId="77777777" w:rsidR="00512DFB" w:rsidRPr="00512DFB" w:rsidRDefault="00512DFB" w:rsidP="00512DFB">
      <w:pPr>
        <w:pStyle w:val="Heading2"/>
        <w:rPr>
          <w:rFonts w:ascii="Calibri" w:eastAsia="Times New Roman" w:hAnsi="Calibri" w:cs="Times New Roman"/>
          <w:caps/>
          <w:color w:val="auto"/>
          <w:spacing w:val="15"/>
          <w:sz w:val="20"/>
          <w:szCs w:val="20"/>
        </w:rPr>
      </w:pPr>
      <w:r w:rsidRPr="00512DFB">
        <w:rPr>
          <w:sz w:val="18"/>
          <w:szCs w:val="18"/>
        </w:rPr>
        <w:br w:type="page"/>
      </w:r>
      <w:r w:rsidRPr="00512DFB">
        <w:rPr>
          <w:rFonts w:ascii="Calibri" w:eastAsia="Times New Roman" w:hAnsi="Calibri" w:cs="Times New Roman"/>
          <w:caps/>
          <w:color w:val="auto"/>
          <w:spacing w:val="15"/>
          <w:sz w:val="20"/>
          <w:szCs w:val="20"/>
        </w:rPr>
        <w:t>BIM - level of information Required durring the RIBA stages of work</w:t>
      </w:r>
    </w:p>
    <w:p w14:paraId="1AF74C69"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 xml:space="preserve">Name of Student: </w:t>
      </w:r>
      <w:r w:rsidRPr="00512DFB">
        <w:rPr>
          <w:rFonts w:ascii="Calibri" w:eastAsia="Times New Roman" w:hAnsi="Calibri" w:cs="Times New Roman"/>
          <w:caps/>
          <w:color w:val="294E1C"/>
          <w:spacing w:val="15"/>
          <w:sz w:val="20"/>
          <w:szCs w:val="20"/>
        </w:rPr>
        <w:tab/>
        <w:t>Mark Robinson</w:t>
      </w:r>
    </w:p>
    <w:p w14:paraId="1C3B1EBB"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 xml:space="preserve">Student ID: </w:t>
      </w:r>
      <w:r w:rsidRPr="00512DFB">
        <w:rPr>
          <w:rFonts w:ascii="Calibri" w:eastAsia="Times New Roman" w:hAnsi="Calibri" w:cs="Times New Roman"/>
          <w:caps/>
          <w:color w:val="294E1C"/>
          <w:spacing w:val="15"/>
          <w:sz w:val="20"/>
          <w:szCs w:val="20"/>
        </w:rPr>
        <w:tab/>
      </w:r>
      <w:r w:rsidRPr="00512DFB">
        <w:rPr>
          <w:rFonts w:ascii="Calibri" w:eastAsia="Times New Roman" w:hAnsi="Calibri" w:cs="Times New Roman"/>
          <w:caps/>
          <w:color w:val="294E1C"/>
          <w:spacing w:val="15"/>
          <w:sz w:val="20"/>
          <w:szCs w:val="20"/>
        </w:rPr>
        <w:tab/>
        <w:t>0952289</w:t>
      </w:r>
    </w:p>
    <w:p w14:paraId="2316A375"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 xml:space="preserve">Name of Award: </w:t>
      </w:r>
      <w:r w:rsidRPr="00512DFB">
        <w:rPr>
          <w:rFonts w:ascii="Calibri" w:eastAsia="Times New Roman" w:hAnsi="Calibri" w:cs="Times New Roman"/>
          <w:caps/>
          <w:color w:val="294E1C"/>
          <w:spacing w:val="15"/>
          <w:sz w:val="20"/>
          <w:szCs w:val="20"/>
        </w:rPr>
        <w:tab/>
        <w:t>HND Construction managment</w:t>
      </w:r>
    </w:p>
    <w:p w14:paraId="368989D5"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 xml:space="preserve">Mode: </w:t>
      </w:r>
      <w:r w:rsidRPr="00512DFB">
        <w:rPr>
          <w:rFonts w:ascii="Calibri" w:eastAsia="Times New Roman" w:hAnsi="Calibri" w:cs="Times New Roman"/>
          <w:caps/>
          <w:color w:val="294E1C"/>
          <w:spacing w:val="15"/>
          <w:sz w:val="20"/>
          <w:szCs w:val="20"/>
        </w:rPr>
        <w:tab/>
      </w:r>
      <w:r w:rsidRPr="00512DFB">
        <w:rPr>
          <w:rFonts w:ascii="Calibri" w:eastAsia="Times New Roman" w:hAnsi="Calibri" w:cs="Times New Roman"/>
          <w:caps/>
          <w:color w:val="294E1C"/>
          <w:spacing w:val="15"/>
          <w:sz w:val="20"/>
          <w:szCs w:val="20"/>
        </w:rPr>
        <w:tab/>
      </w:r>
      <w:r w:rsidRPr="00512DFB">
        <w:rPr>
          <w:rFonts w:ascii="Calibri" w:eastAsia="Times New Roman" w:hAnsi="Calibri" w:cs="Times New Roman"/>
          <w:caps/>
          <w:color w:val="294E1C"/>
          <w:spacing w:val="15"/>
          <w:sz w:val="20"/>
          <w:szCs w:val="20"/>
        </w:rPr>
        <w:tab/>
        <w:t>Part Time</w:t>
      </w:r>
    </w:p>
    <w:p w14:paraId="5579916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br w:type="page"/>
      </w:r>
    </w:p>
    <w:p w14:paraId="33CC4B9A"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Table of Contents</w:t>
      </w:r>
    </w:p>
    <w:p w14:paraId="3F7D2059" w14:textId="77777777" w:rsidR="00512DFB" w:rsidRPr="00512DFB" w:rsidRDefault="00512DFB" w:rsidP="00512DFB">
      <w:pPr>
        <w:spacing w:before="100" w:after="200" w:line="276" w:lineRule="auto"/>
        <w:rPr>
          <w:rFonts w:ascii="Calibri" w:eastAsia="Times New Roman" w:hAnsi="Calibri" w:cs="Times New Roman"/>
          <w:sz w:val="20"/>
          <w:szCs w:val="20"/>
        </w:rPr>
      </w:pPr>
    </w:p>
    <w:p w14:paraId="3E4EC229" w14:textId="45E2E2C6"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Introduction</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t>0</w:t>
      </w:r>
      <w:r>
        <w:rPr>
          <w:rFonts w:ascii="Calibri" w:eastAsia="Times New Roman" w:hAnsi="Calibri" w:cs="Times New Roman"/>
          <w:caps/>
          <w:color w:val="294E1C"/>
          <w:spacing w:val="5"/>
          <w:sz w:val="20"/>
          <w:szCs w:val="20"/>
        </w:rPr>
        <w:t>8</w:t>
      </w:r>
    </w:p>
    <w:p w14:paraId="6E7B71D6" w14:textId="1296036A"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RIBA PLAN OF WORKS</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t>0</w:t>
      </w:r>
      <w:r>
        <w:rPr>
          <w:rFonts w:ascii="Calibri" w:eastAsia="Times New Roman" w:hAnsi="Calibri" w:cs="Times New Roman"/>
          <w:caps/>
          <w:color w:val="294E1C"/>
          <w:spacing w:val="5"/>
          <w:sz w:val="20"/>
          <w:szCs w:val="20"/>
        </w:rPr>
        <w:t>8</w:t>
      </w:r>
    </w:p>
    <w:p w14:paraId="10CB21DF" w14:textId="07C87584"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BIM</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t>0</w:t>
      </w:r>
      <w:r>
        <w:rPr>
          <w:rFonts w:ascii="Calibri" w:eastAsia="Times New Roman" w:hAnsi="Calibri" w:cs="Times New Roman"/>
          <w:caps/>
          <w:color w:val="294E1C"/>
          <w:spacing w:val="5"/>
          <w:sz w:val="20"/>
          <w:szCs w:val="20"/>
        </w:rPr>
        <w:t>8</w:t>
      </w:r>
    </w:p>
    <w:p w14:paraId="5BDF16B1" w14:textId="2BEC1BB9"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LOD &amp; LOI</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t>0</w:t>
      </w:r>
      <w:r>
        <w:rPr>
          <w:rFonts w:ascii="Calibri" w:eastAsia="Times New Roman" w:hAnsi="Calibri" w:cs="Times New Roman"/>
          <w:caps/>
          <w:color w:val="294E1C"/>
          <w:spacing w:val="5"/>
          <w:sz w:val="20"/>
          <w:szCs w:val="20"/>
        </w:rPr>
        <w:t>8</w:t>
      </w:r>
    </w:p>
    <w:p w14:paraId="1876645D" w14:textId="72E63A58"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0 - STRATEGIC DEFINITION</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t>0</w:t>
      </w:r>
      <w:r>
        <w:rPr>
          <w:rFonts w:ascii="Calibri" w:eastAsia="Times New Roman" w:hAnsi="Calibri" w:cs="Times New Roman"/>
          <w:caps/>
          <w:color w:val="294E1C"/>
          <w:spacing w:val="5"/>
          <w:sz w:val="20"/>
          <w:szCs w:val="20"/>
        </w:rPr>
        <w:t>9</w:t>
      </w:r>
    </w:p>
    <w:p w14:paraId="10F4F205" w14:textId="5E841BBB"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1 - PREPARATION AND BRIEFING</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10</w:t>
      </w:r>
    </w:p>
    <w:p w14:paraId="1FF56011" w14:textId="245F25DE"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2-4 - Concept Design, Spatial Coordination &amp; technical Design</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11</w:t>
      </w:r>
    </w:p>
    <w:p w14:paraId="23733323" w14:textId="76954C2F"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5 - MANUFACTURING AND CONSTRUCTION</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11</w:t>
      </w:r>
    </w:p>
    <w:p w14:paraId="157D79B8" w14:textId="2A35EDA6"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6 - HANDOVER</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11</w:t>
      </w:r>
    </w:p>
    <w:p w14:paraId="09B33D92" w14:textId="21EE492A"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7 - USE</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11</w:t>
      </w:r>
    </w:p>
    <w:p w14:paraId="3C4DC695" w14:textId="1EEDD96E"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CONCLUSION</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12</w:t>
      </w:r>
    </w:p>
    <w:p w14:paraId="0EC812FB" w14:textId="5E9A5574"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r w:rsidRPr="00512DFB">
        <w:rPr>
          <w:rFonts w:ascii="Calibri" w:eastAsia="Times New Roman" w:hAnsi="Calibri" w:cs="Times New Roman"/>
          <w:caps/>
          <w:color w:val="294E1C"/>
          <w:spacing w:val="5"/>
          <w:sz w:val="20"/>
          <w:szCs w:val="20"/>
        </w:rPr>
        <w:t>REFERENCE LIST</w:t>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sidRPr="00512DFB">
        <w:rPr>
          <w:rFonts w:ascii="Calibri" w:eastAsia="Times New Roman" w:hAnsi="Calibri" w:cs="Times New Roman"/>
          <w:caps/>
          <w:color w:val="294E1C"/>
          <w:spacing w:val="5"/>
          <w:sz w:val="20"/>
          <w:szCs w:val="20"/>
        </w:rPr>
        <w:tab/>
      </w:r>
      <w:r>
        <w:rPr>
          <w:rFonts w:ascii="Calibri" w:eastAsia="Times New Roman" w:hAnsi="Calibri" w:cs="Times New Roman"/>
          <w:caps/>
          <w:color w:val="294E1C"/>
          <w:spacing w:val="5"/>
          <w:sz w:val="20"/>
          <w:szCs w:val="20"/>
        </w:rPr>
        <w:t>13</w:t>
      </w:r>
    </w:p>
    <w:p w14:paraId="2C8CDA49" w14:textId="77777777" w:rsidR="00512DFB" w:rsidRPr="00512DFB" w:rsidRDefault="00512DFB" w:rsidP="00512DFB">
      <w:pPr>
        <w:spacing w:before="100" w:after="200" w:line="276" w:lineRule="auto"/>
        <w:rPr>
          <w:rFonts w:ascii="Calibri" w:eastAsia="Times New Roman" w:hAnsi="Calibri" w:cs="Times New Roman"/>
          <w:caps/>
          <w:color w:val="294E1C"/>
          <w:spacing w:val="5"/>
          <w:sz w:val="20"/>
          <w:szCs w:val="20"/>
        </w:rPr>
      </w:pPr>
    </w:p>
    <w:p w14:paraId="329EF7B7"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5"/>
          <w:sz w:val="20"/>
          <w:szCs w:val="20"/>
        </w:rPr>
        <w:sectPr w:rsidR="00512DFB" w:rsidRPr="00512DFB" w:rsidSect="00512DFB">
          <w:headerReference w:type="default" r:id="rId11"/>
          <w:footerReference w:type="default" r:id="rId12"/>
          <w:headerReference w:type="first" r:id="rId13"/>
          <w:pgSz w:w="11906" w:h="16838"/>
          <w:pgMar w:top="1440" w:right="1440" w:bottom="1440" w:left="1440" w:header="708" w:footer="708" w:gutter="0"/>
          <w:cols w:space="708"/>
          <w:titlePg/>
          <w:docGrid w:linePitch="360"/>
        </w:sectPr>
      </w:pPr>
    </w:p>
    <w:p w14:paraId="1791EF1D"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Introduction</w:t>
      </w:r>
    </w:p>
    <w:p w14:paraId="548EF7E3"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This report will discuss and explain the level of information needed at each stage of the RIBA plan of works with the aim of assisting the client in producing an Exchange Information Requirement (EIR).</w:t>
      </w:r>
    </w:p>
    <w:p w14:paraId="0BC89CD4"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RIBA plan of works</w:t>
      </w:r>
    </w:p>
    <w:p w14:paraId="2A3530EE"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The RIBA plan of works is a methodology that simplifies the briefing and design process all the way through to the buildings use, it breaks this down into eight stages setting outcomes, tasks and information exchanges at each of these stages. </w:t>
      </w:r>
    </w:p>
    <w:p w14:paraId="55A2F1FA"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ab/>
        <w:t>This plan of works can be used in conjunction with a BIM methodology to define what information and at what level is required at each phase of the construction process.</w:t>
      </w:r>
    </w:p>
    <w:p w14:paraId="6729E3A7"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BIM</w:t>
      </w:r>
    </w:p>
    <w:p w14:paraId="4D0F63B8"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BIM is a process where assets are developed digitally for its whole life cycle. The process uses information rich models to capture detailed information and often utilises a shared data environment where all disciplines can work on a single model </w:t>
      </w:r>
      <w:sdt>
        <w:sdtPr>
          <w:rPr>
            <w:rFonts w:ascii="Calibri" w:eastAsia="Times New Roman" w:hAnsi="Calibri" w:cs="Times New Roman"/>
            <w:sz w:val="20"/>
            <w:szCs w:val="20"/>
          </w:rPr>
          <w:id w:val="-1237397952"/>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CITATION DrS21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(Hamil, 2021)</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w:t>
      </w:r>
    </w:p>
    <w:p w14:paraId="627172D1"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ab/>
        <w:t>BIM maturity is described in four levels of complexity;</w:t>
      </w:r>
    </w:p>
    <w:p w14:paraId="354EA820"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Level 0 - Digital 2D information with no collaboration.</w:t>
      </w:r>
    </w:p>
    <w:p w14:paraId="25949231"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Level 1 - Mixture of 2D and 3D information with digital sharing but no collaboration.</w:t>
      </w:r>
    </w:p>
    <w:p w14:paraId="4FB92EFA"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Level 2 - File collaboration with models split between the disciplines. </w:t>
      </w:r>
    </w:p>
    <w:p w14:paraId="0E4C0A1C"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Level 3 - Common data environment with single centralised model of work.</w:t>
      </w:r>
    </w:p>
    <w:p w14:paraId="162C8D1F" w14:textId="77777777" w:rsidR="00512DFB" w:rsidRPr="00512DFB" w:rsidRDefault="00512DFB" w:rsidP="00512DFB">
      <w:pPr>
        <w:spacing w:before="100" w:after="200" w:line="276" w:lineRule="auto"/>
        <w:rPr>
          <w:rFonts w:ascii="Calibri" w:eastAsia="Times New Roman" w:hAnsi="Calibri" w:cs="Times New Roman"/>
          <w:sz w:val="20"/>
          <w:szCs w:val="20"/>
        </w:rPr>
      </w:pPr>
      <w:sdt>
        <w:sdtPr>
          <w:rPr>
            <w:rFonts w:ascii="Calibri" w:eastAsia="Times New Roman" w:hAnsi="Calibri" w:cs="Times New Roman"/>
            <w:sz w:val="20"/>
            <w:szCs w:val="20"/>
          </w:rPr>
          <w:id w:val="1245074704"/>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Mor21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 xml:space="preserve"> (Mordue, et al., 2021)</w:t>
          </w:r>
          <w:r w:rsidRPr="00512DFB">
            <w:rPr>
              <w:rFonts w:ascii="Calibri" w:eastAsia="Times New Roman" w:hAnsi="Calibri" w:cs="Times New Roman"/>
              <w:sz w:val="20"/>
              <w:szCs w:val="20"/>
            </w:rPr>
            <w:fldChar w:fldCharType="end"/>
          </w:r>
        </w:sdtContent>
      </w:sdt>
    </w:p>
    <w:p w14:paraId="462E938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The MOJ was an early adopter of the BIM process, it predicts up to a 40% cost saving in the construction and a further 40% cost saving In the life of the building in maintenance.</w:t>
      </w:r>
    </w:p>
    <w:p w14:paraId="03DECE3B" w14:textId="77777777" w:rsidR="00512DFB" w:rsidRPr="00512DFB" w:rsidRDefault="00512DFB" w:rsidP="00512DFB">
      <w:pPr>
        <w:spacing w:before="100" w:after="200" w:line="276" w:lineRule="auto"/>
        <w:rPr>
          <w:rFonts w:ascii="Calibri" w:eastAsia="Times New Roman" w:hAnsi="Calibri" w:cs="Times New Roman"/>
          <w:sz w:val="20"/>
          <w:szCs w:val="20"/>
        </w:rPr>
      </w:pPr>
      <w:sdt>
        <w:sdtPr>
          <w:rPr>
            <w:rFonts w:ascii="Calibri" w:eastAsia="Times New Roman" w:hAnsi="Calibri" w:cs="Times New Roman"/>
            <w:sz w:val="20"/>
            <w:szCs w:val="20"/>
          </w:rPr>
          <w:id w:val="1080486484"/>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Cam21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(Cambridge University, 2021)</w:t>
          </w:r>
          <w:r w:rsidRPr="00512DFB">
            <w:rPr>
              <w:rFonts w:ascii="Calibri" w:eastAsia="Times New Roman" w:hAnsi="Calibri" w:cs="Times New Roman"/>
              <w:sz w:val="20"/>
              <w:szCs w:val="20"/>
            </w:rPr>
            <w:fldChar w:fldCharType="end"/>
          </w:r>
        </w:sdtContent>
      </w:sdt>
    </w:p>
    <w:p w14:paraId="159A70A6" w14:textId="77777777" w:rsidR="00512DFB" w:rsidRPr="00512DFB" w:rsidRDefault="00512DFB" w:rsidP="00512DFB">
      <w:pPr>
        <w:pBdr>
          <w:top w:val="single" w:sz="6" w:space="2" w:color="549E39"/>
        </w:pBdr>
        <w:spacing w:before="300" w:after="2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LOD &amp; LOI</w:t>
      </w:r>
    </w:p>
    <w:p w14:paraId="60E04128"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color w:val="595959"/>
          <w:spacing w:val="10"/>
          <w:sz w:val="20"/>
          <w:szCs w:val="21"/>
        </w:rPr>
        <w:t>Level of Detail</w:t>
      </w:r>
    </w:p>
    <w:p w14:paraId="163085DB"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The graphical level of detail included in a project will increase as the project progresses through design. Its represented by a numerical value starting at LOD2 and finishing at LOD5.</w:t>
      </w:r>
    </w:p>
    <w:p w14:paraId="5E8BF2BB"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LOD2 - Conceptual graphical designs.</w:t>
      </w:r>
    </w:p>
    <w:p w14:paraId="39EBD76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LOD3 - Generic graphical representations.</w:t>
      </w:r>
    </w:p>
    <w:p w14:paraId="27B3AB11"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LOD4 - Further developed generic representations.</w:t>
      </w:r>
    </w:p>
    <w:p w14:paraId="32B66F70"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LOD5 - Fully Developed and detailed drawings for construction &amp; installation.</w:t>
      </w:r>
    </w:p>
    <w:p w14:paraId="1BDDE160"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color w:val="595959"/>
          <w:spacing w:val="10"/>
          <w:sz w:val="20"/>
          <w:szCs w:val="21"/>
        </w:rPr>
        <w:t>Level of Information</w:t>
      </w:r>
    </w:p>
    <w:p w14:paraId="2A1BD081"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Similar to above this describes the level of information in a numerical value between LOI2 to LOI6. The increase of LOI is directly paired with the increase of time, cost and size of the files. Because of this its important to have a client who is informed and understands the LOI so that at handover they get what they need to maintain the property but have not paid for anything they do not require.</w:t>
      </w:r>
    </w:p>
    <w:p w14:paraId="081ABA4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LOI2 - Outline Description</w:t>
      </w:r>
    </w:p>
    <w:p w14:paraId="046938B2"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LOI3 - Performance Criteria</w:t>
      </w:r>
    </w:p>
    <w:p w14:paraId="53B0C4A7"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LOI4 - Specified Product/Element</w:t>
      </w:r>
    </w:p>
    <w:p w14:paraId="3F751927"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LOI5 - Developed specification to include associated products</w:t>
      </w:r>
    </w:p>
    <w:p w14:paraId="0A52C8E2"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LOI6 - Installation &amp; maintenance information</w:t>
      </w:r>
    </w:p>
    <w:p w14:paraId="24F1462B" w14:textId="77777777" w:rsidR="00512DFB" w:rsidRPr="00512DFB" w:rsidRDefault="00512DFB" w:rsidP="00512DFB">
      <w:pPr>
        <w:spacing w:before="100" w:after="200" w:line="276" w:lineRule="auto"/>
        <w:rPr>
          <w:rFonts w:ascii="Calibri" w:eastAsia="Times New Roman" w:hAnsi="Calibri" w:cs="Times New Roman"/>
          <w:sz w:val="20"/>
          <w:szCs w:val="20"/>
        </w:rPr>
      </w:pPr>
      <w:sdt>
        <w:sdtPr>
          <w:rPr>
            <w:rFonts w:ascii="Calibri" w:eastAsia="Times New Roman" w:hAnsi="Calibri" w:cs="Times New Roman"/>
            <w:sz w:val="20"/>
            <w:szCs w:val="20"/>
          </w:rPr>
          <w:id w:val="114651427"/>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Dan09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(Rossiter, 2009)</w:t>
          </w:r>
          <w:r w:rsidRPr="00512DFB">
            <w:rPr>
              <w:rFonts w:ascii="Calibri" w:eastAsia="Times New Roman" w:hAnsi="Calibri" w:cs="Times New Roman"/>
              <w:sz w:val="20"/>
              <w:szCs w:val="20"/>
            </w:rPr>
            <w:fldChar w:fldCharType="end"/>
          </w:r>
        </w:sdtContent>
      </w:sdt>
    </w:p>
    <w:p w14:paraId="571D9EB6" w14:textId="77777777" w:rsidR="00512DFB" w:rsidRPr="00512DFB" w:rsidRDefault="00512DFB" w:rsidP="00512DFB">
      <w:pPr>
        <w:pBdr>
          <w:top w:val="single" w:sz="6" w:space="2" w:color="549E39"/>
        </w:pBdr>
        <w:spacing w:before="300" w:after="12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 xml:space="preserve">0 - Strategic Definition - </w:t>
      </w:r>
    </w:p>
    <w:p w14:paraId="265E83B6" w14:textId="77777777" w:rsidR="00512DFB" w:rsidRPr="00512DFB" w:rsidRDefault="00512DFB" w:rsidP="00512DFB">
      <w:pPr>
        <w:spacing w:after="200" w:line="276" w:lineRule="auto"/>
        <w:rPr>
          <w:rFonts w:ascii="Calibri" w:eastAsia="Times New Roman" w:hAnsi="Calibri" w:cs="Times New Roman"/>
          <w:color w:val="549E39"/>
          <w:sz w:val="20"/>
          <w:szCs w:val="20"/>
          <w14:textFill>
            <w14:solidFill>
              <w14:srgbClr w14:val="549E39">
                <w14:lumMod w14:val="50000"/>
              </w14:srgbClr>
            </w14:solidFill>
          </w14:textFill>
        </w:rPr>
      </w:pPr>
      <w:r w:rsidRPr="00512DFB">
        <w:rPr>
          <w:rFonts w:ascii="Calibri" w:eastAsia="Times New Roman" w:hAnsi="Calibri" w:cs="Times New Roman"/>
          <w:color w:val="549E39"/>
          <w:sz w:val="20"/>
          <w:szCs w:val="20"/>
          <w14:textFill>
            <w14:solidFill>
              <w14:srgbClr w14:val="549E39">
                <w14:lumMod w14:val="50000"/>
              </w14:srgbClr>
            </w14:solidFill>
          </w14:textFill>
        </w:rPr>
        <w:t>LOI2 - Initial outline descriptions are formed</w:t>
      </w:r>
    </w:p>
    <w:p w14:paraId="12EF9D8F"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 During this phase an appointed Principle Designer, Consultant or Advisor to the client will work with site specific planning considerations to create a business case for the project, this will include project budget, project risks, site appraisals and will use previous project feedback (if available) to inform the brief. This stage will conclude with creation of business options that best achieve the client requirements. </w:t>
      </w:r>
      <w:sdt>
        <w:sdtPr>
          <w:rPr>
            <w:rFonts w:ascii="Calibri" w:eastAsia="Times New Roman" w:hAnsi="Calibri" w:cs="Times New Roman"/>
            <w:sz w:val="20"/>
            <w:szCs w:val="20"/>
          </w:rPr>
          <w:id w:val="1586343935"/>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RIB20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(RIBA, 2020)</w:t>
          </w:r>
          <w:r w:rsidRPr="00512DFB">
            <w:rPr>
              <w:rFonts w:ascii="Calibri" w:eastAsia="Times New Roman" w:hAnsi="Calibri" w:cs="Times New Roman"/>
              <w:sz w:val="20"/>
              <w:szCs w:val="20"/>
            </w:rPr>
            <w:fldChar w:fldCharType="end"/>
          </w:r>
        </w:sdtContent>
      </w:sdt>
    </w:p>
    <w:p w14:paraId="0D7C3285"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ab/>
        <w:t>It is here than the adoption of BIM into the project can be decided and if its beneficial for this specific project and its scope. The benefits of process may be emphasised to the client through discussion with consultants and contractors or it may be that the client has previous experience with BIM. If this is a completely new concept to the client then site visits to completed projects where the advantages can be discussed with owners, facility management and maintenance teams is advised.</w:t>
      </w:r>
    </w:p>
    <w:p w14:paraId="70AADB4D" w14:textId="2E4D4B75" w:rsid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ab/>
        <w:t xml:space="preserve">If BIM has been adopted early in this phase then discussion can move on to the level and extent of BIM that will be captured during design and construction. Its extremely important to get this right from the early stages, discussion with the teams that will be maintaining the building will be invaluable here </w:t>
      </w:r>
      <w:sdt>
        <w:sdtPr>
          <w:rPr>
            <w:rFonts w:ascii="Calibri" w:eastAsia="Times New Roman" w:hAnsi="Calibri" w:cs="Times New Roman"/>
            <w:sz w:val="20"/>
            <w:szCs w:val="20"/>
          </w:rPr>
          <w:id w:val="1305428066"/>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RIB12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(RIBA, 2012)</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 Capturing additional unnecessary information will come at an additional cost to the client and will make for bloated, complicated data outputs from the modelling. The client requirements that are agreed on will become part of the client brief and BIM is ideally suited to work with some common key goals of modern construction goals.</w:t>
      </w:r>
    </w:p>
    <w:p w14:paraId="6654986D" w14:textId="77777777" w:rsidR="00512DFB" w:rsidRPr="00512DFB" w:rsidRDefault="00512DFB" w:rsidP="00512DFB">
      <w:pPr>
        <w:spacing w:before="100" w:after="200" w:line="276" w:lineRule="auto"/>
        <w:rPr>
          <w:rFonts w:ascii="Calibri" w:eastAsia="Times New Roman" w:hAnsi="Calibri" w:cs="Times New Roman"/>
          <w:sz w:val="20"/>
          <w:szCs w:val="20"/>
        </w:rPr>
      </w:pPr>
    </w:p>
    <w:p w14:paraId="65AC01A5" w14:textId="77777777" w:rsidR="00512DFB" w:rsidRPr="00512DFB" w:rsidRDefault="00512DFB" w:rsidP="00512DFB">
      <w:pPr>
        <w:rPr>
          <w:rFonts w:ascii="Calibri" w:eastAsia="Times New Roman" w:hAnsi="Calibri" w:cs="Times New Roman"/>
          <w:caps/>
          <w:color w:val="595959"/>
          <w:spacing w:val="10"/>
          <w:sz w:val="20"/>
          <w:szCs w:val="21"/>
        </w:rPr>
      </w:pPr>
      <w:r w:rsidRPr="00512DFB">
        <w:rPr>
          <w:rFonts w:ascii="Calibri" w:eastAsia="Times New Roman" w:hAnsi="Calibri" w:cs="Times New Roman"/>
          <w:color w:val="595959"/>
          <w:spacing w:val="10"/>
          <w:sz w:val="20"/>
          <w:szCs w:val="21"/>
        </w:rPr>
        <w:t>Life cycle assessments</w:t>
      </w:r>
      <w:r w:rsidRPr="00512DFB">
        <w:rPr>
          <w:rFonts w:ascii="Calibri" w:eastAsia="Times New Roman" w:hAnsi="Calibri" w:cs="Times New Roman"/>
          <w:caps/>
          <w:color w:val="595959"/>
          <w:spacing w:val="10"/>
          <w:sz w:val="20"/>
          <w:szCs w:val="21"/>
        </w:rPr>
        <w:t xml:space="preserve"> </w:t>
      </w:r>
      <w:r w:rsidRPr="00512DFB">
        <w:rPr>
          <w:rFonts w:ascii="Calibri" w:eastAsia="Times New Roman" w:hAnsi="Calibri" w:cs="Times New Roman"/>
          <w:color w:val="595959"/>
          <w:spacing w:val="10"/>
          <w:sz w:val="20"/>
          <w:szCs w:val="21"/>
        </w:rPr>
        <w:t>(LCA)</w:t>
      </w:r>
    </w:p>
    <w:p w14:paraId="12C80DB5" w14:textId="77777777" w:rsidR="00512DFB" w:rsidRPr="00512DFB" w:rsidRDefault="00512DFB" w:rsidP="00512DFB">
      <w:pPr>
        <w:spacing w:before="100" w:after="200" w:line="276" w:lineRule="auto"/>
        <w:rPr>
          <w:rFonts w:ascii="Calibri" w:eastAsia="Times New Roman" w:hAnsi="Calibri" w:cs="Times New Roman"/>
          <w:i/>
          <w:sz w:val="20"/>
          <w:szCs w:val="20"/>
        </w:rPr>
      </w:pPr>
      <w:r w:rsidRPr="00512DFB">
        <w:rPr>
          <w:rFonts w:ascii="Calibri" w:eastAsia="Times New Roman" w:hAnsi="Calibri" w:cs="Times New Roman"/>
          <w:i/>
          <w:color w:val="3E762A"/>
          <w:sz w:val="20"/>
          <w:szCs w:val="20"/>
        </w:rPr>
        <w:t xml:space="preserve">‘With a properly conceived and implemented tool, teams can make decisions applicable over all stages in the building lifecycle, from conceptual design to construction and then to facility operation and management.’ </w:t>
      </w:r>
      <w:sdt>
        <w:sdtPr>
          <w:rPr>
            <w:rFonts w:ascii="Calibri" w:eastAsia="Times New Roman" w:hAnsi="Calibri" w:cs="Times New Roman"/>
            <w:i/>
            <w:sz w:val="20"/>
            <w:szCs w:val="20"/>
          </w:rPr>
          <w:id w:val="1390384536"/>
          <w:citation/>
        </w:sdtPr>
        <w:sdtContent>
          <w:r w:rsidRPr="00512DFB">
            <w:rPr>
              <w:rFonts w:ascii="Calibri" w:eastAsia="Times New Roman" w:hAnsi="Calibri" w:cs="Times New Roman"/>
              <w:i/>
              <w:sz w:val="20"/>
              <w:szCs w:val="20"/>
            </w:rPr>
            <w:fldChar w:fldCharType="begin"/>
          </w:r>
          <w:r w:rsidRPr="00512DFB">
            <w:rPr>
              <w:rFonts w:ascii="Calibri" w:eastAsia="Times New Roman" w:hAnsi="Calibri" w:cs="Times New Roman"/>
              <w:i/>
              <w:sz w:val="20"/>
              <w:szCs w:val="20"/>
            </w:rPr>
            <w:instrText xml:space="preserve">CITATION Chu11 \p 549 \l 2057 </w:instrText>
          </w:r>
          <w:r w:rsidRPr="00512DFB">
            <w:rPr>
              <w:rFonts w:ascii="Calibri" w:eastAsia="Times New Roman" w:hAnsi="Calibri" w:cs="Times New Roman"/>
              <w:i/>
              <w:sz w:val="20"/>
              <w:szCs w:val="20"/>
            </w:rPr>
            <w:fldChar w:fldCharType="separate"/>
          </w:r>
          <w:r w:rsidRPr="00512DFB">
            <w:rPr>
              <w:rFonts w:ascii="Calibri" w:eastAsia="Times New Roman" w:hAnsi="Calibri" w:cs="Times New Roman"/>
              <w:noProof/>
              <w:sz w:val="20"/>
              <w:szCs w:val="20"/>
            </w:rPr>
            <w:t>(Eastman, 2011, p. 549)</w:t>
          </w:r>
          <w:r w:rsidRPr="00512DFB">
            <w:rPr>
              <w:rFonts w:ascii="Calibri" w:eastAsia="Times New Roman" w:hAnsi="Calibri" w:cs="Times New Roman"/>
              <w:i/>
              <w:sz w:val="20"/>
              <w:szCs w:val="20"/>
            </w:rPr>
            <w:fldChar w:fldCharType="end"/>
          </w:r>
        </w:sdtContent>
      </w:sdt>
    </w:p>
    <w:p w14:paraId="1FC2886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Lowering costs over the whole life of a building is commonly one of the key priorities for clients, there are different elements of that make this beneficial, all are aided with the utilisation of BIM. Firstly, making material, specification and design choices that are not entirely based on initial capital cost but by thinking long term. What is the most cost efficient choice based over the whole life of the building, for example a felt roof may be the cheapest option for the initial build cost but over the whole life of a building it may be cheaper to specify a more expansive but longer lasting rubber system. LCA can also assist with design choices in relation to the ongoing maintenance and ease of use especially if the different teams such as the facility’s team can be involved in discussions. For example if a team is already trained and certified to maintain a particular system then this can be specified, using BIM all of the maintenance routines can then be captured for use after completion.</w:t>
      </w:r>
    </w:p>
    <w:p w14:paraId="04F7EBB4" w14:textId="77777777" w:rsidR="00512DFB" w:rsidRPr="00512DFB" w:rsidRDefault="00512DFB" w:rsidP="00512DFB">
      <w:pPr>
        <w:rPr>
          <w:rFonts w:ascii="Calibri" w:eastAsia="Times New Roman" w:hAnsi="Calibri" w:cs="Times New Roman"/>
          <w:caps/>
          <w:color w:val="595959"/>
          <w:spacing w:val="10"/>
          <w:sz w:val="20"/>
          <w:szCs w:val="21"/>
        </w:rPr>
      </w:pPr>
      <w:r w:rsidRPr="00512DFB">
        <w:rPr>
          <w:rFonts w:ascii="Calibri" w:eastAsia="Times New Roman" w:hAnsi="Calibri" w:cs="Times New Roman"/>
          <w:color w:val="595959"/>
          <w:spacing w:val="10"/>
          <w:sz w:val="20"/>
          <w:szCs w:val="21"/>
        </w:rPr>
        <w:t xml:space="preserve">Sustainability </w:t>
      </w:r>
    </w:p>
    <w:p w14:paraId="361A1DC6" w14:textId="77777777" w:rsidR="00512DFB" w:rsidRPr="00512DFB" w:rsidRDefault="00512DFB" w:rsidP="00512DFB">
      <w:pPr>
        <w:spacing w:before="100" w:after="200" w:line="276" w:lineRule="auto"/>
        <w:rPr>
          <w:rFonts w:ascii="Calibri" w:eastAsia="Times New Roman" w:hAnsi="Calibri" w:cs="Times New Roman"/>
          <w:i/>
          <w:color w:val="3E762A"/>
          <w:sz w:val="20"/>
          <w:szCs w:val="20"/>
        </w:rPr>
      </w:pPr>
      <w:r w:rsidRPr="00512DFB">
        <w:rPr>
          <w:rFonts w:ascii="Calibri" w:eastAsia="Times New Roman" w:hAnsi="Calibri" w:cs="Times New Roman"/>
          <w:sz w:val="20"/>
          <w:szCs w:val="20"/>
        </w:rPr>
        <w:t>Referring to BIM and Sustainability</w:t>
      </w:r>
      <w:r w:rsidRPr="00512DFB">
        <w:rPr>
          <w:rFonts w:ascii="Calibri" w:eastAsia="Times New Roman" w:hAnsi="Calibri" w:cs="Times New Roman"/>
          <w:i/>
          <w:sz w:val="20"/>
          <w:szCs w:val="20"/>
        </w:rPr>
        <w:t>;</w:t>
      </w:r>
      <w:r w:rsidRPr="00512DFB">
        <w:rPr>
          <w:rFonts w:ascii="Calibri" w:eastAsia="Times New Roman" w:hAnsi="Calibri" w:cs="Times New Roman"/>
          <w:i/>
          <w:color w:val="3E762A"/>
          <w:sz w:val="20"/>
          <w:szCs w:val="20"/>
        </w:rPr>
        <w:t xml:space="preserve"> </w:t>
      </w:r>
    </w:p>
    <w:p w14:paraId="22F5166A" w14:textId="77777777" w:rsidR="00512DFB" w:rsidRPr="00512DFB" w:rsidRDefault="00512DFB" w:rsidP="00512DFB">
      <w:pPr>
        <w:spacing w:before="100" w:after="200" w:line="276" w:lineRule="auto"/>
        <w:rPr>
          <w:rFonts w:ascii="Calibri" w:eastAsia="Times New Roman" w:hAnsi="Calibri" w:cs="Times New Roman"/>
          <w:i/>
          <w:color w:val="3E762A"/>
          <w:sz w:val="20"/>
          <w:szCs w:val="20"/>
        </w:rPr>
      </w:pPr>
      <w:r w:rsidRPr="00512DFB">
        <w:rPr>
          <w:rFonts w:ascii="Calibri" w:eastAsia="Times New Roman" w:hAnsi="Calibri" w:cs="Times New Roman"/>
          <w:i/>
          <w:color w:val="3E762A"/>
          <w:sz w:val="20"/>
          <w:szCs w:val="20"/>
        </w:rPr>
        <w:tab/>
        <w:t xml:space="preserve">‘are achievable to some extent on their own, but maximizing the potential of any of these items will require the use of the others.’ </w:t>
      </w:r>
      <w:sdt>
        <w:sdtPr>
          <w:rPr>
            <w:rFonts w:ascii="Calibri" w:eastAsia="Times New Roman" w:hAnsi="Calibri" w:cs="Times New Roman"/>
            <w:i/>
            <w:color w:val="3E762A"/>
            <w:sz w:val="20"/>
            <w:szCs w:val="20"/>
          </w:rPr>
          <w:id w:val="-962348600"/>
          <w:citation/>
        </w:sdtPr>
        <w:sdtContent>
          <w:r w:rsidRPr="00512DFB">
            <w:rPr>
              <w:rFonts w:ascii="Calibri" w:eastAsia="Times New Roman" w:hAnsi="Calibri" w:cs="Times New Roman"/>
              <w:i/>
              <w:color w:val="3E762A"/>
              <w:sz w:val="20"/>
              <w:szCs w:val="20"/>
            </w:rPr>
            <w:fldChar w:fldCharType="begin"/>
          </w:r>
          <w:r w:rsidRPr="00512DFB">
            <w:rPr>
              <w:rFonts w:ascii="Calibri" w:eastAsia="Times New Roman" w:hAnsi="Calibri" w:cs="Times New Roman"/>
              <w:i/>
              <w:color w:val="3E762A"/>
              <w:sz w:val="20"/>
              <w:szCs w:val="20"/>
            </w:rPr>
            <w:instrText xml:space="preserve"> CITATION Bec10 \l 2057 </w:instrText>
          </w:r>
          <w:r w:rsidRPr="00512DFB">
            <w:rPr>
              <w:rFonts w:ascii="Calibri" w:eastAsia="Times New Roman" w:hAnsi="Calibri" w:cs="Times New Roman"/>
              <w:i/>
              <w:color w:val="3E762A"/>
              <w:sz w:val="20"/>
              <w:szCs w:val="20"/>
            </w:rPr>
            <w:fldChar w:fldCharType="separate"/>
          </w:r>
          <w:r w:rsidRPr="00512DFB">
            <w:rPr>
              <w:rFonts w:ascii="Calibri" w:eastAsia="Times New Roman" w:hAnsi="Calibri" w:cs="Times New Roman"/>
              <w:noProof/>
              <w:color w:val="3E762A"/>
              <w:sz w:val="20"/>
              <w:szCs w:val="20"/>
            </w:rPr>
            <w:t>(Becerik-Gerber &amp; Kensek, 2010)</w:t>
          </w:r>
          <w:r w:rsidRPr="00512DFB">
            <w:rPr>
              <w:rFonts w:ascii="Calibri" w:eastAsia="Times New Roman" w:hAnsi="Calibri" w:cs="Times New Roman"/>
              <w:i/>
              <w:color w:val="3E762A"/>
              <w:sz w:val="20"/>
              <w:szCs w:val="20"/>
            </w:rPr>
            <w:fldChar w:fldCharType="end"/>
          </w:r>
        </w:sdtContent>
      </w:sdt>
    </w:p>
    <w:p w14:paraId="2F69A00C"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The nature of BIM leads to a more sustainable construction, this is ideal for clients who will find mutual benefit for the adoption of both. If Sustainability is a key requirement of the client then BIM will assist in meeting any targets set </w:t>
      </w:r>
      <w:sdt>
        <w:sdtPr>
          <w:rPr>
            <w:rFonts w:ascii="Calibri" w:eastAsia="Times New Roman" w:hAnsi="Calibri" w:cs="Times New Roman"/>
            <w:sz w:val="20"/>
            <w:szCs w:val="20"/>
          </w:rPr>
          <w:id w:val="1177929178"/>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Ara16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(Araszkiewicz, 2016)</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w:t>
      </w:r>
    </w:p>
    <w:p w14:paraId="022DC767" w14:textId="77777777" w:rsidR="00512DFB" w:rsidRPr="00512DFB" w:rsidRDefault="00512DFB" w:rsidP="00512DFB">
      <w:pPr>
        <w:pBdr>
          <w:top w:val="single" w:sz="6" w:space="2" w:color="549E39"/>
        </w:pBdr>
        <w:spacing w:before="300" w:after="12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1 - Preparation and briefing</w:t>
      </w:r>
    </w:p>
    <w:p w14:paraId="31476222" w14:textId="77777777" w:rsidR="00512DFB" w:rsidRPr="00512DFB" w:rsidRDefault="00512DFB" w:rsidP="00512DFB">
      <w:pPr>
        <w:spacing w:after="200" w:line="276" w:lineRule="auto"/>
        <w:rPr>
          <w:rFonts w:ascii="Calibri" w:eastAsia="Times New Roman" w:hAnsi="Calibri" w:cs="Times New Roman"/>
          <w:color w:val="549E39"/>
          <w:sz w:val="20"/>
          <w:szCs w:val="20"/>
          <w14:textFill>
            <w14:solidFill>
              <w14:srgbClr w14:val="549E39">
                <w14:lumMod w14:val="50000"/>
              </w14:srgbClr>
            </w14:solidFill>
          </w14:textFill>
        </w:rPr>
      </w:pPr>
      <w:r w:rsidRPr="00512DFB">
        <w:rPr>
          <w:rFonts w:ascii="Calibri" w:eastAsia="Times New Roman" w:hAnsi="Calibri" w:cs="Times New Roman"/>
          <w:color w:val="549E39"/>
          <w:sz w:val="20"/>
          <w:szCs w:val="20"/>
          <w14:textFill>
            <w14:solidFill>
              <w14:srgbClr w14:val="549E39">
                <w14:lumMod w14:val="50000"/>
              </w14:srgbClr>
            </w14:solidFill>
          </w14:textFill>
        </w:rPr>
        <w:t>LOI3-LOI4 - Data is defined and presented in specification for tender</w:t>
      </w:r>
    </w:p>
    <w:p w14:paraId="1A8C702C"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 During this phase the client brief is finalised, quality, spatial, project and sustainability objectives will be defined. The BIM requirements including level of information will be contained within the brief.</w:t>
      </w:r>
    </w:p>
    <w:p w14:paraId="18B80CD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This is the most important stage for the implementation of BIM within the project, the Exchange Information Requirements (EIR) will be used by contractors and designers moving forward to meet the client brief. The EIR can be separated into three areas, technical, management and commercial information. </w:t>
      </w:r>
    </w:p>
    <w:p w14:paraId="67D1918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Technical - The level of BIM Maturity required including the software platforms that will be used.</w:t>
      </w:r>
    </w:p>
    <w:p w14:paraId="6DC91127"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Management - Detail the roles and responsibilities, data security and standards.</w:t>
      </w:r>
    </w:p>
    <w:p w14:paraId="55A403F2"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Commercial - Defined deliverables and expected competence assessment for prospective tenderers. </w:t>
      </w:r>
    </w:p>
    <w:p w14:paraId="103841A5" w14:textId="5D98897D" w:rsidR="00512DFB" w:rsidRDefault="00512DFB" w:rsidP="00512DFB">
      <w:pPr>
        <w:spacing w:before="100" w:after="200" w:line="276" w:lineRule="auto"/>
        <w:rPr>
          <w:rFonts w:ascii="Calibri" w:eastAsia="Times New Roman" w:hAnsi="Calibri" w:cs="Times New Roman"/>
          <w:sz w:val="20"/>
          <w:szCs w:val="20"/>
        </w:rPr>
      </w:pPr>
      <w:sdt>
        <w:sdtPr>
          <w:rPr>
            <w:rFonts w:ascii="Calibri" w:eastAsia="Times New Roman" w:hAnsi="Calibri" w:cs="Times New Roman"/>
            <w:sz w:val="20"/>
            <w:szCs w:val="20"/>
          </w:rPr>
          <w:id w:val="-1511289022"/>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Fre15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(Mills, 2015)</w:t>
          </w:r>
          <w:r w:rsidRPr="00512DFB">
            <w:rPr>
              <w:rFonts w:ascii="Calibri" w:eastAsia="Times New Roman" w:hAnsi="Calibri" w:cs="Times New Roman"/>
              <w:sz w:val="20"/>
              <w:szCs w:val="20"/>
            </w:rPr>
            <w:fldChar w:fldCharType="end"/>
          </w:r>
        </w:sdtContent>
      </w:sdt>
    </w:p>
    <w:p w14:paraId="3FDF6557" w14:textId="77777777" w:rsidR="00512DFB" w:rsidRPr="00512DFB" w:rsidRDefault="00512DFB" w:rsidP="00512DFB">
      <w:pPr>
        <w:spacing w:before="100" w:after="200" w:line="276" w:lineRule="auto"/>
        <w:rPr>
          <w:rFonts w:ascii="Calibri" w:eastAsia="Times New Roman" w:hAnsi="Calibri" w:cs="Times New Roman"/>
          <w:sz w:val="20"/>
          <w:szCs w:val="20"/>
        </w:rPr>
      </w:pPr>
    </w:p>
    <w:p w14:paraId="593B0B8A" w14:textId="77777777" w:rsidR="00512DFB" w:rsidRPr="00512DFB" w:rsidRDefault="00512DFB" w:rsidP="00512DFB">
      <w:pPr>
        <w:pBdr>
          <w:top w:val="single" w:sz="6" w:space="2" w:color="549E39"/>
        </w:pBdr>
        <w:spacing w:before="300" w:after="12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2-4 - Concept Design, Spatial Coordination &amp; technical Design</w:t>
      </w:r>
    </w:p>
    <w:p w14:paraId="49369A9A" w14:textId="77777777" w:rsidR="00512DFB" w:rsidRPr="00512DFB" w:rsidRDefault="00512DFB" w:rsidP="00512DFB">
      <w:pPr>
        <w:spacing w:after="200" w:line="276" w:lineRule="auto"/>
        <w:rPr>
          <w:rFonts w:ascii="Calibri" w:eastAsia="Times New Roman" w:hAnsi="Calibri" w:cs="Times New Roman"/>
          <w:color w:val="549E39"/>
          <w:sz w:val="20"/>
          <w:szCs w:val="20"/>
          <w14:textFill>
            <w14:solidFill>
              <w14:srgbClr w14:val="549E39">
                <w14:lumMod w14:val="50000"/>
              </w14:srgbClr>
            </w14:solidFill>
          </w14:textFill>
        </w:rPr>
      </w:pPr>
      <w:r w:rsidRPr="00512DFB">
        <w:rPr>
          <w:rFonts w:ascii="Calibri" w:eastAsia="Times New Roman" w:hAnsi="Calibri" w:cs="Times New Roman"/>
          <w:color w:val="549E39"/>
          <w:sz w:val="20"/>
          <w:szCs w:val="20"/>
          <w14:textFill>
            <w14:solidFill>
              <w14:srgbClr w14:val="549E39">
                <w14:lumMod w14:val="50000"/>
              </w14:srgbClr>
            </w14:solidFill>
          </w14:textFill>
        </w:rPr>
        <w:t>LOD2-LOD4 &amp; LOI5 - Creation of model and developed data</w:t>
      </w:r>
    </w:p>
    <w:p w14:paraId="4ED5EE3F"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 Architectural designs and concepts are initially created for client sign off, with information capture being part of the design. As the process moves through spatial coordination and technical design these specifications and designs will be refined and will become more detailed. A BIM Execution Plan (BEP) will be put together in response to the EIR, this should set out how all the clients requirements will be met </w:t>
      </w:r>
      <w:sdt>
        <w:sdtPr>
          <w:rPr>
            <w:rFonts w:ascii="Calibri" w:eastAsia="Times New Roman" w:hAnsi="Calibri" w:cs="Times New Roman"/>
            <w:sz w:val="20"/>
            <w:szCs w:val="20"/>
          </w:rPr>
          <w:id w:val="825251193"/>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Mor21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(Mordue, et al., 2021)</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w:t>
      </w:r>
    </w:p>
    <w:p w14:paraId="0021BABC"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BIM data will be used to present conceptual solutions to meet the project brief, once this has been signed off the true start of data gathering will commence. A Common Data Environment (CDE) will be created in order to facilitate the process, this will be used to manage the asset and its information collaboratively </w:t>
      </w:r>
      <w:sdt>
        <w:sdtPr>
          <w:rPr>
            <w:rFonts w:ascii="Calibri" w:eastAsia="Times New Roman" w:hAnsi="Calibri" w:cs="Times New Roman"/>
            <w:sz w:val="20"/>
            <w:szCs w:val="20"/>
          </w:rPr>
          <w:id w:val="1302576126"/>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BSI21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(BSI, 2021)</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 xml:space="preserve">. All parts of design will create data, from architectural design, electrical and mechanical to any specialist systems. This data will be stored in conjunction with the project brief to meet its exact BIM maturity requirements and only kept if required by the client. The Project Information Model (PIM) will start to be populated at the stage, this contains the information developed in design and will be carried through construction to handover </w:t>
      </w:r>
      <w:sdt>
        <w:sdtPr>
          <w:rPr>
            <w:rFonts w:ascii="Calibri" w:eastAsia="Times New Roman" w:hAnsi="Calibri" w:cs="Times New Roman"/>
            <w:sz w:val="20"/>
            <w:szCs w:val="20"/>
          </w:rPr>
          <w:id w:val="-1413075202"/>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BSI21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(BSI, 2021)</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w:t>
      </w:r>
    </w:p>
    <w:p w14:paraId="29057B97" w14:textId="77777777" w:rsidR="00512DFB" w:rsidRPr="00512DFB" w:rsidRDefault="00512DFB" w:rsidP="00512DFB">
      <w:pPr>
        <w:pBdr>
          <w:top w:val="single" w:sz="6" w:space="2" w:color="549E39"/>
        </w:pBdr>
        <w:spacing w:before="300" w:after="12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5 - Manufacturing and Construction</w:t>
      </w:r>
    </w:p>
    <w:p w14:paraId="526319A9" w14:textId="77777777" w:rsidR="00512DFB" w:rsidRPr="00512DFB" w:rsidRDefault="00512DFB" w:rsidP="00512DFB">
      <w:pPr>
        <w:spacing w:after="200" w:line="276" w:lineRule="auto"/>
        <w:rPr>
          <w:rFonts w:ascii="Calibri" w:eastAsia="Times New Roman" w:hAnsi="Calibri" w:cs="Times New Roman"/>
          <w:color w:val="549E39"/>
          <w:sz w:val="20"/>
          <w:szCs w:val="20"/>
          <w14:textFill>
            <w14:solidFill>
              <w14:srgbClr w14:val="549E39">
                <w14:lumMod w14:val="50000"/>
              </w14:srgbClr>
            </w14:solidFill>
          </w14:textFill>
        </w:rPr>
      </w:pPr>
      <w:r w:rsidRPr="00512DFB">
        <w:rPr>
          <w:rFonts w:ascii="Calibri" w:eastAsia="Times New Roman" w:hAnsi="Calibri" w:cs="Times New Roman"/>
          <w:color w:val="549E39"/>
          <w:sz w:val="20"/>
          <w:szCs w:val="20"/>
          <w14:textFill>
            <w14:solidFill>
              <w14:srgbClr w14:val="549E39">
                <w14:lumMod w14:val="50000"/>
              </w14:srgbClr>
            </w14:solidFill>
          </w14:textFill>
        </w:rPr>
        <w:t>LOD5 &amp; LOI6 - models and information are created and collated ready for handover</w:t>
      </w:r>
    </w:p>
    <w:p w14:paraId="3EDC4D66"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The on-site work where the project undergoes its physical construction.</w:t>
      </w:r>
    </w:p>
    <w:p w14:paraId="24921633"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As the construction progresses, the designed digital data is checked against the physical to ensure it matches. It is then reviewed and signed off.</w:t>
      </w:r>
    </w:p>
    <w:p w14:paraId="136A7BB2" w14:textId="77777777" w:rsidR="00512DFB" w:rsidRPr="00512DFB" w:rsidRDefault="00512DFB" w:rsidP="00512DFB">
      <w:pPr>
        <w:pBdr>
          <w:top w:val="single" w:sz="6" w:space="2" w:color="549E39"/>
        </w:pBdr>
        <w:spacing w:before="300" w:after="12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6 - Handover</w:t>
      </w:r>
    </w:p>
    <w:p w14:paraId="771814FB" w14:textId="77777777" w:rsidR="00512DFB" w:rsidRPr="00512DFB" w:rsidRDefault="00512DFB" w:rsidP="00512DFB">
      <w:pPr>
        <w:spacing w:after="200" w:line="276" w:lineRule="auto"/>
        <w:rPr>
          <w:rFonts w:ascii="Calibri" w:eastAsia="Times New Roman" w:hAnsi="Calibri" w:cs="Times New Roman"/>
          <w:color w:val="549E39"/>
          <w:sz w:val="20"/>
          <w:szCs w:val="20"/>
          <w14:textFill>
            <w14:solidFill>
              <w14:srgbClr w14:val="549E39">
                <w14:lumMod w14:val="50000"/>
              </w14:srgbClr>
            </w14:solidFill>
          </w14:textFill>
        </w:rPr>
      </w:pPr>
      <w:r w:rsidRPr="00512DFB">
        <w:rPr>
          <w:rFonts w:ascii="Calibri" w:eastAsia="Times New Roman" w:hAnsi="Calibri" w:cs="Times New Roman"/>
          <w:color w:val="549E39"/>
          <w:sz w:val="20"/>
          <w:szCs w:val="20"/>
          <w14:textFill>
            <w14:solidFill>
              <w14:srgbClr w14:val="549E39">
                <w14:lumMod w14:val="50000"/>
              </w14:srgbClr>
            </w14:solidFill>
          </w14:textFill>
        </w:rPr>
        <w:t>LOD5 &amp; LOI6 - handover of data</w:t>
      </w:r>
    </w:p>
    <w:p w14:paraId="71E9DFA9"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 On handover of the project the all BIM information will be handed from contractor to client. The data will be formatted in a universally accepted format to be used by a range of software. Construction Operation Building Information Exchange (COBie) is the method of transferring data in a way that is understandable by both machine and human which will both using the information </w:t>
      </w:r>
      <w:sdt>
        <w:sdtPr>
          <w:rPr>
            <w:rFonts w:ascii="Calibri" w:eastAsia="Times New Roman" w:hAnsi="Calibri" w:cs="Times New Roman"/>
            <w:sz w:val="20"/>
            <w:szCs w:val="20"/>
          </w:rPr>
          <w:id w:val="728804620"/>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BSI21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(BSI, 2021)</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 xml:space="preserve">. </w:t>
      </w:r>
    </w:p>
    <w:p w14:paraId="3436479D"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7 - Use</w:t>
      </w:r>
    </w:p>
    <w:p w14:paraId="21661732"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It is during the use of the building that the key elements of LCA with BIM come to fruition although the work does not stop here. for continued effectiveness and relevance the BIM process must be updated, maintained and amended throughout the whole life of the building. If the information after handover is left untouched it loses relevance and accuracy.</w:t>
      </w:r>
    </w:p>
    <w:p w14:paraId="6494A5BD" w14:textId="77777777" w:rsidR="00512DFB" w:rsidRPr="00512DFB" w:rsidRDefault="00512DFB" w:rsidP="00512DFB">
      <w:pPr>
        <w:spacing w:before="100"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The data from the central model can be exported to a Computer Aided Facilities Management system (CAFM), this strips out the data needed for an FM team to maintain the asset and instead of physical O&amp;M manuals they can use the CAFM software to maintain </w:t>
      </w:r>
      <w:sdt>
        <w:sdtPr>
          <w:rPr>
            <w:rFonts w:ascii="Calibri" w:eastAsia="Times New Roman" w:hAnsi="Calibri" w:cs="Times New Roman"/>
            <w:sz w:val="20"/>
            <w:szCs w:val="20"/>
          </w:rPr>
          <w:id w:val="-1726210017"/>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Pau11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(Coates, 2011)</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 xml:space="preserve">. The increased initial cost can be offset at this stage by the increased efficiency in the running of the building </w:t>
      </w:r>
      <w:sdt>
        <w:sdtPr>
          <w:rPr>
            <w:rFonts w:ascii="Calibri" w:eastAsia="Times New Roman" w:hAnsi="Calibri" w:cs="Times New Roman"/>
            <w:sz w:val="20"/>
            <w:szCs w:val="20"/>
          </w:rPr>
          <w:id w:val="1295177990"/>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CITATION Har15 \p 322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(Hardin &amp; McCool, 2015, p. 322)</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 xml:space="preserve">. </w:t>
      </w:r>
    </w:p>
    <w:p w14:paraId="35A735ED"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Conclusion</w:t>
      </w:r>
    </w:p>
    <w:p w14:paraId="6ACC9F02"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 xml:space="preserve">The advantages extend from the ones covered in this report to understanding how design changes and variations impact information from previous stages. In Queensferry High School the BIM process highlighted issues from the construction phase impacted on environmental design </w:t>
      </w:r>
      <w:sdt>
        <w:sdtPr>
          <w:rPr>
            <w:rFonts w:ascii="Calibri" w:eastAsia="Times New Roman" w:hAnsi="Calibri" w:cs="Times New Roman"/>
            <w:sz w:val="20"/>
            <w:szCs w:val="20"/>
          </w:rPr>
          <w:id w:val="-523713000"/>
          <w:citation/>
        </w:sdtPr>
        <w:sdtContent>
          <w:r w:rsidRPr="00512DFB">
            <w:rPr>
              <w:rFonts w:ascii="Calibri" w:eastAsia="Times New Roman" w:hAnsi="Calibri" w:cs="Times New Roman"/>
              <w:sz w:val="20"/>
              <w:szCs w:val="20"/>
            </w:rPr>
            <w:fldChar w:fldCharType="begin"/>
          </w:r>
          <w:r w:rsidRPr="00512DFB">
            <w:rPr>
              <w:rFonts w:ascii="Calibri" w:eastAsia="Times New Roman" w:hAnsi="Calibri" w:cs="Times New Roman"/>
              <w:sz w:val="20"/>
              <w:szCs w:val="20"/>
            </w:rPr>
            <w:instrText xml:space="preserve"> CITATION Scond \l 2057 </w:instrText>
          </w:r>
          <w:r w:rsidRPr="00512DFB">
            <w:rPr>
              <w:rFonts w:ascii="Calibri" w:eastAsia="Times New Roman" w:hAnsi="Calibri" w:cs="Times New Roman"/>
              <w:sz w:val="20"/>
              <w:szCs w:val="20"/>
            </w:rPr>
            <w:fldChar w:fldCharType="separate"/>
          </w:r>
          <w:r w:rsidRPr="00512DFB">
            <w:rPr>
              <w:rFonts w:ascii="Calibri" w:eastAsia="Times New Roman" w:hAnsi="Calibri" w:cs="Times New Roman"/>
              <w:noProof/>
              <w:sz w:val="20"/>
              <w:szCs w:val="20"/>
            </w:rPr>
            <w:t>(Scottish Futures Trust, n.d.)</w:t>
          </w:r>
          <w:r w:rsidRPr="00512DFB">
            <w:rPr>
              <w:rFonts w:ascii="Calibri" w:eastAsia="Times New Roman" w:hAnsi="Calibri" w:cs="Times New Roman"/>
              <w:sz w:val="20"/>
              <w:szCs w:val="20"/>
            </w:rPr>
            <w:fldChar w:fldCharType="end"/>
          </w:r>
        </w:sdtContent>
      </w:sdt>
      <w:r w:rsidRPr="00512DFB">
        <w:rPr>
          <w:rFonts w:ascii="Calibri" w:eastAsia="Times New Roman" w:hAnsi="Calibri" w:cs="Times New Roman"/>
          <w:sz w:val="20"/>
          <w:szCs w:val="20"/>
        </w:rPr>
        <w:t>. This highlights than BIM helps to highlight issues between the stages of the plan of works when this may have been missed in a more traditional process.</w:t>
      </w:r>
    </w:p>
    <w:p w14:paraId="46FD0EBB"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t>Information is required in various forms throughout the RIBA plan of works, information initially is required from the client in order to inform the level of maturity within the data. Next the information is collated and stored until it is handed over to the client on completion to be maintained.</w:t>
      </w:r>
    </w:p>
    <w:p w14:paraId="752AF146" w14:textId="77777777" w:rsidR="00512DFB" w:rsidRPr="00512DFB" w:rsidRDefault="00512DFB" w:rsidP="00512DFB">
      <w:pPr>
        <w:spacing w:after="200" w:line="276" w:lineRule="auto"/>
        <w:rPr>
          <w:rFonts w:ascii="Calibri" w:eastAsia="Times New Roman" w:hAnsi="Calibri" w:cs="Times New Roman"/>
          <w:sz w:val="20"/>
          <w:szCs w:val="20"/>
        </w:rPr>
      </w:pPr>
      <w:r w:rsidRPr="00512DFB">
        <w:rPr>
          <w:rFonts w:ascii="Calibri" w:eastAsia="Times New Roman" w:hAnsi="Calibri" w:cs="Times New Roman"/>
          <w:sz w:val="20"/>
          <w:szCs w:val="20"/>
        </w:rPr>
        <w:br w:type="page"/>
      </w:r>
    </w:p>
    <w:p w14:paraId="0B77065D" w14:textId="77777777" w:rsidR="00512DFB" w:rsidRPr="00512DFB" w:rsidRDefault="00512DFB" w:rsidP="00512DFB">
      <w:pPr>
        <w:pBdr>
          <w:top w:val="single" w:sz="6" w:space="2" w:color="549E39"/>
        </w:pBdr>
        <w:spacing w:before="300" w:line="276" w:lineRule="auto"/>
        <w:outlineLvl w:val="2"/>
        <w:rPr>
          <w:rFonts w:ascii="Calibri" w:eastAsia="Times New Roman" w:hAnsi="Calibri" w:cs="Times New Roman"/>
          <w:caps/>
          <w:color w:val="294E1C"/>
          <w:spacing w:val="15"/>
          <w:sz w:val="20"/>
          <w:szCs w:val="20"/>
        </w:rPr>
      </w:pPr>
      <w:r w:rsidRPr="00512DFB">
        <w:rPr>
          <w:rFonts w:ascii="Calibri" w:eastAsia="Times New Roman" w:hAnsi="Calibri" w:cs="Times New Roman"/>
          <w:caps/>
          <w:color w:val="294E1C"/>
          <w:spacing w:val="15"/>
          <w:sz w:val="20"/>
          <w:szCs w:val="20"/>
        </w:rPr>
        <w:t>Reference List</w:t>
      </w:r>
    </w:p>
    <w:p w14:paraId="703BE20B" w14:textId="77777777" w:rsidR="00512DFB" w:rsidRPr="00512DFB" w:rsidRDefault="00512DFB" w:rsidP="00512DFB">
      <w:pPr>
        <w:spacing w:before="100" w:after="200" w:line="276" w:lineRule="auto"/>
        <w:rPr>
          <w:rFonts w:ascii="Calibri" w:eastAsia="Times New Roman" w:hAnsi="Calibri" w:cs="Times New Roman"/>
          <w:noProof/>
          <w:szCs w:val="24"/>
        </w:rPr>
      </w:pPr>
      <w:r w:rsidRPr="00512DFB">
        <w:rPr>
          <w:rFonts w:ascii="Calibri" w:eastAsia="Times New Roman" w:hAnsi="Calibri" w:cs="Times New Roman"/>
          <w:sz w:val="18"/>
          <w:szCs w:val="20"/>
        </w:rPr>
        <w:fldChar w:fldCharType="begin"/>
      </w:r>
      <w:r w:rsidRPr="00512DFB">
        <w:rPr>
          <w:rFonts w:ascii="Calibri" w:eastAsia="Times New Roman" w:hAnsi="Calibri" w:cs="Times New Roman"/>
          <w:sz w:val="18"/>
          <w:szCs w:val="20"/>
        </w:rPr>
        <w:instrText xml:space="preserve"> BIBLIOGRAPHY  \l 2057 </w:instrText>
      </w:r>
      <w:r w:rsidRPr="00512DFB">
        <w:rPr>
          <w:rFonts w:ascii="Calibri" w:eastAsia="Times New Roman" w:hAnsi="Calibri" w:cs="Times New Roman"/>
          <w:sz w:val="18"/>
          <w:szCs w:val="20"/>
        </w:rPr>
        <w:fldChar w:fldCharType="separate"/>
      </w:r>
      <w:r w:rsidRPr="00512DFB">
        <w:rPr>
          <w:rFonts w:ascii="Calibri" w:eastAsia="Times New Roman" w:hAnsi="Calibri" w:cs="Times New Roman"/>
          <w:noProof/>
          <w:sz w:val="18"/>
          <w:szCs w:val="20"/>
        </w:rPr>
        <w:t xml:space="preserve">Araszkiewicz, K., 2016. Green BIM Concept - Scandinavian Inspirations. </w:t>
      </w:r>
      <w:r w:rsidRPr="00512DFB">
        <w:rPr>
          <w:rFonts w:ascii="Calibri" w:eastAsia="Times New Roman" w:hAnsi="Calibri" w:cs="Times New Roman"/>
          <w:i/>
          <w:iCs/>
          <w:noProof/>
          <w:sz w:val="18"/>
          <w:szCs w:val="20"/>
        </w:rPr>
        <w:t xml:space="preserve">Archives of Civil Engineering, </w:t>
      </w:r>
      <w:r w:rsidRPr="00512DFB">
        <w:rPr>
          <w:rFonts w:ascii="Calibri" w:eastAsia="Times New Roman" w:hAnsi="Calibri" w:cs="Times New Roman"/>
          <w:noProof/>
          <w:sz w:val="18"/>
          <w:szCs w:val="20"/>
        </w:rPr>
        <w:t>62(1), pp. 99-110.</w:t>
      </w:r>
    </w:p>
    <w:p w14:paraId="445BAC0B"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Becerik-Gerber, B. &amp; Kensek, K., 2010. Building Information Modeling in Architecture, Engineering, and Construction: Emerging Research Directions and Trends. </w:t>
      </w:r>
      <w:r w:rsidRPr="00512DFB">
        <w:rPr>
          <w:rFonts w:ascii="Calibri" w:eastAsia="Times New Roman" w:hAnsi="Calibri" w:cs="Times New Roman"/>
          <w:i/>
          <w:iCs/>
          <w:noProof/>
          <w:sz w:val="18"/>
          <w:szCs w:val="20"/>
        </w:rPr>
        <w:t xml:space="preserve">Journal of professional issues in engineering education and practice, </w:t>
      </w:r>
      <w:r w:rsidRPr="00512DFB">
        <w:rPr>
          <w:rFonts w:ascii="Calibri" w:eastAsia="Times New Roman" w:hAnsi="Calibri" w:cs="Times New Roman"/>
          <w:noProof/>
          <w:sz w:val="18"/>
          <w:szCs w:val="20"/>
        </w:rPr>
        <w:t>136(3), pp. 139-147.</w:t>
      </w:r>
    </w:p>
    <w:p w14:paraId="0BE3F924"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BSI, 2021. </w:t>
      </w:r>
      <w:r w:rsidRPr="00512DFB">
        <w:rPr>
          <w:rFonts w:ascii="Calibri" w:eastAsia="Times New Roman" w:hAnsi="Calibri" w:cs="Times New Roman"/>
          <w:i/>
          <w:iCs/>
          <w:noProof/>
          <w:sz w:val="18"/>
          <w:szCs w:val="20"/>
        </w:rPr>
        <w:t xml:space="preserve">Little Book of BIM 2021. </w:t>
      </w:r>
      <w:r w:rsidRPr="00512DFB">
        <w:rPr>
          <w:rFonts w:ascii="Calibri" w:eastAsia="Times New Roman" w:hAnsi="Calibri" w:cs="Times New Roman"/>
          <w:noProof/>
          <w:sz w:val="18"/>
          <w:szCs w:val="20"/>
        </w:rPr>
        <w:t>s.l.:BSI.</w:t>
      </w:r>
    </w:p>
    <w:p w14:paraId="43D99712"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Cambridge University, 2021. </w:t>
      </w:r>
      <w:r w:rsidRPr="00512DFB">
        <w:rPr>
          <w:rFonts w:ascii="Calibri" w:eastAsia="Times New Roman" w:hAnsi="Calibri" w:cs="Times New Roman"/>
          <w:i/>
          <w:iCs/>
          <w:noProof/>
          <w:sz w:val="18"/>
          <w:szCs w:val="20"/>
        </w:rPr>
        <w:t xml:space="preserve">Bridging the Chasm – the story of BIM within the Ministry of Justice.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https://www.cdbb.cam.ac.uk/AboutCDBB/our-working-groups/buildings-client-group/bridging-chasm-story-bim-within-ministry-justice</w:t>
      </w:r>
      <w:r w:rsidRPr="00512DFB">
        <w:rPr>
          <w:rFonts w:ascii="Calibri" w:eastAsia="Times New Roman" w:hAnsi="Calibri" w:cs="Times New Roman"/>
          <w:noProof/>
          <w:sz w:val="18"/>
          <w:szCs w:val="20"/>
        </w:rPr>
        <w:br/>
        <w:t>[Accessed 12 January 2023].</w:t>
      </w:r>
    </w:p>
    <w:p w14:paraId="0D8561D6"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Coates, P., 2011. </w:t>
      </w:r>
      <w:r w:rsidRPr="00512DFB">
        <w:rPr>
          <w:rFonts w:ascii="Calibri" w:eastAsia="Times New Roman" w:hAnsi="Calibri" w:cs="Times New Roman"/>
          <w:i/>
          <w:iCs/>
          <w:noProof/>
          <w:sz w:val="18"/>
          <w:szCs w:val="20"/>
        </w:rPr>
        <w:t xml:space="preserve">BIM: a client/facilities management driven process.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https://www.thenbs.com/knowledge/bim-a-clientfacilities-management-driven-process</w:t>
      </w:r>
      <w:r w:rsidRPr="00512DFB">
        <w:rPr>
          <w:rFonts w:ascii="Calibri" w:eastAsia="Times New Roman" w:hAnsi="Calibri" w:cs="Times New Roman"/>
          <w:noProof/>
          <w:sz w:val="18"/>
          <w:szCs w:val="20"/>
        </w:rPr>
        <w:br/>
        <w:t>[Accessed 19 December 2022].</w:t>
      </w:r>
    </w:p>
    <w:p w14:paraId="51070F7B"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Eastman, C., 2011. </w:t>
      </w:r>
      <w:r w:rsidRPr="00512DFB">
        <w:rPr>
          <w:rFonts w:ascii="Calibri" w:eastAsia="Times New Roman" w:hAnsi="Calibri" w:cs="Times New Roman"/>
          <w:i/>
          <w:iCs/>
          <w:noProof/>
          <w:sz w:val="18"/>
          <w:szCs w:val="20"/>
        </w:rPr>
        <w:t xml:space="preserve">BIM handbook : a guide to building information modeling for owners, managers designers, engineers, and contractors. </w:t>
      </w:r>
      <w:r w:rsidRPr="00512DFB">
        <w:rPr>
          <w:rFonts w:ascii="Calibri" w:eastAsia="Times New Roman" w:hAnsi="Calibri" w:cs="Times New Roman"/>
          <w:noProof/>
          <w:sz w:val="18"/>
          <w:szCs w:val="20"/>
        </w:rPr>
        <w:t>Second Edition ed. Chichester: Wiley-Blackwell.</w:t>
      </w:r>
    </w:p>
    <w:p w14:paraId="16E9B921"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Hamil, S., 2021. </w:t>
      </w:r>
      <w:r w:rsidRPr="00512DFB">
        <w:rPr>
          <w:rFonts w:ascii="Calibri" w:eastAsia="Times New Roman" w:hAnsi="Calibri" w:cs="Times New Roman"/>
          <w:i/>
          <w:iCs/>
          <w:noProof/>
          <w:sz w:val="18"/>
          <w:szCs w:val="20"/>
        </w:rPr>
        <w:t xml:space="preserve">What is BIM?.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https://www.thenbs.com/knowledge/what-is-building-information-modelling-bim</w:t>
      </w:r>
      <w:r w:rsidRPr="00512DFB">
        <w:rPr>
          <w:rFonts w:ascii="Calibri" w:eastAsia="Times New Roman" w:hAnsi="Calibri" w:cs="Times New Roman"/>
          <w:noProof/>
          <w:sz w:val="18"/>
          <w:szCs w:val="20"/>
        </w:rPr>
        <w:br/>
        <w:t>[Accessed 19 December 2022].</w:t>
      </w:r>
    </w:p>
    <w:p w14:paraId="1F6FD97E"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Hardin, B. &amp; McCool, d., 2015. </w:t>
      </w:r>
      <w:r w:rsidRPr="00512DFB">
        <w:rPr>
          <w:rFonts w:ascii="Calibri" w:eastAsia="Times New Roman" w:hAnsi="Calibri" w:cs="Times New Roman"/>
          <w:i/>
          <w:iCs/>
          <w:noProof/>
          <w:sz w:val="18"/>
          <w:szCs w:val="20"/>
        </w:rPr>
        <w:t xml:space="preserve">BIM and Construction Management : Proven Tools, Methods, and Workflows. </w:t>
      </w:r>
      <w:r w:rsidRPr="00512DFB">
        <w:rPr>
          <w:rFonts w:ascii="Calibri" w:eastAsia="Times New Roman" w:hAnsi="Calibri" w:cs="Times New Roman"/>
          <w:noProof/>
          <w:sz w:val="18"/>
          <w:szCs w:val="20"/>
        </w:rPr>
        <w:t>Second Edition ed. Indianapolis: Sybex.</w:t>
      </w:r>
    </w:p>
    <w:p w14:paraId="20F77A96"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Mills, F., 2015. </w:t>
      </w:r>
      <w:r w:rsidRPr="00512DFB">
        <w:rPr>
          <w:rFonts w:ascii="Calibri" w:eastAsia="Times New Roman" w:hAnsi="Calibri" w:cs="Times New Roman"/>
          <w:i/>
          <w:iCs/>
          <w:noProof/>
          <w:sz w:val="18"/>
          <w:szCs w:val="20"/>
        </w:rPr>
        <w:t xml:space="preserve">What are Employer's Information Requirements?.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https://www.theb1m.com/video/what-are-employers-information-requirements</w:t>
      </w:r>
      <w:r w:rsidRPr="00512DFB">
        <w:rPr>
          <w:rFonts w:ascii="Calibri" w:eastAsia="Times New Roman" w:hAnsi="Calibri" w:cs="Times New Roman"/>
          <w:noProof/>
          <w:sz w:val="18"/>
          <w:szCs w:val="20"/>
        </w:rPr>
        <w:br/>
        <w:t>[Accessed 19 December 2022].</w:t>
      </w:r>
    </w:p>
    <w:p w14:paraId="51268EBA"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Mordue, S., Swaddle, P. &amp; Philp, D., 2021. </w:t>
      </w:r>
      <w:r w:rsidRPr="00512DFB">
        <w:rPr>
          <w:rFonts w:ascii="Calibri" w:eastAsia="Times New Roman" w:hAnsi="Calibri" w:cs="Times New Roman"/>
          <w:i/>
          <w:iCs/>
          <w:noProof/>
          <w:sz w:val="18"/>
          <w:szCs w:val="20"/>
        </w:rPr>
        <w:t xml:space="preserve">Building Information Modeling for Dummies. </w:t>
      </w:r>
      <w:r w:rsidRPr="00512DFB">
        <w:rPr>
          <w:rFonts w:ascii="Calibri" w:eastAsia="Times New Roman" w:hAnsi="Calibri" w:cs="Times New Roman"/>
          <w:noProof/>
          <w:sz w:val="18"/>
          <w:szCs w:val="20"/>
        </w:rPr>
        <w:t>First edition ed. Chichester: John Wiley &amp; Sons, Incorporated.</w:t>
      </w:r>
    </w:p>
    <w:p w14:paraId="4F3E654A"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RIBA, 2012. </w:t>
      </w:r>
      <w:r w:rsidRPr="00512DFB">
        <w:rPr>
          <w:rFonts w:ascii="Calibri" w:eastAsia="Times New Roman" w:hAnsi="Calibri" w:cs="Times New Roman"/>
          <w:i/>
          <w:iCs/>
          <w:noProof/>
          <w:sz w:val="18"/>
          <w:szCs w:val="20"/>
        </w:rPr>
        <w:t xml:space="preserve">BIM Overlay to the RIBA Outline Plan of Work.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http://ibse.hk/SBS5322/BIM_overlay_RIBA-PlanOfWork.pdf</w:t>
      </w:r>
      <w:r w:rsidRPr="00512DFB">
        <w:rPr>
          <w:rFonts w:ascii="Calibri" w:eastAsia="Times New Roman" w:hAnsi="Calibri" w:cs="Times New Roman"/>
          <w:noProof/>
          <w:sz w:val="18"/>
          <w:szCs w:val="20"/>
        </w:rPr>
        <w:br/>
        <w:t>[Accessed 19 December 2022].</w:t>
      </w:r>
    </w:p>
    <w:p w14:paraId="27C09B0E"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RIBA, 2020. </w:t>
      </w:r>
      <w:r w:rsidRPr="00512DFB">
        <w:rPr>
          <w:rFonts w:ascii="Calibri" w:eastAsia="Times New Roman" w:hAnsi="Calibri" w:cs="Times New Roman"/>
          <w:i/>
          <w:iCs/>
          <w:noProof/>
          <w:sz w:val="18"/>
          <w:szCs w:val="20"/>
        </w:rPr>
        <w:t xml:space="preserve">RIBA Plan Of Work 2020 Overview. </w:t>
      </w:r>
      <w:r w:rsidRPr="00512DFB">
        <w:rPr>
          <w:rFonts w:ascii="Calibri" w:eastAsia="Times New Roman" w:hAnsi="Calibri" w:cs="Times New Roman"/>
          <w:noProof/>
          <w:sz w:val="18"/>
          <w:szCs w:val="20"/>
        </w:rPr>
        <w:t>First Edition ed. London: RIBA.</w:t>
      </w:r>
    </w:p>
    <w:p w14:paraId="23093364"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Rossiter, D., 2009. </w:t>
      </w:r>
      <w:r w:rsidRPr="00512DFB">
        <w:rPr>
          <w:rFonts w:ascii="Calibri" w:eastAsia="Times New Roman" w:hAnsi="Calibri" w:cs="Times New Roman"/>
          <w:i/>
          <w:iCs/>
          <w:noProof/>
          <w:sz w:val="18"/>
          <w:szCs w:val="20"/>
        </w:rPr>
        <w:t xml:space="preserve">PLQ1.5 – Level of Definition.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https://bimblog.house/2016/05/09/plq1-5-lod/</w:t>
      </w:r>
      <w:r w:rsidRPr="00512DFB">
        <w:rPr>
          <w:rFonts w:ascii="Calibri" w:eastAsia="Times New Roman" w:hAnsi="Calibri" w:cs="Times New Roman"/>
          <w:noProof/>
          <w:sz w:val="18"/>
          <w:szCs w:val="20"/>
        </w:rPr>
        <w:br/>
        <w:t>[Accessed 12 January 2023].</w:t>
      </w:r>
    </w:p>
    <w:p w14:paraId="33054BDC" w14:textId="77777777" w:rsidR="00512DFB" w:rsidRPr="00512DFB" w:rsidRDefault="00512DFB" w:rsidP="00512DFB">
      <w:pPr>
        <w:spacing w:before="100" w:after="200" w:line="276" w:lineRule="auto"/>
        <w:rPr>
          <w:rFonts w:ascii="Calibri" w:eastAsia="Times New Roman" w:hAnsi="Calibri" w:cs="Times New Roman"/>
          <w:noProof/>
          <w:sz w:val="18"/>
          <w:szCs w:val="20"/>
        </w:rPr>
      </w:pPr>
      <w:r w:rsidRPr="00512DFB">
        <w:rPr>
          <w:rFonts w:ascii="Calibri" w:eastAsia="Times New Roman" w:hAnsi="Calibri" w:cs="Times New Roman"/>
          <w:noProof/>
          <w:sz w:val="18"/>
          <w:szCs w:val="20"/>
        </w:rPr>
        <w:t xml:space="preserve">Scottish Futures Trust, n.d.. </w:t>
      </w:r>
      <w:r w:rsidRPr="00512DFB">
        <w:rPr>
          <w:rFonts w:ascii="Calibri" w:eastAsia="Times New Roman" w:hAnsi="Calibri" w:cs="Times New Roman"/>
          <w:i/>
          <w:iCs/>
          <w:noProof/>
          <w:sz w:val="18"/>
          <w:szCs w:val="20"/>
        </w:rPr>
        <w:t xml:space="preserve">Enhanced environmental analysis during design. </w:t>
      </w:r>
      <w:r w:rsidRPr="00512DFB">
        <w:rPr>
          <w:rFonts w:ascii="Calibri" w:eastAsia="Times New Roman" w:hAnsi="Calibri" w:cs="Times New Roman"/>
          <w:noProof/>
          <w:sz w:val="18"/>
          <w:szCs w:val="20"/>
        </w:rPr>
        <w:t xml:space="preserve">[Online] </w:t>
      </w:r>
      <w:r w:rsidRPr="00512DFB">
        <w:rPr>
          <w:rFonts w:ascii="Calibri" w:eastAsia="Times New Roman" w:hAnsi="Calibri" w:cs="Times New Roman"/>
          <w:noProof/>
          <w:sz w:val="18"/>
          <w:szCs w:val="20"/>
        </w:rPr>
        <w:br/>
        <w:t xml:space="preserve">Available at: </w:t>
      </w:r>
      <w:r w:rsidRPr="00512DFB">
        <w:rPr>
          <w:rFonts w:ascii="Calibri" w:eastAsia="Times New Roman" w:hAnsi="Calibri" w:cs="Times New Roman"/>
          <w:noProof/>
          <w:sz w:val="18"/>
          <w:szCs w:val="20"/>
          <w:u w:val="single"/>
        </w:rPr>
        <w:t>https://www.scottishfuturestrust.org.uk/storage/uploads/queensferryhighschool.pdf</w:t>
      </w:r>
      <w:r w:rsidRPr="00512DFB">
        <w:rPr>
          <w:rFonts w:ascii="Calibri" w:eastAsia="Times New Roman" w:hAnsi="Calibri" w:cs="Times New Roman"/>
          <w:noProof/>
          <w:sz w:val="18"/>
          <w:szCs w:val="20"/>
        </w:rPr>
        <w:br/>
        <w:t>[Accessed 19 December 2022].</w:t>
      </w:r>
    </w:p>
    <w:p w14:paraId="73FB2F77" w14:textId="748D761C" w:rsidR="008C688A" w:rsidRPr="00512DFB" w:rsidRDefault="00512DFB" w:rsidP="00512DFB">
      <w:pPr>
        <w:spacing w:before="100" w:after="200" w:line="276" w:lineRule="auto"/>
        <w:rPr>
          <w:rFonts w:ascii="Calibri" w:eastAsia="Times New Roman" w:hAnsi="Calibri" w:cs="Times New Roman"/>
          <w:sz w:val="18"/>
          <w:szCs w:val="20"/>
        </w:rPr>
      </w:pPr>
      <w:r w:rsidRPr="00512DFB">
        <w:rPr>
          <w:rFonts w:ascii="Calibri" w:eastAsia="Times New Roman" w:hAnsi="Calibri" w:cs="Times New Roman"/>
          <w:sz w:val="18"/>
          <w:szCs w:val="20"/>
        </w:rPr>
        <w:fldChar w:fldCharType="end"/>
      </w:r>
    </w:p>
    <w:sectPr w:rsidR="008C688A" w:rsidRPr="00512DF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57A19C" w14:textId="77777777" w:rsidR="00674CEF" w:rsidRDefault="00674CEF" w:rsidP="00674CEF">
      <w:r>
        <w:separator/>
      </w:r>
    </w:p>
  </w:endnote>
  <w:endnote w:type="continuationSeparator" w:id="0">
    <w:p w14:paraId="67704FAF" w14:textId="77777777" w:rsidR="00674CEF" w:rsidRDefault="00674CEF" w:rsidP="00674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0243807"/>
      <w:docPartObj>
        <w:docPartGallery w:val="Page Numbers (Bottom of Page)"/>
        <w:docPartUnique/>
      </w:docPartObj>
    </w:sdtPr>
    <w:sdtEndPr>
      <w:rPr>
        <w:noProof/>
      </w:rPr>
    </w:sdtEndPr>
    <w:sdtContent>
      <w:p w14:paraId="37F5154F" w14:textId="598E5EDC" w:rsidR="00512DFB" w:rsidRDefault="00512DF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503F3E35" w14:textId="77777777" w:rsidR="00512DFB" w:rsidRDefault="00512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F1B831" w14:textId="77777777" w:rsidR="00674CEF" w:rsidRDefault="00674CEF" w:rsidP="00674CEF">
      <w:r>
        <w:separator/>
      </w:r>
    </w:p>
  </w:footnote>
  <w:footnote w:type="continuationSeparator" w:id="0">
    <w:p w14:paraId="4029AF5E" w14:textId="77777777" w:rsidR="00674CEF" w:rsidRDefault="00674CEF" w:rsidP="00674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EE5E5" w14:textId="77777777" w:rsidR="00512DFB" w:rsidRPr="0005000E" w:rsidRDefault="00512DFB" w:rsidP="0005000E">
    <w:pPr>
      <w:pStyle w:val="Header"/>
      <w:rPr>
        <w:sz w:val="16"/>
      </w:rPr>
    </w:pPr>
    <w:r>
      <w:rPr>
        <w:sz w:val="16"/>
      </w:rPr>
      <w:t>BIM</w:t>
    </w:r>
    <w:r w:rsidRPr="0005000E">
      <w:rPr>
        <w:sz w:val="16"/>
      </w:rPr>
      <w:t xml:space="preserve">. </w:t>
    </w:r>
    <w:r w:rsidRPr="00B01622">
      <w:rPr>
        <w:sz w:val="16"/>
      </w:rPr>
      <w:t>ACBA 5010</w:t>
    </w:r>
    <w:r w:rsidRPr="0005000E">
      <w:rPr>
        <w:sz w:val="16"/>
      </w:rPr>
      <w:tab/>
    </w:r>
    <w:r w:rsidRPr="0005000E">
      <w:rPr>
        <w:sz w:val="16"/>
      </w:rPr>
      <w:tab/>
      <w:t>Mark Robinson</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EF1B7" w14:textId="5CDB3295" w:rsidR="00512DFB" w:rsidRDefault="00512DFB" w:rsidP="00512DFB">
    <w:pPr>
      <w:pStyle w:val="Header"/>
      <w:rPr>
        <w:sz w:val="18"/>
        <w:szCs w:val="18"/>
      </w:rPr>
    </w:pPr>
    <w:r>
      <w:rPr>
        <w:sz w:val="18"/>
        <w:szCs w:val="18"/>
      </w:rPr>
      <w:tab/>
      <w:t xml:space="preserve">                                                                                                                             Mark Robinson,</w:t>
    </w:r>
  </w:p>
  <w:p w14:paraId="25D10A4F" w14:textId="60305545" w:rsidR="00512DFB" w:rsidRPr="000707AE" w:rsidRDefault="00512DFB" w:rsidP="00512DFB">
    <w:pPr>
      <w:pStyle w:val="Header"/>
      <w:ind w:left="6480"/>
      <w:rPr>
        <w:sz w:val="18"/>
        <w:szCs w:val="18"/>
      </w:rPr>
    </w:pPr>
    <w:r w:rsidRPr="000707AE">
      <w:rPr>
        <w:noProof/>
        <w:sz w:val="18"/>
        <w:szCs w:val="18"/>
        <w:lang w:eastAsia="en-GB"/>
      </w:rPr>
      <w:drawing>
        <wp:anchor distT="0" distB="0" distL="114300" distR="114300" simplePos="0" relativeHeight="251661312" behindDoc="1" locked="0" layoutInCell="1" allowOverlap="1" wp14:anchorId="37574112" wp14:editId="73DD8993">
          <wp:simplePos x="0" y="0"/>
          <wp:positionH relativeFrom="column">
            <wp:posOffset>0</wp:posOffset>
          </wp:positionH>
          <wp:positionV relativeFrom="paragraph">
            <wp:posOffset>30480</wp:posOffset>
          </wp:positionV>
          <wp:extent cx="2552700" cy="933450"/>
          <wp:effectExtent l="0" t="0" r="0" b="0"/>
          <wp:wrapThrough wrapText="bothSides">
            <wp:wrapPolygon edited="0">
              <wp:start x="0" y="0"/>
              <wp:lineTo x="0" y="21159"/>
              <wp:lineTo x="21439" y="21159"/>
              <wp:lineTo x="21439" y="0"/>
              <wp:lineTo x="0" y="0"/>
            </wp:wrapPolygon>
          </wp:wrapThrough>
          <wp:docPr id="2" name="Picture 2" descr="SC Logo Landscape BLACK 300d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 Logo Landscape BLACK 300dpi"/>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52700" cy="933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07AE">
      <w:rPr>
        <w:sz w:val="18"/>
        <w:szCs w:val="18"/>
      </w:rPr>
      <w:t xml:space="preserve">Heol Y Gors, </w:t>
    </w:r>
  </w:p>
  <w:p w14:paraId="5F854F3D" w14:textId="77777777" w:rsidR="00512DFB" w:rsidRPr="000707AE" w:rsidRDefault="00512DFB" w:rsidP="00512DFB">
    <w:pPr>
      <w:pStyle w:val="Header"/>
      <w:ind w:left="6480"/>
      <w:rPr>
        <w:sz w:val="18"/>
        <w:szCs w:val="18"/>
      </w:rPr>
    </w:pPr>
    <w:r w:rsidRPr="000707AE">
      <w:rPr>
        <w:sz w:val="18"/>
        <w:szCs w:val="18"/>
      </w:rPr>
      <w:t xml:space="preserve">Cwmbwrla, </w:t>
    </w:r>
  </w:p>
  <w:p w14:paraId="183DCF7F" w14:textId="77777777" w:rsidR="00512DFB" w:rsidRPr="000707AE" w:rsidRDefault="00512DFB" w:rsidP="00512DFB">
    <w:pPr>
      <w:pStyle w:val="Header"/>
      <w:ind w:left="6480"/>
      <w:rPr>
        <w:sz w:val="18"/>
        <w:szCs w:val="18"/>
      </w:rPr>
    </w:pPr>
    <w:r w:rsidRPr="000707AE">
      <w:rPr>
        <w:sz w:val="18"/>
        <w:szCs w:val="18"/>
      </w:rPr>
      <w:t xml:space="preserve">Swansea, </w:t>
    </w:r>
  </w:p>
  <w:p w14:paraId="164E0A0A" w14:textId="77777777" w:rsidR="00512DFB" w:rsidRPr="000707AE" w:rsidRDefault="00512DFB" w:rsidP="00512DFB">
    <w:pPr>
      <w:pStyle w:val="Header"/>
      <w:spacing w:line="360" w:lineRule="auto"/>
      <w:ind w:left="6480"/>
      <w:rPr>
        <w:sz w:val="18"/>
        <w:szCs w:val="18"/>
      </w:rPr>
    </w:pPr>
    <w:r w:rsidRPr="000707AE">
      <w:rPr>
        <w:sz w:val="18"/>
        <w:szCs w:val="18"/>
      </w:rPr>
      <w:t>SA5 8LD</w:t>
    </w:r>
  </w:p>
  <w:p w14:paraId="4AE3DF60" w14:textId="77777777" w:rsidR="00512DFB" w:rsidRPr="000707AE" w:rsidRDefault="00512DFB" w:rsidP="00512DFB">
    <w:pPr>
      <w:pStyle w:val="Header"/>
      <w:spacing w:line="360" w:lineRule="auto"/>
      <w:ind w:left="6480"/>
      <w:rPr>
        <w:sz w:val="18"/>
        <w:szCs w:val="18"/>
      </w:rPr>
    </w:pPr>
    <w:r>
      <w:rPr>
        <w:sz w:val="18"/>
        <w:szCs w:val="18"/>
      </w:rPr>
      <w:t>November 29</w:t>
    </w:r>
    <w:r w:rsidRPr="000707AE">
      <w:rPr>
        <w:sz w:val="18"/>
        <w:szCs w:val="18"/>
        <w:vertAlign w:val="superscript"/>
      </w:rPr>
      <w:t>th</w:t>
    </w:r>
    <w:r>
      <w:rPr>
        <w:sz w:val="18"/>
        <w:szCs w:val="18"/>
      </w:rPr>
      <w:t xml:space="preserve"> 2022</w:t>
    </w:r>
  </w:p>
  <w:p w14:paraId="22FD3321" w14:textId="77777777" w:rsidR="00512DFB" w:rsidRPr="000707AE" w:rsidRDefault="00512DFB" w:rsidP="00512DFB">
    <w:pPr>
      <w:pStyle w:val="Header"/>
      <w:spacing w:line="360" w:lineRule="auto"/>
      <w:ind w:left="6480"/>
      <w:rPr>
        <w:sz w:val="18"/>
        <w:szCs w:val="18"/>
      </w:rPr>
    </w:pPr>
    <w:r>
      <w:rPr>
        <w:sz w:val="18"/>
        <w:szCs w:val="18"/>
      </w:rPr>
      <w:t>m</w:t>
    </w:r>
    <w:r w:rsidRPr="000707AE">
      <w:rPr>
        <w:sz w:val="18"/>
        <w:szCs w:val="18"/>
      </w:rPr>
      <w:t>ark.robinson1@swansea.gov.uk</w:t>
    </w:r>
  </w:p>
  <w:p w14:paraId="669F36E1" w14:textId="77777777" w:rsidR="00512DFB" w:rsidRPr="000707AE" w:rsidRDefault="00512DFB" w:rsidP="00512DFB">
    <w:pPr>
      <w:pStyle w:val="Header"/>
      <w:ind w:left="6480"/>
      <w:rPr>
        <w:sz w:val="18"/>
        <w:szCs w:val="18"/>
      </w:rPr>
    </w:pPr>
    <w:r w:rsidRPr="000707AE">
      <w:rPr>
        <w:sz w:val="18"/>
        <w:szCs w:val="18"/>
      </w:rPr>
      <w:t>07712345678</w:t>
    </w:r>
  </w:p>
  <w:p w14:paraId="5E9F2BE6" w14:textId="77777777" w:rsidR="00512DFB" w:rsidRDefault="00512D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E96CC" w14:textId="77777777" w:rsidR="00674CEF" w:rsidRPr="000707AE" w:rsidRDefault="000707AE" w:rsidP="000707AE">
    <w:pPr>
      <w:pStyle w:val="Header"/>
      <w:ind w:left="6480"/>
      <w:rPr>
        <w:sz w:val="18"/>
        <w:szCs w:val="18"/>
      </w:rPr>
    </w:pPr>
    <w:r w:rsidRPr="000707AE">
      <w:rPr>
        <w:noProof/>
        <w:sz w:val="18"/>
        <w:szCs w:val="18"/>
        <w:lang w:eastAsia="en-GB"/>
      </w:rPr>
      <w:drawing>
        <wp:anchor distT="0" distB="0" distL="114300" distR="114300" simplePos="0" relativeHeight="251659264" behindDoc="1" locked="0" layoutInCell="1" allowOverlap="1" wp14:anchorId="0BB79B9D" wp14:editId="1DD97BCD">
          <wp:simplePos x="0" y="0"/>
          <wp:positionH relativeFrom="column">
            <wp:posOffset>-35560</wp:posOffset>
          </wp:positionH>
          <wp:positionV relativeFrom="paragraph">
            <wp:posOffset>8132</wp:posOffset>
          </wp:positionV>
          <wp:extent cx="2552700" cy="933450"/>
          <wp:effectExtent l="0" t="0" r="0" b="0"/>
          <wp:wrapThrough wrapText="bothSides">
            <wp:wrapPolygon edited="0">
              <wp:start x="0" y="0"/>
              <wp:lineTo x="0" y="21159"/>
              <wp:lineTo x="21439" y="21159"/>
              <wp:lineTo x="21439" y="0"/>
              <wp:lineTo x="0" y="0"/>
            </wp:wrapPolygon>
          </wp:wrapThrough>
          <wp:docPr id="1" name="Picture 1" descr="SC Logo Landscape BLACK 300d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 Logo Landscape BLACK 300dpi"/>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52700" cy="933450"/>
                  </a:xfrm>
                  <a:prstGeom prst="rect">
                    <a:avLst/>
                  </a:prstGeom>
                  <a:noFill/>
                  <a:ln>
                    <a:noFill/>
                  </a:ln>
                </pic:spPr>
              </pic:pic>
            </a:graphicData>
          </a:graphic>
          <wp14:sizeRelH relativeFrom="page">
            <wp14:pctWidth>0</wp14:pctWidth>
          </wp14:sizeRelH>
          <wp14:sizeRelV relativeFrom="page">
            <wp14:pctHeight>0</wp14:pctHeight>
          </wp14:sizeRelV>
        </wp:anchor>
      </w:drawing>
    </w:r>
    <w:r w:rsidR="00674CEF" w:rsidRPr="000707AE">
      <w:rPr>
        <w:sz w:val="18"/>
        <w:szCs w:val="18"/>
      </w:rPr>
      <w:t xml:space="preserve">Mark Robinson, </w:t>
    </w:r>
  </w:p>
  <w:p w14:paraId="570BFE7A" w14:textId="77777777" w:rsidR="00674CEF" w:rsidRPr="000707AE" w:rsidRDefault="00674CEF" w:rsidP="000707AE">
    <w:pPr>
      <w:pStyle w:val="Header"/>
      <w:ind w:left="6480"/>
      <w:rPr>
        <w:sz w:val="18"/>
        <w:szCs w:val="18"/>
      </w:rPr>
    </w:pPr>
    <w:r w:rsidRPr="000707AE">
      <w:rPr>
        <w:sz w:val="18"/>
        <w:szCs w:val="18"/>
      </w:rPr>
      <w:t xml:space="preserve">Heol Y Gors, </w:t>
    </w:r>
  </w:p>
  <w:p w14:paraId="022E7D85" w14:textId="77777777" w:rsidR="00674CEF" w:rsidRPr="000707AE" w:rsidRDefault="00674CEF" w:rsidP="000707AE">
    <w:pPr>
      <w:pStyle w:val="Header"/>
      <w:ind w:left="6480"/>
      <w:rPr>
        <w:sz w:val="18"/>
        <w:szCs w:val="18"/>
      </w:rPr>
    </w:pPr>
    <w:r w:rsidRPr="000707AE">
      <w:rPr>
        <w:sz w:val="18"/>
        <w:szCs w:val="18"/>
      </w:rPr>
      <w:t xml:space="preserve">Cwmbwrla, </w:t>
    </w:r>
  </w:p>
  <w:p w14:paraId="4C91F9B5" w14:textId="77777777" w:rsidR="00674CEF" w:rsidRPr="000707AE" w:rsidRDefault="00674CEF" w:rsidP="000707AE">
    <w:pPr>
      <w:pStyle w:val="Header"/>
      <w:ind w:left="6480"/>
      <w:rPr>
        <w:sz w:val="18"/>
        <w:szCs w:val="18"/>
      </w:rPr>
    </w:pPr>
    <w:r w:rsidRPr="000707AE">
      <w:rPr>
        <w:sz w:val="18"/>
        <w:szCs w:val="18"/>
      </w:rPr>
      <w:t xml:space="preserve">Swansea, </w:t>
    </w:r>
  </w:p>
  <w:p w14:paraId="17257CE9" w14:textId="77777777" w:rsidR="000707AE" w:rsidRPr="000707AE" w:rsidRDefault="00674CEF" w:rsidP="000707AE">
    <w:pPr>
      <w:pStyle w:val="Header"/>
      <w:spacing w:line="360" w:lineRule="auto"/>
      <w:ind w:left="6480"/>
      <w:rPr>
        <w:sz w:val="18"/>
        <w:szCs w:val="18"/>
      </w:rPr>
    </w:pPr>
    <w:r w:rsidRPr="000707AE">
      <w:rPr>
        <w:sz w:val="18"/>
        <w:szCs w:val="18"/>
      </w:rPr>
      <w:t>SA5 8LD</w:t>
    </w:r>
  </w:p>
  <w:p w14:paraId="1435AD32" w14:textId="77777777" w:rsidR="000707AE" w:rsidRPr="000707AE" w:rsidRDefault="000707AE" w:rsidP="000707AE">
    <w:pPr>
      <w:pStyle w:val="Header"/>
      <w:spacing w:line="360" w:lineRule="auto"/>
      <w:ind w:left="6480"/>
      <w:rPr>
        <w:sz w:val="18"/>
        <w:szCs w:val="18"/>
      </w:rPr>
    </w:pPr>
    <w:r>
      <w:rPr>
        <w:sz w:val="18"/>
        <w:szCs w:val="18"/>
      </w:rPr>
      <w:t>November 29</w:t>
    </w:r>
    <w:r w:rsidRPr="000707AE">
      <w:rPr>
        <w:sz w:val="18"/>
        <w:szCs w:val="18"/>
        <w:vertAlign w:val="superscript"/>
      </w:rPr>
      <w:t>th</w:t>
    </w:r>
    <w:r>
      <w:rPr>
        <w:sz w:val="18"/>
        <w:szCs w:val="18"/>
      </w:rPr>
      <w:t xml:space="preserve"> 2022</w:t>
    </w:r>
  </w:p>
  <w:p w14:paraId="6A4213A1" w14:textId="77777777" w:rsidR="000707AE" w:rsidRPr="000707AE" w:rsidRDefault="000707AE" w:rsidP="000707AE">
    <w:pPr>
      <w:pStyle w:val="Header"/>
      <w:spacing w:line="360" w:lineRule="auto"/>
      <w:ind w:left="6480"/>
      <w:rPr>
        <w:sz w:val="18"/>
        <w:szCs w:val="18"/>
      </w:rPr>
    </w:pPr>
    <w:r>
      <w:rPr>
        <w:sz w:val="18"/>
        <w:szCs w:val="18"/>
      </w:rPr>
      <w:t>m</w:t>
    </w:r>
    <w:r w:rsidRPr="000707AE">
      <w:rPr>
        <w:sz w:val="18"/>
        <w:szCs w:val="18"/>
      </w:rPr>
      <w:t>ark.robinson1@swansea.gov.uk</w:t>
    </w:r>
  </w:p>
  <w:p w14:paraId="03F7F7BC" w14:textId="77777777" w:rsidR="000707AE" w:rsidRPr="000707AE" w:rsidRDefault="000707AE" w:rsidP="000707AE">
    <w:pPr>
      <w:pStyle w:val="Header"/>
      <w:ind w:left="6480"/>
      <w:rPr>
        <w:sz w:val="18"/>
        <w:szCs w:val="18"/>
      </w:rPr>
    </w:pPr>
    <w:r w:rsidRPr="000707AE">
      <w:rPr>
        <w:sz w:val="18"/>
        <w:szCs w:val="18"/>
      </w:rPr>
      <w:t>07712345678</w:t>
    </w:r>
  </w:p>
  <w:p w14:paraId="5AE79E85" w14:textId="77777777" w:rsidR="00674CEF" w:rsidRDefault="00674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54036E"/>
    <w:multiLevelType w:val="hybridMultilevel"/>
    <w:tmpl w:val="A3AA6346"/>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6B255CC"/>
    <w:multiLevelType w:val="hybridMultilevel"/>
    <w:tmpl w:val="77AA5A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EF3FBC"/>
    <w:multiLevelType w:val="hybridMultilevel"/>
    <w:tmpl w:val="BCFE1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CEF"/>
    <w:rsid w:val="00004C2C"/>
    <w:rsid w:val="00013CAA"/>
    <w:rsid w:val="000707AE"/>
    <w:rsid w:val="00081E17"/>
    <w:rsid w:val="000B3132"/>
    <w:rsid w:val="000E0905"/>
    <w:rsid w:val="00113049"/>
    <w:rsid w:val="00114CA2"/>
    <w:rsid w:val="0013537C"/>
    <w:rsid w:val="0016473B"/>
    <w:rsid w:val="001851B9"/>
    <w:rsid w:val="001C2FAC"/>
    <w:rsid w:val="00262C7B"/>
    <w:rsid w:val="002E7131"/>
    <w:rsid w:val="002F7930"/>
    <w:rsid w:val="00344EB7"/>
    <w:rsid w:val="00350DE0"/>
    <w:rsid w:val="003951C1"/>
    <w:rsid w:val="00426C70"/>
    <w:rsid w:val="00453884"/>
    <w:rsid w:val="00463A0E"/>
    <w:rsid w:val="004C05C2"/>
    <w:rsid w:val="00512DFB"/>
    <w:rsid w:val="00554333"/>
    <w:rsid w:val="0062420C"/>
    <w:rsid w:val="00674CEF"/>
    <w:rsid w:val="006E4733"/>
    <w:rsid w:val="007427DD"/>
    <w:rsid w:val="007C24A6"/>
    <w:rsid w:val="008264A0"/>
    <w:rsid w:val="008912DD"/>
    <w:rsid w:val="00894B23"/>
    <w:rsid w:val="008C688A"/>
    <w:rsid w:val="009E55C1"/>
    <w:rsid w:val="00A06796"/>
    <w:rsid w:val="00A778F0"/>
    <w:rsid w:val="00AC2F05"/>
    <w:rsid w:val="00B34F8D"/>
    <w:rsid w:val="00B56370"/>
    <w:rsid w:val="00C249AF"/>
    <w:rsid w:val="00CB248C"/>
    <w:rsid w:val="00DF3A85"/>
    <w:rsid w:val="00E36EA8"/>
    <w:rsid w:val="00E90B3E"/>
    <w:rsid w:val="00EC66E6"/>
    <w:rsid w:val="00EF3589"/>
    <w:rsid w:val="00F01D81"/>
    <w:rsid w:val="00F765CA"/>
    <w:rsid w:val="00FA34AC"/>
    <w:rsid w:val="00FD351A"/>
    <w:rsid w:val="00FE1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38E89BD"/>
  <w15:chartTrackingRefBased/>
  <w15:docId w15:val="{255C1FBB-2FAE-4805-9E1E-7509BE689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81E17"/>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8C688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C688A"/>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CEF"/>
    <w:pPr>
      <w:tabs>
        <w:tab w:val="center" w:pos="4513"/>
        <w:tab w:val="right" w:pos="9026"/>
      </w:tabs>
    </w:pPr>
  </w:style>
  <w:style w:type="character" w:customStyle="1" w:styleId="HeaderChar">
    <w:name w:val="Header Char"/>
    <w:basedOn w:val="DefaultParagraphFont"/>
    <w:link w:val="Header"/>
    <w:uiPriority w:val="99"/>
    <w:rsid w:val="00674CEF"/>
  </w:style>
  <w:style w:type="paragraph" w:styleId="Footer">
    <w:name w:val="footer"/>
    <w:basedOn w:val="Normal"/>
    <w:link w:val="FooterChar"/>
    <w:uiPriority w:val="99"/>
    <w:unhideWhenUsed/>
    <w:rsid w:val="00674CEF"/>
    <w:pPr>
      <w:tabs>
        <w:tab w:val="center" w:pos="4513"/>
        <w:tab w:val="right" w:pos="9026"/>
      </w:tabs>
    </w:pPr>
  </w:style>
  <w:style w:type="character" w:customStyle="1" w:styleId="FooterChar">
    <w:name w:val="Footer Char"/>
    <w:basedOn w:val="DefaultParagraphFont"/>
    <w:link w:val="Footer"/>
    <w:uiPriority w:val="99"/>
    <w:rsid w:val="00674CEF"/>
  </w:style>
  <w:style w:type="paragraph" w:styleId="ListParagraph">
    <w:name w:val="List Paragraph"/>
    <w:basedOn w:val="Normal"/>
    <w:uiPriority w:val="34"/>
    <w:qFormat/>
    <w:rsid w:val="003951C1"/>
    <w:pPr>
      <w:ind w:left="720"/>
      <w:contextualSpacing/>
    </w:pPr>
  </w:style>
  <w:style w:type="character" w:styleId="Emphasis">
    <w:name w:val="Emphasis"/>
    <w:basedOn w:val="DefaultParagraphFont"/>
    <w:uiPriority w:val="20"/>
    <w:qFormat/>
    <w:rsid w:val="000E0905"/>
    <w:rPr>
      <w:i/>
      <w:iCs/>
    </w:rPr>
  </w:style>
  <w:style w:type="character" w:customStyle="1" w:styleId="Heading1Char">
    <w:name w:val="Heading 1 Char"/>
    <w:basedOn w:val="DefaultParagraphFont"/>
    <w:link w:val="Heading1"/>
    <w:uiPriority w:val="9"/>
    <w:rsid w:val="00081E17"/>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81E17"/>
  </w:style>
  <w:style w:type="character" w:customStyle="1" w:styleId="Heading2Char">
    <w:name w:val="Heading 2 Char"/>
    <w:basedOn w:val="DefaultParagraphFont"/>
    <w:link w:val="Heading2"/>
    <w:uiPriority w:val="9"/>
    <w:rsid w:val="008C688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C688A"/>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148825">
      <w:bodyDiv w:val="1"/>
      <w:marLeft w:val="0"/>
      <w:marRight w:val="0"/>
      <w:marTop w:val="0"/>
      <w:marBottom w:val="0"/>
      <w:divBdr>
        <w:top w:val="none" w:sz="0" w:space="0" w:color="auto"/>
        <w:left w:val="none" w:sz="0" w:space="0" w:color="auto"/>
        <w:bottom w:val="none" w:sz="0" w:space="0" w:color="auto"/>
        <w:right w:val="none" w:sz="0" w:space="0" w:color="auto"/>
      </w:divBdr>
    </w:div>
    <w:div w:id="151529628">
      <w:bodyDiv w:val="1"/>
      <w:marLeft w:val="0"/>
      <w:marRight w:val="0"/>
      <w:marTop w:val="0"/>
      <w:marBottom w:val="0"/>
      <w:divBdr>
        <w:top w:val="none" w:sz="0" w:space="0" w:color="auto"/>
        <w:left w:val="none" w:sz="0" w:space="0" w:color="auto"/>
        <w:bottom w:val="none" w:sz="0" w:space="0" w:color="auto"/>
        <w:right w:val="none" w:sz="0" w:space="0" w:color="auto"/>
      </w:divBdr>
    </w:div>
    <w:div w:id="370686919">
      <w:bodyDiv w:val="1"/>
      <w:marLeft w:val="0"/>
      <w:marRight w:val="0"/>
      <w:marTop w:val="0"/>
      <w:marBottom w:val="0"/>
      <w:divBdr>
        <w:top w:val="none" w:sz="0" w:space="0" w:color="auto"/>
        <w:left w:val="none" w:sz="0" w:space="0" w:color="auto"/>
        <w:bottom w:val="none" w:sz="0" w:space="0" w:color="auto"/>
        <w:right w:val="none" w:sz="0" w:space="0" w:color="auto"/>
      </w:divBdr>
    </w:div>
    <w:div w:id="431585038">
      <w:bodyDiv w:val="1"/>
      <w:marLeft w:val="0"/>
      <w:marRight w:val="0"/>
      <w:marTop w:val="0"/>
      <w:marBottom w:val="0"/>
      <w:divBdr>
        <w:top w:val="none" w:sz="0" w:space="0" w:color="auto"/>
        <w:left w:val="none" w:sz="0" w:space="0" w:color="auto"/>
        <w:bottom w:val="none" w:sz="0" w:space="0" w:color="auto"/>
        <w:right w:val="none" w:sz="0" w:space="0" w:color="auto"/>
      </w:divBdr>
    </w:div>
    <w:div w:id="684020014">
      <w:bodyDiv w:val="1"/>
      <w:marLeft w:val="0"/>
      <w:marRight w:val="0"/>
      <w:marTop w:val="0"/>
      <w:marBottom w:val="0"/>
      <w:divBdr>
        <w:top w:val="none" w:sz="0" w:space="0" w:color="auto"/>
        <w:left w:val="none" w:sz="0" w:space="0" w:color="auto"/>
        <w:bottom w:val="none" w:sz="0" w:space="0" w:color="auto"/>
        <w:right w:val="none" w:sz="0" w:space="0" w:color="auto"/>
      </w:divBdr>
    </w:div>
    <w:div w:id="1323118676">
      <w:bodyDiv w:val="1"/>
      <w:marLeft w:val="0"/>
      <w:marRight w:val="0"/>
      <w:marTop w:val="0"/>
      <w:marBottom w:val="0"/>
      <w:divBdr>
        <w:top w:val="none" w:sz="0" w:space="0" w:color="auto"/>
        <w:left w:val="none" w:sz="0" w:space="0" w:color="auto"/>
        <w:bottom w:val="none" w:sz="0" w:space="0" w:color="auto"/>
        <w:right w:val="none" w:sz="0" w:space="0" w:color="auto"/>
      </w:divBdr>
    </w:div>
    <w:div w:id="1413354287">
      <w:bodyDiv w:val="1"/>
      <w:marLeft w:val="0"/>
      <w:marRight w:val="0"/>
      <w:marTop w:val="0"/>
      <w:marBottom w:val="0"/>
      <w:divBdr>
        <w:top w:val="none" w:sz="0" w:space="0" w:color="auto"/>
        <w:left w:val="none" w:sz="0" w:space="0" w:color="auto"/>
        <w:bottom w:val="none" w:sz="0" w:space="0" w:color="auto"/>
        <w:right w:val="none" w:sz="0" w:space="0" w:color="auto"/>
      </w:divBdr>
    </w:div>
    <w:div w:id="1568612451">
      <w:bodyDiv w:val="1"/>
      <w:marLeft w:val="0"/>
      <w:marRight w:val="0"/>
      <w:marTop w:val="0"/>
      <w:marBottom w:val="0"/>
      <w:divBdr>
        <w:top w:val="none" w:sz="0" w:space="0" w:color="auto"/>
        <w:left w:val="none" w:sz="0" w:space="0" w:color="auto"/>
        <w:bottom w:val="none" w:sz="0" w:space="0" w:color="auto"/>
        <w:right w:val="none" w:sz="0" w:space="0" w:color="auto"/>
      </w:divBdr>
    </w:div>
    <w:div w:id="1780028007">
      <w:bodyDiv w:val="1"/>
      <w:marLeft w:val="0"/>
      <w:marRight w:val="0"/>
      <w:marTop w:val="0"/>
      <w:marBottom w:val="0"/>
      <w:divBdr>
        <w:top w:val="none" w:sz="0" w:space="0" w:color="auto"/>
        <w:left w:val="none" w:sz="0" w:space="0" w:color="auto"/>
        <w:bottom w:val="none" w:sz="0" w:space="0" w:color="auto"/>
        <w:right w:val="none" w:sz="0" w:space="0" w:color="auto"/>
      </w:divBdr>
    </w:div>
    <w:div w:id="188764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6D4"/>
    <w:rsid w:val="00226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99D212A89F42FDA48C810C8C27FF20">
    <w:name w:val="6D99D212A89F42FDA48C810C8C27FF20"/>
    <w:rsid w:val="002266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31d4b95-98a0-4b01-bba1-92a7d56e387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8C0F60EC11504C948BF97E83D02DFF" ma:contentTypeVersion="15" ma:contentTypeDescription="Create a new document." ma:contentTypeScope="" ma:versionID="a5b5df3468efe740701b1da05b8325bb">
  <xsd:schema xmlns:xsd="http://www.w3.org/2001/XMLSchema" xmlns:xs="http://www.w3.org/2001/XMLSchema" xmlns:p="http://schemas.microsoft.com/office/2006/metadata/properties" xmlns:ns3="831d4b95-98a0-4b01-bba1-92a7d56e3878" xmlns:ns4="f9cb6db9-4dbd-473f-82da-dc3bec28ef0c" targetNamespace="http://schemas.microsoft.com/office/2006/metadata/properties" ma:root="true" ma:fieldsID="bef33c2014a13e9bd809afb4a7794372" ns3:_="" ns4:_="">
    <xsd:import namespace="831d4b95-98a0-4b01-bba1-92a7d56e3878"/>
    <xsd:import namespace="f9cb6db9-4dbd-473f-82da-dc3bec28ef0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1d4b95-98a0-4b01-bba1-92a7d56e38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9cb6db9-4dbd-473f-82da-dc3bec28ef0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UKP22</b:Tag>
    <b:SourceType>InternetSite</b:SourceType>
    <b:Guid>{12DDA77A-D98A-47E0-A05C-561CF139EBF7}</b:Guid>
    <b:Author>
      <b:Author>
        <b:Corporate>UK Postbox</b:Corporate>
      </b:Author>
    </b:Author>
    <b:Title>How to write a formal letter: Format and templates</b:Title>
    <b:YearAccessed>2022</b:YearAccessed>
    <b:MonthAccessed>November</b:MonthAccessed>
    <b:DayAccessed>29</b:DayAccessed>
    <b:URL>https://www.ukpostbox.com/blog/how-to-format-formal-letter</b:URL>
    <b:RefOrder>1</b:RefOrder>
  </b:Source>
  <b:Source>
    <b:Tag>Ric14</b:Tag>
    <b:SourceType>InternetSite</b:SourceType>
    <b:Guid>{2E4B06E6-1CB7-4953-B4A9-71C8940DB3B0}</b:Guid>
    <b:Author>
      <b:Author>
        <b:NameList>
          <b:Person>
            <b:Last>McPartland</b:Last>
            <b:First>Richard</b:First>
          </b:Person>
        </b:NameList>
      </b:Author>
    </b:Author>
    <b:Title>BIM Levels explained</b:Title>
    <b:Year>2014</b:Year>
    <b:YearAccessed>2022</b:YearAccessed>
    <b:MonthAccessed>November</b:MonthAccessed>
    <b:DayAccessed>30</b:DayAccessed>
    <b:URL>https://www.thenbs.com/knowledge/bim-levels-explained</b:URL>
    <b:RefOrder>2</b:RefOrder>
  </b:Source>
  <b:Source>
    <b:Tag>BSI21</b:Tag>
    <b:SourceType>Book</b:SourceType>
    <b:Guid>{458D2423-9456-4F52-B478-2377878012E5}</b:Guid>
    <b:Title>Little Book of BIM 2021</b:Title>
    <b:Year>2021</b:Year>
    <b:Author>
      <b:Author>
        <b:Corporate>BSI</b:Corporate>
      </b:Author>
    </b:Author>
    <b:Publisher>BSI</b:Publisher>
    <b:RefOrder>3</b:RefOrder>
  </b:Source>
  <b:Source>
    <b:Tag>BSI22</b:Tag>
    <b:SourceType>InternetSite</b:SourceType>
    <b:Guid>{398BF09A-61F3-4D08-868E-47908A9F4744}</b:Guid>
    <b:Title>ISO 19650 Building Information Modelling (BIM)</b:Title>
    <b:Year>2022</b:Year>
    <b:Author>
      <b:Author>
        <b:Corporate>BSI</b:Corporate>
      </b:Author>
    </b:Author>
    <b:YearAccessed>2022</b:YearAccessed>
    <b:MonthAccessed>December</b:MonthAccessed>
    <b:DayAccessed>06</b:DayAccessed>
    <b:URL>https://www.bsigroup.com/en-GB/iso-19650-BIM/</b:URL>
    <b:RefOrder>4</b:RefOrder>
  </b:Source>
  <b:Source>
    <b:Tag>BSI221</b:Tag>
    <b:SourceType>Book</b:SourceType>
    <b:Guid>{B6BCE1B3-D4E0-4E58-8363-26219FA5E027}</b:Guid>
    <b:Title>Organization and digitization of information about buildings and civil engineering works, including building information modelling (BIM) — Information management using building information modelling</b:Title>
    <b:Year>2022</b:Year>
    <b:Author>
      <b:Author>
        <b:Corporate>BSI</b:Corporate>
      </b:Author>
    </b:Author>
    <b:Publisher>BSI</b:Publisher>
    <b:RefOrder>5</b:RefOrder>
  </b:Source>
  <b:Source>
    <b:Tag>NBS18</b:Tag>
    <b:SourceType>InternetSite</b:SourceType>
    <b:Guid>{A99FC3F7-AAB3-4F85-9BD8-A2E6D404BDEE}</b:Guid>
    <b:Author>
      <b:Author>
        <b:Corporate>NBS</b:Corporate>
      </b:Author>
    </b:Author>
    <b:Title>BS EN ISO 19650-2:2018</b:Title>
    <b:Year>2018</b:Year>
    <b:YearAccessed>2022</b:YearAccessed>
    <b:MonthAccessed>December</b:MonthAccessed>
    <b:DayAccessed>08</b:DayAccessed>
    <b:URL>https://www.thenbs.com/PublicationIndex/documents/details?DocID=331466</b:URL>
    <b:RefOrder>6</b:RefOrder>
  </b:Source>
  <b:Source>
    <b:Tag>BSI20</b:Tag>
    <b:SourceType>InternetSite</b:SourceType>
    <b:Guid>{166BE23C-5C90-4705-A1C4-570F01012E1D}</b:Guid>
    <b:Author>
      <b:Author>
        <b:Corporate>BSI</b:Corporate>
      </b:Author>
    </b:Author>
    <b:Title>Organization and digitization of information about buildings and civil engineering works, including building information modelling (BIM). Information management using building information modelling - Operational phase of the assets</b:Title>
    <b:Year>2020</b:Year>
    <b:YearAccessed>2022</b:YearAccessed>
    <b:MonthAccessed>December</b:MonthAccessed>
    <b:DayAccessed>08</b:DayAccessed>
    <b:URL>https://knowledge.bsigroup.com/products/organization-and-digitization-of-information-about-buildings-and-civil-engineering-works-including-building-information-modelling-bim-information-management-using-building-information-modelling-operational-phase-of-</b:URL>
    <b:RefOrder>7</b:RefOrder>
  </b:Source>
  <b:Source>
    <b:Tag>Jus22</b:Tag>
    <b:SourceType>InternetSite</b:SourceType>
    <b:Guid>{4C40E12F-34B2-4107-8DBD-A901F6D68C9A}</b:Guid>
    <b:Author>
      <b:Author>
        <b:NameList>
          <b:Person>
            <b:Last>Stanton</b:Last>
            <b:First>Justin</b:First>
          </b:Person>
        </b:NameList>
      </b:Author>
    </b:Author>
    <b:Title>New information management standards to be ready in 2022</b:Title>
    <b:Year>2022</b:Year>
    <b:YearAccessed>2022</b:YearAccessed>
    <b:MonthAccessed>December</b:MonthAccessed>
    <b:DayAccessed>13</b:DayAccessed>
    <b:URL>https://www.bimplus.co.uk/new-information-management-standards-to-be-ready-in-2022/</b:URL>
    <b:RefOrder>8</b:RefOrder>
  </b:Source>
  <b:Source>
    <b:Tag>ISO18</b:Tag>
    <b:SourceType>InternetSite</b:SourceType>
    <b:Guid>{EE15F70B-07C3-4601-8770-D07359E82516}</b:Guid>
    <b:Author>
      <b:Author>
        <b:Corporate>ISO</b:Corporate>
      </b:Author>
    </b:Author>
    <b:Title>ISO 16739-1:2018</b:Title>
    <b:Year>2018</b:Year>
    <b:YearAccessed>2022</b:YearAccessed>
    <b:MonthAccessed>December</b:MonthAccessed>
    <b:DayAccessed>13</b:DayAccessed>
    <b:URL>https://www.iso.org/standard/70303.html</b:URL>
    <b:RefOrder>9</b:RefOrder>
  </b:Source>
  <b:Source>
    <b:Tag>Ric17</b:Tag>
    <b:SourceType>InternetSite</b:SourceType>
    <b:Guid>{44BA83EC-7F18-46E7-A47D-4ADC70BD0E08}</b:Guid>
    <b:Author>
      <b:Author>
        <b:NameList>
          <b:Person>
            <b:Last>McPartland</b:Last>
            <b:First>Richard</b:First>
          </b:Person>
        </b:NameList>
      </b:Author>
    </b:Author>
    <b:Title>What is a BIM Execution Plan (BEP)?</b:Title>
    <b:Year>2017</b:Year>
    <b:YearAccessed>2022</b:YearAccessed>
    <b:MonthAccessed>Decemeber</b:MonthAccessed>
    <b:DayAccessed>13</b:DayAccessed>
    <b:URL>http://www.thenbs.com/knowledge/what-is-a-bim-execution-plan-bep</b:URL>
    <b:RefOrder>10</b:RefOrder>
  </b:Source>
  <b:Source>
    <b:Tag>Ric171</b:Tag>
    <b:SourceType>InternetSite</b:SourceType>
    <b:Guid>{F3282E0F-059A-4F37-AC6F-563A0F732078}</b:Guid>
    <b:Author>
      <b:Author>
        <b:NameList>
          <b:Person>
            <b:Last>McPartland</b:Last>
            <b:First>Richard</b:First>
          </b:Person>
        </b:NameList>
      </b:Author>
    </b:Author>
    <b:Title>What is the PAS 1192 framework?</b:Title>
    <b:Year>2017</b:Year>
    <b:YearAccessed>2022</b:YearAccessed>
    <b:MonthAccessed>Demeber</b:MonthAccessed>
    <b:DayAccessed>13</b:DayAccessed>
    <b:URL>https://www.thenbs.com/knowledge/what-is-the-pas-1192-framework</b:URL>
    <b:RefOrder>11</b:RefOrder>
  </b:Source>
  <b:Source>
    <b:Tag>Ric16</b:Tag>
    <b:SourceType>InternetSite</b:SourceType>
    <b:Guid>{F426D30A-F2D0-4888-963C-1EBAC58D0FF8}</b:Guid>
    <b:Author>
      <b:Author>
        <b:NameList>
          <b:Person>
            <b:Last>McPartland</b:Last>
            <b:First>Richard</b:First>
          </b:Person>
        </b:NameList>
      </b:Author>
    </b:Author>
    <b:Title>What is the Common Data Environment (CDE)?</b:Title>
    <b:Year>2016</b:Year>
    <b:YearAccessed>2022</b:YearAccessed>
    <b:MonthAccessed>December</b:MonthAccessed>
    <b:DayAccessed>13</b:DayAccessed>
    <b:URL>http://www.thenbs.com/knowledge/what-is-the-common-data-environment-cde</b:URL>
    <b:RefOrder>12</b:RefOrder>
  </b:Source>
  <b:Source>
    <b:Tag>Ric172</b:Tag>
    <b:SourceType>InternetSite</b:SourceType>
    <b:Guid>{62A788AB-0761-413F-823D-4C1105D78F30}</b:Guid>
    <b:Author>
      <b:Author>
        <b:NameList>
          <b:Person>
            <b:Last>McPartland</b:Last>
            <b:First>Richard</b:First>
          </b:Person>
        </b:NameList>
      </b:Author>
    </b:Author>
    <b:Title>What is the CIC BIM Protocol?</b:Title>
    <b:Year>2017</b:Year>
    <b:YearAccessed>2022</b:YearAccessed>
    <b:MonthAccessed>December</b:MonthAccessed>
    <b:DayAccessed>13</b:DayAccessed>
    <b:URL>https://www.thenbs.com/knowledge/what-is-the-cic-bim-protocol</b:URL>
    <b:RefOrder>13</b:RefOrder>
  </b:Source>
  <b:Source>
    <b:Tag>Mor21</b:Tag>
    <b:SourceType>Book</b:SourceType>
    <b:Guid>{29413CEE-DAB1-4727-AD19-3708CFB0AC22}</b:Guid>
    <b:Title>Building Information Modeling for Dummies</b:Title>
    <b:Year>2021</b:Year>
    <b:Author>
      <b:Author>
        <b:NameList>
          <b:Person>
            <b:Last>Mordue</b:Last>
            <b:First>Stefan</b:First>
          </b:Person>
          <b:Person>
            <b:Last>Swaddle</b:Last>
            <b:First>Paul</b:First>
          </b:Person>
          <b:Person>
            <b:Last>Philp</b:Last>
            <b:First>David</b:First>
          </b:Person>
        </b:NameList>
      </b:Author>
    </b:Author>
    <b:City>Chichester</b:City>
    <b:Publisher>John Wiley &amp; Sons, Incorporated</b:Publisher>
    <b:Edition>First edition</b:Edition>
    <b:RefOrder>14</b:RefOrder>
  </b:Source>
  <b:Source>
    <b:Tag>Kir18</b:Tag>
    <b:SourceType>InternetSite</b:SourceType>
    <b:Guid>{E17671D3-E496-475D-B7BA-9B02622C9447}</b:Guid>
    <b:Title>Written Statement: 21st Century Schools and Education Programme</b:Title>
    <b:Year>2018</b:Year>
    <b:Author>
      <b:Author>
        <b:NameList>
          <b:Person>
            <b:Last>William</b:Last>
            <b:First>Kirsty</b:First>
          </b:Person>
        </b:NameList>
      </b:Author>
    </b:Author>
    <b:YearAccessed>2022</b:YearAccessed>
    <b:MonthAccessed>December</b:MonthAccessed>
    <b:DayAccessed>13</b:DayAccessed>
    <b:URL>https://gov.wales/written-statement-21st-century-schools-and-education-programme-0</b:URL>
    <b:RefOrder>15</b:RefOrder>
  </b:Source>
  <b:Source>
    <b:Tag>Connd</b:Tag>
    <b:SourceType>InternetSite</b:SourceType>
    <b:Guid>{69DD8283-FBAD-4E39-81CC-D8AD9CBA1154}</b:Guid>
    <b:Author>
      <b:Author>
        <b:Corporate>Constructing Excellence</b:Corporate>
      </b:Author>
    </b:Author>
    <b:Title>BIM</b:Title>
    <b:Year>n.d.</b:Year>
    <b:YearAccessed>2022</b:YearAccessed>
    <b:MonthAccessed>December</b:MonthAccessed>
    <b:DayAccessed>11</b:DayAccessed>
    <b:URL>https://www.cewales.org.uk/current-programme/bim/</b:URL>
    <b:RefOrder>16</b:RefOrder>
  </b:Source>
  <b:Source>
    <b:Tag>Chu11</b:Tag>
    <b:SourceType>Book</b:SourceType>
    <b:Guid>{D0204808-2A6E-4D2A-8B6D-2D89DB77C0B1}</b:Guid>
    <b:Title>BIM handbook : a guide to building information modeling for owners, managers designers, engineers, and contractors</b:Title>
    <b:Year>2011</b:Year>
    <b:Author>
      <b:Author>
        <b:NameList>
          <b:Person>
            <b:Last>Eastman</b:Last>
            <b:First>Chuck</b:First>
          </b:Person>
        </b:NameList>
      </b:Author>
    </b:Author>
    <b:City> Chichester</b:City>
    <b:Publisher>Wiley-Blackwell</b:Publisher>
    <b:Edition>Second Edition</b:Edition>
    <b:RefOrder>17</b:RefOrder>
  </b:Source>
  <b:Source>
    <b:Tag>Har15</b:Tag>
    <b:SourceType>Book</b:SourceType>
    <b:Guid>{785C8320-D895-49DA-9D7D-AFA7CAC8C40B}</b:Guid>
    <b:Title>BIM and Construction Management : Proven Tools, Methods, and Workflows</b:Title>
    <b:Year>2015</b:Year>
    <b:City> Indianapolis</b:City>
    <b:Publisher>Sybex</b:Publisher>
    <b:Edition>Second Edition</b:Edition>
    <b:Author>
      <b:Author>
        <b:NameList>
          <b:Person>
            <b:Last>Hardin</b:Last>
            <b:First>Brad</b:First>
          </b:Person>
          <b:Person>
            <b:Last>McCool</b:Last>
            <b:First>dave</b:First>
          </b:Person>
        </b:NameList>
      </b:Author>
    </b:Author>
    <b:RefOrder>18</b:RefOrder>
  </b:Source>
  <b:Source>
    <b:Tag>Roy13</b:Tag>
    <b:SourceType>Book</b:SourceType>
    <b:Guid>{A442A506-D53C-4BC7-828C-50874217405B}</b:Guid>
    <b:Author>
      <b:Author>
        <b:NameList>
          <b:Person>
            <b:Last>Chudley</b:Last>
            <b:First>Roy</b:First>
          </b:Person>
        </b:NameList>
      </b:Author>
    </b:Author>
    <b:Title>Building Construction Handbook</b:Title>
    <b:Year>2013</b:Year>
    <b:City> Hoboken</b:City>
    <b:Publisher>Taylor and Francis</b:Publisher>
    <b:Edition>Eighth Edition</b:Edition>
    <b:RefOrder>19</b:RefOrder>
  </b:Source>
  <b:Source>
    <b:Tag>Smi09</b:Tag>
    <b:SourceType>Book</b:SourceType>
    <b:Guid>{A9C849B9-CDBC-446D-99FA-7A4312AAC87B}</b:Guid>
    <b:Title>Building information modeling [electronic resource] : a strategic implementation guide for architects, engineers, constructors, and real estate asset managers</b:Title>
    <b:Year>2009</b:Year>
    <b:City>Hoboken</b:City>
    <b:Publisher>Wiley</b:Publisher>
    <b:Author>
      <b:Author>
        <b:NameList>
          <b:Person>
            <b:Last>Smith</b:Last>
            <b:Middle>K</b:Middle>
            <b:First>Dana</b:First>
          </b:Person>
        </b:NameList>
      </b:Author>
    </b:Author>
    <b:RefOrder>20</b:RefOrder>
  </b:Source>
  <b:Source>
    <b:Tag>BSE22</b:Tag>
    <b:SourceType>InternetSite</b:SourceType>
    <b:Guid>{F771A1BC-4E23-4FFB-9F15-33CA1D9C69F6}</b:Guid>
    <b:Title>BS EN ISO 19650-1:2018</b:Title>
    <b:Year>2022</b:Year>
    <b:YearAccessed>222</b:YearAccessed>
    <b:MonthAccessed>December</b:MonthAccessed>
    <b:DayAccessed>08</b:DayAccessed>
    <b:URL>https://www.constructionbooks.net/bs-en-iso-19650-1-2018-9780580924668</b:URL>
    <b:Author>
      <b:Author>
        <b:Corporate>BSI</b:Corporate>
      </b:Author>
    </b:Author>
    <b:RefOrder>21</b:RefOrder>
  </b:Source>
  <b:Source>
    <b:Tag>DrS21</b:Tag>
    <b:SourceType>InternetSite</b:SourceType>
    <b:Guid>{B0C5E39E-6016-44F1-861F-2BDC625AFEDF}</b:Guid>
    <b:Title>What is BIM?</b:Title>
    <b:Year>2021</b:Year>
    <b:YearAccessed>2022</b:YearAccessed>
    <b:MonthAccessed>December</b:MonthAccessed>
    <b:DayAccessed>19</b:DayAccessed>
    <b:URL>https://www.thenbs.com/knowledge/what-is-building-information-modelling-bim</b:URL>
    <b:Author>
      <b:Author>
        <b:NameList>
          <b:Person>
            <b:Last>Hamil</b:Last>
            <b:First>Stephen</b:First>
          </b:Person>
        </b:NameList>
      </b:Author>
    </b:Author>
    <b:RefOrder>1</b:RefOrder>
  </b:Source>
  <b:Source>
    <b:Tag>RIB20</b:Tag>
    <b:SourceType>Book</b:SourceType>
    <b:Guid>{8A86624E-7C7E-469D-8E2F-C95DD2FDDBB0}</b:Guid>
    <b:Author>
      <b:Author>
        <b:Corporate>RIBA</b:Corporate>
      </b:Author>
    </b:Author>
    <b:Title>RIBA Plan Of Work 2020 Overview</b:Title>
    <b:Year>2020</b:Year>
    <b:City>London</b:City>
    <b:Publisher>RIBA</b:Publisher>
    <b:Edition>First Edition</b:Edition>
    <b:RefOrder>3</b:RefOrder>
  </b:Source>
  <b:Source>
    <b:Tag>RIB12</b:Tag>
    <b:SourceType>DocumentFromInternetSite</b:SourceType>
    <b:Guid>{2CFFDDAA-61BB-4FF2-A058-BAF5506DEB39}</b:Guid>
    <b:Title>BIM Overlay to the RIBA Outline Plan of Work</b:Title>
    <b:Year>2012</b:Year>
    <b:Author>
      <b:Author>
        <b:Corporate>RIBA</b:Corporate>
      </b:Author>
    </b:Author>
    <b:YearAccessed>2022</b:YearAccessed>
    <b:MonthAccessed>December</b:MonthAccessed>
    <b:DayAccessed>19</b:DayAccessed>
    <b:URL>http://ibse.hk/SBS5322/BIM_overlay_RIBA-PlanOfWork.pdf</b:URL>
    <b:RefOrder>4</b:RefOrder>
  </b:Source>
  <b:Source>
    <b:Tag>Bec10</b:Tag>
    <b:SourceType>JournalArticle</b:SourceType>
    <b:Guid>{DFD2CD9D-3D5A-4DC8-ADF9-541222063FDA}</b:Guid>
    <b:Title>Building Information Modeling in Architecture, Engineering, and Construction: Emerging Research Directions and Trends</b:Title>
    <b:Year>2010</b:Year>
    <b:JournalName>Journal of professional issues in engineering education and practice</b:JournalName>
    <b:Pages>139-147</b:Pages>
    <b:Volume>136</b:Volume>
    <b:Issue>3</b:Issue>
    <b:Author>
      <b:Author>
        <b:NameList>
          <b:Person>
            <b:Last>Becerik-Gerber</b:Last>
            <b:First>Burcin </b:First>
          </b:Person>
          <b:Person>
            <b:Last>Kensek</b:Last>
            <b:First>Karen</b:First>
          </b:Person>
        </b:NameList>
      </b:Author>
    </b:Author>
    <b:RefOrder>6</b:RefOrder>
  </b:Source>
  <b:Source>
    <b:Tag>Ara16</b:Tag>
    <b:SourceType>JournalArticle</b:SourceType>
    <b:Guid>{286C53B5-C54B-4942-BA0C-4F76D246930E}</b:Guid>
    <b:Title>Green BIM Concept - Scandinavian Inspirations</b:Title>
    <b:JournalName>Archives of Civil Engineering</b:JournalName>
    <b:Year>2016</b:Year>
    <b:Pages>99-110</b:Pages>
    <b:Volume>62</b:Volume>
    <b:Issue>1</b:Issue>
    <b:Author>
      <b:Author>
        <b:NameList>
          <b:Person>
            <b:Last>Araszkiewicz</b:Last>
            <b:First>K</b:First>
          </b:Person>
        </b:NameList>
      </b:Author>
    </b:Author>
    <b:RefOrder>7</b:RefOrder>
  </b:Source>
  <b:Source>
    <b:Tag>Fre15</b:Tag>
    <b:SourceType>InternetSite</b:SourceType>
    <b:Guid>{5AB8F8CD-2626-4319-AE92-B00DF1F12670}</b:Guid>
    <b:Author>
      <b:Author>
        <b:NameList>
          <b:Person>
            <b:Last>Mills</b:Last>
            <b:First>Fred</b:First>
          </b:Person>
        </b:NameList>
      </b:Author>
    </b:Author>
    <b:Title>What are Employer's Information Requirements?</b:Title>
    <b:Year>2015</b:Year>
    <b:YearAccessed>2022</b:YearAccessed>
    <b:MonthAccessed>December</b:MonthAccessed>
    <b:DayAccessed>19</b:DayAccessed>
    <b:URL>https://www.theb1m.com/video/what-are-employers-information-requirements</b:URL>
    <b:RefOrder>8</b:RefOrder>
  </b:Source>
  <b:Source>
    <b:Tag>Pau11</b:Tag>
    <b:SourceType>InternetSite</b:SourceType>
    <b:Guid>{787C5D76-7D5B-4B73-8F32-275A34821A57}</b:Guid>
    <b:Title>BIM: a client/facilities management driven process</b:Title>
    <b:Year>2011</b:Year>
    <b:Author>
      <b:Author>
        <b:NameList>
          <b:Person>
            <b:Last>Coates</b:Last>
            <b:First>Paul</b:First>
          </b:Person>
        </b:NameList>
      </b:Author>
    </b:Author>
    <b:YearAccessed>2022</b:YearAccessed>
    <b:MonthAccessed>December</b:MonthAccessed>
    <b:DayAccessed>19</b:DayAccessed>
    <b:URL>https://www.thenbs.com/knowledge/bim-a-clientfacilities-management-driven-process</b:URL>
    <b:RefOrder>10</b:RefOrder>
  </b:Source>
  <b:Source>
    <b:Tag>Scond</b:Tag>
    <b:SourceType>InternetSite</b:SourceType>
    <b:Guid>{1EA24120-DD25-4583-A7A5-19206A06888D}</b:Guid>
    <b:Author>
      <b:Author>
        <b:Corporate>Scottish Futures Trust</b:Corporate>
      </b:Author>
    </b:Author>
    <b:Title>Enhanced environmental analysis during design</b:Title>
    <b:Year>n.d.</b:Year>
    <b:YearAccessed>2022</b:YearAccessed>
    <b:MonthAccessed>December</b:MonthAccessed>
    <b:DayAccessed>19</b:DayAccessed>
    <b:URL>https://www.scottishfuturestrust.org.uk/storage/uploads/queensferryhighschool.pdf</b:URL>
    <b:RefOrder>12</b:RefOrder>
  </b:Source>
  <b:Source>
    <b:Tag>Cam21</b:Tag>
    <b:SourceType>InternetSite</b:SourceType>
    <b:Guid>{4AA7B796-1DEC-4F7F-B810-9E649C26BB8E}</b:Guid>
    <b:Author>
      <b:Author>
        <b:Corporate>Cambridge University</b:Corporate>
      </b:Author>
    </b:Author>
    <b:Title>Bridging the Chasm – the story of BIM within the Ministry of Justice</b:Title>
    <b:Year>2021</b:Year>
    <b:YearAccessed>2023</b:YearAccessed>
    <b:MonthAccessed>January</b:MonthAccessed>
    <b:DayAccessed>12</b:DayAccessed>
    <b:URL>https://www.cdbb.cam.ac.uk/AboutCDBB/our-working-groups/buildings-client-group/bridging-chasm-story-bim-within-ministry-justice</b:URL>
    <b:RefOrder>3</b:RefOrder>
  </b:Source>
  <b:Source>
    <b:Tag>Dan09</b:Tag>
    <b:SourceType>InternetSite</b:SourceType>
    <b:Guid>{83E62BEE-BFB3-4180-9B91-362D0DEA1E08}</b:Guid>
    <b:Author>
      <b:Author>
        <b:NameList>
          <b:Person>
            <b:Last>Rossiter</b:Last>
            <b:First>Dan</b:First>
          </b:Person>
        </b:NameList>
      </b:Author>
    </b:Author>
    <b:Title>PLQ1.5 – Level of Definition</b:Title>
    <b:Year>2009</b:Year>
    <b:YearAccessed>2023</b:YearAccessed>
    <b:MonthAccessed>January</b:MonthAccessed>
    <b:DayAccessed>12</b:DayAccessed>
    <b:URL>https://bimblog.house/2016/05/09/plq1-5-lod/</b:URL>
    <b:RefOrder>4</b:RefOrder>
  </b:Source>
</b:Sources>
</file>

<file path=customXml/itemProps1.xml><?xml version="1.0" encoding="utf-8"?>
<ds:datastoreItem xmlns:ds="http://schemas.openxmlformats.org/officeDocument/2006/customXml" ds:itemID="{7DE056BA-DC84-4A61-860C-C12FA09104E5}">
  <ds:schemaRefs>
    <ds:schemaRef ds:uri="http://purl.org/dc/terms/"/>
    <ds:schemaRef ds:uri="http://schemas.openxmlformats.org/package/2006/metadata/core-properties"/>
    <ds:schemaRef ds:uri="http://schemas.microsoft.com/office/2006/documentManagement/types"/>
    <ds:schemaRef ds:uri="831d4b95-98a0-4b01-bba1-92a7d56e3878"/>
    <ds:schemaRef ds:uri="http://purl.org/dc/elements/1.1/"/>
    <ds:schemaRef ds:uri="http://schemas.microsoft.com/office/2006/metadata/properties"/>
    <ds:schemaRef ds:uri="http://schemas.microsoft.com/office/infopath/2007/PartnerControls"/>
    <ds:schemaRef ds:uri="f9cb6db9-4dbd-473f-82da-dc3bec28ef0c"/>
    <ds:schemaRef ds:uri="http://www.w3.org/XML/1998/namespace"/>
    <ds:schemaRef ds:uri="http://purl.org/dc/dcmitype/"/>
  </ds:schemaRefs>
</ds:datastoreItem>
</file>

<file path=customXml/itemProps2.xml><?xml version="1.0" encoding="utf-8"?>
<ds:datastoreItem xmlns:ds="http://schemas.openxmlformats.org/officeDocument/2006/customXml" ds:itemID="{7DBCEE9C-ECC0-46A4-9F69-F40EB01456FF}">
  <ds:schemaRefs>
    <ds:schemaRef ds:uri="http://schemas.microsoft.com/sharepoint/v3/contenttype/forms"/>
  </ds:schemaRefs>
</ds:datastoreItem>
</file>

<file path=customXml/itemProps3.xml><?xml version="1.0" encoding="utf-8"?>
<ds:datastoreItem xmlns:ds="http://schemas.openxmlformats.org/officeDocument/2006/customXml" ds:itemID="{B9A2E210-083A-4BC2-81AA-06C91521AB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1d4b95-98a0-4b01-bba1-92a7d56e3878"/>
    <ds:schemaRef ds:uri="f9cb6db9-4dbd-473f-82da-dc3bec28ef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1E8058-2A5A-479F-A5F5-B6C775A58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3745</Words>
  <Characters>21353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Robinson (Building Services)</dc:creator>
  <cp:keywords/>
  <dc:description/>
  <cp:lastModifiedBy>Mark Robinson (Building Services)</cp:lastModifiedBy>
  <cp:revision>4</cp:revision>
  <dcterms:created xsi:type="dcterms:W3CDTF">2023-01-12T14:23:00Z</dcterms:created>
  <dcterms:modified xsi:type="dcterms:W3CDTF">2023-01-12T17:07:00Z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0x010100798C0F60EC11504C948BF97E83D02DFF</vt:lpwstr>
  </property>
</Properties>
</file>