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B8A" w:rsidRPr="000A6F01" w:rsidRDefault="00716B8A" w:rsidP="00716B8A">
      <w:pPr>
        <w:pStyle w:val="Heading1"/>
        <w:ind w:left="1134"/>
        <w:rPr>
          <w:b w:val="0"/>
        </w:rPr>
      </w:pPr>
    </w:p>
    <w:p w:rsidR="00CB231E" w:rsidRDefault="0085307B" w:rsidP="00CB231E">
      <w:r w:rsidRPr="0085307B">
        <w:rPr>
          <w:noProof/>
          <w:lang w:eastAsia="en-GB"/>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162754" cy="866692"/>
            <wp:effectExtent l="19050" t="0" r="8946" b="0"/>
            <wp:wrapSquare wrapText="bothSides"/>
            <wp:docPr id="1"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62754" cy="866692"/>
                    </a:xfrm>
                    <a:prstGeom prst="rect">
                      <a:avLst/>
                    </a:prstGeom>
                    <a:noFill/>
                    <a:ln>
                      <a:noFill/>
                    </a:ln>
                  </pic:spPr>
                </pic:pic>
              </a:graphicData>
            </a:graphic>
          </wp:anchor>
        </w:drawing>
      </w:r>
      <w:r>
        <w:br w:type="textWrapping" w:clear="all"/>
      </w:r>
    </w:p>
    <w:p w:rsidR="00CB231E" w:rsidRPr="00C406B5" w:rsidRDefault="0085307B" w:rsidP="00CB231E">
      <w:pPr>
        <w:rPr>
          <w:rFonts w:cs="Open Sans"/>
          <w:b/>
          <w:color w:val="F79646" w:themeColor="accent6"/>
        </w:rPr>
      </w:pPr>
      <w:r>
        <w:rPr>
          <w:sz w:val="32"/>
          <w:szCs w:val="32"/>
        </w:rPr>
        <w:t xml:space="preserve">               </w:t>
      </w:r>
      <w:r w:rsidR="00CB231E" w:rsidRPr="00C406B5">
        <w:rPr>
          <w:rFonts w:cs="Open Sans"/>
          <w:b/>
          <w:color w:val="F79646" w:themeColor="accent6"/>
          <w:sz w:val="32"/>
          <w:szCs w:val="32"/>
        </w:rPr>
        <w:t xml:space="preserve">Supporting </w:t>
      </w:r>
      <w:r w:rsidR="001E25C4">
        <w:rPr>
          <w:rFonts w:cs="Open Sans"/>
          <w:b/>
          <w:color w:val="F79646" w:themeColor="accent6"/>
          <w:sz w:val="32"/>
          <w:szCs w:val="32"/>
        </w:rPr>
        <w:t xml:space="preserve">Statement Template – </w:t>
      </w:r>
      <w:r w:rsidR="006F6CF8" w:rsidRPr="00C406B5">
        <w:rPr>
          <w:rFonts w:cs="Open Sans"/>
          <w:b/>
          <w:color w:val="F79646" w:themeColor="accent6"/>
          <w:sz w:val="32"/>
          <w:szCs w:val="32"/>
        </w:rPr>
        <w:t>Fellow</w:t>
      </w:r>
    </w:p>
    <w:p w:rsidR="00CB231E" w:rsidRPr="00C406B5" w:rsidRDefault="00CB231E" w:rsidP="00CB231E">
      <w:pPr>
        <w:rPr>
          <w:rFonts w:cs="Open Sans"/>
        </w:rPr>
      </w:pPr>
    </w:p>
    <w:tbl>
      <w:tblPr>
        <w:tblStyle w:val="TableGrid"/>
        <w:tblW w:w="0" w:type="auto"/>
        <w:tblLook w:val="04A0"/>
      </w:tblPr>
      <w:tblGrid>
        <w:gridCol w:w="3652"/>
        <w:gridCol w:w="6521"/>
      </w:tblGrid>
      <w:tr w:rsidR="00CB231E" w:rsidRPr="00C406B5" w:rsidTr="00C406B5">
        <w:tc>
          <w:tcPr>
            <w:tcW w:w="3652" w:type="dxa"/>
          </w:tcPr>
          <w:p w:rsidR="00CB231E" w:rsidRPr="00C406B5" w:rsidRDefault="00CB231E" w:rsidP="00CB231E">
            <w:pPr>
              <w:rPr>
                <w:rFonts w:cs="Open Sans"/>
              </w:rPr>
            </w:pPr>
            <w:r w:rsidRPr="00C406B5">
              <w:rPr>
                <w:rFonts w:cs="Open Sans"/>
              </w:rPr>
              <w:t>Name</w:t>
            </w:r>
          </w:p>
          <w:p w:rsidR="000759EE" w:rsidRPr="00C406B5" w:rsidRDefault="000759EE" w:rsidP="00CB231E">
            <w:pPr>
              <w:rPr>
                <w:rFonts w:cs="Open Sans"/>
              </w:rPr>
            </w:pPr>
          </w:p>
        </w:tc>
        <w:tc>
          <w:tcPr>
            <w:tcW w:w="6521" w:type="dxa"/>
          </w:tcPr>
          <w:p w:rsidR="00CB231E" w:rsidRPr="00C406B5" w:rsidRDefault="00B40601" w:rsidP="00CB231E">
            <w:pPr>
              <w:rPr>
                <w:rFonts w:cs="Open Sans"/>
              </w:rPr>
            </w:pPr>
            <w:r>
              <w:rPr>
                <w:rFonts w:cs="Open Sans"/>
              </w:rPr>
              <w:t xml:space="preserve">Yohan </w:t>
            </w:r>
            <w:proofErr w:type="spellStart"/>
            <w:r>
              <w:rPr>
                <w:rFonts w:cs="Open Sans"/>
              </w:rPr>
              <w:t>Mendis</w:t>
            </w:r>
            <w:proofErr w:type="spellEnd"/>
          </w:p>
        </w:tc>
      </w:tr>
      <w:tr w:rsidR="00CB231E" w:rsidRPr="00C406B5" w:rsidTr="00C406B5">
        <w:tc>
          <w:tcPr>
            <w:tcW w:w="3652" w:type="dxa"/>
          </w:tcPr>
          <w:p w:rsidR="00CB231E" w:rsidRPr="00C406B5" w:rsidRDefault="006F6CF8" w:rsidP="00CB231E">
            <w:pPr>
              <w:rPr>
                <w:rFonts w:cs="Open Sans"/>
              </w:rPr>
            </w:pPr>
            <w:r w:rsidRPr="00C406B5">
              <w:rPr>
                <w:rFonts w:cs="Open Sans"/>
              </w:rPr>
              <w:t>Institution/organisation/other</w:t>
            </w:r>
          </w:p>
          <w:p w:rsidR="000759EE" w:rsidRPr="00C406B5" w:rsidRDefault="000759EE" w:rsidP="00CB231E">
            <w:pPr>
              <w:rPr>
                <w:rFonts w:cs="Open Sans"/>
              </w:rPr>
            </w:pPr>
          </w:p>
        </w:tc>
        <w:tc>
          <w:tcPr>
            <w:tcW w:w="6521" w:type="dxa"/>
          </w:tcPr>
          <w:p w:rsidR="00CB231E" w:rsidRPr="00C406B5" w:rsidRDefault="00B40601" w:rsidP="00CB231E">
            <w:pPr>
              <w:rPr>
                <w:rFonts w:cs="Open Sans"/>
              </w:rPr>
            </w:pPr>
            <w:r>
              <w:rPr>
                <w:rFonts w:cs="Open Sans"/>
              </w:rPr>
              <w:t>University of Wales Trinity Saint David</w:t>
            </w:r>
          </w:p>
        </w:tc>
      </w:tr>
      <w:tr w:rsidR="00CB231E" w:rsidRPr="00C406B5" w:rsidTr="00C406B5">
        <w:tc>
          <w:tcPr>
            <w:tcW w:w="3652" w:type="dxa"/>
          </w:tcPr>
          <w:p w:rsidR="00CB231E" w:rsidRPr="00C406B5" w:rsidRDefault="006F6CF8" w:rsidP="00CB231E">
            <w:pPr>
              <w:rPr>
                <w:rFonts w:cs="Open Sans"/>
              </w:rPr>
            </w:pPr>
            <w:r w:rsidRPr="00C406B5">
              <w:rPr>
                <w:rFonts w:cs="Open Sans"/>
              </w:rPr>
              <w:t>Job Title</w:t>
            </w:r>
          </w:p>
          <w:p w:rsidR="000759EE" w:rsidRPr="00C406B5" w:rsidRDefault="000759EE" w:rsidP="00CB231E">
            <w:pPr>
              <w:rPr>
                <w:rFonts w:cs="Open Sans"/>
              </w:rPr>
            </w:pPr>
          </w:p>
        </w:tc>
        <w:tc>
          <w:tcPr>
            <w:tcW w:w="6521" w:type="dxa"/>
          </w:tcPr>
          <w:p w:rsidR="00CB231E" w:rsidRPr="00C406B5" w:rsidRDefault="00B40601" w:rsidP="00CB231E">
            <w:pPr>
              <w:rPr>
                <w:rFonts w:cs="Open Sans"/>
              </w:rPr>
            </w:pPr>
            <w:r>
              <w:rPr>
                <w:rFonts w:cs="Open Sans"/>
              </w:rPr>
              <w:t>Programme Director</w:t>
            </w:r>
            <w:r w:rsidR="00D25F05">
              <w:rPr>
                <w:rFonts w:cs="Open Sans"/>
              </w:rPr>
              <w:t>, Birmingham Learning Centre</w:t>
            </w:r>
          </w:p>
        </w:tc>
      </w:tr>
      <w:tr w:rsidR="00CB231E" w:rsidRPr="00C406B5" w:rsidTr="00C406B5">
        <w:tc>
          <w:tcPr>
            <w:tcW w:w="3652" w:type="dxa"/>
          </w:tcPr>
          <w:p w:rsidR="00CB231E" w:rsidRPr="00C406B5" w:rsidRDefault="006F6CF8" w:rsidP="00CB231E">
            <w:pPr>
              <w:rPr>
                <w:rFonts w:cs="Open Sans"/>
              </w:rPr>
            </w:pPr>
            <w:r w:rsidRPr="00C406B5">
              <w:rPr>
                <w:rFonts w:cs="Open Sans"/>
              </w:rPr>
              <w:t>Email address</w:t>
            </w:r>
          </w:p>
          <w:p w:rsidR="000759EE" w:rsidRPr="00C406B5" w:rsidRDefault="000759EE" w:rsidP="00CB231E">
            <w:pPr>
              <w:rPr>
                <w:rFonts w:cs="Open Sans"/>
              </w:rPr>
            </w:pPr>
          </w:p>
        </w:tc>
        <w:tc>
          <w:tcPr>
            <w:tcW w:w="6521" w:type="dxa"/>
          </w:tcPr>
          <w:p w:rsidR="00CB231E" w:rsidRPr="00C406B5" w:rsidRDefault="00B40601" w:rsidP="00CB231E">
            <w:pPr>
              <w:rPr>
                <w:rFonts w:cs="Open Sans"/>
              </w:rPr>
            </w:pPr>
            <w:r>
              <w:rPr>
                <w:rFonts w:cs="Open Sans"/>
              </w:rPr>
              <w:t>y.mendis@uwtsd.ac.uk</w:t>
            </w:r>
          </w:p>
        </w:tc>
      </w:tr>
      <w:tr w:rsidR="00CB231E" w:rsidRPr="00C406B5" w:rsidTr="00C406B5">
        <w:tc>
          <w:tcPr>
            <w:tcW w:w="3652" w:type="dxa"/>
          </w:tcPr>
          <w:p w:rsidR="00CB231E" w:rsidRPr="00C406B5" w:rsidRDefault="006F6CF8" w:rsidP="00CB231E">
            <w:pPr>
              <w:rPr>
                <w:rFonts w:cs="Open Sans"/>
              </w:rPr>
            </w:pPr>
            <w:r w:rsidRPr="00C406B5">
              <w:rPr>
                <w:rFonts w:cs="Open Sans"/>
              </w:rPr>
              <w:t>Your HEA Fellowship Status (if appropriate)</w:t>
            </w:r>
          </w:p>
          <w:p w:rsidR="000759EE" w:rsidRPr="00C406B5" w:rsidRDefault="000759EE" w:rsidP="00CB231E">
            <w:pPr>
              <w:rPr>
                <w:rFonts w:cs="Open Sans"/>
              </w:rPr>
            </w:pPr>
          </w:p>
        </w:tc>
        <w:tc>
          <w:tcPr>
            <w:tcW w:w="6521" w:type="dxa"/>
          </w:tcPr>
          <w:p w:rsidR="00CB231E" w:rsidRPr="00C406B5" w:rsidRDefault="00B40601" w:rsidP="00CB231E">
            <w:pPr>
              <w:rPr>
                <w:rFonts w:cs="Open Sans"/>
              </w:rPr>
            </w:pPr>
            <w:r>
              <w:rPr>
                <w:rFonts w:cs="Open Sans"/>
              </w:rPr>
              <w:t>Fellow</w:t>
            </w:r>
          </w:p>
        </w:tc>
      </w:tr>
      <w:tr w:rsidR="00CB231E" w:rsidRPr="00C406B5" w:rsidTr="00C406B5">
        <w:tc>
          <w:tcPr>
            <w:tcW w:w="3652" w:type="dxa"/>
          </w:tcPr>
          <w:p w:rsidR="00CB231E" w:rsidRPr="00C406B5" w:rsidRDefault="006F6CF8" w:rsidP="00CB231E">
            <w:pPr>
              <w:rPr>
                <w:rFonts w:cs="Open Sans"/>
              </w:rPr>
            </w:pPr>
            <w:r w:rsidRPr="00C406B5">
              <w:rPr>
                <w:rFonts w:cs="Open Sans"/>
              </w:rPr>
              <w:t>Relationship to Applicant</w:t>
            </w:r>
          </w:p>
          <w:p w:rsidR="000759EE" w:rsidRPr="00C406B5" w:rsidRDefault="000759EE" w:rsidP="00CB231E">
            <w:pPr>
              <w:rPr>
                <w:rFonts w:cs="Open Sans"/>
              </w:rPr>
            </w:pPr>
          </w:p>
        </w:tc>
        <w:tc>
          <w:tcPr>
            <w:tcW w:w="6521" w:type="dxa"/>
          </w:tcPr>
          <w:p w:rsidR="00CB231E" w:rsidRPr="00C406B5" w:rsidRDefault="00B40601" w:rsidP="00CB231E">
            <w:pPr>
              <w:rPr>
                <w:rFonts w:cs="Open Sans"/>
              </w:rPr>
            </w:pPr>
            <w:r>
              <w:rPr>
                <w:rFonts w:cs="Open Sans"/>
              </w:rPr>
              <w:t>Professional</w:t>
            </w:r>
          </w:p>
        </w:tc>
      </w:tr>
      <w:tr w:rsidR="00CB231E" w:rsidRPr="00C406B5" w:rsidTr="00C406B5">
        <w:tc>
          <w:tcPr>
            <w:tcW w:w="3652" w:type="dxa"/>
          </w:tcPr>
          <w:p w:rsidR="00CB231E" w:rsidRPr="00C406B5" w:rsidRDefault="006F6CF8" w:rsidP="00CB231E">
            <w:pPr>
              <w:rPr>
                <w:rFonts w:cs="Open Sans"/>
              </w:rPr>
            </w:pPr>
            <w:r w:rsidRPr="00C406B5">
              <w:rPr>
                <w:rFonts w:cs="Open Sans"/>
              </w:rPr>
              <w:t>How long have you worked with the applicant (insert dates)</w:t>
            </w:r>
          </w:p>
          <w:p w:rsidR="000759EE" w:rsidRPr="00C406B5" w:rsidRDefault="000759EE" w:rsidP="00CB231E">
            <w:pPr>
              <w:rPr>
                <w:rFonts w:cs="Open Sans"/>
              </w:rPr>
            </w:pPr>
          </w:p>
        </w:tc>
        <w:tc>
          <w:tcPr>
            <w:tcW w:w="6521" w:type="dxa"/>
          </w:tcPr>
          <w:p w:rsidR="00CB231E" w:rsidRPr="00C406B5" w:rsidRDefault="00B40601" w:rsidP="00CB231E">
            <w:pPr>
              <w:rPr>
                <w:rFonts w:cs="Open Sans"/>
              </w:rPr>
            </w:pPr>
            <w:r>
              <w:rPr>
                <w:rFonts w:cs="Open Sans"/>
              </w:rPr>
              <w:t>05/03/2018 – to date</w:t>
            </w:r>
          </w:p>
        </w:tc>
      </w:tr>
      <w:tr w:rsidR="00CB231E" w:rsidRPr="00C406B5" w:rsidTr="00C406B5">
        <w:trPr>
          <w:trHeight w:val="5966"/>
        </w:trPr>
        <w:tc>
          <w:tcPr>
            <w:tcW w:w="3652" w:type="dxa"/>
          </w:tcPr>
          <w:p w:rsidR="000759EE" w:rsidRPr="00C406B5" w:rsidRDefault="000759EE" w:rsidP="00CB231E">
            <w:pPr>
              <w:rPr>
                <w:rFonts w:cs="Open Sans"/>
              </w:rPr>
            </w:pPr>
          </w:p>
          <w:p w:rsidR="000759EE" w:rsidRPr="00C406B5" w:rsidRDefault="000759EE" w:rsidP="00CB231E">
            <w:pPr>
              <w:rPr>
                <w:rFonts w:cs="Open Sans"/>
              </w:rPr>
            </w:pPr>
          </w:p>
          <w:p w:rsidR="000759EE" w:rsidRPr="00C406B5" w:rsidRDefault="000759EE" w:rsidP="00CB231E">
            <w:pPr>
              <w:rPr>
                <w:rFonts w:cs="Open Sans"/>
              </w:rPr>
            </w:pPr>
          </w:p>
          <w:p w:rsidR="000759EE" w:rsidRPr="00C406B5" w:rsidRDefault="000759EE" w:rsidP="00CB231E">
            <w:pPr>
              <w:rPr>
                <w:rFonts w:cs="Open Sans"/>
              </w:rPr>
            </w:pPr>
          </w:p>
          <w:p w:rsidR="000759EE" w:rsidRPr="00C406B5" w:rsidRDefault="000759EE" w:rsidP="00CB231E">
            <w:pPr>
              <w:rPr>
                <w:rFonts w:cs="Open Sans"/>
              </w:rPr>
            </w:pPr>
          </w:p>
          <w:p w:rsidR="00CB231E" w:rsidRPr="00C406B5" w:rsidRDefault="006F6CF8" w:rsidP="00CB231E">
            <w:pPr>
              <w:rPr>
                <w:rFonts w:cs="Open Sans"/>
              </w:rPr>
            </w:pPr>
            <w:r w:rsidRPr="00C406B5">
              <w:rPr>
                <w:rFonts w:cs="Open Sans"/>
              </w:rPr>
              <w:t>Declaration</w:t>
            </w:r>
          </w:p>
        </w:tc>
        <w:tc>
          <w:tcPr>
            <w:tcW w:w="6521" w:type="dxa"/>
          </w:tcPr>
          <w:p w:rsidR="006F6CF8" w:rsidRPr="00C406B5" w:rsidRDefault="006F6CF8" w:rsidP="00C406B5">
            <w:pPr>
              <w:ind w:left="34" w:right="601"/>
              <w:jc w:val="both"/>
              <w:rPr>
                <w:rFonts w:cs="Open Sans"/>
                <w:iCs/>
              </w:rPr>
            </w:pPr>
            <w:r w:rsidRPr="00C406B5">
              <w:rPr>
                <w:rFonts w:cs="Open Sans"/>
                <w:iCs/>
              </w:rPr>
              <w:t>Please check the box below to indicate that you have read and agree to the following statement:</w:t>
            </w:r>
          </w:p>
          <w:p w:rsidR="000759EE" w:rsidRPr="00C406B5" w:rsidRDefault="000759EE" w:rsidP="00C406B5">
            <w:pPr>
              <w:ind w:left="34" w:right="601"/>
              <w:jc w:val="both"/>
              <w:rPr>
                <w:rFonts w:cs="Open Sans"/>
                <w:iCs/>
              </w:rPr>
            </w:pPr>
          </w:p>
          <w:p w:rsidR="006F6CF8" w:rsidRPr="00C406B5" w:rsidRDefault="006F6CF8" w:rsidP="00C406B5">
            <w:pPr>
              <w:ind w:left="34" w:right="601"/>
              <w:jc w:val="both"/>
              <w:rPr>
                <w:rFonts w:cs="Open Sans"/>
                <w:i/>
                <w:iCs/>
              </w:rPr>
            </w:pPr>
            <w:r w:rsidRPr="00C406B5">
              <w:rPr>
                <w:rFonts w:cs="Open Sans"/>
                <w:i/>
                <w:iCs/>
              </w:rPr>
              <w:t xml:space="preserve">In submitting your supporting statement you are confirming that the applicant’s submission relates to </w:t>
            </w:r>
            <w:r w:rsidR="007B0069" w:rsidRPr="00C406B5">
              <w:rPr>
                <w:rFonts w:cs="Open Sans"/>
                <w:i/>
                <w:iCs/>
              </w:rPr>
              <w:t xml:space="preserve">their </w:t>
            </w:r>
            <w:r w:rsidRPr="00C406B5">
              <w:rPr>
                <w:rFonts w:cs="Open Sans"/>
                <w:i/>
                <w:iCs/>
              </w:rPr>
              <w:t xml:space="preserve">Higher Education professional practice and that your statement is your own work and </w:t>
            </w:r>
            <w:proofErr w:type="gramStart"/>
            <w:r w:rsidRPr="00C406B5">
              <w:rPr>
                <w:rFonts w:cs="Open Sans"/>
                <w:i/>
                <w:iCs/>
              </w:rPr>
              <w:t>has</w:t>
            </w:r>
            <w:proofErr w:type="gramEnd"/>
            <w:r w:rsidRPr="00C406B5">
              <w:rPr>
                <w:rFonts w:cs="Open Sans"/>
                <w:i/>
                <w:iCs/>
              </w:rPr>
              <w:t xml:space="preserve"> been written s</w:t>
            </w:r>
            <w:r w:rsidR="007B0069" w:rsidRPr="00C406B5">
              <w:rPr>
                <w:rFonts w:cs="Open Sans"/>
                <w:i/>
                <w:iCs/>
              </w:rPr>
              <w:t xml:space="preserve">pecifically for this applicant. If the </w:t>
            </w:r>
            <w:r w:rsidRPr="00C406B5">
              <w:rPr>
                <w:rFonts w:cs="Open Sans"/>
                <w:i/>
                <w:iCs/>
              </w:rPr>
              <w:t>professional integrity of the supporting statement is in question it will not be accepted.</w:t>
            </w:r>
          </w:p>
          <w:p w:rsidR="007B0069" w:rsidRPr="00C406B5" w:rsidRDefault="007B0069" w:rsidP="006F6CF8">
            <w:pPr>
              <w:ind w:left="459" w:right="601"/>
              <w:jc w:val="both"/>
              <w:rPr>
                <w:rFonts w:cs="Open Sans"/>
                <w:i/>
                <w:iCs/>
              </w:rPr>
            </w:pPr>
          </w:p>
          <w:p w:rsidR="007B0069" w:rsidRPr="00C406B5" w:rsidRDefault="006F6CF8" w:rsidP="006F6CF8">
            <w:pPr>
              <w:rPr>
                <w:rFonts w:cs="Open Sans"/>
              </w:rPr>
            </w:pPr>
            <w:r w:rsidRPr="00C406B5">
              <w:rPr>
                <w:rFonts w:cs="Open Sans"/>
              </w:rPr>
              <w:t xml:space="preserve">   </w:t>
            </w:r>
            <w:r w:rsidR="00B40601">
              <w:rPr>
                <w:rFonts w:cs="Open Sans"/>
              </w:rPr>
              <w:sym w:font="Wingdings" w:char="F078"/>
            </w:r>
            <w:r w:rsidRPr="00C406B5">
              <w:rPr>
                <w:rFonts w:cs="Open Sans"/>
              </w:rPr>
              <w:t xml:space="preserve">  I have read and understood the declaration  </w:t>
            </w:r>
          </w:p>
          <w:p w:rsidR="006F6CF8" w:rsidRPr="00C406B5" w:rsidRDefault="006F6CF8" w:rsidP="006F6CF8">
            <w:pPr>
              <w:rPr>
                <w:rFonts w:cs="Open Sans"/>
              </w:rPr>
            </w:pPr>
            <w:r w:rsidRPr="00C406B5">
              <w:rPr>
                <w:rFonts w:cs="Open Sans"/>
              </w:rPr>
              <w:t xml:space="preserve">                                                                              </w:t>
            </w:r>
          </w:p>
          <w:p w:rsidR="00CB231E" w:rsidRPr="00C406B5" w:rsidRDefault="007B0069" w:rsidP="00C406B5">
            <w:pPr>
              <w:rPr>
                <w:rFonts w:cs="Open Sans"/>
              </w:rPr>
            </w:pPr>
            <w:r w:rsidRPr="00C406B5">
              <w:rPr>
                <w:rFonts w:cs="Open Sans"/>
                <w:b/>
                <w:iCs/>
                <w:lang w:eastAsia="en-GB"/>
              </w:rPr>
              <w:t xml:space="preserve"> </w:t>
            </w:r>
            <w:r w:rsidR="006F6CF8" w:rsidRPr="00C406B5">
              <w:rPr>
                <w:rFonts w:cs="Open Sans"/>
                <w:b/>
                <w:iCs/>
                <w:lang w:eastAsia="en-GB"/>
              </w:rPr>
              <w:t>Date:</w:t>
            </w:r>
            <w:r w:rsidR="00B40601">
              <w:rPr>
                <w:rFonts w:cs="Open Sans"/>
                <w:b/>
                <w:iCs/>
                <w:lang w:eastAsia="en-GB"/>
              </w:rPr>
              <w:t xml:space="preserve"> 25/10/2019</w:t>
            </w:r>
          </w:p>
        </w:tc>
      </w:tr>
    </w:tbl>
    <w:p w:rsidR="00CB231E" w:rsidRPr="00C406B5" w:rsidRDefault="00CB231E" w:rsidP="00CB231E">
      <w:pPr>
        <w:rPr>
          <w:rFonts w:cs="Open Sans"/>
        </w:rPr>
      </w:pPr>
    </w:p>
    <w:p w:rsidR="00C95BA0" w:rsidRPr="00C406B5" w:rsidRDefault="00C95BA0" w:rsidP="00C95BA0">
      <w:pPr>
        <w:rPr>
          <w:rFonts w:cs="Open Sans"/>
        </w:rPr>
      </w:pPr>
    </w:p>
    <w:p w:rsidR="00523AE2" w:rsidRPr="00C406B5" w:rsidRDefault="00523AE2" w:rsidP="00523AE2">
      <w:pPr>
        <w:rPr>
          <w:rFonts w:cs="Open Sans"/>
          <w:b/>
          <w:color w:val="F79646" w:themeColor="accent6"/>
          <w:sz w:val="32"/>
          <w:szCs w:val="32"/>
        </w:rPr>
      </w:pPr>
      <w:r w:rsidRPr="00C406B5">
        <w:rPr>
          <w:rFonts w:cs="Open Sans"/>
          <w:b/>
          <w:color w:val="F79646" w:themeColor="accent6"/>
          <w:sz w:val="32"/>
          <w:szCs w:val="32"/>
        </w:rPr>
        <w:t>Supporting Statement</w:t>
      </w:r>
    </w:p>
    <w:tbl>
      <w:tblPr>
        <w:tblStyle w:val="TableGrid"/>
        <w:tblW w:w="0" w:type="auto"/>
        <w:tblLook w:val="04A0"/>
      </w:tblPr>
      <w:tblGrid>
        <w:gridCol w:w="10173"/>
      </w:tblGrid>
      <w:tr w:rsidR="00523AE2" w:rsidRPr="00C406B5" w:rsidTr="00C406B5">
        <w:tc>
          <w:tcPr>
            <w:tcW w:w="10173" w:type="dxa"/>
            <w:shd w:val="clear" w:color="auto" w:fill="FFFFFF" w:themeFill="background1"/>
          </w:tcPr>
          <w:p w:rsidR="00523AE2" w:rsidRPr="00396998" w:rsidRDefault="00523AE2" w:rsidP="001E25C4">
            <w:pPr>
              <w:rPr>
                <w:rFonts w:cs="Open Sans"/>
                <w:b/>
              </w:rPr>
            </w:pPr>
            <w:r w:rsidRPr="00396998">
              <w:rPr>
                <w:rFonts w:cs="Open Sans"/>
              </w:rPr>
              <w:t xml:space="preserve">Please provide your statement to support the applicant’s submission for </w:t>
            </w:r>
            <w:r w:rsidR="001E25C4" w:rsidRPr="00396998">
              <w:rPr>
                <w:rFonts w:cs="Open Sans"/>
              </w:rPr>
              <w:t>Fellow</w:t>
            </w:r>
            <w:r w:rsidRPr="00396998">
              <w:rPr>
                <w:rFonts w:cs="Open Sans"/>
              </w:rPr>
              <w:t xml:space="preserve"> of the HEA in the following section. You are required to comment on the applicant’s recent higher education practice, providing examples to support your statement wherever possible.</w:t>
            </w:r>
            <w:r w:rsidRPr="00396998">
              <w:rPr>
                <w:rFonts w:cs="Open Sans"/>
                <w:b/>
              </w:rPr>
              <w:t xml:space="preserve"> </w:t>
            </w:r>
          </w:p>
          <w:p w:rsidR="00523AE2" w:rsidRPr="00396998" w:rsidRDefault="00523AE2" w:rsidP="0056309C">
            <w:pPr>
              <w:jc w:val="both"/>
              <w:rPr>
                <w:rFonts w:cs="Open Sans"/>
                <w:b/>
              </w:rPr>
            </w:pPr>
          </w:p>
          <w:p w:rsidR="00523AE2" w:rsidRPr="00396998" w:rsidRDefault="001E25C4" w:rsidP="0056309C">
            <w:pPr>
              <w:jc w:val="both"/>
              <w:rPr>
                <w:rFonts w:cs="Open Sans"/>
                <w:b/>
              </w:rPr>
            </w:pPr>
            <w:r w:rsidRPr="00396998">
              <w:rPr>
                <w:rFonts w:eastAsia="Times New Roman" w:cs="Open Sans"/>
              </w:rPr>
              <w:lastRenderedPageBreak/>
              <w:t>Two sides of A4</w:t>
            </w:r>
            <w:r w:rsidR="00523AE2" w:rsidRPr="00396998">
              <w:rPr>
                <w:rFonts w:eastAsia="Times New Roman" w:cs="Open Sans"/>
              </w:rPr>
              <w:t xml:space="preserve"> will normally be sufficient for this category of Fellowship.</w:t>
            </w:r>
          </w:p>
        </w:tc>
      </w:tr>
      <w:tr w:rsidR="00523AE2" w:rsidRPr="00C406B5" w:rsidTr="00C406B5">
        <w:trPr>
          <w:trHeight w:val="11715"/>
        </w:trPr>
        <w:tc>
          <w:tcPr>
            <w:tcW w:w="10173" w:type="dxa"/>
          </w:tcPr>
          <w:p w:rsidR="00396998" w:rsidRDefault="00523AE2" w:rsidP="0056309C">
            <w:pPr>
              <w:pStyle w:val="Front-Title"/>
              <w:jc w:val="both"/>
              <w:rPr>
                <w:rFonts w:ascii="Open Sans" w:eastAsia="Times New Roman" w:hAnsi="Open Sans" w:cs="Open Sans"/>
                <w:color w:val="auto"/>
                <w:sz w:val="22"/>
                <w:szCs w:val="22"/>
                <w:lang w:val="en-GB"/>
              </w:rPr>
            </w:pPr>
            <w:r w:rsidRPr="00396998">
              <w:rPr>
                <w:rFonts w:ascii="Open Sans" w:eastAsia="Times New Roman" w:hAnsi="Open Sans" w:cs="Open Sans"/>
                <w:color w:val="auto"/>
                <w:sz w:val="22"/>
                <w:szCs w:val="22"/>
                <w:lang w:val="en-GB"/>
              </w:rPr>
              <w:lastRenderedPageBreak/>
              <w:t xml:space="preserve"> </w:t>
            </w:r>
          </w:p>
          <w:p w:rsidR="00396998" w:rsidRDefault="00396998" w:rsidP="0056309C">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 xml:space="preserve">I am pleased to write this supporting statement for Dr Doreen Nyaa Amundam. I have worked with Doreen from the inauguration of the Birmingham Learning Centre in </w:t>
            </w:r>
            <w:r w:rsidR="00837159">
              <w:rPr>
                <w:rFonts w:ascii="Open Sans" w:eastAsia="Times New Roman" w:hAnsi="Open Sans" w:cs="Open Sans"/>
                <w:b w:val="0"/>
                <w:color w:val="auto"/>
                <w:sz w:val="22"/>
                <w:szCs w:val="22"/>
                <w:lang w:val="en-GB"/>
              </w:rPr>
              <w:t>March</w:t>
            </w:r>
            <w:r>
              <w:rPr>
                <w:rFonts w:ascii="Open Sans" w:eastAsia="Times New Roman" w:hAnsi="Open Sans" w:cs="Open Sans"/>
                <w:b w:val="0"/>
                <w:color w:val="auto"/>
                <w:sz w:val="22"/>
                <w:szCs w:val="22"/>
                <w:lang w:val="en-GB"/>
              </w:rPr>
              <w:t xml:space="preserve"> 2018. During this </w:t>
            </w:r>
            <w:r w:rsidR="005D642C">
              <w:rPr>
                <w:rFonts w:ascii="Open Sans" w:eastAsia="Times New Roman" w:hAnsi="Open Sans" w:cs="Open Sans"/>
                <w:b w:val="0"/>
                <w:color w:val="auto"/>
                <w:sz w:val="22"/>
                <w:szCs w:val="22"/>
                <w:lang w:val="en-GB"/>
              </w:rPr>
              <w:t>time,</w:t>
            </w:r>
            <w:r>
              <w:rPr>
                <w:rFonts w:ascii="Open Sans" w:eastAsia="Times New Roman" w:hAnsi="Open Sans" w:cs="Open Sans"/>
                <w:b w:val="0"/>
                <w:color w:val="auto"/>
                <w:sz w:val="22"/>
                <w:szCs w:val="22"/>
                <w:lang w:val="en-GB"/>
              </w:rPr>
              <w:t xml:space="preserve"> we have shared teaching responsibilities for several modules of the Certificate in Higher Education (Skills for the workplace) programme.</w:t>
            </w:r>
            <w:r w:rsidR="005D642C">
              <w:rPr>
                <w:rFonts w:ascii="Open Sans" w:eastAsia="Times New Roman" w:hAnsi="Open Sans" w:cs="Open Sans"/>
                <w:b w:val="0"/>
                <w:color w:val="auto"/>
                <w:sz w:val="22"/>
                <w:szCs w:val="22"/>
                <w:lang w:val="en-GB"/>
              </w:rPr>
              <w:t xml:space="preserve"> At present, Doreen is Leading two modules worth 20 credits each.</w:t>
            </w:r>
          </w:p>
          <w:p w:rsidR="00523AE2" w:rsidRDefault="00143D34" w:rsidP="0056309C">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 xml:space="preserve">I have been in a </w:t>
            </w:r>
            <w:r w:rsidR="0018053C">
              <w:rPr>
                <w:rFonts w:ascii="Open Sans" w:eastAsia="Times New Roman" w:hAnsi="Open Sans" w:cs="Open Sans"/>
                <w:b w:val="0"/>
                <w:color w:val="auto"/>
                <w:sz w:val="22"/>
                <w:szCs w:val="22"/>
                <w:lang w:val="en-GB"/>
              </w:rPr>
              <w:t>‘module</w:t>
            </w:r>
            <w:r w:rsidR="00FD4CC4">
              <w:rPr>
                <w:rFonts w:ascii="Open Sans" w:eastAsia="Times New Roman" w:hAnsi="Open Sans" w:cs="Open Sans"/>
                <w:b w:val="0"/>
                <w:color w:val="auto"/>
                <w:sz w:val="22"/>
                <w:szCs w:val="22"/>
                <w:lang w:val="en-GB"/>
              </w:rPr>
              <w:t xml:space="preserve"> delivery </w:t>
            </w:r>
            <w:r w:rsidR="00B02887">
              <w:rPr>
                <w:rFonts w:ascii="Open Sans" w:eastAsia="Times New Roman" w:hAnsi="Open Sans" w:cs="Open Sans"/>
                <w:b w:val="0"/>
                <w:color w:val="auto"/>
                <w:sz w:val="22"/>
                <w:szCs w:val="22"/>
                <w:lang w:val="en-GB"/>
              </w:rPr>
              <w:t>team’, which</w:t>
            </w:r>
            <w:r>
              <w:rPr>
                <w:rFonts w:ascii="Open Sans" w:eastAsia="Times New Roman" w:hAnsi="Open Sans" w:cs="Open Sans"/>
                <w:b w:val="0"/>
                <w:color w:val="auto"/>
                <w:sz w:val="22"/>
                <w:szCs w:val="22"/>
                <w:lang w:val="en-GB"/>
              </w:rPr>
              <w:t xml:space="preserve"> was led by Doreen</w:t>
            </w:r>
            <w:r w:rsidR="00FD4CC4">
              <w:rPr>
                <w:rFonts w:ascii="Open Sans" w:eastAsia="Times New Roman" w:hAnsi="Open Sans" w:cs="Open Sans"/>
                <w:b w:val="0"/>
                <w:color w:val="auto"/>
                <w:sz w:val="22"/>
                <w:szCs w:val="22"/>
                <w:lang w:val="en-GB"/>
              </w:rPr>
              <w:t xml:space="preserve">. As per quality assurance </w:t>
            </w:r>
            <w:r w:rsidR="00B02887">
              <w:rPr>
                <w:rFonts w:ascii="Open Sans" w:eastAsia="Times New Roman" w:hAnsi="Open Sans" w:cs="Open Sans"/>
                <w:b w:val="0"/>
                <w:color w:val="auto"/>
                <w:sz w:val="22"/>
                <w:szCs w:val="22"/>
                <w:lang w:val="en-GB"/>
              </w:rPr>
              <w:t>requirements,</w:t>
            </w:r>
            <w:r w:rsidR="00FD4CC4">
              <w:rPr>
                <w:rFonts w:ascii="Open Sans" w:eastAsia="Times New Roman" w:hAnsi="Open Sans" w:cs="Open Sans"/>
                <w:b w:val="0"/>
                <w:color w:val="auto"/>
                <w:sz w:val="22"/>
                <w:szCs w:val="22"/>
                <w:lang w:val="en-GB"/>
              </w:rPr>
              <w:t xml:space="preserve"> we had to meet fortnightly to ensure that all lecturers share their thoughts of the lessons that will be delivered</w:t>
            </w:r>
            <w:r w:rsidR="003F6A3C">
              <w:rPr>
                <w:rFonts w:ascii="Open Sans" w:eastAsia="Times New Roman" w:hAnsi="Open Sans" w:cs="Open Sans"/>
                <w:b w:val="0"/>
                <w:color w:val="auto"/>
                <w:sz w:val="22"/>
                <w:szCs w:val="22"/>
                <w:lang w:val="en-GB"/>
              </w:rPr>
              <w:t xml:space="preserve"> during the upcoming</w:t>
            </w:r>
            <w:r w:rsidR="00B02887">
              <w:rPr>
                <w:rFonts w:ascii="Open Sans" w:eastAsia="Times New Roman" w:hAnsi="Open Sans" w:cs="Open Sans"/>
                <w:b w:val="0"/>
                <w:color w:val="auto"/>
                <w:sz w:val="22"/>
                <w:szCs w:val="22"/>
                <w:lang w:val="en-GB"/>
              </w:rPr>
              <w:t xml:space="preserve"> weeks</w:t>
            </w:r>
            <w:r w:rsidR="00FD4CC4">
              <w:rPr>
                <w:rFonts w:ascii="Open Sans" w:eastAsia="Times New Roman" w:hAnsi="Open Sans" w:cs="Open Sans"/>
                <w:b w:val="0"/>
                <w:color w:val="auto"/>
                <w:sz w:val="22"/>
                <w:szCs w:val="22"/>
                <w:lang w:val="en-GB"/>
              </w:rPr>
              <w:t xml:space="preserve">. These meetings were a </w:t>
            </w:r>
            <w:r w:rsidR="00B02887">
              <w:rPr>
                <w:rFonts w:ascii="Open Sans" w:eastAsia="Times New Roman" w:hAnsi="Open Sans" w:cs="Open Sans"/>
                <w:b w:val="0"/>
                <w:color w:val="auto"/>
                <w:sz w:val="22"/>
                <w:szCs w:val="22"/>
                <w:lang w:val="en-GB"/>
              </w:rPr>
              <w:t>great opportunity for experiencing</w:t>
            </w:r>
            <w:r w:rsidR="00FD4CC4">
              <w:rPr>
                <w:rFonts w:ascii="Open Sans" w:eastAsia="Times New Roman" w:hAnsi="Open Sans" w:cs="Open Sans"/>
                <w:b w:val="0"/>
                <w:color w:val="auto"/>
                <w:sz w:val="22"/>
                <w:szCs w:val="22"/>
                <w:lang w:val="en-GB"/>
              </w:rPr>
              <w:t xml:space="preserve"> Doreen’s prowess as a Lecturer. She combined her teaching experience and subject knowledge well to produce materials that are suitable for </w:t>
            </w:r>
            <w:r w:rsidR="00B02887">
              <w:rPr>
                <w:rFonts w:ascii="Open Sans" w:eastAsia="Times New Roman" w:hAnsi="Open Sans" w:cs="Open Sans"/>
                <w:b w:val="0"/>
                <w:color w:val="auto"/>
                <w:sz w:val="22"/>
                <w:szCs w:val="22"/>
                <w:lang w:val="en-GB"/>
              </w:rPr>
              <w:t xml:space="preserve">all </w:t>
            </w:r>
            <w:r w:rsidR="00FD4CC4">
              <w:rPr>
                <w:rFonts w:ascii="Open Sans" w:eastAsia="Times New Roman" w:hAnsi="Open Sans" w:cs="Open Sans"/>
                <w:b w:val="0"/>
                <w:color w:val="auto"/>
                <w:sz w:val="22"/>
                <w:szCs w:val="22"/>
                <w:lang w:val="en-GB"/>
              </w:rPr>
              <w:t>type</w:t>
            </w:r>
            <w:r w:rsidR="00B02887">
              <w:rPr>
                <w:rFonts w:ascii="Open Sans" w:eastAsia="Times New Roman" w:hAnsi="Open Sans" w:cs="Open Sans"/>
                <w:b w:val="0"/>
                <w:color w:val="auto"/>
                <w:sz w:val="22"/>
                <w:szCs w:val="22"/>
                <w:lang w:val="en-GB"/>
              </w:rPr>
              <w:t>s</w:t>
            </w:r>
            <w:r w:rsidR="00FD4CC4">
              <w:rPr>
                <w:rFonts w:ascii="Open Sans" w:eastAsia="Times New Roman" w:hAnsi="Open Sans" w:cs="Open Sans"/>
                <w:b w:val="0"/>
                <w:color w:val="auto"/>
                <w:sz w:val="22"/>
                <w:szCs w:val="22"/>
                <w:lang w:val="en-GB"/>
              </w:rPr>
              <w:t xml:space="preserve"> of learners we have at the university. A salient feature that I have noted in her development of materials is the wide range of materials that she had used. It clearly indicated that she had taken the experience of the student in to consideration when preparing her content. </w:t>
            </w:r>
            <w:r w:rsidR="003F6A3C">
              <w:rPr>
                <w:rFonts w:ascii="Open Sans" w:eastAsia="Times New Roman" w:hAnsi="Open Sans" w:cs="Open Sans"/>
                <w:b w:val="0"/>
                <w:color w:val="auto"/>
                <w:sz w:val="22"/>
                <w:szCs w:val="22"/>
                <w:lang w:val="en-GB"/>
              </w:rPr>
              <w:t xml:space="preserve">A student would have a change of activity around every 15 to 20 </w:t>
            </w:r>
            <w:r w:rsidR="00B02887">
              <w:rPr>
                <w:rFonts w:ascii="Open Sans" w:eastAsia="Times New Roman" w:hAnsi="Open Sans" w:cs="Open Sans"/>
                <w:b w:val="0"/>
                <w:color w:val="auto"/>
                <w:sz w:val="22"/>
                <w:szCs w:val="22"/>
                <w:lang w:val="en-GB"/>
              </w:rPr>
              <w:t>minutes, which</w:t>
            </w:r>
            <w:r w:rsidR="003F6A3C">
              <w:rPr>
                <w:rFonts w:ascii="Open Sans" w:eastAsia="Times New Roman" w:hAnsi="Open Sans" w:cs="Open Sans"/>
                <w:b w:val="0"/>
                <w:color w:val="auto"/>
                <w:sz w:val="22"/>
                <w:szCs w:val="22"/>
                <w:lang w:val="en-GB"/>
              </w:rPr>
              <w:t xml:space="preserve"> in my opinion encouraged student engagement. It was common to have case studies, online activities, group sessions, quizzes etc in the sessions that she has planned for the team. I felt this demonstrated her understanding of the various learning styles of the students and the need to use different teaching strategies to meet the</w:t>
            </w:r>
            <w:r w:rsidR="00220DBD">
              <w:rPr>
                <w:rFonts w:ascii="Open Sans" w:eastAsia="Times New Roman" w:hAnsi="Open Sans" w:cs="Open Sans"/>
                <w:b w:val="0"/>
                <w:color w:val="auto"/>
                <w:sz w:val="22"/>
                <w:szCs w:val="22"/>
                <w:lang w:val="en-GB"/>
              </w:rPr>
              <w:t>se</w:t>
            </w:r>
            <w:r w:rsidR="003F6A3C">
              <w:rPr>
                <w:rFonts w:ascii="Open Sans" w:eastAsia="Times New Roman" w:hAnsi="Open Sans" w:cs="Open Sans"/>
                <w:b w:val="0"/>
                <w:color w:val="auto"/>
                <w:sz w:val="22"/>
                <w:szCs w:val="22"/>
                <w:lang w:val="en-GB"/>
              </w:rPr>
              <w:t xml:space="preserve"> needs of the students.</w:t>
            </w:r>
          </w:p>
          <w:p w:rsidR="00B02887" w:rsidRDefault="00B02887" w:rsidP="0056309C">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 xml:space="preserve">Moreover, a typical classroom for this programme </w:t>
            </w:r>
            <w:proofErr w:type="gramStart"/>
            <w:r>
              <w:rPr>
                <w:rFonts w:ascii="Open Sans" w:eastAsia="Times New Roman" w:hAnsi="Open Sans" w:cs="Open Sans"/>
                <w:b w:val="0"/>
                <w:color w:val="auto"/>
                <w:sz w:val="22"/>
                <w:szCs w:val="22"/>
                <w:lang w:val="en-GB"/>
              </w:rPr>
              <w:t>consists</w:t>
            </w:r>
            <w:proofErr w:type="gramEnd"/>
            <w:r>
              <w:rPr>
                <w:rFonts w:ascii="Open Sans" w:eastAsia="Times New Roman" w:hAnsi="Open Sans" w:cs="Open Sans"/>
                <w:b w:val="0"/>
                <w:color w:val="auto"/>
                <w:sz w:val="22"/>
                <w:szCs w:val="22"/>
                <w:lang w:val="en-GB"/>
              </w:rPr>
              <w:t xml:space="preserve"> students ranging from ages of 1</w:t>
            </w:r>
            <w:r w:rsidR="007437E0">
              <w:rPr>
                <w:rFonts w:ascii="Open Sans" w:eastAsia="Times New Roman" w:hAnsi="Open Sans" w:cs="Open Sans"/>
                <w:b w:val="0"/>
                <w:color w:val="auto"/>
                <w:sz w:val="22"/>
                <w:szCs w:val="22"/>
                <w:lang w:val="en-GB"/>
              </w:rPr>
              <w:t>8</w:t>
            </w:r>
            <w:r>
              <w:rPr>
                <w:rFonts w:ascii="Open Sans" w:eastAsia="Times New Roman" w:hAnsi="Open Sans" w:cs="Open Sans"/>
                <w:b w:val="0"/>
                <w:color w:val="auto"/>
                <w:sz w:val="22"/>
                <w:szCs w:val="22"/>
                <w:lang w:val="en-GB"/>
              </w:rPr>
              <w:t xml:space="preserve"> to 60. They come from all walks of life</w:t>
            </w:r>
            <w:r w:rsidR="005B1D4A">
              <w:rPr>
                <w:rFonts w:ascii="Open Sans" w:eastAsia="Times New Roman" w:hAnsi="Open Sans" w:cs="Open Sans"/>
                <w:b w:val="0"/>
                <w:color w:val="auto"/>
                <w:sz w:val="22"/>
                <w:szCs w:val="22"/>
                <w:lang w:val="en-GB"/>
              </w:rPr>
              <w:t xml:space="preserve">. This diversity of the nature of students </w:t>
            </w:r>
            <w:proofErr w:type="gramStart"/>
            <w:r w:rsidR="005B1D4A">
              <w:rPr>
                <w:rFonts w:ascii="Open Sans" w:eastAsia="Times New Roman" w:hAnsi="Open Sans" w:cs="Open Sans"/>
                <w:b w:val="0"/>
                <w:color w:val="auto"/>
                <w:sz w:val="22"/>
                <w:szCs w:val="22"/>
                <w:lang w:val="en-GB"/>
              </w:rPr>
              <w:t>pauses</w:t>
            </w:r>
            <w:proofErr w:type="gramEnd"/>
            <w:r w:rsidR="005B1D4A">
              <w:rPr>
                <w:rFonts w:ascii="Open Sans" w:eastAsia="Times New Roman" w:hAnsi="Open Sans" w:cs="Open Sans"/>
                <w:b w:val="0"/>
                <w:color w:val="auto"/>
                <w:sz w:val="22"/>
                <w:szCs w:val="22"/>
                <w:lang w:val="en-GB"/>
              </w:rPr>
              <w:t xml:space="preserve"> many significant challenges </w:t>
            </w:r>
            <w:r w:rsidR="00493E01">
              <w:rPr>
                <w:rFonts w:ascii="Open Sans" w:eastAsia="Times New Roman" w:hAnsi="Open Sans" w:cs="Open Sans"/>
                <w:b w:val="0"/>
                <w:color w:val="auto"/>
                <w:sz w:val="22"/>
                <w:szCs w:val="22"/>
                <w:lang w:val="en-GB"/>
              </w:rPr>
              <w:t>for</w:t>
            </w:r>
            <w:r w:rsidR="005B1D4A">
              <w:rPr>
                <w:rFonts w:ascii="Open Sans" w:eastAsia="Times New Roman" w:hAnsi="Open Sans" w:cs="Open Sans"/>
                <w:b w:val="0"/>
                <w:color w:val="auto"/>
                <w:sz w:val="22"/>
                <w:szCs w:val="22"/>
                <w:lang w:val="en-GB"/>
              </w:rPr>
              <w:t xml:space="preserve"> the Lecturers. Therefore, it was deemed essential to have a variety to of teaching methods, styles, and tools to address the needs of these students. </w:t>
            </w:r>
            <w:r w:rsidR="000D0D18">
              <w:rPr>
                <w:rFonts w:ascii="Open Sans" w:eastAsia="Times New Roman" w:hAnsi="Open Sans" w:cs="Open Sans"/>
                <w:b w:val="0"/>
                <w:color w:val="auto"/>
                <w:sz w:val="22"/>
                <w:szCs w:val="22"/>
                <w:lang w:val="en-GB"/>
              </w:rPr>
              <w:t>Doreen’ compilation of material addressed most of these needs</w:t>
            </w:r>
            <w:r w:rsidR="00493E01">
              <w:rPr>
                <w:rFonts w:ascii="Open Sans" w:eastAsia="Times New Roman" w:hAnsi="Open Sans" w:cs="Open Sans"/>
                <w:b w:val="0"/>
                <w:color w:val="auto"/>
                <w:sz w:val="22"/>
                <w:szCs w:val="22"/>
                <w:lang w:val="en-GB"/>
              </w:rPr>
              <w:t xml:space="preserve"> students had. For example,</w:t>
            </w:r>
            <w:r w:rsidR="000D0D18">
              <w:rPr>
                <w:rFonts w:ascii="Open Sans" w:eastAsia="Times New Roman" w:hAnsi="Open Sans" w:cs="Open Sans"/>
                <w:b w:val="0"/>
                <w:color w:val="auto"/>
                <w:sz w:val="22"/>
                <w:szCs w:val="22"/>
                <w:lang w:val="en-GB"/>
              </w:rPr>
              <w:t xml:space="preserve"> following up an intense theoretical bite size session with a practical exercise enabled students to apply what they learnt. I found using the content developed by Doreen very helpful in this regard. Feedback received from students through the module evaluation questionnaire demonstrated that the students were happy with the module and agreed that the content has </w:t>
            </w:r>
            <w:proofErr w:type="gramStart"/>
            <w:r w:rsidR="000D0D18">
              <w:rPr>
                <w:rFonts w:ascii="Open Sans" w:eastAsia="Times New Roman" w:hAnsi="Open Sans" w:cs="Open Sans"/>
                <w:b w:val="0"/>
                <w:color w:val="auto"/>
                <w:sz w:val="22"/>
                <w:szCs w:val="22"/>
                <w:lang w:val="en-GB"/>
              </w:rPr>
              <w:t>challenge</w:t>
            </w:r>
            <w:proofErr w:type="gramEnd"/>
            <w:r w:rsidR="000D0D18">
              <w:rPr>
                <w:rFonts w:ascii="Open Sans" w:eastAsia="Times New Roman" w:hAnsi="Open Sans" w:cs="Open Sans"/>
                <w:b w:val="0"/>
                <w:color w:val="auto"/>
                <w:sz w:val="22"/>
                <w:szCs w:val="22"/>
                <w:lang w:val="en-GB"/>
              </w:rPr>
              <w:t xml:space="preserve"> their thinking.</w:t>
            </w:r>
          </w:p>
          <w:p w:rsidR="001C5178" w:rsidRDefault="000D0D18" w:rsidP="0056309C">
            <w:pPr>
              <w:pStyle w:val="Front-Title"/>
              <w:jc w:val="both"/>
              <w:rPr>
                <w:rFonts w:ascii="Open Sans" w:eastAsia="Times New Roman" w:hAnsi="Open Sans" w:cs="Open Sans"/>
                <w:b w:val="0"/>
                <w:color w:val="auto"/>
                <w:sz w:val="22"/>
                <w:szCs w:val="22"/>
                <w:lang w:val="en-GB"/>
              </w:rPr>
            </w:pPr>
            <w:r w:rsidRPr="000D0D18">
              <w:rPr>
                <w:rFonts w:ascii="Open Sans" w:eastAsia="Times New Roman" w:hAnsi="Open Sans" w:cs="Open Sans"/>
                <w:b w:val="0"/>
                <w:color w:val="auto"/>
                <w:sz w:val="22"/>
                <w:szCs w:val="22"/>
                <w:lang w:val="en-GB"/>
              </w:rPr>
              <w:t xml:space="preserve">Another important </w:t>
            </w:r>
            <w:r w:rsidR="00E1652C">
              <w:rPr>
                <w:rFonts w:ascii="Open Sans" w:eastAsia="Times New Roman" w:hAnsi="Open Sans" w:cs="Open Sans"/>
                <w:b w:val="0"/>
                <w:color w:val="auto"/>
                <w:sz w:val="22"/>
                <w:szCs w:val="22"/>
                <w:lang w:val="en-GB"/>
              </w:rPr>
              <w:t>aspect</w:t>
            </w:r>
            <w:r>
              <w:rPr>
                <w:rFonts w:ascii="Open Sans" w:eastAsia="Times New Roman" w:hAnsi="Open Sans" w:cs="Open Sans"/>
                <w:b w:val="0"/>
                <w:color w:val="auto"/>
                <w:sz w:val="22"/>
                <w:szCs w:val="22"/>
                <w:lang w:val="en-GB"/>
              </w:rPr>
              <w:t xml:space="preserve"> of Doreen’s teaching is her willingness to experiment. She has demonstrated a keen sense of ‘continuous </w:t>
            </w:r>
            <w:r w:rsidR="00E1652C">
              <w:rPr>
                <w:rFonts w:ascii="Open Sans" w:eastAsia="Times New Roman" w:hAnsi="Open Sans" w:cs="Open Sans"/>
                <w:b w:val="0"/>
                <w:color w:val="auto"/>
                <w:sz w:val="22"/>
                <w:szCs w:val="22"/>
                <w:lang w:val="en-GB"/>
              </w:rPr>
              <w:t>improvement’, which</w:t>
            </w:r>
            <w:r>
              <w:rPr>
                <w:rFonts w:ascii="Open Sans" w:eastAsia="Times New Roman" w:hAnsi="Open Sans" w:cs="Open Sans"/>
                <w:b w:val="0"/>
                <w:color w:val="auto"/>
                <w:sz w:val="22"/>
                <w:szCs w:val="22"/>
                <w:lang w:val="en-GB"/>
              </w:rPr>
              <w:t xml:space="preserve"> has led to </w:t>
            </w:r>
            <w:r w:rsidR="00493E01">
              <w:rPr>
                <w:rFonts w:ascii="Open Sans" w:eastAsia="Times New Roman" w:hAnsi="Open Sans" w:cs="Open Sans"/>
                <w:b w:val="0"/>
                <w:color w:val="auto"/>
                <w:sz w:val="22"/>
                <w:szCs w:val="22"/>
                <w:lang w:val="en-GB"/>
              </w:rPr>
              <w:t xml:space="preserve">the </w:t>
            </w:r>
            <w:r>
              <w:rPr>
                <w:rFonts w:ascii="Open Sans" w:eastAsia="Times New Roman" w:hAnsi="Open Sans" w:cs="Open Sans"/>
                <w:b w:val="0"/>
                <w:color w:val="auto"/>
                <w:sz w:val="22"/>
                <w:szCs w:val="22"/>
                <w:lang w:val="en-GB"/>
              </w:rPr>
              <w:t>develop</w:t>
            </w:r>
            <w:r w:rsidR="00493E01">
              <w:rPr>
                <w:rFonts w:ascii="Open Sans" w:eastAsia="Times New Roman" w:hAnsi="Open Sans" w:cs="Open Sans"/>
                <w:b w:val="0"/>
                <w:color w:val="auto"/>
                <w:sz w:val="22"/>
                <w:szCs w:val="22"/>
                <w:lang w:val="en-GB"/>
              </w:rPr>
              <w:t>ment of</w:t>
            </w:r>
            <w:r>
              <w:rPr>
                <w:rFonts w:ascii="Open Sans" w:eastAsia="Times New Roman" w:hAnsi="Open Sans" w:cs="Open Sans"/>
                <w:b w:val="0"/>
                <w:color w:val="auto"/>
                <w:sz w:val="22"/>
                <w:szCs w:val="22"/>
                <w:lang w:val="en-GB"/>
              </w:rPr>
              <w:t xml:space="preserve"> the modul</w:t>
            </w:r>
            <w:r w:rsidR="00E1652C">
              <w:rPr>
                <w:rFonts w:ascii="Open Sans" w:eastAsia="Times New Roman" w:hAnsi="Open Sans" w:cs="Open Sans"/>
                <w:b w:val="0"/>
                <w:color w:val="auto"/>
                <w:sz w:val="22"/>
                <w:szCs w:val="22"/>
                <w:lang w:val="en-GB"/>
              </w:rPr>
              <w:t>e</w:t>
            </w:r>
            <w:r w:rsidR="00493E01">
              <w:rPr>
                <w:rFonts w:ascii="Open Sans" w:eastAsia="Times New Roman" w:hAnsi="Open Sans" w:cs="Open Sans"/>
                <w:b w:val="0"/>
                <w:color w:val="auto"/>
                <w:sz w:val="22"/>
                <w:szCs w:val="22"/>
                <w:lang w:val="en-GB"/>
              </w:rPr>
              <w:t xml:space="preserve"> content</w:t>
            </w:r>
            <w:r w:rsidR="00E1652C">
              <w:rPr>
                <w:rFonts w:ascii="Open Sans" w:eastAsia="Times New Roman" w:hAnsi="Open Sans" w:cs="Open Sans"/>
                <w:b w:val="0"/>
                <w:color w:val="auto"/>
                <w:sz w:val="22"/>
                <w:szCs w:val="22"/>
                <w:lang w:val="en-GB"/>
              </w:rPr>
              <w:t xml:space="preserve"> over time. Having a research interest in entrepreneurial education, she has been willing to combine her research experiences with classroom teaching content. Furthermore, she has demonstrated interest in the use of technology to facilitate teaching. For example, she has used video links to get other resource personnel to join the classroom. This was a novel experience for the students some of whom have not witnessed the effectiveness and efficiency of the technology used in practice. I consider this a vital part of a student’s learning </w:t>
            </w:r>
            <w:r w:rsidR="007437E0">
              <w:rPr>
                <w:rFonts w:ascii="Open Sans" w:eastAsia="Times New Roman" w:hAnsi="Open Sans" w:cs="Open Sans"/>
                <w:b w:val="0"/>
                <w:color w:val="auto"/>
                <w:sz w:val="22"/>
                <w:szCs w:val="22"/>
                <w:lang w:val="en-GB"/>
              </w:rPr>
              <w:t>experience</w:t>
            </w:r>
            <w:r w:rsidR="00E1652C">
              <w:rPr>
                <w:rFonts w:ascii="Open Sans" w:eastAsia="Times New Roman" w:hAnsi="Open Sans" w:cs="Open Sans"/>
                <w:b w:val="0"/>
                <w:color w:val="auto"/>
                <w:sz w:val="22"/>
                <w:szCs w:val="22"/>
                <w:lang w:val="en-GB"/>
              </w:rPr>
              <w:t xml:space="preserve"> as they are not only gathering theoretical knowledge but also being able to appreciate the technologies used in modern work places</w:t>
            </w:r>
            <w:r w:rsidR="007437E0">
              <w:rPr>
                <w:rFonts w:ascii="Open Sans" w:eastAsia="Times New Roman" w:hAnsi="Open Sans" w:cs="Open Sans"/>
                <w:b w:val="0"/>
                <w:color w:val="auto"/>
                <w:sz w:val="22"/>
                <w:szCs w:val="22"/>
                <w:lang w:val="en-GB"/>
              </w:rPr>
              <w:t xml:space="preserve"> and the wider implications they have on our lives. She is also keen to combine her practical experience of running her own business</w:t>
            </w:r>
            <w:r w:rsidR="001C5178">
              <w:rPr>
                <w:rFonts w:ascii="Open Sans" w:eastAsia="Times New Roman" w:hAnsi="Open Sans" w:cs="Open Sans"/>
                <w:b w:val="0"/>
                <w:color w:val="auto"/>
                <w:sz w:val="22"/>
                <w:szCs w:val="22"/>
                <w:lang w:val="en-GB"/>
              </w:rPr>
              <w:t xml:space="preserve"> in to her teaching. Acknowledging this fact, she has always trying to have a closer relationship with various industries. She has invited guest speakers in to the lessons designed by her where students benefit from being able to get expert advice from various experts from a variety of fields.</w:t>
            </w:r>
          </w:p>
          <w:p w:rsidR="00B04F2C" w:rsidRDefault="00DC2811" w:rsidP="0056309C">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 xml:space="preserve">As a senior member of the programme team and an “internal moderator” for quality assurance purposes, I have come across samples of Doreen’s assessments several times. As a moderator, I have noted that her assessment decisions have always been </w:t>
            </w:r>
            <w:r w:rsidR="00311A28">
              <w:rPr>
                <w:rFonts w:ascii="Open Sans" w:eastAsia="Times New Roman" w:hAnsi="Open Sans" w:cs="Open Sans"/>
                <w:b w:val="0"/>
                <w:color w:val="auto"/>
                <w:sz w:val="22"/>
                <w:szCs w:val="22"/>
                <w:lang w:val="en-GB"/>
              </w:rPr>
              <w:t>accurate,</w:t>
            </w:r>
            <w:r>
              <w:rPr>
                <w:rFonts w:ascii="Open Sans" w:eastAsia="Times New Roman" w:hAnsi="Open Sans" w:cs="Open Sans"/>
                <w:b w:val="0"/>
                <w:color w:val="auto"/>
                <w:sz w:val="22"/>
                <w:szCs w:val="22"/>
                <w:lang w:val="en-GB"/>
              </w:rPr>
              <w:t xml:space="preserve"> fair</w:t>
            </w:r>
            <w:r w:rsidR="00311A28">
              <w:rPr>
                <w:rFonts w:ascii="Open Sans" w:eastAsia="Times New Roman" w:hAnsi="Open Sans" w:cs="Open Sans"/>
                <w:b w:val="0"/>
                <w:color w:val="auto"/>
                <w:sz w:val="22"/>
                <w:szCs w:val="22"/>
                <w:lang w:val="en-GB"/>
              </w:rPr>
              <w:t>, and consistent</w:t>
            </w:r>
            <w:r>
              <w:rPr>
                <w:rFonts w:ascii="Open Sans" w:eastAsia="Times New Roman" w:hAnsi="Open Sans" w:cs="Open Sans"/>
                <w:b w:val="0"/>
                <w:color w:val="auto"/>
                <w:sz w:val="22"/>
                <w:szCs w:val="22"/>
                <w:lang w:val="en-GB"/>
              </w:rPr>
              <w:t xml:space="preserve">. She has </w:t>
            </w:r>
            <w:proofErr w:type="gramStart"/>
            <w:r>
              <w:rPr>
                <w:rFonts w:ascii="Open Sans" w:eastAsia="Times New Roman" w:hAnsi="Open Sans" w:cs="Open Sans"/>
                <w:b w:val="0"/>
                <w:color w:val="auto"/>
                <w:sz w:val="22"/>
                <w:szCs w:val="22"/>
                <w:lang w:val="en-GB"/>
              </w:rPr>
              <w:t>demonstrate</w:t>
            </w:r>
            <w:proofErr w:type="gramEnd"/>
            <w:r>
              <w:rPr>
                <w:rFonts w:ascii="Open Sans" w:eastAsia="Times New Roman" w:hAnsi="Open Sans" w:cs="Open Sans"/>
                <w:b w:val="0"/>
                <w:color w:val="auto"/>
                <w:sz w:val="22"/>
                <w:szCs w:val="22"/>
                <w:lang w:val="en-GB"/>
              </w:rPr>
              <w:t xml:space="preserve"> through understanding of the generic assessment criteria set by the university. </w:t>
            </w:r>
            <w:r w:rsidR="00B04F2C">
              <w:rPr>
                <w:rFonts w:ascii="Open Sans" w:eastAsia="Times New Roman" w:hAnsi="Open Sans" w:cs="Open Sans"/>
                <w:b w:val="0"/>
                <w:color w:val="auto"/>
                <w:sz w:val="22"/>
                <w:szCs w:val="22"/>
                <w:lang w:val="en-GB"/>
              </w:rPr>
              <w:t xml:space="preserve">Her </w:t>
            </w:r>
            <w:proofErr w:type="gramStart"/>
            <w:r w:rsidR="00B04F2C">
              <w:rPr>
                <w:rFonts w:ascii="Open Sans" w:eastAsia="Times New Roman" w:hAnsi="Open Sans" w:cs="Open Sans"/>
                <w:b w:val="0"/>
                <w:color w:val="auto"/>
                <w:sz w:val="22"/>
                <w:szCs w:val="22"/>
                <w:lang w:val="en-GB"/>
              </w:rPr>
              <w:t>feedback provided during summative assessments are</w:t>
            </w:r>
            <w:proofErr w:type="gramEnd"/>
            <w:r w:rsidR="00B04F2C">
              <w:rPr>
                <w:rFonts w:ascii="Open Sans" w:eastAsia="Times New Roman" w:hAnsi="Open Sans" w:cs="Open Sans"/>
                <w:b w:val="0"/>
                <w:color w:val="auto"/>
                <w:sz w:val="22"/>
                <w:szCs w:val="22"/>
                <w:lang w:val="en-GB"/>
              </w:rPr>
              <w:t xml:space="preserve"> detailed and developmental. She clearly identifies the areas the student has performed well</w:t>
            </w:r>
            <w:r w:rsidR="00057280">
              <w:rPr>
                <w:rFonts w:ascii="Open Sans" w:eastAsia="Times New Roman" w:hAnsi="Open Sans" w:cs="Open Sans"/>
                <w:b w:val="0"/>
                <w:color w:val="auto"/>
                <w:sz w:val="22"/>
                <w:szCs w:val="22"/>
                <w:lang w:val="en-GB"/>
              </w:rPr>
              <w:t xml:space="preserve"> and the areas need</w:t>
            </w:r>
            <w:r w:rsidR="00B04F2C">
              <w:rPr>
                <w:rFonts w:ascii="Open Sans" w:eastAsia="Times New Roman" w:hAnsi="Open Sans" w:cs="Open Sans"/>
                <w:b w:val="0"/>
                <w:color w:val="auto"/>
                <w:sz w:val="22"/>
                <w:szCs w:val="22"/>
                <w:lang w:val="en-GB"/>
              </w:rPr>
              <w:t xml:space="preserve"> to be improved in relation to the assessment criteria.</w:t>
            </w:r>
            <w:r w:rsidR="00057280">
              <w:rPr>
                <w:rFonts w:ascii="Open Sans" w:eastAsia="Times New Roman" w:hAnsi="Open Sans" w:cs="Open Sans"/>
                <w:b w:val="0"/>
                <w:color w:val="auto"/>
                <w:sz w:val="22"/>
                <w:szCs w:val="22"/>
                <w:lang w:val="en-GB"/>
              </w:rPr>
              <w:t xml:space="preserve"> It is felt that a student will genuinely feel her comments useful in improving future work. This has been also confirmed by the External Examiners who have reviewed her samples of work. </w:t>
            </w:r>
          </w:p>
          <w:p w:rsidR="00DC2811" w:rsidRDefault="00DC2811" w:rsidP="0056309C">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 xml:space="preserve">Moreover, she conducts continuous discussions with her module delivery teams to ensure that each member of the team understands what the assessment and what are the expectations. This has </w:t>
            </w:r>
            <w:r>
              <w:rPr>
                <w:rFonts w:ascii="Open Sans" w:eastAsia="Times New Roman" w:hAnsi="Open Sans" w:cs="Open Sans"/>
                <w:b w:val="0"/>
                <w:color w:val="auto"/>
                <w:sz w:val="22"/>
                <w:szCs w:val="22"/>
                <w:lang w:val="en-GB"/>
              </w:rPr>
              <w:lastRenderedPageBreak/>
              <w:t xml:space="preserve">helped </w:t>
            </w:r>
            <w:r w:rsidR="00057280">
              <w:rPr>
                <w:rFonts w:ascii="Open Sans" w:eastAsia="Times New Roman" w:hAnsi="Open Sans" w:cs="Open Sans"/>
                <w:b w:val="0"/>
                <w:color w:val="auto"/>
                <w:sz w:val="22"/>
                <w:szCs w:val="22"/>
                <w:lang w:val="en-GB"/>
              </w:rPr>
              <w:t>the centre</w:t>
            </w:r>
            <w:r>
              <w:rPr>
                <w:rFonts w:ascii="Open Sans" w:eastAsia="Times New Roman" w:hAnsi="Open Sans" w:cs="Open Sans"/>
                <w:b w:val="0"/>
                <w:color w:val="auto"/>
                <w:sz w:val="22"/>
                <w:szCs w:val="22"/>
                <w:lang w:val="en-GB"/>
              </w:rPr>
              <w:t xml:space="preserve"> immensely in terms of achieving a standardised approach</w:t>
            </w:r>
            <w:r w:rsidR="00311A28">
              <w:rPr>
                <w:rFonts w:ascii="Open Sans" w:eastAsia="Times New Roman" w:hAnsi="Open Sans" w:cs="Open Sans"/>
                <w:b w:val="0"/>
                <w:color w:val="auto"/>
                <w:sz w:val="22"/>
                <w:szCs w:val="22"/>
                <w:lang w:val="en-GB"/>
              </w:rPr>
              <w:t xml:space="preserve"> towards assessment</w:t>
            </w:r>
            <w:r w:rsidR="00E02F4A">
              <w:rPr>
                <w:rFonts w:ascii="Open Sans" w:eastAsia="Times New Roman" w:hAnsi="Open Sans" w:cs="Open Sans"/>
                <w:b w:val="0"/>
                <w:color w:val="auto"/>
                <w:sz w:val="22"/>
                <w:szCs w:val="22"/>
                <w:lang w:val="en-GB"/>
              </w:rPr>
              <w:t>. Her consistency and good practices in assessments was recognised when she was chosen to be trained as an internal moderator at the Birmingham learning centre. Since becoming an internal moderator, Doreen has helped the university to ensure that the expected standards are met or surpassed</w:t>
            </w:r>
            <w:r w:rsidR="00057280">
              <w:rPr>
                <w:rFonts w:ascii="Open Sans" w:eastAsia="Times New Roman" w:hAnsi="Open Sans" w:cs="Open Sans"/>
                <w:b w:val="0"/>
                <w:color w:val="auto"/>
                <w:sz w:val="22"/>
                <w:szCs w:val="22"/>
                <w:lang w:val="en-GB"/>
              </w:rPr>
              <w:t xml:space="preserve"> continuously</w:t>
            </w:r>
            <w:r w:rsidR="00E02F4A">
              <w:rPr>
                <w:rFonts w:ascii="Open Sans" w:eastAsia="Times New Roman" w:hAnsi="Open Sans" w:cs="Open Sans"/>
                <w:b w:val="0"/>
                <w:color w:val="auto"/>
                <w:sz w:val="22"/>
                <w:szCs w:val="22"/>
                <w:lang w:val="en-GB"/>
              </w:rPr>
              <w:t xml:space="preserve">. Her moderations </w:t>
            </w:r>
            <w:proofErr w:type="gramStart"/>
            <w:r w:rsidR="00E02F4A">
              <w:rPr>
                <w:rFonts w:ascii="Open Sans" w:eastAsia="Times New Roman" w:hAnsi="Open Sans" w:cs="Open Sans"/>
                <w:b w:val="0"/>
                <w:color w:val="auto"/>
                <w:sz w:val="22"/>
                <w:szCs w:val="22"/>
                <w:lang w:val="en-GB"/>
              </w:rPr>
              <w:t>decisions has</w:t>
            </w:r>
            <w:proofErr w:type="gramEnd"/>
            <w:r w:rsidR="00E02F4A">
              <w:rPr>
                <w:rFonts w:ascii="Open Sans" w:eastAsia="Times New Roman" w:hAnsi="Open Sans" w:cs="Open Sans"/>
                <w:b w:val="0"/>
                <w:color w:val="auto"/>
                <w:sz w:val="22"/>
                <w:szCs w:val="22"/>
                <w:lang w:val="en-GB"/>
              </w:rPr>
              <w:t xml:space="preserve"> also been subjected to External Examiner </w:t>
            </w:r>
            <w:r w:rsidR="00B04F2C">
              <w:rPr>
                <w:rFonts w:ascii="Open Sans" w:eastAsia="Times New Roman" w:hAnsi="Open Sans" w:cs="Open Sans"/>
                <w:b w:val="0"/>
                <w:color w:val="auto"/>
                <w:sz w:val="22"/>
                <w:szCs w:val="22"/>
                <w:lang w:val="en-GB"/>
              </w:rPr>
              <w:t>reviews, which has been endorsed multiple times.</w:t>
            </w:r>
          </w:p>
          <w:p w:rsidR="00E747D4" w:rsidRDefault="00E747D4" w:rsidP="0056309C">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 xml:space="preserve">In the process of discharging her duties as an internal moderator, she has demonstrated high levels of professionalism. Particularly, when she had identified irregularities in consistency of the assessment decisions, she has resolved them in a very professional manner by conducting meetings with the respective assessors as per the guidance pertaining to the quality process. Her dedication to having consistent meetings to establish expected assessment standards prior to the assessment decisions being made, has helped her not only to curb any irregularities in assessment decisions but also to resolve them much more easily when they arise. </w:t>
            </w:r>
            <w:r w:rsidR="004E28FE">
              <w:rPr>
                <w:rFonts w:ascii="Open Sans" w:eastAsia="Times New Roman" w:hAnsi="Open Sans" w:cs="Open Sans"/>
                <w:b w:val="0"/>
                <w:color w:val="auto"/>
                <w:sz w:val="22"/>
                <w:szCs w:val="22"/>
                <w:lang w:val="en-GB"/>
              </w:rPr>
              <w:t>The</w:t>
            </w:r>
            <w:r>
              <w:rPr>
                <w:rFonts w:ascii="Open Sans" w:eastAsia="Times New Roman" w:hAnsi="Open Sans" w:cs="Open Sans"/>
                <w:b w:val="0"/>
                <w:color w:val="auto"/>
                <w:sz w:val="22"/>
                <w:szCs w:val="22"/>
                <w:lang w:val="en-GB"/>
              </w:rPr>
              <w:t xml:space="preserve"> pro</w:t>
            </w:r>
            <w:r w:rsidR="00FF2614">
              <w:rPr>
                <w:rFonts w:ascii="Open Sans" w:eastAsia="Times New Roman" w:hAnsi="Open Sans" w:cs="Open Sans"/>
                <w:b w:val="0"/>
                <w:color w:val="auto"/>
                <w:sz w:val="22"/>
                <w:szCs w:val="22"/>
                <w:lang w:val="en-GB"/>
              </w:rPr>
              <w:t>-</w:t>
            </w:r>
            <w:r>
              <w:rPr>
                <w:rFonts w:ascii="Open Sans" w:eastAsia="Times New Roman" w:hAnsi="Open Sans" w:cs="Open Sans"/>
                <w:b w:val="0"/>
                <w:color w:val="auto"/>
                <w:sz w:val="22"/>
                <w:szCs w:val="22"/>
                <w:lang w:val="en-GB"/>
              </w:rPr>
              <w:t xml:space="preserve">activeness of </w:t>
            </w:r>
            <w:proofErr w:type="gramStart"/>
            <w:r>
              <w:rPr>
                <w:rFonts w:ascii="Open Sans" w:eastAsia="Times New Roman" w:hAnsi="Open Sans" w:cs="Open Sans"/>
                <w:b w:val="0"/>
                <w:color w:val="auto"/>
                <w:sz w:val="22"/>
                <w:szCs w:val="22"/>
                <w:lang w:val="en-GB"/>
              </w:rPr>
              <w:t>hers</w:t>
            </w:r>
            <w:r w:rsidR="00FF2614">
              <w:rPr>
                <w:rFonts w:ascii="Open Sans" w:eastAsia="Times New Roman" w:hAnsi="Open Sans" w:cs="Open Sans"/>
                <w:b w:val="0"/>
                <w:color w:val="auto"/>
                <w:sz w:val="22"/>
                <w:szCs w:val="22"/>
                <w:lang w:val="en-GB"/>
              </w:rPr>
              <w:t>,</w:t>
            </w:r>
            <w:proofErr w:type="gramEnd"/>
            <w:r>
              <w:rPr>
                <w:rFonts w:ascii="Open Sans" w:eastAsia="Times New Roman" w:hAnsi="Open Sans" w:cs="Open Sans"/>
                <w:b w:val="0"/>
                <w:color w:val="auto"/>
                <w:sz w:val="22"/>
                <w:szCs w:val="22"/>
                <w:lang w:val="en-GB"/>
              </w:rPr>
              <w:t xml:space="preserve"> is admired by </w:t>
            </w:r>
            <w:r w:rsidR="00FF2614">
              <w:rPr>
                <w:rFonts w:ascii="Open Sans" w:eastAsia="Times New Roman" w:hAnsi="Open Sans" w:cs="Open Sans"/>
                <w:b w:val="0"/>
                <w:color w:val="auto"/>
                <w:sz w:val="22"/>
                <w:szCs w:val="22"/>
                <w:lang w:val="en-GB"/>
              </w:rPr>
              <w:t>her superiors and fellow colleagues.</w:t>
            </w:r>
          </w:p>
          <w:p w:rsidR="00B04F2C" w:rsidRDefault="00311A28" w:rsidP="0056309C">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Apart from her teaching responsibilities, Doreen has been enthusiastic in her</w:t>
            </w:r>
            <w:r w:rsidR="00727DF4">
              <w:rPr>
                <w:rFonts w:ascii="Open Sans" w:eastAsia="Times New Roman" w:hAnsi="Open Sans" w:cs="Open Sans"/>
                <w:b w:val="0"/>
                <w:color w:val="auto"/>
                <w:sz w:val="22"/>
                <w:szCs w:val="22"/>
                <w:lang w:val="en-GB"/>
              </w:rPr>
              <w:t xml:space="preserve"> personal</w:t>
            </w:r>
            <w:r>
              <w:rPr>
                <w:rFonts w:ascii="Open Sans" w:eastAsia="Times New Roman" w:hAnsi="Open Sans" w:cs="Open Sans"/>
                <w:b w:val="0"/>
                <w:color w:val="auto"/>
                <w:sz w:val="22"/>
                <w:szCs w:val="22"/>
                <w:lang w:val="en-GB"/>
              </w:rPr>
              <w:t xml:space="preserve"> and professional development. </w:t>
            </w:r>
            <w:r w:rsidR="00727DF4">
              <w:rPr>
                <w:rFonts w:ascii="Open Sans" w:eastAsia="Times New Roman" w:hAnsi="Open Sans" w:cs="Open Sans"/>
                <w:b w:val="0"/>
                <w:color w:val="auto"/>
                <w:sz w:val="22"/>
                <w:szCs w:val="22"/>
                <w:lang w:val="en-GB"/>
              </w:rPr>
              <w:t xml:space="preserve">She has taken part in many conferences related to her research interests and share here research findings. As an </w:t>
            </w:r>
            <w:r w:rsidR="004E28FE">
              <w:rPr>
                <w:rFonts w:ascii="Open Sans" w:eastAsia="Times New Roman" w:hAnsi="Open Sans" w:cs="Open Sans"/>
                <w:b w:val="0"/>
                <w:color w:val="auto"/>
                <w:sz w:val="22"/>
                <w:szCs w:val="22"/>
                <w:lang w:val="en-GB"/>
              </w:rPr>
              <w:t>academic,</w:t>
            </w:r>
            <w:r w:rsidR="00727DF4">
              <w:rPr>
                <w:rFonts w:ascii="Open Sans" w:eastAsia="Times New Roman" w:hAnsi="Open Sans" w:cs="Open Sans"/>
                <w:b w:val="0"/>
                <w:color w:val="auto"/>
                <w:sz w:val="22"/>
                <w:szCs w:val="22"/>
                <w:lang w:val="en-GB"/>
              </w:rPr>
              <w:t xml:space="preserve"> she is keen to develop her research </w:t>
            </w:r>
            <w:r w:rsidR="004E28FE">
              <w:rPr>
                <w:rFonts w:ascii="Open Sans" w:eastAsia="Times New Roman" w:hAnsi="Open Sans" w:cs="Open Sans"/>
                <w:b w:val="0"/>
                <w:color w:val="auto"/>
                <w:sz w:val="22"/>
                <w:szCs w:val="22"/>
                <w:lang w:val="en-GB"/>
              </w:rPr>
              <w:t>credentials, which</w:t>
            </w:r>
            <w:r w:rsidR="00727DF4">
              <w:rPr>
                <w:rFonts w:ascii="Open Sans" w:eastAsia="Times New Roman" w:hAnsi="Open Sans" w:cs="Open Sans"/>
                <w:b w:val="0"/>
                <w:color w:val="auto"/>
                <w:sz w:val="22"/>
                <w:szCs w:val="22"/>
                <w:lang w:val="en-GB"/>
              </w:rPr>
              <w:t xml:space="preserve"> is also encouraged by the university. Her development has enabled </w:t>
            </w:r>
            <w:r w:rsidR="004E28FE">
              <w:rPr>
                <w:rFonts w:ascii="Open Sans" w:eastAsia="Times New Roman" w:hAnsi="Open Sans" w:cs="Open Sans"/>
                <w:b w:val="0"/>
                <w:color w:val="auto"/>
                <w:sz w:val="22"/>
                <w:szCs w:val="22"/>
                <w:lang w:val="en-GB"/>
              </w:rPr>
              <w:t>her</w:t>
            </w:r>
            <w:r w:rsidR="00727DF4">
              <w:rPr>
                <w:rFonts w:ascii="Open Sans" w:eastAsia="Times New Roman" w:hAnsi="Open Sans" w:cs="Open Sans"/>
                <w:b w:val="0"/>
                <w:color w:val="auto"/>
                <w:sz w:val="22"/>
                <w:szCs w:val="22"/>
                <w:lang w:val="en-GB"/>
              </w:rPr>
              <w:t xml:space="preserve"> students to benefit in the classroom. For example, Doreen leads a module related to “managing enterprises</w:t>
            </w:r>
            <w:r w:rsidR="004E28FE">
              <w:rPr>
                <w:rFonts w:ascii="Open Sans" w:eastAsia="Times New Roman" w:hAnsi="Open Sans" w:cs="Open Sans"/>
                <w:b w:val="0"/>
                <w:color w:val="auto"/>
                <w:sz w:val="22"/>
                <w:szCs w:val="22"/>
                <w:lang w:val="en-GB"/>
              </w:rPr>
              <w:t>” which is directly linked to her area of expertise. Since she assumed leadership for this module, she has implemented numerous changes to the content. One of them is the inclusion of many practical exercises, which enable the students to apply their knowledge and get hands on experience.</w:t>
            </w:r>
            <w:r w:rsidR="004E6603">
              <w:rPr>
                <w:rFonts w:ascii="Open Sans" w:eastAsia="Times New Roman" w:hAnsi="Open Sans" w:cs="Open Sans"/>
                <w:b w:val="0"/>
                <w:color w:val="auto"/>
                <w:sz w:val="22"/>
                <w:szCs w:val="22"/>
                <w:lang w:val="en-GB"/>
              </w:rPr>
              <w:t xml:space="preserve"> Students have received this change very well which was evident in the module evaluation feedback received from the students.</w:t>
            </w:r>
            <w:r w:rsidR="00A051D0">
              <w:rPr>
                <w:rFonts w:ascii="Open Sans" w:eastAsia="Times New Roman" w:hAnsi="Open Sans" w:cs="Open Sans"/>
                <w:b w:val="0"/>
                <w:color w:val="auto"/>
                <w:sz w:val="22"/>
                <w:szCs w:val="22"/>
                <w:lang w:val="en-GB"/>
              </w:rPr>
              <w:t xml:space="preserve"> This approach of embedding practical activities in to teaching and assessments demonstrates Doreen’s capabilities to blend her expertise she has gathered through professional development with real life situations.</w:t>
            </w:r>
          </w:p>
          <w:p w:rsidR="00A051D0" w:rsidRDefault="00A051D0" w:rsidP="0056309C">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 xml:space="preserve">During the term breaks the University organise a “staff development week” which comprises </w:t>
            </w:r>
            <w:proofErr w:type="spellStart"/>
            <w:r>
              <w:rPr>
                <w:rFonts w:ascii="Open Sans" w:eastAsia="Times New Roman" w:hAnsi="Open Sans" w:cs="Open Sans"/>
                <w:b w:val="0"/>
                <w:color w:val="auto"/>
                <w:sz w:val="22"/>
                <w:szCs w:val="22"/>
                <w:lang w:val="en-GB"/>
              </w:rPr>
              <w:t>numerus</w:t>
            </w:r>
            <w:proofErr w:type="spellEnd"/>
            <w:r>
              <w:rPr>
                <w:rFonts w:ascii="Open Sans" w:eastAsia="Times New Roman" w:hAnsi="Open Sans" w:cs="Open Sans"/>
                <w:b w:val="0"/>
                <w:color w:val="auto"/>
                <w:sz w:val="22"/>
                <w:szCs w:val="22"/>
                <w:lang w:val="en-GB"/>
              </w:rPr>
              <w:t xml:space="preserve"> activities aimed at professional and career development of all staff members. Doreen has been taking part in these developmental programmes with great enthusiasm and has been contributing actively. One such programme was facilitated</w:t>
            </w:r>
            <w:r w:rsidR="00496EA4">
              <w:rPr>
                <w:rFonts w:ascii="Open Sans" w:eastAsia="Times New Roman" w:hAnsi="Open Sans" w:cs="Open Sans"/>
                <w:b w:val="0"/>
                <w:color w:val="auto"/>
                <w:sz w:val="22"/>
                <w:szCs w:val="22"/>
                <w:lang w:val="en-GB"/>
              </w:rPr>
              <w:t xml:space="preserve"> by me on “sharing assessment best practices” which was aimed at enhancing standardis</w:t>
            </w:r>
            <w:r w:rsidR="00BC42F3">
              <w:rPr>
                <w:rFonts w:ascii="Open Sans" w:eastAsia="Times New Roman" w:hAnsi="Open Sans" w:cs="Open Sans"/>
                <w:b w:val="0"/>
                <w:color w:val="auto"/>
                <w:sz w:val="22"/>
                <w:szCs w:val="22"/>
                <w:lang w:val="en-GB"/>
              </w:rPr>
              <w:t>ation</w:t>
            </w:r>
            <w:r w:rsidR="00496EA4">
              <w:rPr>
                <w:rFonts w:ascii="Open Sans" w:eastAsia="Times New Roman" w:hAnsi="Open Sans" w:cs="Open Sans"/>
                <w:b w:val="0"/>
                <w:color w:val="auto"/>
                <w:sz w:val="22"/>
                <w:szCs w:val="22"/>
                <w:lang w:val="en-GB"/>
              </w:rPr>
              <w:t xml:space="preserve"> of assessment decisions. Doreen took part in this workshop and shared her experiences with others.</w:t>
            </w:r>
            <w:r w:rsidR="00A804FC">
              <w:rPr>
                <w:rFonts w:ascii="Open Sans" w:eastAsia="Times New Roman" w:hAnsi="Open Sans" w:cs="Open Sans"/>
                <w:b w:val="0"/>
                <w:color w:val="auto"/>
                <w:sz w:val="22"/>
                <w:szCs w:val="22"/>
                <w:lang w:val="en-GB"/>
              </w:rPr>
              <w:t xml:space="preserve"> Her </w:t>
            </w:r>
            <w:proofErr w:type="gramStart"/>
            <w:r w:rsidR="00A804FC">
              <w:rPr>
                <w:rFonts w:ascii="Open Sans" w:eastAsia="Times New Roman" w:hAnsi="Open Sans" w:cs="Open Sans"/>
                <w:b w:val="0"/>
                <w:color w:val="auto"/>
                <w:sz w:val="22"/>
                <w:szCs w:val="22"/>
                <w:lang w:val="en-GB"/>
              </w:rPr>
              <w:t>contributions during the session was</w:t>
            </w:r>
            <w:proofErr w:type="gramEnd"/>
            <w:r w:rsidR="00A804FC">
              <w:rPr>
                <w:rFonts w:ascii="Open Sans" w:eastAsia="Times New Roman" w:hAnsi="Open Sans" w:cs="Open Sans"/>
                <w:b w:val="0"/>
                <w:color w:val="auto"/>
                <w:sz w:val="22"/>
                <w:szCs w:val="22"/>
                <w:lang w:val="en-GB"/>
              </w:rPr>
              <w:t xml:space="preserve"> based on her experience as an assessor and internal moderator. She made many valuable suggestions, which were acknowledged by the other participants out of one is which to make in-text comments more meaningful when assessing written work on </w:t>
            </w:r>
            <w:proofErr w:type="spellStart"/>
            <w:r w:rsidR="00A804FC">
              <w:rPr>
                <w:rFonts w:ascii="Open Sans" w:eastAsia="Times New Roman" w:hAnsi="Open Sans" w:cs="Open Sans"/>
                <w:b w:val="0"/>
                <w:color w:val="auto"/>
                <w:sz w:val="22"/>
                <w:szCs w:val="22"/>
                <w:lang w:val="en-GB"/>
              </w:rPr>
              <w:t>Turnitin</w:t>
            </w:r>
            <w:proofErr w:type="spellEnd"/>
            <w:r w:rsidR="00A804FC">
              <w:rPr>
                <w:rFonts w:ascii="Open Sans" w:eastAsia="Times New Roman" w:hAnsi="Open Sans" w:cs="Open Sans"/>
                <w:b w:val="0"/>
                <w:color w:val="auto"/>
                <w:sz w:val="22"/>
                <w:szCs w:val="22"/>
                <w:lang w:val="en-GB"/>
              </w:rPr>
              <w:t xml:space="preserve"> software. She pointed out that the current comments made by the assessors could have been improved further to make them developmental for the students. For example, instead of merely recognising a point made by students as “good”, Doreen suggested the assessors should explain </w:t>
            </w:r>
            <w:r w:rsidR="00604E2B">
              <w:rPr>
                <w:rFonts w:ascii="Open Sans" w:eastAsia="Times New Roman" w:hAnsi="Open Sans" w:cs="Open Sans"/>
                <w:b w:val="0"/>
                <w:color w:val="auto"/>
                <w:sz w:val="22"/>
                <w:szCs w:val="22"/>
                <w:lang w:val="en-GB"/>
              </w:rPr>
              <w:t>the reasoning behind why the assessor though it was good. The participants of the workshop agreed that this practice would enable the students to emulate good points</w:t>
            </w:r>
            <w:r w:rsidR="00BC42F3">
              <w:rPr>
                <w:rFonts w:ascii="Open Sans" w:eastAsia="Times New Roman" w:hAnsi="Open Sans" w:cs="Open Sans"/>
                <w:b w:val="0"/>
                <w:color w:val="auto"/>
                <w:sz w:val="22"/>
                <w:szCs w:val="22"/>
                <w:lang w:val="en-GB"/>
              </w:rPr>
              <w:t>/practices</w:t>
            </w:r>
            <w:r w:rsidR="00604E2B">
              <w:rPr>
                <w:rFonts w:ascii="Open Sans" w:eastAsia="Times New Roman" w:hAnsi="Open Sans" w:cs="Open Sans"/>
                <w:b w:val="0"/>
                <w:color w:val="auto"/>
                <w:sz w:val="22"/>
                <w:szCs w:val="22"/>
                <w:lang w:val="en-GB"/>
              </w:rPr>
              <w:t xml:space="preserve"> in their future work. Since</w:t>
            </w:r>
            <w:r w:rsidR="00BC42F3">
              <w:rPr>
                <w:rFonts w:ascii="Open Sans" w:eastAsia="Times New Roman" w:hAnsi="Open Sans" w:cs="Open Sans"/>
                <w:b w:val="0"/>
                <w:color w:val="auto"/>
                <w:sz w:val="22"/>
                <w:szCs w:val="22"/>
                <w:lang w:val="en-GB"/>
              </w:rPr>
              <w:t>,</w:t>
            </w:r>
            <w:r w:rsidR="00604E2B">
              <w:rPr>
                <w:rFonts w:ascii="Open Sans" w:eastAsia="Times New Roman" w:hAnsi="Open Sans" w:cs="Open Sans"/>
                <w:b w:val="0"/>
                <w:color w:val="auto"/>
                <w:sz w:val="22"/>
                <w:szCs w:val="22"/>
                <w:lang w:val="en-GB"/>
              </w:rPr>
              <w:t xml:space="preserve"> it has been a standard practice which has been adopted by all assessors. Thus, in a </w:t>
            </w:r>
            <w:r w:rsidR="00BC42F3">
              <w:rPr>
                <w:rFonts w:ascii="Open Sans" w:eastAsia="Times New Roman" w:hAnsi="Open Sans" w:cs="Open Sans"/>
                <w:b w:val="0"/>
                <w:color w:val="auto"/>
                <w:sz w:val="22"/>
                <w:szCs w:val="22"/>
                <w:lang w:val="en-GB"/>
              </w:rPr>
              <w:t>nutshell</w:t>
            </w:r>
            <w:r w:rsidR="00604E2B">
              <w:rPr>
                <w:rFonts w:ascii="Open Sans" w:eastAsia="Times New Roman" w:hAnsi="Open Sans" w:cs="Open Sans"/>
                <w:b w:val="0"/>
                <w:color w:val="auto"/>
                <w:sz w:val="22"/>
                <w:szCs w:val="22"/>
                <w:lang w:val="en-GB"/>
              </w:rPr>
              <w:t xml:space="preserve">, Doreen had helped others to develop while actively developing </w:t>
            </w:r>
            <w:proofErr w:type="gramStart"/>
            <w:r w:rsidR="00604E2B">
              <w:rPr>
                <w:rFonts w:ascii="Open Sans" w:eastAsia="Times New Roman" w:hAnsi="Open Sans" w:cs="Open Sans"/>
                <w:b w:val="0"/>
                <w:color w:val="auto"/>
                <w:sz w:val="22"/>
                <w:szCs w:val="22"/>
                <w:lang w:val="en-GB"/>
              </w:rPr>
              <w:t>herself</w:t>
            </w:r>
            <w:proofErr w:type="gramEnd"/>
            <w:r w:rsidR="00604E2B">
              <w:rPr>
                <w:rFonts w:ascii="Open Sans" w:eastAsia="Times New Roman" w:hAnsi="Open Sans" w:cs="Open Sans"/>
                <w:b w:val="0"/>
                <w:color w:val="auto"/>
                <w:sz w:val="22"/>
                <w:szCs w:val="22"/>
                <w:lang w:val="en-GB"/>
              </w:rPr>
              <w:t>.</w:t>
            </w:r>
          </w:p>
          <w:p w:rsidR="00604E2B" w:rsidRPr="000D0D18" w:rsidRDefault="00F2121E" w:rsidP="0056309C">
            <w:pPr>
              <w:pStyle w:val="Front-Title"/>
              <w:jc w:val="both"/>
              <w:rPr>
                <w:rFonts w:ascii="Open Sans" w:eastAsia="Times New Roman" w:hAnsi="Open Sans" w:cs="Open Sans"/>
                <w:b w:val="0"/>
                <w:color w:val="auto"/>
                <w:sz w:val="22"/>
                <w:szCs w:val="22"/>
                <w:lang w:val="en-GB"/>
              </w:rPr>
            </w:pPr>
            <w:r w:rsidRPr="00F2121E">
              <w:rPr>
                <w:rFonts w:ascii="Open Sans" w:eastAsia="Times New Roman" w:hAnsi="Open Sans" w:cs="Open Sans"/>
                <w:b w:val="0"/>
                <w:color w:val="auto"/>
                <w:sz w:val="22"/>
                <w:szCs w:val="22"/>
                <w:lang w:val="en-GB"/>
              </w:rPr>
              <w:t xml:space="preserve">Dr Doreen Nyaa Amundam </w:t>
            </w:r>
            <w:r>
              <w:rPr>
                <w:rFonts w:ascii="Open Sans" w:eastAsia="Times New Roman" w:hAnsi="Open Sans" w:cs="Open Sans"/>
                <w:b w:val="0"/>
                <w:color w:val="auto"/>
                <w:sz w:val="22"/>
                <w:szCs w:val="22"/>
                <w:lang w:val="en-GB"/>
              </w:rPr>
              <w:t>has demonstrated that she is well qualified and highly competent lecturer</w:t>
            </w:r>
            <w:r w:rsidRPr="00F2121E">
              <w:rPr>
                <w:rFonts w:ascii="Open Sans" w:eastAsia="Times New Roman" w:hAnsi="Open Sans" w:cs="Open Sans"/>
                <w:b w:val="0"/>
                <w:color w:val="auto"/>
                <w:sz w:val="22"/>
                <w:szCs w:val="22"/>
                <w:lang w:val="en-GB"/>
              </w:rPr>
              <w:t xml:space="preserve"> and supports her students to become independent learners.  </w:t>
            </w:r>
            <w:r>
              <w:rPr>
                <w:rFonts w:ascii="Open Sans" w:eastAsia="Times New Roman" w:hAnsi="Open Sans" w:cs="Open Sans"/>
                <w:b w:val="0"/>
                <w:color w:val="auto"/>
                <w:sz w:val="22"/>
                <w:szCs w:val="22"/>
                <w:lang w:val="en-GB"/>
              </w:rPr>
              <w:t>S</w:t>
            </w:r>
            <w:r w:rsidRPr="00F2121E">
              <w:rPr>
                <w:rFonts w:ascii="Open Sans" w:eastAsia="Times New Roman" w:hAnsi="Open Sans" w:cs="Open Sans"/>
                <w:b w:val="0"/>
                <w:color w:val="auto"/>
                <w:sz w:val="22"/>
                <w:szCs w:val="22"/>
                <w:lang w:val="en-GB"/>
              </w:rPr>
              <w:t xml:space="preserve">he is enthusiastic about her work and research and as her </w:t>
            </w:r>
            <w:r>
              <w:rPr>
                <w:rFonts w:ascii="Open Sans" w:eastAsia="Times New Roman" w:hAnsi="Open Sans" w:cs="Open Sans"/>
                <w:b w:val="0"/>
                <w:color w:val="auto"/>
                <w:sz w:val="22"/>
                <w:szCs w:val="22"/>
                <w:lang w:val="en-GB"/>
              </w:rPr>
              <w:t>Programme Director</w:t>
            </w:r>
            <w:r w:rsidRPr="00F2121E">
              <w:rPr>
                <w:rFonts w:ascii="Open Sans" w:eastAsia="Times New Roman" w:hAnsi="Open Sans" w:cs="Open Sans"/>
                <w:b w:val="0"/>
                <w:color w:val="auto"/>
                <w:sz w:val="22"/>
                <w:szCs w:val="22"/>
                <w:lang w:val="en-GB"/>
              </w:rPr>
              <w:t>; I am delighted to support her application for the HEA Fellowship</w:t>
            </w:r>
            <w:r w:rsidR="00BC42F3">
              <w:rPr>
                <w:rFonts w:ascii="Open Sans" w:eastAsia="Times New Roman" w:hAnsi="Open Sans" w:cs="Open Sans"/>
                <w:b w:val="0"/>
                <w:color w:val="auto"/>
                <w:sz w:val="22"/>
                <w:szCs w:val="22"/>
                <w:lang w:val="en-GB"/>
              </w:rPr>
              <w:t xml:space="preserve"> whilst wishing her all the best for the future</w:t>
            </w:r>
            <w:r>
              <w:rPr>
                <w:rFonts w:ascii="Open Sans" w:eastAsia="Times New Roman" w:hAnsi="Open Sans" w:cs="Open Sans"/>
                <w:b w:val="0"/>
                <w:color w:val="auto"/>
                <w:sz w:val="22"/>
                <w:szCs w:val="22"/>
                <w:lang w:val="en-GB"/>
              </w:rPr>
              <w:t>.</w:t>
            </w:r>
            <w:bookmarkStart w:id="0" w:name="_GoBack"/>
            <w:bookmarkEnd w:id="0"/>
          </w:p>
          <w:p w:rsidR="00F83717" w:rsidRPr="00396998" w:rsidRDefault="00F83717" w:rsidP="0056309C">
            <w:pPr>
              <w:pStyle w:val="Front-Title"/>
              <w:jc w:val="both"/>
              <w:rPr>
                <w:rFonts w:ascii="Open Sans" w:hAnsi="Open Sans" w:cs="Open Sans"/>
                <w:color w:val="auto"/>
                <w:sz w:val="22"/>
                <w:szCs w:val="22"/>
                <w:lang w:val="en-GB"/>
              </w:rPr>
            </w:pPr>
          </w:p>
        </w:tc>
      </w:tr>
    </w:tbl>
    <w:p w:rsidR="00716B8A" w:rsidRPr="00C406B5" w:rsidRDefault="00716B8A" w:rsidP="00C95BA0">
      <w:pPr>
        <w:pStyle w:val="Heading1"/>
        <w:rPr>
          <w:rFonts w:cs="Open Sans"/>
          <w:color w:val="auto"/>
        </w:rPr>
      </w:pPr>
    </w:p>
    <w:sectPr w:rsidR="00716B8A" w:rsidRPr="00C406B5" w:rsidSect="00C406B5">
      <w:footerReference w:type="default" r:id="rId12"/>
      <w:footerReference w:type="first" r:id="rId13"/>
      <w:pgSz w:w="11900" w:h="16840"/>
      <w:pgMar w:top="567" w:right="843" w:bottom="567" w:left="851" w:header="709" w:footer="709" w:gutter="0"/>
      <w:cols w:space="708"/>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1970" w:rsidRDefault="00121970" w:rsidP="004C0484">
      <w:r>
        <w:separator/>
      </w:r>
    </w:p>
  </w:endnote>
  <w:endnote w:type="continuationSeparator" w:id="0">
    <w:p w:rsidR="00121970" w:rsidRDefault="00121970" w:rsidP="004C04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Extrabold">
    <w:altName w:val="Segoe UI Semibold"/>
    <w:charset w:val="00"/>
    <w:family w:val="swiss"/>
    <w:pitch w:val="variable"/>
    <w:sig w:usb0="00000001" w:usb1="4000205B" w:usb2="00000028"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6B5" w:rsidRPr="001E25C4" w:rsidRDefault="001E25C4" w:rsidP="001E25C4">
    <w:pPr>
      <w:pStyle w:val="Footer"/>
      <w:rPr>
        <w:color w:val="000000" w:themeColor="text1"/>
        <w:sz w:val="18"/>
      </w:rPr>
    </w:pPr>
    <w:r>
      <w:rPr>
        <w:color w:val="000000" w:themeColor="text1"/>
        <w:sz w:val="18"/>
      </w:rPr>
      <w:t>F</w:t>
    </w:r>
    <w:r w:rsidRPr="001E25C4">
      <w:rPr>
        <w:color w:val="000000" w:themeColor="text1"/>
        <w:sz w:val="18"/>
      </w:rPr>
      <w:t>HEA Supporting Statement Template</w:t>
    </w:r>
    <w:r w:rsidRPr="001E25C4">
      <w:rPr>
        <w:color w:val="FFFFFF" w:themeColor="background1"/>
        <w:sz w:val="18"/>
      </w:rPr>
      <w:t xml:space="preserve"> – v3.1 – 26-02-18</w:t>
    </w:r>
    <w:r w:rsidRPr="001E25C4">
      <w:rPr>
        <w:color w:val="000000" w:themeColor="text1"/>
        <w:sz w:val="18"/>
      </w:rPr>
      <w:tab/>
    </w:r>
    <w:r w:rsidRPr="001E25C4">
      <w:rPr>
        <w:color w:val="000000" w:themeColor="text1"/>
        <w:sz w:val="18"/>
      </w:rPr>
      <w:tab/>
    </w:r>
    <w:r w:rsidRPr="001E25C4">
      <w:rPr>
        <w:color w:val="000000" w:themeColor="text1"/>
        <w:sz w:val="18"/>
      </w:rPr>
      <w:tab/>
    </w:r>
    <w:sdt>
      <w:sdtPr>
        <w:rPr>
          <w:color w:val="000000" w:themeColor="text1"/>
          <w:sz w:val="18"/>
        </w:rPr>
        <w:id w:val="1429002128"/>
        <w:docPartObj>
          <w:docPartGallery w:val="Page Numbers (Bottom of Page)"/>
          <w:docPartUnique/>
        </w:docPartObj>
      </w:sdtPr>
      <w:sdtEndPr>
        <w:rPr>
          <w:noProof/>
        </w:rPr>
      </w:sdtEndPr>
      <w:sdtContent>
        <w:r w:rsidR="00AF3B63" w:rsidRPr="001E25C4">
          <w:rPr>
            <w:color w:val="000000" w:themeColor="text1"/>
            <w:sz w:val="18"/>
          </w:rPr>
          <w:fldChar w:fldCharType="begin"/>
        </w:r>
        <w:r w:rsidRPr="001E25C4">
          <w:rPr>
            <w:color w:val="000000" w:themeColor="text1"/>
            <w:sz w:val="18"/>
          </w:rPr>
          <w:instrText xml:space="preserve"> PAGE   \* MERGEFORMAT </w:instrText>
        </w:r>
        <w:r w:rsidR="00AF3B63" w:rsidRPr="001E25C4">
          <w:rPr>
            <w:color w:val="000000" w:themeColor="text1"/>
            <w:sz w:val="18"/>
          </w:rPr>
          <w:fldChar w:fldCharType="separate"/>
        </w:r>
        <w:r w:rsidR="000A6F01">
          <w:rPr>
            <w:noProof/>
            <w:color w:val="000000" w:themeColor="text1"/>
            <w:sz w:val="18"/>
          </w:rPr>
          <w:t>2</w:t>
        </w:r>
        <w:r w:rsidR="00AF3B63" w:rsidRPr="001E25C4">
          <w:rPr>
            <w:noProof/>
            <w:color w:val="000000" w:themeColor="text1"/>
            <w:sz w:val="18"/>
          </w:rPr>
          <w:fldChar w:fldCharType="end"/>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6B5" w:rsidRPr="001E25C4" w:rsidRDefault="001E25C4">
    <w:pPr>
      <w:pStyle w:val="Footer"/>
      <w:rPr>
        <w:color w:val="000000" w:themeColor="text1"/>
        <w:sz w:val="18"/>
      </w:rPr>
    </w:pPr>
    <w:r>
      <w:rPr>
        <w:color w:val="000000" w:themeColor="text1"/>
        <w:sz w:val="18"/>
      </w:rPr>
      <w:t>F</w:t>
    </w:r>
    <w:r w:rsidR="00C406B5" w:rsidRPr="001E25C4">
      <w:rPr>
        <w:color w:val="000000" w:themeColor="text1"/>
        <w:sz w:val="18"/>
      </w:rPr>
      <w:t>HEA Supporting Statement Template</w:t>
    </w:r>
    <w:r w:rsidR="00C406B5" w:rsidRPr="001E25C4">
      <w:rPr>
        <w:color w:val="FFFFFF" w:themeColor="background1"/>
        <w:sz w:val="18"/>
      </w:rPr>
      <w:t xml:space="preserve"> </w:t>
    </w:r>
    <w:r w:rsidRPr="001E25C4">
      <w:rPr>
        <w:color w:val="FFFFFF" w:themeColor="background1"/>
        <w:sz w:val="18"/>
      </w:rPr>
      <w:t>– v3.1 – 26</w:t>
    </w:r>
    <w:r w:rsidR="00C406B5" w:rsidRPr="001E25C4">
      <w:rPr>
        <w:color w:val="FFFFFF" w:themeColor="background1"/>
        <w:sz w:val="18"/>
      </w:rPr>
      <w:t>-02-18</w:t>
    </w:r>
    <w:r w:rsidR="00C406B5" w:rsidRPr="001E25C4">
      <w:rPr>
        <w:color w:val="000000" w:themeColor="text1"/>
        <w:sz w:val="18"/>
      </w:rPr>
      <w:tab/>
    </w:r>
    <w:r w:rsidR="00C406B5" w:rsidRPr="001E25C4">
      <w:rPr>
        <w:color w:val="000000" w:themeColor="text1"/>
        <w:sz w:val="18"/>
      </w:rPr>
      <w:tab/>
    </w:r>
    <w:r w:rsidR="00C406B5" w:rsidRPr="001E25C4">
      <w:rPr>
        <w:color w:val="000000" w:themeColor="text1"/>
        <w:sz w:val="18"/>
      </w:rPr>
      <w:tab/>
    </w:r>
    <w:sdt>
      <w:sdtPr>
        <w:rPr>
          <w:color w:val="000000" w:themeColor="text1"/>
          <w:sz w:val="18"/>
        </w:rPr>
        <w:id w:val="-346105729"/>
        <w:docPartObj>
          <w:docPartGallery w:val="Page Numbers (Bottom of Page)"/>
          <w:docPartUnique/>
        </w:docPartObj>
      </w:sdtPr>
      <w:sdtEndPr>
        <w:rPr>
          <w:noProof/>
        </w:rPr>
      </w:sdtEndPr>
      <w:sdtContent>
        <w:r w:rsidR="00AF3B63" w:rsidRPr="001E25C4">
          <w:rPr>
            <w:color w:val="000000" w:themeColor="text1"/>
            <w:sz w:val="18"/>
          </w:rPr>
          <w:fldChar w:fldCharType="begin"/>
        </w:r>
        <w:r w:rsidR="00C406B5" w:rsidRPr="001E25C4">
          <w:rPr>
            <w:color w:val="000000" w:themeColor="text1"/>
            <w:sz w:val="18"/>
          </w:rPr>
          <w:instrText xml:space="preserve"> PAGE   \* MERGEFORMAT </w:instrText>
        </w:r>
        <w:r w:rsidR="00AF3B63" w:rsidRPr="001E25C4">
          <w:rPr>
            <w:color w:val="000000" w:themeColor="text1"/>
            <w:sz w:val="18"/>
          </w:rPr>
          <w:fldChar w:fldCharType="separate"/>
        </w:r>
        <w:r w:rsidR="000A6F01">
          <w:rPr>
            <w:noProof/>
            <w:color w:val="000000" w:themeColor="text1"/>
            <w:sz w:val="18"/>
          </w:rPr>
          <w:t>1</w:t>
        </w:r>
        <w:r w:rsidR="00AF3B63" w:rsidRPr="001E25C4">
          <w:rPr>
            <w:noProof/>
            <w:color w:val="000000" w:themeColor="text1"/>
            <w:sz w:val="18"/>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1970" w:rsidRDefault="00121970" w:rsidP="004C0484">
      <w:r>
        <w:separator/>
      </w:r>
    </w:p>
  </w:footnote>
  <w:footnote w:type="continuationSeparator" w:id="0">
    <w:p w:rsidR="00121970" w:rsidRDefault="00121970" w:rsidP="004C04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CA8A1EC"/>
    <w:lvl w:ilvl="0">
      <w:start w:val="1"/>
      <w:numFmt w:val="decimal"/>
      <w:lvlText w:val="%1."/>
      <w:lvlJc w:val="left"/>
      <w:pPr>
        <w:tabs>
          <w:tab w:val="num" w:pos="1492"/>
        </w:tabs>
        <w:ind w:left="1492" w:hanging="360"/>
      </w:pPr>
    </w:lvl>
  </w:abstractNum>
  <w:abstractNum w:abstractNumId="1">
    <w:nsid w:val="FFFFFF7D"/>
    <w:multiLevelType w:val="singleLevel"/>
    <w:tmpl w:val="F8965EE4"/>
    <w:lvl w:ilvl="0">
      <w:start w:val="1"/>
      <w:numFmt w:val="decimal"/>
      <w:lvlText w:val="%1."/>
      <w:lvlJc w:val="left"/>
      <w:pPr>
        <w:tabs>
          <w:tab w:val="num" w:pos="1209"/>
        </w:tabs>
        <w:ind w:left="1209" w:hanging="360"/>
      </w:pPr>
    </w:lvl>
  </w:abstractNum>
  <w:abstractNum w:abstractNumId="2">
    <w:nsid w:val="FFFFFF7E"/>
    <w:multiLevelType w:val="singleLevel"/>
    <w:tmpl w:val="B0066316"/>
    <w:lvl w:ilvl="0">
      <w:start w:val="1"/>
      <w:numFmt w:val="decimal"/>
      <w:lvlText w:val="%1."/>
      <w:lvlJc w:val="left"/>
      <w:pPr>
        <w:tabs>
          <w:tab w:val="num" w:pos="926"/>
        </w:tabs>
        <w:ind w:left="926" w:hanging="360"/>
      </w:pPr>
    </w:lvl>
  </w:abstractNum>
  <w:abstractNum w:abstractNumId="3">
    <w:nsid w:val="FFFFFF7F"/>
    <w:multiLevelType w:val="singleLevel"/>
    <w:tmpl w:val="22B82E92"/>
    <w:lvl w:ilvl="0">
      <w:start w:val="1"/>
      <w:numFmt w:val="decimal"/>
      <w:lvlText w:val="%1."/>
      <w:lvlJc w:val="left"/>
      <w:pPr>
        <w:tabs>
          <w:tab w:val="num" w:pos="643"/>
        </w:tabs>
        <w:ind w:left="643" w:hanging="360"/>
      </w:pPr>
    </w:lvl>
  </w:abstractNum>
  <w:abstractNum w:abstractNumId="4">
    <w:nsid w:val="FFFFFF80"/>
    <w:multiLevelType w:val="singleLevel"/>
    <w:tmpl w:val="65A4BC8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8480F5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36E89C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F76E3A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146CF4"/>
    <w:lvl w:ilvl="0">
      <w:start w:val="1"/>
      <w:numFmt w:val="decimal"/>
      <w:pStyle w:val="ListNumber"/>
      <w:lvlText w:val="%1."/>
      <w:lvlJc w:val="left"/>
      <w:pPr>
        <w:tabs>
          <w:tab w:val="num" w:pos="360"/>
        </w:tabs>
        <w:ind w:left="360" w:hanging="360"/>
      </w:pPr>
    </w:lvl>
  </w:abstractNum>
  <w:abstractNum w:abstractNumId="9">
    <w:nsid w:val="FFFFFF89"/>
    <w:multiLevelType w:val="singleLevel"/>
    <w:tmpl w:val="95C8A774"/>
    <w:lvl w:ilvl="0">
      <w:start w:val="1"/>
      <w:numFmt w:val="bullet"/>
      <w:lvlText w:val=""/>
      <w:lvlJc w:val="left"/>
      <w:pPr>
        <w:tabs>
          <w:tab w:val="num" w:pos="360"/>
        </w:tabs>
        <w:ind w:left="360" w:hanging="360"/>
      </w:pPr>
      <w:rPr>
        <w:rFonts w:ascii="Symbol" w:hAnsi="Symbol" w:hint="default"/>
      </w:rPr>
    </w:lvl>
  </w:abstractNum>
  <w:abstractNum w:abstractNumId="10">
    <w:nsid w:val="0F8E73FC"/>
    <w:multiLevelType w:val="multilevel"/>
    <w:tmpl w:val="669E4EFC"/>
    <w:lvl w:ilvl="0">
      <w:start w:val="1"/>
      <w:numFmt w:val="decimal"/>
      <w:lvlText w:val="%1"/>
      <w:lvlJc w:val="left"/>
      <w:pPr>
        <w:ind w:left="360" w:hanging="360"/>
      </w:pPr>
      <w:rPr>
        <w:rFonts w:ascii="Gill Sans MT" w:hAnsi="Gill Sans MT" w:hint="default"/>
        <w:b/>
        <w:i w:val="0"/>
        <w:color w:val="007AA6"/>
        <w:sz w:val="24"/>
      </w:rPr>
    </w:lvl>
    <w:lvl w:ilvl="1">
      <w:start w:val="1"/>
      <w:numFmt w:val="decimal"/>
      <w:lvlText w:val="%1.%2"/>
      <w:lvlJc w:val="left"/>
      <w:pPr>
        <w:ind w:left="720" w:hanging="720"/>
      </w:pPr>
      <w:rPr>
        <w:rFonts w:ascii="Gill Sans MT" w:hAnsi="Gill Sans MT" w:hint="default"/>
        <w:b/>
        <w:i w:val="0"/>
        <w:color w:val="007AA6"/>
        <w:sz w:val="24"/>
      </w:rPr>
    </w:lvl>
    <w:lvl w:ilvl="2">
      <w:start w:val="1"/>
      <w:numFmt w:val="decimal"/>
      <w:lvlText w:val="%1.%2.%3"/>
      <w:lvlJc w:val="left"/>
      <w:pPr>
        <w:ind w:left="1080" w:hanging="1080"/>
      </w:pPr>
      <w:rPr>
        <w:rFonts w:ascii="Gill Sans MT" w:hAnsi="Gill Sans MT" w:hint="default"/>
        <w:b/>
        <w:i w:val="0"/>
        <w:color w:val="auto"/>
        <w:sz w:val="24"/>
      </w:rPr>
    </w:lvl>
    <w:lvl w:ilvl="3">
      <w:start w:val="1"/>
      <w:numFmt w:val="decimal"/>
      <w:lvlText w:val="%1.%2.%3.%4"/>
      <w:lvlJc w:val="left"/>
      <w:pPr>
        <w:ind w:left="1440" w:hanging="1440"/>
      </w:pPr>
      <w:rPr>
        <w:rFonts w:ascii="Gill Sans MT" w:hAnsi="Gill Sans MT" w:hint="default"/>
        <w:b w:val="0"/>
        <w:i w:val="0"/>
        <w:color w:val="auto"/>
        <w:sz w:val="24"/>
      </w:rPr>
    </w:lvl>
    <w:lvl w:ilvl="4">
      <w:start w:val="1"/>
      <w:numFmt w:val="decimal"/>
      <w:lvlText w:val="%1.%2.%3.%4.%5"/>
      <w:lvlJc w:val="left"/>
      <w:pPr>
        <w:ind w:left="1800" w:hanging="1800"/>
      </w:pPr>
      <w:rPr>
        <w:rFonts w:ascii="Gill Sans MT" w:hAnsi="Gill Sans MT" w:hint="default"/>
        <w:b w:val="0"/>
        <w:i w:val="0"/>
        <w:color w:val="auto"/>
        <w:sz w:val="24"/>
      </w:rPr>
    </w:lvl>
    <w:lvl w:ilvl="5">
      <w:start w:val="1"/>
      <w:numFmt w:val="decimal"/>
      <w:lvlText w:val="%1.%2.%3.%4.%5.%6"/>
      <w:lvlJc w:val="left"/>
      <w:pPr>
        <w:ind w:left="2160" w:hanging="2160"/>
      </w:pPr>
      <w:rPr>
        <w:rFonts w:ascii="Gill Sans MT" w:hAnsi="Gill Sans MT" w:hint="default"/>
        <w:b w:val="0"/>
        <w:i w:val="0"/>
        <w:color w:val="auto"/>
        <w:sz w:val="24"/>
      </w:rPr>
    </w:lvl>
    <w:lvl w:ilvl="6">
      <w:start w:val="1"/>
      <w:numFmt w:val="decimal"/>
      <w:lvlText w:val="%1.%2.%3.%4.%5.%6.%7"/>
      <w:lvlJc w:val="left"/>
      <w:pPr>
        <w:ind w:left="2520" w:hanging="2520"/>
      </w:pPr>
      <w:rPr>
        <w:rFonts w:ascii="Gill Sans MT" w:hAnsi="Gill Sans MT" w:hint="default"/>
        <w:b w:val="0"/>
        <w:i w:val="0"/>
        <w:color w:val="auto"/>
        <w:sz w:val="24"/>
      </w:rPr>
    </w:lvl>
    <w:lvl w:ilvl="7">
      <w:start w:val="1"/>
      <w:numFmt w:val="decimal"/>
      <w:lvlText w:val="%1.%2.%3.%4.%5.%6.%7.%8"/>
      <w:lvlJc w:val="left"/>
      <w:pPr>
        <w:ind w:left="2880" w:hanging="2880"/>
      </w:pPr>
      <w:rPr>
        <w:rFonts w:ascii="Gill Sans MT" w:hAnsi="Gill Sans MT" w:hint="default"/>
        <w:b w:val="0"/>
        <w:i w:val="0"/>
        <w:color w:val="auto"/>
        <w:sz w:val="24"/>
      </w:rPr>
    </w:lvl>
    <w:lvl w:ilvl="8">
      <w:start w:val="1"/>
      <w:numFmt w:val="decimal"/>
      <w:lvlText w:val="%1.%2.%3.%4.%5.%6.%7.%8.%9"/>
      <w:lvlJc w:val="left"/>
      <w:pPr>
        <w:ind w:left="3240" w:hanging="3240"/>
      </w:pPr>
      <w:rPr>
        <w:rFonts w:ascii="Gill Sans MT" w:hAnsi="Gill Sans MT" w:hint="default"/>
        <w:b w:val="0"/>
        <w:i w:val="0"/>
        <w:color w:val="auto"/>
        <w:sz w:val="24"/>
      </w:rPr>
    </w:lvl>
  </w:abstractNum>
  <w:abstractNum w:abstractNumId="11">
    <w:nsid w:val="13097D50"/>
    <w:multiLevelType w:val="multilevel"/>
    <w:tmpl w:val="4B60F8EE"/>
    <w:numStyleLink w:val="HEANumberLevel"/>
  </w:abstractNum>
  <w:abstractNum w:abstractNumId="12">
    <w:nsid w:val="1CCF5BA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F250358"/>
    <w:multiLevelType w:val="hybridMultilevel"/>
    <w:tmpl w:val="03181210"/>
    <w:lvl w:ilvl="0" w:tplc="D3B6AA7C">
      <w:start w:val="1"/>
      <w:numFmt w:val="bullet"/>
      <w:pStyle w:val="Bullet"/>
      <w:lvlText w:val=""/>
      <w:lvlJc w:val="left"/>
      <w:pPr>
        <w:ind w:left="720" w:hanging="360"/>
      </w:pPr>
      <w:rPr>
        <w:rFonts w:ascii="Symbol" w:hAnsi="Symbol" w:hint="default"/>
        <w:color w:val="FFA1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3A7757C"/>
    <w:multiLevelType w:val="hybridMultilevel"/>
    <w:tmpl w:val="CF4C30C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6">
    <w:nsid w:val="3A534A79"/>
    <w:multiLevelType w:val="multilevel"/>
    <w:tmpl w:val="2BA6E04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714"/>
      </w:pPr>
      <w:rPr>
        <w:rFonts w:ascii="Gill Sans MT" w:hAnsi="Gill Sans MT" w:hint="default"/>
        <w:b/>
        <w:i w:val="0"/>
        <w:color w:val="007AA6"/>
        <w:sz w:val="24"/>
      </w:rPr>
    </w:lvl>
    <w:lvl w:ilvl="2">
      <w:start w:val="1"/>
      <w:numFmt w:val="decimal"/>
      <w:lvlText w:val="%1.%2.%3"/>
      <w:lvlJc w:val="left"/>
      <w:pPr>
        <w:ind w:left="1071" w:hanging="1071"/>
      </w:pPr>
      <w:rPr>
        <w:rFonts w:ascii="Gill Sans MT" w:hAnsi="Gill Sans MT" w:hint="default"/>
        <w:b/>
        <w:i w:val="0"/>
        <w:color w:val="auto"/>
        <w:sz w:val="24"/>
      </w:rPr>
    </w:lvl>
    <w:lvl w:ilvl="3">
      <w:start w:val="1"/>
      <w:numFmt w:val="decimal"/>
      <w:lvlText w:val="%1.%2.%3.%4"/>
      <w:lvlJc w:val="left"/>
      <w:pPr>
        <w:ind w:left="1428" w:hanging="1428"/>
      </w:pPr>
      <w:rPr>
        <w:rFonts w:ascii="Gill Sans MT" w:hAnsi="Gill Sans MT" w:hint="default"/>
        <w:b w:val="0"/>
        <w:i w:val="0"/>
        <w:color w:val="auto"/>
        <w:sz w:val="24"/>
      </w:rPr>
    </w:lvl>
    <w:lvl w:ilvl="4">
      <w:start w:val="1"/>
      <w:numFmt w:val="decimal"/>
      <w:lvlText w:val="%1.%2.%3.%4.%5"/>
      <w:lvlJc w:val="left"/>
      <w:pPr>
        <w:ind w:left="1785" w:hanging="1785"/>
      </w:pPr>
      <w:rPr>
        <w:rFonts w:ascii="Gill Sans MT" w:hAnsi="Gill Sans MT" w:hint="default"/>
        <w:b w:val="0"/>
        <w:i w:val="0"/>
        <w:color w:val="auto"/>
        <w:sz w:val="24"/>
      </w:rPr>
    </w:lvl>
    <w:lvl w:ilvl="5">
      <w:start w:val="1"/>
      <w:numFmt w:val="decimal"/>
      <w:lvlText w:val="%1.%2.%3.%4.%5.%6"/>
      <w:lvlJc w:val="left"/>
      <w:pPr>
        <w:ind w:left="2142" w:hanging="2142"/>
      </w:pPr>
      <w:rPr>
        <w:rFonts w:ascii="Gill Sans MT" w:hAnsi="Gill Sans MT" w:hint="default"/>
        <w:b w:val="0"/>
        <w:i w:val="0"/>
        <w:color w:val="auto"/>
        <w:sz w:val="24"/>
      </w:rPr>
    </w:lvl>
    <w:lvl w:ilvl="6">
      <w:start w:val="1"/>
      <w:numFmt w:val="decimal"/>
      <w:lvlText w:val="%1.%2.%3.%4.%5.%6.%7"/>
      <w:lvlJc w:val="left"/>
      <w:pPr>
        <w:ind w:left="2499" w:hanging="2499"/>
      </w:pPr>
      <w:rPr>
        <w:rFonts w:ascii="Gill Sans MT" w:hAnsi="Gill Sans MT" w:hint="default"/>
        <w:b w:val="0"/>
        <w:i w:val="0"/>
        <w:color w:val="auto"/>
        <w:sz w:val="24"/>
      </w:rPr>
    </w:lvl>
    <w:lvl w:ilvl="7">
      <w:start w:val="1"/>
      <w:numFmt w:val="decimal"/>
      <w:lvlText w:val="%1.%2.%3.%4.%5.%6.%7.%8"/>
      <w:lvlJc w:val="left"/>
      <w:pPr>
        <w:ind w:left="2856" w:hanging="2856"/>
      </w:pPr>
      <w:rPr>
        <w:rFonts w:ascii="Gill Sans MT" w:hAnsi="Gill Sans MT" w:hint="default"/>
        <w:b w:val="0"/>
        <w:i w:val="0"/>
        <w:sz w:val="24"/>
      </w:rPr>
    </w:lvl>
    <w:lvl w:ilvl="8">
      <w:start w:val="1"/>
      <w:numFmt w:val="decimal"/>
      <w:lvlText w:val="%1.%2.%3.%4.%5.%6.%7.%8.%9"/>
      <w:lvlJc w:val="left"/>
      <w:pPr>
        <w:ind w:left="3213" w:hanging="3213"/>
      </w:pPr>
      <w:rPr>
        <w:rFonts w:ascii="Gill Sans MT" w:hAnsi="Gill Sans MT" w:hint="default"/>
        <w:b w:val="0"/>
        <w:i w:val="0"/>
        <w:sz w:val="24"/>
      </w:rPr>
    </w:lvl>
  </w:abstractNum>
  <w:abstractNum w:abstractNumId="17">
    <w:nsid w:val="3BC10953"/>
    <w:multiLevelType w:val="multilevel"/>
    <w:tmpl w:val="4B60F8EE"/>
    <w:numStyleLink w:val="HEANumberLevel"/>
  </w:abstractNum>
  <w:abstractNum w:abstractNumId="18">
    <w:nsid w:val="47FC57C0"/>
    <w:multiLevelType w:val="multilevel"/>
    <w:tmpl w:val="2BA6E04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714"/>
      </w:pPr>
      <w:rPr>
        <w:rFonts w:ascii="Gill Sans MT" w:hAnsi="Gill Sans MT" w:hint="default"/>
        <w:b/>
        <w:i w:val="0"/>
        <w:color w:val="007AA6"/>
        <w:sz w:val="24"/>
      </w:rPr>
    </w:lvl>
    <w:lvl w:ilvl="2">
      <w:start w:val="1"/>
      <w:numFmt w:val="decimal"/>
      <w:lvlText w:val="%1.%2.%3"/>
      <w:lvlJc w:val="left"/>
      <w:pPr>
        <w:ind w:left="1071" w:hanging="1071"/>
      </w:pPr>
      <w:rPr>
        <w:rFonts w:ascii="Gill Sans MT" w:hAnsi="Gill Sans MT" w:hint="default"/>
        <w:b/>
        <w:i w:val="0"/>
        <w:color w:val="auto"/>
        <w:sz w:val="24"/>
      </w:rPr>
    </w:lvl>
    <w:lvl w:ilvl="3">
      <w:start w:val="1"/>
      <w:numFmt w:val="decimal"/>
      <w:lvlText w:val="%1.%2.%3.%4"/>
      <w:lvlJc w:val="left"/>
      <w:pPr>
        <w:ind w:left="1428" w:hanging="1428"/>
      </w:pPr>
      <w:rPr>
        <w:rFonts w:ascii="Gill Sans MT" w:hAnsi="Gill Sans MT" w:hint="default"/>
        <w:b w:val="0"/>
        <w:i w:val="0"/>
        <w:color w:val="auto"/>
        <w:sz w:val="24"/>
      </w:rPr>
    </w:lvl>
    <w:lvl w:ilvl="4">
      <w:start w:val="1"/>
      <w:numFmt w:val="decimal"/>
      <w:lvlText w:val="%1.%2.%3.%4.%5"/>
      <w:lvlJc w:val="left"/>
      <w:pPr>
        <w:ind w:left="1785" w:hanging="1785"/>
      </w:pPr>
      <w:rPr>
        <w:rFonts w:ascii="Gill Sans MT" w:hAnsi="Gill Sans MT" w:hint="default"/>
        <w:b w:val="0"/>
        <w:i w:val="0"/>
        <w:color w:val="auto"/>
        <w:sz w:val="24"/>
      </w:rPr>
    </w:lvl>
    <w:lvl w:ilvl="5">
      <w:start w:val="1"/>
      <w:numFmt w:val="decimal"/>
      <w:lvlText w:val="%1.%2.%3.%4.%5.%6"/>
      <w:lvlJc w:val="left"/>
      <w:pPr>
        <w:ind w:left="2142" w:hanging="2142"/>
      </w:pPr>
      <w:rPr>
        <w:rFonts w:ascii="Gill Sans MT" w:hAnsi="Gill Sans MT" w:hint="default"/>
        <w:b w:val="0"/>
        <w:i w:val="0"/>
        <w:color w:val="auto"/>
        <w:sz w:val="24"/>
      </w:rPr>
    </w:lvl>
    <w:lvl w:ilvl="6">
      <w:start w:val="1"/>
      <w:numFmt w:val="decimal"/>
      <w:lvlText w:val="%1.%2.%3.%4.%5.%6.%7"/>
      <w:lvlJc w:val="left"/>
      <w:pPr>
        <w:ind w:left="2499" w:hanging="2499"/>
      </w:pPr>
      <w:rPr>
        <w:rFonts w:ascii="Gill Sans MT" w:hAnsi="Gill Sans MT" w:hint="default"/>
        <w:b w:val="0"/>
        <w:i w:val="0"/>
        <w:color w:val="auto"/>
        <w:sz w:val="24"/>
      </w:rPr>
    </w:lvl>
    <w:lvl w:ilvl="7">
      <w:start w:val="1"/>
      <w:numFmt w:val="decimal"/>
      <w:lvlText w:val="%1.%2.%3.%4.%5.%6.%7.%8"/>
      <w:lvlJc w:val="left"/>
      <w:pPr>
        <w:ind w:left="2856" w:hanging="2856"/>
      </w:pPr>
      <w:rPr>
        <w:rFonts w:ascii="Gill Sans MT" w:hAnsi="Gill Sans MT" w:hint="default"/>
        <w:b w:val="0"/>
        <w:i w:val="0"/>
        <w:sz w:val="24"/>
      </w:rPr>
    </w:lvl>
    <w:lvl w:ilvl="8">
      <w:start w:val="1"/>
      <w:numFmt w:val="decimal"/>
      <w:lvlText w:val="%1.%2.%3.%4.%5.%6.%7.%8.%9"/>
      <w:lvlJc w:val="left"/>
      <w:pPr>
        <w:ind w:left="3213" w:hanging="3213"/>
      </w:pPr>
      <w:rPr>
        <w:rFonts w:ascii="Gill Sans MT" w:hAnsi="Gill Sans MT" w:hint="default"/>
        <w:b w:val="0"/>
        <w:i w:val="0"/>
        <w:sz w:val="24"/>
      </w:rPr>
    </w:lvl>
  </w:abstractNum>
  <w:abstractNum w:abstractNumId="19">
    <w:nsid w:val="4E0137EF"/>
    <w:multiLevelType w:val="multilevel"/>
    <w:tmpl w:val="4B60F8EE"/>
    <w:styleLink w:val="HEANumberLevel"/>
    <w:lvl w:ilvl="0">
      <w:start w:val="1"/>
      <w:numFmt w:val="decimal"/>
      <w:pStyle w:val="NumberList"/>
      <w:lvlText w:val="%1"/>
      <w:lvlJc w:val="left"/>
      <w:pPr>
        <w:ind w:left="284" w:hanging="284"/>
      </w:pPr>
      <w:rPr>
        <w:rFonts w:ascii="Gill Sans MT" w:hAnsi="Gill Sans MT" w:hint="default"/>
        <w:b/>
        <w:i w:val="0"/>
        <w:color w:val="007AA6"/>
        <w:sz w:val="24"/>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nsid w:val="5294421B"/>
    <w:multiLevelType w:val="multilevel"/>
    <w:tmpl w:val="2BA6E04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714"/>
      </w:pPr>
      <w:rPr>
        <w:rFonts w:ascii="Gill Sans MT" w:hAnsi="Gill Sans MT" w:hint="default"/>
        <w:b/>
        <w:i w:val="0"/>
        <w:color w:val="007AA6"/>
        <w:sz w:val="24"/>
      </w:rPr>
    </w:lvl>
    <w:lvl w:ilvl="2">
      <w:start w:val="1"/>
      <w:numFmt w:val="decimal"/>
      <w:lvlText w:val="%1.%2.%3"/>
      <w:lvlJc w:val="left"/>
      <w:pPr>
        <w:ind w:left="1071" w:hanging="1071"/>
      </w:pPr>
      <w:rPr>
        <w:rFonts w:ascii="Gill Sans MT" w:hAnsi="Gill Sans MT" w:hint="default"/>
        <w:b/>
        <w:i w:val="0"/>
        <w:color w:val="auto"/>
        <w:sz w:val="24"/>
      </w:rPr>
    </w:lvl>
    <w:lvl w:ilvl="3">
      <w:start w:val="1"/>
      <w:numFmt w:val="decimal"/>
      <w:lvlText w:val="%1.%2.%3.%4"/>
      <w:lvlJc w:val="left"/>
      <w:pPr>
        <w:ind w:left="1428" w:hanging="1428"/>
      </w:pPr>
      <w:rPr>
        <w:rFonts w:ascii="Gill Sans MT" w:hAnsi="Gill Sans MT" w:hint="default"/>
        <w:b w:val="0"/>
        <w:i w:val="0"/>
        <w:color w:val="auto"/>
        <w:sz w:val="24"/>
      </w:rPr>
    </w:lvl>
    <w:lvl w:ilvl="4">
      <w:start w:val="1"/>
      <w:numFmt w:val="decimal"/>
      <w:lvlText w:val="%1.%2.%3.%4.%5"/>
      <w:lvlJc w:val="left"/>
      <w:pPr>
        <w:ind w:left="1785" w:hanging="1785"/>
      </w:pPr>
      <w:rPr>
        <w:rFonts w:ascii="Gill Sans MT" w:hAnsi="Gill Sans MT" w:hint="default"/>
        <w:b w:val="0"/>
        <w:i w:val="0"/>
        <w:color w:val="auto"/>
        <w:sz w:val="24"/>
      </w:rPr>
    </w:lvl>
    <w:lvl w:ilvl="5">
      <w:start w:val="1"/>
      <w:numFmt w:val="decimal"/>
      <w:lvlText w:val="%1.%2.%3.%4.%5.%6"/>
      <w:lvlJc w:val="left"/>
      <w:pPr>
        <w:ind w:left="2142" w:hanging="2142"/>
      </w:pPr>
      <w:rPr>
        <w:rFonts w:ascii="Gill Sans MT" w:hAnsi="Gill Sans MT" w:hint="default"/>
        <w:b w:val="0"/>
        <w:i w:val="0"/>
        <w:color w:val="auto"/>
        <w:sz w:val="24"/>
      </w:rPr>
    </w:lvl>
    <w:lvl w:ilvl="6">
      <w:start w:val="1"/>
      <w:numFmt w:val="decimal"/>
      <w:lvlText w:val="%1.%2.%3.%4.%5.%6.%7"/>
      <w:lvlJc w:val="left"/>
      <w:pPr>
        <w:ind w:left="2499" w:hanging="2499"/>
      </w:pPr>
      <w:rPr>
        <w:rFonts w:ascii="Gill Sans MT" w:hAnsi="Gill Sans MT" w:hint="default"/>
        <w:b w:val="0"/>
        <w:i w:val="0"/>
        <w:color w:val="auto"/>
        <w:sz w:val="24"/>
      </w:rPr>
    </w:lvl>
    <w:lvl w:ilvl="7">
      <w:start w:val="1"/>
      <w:numFmt w:val="decimal"/>
      <w:lvlText w:val="%1.%2.%3.%4.%5.%6.%7.%8"/>
      <w:lvlJc w:val="left"/>
      <w:pPr>
        <w:ind w:left="2856" w:hanging="2856"/>
      </w:pPr>
      <w:rPr>
        <w:rFonts w:ascii="Gill Sans MT" w:hAnsi="Gill Sans MT" w:hint="default"/>
        <w:b w:val="0"/>
        <w:i w:val="0"/>
        <w:sz w:val="24"/>
      </w:rPr>
    </w:lvl>
    <w:lvl w:ilvl="8">
      <w:start w:val="1"/>
      <w:numFmt w:val="decimal"/>
      <w:lvlText w:val="%1.%2.%3.%4.%5.%6.%7.%8.%9"/>
      <w:lvlJc w:val="left"/>
      <w:pPr>
        <w:ind w:left="3213" w:hanging="3213"/>
      </w:pPr>
      <w:rPr>
        <w:rFonts w:ascii="Gill Sans MT" w:hAnsi="Gill Sans MT" w:hint="default"/>
        <w:b w:val="0"/>
        <w:i w:val="0"/>
        <w:sz w:val="24"/>
      </w:rPr>
    </w:lvl>
  </w:abstractNum>
  <w:abstractNum w:abstractNumId="21">
    <w:nsid w:val="5CA32FD5"/>
    <w:multiLevelType w:val="multilevel"/>
    <w:tmpl w:val="2BA6E04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714"/>
      </w:pPr>
      <w:rPr>
        <w:rFonts w:ascii="Gill Sans MT" w:hAnsi="Gill Sans MT" w:hint="default"/>
        <w:b/>
        <w:i w:val="0"/>
        <w:color w:val="007AA6"/>
        <w:sz w:val="24"/>
      </w:rPr>
    </w:lvl>
    <w:lvl w:ilvl="2">
      <w:start w:val="1"/>
      <w:numFmt w:val="decimal"/>
      <w:lvlText w:val="%1.%2.%3"/>
      <w:lvlJc w:val="left"/>
      <w:pPr>
        <w:ind w:left="1071" w:hanging="1071"/>
      </w:pPr>
      <w:rPr>
        <w:rFonts w:ascii="Gill Sans MT" w:hAnsi="Gill Sans MT" w:hint="default"/>
        <w:b/>
        <w:i w:val="0"/>
        <w:color w:val="auto"/>
        <w:sz w:val="24"/>
      </w:rPr>
    </w:lvl>
    <w:lvl w:ilvl="3">
      <w:start w:val="1"/>
      <w:numFmt w:val="decimal"/>
      <w:lvlText w:val="%1.%2.%3.%4"/>
      <w:lvlJc w:val="left"/>
      <w:pPr>
        <w:ind w:left="1428" w:hanging="1428"/>
      </w:pPr>
      <w:rPr>
        <w:rFonts w:ascii="Gill Sans MT" w:hAnsi="Gill Sans MT" w:hint="default"/>
        <w:b w:val="0"/>
        <w:i w:val="0"/>
        <w:color w:val="auto"/>
        <w:sz w:val="24"/>
      </w:rPr>
    </w:lvl>
    <w:lvl w:ilvl="4">
      <w:start w:val="1"/>
      <w:numFmt w:val="decimal"/>
      <w:lvlText w:val="%1.%2.%3.%4.%5"/>
      <w:lvlJc w:val="left"/>
      <w:pPr>
        <w:ind w:left="1785" w:hanging="1785"/>
      </w:pPr>
      <w:rPr>
        <w:rFonts w:ascii="Gill Sans MT" w:hAnsi="Gill Sans MT" w:hint="default"/>
        <w:b w:val="0"/>
        <w:i w:val="0"/>
        <w:color w:val="auto"/>
        <w:sz w:val="24"/>
      </w:rPr>
    </w:lvl>
    <w:lvl w:ilvl="5">
      <w:start w:val="1"/>
      <w:numFmt w:val="decimal"/>
      <w:lvlText w:val="%1.%2.%3.%4.%5.%6"/>
      <w:lvlJc w:val="left"/>
      <w:pPr>
        <w:ind w:left="2142" w:hanging="2142"/>
      </w:pPr>
      <w:rPr>
        <w:rFonts w:ascii="Gill Sans MT" w:hAnsi="Gill Sans MT" w:hint="default"/>
        <w:b w:val="0"/>
        <w:i w:val="0"/>
        <w:color w:val="auto"/>
        <w:sz w:val="24"/>
      </w:rPr>
    </w:lvl>
    <w:lvl w:ilvl="6">
      <w:start w:val="1"/>
      <w:numFmt w:val="decimal"/>
      <w:lvlText w:val="%1.%2.%3.%4.%5.%6.%7"/>
      <w:lvlJc w:val="left"/>
      <w:pPr>
        <w:ind w:left="2499" w:hanging="2499"/>
      </w:pPr>
      <w:rPr>
        <w:rFonts w:ascii="Gill Sans MT" w:hAnsi="Gill Sans MT" w:hint="default"/>
        <w:b w:val="0"/>
        <w:i w:val="0"/>
        <w:color w:val="auto"/>
        <w:sz w:val="24"/>
      </w:rPr>
    </w:lvl>
    <w:lvl w:ilvl="7">
      <w:start w:val="1"/>
      <w:numFmt w:val="decimal"/>
      <w:lvlText w:val="%1.%2.%3.%4.%5.%6.%7.%8"/>
      <w:lvlJc w:val="left"/>
      <w:pPr>
        <w:ind w:left="2856" w:hanging="2856"/>
      </w:pPr>
      <w:rPr>
        <w:rFonts w:ascii="Gill Sans MT" w:hAnsi="Gill Sans MT" w:hint="default"/>
        <w:b w:val="0"/>
        <w:i w:val="0"/>
        <w:sz w:val="24"/>
      </w:rPr>
    </w:lvl>
    <w:lvl w:ilvl="8">
      <w:start w:val="1"/>
      <w:numFmt w:val="decimal"/>
      <w:lvlText w:val="%1.%2.%3.%4.%5.%6.%7.%8.%9"/>
      <w:lvlJc w:val="left"/>
      <w:pPr>
        <w:ind w:left="3213" w:hanging="3213"/>
      </w:pPr>
      <w:rPr>
        <w:rFonts w:ascii="Gill Sans MT" w:hAnsi="Gill Sans MT" w:hint="default"/>
        <w:b w:val="0"/>
        <w:i w:val="0"/>
        <w:sz w:val="24"/>
      </w:rPr>
    </w:lvl>
  </w:abstractNum>
  <w:num w:numId="1">
    <w:abstractNumId w:val="12"/>
  </w:num>
  <w:num w:numId="2">
    <w:abstractNumId w:val="13"/>
  </w:num>
  <w:num w:numId="3">
    <w:abstractNumId w:val="9"/>
  </w:num>
  <w:num w:numId="4">
    <w:abstractNumId w:val="8"/>
  </w:num>
  <w:num w:numId="5">
    <w:abstractNumId w:val="7"/>
  </w:num>
  <w:num w:numId="6">
    <w:abstractNumId w:val="6"/>
  </w:num>
  <w:num w:numId="7">
    <w:abstractNumId w:val="5"/>
  </w:num>
  <w:num w:numId="8">
    <w:abstractNumId w:val="4"/>
  </w:num>
  <w:num w:numId="9">
    <w:abstractNumId w:val="3"/>
  </w:num>
  <w:num w:numId="10">
    <w:abstractNumId w:val="2"/>
  </w:num>
  <w:num w:numId="11">
    <w:abstractNumId w:val="1"/>
  </w:num>
  <w:num w:numId="12">
    <w:abstractNumId w:val="0"/>
  </w:num>
  <w:num w:numId="13">
    <w:abstractNumId w:val="15"/>
  </w:num>
  <w:num w:numId="14">
    <w:abstractNumId w:val="18"/>
  </w:num>
  <w:num w:numId="15">
    <w:abstractNumId w:val="16"/>
  </w:num>
  <w:num w:numId="16">
    <w:abstractNumId w:val="21"/>
  </w:num>
  <w:num w:numId="17">
    <w:abstractNumId w:val="20"/>
  </w:num>
  <w:num w:numId="18">
    <w:abstractNumId w:val="19"/>
    <w:lvlOverride w:ilvl="0">
      <w:lvl w:ilvl="0">
        <w:start w:val="1"/>
        <w:numFmt w:val="decimal"/>
        <w:pStyle w:val="NumberList"/>
        <w:lvlText w:val="%1."/>
        <w:lvlJc w:val="left"/>
        <w:pPr>
          <w:ind w:left="360" w:hanging="360"/>
        </w:pPr>
        <w:rPr>
          <w:rFonts w:hint="default"/>
          <w:color w:val="F79646" w:themeColor="accent6"/>
        </w:r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19">
    <w:abstractNumId w:val="14"/>
  </w:num>
  <w:num w:numId="20">
    <w:abstractNumId w:val="17"/>
  </w:num>
  <w:num w:numId="21">
    <w:abstractNumId w:val="10"/>
  </w:num>
  <w:num w:numId="22">
    <w:abstractNumId w:val="11"/>
  </w:num>
  <w:num w:numId="23">
    <w:abstractNumId w:val="13"/>
    <w:lvlOverride w:ilvl="0">
      <w:startOverride w:val="1"/>
    </w:lvlOverride>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D624"/>
  <w:stylePaneSortMethod w:val="0003"/>
  <w:defaultTabStop w:val="720"/>
  <w:drawingGridHorizontalSpacing w:val="110"/>
  <w:drawingGridVerticalSpacing w:val="360"/>
  <w:displayHorizontalDrawingGridEvery w:val="0"/>
  <w:displayVerticalDrawingGridEvery w:val="0"/>
  <w:characterSpacingControl w:val="doNotCompress"/>
  <w:hdrShapeDefaults>
    <o:shapedefaults v:ext="edit" spidmax="18434"/>
  </w:hdrShapeDefaults>
  <w:footnotePr>
    <w:footnote w:id="-1"/>
    <w:footnote w:id="0"/>
  </w:footnotePr>
  <w:endnotePr>
    <w:endnote w:id="-1"/>
    <w:endnote w:id="0"/>
  </w:endnotePr>
  <w:compat/>
  <w:rsids>
    <w:rsidRoot w:val="00E376B9"/>
    <w:rsid w:val="00005B69"/>
    <w:rsid w:val="00057280"/>
    <w:rsid w:val="000707AF"/>
    <w:rsid w:val="000759EE"/>
    <w:rsid w:val="000947CD"/>
    <w:rsid w:val="000A6F01"/>
    <w:rsid w:val="000B0D02"/>
    <w:rsid w:val="000D050B"/>
    <w:rsid w:val="000D0D18"/>
    <w:rsid w:val="000E4E2E"/>
    <w:rsid w:val="000F1E87"/>
    <w:rsid w:val="000F310C"/>
    <w:rsid w:val="000F34A7"/>
    <w:rsid w:val="000F3E3E"/>
    <w:rsid w:val="00112D98"/>
    <w:rsid w:val="00121970"/>
    <w:rsid w:val="00136FCB"/>
    <w:rsid w:val="00143D34"/>
    <w:rsid w:val="0016373F"/>
    <w:rsid w:val="00164A42"/>
    <w:rsid w:val="0018053C"/>
    <w:rsid w:val="00193CB8"/>
    <w:rsid w:val="001A216D"/>
    <w:rsid w:val="001A70F0"/>
    <w:rsid w:val="001B1360"/>
    <w:rsid w:val="001C5178"/>
    <w:rsid w:val="001E25C4"/>
    <w:rsid w:val="001F10FF"/>
    <w:rsid w:val="00220DBD"/>
    <w:rsid w:val="002270F1"/>
    <w:rsid w:val="002379EB"/>
    <w:rsid w:val="00266006"/>
    <w:rsid w:val="002850B3"/>
    <w:rsid w:val="002A6952"/>
    <w:rsid w:val="002E5A4A"/>
    <w:rsid w:val="00311A28"/>
    <w:rsid w:val="0032505E"/>
    <w:rsid w:val="00330FE2"/>
    <w:rsid w:val="003631E1"/>
    <w:rsid w:val="00386AB0"/>
    <w:rsid w:val="00396998"/>
    <w:rsid w:val="003A1ED8"/>
    <w:rsid w:val="003A2997"/>
    <w:rsid w:val="003B7ED7"/>
    <w:rsid w:val="003D6D46"/>
    <w:rsid w:val="003F6A3C"/>
    <w:rsid w:val="00403ABA"/>
    <w:rsid w:val="00412A47"/>
    <w:rsid w:val="004439D9"/>
    <w:rsid w:val="00461E4D"/>
    <w:rsid w:val="00482CAF"/>
    <w:rsid w:val="00493E01"/>
    <w:rsid w:val="00496EA4"/>
    <w:rsid w:val="004B389F"/>
    <w:rsid w:val="004C0484"/>
    <w:rsid w:val="004C7589"/>
    <w:rsid w:val="004D19E9"/>
    <w:rsid w:val="004E28FE"/>
    <w:rsid w:val="004E6603"/>
    <w:rsid w:val="005118B4"/>
    <w:rsid w:val="0051249C"/>
    <w:rsid w:val="00523AE2"/>
    <w:rsid w:val="00532AAB"/>
    <w:rsid w:val="005A2AAD"/>
    <w:rsid w:val="005B1D4A"/>
    <w:rsid w:val="005C6D69"/>
    <w:rsid w:val="005D642C"/>
    <w:rsid w:val="005E702E"/>
    <w:rsid w:val="005F0827"/>
    <w:rsid w:val="00604E2B"/>
    <w:rsid w:val="00605306"/>
    <w:rsid w:val="00640EA2"/>
    <w:rsid w:val="00651D68"/>
    <w:rsid w:val="00665716"/>
    <w:rsid w:val="00693BE6"/>
    <w:rsid w:val="006B16CF"/>
    <w:rsid w:val="006F2775"/>
    <w:rsid w:val="006F64C7"/>
    <w:rsid w:val="006F6CF8"/>
    <w:rsid w:val="00716B8A"/>
    <w:rsid w:val="007271C4"/>
    <w:rsid w:val="00727DF4"/>
    <w:rsid w:val="007437E0"/>
    <w:rsid w:val="00760660"/>
    <w:rsid w:val="007656F2"/>
    <w:rsid w:val="00772859"/>
    <w:rsid w:val="00772BDB"/>
    <w:rsid w:val="007775EC"/>
    <w:rsid w:val="007842E7"/>
    <w:rsid w:val="007B0069"/>
    <w:rsid w:val="007C13C0"/>
    <w:rsid w:val="007C320C"/>
    <w:rsid w:val="00805408"/>
    <w:rsid w:val="00837159"/>
    <w:rsid w:val="008460E9"/>
    <w:rsid w:val="0085307B"/>
    <w:rsid w:val="00866D35"/>
    <w:rsid w:val="008C276F"/>
    <w:rsid w:val="008E1450"/>
    <w:rsid w:val="008F7F17"/>
    <w:rsid w:val="00902E2B"/>
    <w:rsid w:val="009C5AA1"/>
    <w:rsid w:val="009D7DCD"/>
    <w:rsid w:val="009E7D8A"/>
    <w:rsid w:val="009F1D3F"/>
    <w:rsid w:val="00A051D0"/>
    <w:rsid w:val="00A126E7"/>
    <w:rsid w:val="00A751FF"/>
    <w:rsid w:val="00A755D5"/>
    <w:rsid w:val="00A804FC"/>
    <w:rsid w:val="00A8155E"/>
    <w:rsid w:val="00AE7B84"/>
    <w:rsid w:val="00AF3B63"/>
    <w:rsid w:val="00AF5868"/>
    <w:rsid w:val="00B02887"/>
    <w:rsid w:val="00B02CA1"/>
    <w:rsid w:val="00B04F2C"/>
    <w:rsid w:val="00B305E2"/>
    <w:rsid w:val="00B3145F"/>
    <w:rsid w:val="00B40601"/>
    <w:rsid w:val="00B91C2F"/>
    <w:rsid w:val="00BB2C22"/>
    <w:rsid w:val="00BC42F3"/>
    <w:rsid w:val="00BC4CC3"/>
    <w:rsid w:val="00BC54EC"/>
    <w:rsid w:val="00BD551B"/>
    <w:rsid w:val="00C10E14"/>
    <w:rsid w:val="00C25CFB"/>
    <w:rsid w:val="00C406B5"/>
    <w:rsid w:val="00C95BA0"/>
    <w:rsid w:val="00CA2A6C"/>
    <w:rsid w:val="00CB1951"/>
    <w:rsid w:val="00CB231E"/>
    <w:rsid w:val="00D15114"/>
    <w:rsid w:val="00D25F05"/>
    <w:rsid w:val="00D335E9"/>
    <w:rsid w:val="00D42C96"/>
    <w:rsid w:val="00D81AD9"/>
    <w:rsid w:val="00DA7C4F"/>
    <w:rsid w:val="00DC2811"/>
    <w:rsid w:val="00DD4BFD"/>
    <w:rsid w:val="00DD5D5A"/>
    <w:rsid w:val="00DE3016"/>
    <w:rsid w:val="00DF389E"/>
    <w:rsid w:val="00E02F4A"/>
    <w:rsid w:val="00E126B5"/>
    <w:rsid w:val="00E1652C"/>
    <w:rsid w:val="00E21906"/>
    <w:rsid w:val="00E376B9"/>
    <w:rsid w:val="00E4259B"/>
    <w:rsid w:val="00E512F1"/>
    <w:rsid w:val="00E747D4"/>
    <w:rsid w:val="00EB0139"/>
    <w:rsid w:val="00EC5443"/>
    <w:rsid w:val="00EC579B"/>
    <w:rsid w:val="00F01B92"/>
    <w:rsid w:val="00F11C06"/>
    <w:rsid w:val="00F2121E"/>
    <w:rsid w:val="00F83717"/>
    <w:rsid w:val="00F93C93"/>
    <w:rsid w:val="00FA5F34"/>
    <w:rsid w:val="00FB218C"/>
    <w:rsid w:val="00FC1372"/>
    <w:rsid w:val="00FD4CC4"/>
    <w:rsid w:val="00FF2614"/>
  </w:rsids>
  <m:mathPr>
    <m:mathFont m:val="Cambria Math"/>
    <m:brkBin m:val="before"/>
    <m:brkBinSub m:val="--"/>
    <m:smallFrac m:val="off"/>
    <m:dispDef m:val="of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F389E"/>
    <w:rPr>
      <w:rFonts w:ascii="Open Sans" w:hAnsi="Open Sans"/>
      <w:lang w:val="en-GB"/>
    </w:rPr>
  </w:style>
  <w:style w:type="paragraph" w:styleId="Heading1">
    <w:name w:val="heading 1"/>
    <w:basedOn w:val="Normal"/>
    <w:next w:val="Normal"/>
    <w:link w:val="Heading1Char"/>
    <w:uiPriority w:val="9"/>
    <w:qFormat/>
    <w:rsid w:val="00DF389E"/>
    <w:pPr>
      <w:outlineLvl w:val="0"/>
    </w:pPr>
    <w:rPr>
      <w:b/>
      <w:color w:val="FFA100"/>
      <w:sz w:val="32"/>
    </w:rPr>
  </w:style>
  <w:style w:type="paragraph" w:styleId="Heading2">
    <w:name w:val="heading 2"/>
    <w:basedOn w:val="Heading1"/>
    <w:next w:val="Normal"/>
    <w:link w:val="Heading2Char"/>
    <w:uiPriority w:val="9"/>
    <w:unhideWhenUsed/>
    <w:qFormat/>
    <w:rsid w:val="002E5A4A"/>
    <w:pPr>
      <w:outlineLvl w:val="1"/>
    </w:pPr>
    <w:rPr>
      <w:sz w:val="28"/>
    </w:rPr>
  </w:style>
  <w:style w:type="paragraph" w:styleId="Heading3">
    <w:name w:val="heading 3"/>
    <w:basedOn w:val="Normal"/>
    <w:next w:val="Normal"/>
    <w:link w:val="Heading3Char"/>
    <w:uiPriority w:val="9"/>
    <w:unhideWhenUsed/>
    <w:qFormat/>
    <w:rsid w:val="00DF389E"/>
    <w:pPr>
      <w:keepNext/>
      <w:keepLines/>
      <w:outlineLvl w:val="2"/>
    </w:pPr>
    <w:rPr>
      <w:rFonts w:eastAsiaTheme="majorEastAsia" w:cstheme="majorBidi"/>
      <w:b/>
      <w:bCs/>
    </w:rPr>
  </w:style>
  <w:style w:type="paragraph" w:styleId="Heading4">
    <w:name w:val="heading 4"/>
    <w:basedOn w:val="Normal"/>
    <w:next w:val="Normal"/>
    <w:link w:val="Heading4Char"/>
    <w:uiPriority w:val="9"/>
    <w:unhideWhenUsed/>
    <w:qFormat/>
    <w:rsid w:val="00DF389E"/>
    <w:pPr>
      <w:keepNext/>
      <w:keepLines/>
      <w:spacing w:before="200"/>
      <w:outlineLvl w:val="3"/>
    </w:pPr>
    <w:rPr>
      <w:rFonts w:eastAsiaTheme="majorEastAsia" w:cstheme="majorBidi"/>
      <w:bCs/>
      <w:iCs/>
      <w:u w:val="single"/>
    </w:rPr>
  </w:style>
  <w:style w:type="paragraph" w:styleId="Heading5">
    <w:name w:val="heading 5"/>
    <w:basedOn w:val="Normal"/>
    <w:next w:val="Normal"/>
    <w:link w:val="Heading5Char"/>
    <w:uiPriority w:val="9"/>
    <w:unhideWhenUsed/>
    <w:rsid w:val="00DF389E"/>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0484"/>
    <w:rPr>
      <w:rFonts w:ascii="Tahoma" w:hAnsi="Tahoma" w:cs="Tahoma"/>
      <w:sz w:val="16"/>
      <w:szCs w:val="16"/>
    </w:rPr>
  </w:style>
  <w:style w:type="character" w:customStyle="1" w:styleId="BalloonTextChar">
    <w:name w:val="Balloon Text Char"/>
    <w:basedOn w:val="DefaultParagraphFont"/>
    <w:link w:val="BalloonText"/>
    <w:uiPriority w:val="99"/>
    <w:semiHidden/>
    <w:rsid w:val="004C0484"/>
    <w:rPr>
      <w:rFonts w:ascii="Tahoma" w:hAnsi="Tahoma" w:cs="Tahoma"/>
      <w:sz w:val="16"/>
      <w:szCs w:val="16"/>
    </w:rPr>
  </w:style>
  <w:style w:type="paragraph" w:styleId="Header">
    <w:name w:val="header"/>
    <w:basedOn w:val="Normal"/>
    <w:link w:val="HeaderChar"/>
    <w:uiPriority w:val="99"/>
    <w:unhideWhenUsed/>
    <w:rsid w:val="004C0484"/>
    <w:pPr>
      <w:tabs>
        <w:tab w:val="center" w:pos="4513"/>
        <w:tab w:val="right" w:pos="9026"/>
      </w:tabs>
    </w:pPr>
  </w:style>
  <w:style w:type="character" w:customStyle="1" w:styleId="HeaderChar">
    <w:name w:val="Header Char"/>
    <w:basedOn w:val="DefaultParagraphFont"/>
    <w:link w:val="Header"/>
    <w:uiPriority w:val="99"/>
    <w:rsid w:val="004C0484"/>
  </w:style>
  <w:style w:type="paragraph" w:styleId="Footer">
    <w:name w:val="footer"/>
    <w:basedOn w:val="Normal"/>
    <w:link w:val="FooterChar"/>
    <w:uiPriority w:val="99"/>
    <w:unhideWhenUsed/>
    <w:rsid w:val="004C0484"/>
    <w:pPr>
      <w:tabs>
        <w:tab w:val="center" w:pos="4513"/>
        <w:tab w:val="right" w:pos="9026"/>
      </w:tabs>
    </w:pPr>
  </w:style>
  <w:style w:type="character" w:customStyle="1" w:styleId="FooterChar">
    <w:name w:val="Footer Char"/>
    <w:basedOn w:val="DefaultParagraphFont"/>
    <w:link w:val="Footer"/>
    <w:uiPriority w:val="99"/>
    <w:rsid w:val="004C0484"/>
  </w:style>
  <w:style w:type="character" w:customStyle="1" w:styleId="Heading1Char">
    <w:name w:val="Heading 1 Char"/>
    <w:basedOn w:val="DefaultParagraphFont"/>
    <w:link w:val="Heading1"/>
    <w:uiPriority w:val="9"/>
    <w:rsid w:val="00DF389E"/>
    <w:rPr>
      <w:rFonts w:ascii="Open Sans" w:hAnsi="Open Sans"/>
      <w:b/>
      <w:color w:val="FFA100"/>
      <w:sz w:val="32"/>
      <w:lang w:val="en-GB"/>
    </w:rPr>
  </w:style>
  <w:style w:type="character" w:customStyle="1" w:styleId="Heading2Char">
    <w:name w:val="Heading 2 Char"/>
    <w:basedOn w:val="DefaultParagraphFont"/>
    <w:link w:val="Heading2"/>
    <w:uiPriority w:val="9"/>
    <w:rsid w:val="002E5A4A"/>
    <w:rPr>
      <w:rFonts w:ascii="Gill Sans MT" w:hAnsi="Gill Sans MT"/>
      <w:b/>
      <w:color w:val="007AA6"/>
      <w:sz w:val="28"/>
    </w:rPr>
  </w:style>
  <w:style w:type="paragraph" w:customStyle="1" w:styleId="LetterDate">
    <w:name w:val="Letter Date"/>
    <w:basedOn w:val="Normal"/>
    <w:next w:val="Normal"/>
    <w:rsid w:val="00772BDB"/>
    <w:rPr>
      <w:color w:val="007AA6"/>
      <w:sz w:val="20"/>
    </w:rPr>
  </w:style>
  <w:style w:type="paragraph" w:customStyle="1" w:styleId="Bullet">
    <w:name w:val="Bullet"/>
    <w:basedOn w:val="Normal"/>
    <w:qFormat/>
    <w:rsid w:val="00112D98"/>
    <w:pPr>
      <w:numPr>
        <w:numId w:val="2"/>
      </w:numPr>
    </w:pPr>
  </w:style>
  <w:style w:type="paragraph" w:customStyle="1" w:styleId="LetterAddress">
    <w:name w:val="Letter Address"/>
    <w:basedOn w:val="Normal"/>
    <w:next w:val="Normal"/>
    <w:rsid w:val="00772BDB"/>
    <w:rPr>
      <w:sz w:val="20"/>
    </w:rPr>
  </w:style>
  <w:style w:type="character" w:customStyle="1" w:styleId="Heading3Char">
    <w:name w:val="Heading 3 Char"/>
    <w:basedOn w:val="DefaultParagraphFont"/>
    <w:link w:val="Heading3"/>
    <w:uiPriority w:val="9"/>
    <w:rsid w:val="00DF389E"/>
    <w:rPr>
      <w:rFonts w:ascii="Open Sans" w:eastAsiaTheme="majorEastAsia" w:hAnsi="Open Sans" w:cstheme="majorBidi"/>
      <w:b/>
      <w:bCs/>
      <w:lang w:val="en-GB"/>
    </w:rPr>
  </w:style>
  <w:style w:type="character" w:customStyle="1" w:styleId="Heading4Char">
    <w:name w:val="Heading 4 Char"/>
    <w:basedOn w:val="DefaultParagraphFont"/>
    <w:link w:val="Heading4"/>
    <w:uiPriority w:val="9"/>
    <w:rsid w:val="00DF389E"/>
    <w:rPr>
      <w:rFonts w:ascii="Open Sans" w:eastAsiaTheme="majorEastAsia" w:hAnsi="Open Sans" w:cstheme="majorBidi"/>
      <w:bCs/>
      <w:iCs/>
      <w:u w:val="single"/>
      <w:lang w:val="en-GB"/>
    </w:rPr>
  </w:style>
  <w:style w:type="paragraph" w:styleId="ListParagraph">
    <w:name w:val="List Paragraph"/>
    <w:basedOn w:val="Normal"/>
    <w:uiPriority w:val="34"/>
    <w:rsid w:val="00F93C93"/>
    <w:pPr>
      <w:ind w:left="720"/>
      <w:contextualSpacing/>
    </w:pPr>
  </w:style>
  <w:style w:type="numbering" w:customStyle="1" w:styleId="HEANumberLevel">
    <w:name w:val="HEA Number Level"/>
    <w:basedOn w:val="NoList"/>
    <w:uiPriority w:val="99"/>
    <w:rsid w:val="009C5AA1"/>
    <w:pPr>
      <w:numPr>
        <w:numId w:val="24"/>
      </w:numPr>
    </w:pPr>
  </w:style>
  <w:style w:type="paragraph" w:styleId="ListNumber">
    <w:name w:val="List Number"/>
    <w:basedOn w:val="Normal"/>
    <w:uiPriority w:val="99"/>
    <w:semiHidden/>
    <w:unhideWhenUsed/>
    <w:rsid w:val="00BC54EC"/>
    <w:pPr>
      <w:numPr>
        <w:numId w:val="4"/>
      </w:numPr>
      <w:contextualSpacing/>
    </w:pPr>
  </w:style>
  <w:style w:type="paragraph" w:customStyle="1" w:styleId="NumberList">
    <w:name w:val="Number List"/>
    <w:basedOn w:val="Normal"/>
    <w:qFormat/>
    <w:rsid w:val="009C5AA1"/>
    <w:pPr>
      <w:numPr>
        <w:numId w:val="18"/>
      </w:numPr>
      <w:ind w:left="284" w:hanging="284"/>
    </w:pPr>
  </w:style>
  <w:style w:type="table" w:styleId="TableGrid">
    <w:name w:val="Table Grid"/>
    <w:basedOn w:val="TableNormal"/>
    <w:uiPriority w:val="59"/>
    <w:rsid w:val="00716B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DF389E"/>
    <w:rPr>
      <w:rFonts w:asciiTheme="majorHAnsi" w:eastAsiaTheme="majorEastAsia" w:hAnsiTheme="majorHAnsi" w:cstheme="majorBidi"/>
      <w:color w:val="243F60" w:themeColor="accent1" w:themeShade="7F"/>
      <w:lang w:val="en-GB"/>
    </w:rPr>
  </w:style>
  <w:style w:type="paragraph" w:customStyle="1" w:styleId="Front-Title">
    <w:name w:val="Front - Title"/>
    <w:basedOn w:val="Normal"/>
    <w:link w:val="Front-TitleChar"/>
    <w:qFormat/>
    <w:rsid w:val="00523AE2"/>
    <w:pPr>
      <w:spacing w:after="160" w:line="259" w:lineRule="auto"/>
    </w:pPr>
    <w:rPr>
      <w:rFonts w:asciiTheme="majorHAnsi" w:eastAsiaTheme="minorEastAsia" w:hAnsiTheme="majorHAnsi" w:cs="Open Sans Extrabold"/>
      <w:b/>
      <w:color w:val="4F81BD" w:themeColor="accent1"/>
      <w:sz w:val="36"/>
      <w:szCs w:val="36"/>
      <w:lang w:val="en-US"/>
    </w:rPr>
  </w:style>
  <w:style w:type="character" w:customStyle="1" w:styleId="Front-TitleChar">
    <w:name w:val="Front - Title Char"/>
    <w:basedOn w:val="DefaultParagraphFont"/>
    <w:link w:val="Front-Title"/>
    <w:rsid w:val="00523AE2"/>
    <w:rPr>
      <w:rFonts w:asciiTheme="majorHAnsi" w:eastAsiaTheme="minorEastAsia" w:hAnsiTheme="majorHAnsi" w:cs="Open Sans Extrabold"/>
      <w:b/>
      <w:color w:val="4F81BD" w:themeColor="accent1"/>
      <w:sz w:val="36"/>
      <w:szCs w:val="3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459C02B59A6E4C99C6D2D12C090461" ma:contentTypeVersion="0" ma:contentTypeDescription="Create a new document." ma:contentTypeScope="" ma:versionID="980882d05bdcf8a2963fae5f042020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C4EBF-4A46-4594-BF8A-58B02A0B77CA}">
  <ds:schemaRefs>
    <ds:schemaRef ds:uri="http://schemas.microsoft.com/sharepoint/v3/contenttype/forms"/>
  </ds:schemaRefs>
</ds:datastoreItem>
</file>

<file path=customXml/itemProps2.xml><?xml version="1.0" encoding="utf-8"?>
<ds:datastoreItem xmlns:ds="http://schemas.openxmlformats.org/officeDocument/2006/customXml" ds:itemID="{C7197F1B-F8DD-4309-90BA-DA081DFA8BB3}">
  <ds:schemaRefs>
    <ds:schemaRef ds:uri="http://schemas.microsoft.com/office/2006/metadata/properties"/>
  </ds:schemaRefs>
</ds:datastoreItem>
</file>

<file path=customXml/itemProps3.xml><?xml version="1.0" encoding="utf-8"?>
<ds:datastoreItem xmlns:ds="http://schemas.openxmlformats.org/officeDocument/2006/customXml" ds:itemID="{B56D1234-6FDA-4932-BA50-A62FCD1A77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74F4769-2614-4949-8857-1364DE509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1525</Words>
  <Characters>8696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10201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Yohan Mendis</dc:creator>
  <cp:lastModifiedBy>doreen nyaa amundam</cp:lastModifiedBy>
  <cp:revision>3</cp:revision>
  <cp:lastPrinted>2011-11-22T17:41:00Z</cp:lastPrinted>
  <dcterms:created xsi:type="dcterms:W3CDTF">2019-11-08T02:54:00Z</dcterms:created>
  <dcterms:modified xsi:type="dcterms:W3CDTF">2019-11-08T04:04:00Z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0x010100EE459C02B59A6E4C99C6D2D12C090461</vt:lpwstr>
  </property>
</Properties>
</file>