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CD74D8" w14:textId="77777777" w:rsidR="003316CD" w:rsidRDefault="003316CD" w:rsidP="003C5164">
      <w:pPr>
        <w:pStyle w:val="Title"/>
      </w:pPr>
      <w:r>
        <w:t xml:space="preserve">Sustainable Hospitality and Tourism Management </w:t>
      </w:r>
    </w:p>
    <w:p w14:paraId="29084096" w14:textId="77777777" w:rsidR="003316CD" w:rsidRDefault="003316CD" w:rsidP="003C5164"/>
    <w:p w14:paraId="3CA29297" w14:textId="77777777" w:rsidR="003316CD" w:rsidRDefault="003316CD" w:rsidP="00D42992">
      <w:pPr>
        <w:pStyle w:val="Subtitle"/>
      </w:pPr>
      <w:r>
        <w:t>BMIH5006</w:t>
      </w:r>
    </w:p>
    <w:p w14:paraId="43DE7D94" w14:textId="77777777" w:rsidR="003316CD" w:rsidRDefault="003316CD" w:rsidP="00D42992">
      <w:pPr>
        <w:pStyle w:val="Subtitle"/>
      </w:pPr>
    </w:p>
    <w:p w14:paraId="49845E9F" w14:textId="77777777" w:rsidR="003316CD" w:rsidRDefault="003316CD" w:rsidP="00D42992">
      <w:pPr>
        <w:pStyle w:val="Subtitle"/>
      </w:pPr>
    </w:p>
    <w:p w14:paraId="762EDB04" w14:textId="0872AE8D" w:rsidR="003316CD" w:rsidRDefault="003316CD" w:rsidP="00D42992">
      <w:pPr>
        <w:pStyle w:val="Subtitle"/>
      </w:pPr>
      <w:r>
        <w:t>Student’s Name:</w:t>
      </w:r>
      <w:r w:rsidR="00E96297">
        <w:rPr>
          <w:lang w:val="en-US"/>
        </w:rPr>
        <w:t xml:space="preserve"> Andrei Amancei</w:t>
      </w:r>
    </w:p>
    <w:p w14:paraId="7E951FCF" w14:textId="226D9C13" w:rsidR="003316CD" w:rsidRDefault="003316CD" w:rsidP="00D42992">
      <w:pPr>
        <w:pStyle w:val="Subtitle"/>
      </w:pPr>
      <w:r>
        <w:t>Student’s ID:</w:t>
      </w:r>
      <w:r w:rsidR="00E96297">
        <w:rPr>
          <w:lang w:val="en-US"/>
        </w:rPr>
        <w:t xml:space="preserve"> 2108010</w:t>
      </w:r>
    </w:p>
    <w:p w14:paraId="39F2560A" w14:textId="16FD8801" w:rsidR="003316CD" w:rsidRDefault="003316CD" w:rsidP="00D42992">
      <w:pPr>
        <w:pStyle w:val="Subtitle"/>
        <w:rPr>
          <w:lang w:val="en-US"/>
        </w:rPr>
      </w:pPr>
      <w:r>
        <w:t>Lecturer’s Name:</w:t>
      </w:r>
      <w:r w:rsidR="0039191A">
        <w:rPr>
          <w:lang w:val="en-US"/>
        </w:rPr>
        <w:t xml:space="preserve"> </w:t>
      </w:r>
      <w:r w:rsidR="0031739B">
        <w:rPr>
          <w:lang w:val="en-US"/>
        </w:rPr>
        <w:t>Ruth Taylor Davies</w:t>
      </w:r>
    </w:p>
    <w:p w14:paraId="3CDBD655" w14:textId="77777777" w:rsidR="00D42992" w:rsidRDefault="00D42992" w:rsidP="00D42992"/>
    <w:p w14:paraId="0164B098" w14:textId="77777777" w:rsidR="00D42992" w:rsidRDefault="00D42992" w:rsidP="00D42992"/>
    <w:p w14:paraId="79CE98B4" w14:textId="77777777" w:rsidR="00D42992" w:rsidRDefault="00D42992" w:rsidP="00D42992"/>
    <w:p w14:paraId="78C31939" w14:textId="77777777" w:rsidR="00D42992" w:rsidRDefault="00D42992" w:rsidP="00D42992"/>
    <w:p w14:paraId="25172B7F" w14:textId="77777777" w:rsidR="00D42992" w:rsidRDefault="00D42992" w:rsidP="00D42992"/>
    <w:p w14:paraId="7C56F3F1" w14:textId="77777777" w:rsidR="00D42992" w:rsidRDefault="00D42992" w:rsidP="00D42992"/>
    <w:p w14:paraId="6573CC6D" w14:textId="77777777" w:rsidR="00D42992" w:rsidRDefault="00D42992" w:rsidP="00D42992"/>
    <w:p w14:paraId="27018DC7" w14:textId="77777777" w:rsidR="00D42992" w:rsidRDefault="00D42992" w:rsidP="00D42992"/>
    <w:p w14:paraId="4631C91F" w14:textId="77777777" w:rsidR="00D42992" w:rsidRDefault="00D42992" w:rsidP="00D42992"/>
    <w:p w14:paraId="5D042AA0" w14:textId="77777777" w:rsidR="00D42992" w:rsidRDefault="00D42992" w:rsidP="00D42992"/>
    <w:p w14:paraId="62A3D9F3" w14:textId="77777777" w:rsidR="00D42992" w:rsidRDefault="00D42992" w:rsidP="00D42992"/>
    <w:p w14:paraId="1EF48E09" w14:textId="77777777" w:rsidR="00D42992" w:rsidRDefault="00D42992" w:rsidP="00D42992"/>
    <w:sdt>
      <w:sdtPr>
        <w:rPr>
          <w:rFonts w:asciiTheme="minorHAnsi" w:eastAsiaTheme="minorEastAsia" w:hAnsiTheme="minorHAnsi" w:cstheme="minorBidi"/>
          <w:b w:val="0"/>
          <w:bCs w:val="0"/>
          <w:color w:val="auto"/>
          <w:sz w:val="22"/>
          <w:szCs w:val="22"/>
        </w:rPr>
        <w:id w:val="1773199772"/>
        <w:docPartObj>
          <w:docPartGallery w:val="Table of Contents"/>
          <w:docPartUnique/>
        </w:docPartObj>
      </w:sdtPr>
      <w:sdtEndPr>
        <w:rPr>
          <w:noProof/>
        </w:rPr>
      </w:sdtEndPr>
      <w:sdtContent>
        <w:p w14:paraId="74251D75" w14:textId="3808635C" w:rsidR="00D42992" w:rsidRDefault="00D42992">
          <w:pPr>
            <w:pStyle w:val="TOCHeading"/>
          </w:pPr>
          <w:r>
            <w:t>Table of Contents</w:t>
          </w:r>
        </w:p>
        <w:p w14:paraId="04A82E41" w14:textId="4B4A1A78" w:rsidR="00D42992" w:rsidRDefault="00D42992" w:rsidP="00D42992">
          <w:pPr>
            <w:pStyle w:val="TOC1"/>
            <w:rPr>
              <w:rFonts w:cstheme="minorBidi"/>
              <w:noProof/>
              <w:kern w:val="2"/>
              <w:lang w:eastAsia="en-GB"/>
              <w14:ligatures w14:val="standardContextual"/>
            </w:rPr>
          </w:pPr>
          <w:r>
            <w:fldChar w:fldCharType="begin"/>
          </w:r>
          <w:r>
            <w:instrText xml:space="preserve"> TOC \o "1-3" \h \z \u </w:instrText>
          </w:r>
          <w:r>
            <w:fldChar w:fldCharType="separate"/>
          </w:r>
          <w:hyperlink w:anchor="_Toc137682489" w:history="1">
            <w:r w:rsidRPr="00552C25">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_Toc137682489 \h </w:instrText>
            </w:r>
            <w:r>
              <w:rPr>
                <w:noProof/>
                <w:webHidden/>
              </w:rPr>
            </w:r>
            <w:r>
              <w:rPr>
                <w:noProof/>
                <w:webHidden/>
              </w:rPr>
              <w:fldChar w:fldCharType="separate"/>
            </w:r>
            <w:r>
              <w:rPr>
                <w:noProof/>
                <w:webHidden/>
              </w:rPr>
              <w:t>3</w:t>
            </w:r>
            <w:r>
              <w:rPr>
                <w:noProof/>
                <w:webHidden/>
              </w:rPr>
              <w:fldChar w:fldCharType="end"/>
            </w:r>
          </w:hyperlink>
        </w:p>
        <w:p w14:paraId="430338EC" w14:textId="0AA21F5E" w:rsidR="00D42992" w:rsidRDefault="0031739B" w:rsidP="00D42992">
          <w:pPr>
            <w:pStyle w:val="TOC1"/>
            <w:rPr>
              <w:rFonts w:cstheme="minorBidi"/>
              <w:noProof/>
              <w:kern w:val="2"/>
              <w:lang w:eastAsia="en-GB"/>
              <w14:ligatures w14:val="standardContextual"/>
            </w:rPr>
          </w:pPr>
          <w:hyperlink w:anchor="_Toc137682490" w:history="1">
            <w:r w:rsidR="00D42992" w:rsidRPr="00552C25">
              <w:rPr>
                <w:rStyle w:val="Hyperlink"/>
                <w:rFonts w:ascii="Arial" w:hAnsi="Arial" w:cs="Arial"/>
                <w:noProof/>
                <w:lang w:val="en-US"/>
              </w:rPr>
              <w:t>Economic Sustainability</w:t>
            </w:r>
            <w:r w:rsidR="00D42992">
              <w:rPr>
                <w:noProof/>
                <w:webHidden/>
              </w:rPr>
              <w:tab/>
            </w:r>
            <w:r w:rsidR="00D42992">
              <w:rPr>
                <w:noProof/>
                <w:webHidden/>
              </w:rPr>
              <w:fldChar w:fldCharType="begin"/>
            </w:r>
            <w:r w:rsidR="00D42992">
              <w:rPr>
                <w:noProof/>
                <w:webHidden/>
              </w:rPr>
              <w:instrText xml:space="preserve"> PAGEREF _Toc137682490 \h </w:instrText>
            </w:r>
            <w:r w:rsidR="00D42992">
              <w:rPr>
                <w:noProof/>
                <w:webHidden/>
              </w:rPr>
            </w:r>
            <w:r w:rsidR="00D42992">
              <w:rPr>
                <w:noProof/>
                <w:webHidden/>
              </w:rPr>
              <w:fldChar w:fldCharType="separate"/>
            </w:r>
            <w:r w:rsidR="00D42992">
              <w:rPr>
                <w:noProof/>
                <w:webHidden/>
              </w:rPr>
              <w:t>3</w:t>
            </w:r>
            <w:r w:rsidR="00D42992">
              <w:rPr>
                <w:noProof/>
                <w:webHidden/>
              </w:rPr>
              <w:fldChar w:fldCharType="end"/>
            </w:r>
          </w:hyperlink>
        </w:p>
        <w:p w14:paraId="6DAB903F" w14:textId="6EB7B82E" w:rsidR="00D42992" w:rsidRDefault="0031739B" w:rsidP="00D42992">
          <w:pPr>
            <w:pStyle w:val="TOC1"/>
            <w:rPr>
              <w:rFonts w:cstheme="minorBidi"/>
              <w:noProof/>
              <w:kern w:val="2"/>
              <w:lang w:eastAsia="en-GB"/>
              <w14:ligatures w14:val="standardContextual"/>
            </w:rPr>
          </w:pPr>
          <w:hyperlink w:anchor="_Toc137682491" w:history="1">
            <w:r w:rsidR="00D42992" w:rsidRPr="00552C25">
              <w:rPr>
                <w:rStyle w:val="Hyperlink"/>
                <w:rFonts w:ascii="Arial" w:hAnsi="Arial" w:cs="Arial"/>
                <w:noProof/>
                <w:lang w:val="en-US"/>
              </w:rPr>
              <w:t>Socio-Cultural Sustainability</w:t>
            </w:r>
            <w:r w:rsidR="00D42992">
              <w:rPr>
                <w:noProof/>
                <w:webHidden/>
              </w:rPr>
              <w:tab/>
            </w:r>
            <w:r w:rsidR="00D42992">
              <w:rPr>
                <w:noProof/>
                <w:webHidden/>
              </w:rPr>
              <w:fldChar w:fldCharType="begin"/>
            </w:r>
            <w:r w:rsidR="00D42992">
              <w:rPr>
                <w:noProof/>
                <w:webHidden/>
              </w:rPr>
              <w:instrText xml:space="preserve"> PAGEREF _Toc137682491 \h </w:instrText>
            </w:r>
            <w:r w:rsidR="00D42992">
              <w:rPr>
                <w:noProof/>
                <w:webHidden/>
              </w:rPr>
            </w:r>
            <w:r w:rsidR="00D42992">
              <w:rPr>
                <w:noProof/>
                <w:webHidden/>
              </w:rPr>
              <w:fldChar w:fldCharType="separate"/>
            </w:r>
            <w:r w:rsidR="00D42992">
              <w:rPr>
                <w:noProof/>
                <w:webHidden/>
              </w:rPr>
              <w:t>5</w:t>
            </w:r>
            <w:r w:rsidR="00D42992">
              <w:rPr>
                <w:noProof/>
                <w:webHidden/>
              </w:rPr>
              <w:fldChar w:fldCharType="end"/>
            </w:r>
          </w:hyperlink>
        </w:p>
        <w:p w14:paraId="69C9AAE8" w14:textId="6977B5C4" w:rsidR="00D42992" w:rsidRDefault="0031739B" w:rsidP="00D42992">
          <w:pPr>
            <w:pStyle w:val="TOC1"/>
            <w:rPr>
              <w:rFonts w:cstheme="minorBidi"/>
              <w:noProof/>
              <w:kern w:val="2"/>
              <w:lang w:eastAsia="en-GB"/>
              <w14:ligatures w14:val="standardContextual"/>
            </w:rPr>
          </w:pPr>
          <w:hyperlink w:anchor="_Toc137682492" w:history="1">
            <w:r w:rsidR="00D42992" w:rsidRPr="00552C25">
              <w:rPr>
                <w:rStyle w:val="Hyperlink"/>
                <w:rFonts w:ascii="Arial" w:hAnsi="Arial" w:cs="Arial"/>
                <w:noProof/>
                <w:lang w:val="en-US"/>
              </w:rPr>
              <w:t>Environmental Sustainability</w:t>
            </w:r>
            <w:r w:rsidR="00D42992">
              <w:rPr>
                <w:noProof/>
                <w:webHidden/>
              </w:rPr>
              <w:tab/>
            </w:r>
            <w:r w:rsidR="00D42992">
              <w:rPr>
                <w:noProof/>
                <w:webHidden/>
              </w:rPr>
              <w:fldChar w:fldCharType="begin"/>
            </w:r>
            <w:r w:rsidR="00D42992">
              <w:rPr>
                <w:noProof/>
                <w:webHidden/>
              </w:rPr>
              <w:instrText xml:space="preserve"> PAGEREF _Toc137682492 \h </w:instrText>
            </w:r>
            <w:r w:rsidR="00D42992">
              <w:rPr>
                <w:noProof/>
                <w:webHidden/>
              </w:rPr>
            </w:r>
            <w:r w:rsidR="00D42992">
              <w:rPr>
                <w:noProof/>
                <w:webHidden/>
              </w:rPr>
              <w:fldChar w:fldCharType="separate"/>
            </w:r>
            <w:r w:rsidR="00D42992">
              <w:rPr>
                <w:noProof/>
                <w:webHidden/>
              </w:rPr>
              <w:t>7</w:t>
            </w:r>
            <w:r w:rsidR="00D42992">
              <w:rPr>
                <w:noProof/>
                <w:webHidden/>
              </w:rPr>
              <w:fldChar w:fldCharType="end"/>
            </w:r>
          </w:hyperlink>
        </w:p>
        <w:p w14:paraId="78AE8761" w14:textId="41D10A0E" w:rsidR="00D42992" w:rsidRDefault="0031739B" w:rsidP="00D42992">
          <w:pPr>
            <w:pStyle w:val="TOC1"/>
            <w:rPr>
              <w:rFonts w:cstheme="minorBidi"/>
              <w:noProof/>
              <w:kern w:val="2"/>
              <w:lang w:eastAsia="en-GB"/>
              <w14:ligatures w14:val="standardContextual"/>
            </w:rPr>
          </w:pPr>
          <w:hyperlink w:anchor="_Toc137682493" w:history="1">
            <w:r w:rsidR="00D42992" w:rsidRPr="00552C25">
              <w:rPr>
                <w:rStyle w:val="Hyperlink"/>
                <w:rFonts w:ascii="Arial" w:hAnsi="Arial" w:cs="Arial"/>
                <w:noProof/>
                <w:lang w:val="en-US"/>
              </w:rPr>
              <w:t>Doxey’s Irridex Model</w:t>
            </w:r>
            <w:r w:rsidR="00D42992">
              <w:rPr>
                <w:noProof/>
                <w:webHidden/>
              </w:rPr>
              <w:tab/>
            </w:r>
            <w:r w:rsidR="00D42992">
              <w:rPr>
                <w:noProof/>
                <w:webHidden/>
              </w:rPr>
              <w:fldChar w:fldCharType="begin"/>
            </w:r>
            <w:r w:rsidR="00D42992">
              <w:rPr>
                <w:noProof/>
                <w:webHidden/>
              </w:rPr>
              <w:instrText xml:space="preserve"> PAGEREF _Toc137682493 \h </w:instrText>
            </w:r>
            <w:r w:rsidR="00D42992">
              <w:rPr>
                <w:noProof/>
                <w:webHidden/>
              </w:rPr>
            </w:r>
            <w:r w:rsidR="00D42992">
              <w:rPr>
                <w:noProof/>
                <w:webHidden/>
              </w:rPr>
              <w:fldChar w:fldCharType="separate"/>
            </w:r>
            <w:r w:rsidR="00D42992">
              <w:rPr>
                <w:noProof/>
                <w:webHidden/>
              </w:rPr>
              <w:t>8</w:t>
            </w:r>
            <w:r w:rsidR="00D42992">
              <w:rPr>
                <w:noProof/>
                <w:webHidden/>
              </w:rPr>
              <w:fldChar w:fldCharType="end"/>
            </w:r>
          </w:hyperlink>
        </w:p>
        <w:p w14:paraId="5A8C932A" w14:textId="40A4A276" w:rsidR="00D42992" w:rsidRDefault="0031739B" w:rsidP="00D42992">
          <w:pPr>
            <w:pStyle w:val="TOC1"/>
            <w:rPr>
              <w:rFonts w:cstheme="minorBidi"/>
              <w:noProof/>
              <w:kern w:val="2"/>
              <w:lang w:eastAsia="en-GB"/>
              <w14:ligatures w14:val="standardContextual"/>
            </w:rPr>
          </w:pPr>
          <w:hyperlink w:anchor="_Toc137682494" w:history="1">
            <w:r w:rsidR="00D42992" w:rsidRPr="00552C25">
              <w:rPr>
                <w:rStyle w:val="Hyperlink"/>
                <w:rFonts w:ascii="Arial" w:hAnsi="Arial" w:cs="Arial"/>
                <w:noProof/>
                <w:lang w:val="en-US"/>
              </w:rPr>
              <w:t>Butler’s Lifecycle Model</w:t>
            </w:r>
            <w:r w:rsidR="00D42992">
              <w:rPr>
                <w:noProof/>
                <w:webHidden/>
              </w:rPr>
              <w:tab/>
            </w:r>
            <w:r w:rsidR="00D42992">
              <w:rPr>
                <w:noProof/>
                <w:webHidden/>
              </w:rPr>
              <w:fldChar w:fldCharType="begin"/>
            </w:r>
            <w:r w:rsidR="00D42992">
              <w:rPr>
                <w:noProof/>
                <w:webHidden/>
              </w:rPr>
              <w:instrText xml:space="preserve"> PAGEREF _Toc137682494 \h </w:instrText>
            </w:r>
            <w:r w:rsidR="00D42992">
              <w:rPr>
                <w:noProof/>
                <w:webHidden/>
              </w:rPr>
            </w:r>
            <w:r w:rsidR="00D42992">
              <w:rPr>
                <w:noProof/>
                <w:webHidden/>
              </w:rPr>
              <w:fldChar w:fldCharType="separate"/>
            </w:r>
            <w:r w:rsidR="00D42992">
              <w:rPr>
                <w:noProof/>
                <w:webHidden/>
              </w:rPr>
              <w:t>9</w:t>
            </w:r>
            <w:r w:rsidR="00D42992">
              <w:rPr>
                <w:noProof/>
                <w:webHidden/>
              </w:rPr>
              <w:fldChar w:fldCharType="end"/>
            </w:r>
          </w:hyperlink>
        </w:p>
        <w:p w14:paraId="5DF6A712" w14:textId="6622B171" w:rsidR="00D42992" w:rsidRDefault="0031739B" w:rsidP="00D42992">
          <w:pPr>
            <w:pStyle w:val="TOC1"/>
            <w:rPr>
              <w:rFonts w:cstheme="minorBidi"/>
              <w:noProof/>
              <w:kern w:val="2"/>
              <w:lang w:eastAsia="en-GB"/>
              <w14:ligatures w14:val="standardContextual"/>
            </w:rPr>
          </w:pPr>
          <w:hyperlink w:anchor="_Toc137682495" w:history="1">
            <w:r w:rsidR="00D42992" w:rsidRPr="00552C25">
              <w:rPr>
                <w:rStyle w:val="Hyperlink"/>
                <w:rFonts w:ascii="Arial" w:hAnsi="Arial" w:cs="Arial"/>
                <w:noProof/>
                <w:lang w:val="en-US"/>
              </w:rPr>
              <w:t>Conclusion</w:t>
            </w:r>
            <w:r w:rsidR="00D42992">
              <w:rPr>
                <w:noProof/>
                <w:webHidden/>
              </w:rPr>
              <w:tab/>
            </w:r>
            <w:r w:rsidR="00D42992">
              <w:rPr>
                <w:noProof/>
                <w:webHidden/>
              </w:rPr>
              <w:fldChar w:fldCharType="begin"/>
            </w:r>
            <w:r w:rsidR="00D42992">
              <w:rPr>
                <w:noProof/>
                <w:webHidden/>
              </w:rPr>
              <w:instrText xml:space="preserve"> PAGEREF _Toc137682495 \h </w:instrText>
            </w:r>
            <w:r w:rsidR="00D42992">
              <w:rPr>
                <w:noProof/>
                <w:webHidden/>
              </w:rPr>
            </w:r>
            <w:r w:rsidR="00D42992">
              <w:rPr>
                <w:noProof/>
                <w:webHidden/>
              </w:rPr>
              <w:fldChar w:fldCharType="separate"/>
            </w:r>
            <w:r w:rsidR="00D42992">
              <w:rPr>
                <w:noProof/>
                <w:webHidden/>
              </w:rPr>
              <w:t>10</w:t>
            </w:r>
            <w:r w:rsidR="00D42992">
              <w:rPr>
                <w:noProof/>
                <w:webHidden/>
              </w:rPr>
              <w:fldChar w:fldCharType="end"/>
            </w:r>
          </w:hyperlink>
        </w:p>
        <w:p w14:paraId="5A743E32" w14:textId="1FE00521" w:rsidR="00D42992" w:rsidRDefault="0031739B" w:rsidP="00D42992">
          <w:pPr>
            <w:pStyle w:val="TOC1"/>
            <w:rPr>
              <w:rFonts w:cstheme="minorBidi"/>
              <w:noProof/>
              <w:kern w:val="2"/>
              <w:lang w:eastAsia="en-GB"/>
              <w14:ligatures w14:val="standardContextual"/>
            </w:rPr>
          </w:pPr>
          <w:hyperlink w:anchor="_Toc137682496" w:history="1">
            <w:r w:rsidR="00D42992" w:rsidRPr="00552C25">
              <w:rPr>
                <w:rStyle w:val="Hyperlink"/>
                <w:rFonts w:ascii="Arial" w:hAnsi="Arial" w:cs="Arial"/>
                <w:noProof/>
                <w:lang w:val="en-US"/>
              </w:rPr>
              <w:t>References</w:t>
            </w:r>
            <w:r w:rsidR="00D42992">
              <w:rPr>
                <w:noProof/>
                <w:webHidden/>
              </w:rPr>
              <w:tab/>
            </w:r>
            <w:r w:rsidR="00D42992">
              <w:rPr>
                <w:noProof/>
                <w:webHidden/>
              </w:rPr>
              <w:fldChar w:fldCharType="begin"/>
            </w:r>
            <w:r w:rsidR="00D42992">
              <w:rPr>
                <w:noProof/>
                <w:webHidden/>
              </w:rPr>
              <w:instrText xml:space="preserve"> PAGEREF _Toc137682496 \h </w:instrText>
            </w:r>
            <w:r w:rsidR="00D42992">
              <w:rPr>
                <w:noProof/>
                <w:webHidden/>
              </w:rPr>
            </w:r>
            <w:r w:rsidR="00D42992">
              <w:rPr>
                <w:noProof/>
                <w:webHidden/>
              </w:rPr>
              <w:fldChar w:fldCharType="separate"/>
            </w:r>
            <w:r w:rsidR="00D42992">
              <w:rPr>
                <w:noProof/>
                <w:webHidden/>
              </w:rPr>
              <w:t>11</w:t>
            </w:r>
            <w:r w:rsidR="00D42992">
              <w:rPr>
                <w:noProof/>
                <w:webHidden/>
              </w:rPr>
              <w:fldChar w:fldCharType="end"/>
            </w:r>
          </w:hyperlink>
        </w:p>
        <w:p w14:paraId="4EE817A0" w14:textId="3882EA24" w:rsidR="00D42992" w:rsidRDefault="00D42992">
          <w:r>
            <w:rPr>
              <w:b/>
              <w:bCs/>
              <w:noProof/>
            </w:rPr>
            <w:fldChar w:fldCharType="end"/>
          </w:r>
        </w:p>
      </w:sdtContent>
    </w:sdt>
    <w:p w14:paraId="54692E17" w14:textId="77777777" w:rsidR="00D42992" w:rsidRDefault="00D42992" w:rsidP="00D42992"/>
    <w:p w14:paraId="63940B1C" w14:textId="77777777" w:rsidR="00D42992" w:rsidRDefault="00D42992" w:rsidP="00D42992"/>
    <w:p w14:paraId="2BE5FB49" w14:textId="77777777" w:rsidR="00D42992" w:rsidRDefault="00D42992" w:rsidP="00D42992"/>
    <w:p w14:paraId="7DF5DA1F" w14:textId="77777777" w:rsidR="00D42992" w:rsidRDefault="00D42992" w:rsidP="00D42992"/>
    <w:p w14:paraId="1C6D2880" w14:textId="77777777" w:rsidR="00D42992" w:rsidRDefault="00D42992" w:rsidP="00D42992"/>
    <w:p w14:paraId="74186E95" w14:textId="77777777" w:rsidR="00D42992" w:rsidRDefault="00D42992" w:rsidP="00D42992"/>
    <w:p w14:paraId="73DA7DF1" w14:textId="77777777" w:rsidR="00D42992" w:rsidRDefault="00D42992" w:rsidP="00D42992"/>
    <w:p w14:paraId="4C61203D" w14:textId="77777777" w:rsidR="00D42992" w:rsidRDefault="00D42992" w:rsidP="00D42992"/>
    <w:p w14:paraId="43DF4951" w14:textId="77777777" w:rsidR="00D42992" w:rsidRDefault="00D42992" w:rsidP="00D42992"/>
    <w:p w14:paraId="434D181B" w14:textId="77777777" w:rsidR="00D42992" w:rsidRDefault="00D42992" w:rsidP="00D42992"/>
    <w:p w14:paraId="1F133D9F" w14:textId="77777777" w:rsidR="00D42992" w:rsidRDefault="00D42992" w:rsidP="00D42992"/>
    <w:p w14:paraId="0403FDBF" w14:textId="77777777" w:rsidR="00D42992" w:rsidRDefault="00D42992" w:rsidP="00D42992"/>
    <w:p w14:paraId="757B73A5" w14:textId="77777777" w:rsidR="00D42992" w:rsidRDefault="00D42992" w:rsidP="00D42992"/>
    <w:p w14:paraId="4139EE8D" w14:textId="77777777" w:rsidR="00D42992" w:rsidRDefault="00D42992" w:rsidP="00D42992"/>
    <w:p w14:paraId="0BFE4577" w14:textId="77777777" w:rsidR="00D42992" w:rsidRDefault="00D42992" w:rsidP="00D42992"/>
    <w:p w14:paraId="1E350D36" w14:textId="77777777" w:rsidR="00D42992" w:rsidRDefault="00D42992" w:rsidP="00D42992"/>
    <w:p w14:paraId="1D3CBBAD" w14:textId="77777777" w:rsidR="00D42992" w:rsidRDefault="00D42992" w:rsidP="00D42992"/>
    <w:p w14:paraId="07D80434" w14:textId="77777777" w:rsidR="00D42992" w:rsidRDefault="00D42992" w:rsidP="00D42992"/>
    <w:p w14:paraId="197FAC77" w14:textId="77777777" w:rsidR="00D42992" w:rsidRDefault="00D42992" w:rsidP="00D42992"/>
    <w:p w14:paraId="1955DDAB" w14:textId="77777777" w:rsidR="00D42992" w:rsidRDefault="00D42992" w:rsidP="00D42992"/>
    <w:p w14:paraId="5714874D" w14:textId="77777777" w:rsidR="00D42992" w:rsidRDefault="00D42992" w:rsidP="00D42992"/>
    <w:p w14:paraId="523AEAF5" w14:textId="77777777" w:rsidR="00D42992" w:rsidRDefault="00D42992" w:rsidP="00D42992"/>
    <w:p w14:paraId="7D38F2A3" w14:textId="77777777" w:rsidR="00D42992" w:rsidRDefault="00D42992" w:rsidP="00D42992"/>
    <w:p w14:paraId="6EDF05A7" w14:textId="77777777" w:rsidR="00D42992" w:rsidRDefault="00D42992" w:rsidP="00D42992"/>
    <w:p w14:paraId="08C01997" w14:textId="77777777" w:rsidR="00D42992" w:rsidRDefault="00D42992" w:rsidP="00D42992"/>
    <w:p w14:paraId="0FEE99B0" w14:textId="77777777" w:rsidR="00D42992" w:rsidRDefault="00D42992" w:rsidP="00D42992"/>
    <w:p w14:paraId="18515AD1" w14:textId="77777777" w:rsidR="00D42992" w:rsidRDefault="00D42992" w:rsidP="00D42992"/>
    <w:p w14:paraId="51BC29FC" w14:textId="77777777" w:rsidR="00D42992" w:rsidRDefault="00D42992" w:rsidP="00D42992"/>
    <w:p w14:paraId="2D832500" w14:textId="77777777" w:rsidR="00D42992" w:rsidRPr="00D42992" w:rsidRDefault="00D42992" w:rsidP="00D42992"/>
    <w:p w14:paraId="20DB91A1" w14:textId="77777777" w:rsidR="003316CD" w:rsidRDefault="003316CD" w:rsidP="003C5164"/>
    <w:p w14:paraId="5E8F31A0" w14:textId="1733D5A1" w:rsidR="003316CD" w:rsidRDefault="003316CD" w:rsidP="003F254B">
      <w:pPr>
        <w:pStyle w:val="Title"/>
        <w:rPr>
          <w:lang w:val="en-US"/>
        </w:rPr>
      </w:pPr>
      <w:r>
        <w:rPr>
          <w:lang w:val="en-US"/>
        </w:rPr>
        <w:t xml:space="preserve">Destination Management: </w:t>
      </w:r>
      <w:r w:rsidR="00E440D5">
        <w:rPr>
          <w:lang w:val="en-US"/>
        </w:rPr>
        <w:t>Seychelles</w:t>
      </w:r>
      <w:r w:rsidR="00F969E0">
        <w:rPr>
          <w:lang w:val="en-US"/>
        </w:rPr>
        <w:t xml:space="preserve"> </w:t>
      </w:r>
    </w:p>
    <w:p w14:paraId="4F55823C" w14:textId="77777777" w:rsidR="003F254B" w:rsidRDefault="003F254B" w:rsidP="00B716C4">
      <w:pPr>
        <w:rPr>
          <w:lang w:val="en-US"/>
        </w:rPr>
      </w:pPr>
    </w:p>
    <w:p w14:paraId="0E953F2D" w14:textId="271AEF27" w:rsidR="00B716C4" w:rsidRPr="00D42992" w:rsidRDefault="00B716C4" w:rsidP="00D42992">
      <w:pPr>
        <w:pStyle w:val="Heading1"/>
        <w:spacing w:line="360" w:lineRule="auto"/>
        <w:jc w:val="both"/>
        <w:rPr>
          <w:rFonts w:ascii="Arial" w:hAnsi="Arial" w:cs="Arial"/>
          <w:lang w:val="en-US"/>
        </w:rPr>
      </w:pPr>
      <w:bookmarkStart w:id="0" w:name="_Toc137682489"/>
      <w:r w:rsidRPr="00D42992">
        <w:rPr>
          <w:rFonts w:ascii="Arial" w:hAnsi="Arial" w:cs="Arial"/>
          <w:lang w:val="en-US"/>
        </w:rPr>
        <w:t>Introduction</w:t>
      </w:r>
      <w:bookmarkEnd w:id="0"/>
    </w:p>
    <w:p w14:paraId="3350185B" w14:textId="5F08FBBE" w:rsidR="00A24C49" w:rsidRPr="00D42992" w:rsidRDefault="00A24C49" w:rsidP="00D42992">
      <w:pPr>
        <w:spacing w:line="360" w:lineRule="auto"/>
        <w:jc w:val="both"/>
        <w:rPr>
          <w:rFonts w:ascii="Arial" w:hAnsi="Arial" w:cs="Arial"/>
          <w:sz w:val="24"/>
          <w:szCs w:val="24"/>
          <w:lang w:val="en-US"/>
        </w:rPr>
      </w:pPr>
      <w:r w:rsidRPr="00D42992">
        <w:rPr>
          <w:rFonts w:ascii="Arial" w:hAnsi="Arial" w:cs="Arial"/>
          <w:sz w:val="24"/>
          <w:szCs w:val="24"/>
          <w:lang w:val="en-US"/>
        </w:rPr>
        <w:t xml:space="preserve">The Republic of Seychelles, a beautiful archipelagic state, is located in the middle of the Indian Ocean. The region in question consists of more than 115 distinct islands, and a substantial portion of its economic prosperity is reliant on the hospitality </w:t>
      </w:r>
      <w:r w:rsidR="003F254B" w:rsidRPr="00D42992">
        <w:rPr>
          <w:rFonts w:ascii="Arial" w:hAnsi="Arial" w:cs="Arial"/>
          <w:sz w:val="24"/>
          <w:szCs w:val="24"/>
          <w:lang w:val="en-US"/>
        </w:rPr>
        <w:t xml:space="preserve">sectors sun the </w:t>
      </w:r>
      <w:r w:rsidRPr="00D42992">
        <w:rPr>
          <w:rFonts w:ascii="Arial" w:hAnsi="Arial" w:cs="Arial"/>
          <w:sz w:val="24"/>
          <w:szCs w:val="24"/>
          <w:lang w:val="en-US"/>
        </w:rPr>
        <w:t>Seychelles are a globally renowned tourist destination due to their pristine coastlines, clear waters, and tropical climate. The rapid growth of tourism in the Seychelles has generated numerous sustainability-related concerns.</w:t>
      </w:r>
      <w:r w:rsidR="003F254B" w:rsidRPr="00D42992">
        <w:rPr>
          <w:rFonts w:ascii="Arial" w:hAnsi="Arial" w:cs="Arial"/>
          <w:sz w:val="24"/>
          <w:szCs w:val="24"/>
          <w:lang w:val="en-US"/>
        </w:rPr>
        <w:t xml:space="preserve">L and for this reason, it is </w:t>
      </w:r>
      <w:r w:rsidRPr="00D42992">
        <w:rPr>
          <w:rFonts w:ascii="Arial" w:hAnsi="Arial" w:cs="Arial"/>
          <w:sz w:val="24"/>
          <w:szCs w:val="24"/>
          <w:lang w:val="en-US"/>
        </w:rPr>
        <w:t>imperative that these issues are addressed and resolved in order to assure the long-term viability of the destination in terms of its social, environmental, and economic dimensions.</w:t>
      </w:r>
    </w:p>
    <w:p w14:paraId="22C33546" w14:textId="64AC691B" w:rsidR="00A24C49" w:rsidRPr="00D42992" w:rsidRDefault="00A24C49" w:rsidP="00D42992">
      <w:pPr>
        <w:spacing w:line="360" w:lineRule="auto"/>
        <w:jc w:val="both"/>
        <w:rPr>
          <w:rFonts w:ascii="Arial" w:hAnsi="Arial" w:cs="Arial"/>
          <w:sz w:val="24"/>
          <w:szCs w:val="24"/>
          <w:lang w:val="en-US"/>
        </w:rPr>
      </w:pPr>
      <w:r w:rsidRPr="00D42992">
        <w:rPr>
          <w:rFonts w:ascii="Arial" w:hAnsi="Arial" w:cs="Arial"/>
          <w:sz w:val="24"/>
          <w:szCs w:val="24"/>
          <w:lang w:val="en-US"/>
        </w:rPr>
        <w:t xml:space="preserve">The purpose of this </w:t>
      </w:r>
      <w:r w:rsidR="0035354A" w:rsidRPr="00D42992">
        <w:rPr>
          <w:rFonts w:ascii="Arial" w:hAnsi="Arial" w:cs="Arial"/>
          <w:sz w:val="24"/>
          <w:szCs w:val="24"/>
          <w:lang w:val="en-US"/>
        </w:rPr>
        <w:t xml:space="preserve">report </w:t>
      </w:r>
      <w:r w:rsidRPr="00D42992">
        <w:rPr>
          <w:rFonts w:ascii="Arial" w:hAnsi="Arial" w:cs="Arial"/>
          <w:sz w:val="24"/>
          <w:szCs w:val="24"/>
          <w:lang w:val="en-US"/>
        </w:rPr>
        <w:t>is to examine the viability of Seychelles as a potential tourist destination, taking into account economic, sociocultural, and environmental considerations</w:t>
      </w:r>
      <w:r w:rsidR="0035354A" w:rsidRPr="00D42992">
        <w:rPr>
          <w:rFonts w:ascii="Arial" w:hAnsi="Arial" w:cs="Arial"/>
          <w:sz w:val="24"/>
          <w:szCs w:val="24"/>
          <w:lang w:val="en-US"/>
        </w:rPr>
        <w:t xml:space="preserve"> while in </w:t>
      </w:r>
      <w:r w:rsidRPr="00D42992">
        <w:rPr>
          <w:rFonts w:ascii="Arial" w:hAnsi="Arial" w:cs="Arial"/>
          <w:sz w:val="24"/>
          <w:szCs w:val="24"/>
          <w:lang w:val="en-US"/>
        </w:rPr>
        <w:t xml:space="preserve">addition, recommendations for environmentally conscious </w:t>
      </w:r>
      <w:r w:rsidR="0035354A" w:rsidRPr="00D42992">
        <w:rPr>
          <w:rFonts w:ascii="Arial" w:hAnsi="Arial" w:cs="Arial"/>
          <w:sz w:val="24"/>
          <w:szCs w:val="24"/>
          <w:lang w:val="en-US"/>
        </w:rPr>
        <w:t>practices</w:t>
      </w:r>
      <w:r w:rsidRPr="00D42992">
        <w:rPr>
          <w:rFonts w:ascii="Arial" w:hAnsi="Arial" w:cs="Arial"/>
          <w:sz w:val="24"/>
          <w:szCs w:val="24"/>
          <w:lang w:val="en-US"/>
        </w:rPr>
        <w:t xml:space="preserve"> that can aid in the advancement of these factors will be provided.</w:t>
      </w:r>
      <w:r w:rsidR="00DE0A1B" w:rsidRPr="00D42992">
        <w:rPr>
          <w:rFonts w:ascii="Arial" w:hAnsi="Arial" w:cs="Arial"/>
          <w:sz w:val="24"/>
          <w:szCs w:val="24"/>
          <w:lang w:val="en-US"/>
        </w:rPr>
        <w:t xml:space="preserve"> (Huggins, 2005)</w:t>
      </w:r>
    </w:p>
    <w:p w14:paraId="39711E3C" w14:textId="77777777" w:rsidR="0035354A" w:rsidRPr="00D42992" w:rsidRDefault="0035354A" w:rsidP="00D42992">
      <w:pPr>
        <w:spacing w:line="360" w:lineRule="auto"/>
        <w:jc w:val="both"/>
        <w:rPr>
          <w:rFonts w:ascii="Arial" w:hAnsi="Arial" w:cs="Arial"/>
          <w:sz w:val="24"/>
          <w:szCs w:val="24"/>
          <w:lang w:val="en-US"/>
        </w:rPr>
      </w:pPr>
    </w:p>
    <w:p w14:paraId="2C31C7B4" w14:textId="77777777" w:rsidR="0035354A" w:rsidRPr="00D42992" w:rsidRDefault="0035354A" w:rsidP="00D42992">
      <w:pPr>
        <w:spacing w:line="360" w:lineRule="auto"/>
        <w:jc w:val="both"/>
        <w:rPr>
          <w:rFonts w:ascii="Arial" w:hAnsi="Arial" w:cs="Arial"/>
          <w:sz w:val="24"/>
          <w:szCs w:val="24"/>
          <w:lang w:val="en-US"/>
        </w:rPr>
      </w:pPr>
    </w:p>
    <w:p w14:paraId="35DF8C95" w14:textId="0CC707C1" w:rsidR="00A24C49" w:rsidRPr="00D42992" w:rsidRDefault="00A24C49" w:rsidP="00D42992">
      <w:pPr>
        <w:spacing w:line="360" w:lineRule="auto"/>
        <w:jc w:val="both"/>
        <w:rPr>
          <w:rFonts w:ascii="Arial" w:hAnsi="Arial" w:cs="Arial"/>
          <w:sz w:val="24"/>
          <w:szCs w:val="24"/>
          <w:lang w:val="en-US"/>
        </w:rPr>
      </w:pPr>
      <w:r w:rsidRPr="00D42992">
        <w:rPr>
          <w:rFonts w:ascii="Arial" w:hAnsi="Arial" w:cs="Arial"/>
          <w:sz w:val="24"/>
          <w:szCs w:val="24"/>
          <w:lang w:val="en-US"/>
        </w:rPr>
        <w:t>The purpose of this academic article is to demonstrate the effectiveness of Butler's lifecycle model and Doxey's Irridex model in promoting the sustainable growth of the Seychelles tourism industry.</w:t>
      </w:r>
    </w:p>
    <w:p w14:paraId="5C20F4E9" w14:textId="77777777" w:rsidR="00A24C49" w:rsidRPr="00D42992" w:rsidRDefault="00A24C49" w:rsidP="00D42992">
      <w:pPr>
        <w:spacing w:line="360" w:lineRule="auto"/>
        <w:jc w:val="both"/>
        <w:rPr>
          <w:rFonts w:ascii="Arial" w:hAnsi="Arial" w:cs="Arial"/>
          <w:sz w:val="24"/>
          <w:szCs w:val="24"/>
          <w:lang w:val="en-US"/>
        </w:rPr>
      </w:pPr>
    </w:p>
    <w:p w14:paraId="7760851A" w14:textId="74475A1E" w:rsidR="00A24C49" w:rsidRPr="00D42992" w:rsidRDefault="0035354A" w:rsidP="00D42992">
      <w:pPr>
        <w:pStyle w:val="Heading1"/>
        <w:spacing w:line="360" w:lineRule="auto"/>
        <w:jc w:val="both"/>
        <w:rPr>
          <w:rFonts w:ascii="Arial" w:hAnsi="Arial" w:cs="Arial"/>
          <w:lang w:val="en-US"/>
        </w:rPr>
      </w:pPr>
      <w:bookmarkStart w:id="1" w:name="_Toc137682490"/>
      <w:r w:rsidRPr="00D42992">
        <w:rPr>
          <w:rFonts w:ascii="Arial" w:hAnsi="Arial" w:cs="Arial"/>
          <w:lang w:val="en-US"/>
        </w:rPr>
        <w:t>Economic Sustainability</w:t>
      </w:r>
      <w:bookmarkEnd w:id="1"/>
    </w:p>
    <w:p w14:paraId="4CDF3D51" w14:textId="77777777" w:rsidR="00A24C49" w:rsidRPr="00D42992" w:rsidRDefault="00A24C49" w:rsidP="00D42992">
      <w:pPr>
        <w:spacing w:line="360" w:lineRule="auto"/>
        <w:jc w:val="both"/>
        <w:rPr>
          <w:rFonts w:ascii="Arial" w:hAnsi="Arial" w:cs="Arial"/>
          <w:sz w:val="24"/>
          <w:szCs w:val="24"/>
          <w:lang w:val="en-US"/>
        </w:rPr>
      </w:pPr>
    </w:p>
    <w:p w14:paraId="2B402478" w14:textId="0CD73D54" w:rsidR="00A24C49" w:rsidRPr="00D42992" w:rsidRDefault="00A24C49" w:rsidP="00D42992">
      <w:pPr>
        <w:spacing w:line="360" w:lineRule="auto"/>
        <w:jc w:val="both"/>
        <w:rPr>
          <w:rFonts w:ascii="Arial" w:hAnsi="Arial" w:cs="Arial"/>
          <w:sz w:val="24"/>
          <w:szCs w:val="24"/>
          <w:lang w:val="en-US"/>
        </w:rPr>
      </w:pPr>
      <w:r w:rsidRPr="00D42992">
        <w:rPr>
          <w:rFonts w:ascii="Arial" w:hAnsi="Arial" w:cs="Arial"/>
          <w:sz w:val="24"/>
          <w:szCs w:val="24"/>
          <w:lang w:val="en-US"/>
        </w:rPr>
        <w:t>The capacity of economic sustainability to maintain the economy's stability over an extended period of time is a crucial aspect of this concept, as it promotes the financial well-being of both individuals and businesses</w:t>
      </w:r>
      <w:r w:rsidR="0035354A" w:rsidRPr="00D42992">
        <w:rPr>
          <w:rFonts w:ascii="Arial" w:hAnsi="Arial" w:cs="Arial"/>
          <w:sz w:val="24"/>
          <w:szCs w:val="24"/>
          <w:lang w:val="en-US"/>
        </w:rPr>
        <w:t xml:space="preserve"> while according </w:t>
      </w:r>
      <w:r w:rsidRPr="00D42992">
        <w:rPr>
          <w:rFonts w:ascii="Arial" w:hAnsi="Arial" w:cs="Arial"/>
          <w:sz w:val="24"/>
          <w:szCs w:val="24"/>
          <w:lang w:val="en-US"/>
        </w:rPr>
        <w:t xml:space="preserve">to the </w:t>
      </w:r>
      <w:r w:rsidR="00A61884" w:rsidRPr="00D42992">
        <w:rPr>
          <w:rFonts w:ascii="Arial" w:hAnsi="Arial" w:cs="Arial"/>
          <w:sz w:val="24"/>
          <w:szCs w:val="24"/>
          <w:lang w:val="en-US"/>
        </w:rPr>
        <w:t xml:space="preserve">Nicholls report </w:t>
      </w:r>
      <w:r w:rsidRPr="00D42992">
        <w:rPr>
          <w:rFonts w:ascii="Arial" w:hAnsi="Arial" w:cs="Arial"/>
          <w:sz w:val="24"/>
          <w:szCs w:val="24"/>
          <w:lang w:val="en-US"/>
        </w:rPr>
        <w:t xml:space="preserve"> </w:t>
      </w:r>
      <w:r w:rsidR="00A61884" w:rsidRPr="00D42992">
        <w:rPr>
          <w:rFonts w:ascii="Arial" w:hAnsi="Arial" w:cs="Arial"/>
          <w:sz w:val="24"/>
          <w:szCs w:val="24"/>
          <w:lang w:val="en-US"/>
        </w:rPr>
        <w:t>in</w:t>
      </w:r>
      <w:r w:rsidRPr="00D42992">
        <w:rPr>
          <w:rFonts w:ascii="Arial" w:hAnsi="Arial" w:cs="Arial"/>
          <w:sz w:val="24"/>
          <w:szCs w:val="24"/>
          <w:lang w:val="en-US"/>
        </w:rPr>
        <w:t xml:space="preserve"> 2021, the Republic of Seychelles derives the majority of its income from the tourism industry, which attracts a substantial number of visitors each year and accounts for more than thirty percent of the country's gross domestic product.</w:t>
      </w:r>
      <w:r w:rsidR="00DE0A1B" w:rsidRPr="00D42992">
        <w:rPr>
          <w:rFonts w:ascii="Arial" w:hAnsi="Arial" w:cs="Arial"/>
          <w:sz w:val="24"/>
          <w:szCs w:val="24"/>
          <w:lang w:val="en-US"/>
        </w:rPr>
        <w:t xml:space="preserve"> (</w:t>
      </w:r>
      <w:r w:rsidR="00A61884" w:rsidRPr="00D42992">
        <w:rPr>
          <w:rFonts w:ascii="Arial" w:hAnsi="Arial" w:cs="Arial"/>
          <w:sz w:val="24"/>
          <w:szCs w:val="24"/>
          <w:lang w:val="en-US"/>
        </w:rPr>
        <w:t>Nicholls, 2021)</w:t>
      </w:r>
    </w:p>
    <w:p w14:paraId="56C3D37A" w14:textId="77777777" w:rsidR="00A24C49" w:rsidRPr="00D42992" w:rsidRDefault="00A24C49" w:rsidP="00D42992">
      <w:pPr>
        <w:spacing w:line="360" w:lineRule="auto"/>
        <w:jc w:val="both"/>
        <w:rPr>
          <w:rFonts w:ascii="Arial" w:hAnsi="Arial" w:cs="Arial"/>
          <w:sz w:val="24"/>
          <w:szCs w:val="24"/>
          <w:lang w:val="en-US"/>
        </w:rPr>
      </w:pPr>
    </w:p>
    <w:p w14:paraId="3194DEE4" w14:textId="77777777" w:rsidR="00A24C49" w:rsidRPr="00D42992" w:rsidRDefault="00A24C49" w:rsidP="00D42992">
      <w:pPr>
        <w:spacing w:line="360" w:lineRule="auto"/>
        <w:jc w:val="both"/>
        <w:rPr>
          <w:rFonts w:ascii="Arial" w:hAnsi="Arial" w:cs="Arial"/>
          <w:sz w:val="24"/>
          <w:szCs w:val="24"/>
          <w:lang w:val="en-US"/>
        </w:rPr>
      </w:pPr>
    </w:p>
    <w:p w14:paraId="6A84B75B" w14:textId="571551E1" w:rsidR="00A24C49" w:rsidRPr="00D42992" w:rsidRDefault="00A24C49" w:rsidP="00D42992">
      <w:pPr>
        <w:spacing w:line="360" w:lineRule="auto"/>
        <w:jc w:val="both"/>
        <w:rPr>
          <w:rFonts w:ascii="Arial" w:hAnsi="Arial" w:cs="Arial"/>
          <w:sz w:val="24"/>
          <w:szCs w:val="24"/>
          <w:lang w:val="en-US"/>
        </w:rPr>
      </w:pPr>
      <w:r w:rsidRPr="00D42992">
        <w:rPr>
          <w:rFonts w:ascii="Arial" w:hAnsi="Arial" w:cs="Arial"/>
          <w:sz w:val="24"/>
          <w:szCs w:val="24"/>
          <w:lang w:val="en-US"/>
        </w:rPr>
        <w:t>Despite the fact that tourism has contributed positively to Seychelles' economic development, the nation has faced a number of difficulties in maintaining its economic equilibrium</w:t>
      </w:r>
      <w:r w:rsidR="00AB09C4" w:rsidRPr="00D42992">
        <w:rPr>
          <w:rFonts w:ascii="Arial" w:hAnsi="Arial" w:cs="Arial"/>
          <w:sz w:val="24"/>
          <w:szCs w:val="24"/>
          <w:lang w:val="en-US"/>
        </w:rPr>
        <w:t xml:space="preserve"> as </w:t>
      </w:r>
      <w:r w:rsidRPr="00D42992">
        <w:rPr>
          <w:rFonts w:ascii="Arial" w:hAnsi="Arial" w:cs="Arial"/>
          <w:sz w:val="24"/>
          <w:szCs w:val="24"/>
          <w:lang w:val="en-US"/>
        </w:rPr>
        <w:t>Living expenses in Seychelles are notably exorbitant, presenting a formidable obstacle to the pursuit of economic sustainability. The exorbitant cost of living in Seychelles can be attributed to the country's reliance on imported products, which has led to a rise in expenses as a result of the economic situation</w:t>
      </w:r>
      <w:r w:rsidR="00AB09C4" w:rsidRPr="00D42992">
        <w:rPr>
          <w:rFonts w:ascii="Arial" w:hAnsi="Arial" w:cs="Arial"/>
          <w:sz w:val="24"/>
          <w:szCs w:val="24"/>
          <w:lang w:val="en-US"/>
        </w:rPr>
        <w:t xml:space="preserve"> and the </w:t>
      </w:r>
      <w:r w:rsidRPr="00D42992">
        <w:rPr>
          <w:rFonts w:ascii="Arial" w:hAnsi="Arial" w:cs="Arial"/>
          <w:sz w:val="24"/>
          <w:szCs w:val="24"/>
          <w:lang w:val="en-US"/>
        </w:rPr>
        <w:t>issue at hand has a significant impact not only on the native population, but also on visiting tourists, who may choose alternative, less expensive destinations, thereby reducing the Seychelles' income. To overcome this barrier, the Republic of Seychelles may consider providing domestic production with a boost to increase its yield and promoting ecotourism to generate additional revenue streams</w:t>
      </w:r>
      <w:r w:rsidR="00AB09C4" w:rsidRPr="00D42992">
        <w:rPr>
          <w:rFonts w:ascii="Arial" w:hAnsi="Arial" w:cs="Arial"/>
          <w:sz w:val="24"/>
          <w:szCs w:val="24"/>
          <w:lang w:val="en-US"/>
        </w:rPr>
        <w:t xml:space="preserve"> and the </w:t>
      </w:r>
      <w:r w:rsidRPr="00D42992">
        <w:rPr>
          <w:rFonts w:ascii="Arial" w:hAnsi="Arial" w:cs="Arial"/>
          <w:sz w:val="24"/>
          <w:szCs w:val="24"/>
          <w:lang w:val="en-US"/>
        </w:rPr>
        <w:t>implementation of this particular strategy may yield economic advantages for Seychelles while simultaneously promoting sustainable tourism principles.</w:t>
      </w:r>
      <w:r w:rsidR="00BD1545" w:rsidRPr="00D42992">
        <w:rPr>
          <w:rFonts w:ascii="Arial" w:hAnsi="Arial" w:cs="Arial"/>
          <w:sz w:val="24"/>
          <w:szCs w:val="24"/>
          <w:lang w:val="en-US"/>
        </w:rPr>
        <w:t xml:space="preserve"> (Weera</w:t>
      </w:r>
      <w:r w:rsidR="00683748" w:rsidRPr="00D42992">
        <w:rPr>
          <w:rFonts w:ascii="Arial" w:hAnsi="Arial" w:cs="Arial"/>
          <w:sz w:val="24"/>
          <w:szCs w:val="24"/>
          <w:lang w:val="en-US"/>
        </w:rPr>
        <w:t>koon &amp; Jayawardena, 2018)</w:t>
      </w:r>
    </w:p>
    <w:p w14:paraId="007B0C35" w14:textId="77777777" w:rsidR="00A24C49" w:rsidRPr="00D42992" w:rsidRDefault="00A24C49" w:rsidP="00D42992">
      <w:pPr>
        <w:spacing w:line="360" w:lineRule="auto"/>
        <w:jc w:val="both"/>
        <w:rPr>
          <w:rFonts w:ascii="Arial" w:hAnsi="Arial" w:cs="Arial"/>
          <w:sz w:val="24"/>
          <w:szCs w:val="24"/>
          <w:lang w:val="en-US"/>
        </w:rPr>
      </w:pPr>
    </w:p>
    <w:p w14:paraId="0B90012F" w14:textId="7F7634EB" w:rsidR="00A24C49" w:rsidRPr="00D42992" w:rsidRDefault="00A24C49" w:rsidP="00D42992">
      <w:pPr>
        <w:spacing w:line="360" w:lineRule="auto"/>
        <w:jc w:val="both"/>
        <w:rPr>
          <w:rFonts w:ascii="Arial" w:hAnsi="Arial" w:cs="Arial"/>
          <w:sz w:val="24"/>
          <w:szCs w:val="24"/>
          <w:lang w:val="en-US"/>
        </w:rPr>
      </w:pPr>
      <w:r w:rsidRPr="00D42992">
        <w:rPr>
          <w:rFonts w:ascii="Arial" w:hAnsi="Arial" w:cs="Arial"/>
          <w:sz w:val="24"/>
          <w:szCs w:val="24"/>
          <w:lang w:val="en-US"/>
        </w:rPr>
        <w:t>The Seychelles' efforts to achieve economic sustainability are hampered by a fundamental impediment</w:t>
      </w:r>
      <w:r w:rsidR="00AB09C4" w:rsidRPr="00D42992">
        <w:rPr>
          <w:rFonts w:ascii="Arial" w:hAnsi="Arial" w:cs="Arial"/>
          <w:sz w:val="24"/>
          <w:szCs w:val="24"/>
          <w:lang w:val="en-US"/>
        </w:rPr>
        <w:t xml:space="preserve"> as </w:t>
      </w:r>
      <w:r w:rsidRPr="00D42992">
        <w:rPr>
          <w:rFonts w:ascii="Arial" w:hAnsi="Arial" w:cs="Arial"/>
          <w:sz w:val="24"/>
          <w:szCs w:val="24"/>
          <w:lang w:val="en-US"/>
        </w:rPr>
        <w:t>the country's reliance on tourism-generated income</w:t>
      </w:r>
      <w:r w:rsidR="00AB09C4" w:rsidRPr="00D42992">
        <w:rPr>
          <w:rFonts w:ascii="Arial" w:hAnsi="Arial" w:cs="Arial"/>
          <w:sz w:val="24"/>
          <w:szCs w:val="24"/>
          <w:lang w:val="en-US"/>
        </w:rPr>
        <w:t xml:space="preserve"> while the </w:t>
      </w:r>
      <w:r w:rsidRPr="00D42992">
        <w:rPr>
          <w:rFonts w:ascii="Arial" w:hAnsi="Arial" w:cs="Arial"/>
          <w:sz w:val="24"/>
          <w:szCs w:val="24"/>
          <w:lang w:val="en-US"/>
        </w:rPr>
        <w:t xml:space="preserve">COVID-19 pandemic has made the Seychelles economy vulnerable to sudden declines in tourist arrivals and revenue from tourism-related exports denominated in a foreign currency. The Republic of Seychelles is able to evaluate mixed-use tourism projects that combine sustainable agriculture, fishery, or forestry as a means of generating additional revenue streams for the nation of Seychelles. This goal can be attained by </w:t>
      </w:r>
      <w:r w:rsidR="00AB09C4" w:rsidRPr="00D42992">
        <w:rPr>
          <w:rFonts w:ascii="Arial" w:hAnsi="Arial" w:cs="Arial"/>
          <w:sz w:val="24"/>
          <w:szCs w:val="24"/>
          <w:lang w:val="en-US"/>
        </w:rPr>
        <w:t>utilizing</w:t>
      </w:r>
      <w:r w:rsidRPr="00D42992">
        <w:rPr>
          <w:rFonts w:ascii="Arial" w:hAnsi="Arial" w:cs="Arial"/>
          <w:sz w:val="24"/>
          <w:szCs w:val="24"/>
          <w:lang w:val="en-US"/>
        </w:rPr>
        <w:t xml:space="preserve"> the tourism industry</w:t>
      </w:r>
      <w:r w:rsidR="00AB09C4" w:rsidRPr="00D42992">
        <w:rPr>
          <w:rFonts w:ascii="Arial" w:hAnsi="Arial" w:cs="Arial"/>
          <w:sz w:val="24"/>
          <w:szCs w:val="24"/>
          <w:lang w:val="en-US"/>
        </w:rPr>
        <w:t xml:space="preserve"> while despite </w:t>
      </w:r>
      <w:r w:rsidRPr="00D42992">
        <w:rPr>
          <w:rFonts w:ascii="Arial" w:hAnsi="Arial" w:cs="Arial"/>
          <w:sz w:val="24"/>
          <w:szCs w:val="24"/>
          <w:lang w:val="en-US"/>
        </w:rPr>
        <w:t>the potential decline in tourism-related activities, the enforcement of this policy can ensure that Seychelles's economy remains robust and flexible. This holds true even in the event that the number of visitors decreases.</w:t>
      </w:r>
      <w:r w:rsidR="00683748" w:rsidRPr="00D42992">
        <w:rPr>
          <w:rFonts w:ascii="Arial" w:hAnsi="Arial" w:cs="Arial"/>
          <w:sz w:val="24"/>
          <w:szCs w:val="24"/>
          <w:lang w:val="en-US"/>
        </w:rPr>
        <w:t xml:space="preserve"> (Lindgren, 2023)</w:t>
      </w:r>
    </w:p>
    <w:p w14:paraId="2E8A16D5" w14:textId="77777777" w:rsidR="00A24C49" w:rsidRPr="00D42992" w:rsidRDefault="00A24C49" w:rsidP="00D42992">
      <w:pPr>
        <w:spacing w:line="360" w:lineRule="auto"/>
        <w:jc w:val="both"/>
        <w:rPr>
          <w:rFonts w:ascii="Arial" w:hAnsi="Arial" w:cs="Arial"/>
          <w:sz w:val="24"/>
          <w:szCs w:val="24"/>
          <w:lang w:val="en-US"/>
        </w:rPr>
      </w:pPr>
    </w:p>
    <w:p w14:paraId="029AB58C" w14:textId="348F6B69" w:rsidR="00A24C49" w:rsidRPr="00D42992" w:rsidRDefault="00A24C49" w:rsidP="00D42992">
      <w:pPr>
        <w:spacing w:line="360" w:lineRule="auto"/>
        <w:jc w:val="both"/>
        <w:rPr>
          <w:rFonts w:ascii="Arial" w:hAnsi="Arial" w:cs="Arial"/>
          <w:sz w:val="24"/>
          <w:szCs w:val="24"/>
          <w:lang w:val="en-US"/>
        </w:rPr>
      </w:pPr>
      <w:r w:rsidRPr="00D42992">
        <w:rPr>
          <w:rFonts w:ascii="Arial" w:hAnsi="Arial" w:cs="Arial"/>
          <w:sz w:val="24"/>
          <w:szCs w:val="24"/>
          <w:lang w:val="en-US"/>
        </w:rPr>
        <w:t>The Seychelles could investigate ecotourism as a potential framework for ecologically responsible tourism</w:t>
      </w:r>
      <w:r w:rsidR="00AB09C4" w:rsidRPr="00D42992">
        <w:rPr>
          <w:rFonts w:ascii="Arial" w:hAnsi="Arial" w:cs="Arial"/>
          <w:sz w:val="24"/>
          <w:szCs w:val="24"/>
          <w:lang w:val="en-US"/>
        </w:rPr>
        <w:t xml:space="preserve"> and this </w:t>
      </w:r>
      <w:r w:rsidRPr="00D42992">
        <w:rPr>
          <w:rFonts w:ascii="Arial" w:hAnsi="Arial" w:cs="Arial"/>
          <w:sz w:val="24"/>
          <w:szCs w:val="24"/>
          <w:lang w:val="en-US"/>
        </w:rPr>
        <w:t xml:space="preserve">strategy </w:t>
      </w:r>
      <w:r w:rsidR="00AB09C4" w:rsidRPr="00D42992">
        <w:rPr>
          <w:rFonts w:ascii="Arial" w:hAnsi="Arial" w:cs="Arial"/>
          <w:sz w:val="24"/>
          <w:szCs w:val="24"/>
          <w:lang w:val="en-US"/>
        </w:rPr>
        <w:t>priorities</w:t>
      </w:r>
      <w:r w:rsidRPr="00D42992">
        <w:rPr>
          <w:rFonts w:ascii="Arial" w:hAnsi="Arial" w:cs="Arial"/>
          <w:sz w:val="24"/>
          <w:szCs w:val="24"/>
          <w:lang w:val="en-US"/>
        </w:rPr>
        <w:t xml:space="preserve"> activities with minimal deleterious effects on the natural environment. The Seychelles offer ecotourism as a way for visitors to observe the region's unique plant and animal life while contributing to the conservation of its natural ecosystem</w:t>
      </w:r>
      <w:r w:rsidR="00AB09C4" w:rsidRPr="00D42992">
        <w:rPr>
          <w:rFonts w:ascii="Arial" w:hAnsi="Arial" w:cs="Arial"/>
          <w:sz w:val="24"/>
          <w:szCs w:val="24"/>
          <w:lang w:val="en-US"/>
        </w:rPr>
        <w:t xml:space="preserve"> but also, the </w:t>
      </w:r>
      <w:r w:rsidRPr="00D42992">
        <w:rPr>
          <w:rFonts w:ascii="Arial" w:hAnsi="Arial" w:cs="Arial"/>
          <w:sz w:val="24"/>
          <w:szCs w:val="24"/>
          <w:lang w:val="en-US"/>
        </w:rPr>
        <w:t>Republic of Seychelles is able to promote the development of its ecotourism industry by providing financial incentives for environmentally sustainable lodging options and activities such as hiking, bird watching, and wildlife photography. The implementation of this strategy has the potential to generate additional revenue for Seychelles while simultaneously promoting sustainable tourism principles.</w:t>
      </w:r>
      <w:r w:rsidR="004C792B" w:rsidRPr="00D42992">
        <w:rPr>
          <w:rFonts w:ascii="Arial" w:hAnsi="Arial" w:cs="Arial"/>
          <w:sz w:val="24"/>
          <w:szCs w:val="24"/>
          <w:lang w:val="en-US"/>
        </w:rPr>
        <w:t xml:space="preserve"> (Ahmad &amp; Nurdin, 2014)</w:t>
      </w:r>
    </w:p>
    <w:p w14:paraId="0433749F" w14:textId="77777777" w:rsidR="00A24C49" w:rsidRPr="00D42992" w:rsidRDefault="00A24C49" w:rsidP="00D42992">
      <w:pPr>
        <w:spacing w:line="360" w:lineRule="auto"/>
        <w:jc w:val="both"/>
        <w:rPr>
          <w:rFonts w:ascii="Arial" w:hAnsi="Arial" w:cs="Arial"/>
          <w:sz w:val="24"/>
          <w:szCs w:val="24"/>
          <w:lang w:val="en-US"/>
        </w:rPr>
      </w:pPr>
    </w:p>
    <w:p w14:paraId="450DAECD" w14:textId="194989F8" w:rsidR="00A24C49" w:rsidRPr="00D42992" w:rsidRDefault="00DD0492" w:rsidP="00D42992">
      <w:pPr>
        <w:pStyle w:val="Heading1"/>
        <w:spacing w:line="360" w:lineRule="auto"/>
        <w:jc w:val="both"/>
        <w:rPr>
          <w:rFonts w:ascii="Arial" w:hAnsi="Arial" w:cs="Arial"/>
          <w:lang w:val="en-US"/>
        </w:rPr>
      </w:pPr>
      <w:bookmarkStart w:id="2" w:name="_Toc137682491"/>
      <w:r w:rsidRPr="00D42992">
        <w:rPr>
          <w:rFonts w:ascii="Arial" w:hAnsi="Arial" w:cs="Arial"/>
          <w:lang w:val="en-US"/>
        </w:rPr>
        <w:t>Socio-Cultural Sustainability</w:t>
      </w:r>
      <w:bookmarkEnd w:id="2"/>
    </w:p>
    <w:p w14:paraId="29EBABA8" w14:textId="7A5CB0A8" w:rsidR="004C792B" w:rsidRPr="00D42992" w:rsidRDefault="00A24C49" w:rsidP="00D42992">
      <w:pPr>
        <w:spacing w:line="360" w:lineRule="auto"/>
        <w:jc w:val="both"/>
        <w:rPr>
          <w:rFonts w:ascii="Arial" w:hAnsi="Arial" w:cs="Arial"/>
          <w:sz w:val="24"/>
          <w:szCs w:val="24"/>
          <w:lang w:val="en-US"/>
        </w:rPr>
      </w:pPr>
      <w:r w:rsidRPr="00D42992">
        <w:rPr>
          <w:rFonts w:ascii="Arial" w:hAnsi="Arial" w:cs="Arial"/>
          <w:sz w:val="24"/>
          <w:szCs w:val="24"/>
          <w:lang w:val="en-US"/>
        </w:rPr>
        <w:t>The notion of "socio-cultural sustainability" refers to the potential negative effects of tourism on the social and cultural characteristics of a destination</w:t>
      </w:r>
      <w:r w:rsidR="00DD0492" w:rsidRPr="00D42992">
        <w:rPr>
          <w:rFonts w:ascii="Arial" w:hAnsi="Arial" w:cs="Arial"/>
          <w:sz w:val="24"/>
          <w:szCs w:val="24"/>
          <w:lang w:val="en-US"/>
        </w:rPr>
        <w:t xml:space="preserve"> and the </w:t>
      </w:r>
      <w:r w:rsidRPr="00D42992">
        <w:rPr>
          <w:rFonts w:ascii="Arial" w:hAnsi="Arial" w:cs="Arial"/>
          <w:sz w:val="24"/>
          <w:szCs w:val="24"/>
          <w:lang w:val="en-US"/>
        </w:rPr>
        <w:t>possibility that tourism will result in positive outcomes for the host community is plausible. It is plausible that tourism can have negative effects on society and culture, such as traffic congestion, commercialization, redevelopment, and the erosion of cultural distinctiveness</w:t>
      </w:r>
      <w:r w:rsidR="00DD0492" w:rsidRPr="00D42992">
        <w:rPr>
          <w:rFonts w:ascii="Arial" w:hAnsi="Arial" w:cs="Arial"/>
          <w:sz w:val="24"/>
          <w:szCs w:val="24"/>
          <w:lang w:val="en-US"/>
        </w:rPr>
        <w:t xml:space="preserve"> and the </w:t>
      </w:r>
      <w:r w:rsidRPr="00D42992">
        <w:rPr>
          <w:rFonts w:ascii="Arial" w:hAnsi="Arial" w:cs="Arial"/>
          <w:sz w:val="24"/>
          <w:szCs w:val="24"/>
          <w:lang w:val="en-US"/>
        </w:rPr>
        <w:t xml:space="preserve">Seychelles archipelago has encountered a number of obstacles, with the proliferation of resorts and the resulting increase in mass tourism being the most significant. </w:t>
      </w:r>
      <w:r w:rsidR="004C792B" w:rsidRPr="00D42992">
        <w:rPr>
          <w:rFonts w:ascii="Arial" w:hAnsi="Arial" w:cs="Arial"/>
          <w:sz w:val="24"/>
          <w:szCs w:val="24"/>
          <w:lang w:val="en-US"/>
        </w:rPr>
        <w:t>(Breen, 2006)</w:t>
      </w:r>
    </w:p>
    <w:p w14:paraId="187E3572" w14:textId="77777777" w:rsidR="004C792B" w:rsidRPr="00D42992" w:rsidRDefault="004C792B" w:rsidP="00D42992">
      <w:pPr>
        <w:spacing w:line="360" w:lineRule="auto"/>
        <w:jc w:val="both"/>
        <w:rPr>
          <w:rFonts w:ascii="Arial" w:hAnsi="Arial" w:cs="Arial"/>
          <w:sz w:val="24"/>
          <w:szCs w:val="24"/>
          <w:lang w:val="en-US"/>
        </w:rPr>
      </w:pPr>
    </w:p>
    <w:p w14:paraId="1201CAE7" w14:textId="49CE4D6A" w:rsidR="00A24C49" w:rsidRPr="00D42992" w:rsidRDefault="00A24C49" w:rsidP="00D42992">
      <w:pPr>
        <w:spacing w:line="360" w:lineRule="auto"/>
        <w:jc w:val="both"/>
        <w:rPr>
          <w:rFonts w:ascii="Arial" w:hAnsi="Arial" w:cs="Arial"/>
          <w:sz w:val="24"/>
          <w:szCs w:val="24"/>
          <w:lang w:val="en-US"/>
        </w:rPr>
      </w:pPr>
      <w:r w:rsidRPr="00D42992">
        <w:rPr>
          <w:rFonts w:ascii="Arial" w:hAnsi="Arial" w:cs="Arial"/>
          <w:sz w:val="24"/>
          <w:szCs w:val="24"/>
          <w:lang w:val="en-US"/>
        </w:rPr>
        <w:t>These developments have given rise to sociocultural concerns</w:t>
      </w:r>
      <w:r w:rsidR="00DD0492" w:rsidRPr="00D42992">
        <w:rPr>
          <w:rFonts w:ascii="Arial" w:hAnsi="Arial" w:cs="Arial"/>
          <w:sz w:val="24"/>
          <w:szCs w:val="24"/>
          <w:lang w:val="en-US"/>
        </w:rPr>
        <w:t xml:space="preserve"> and as </w:t>
      </w:r>
      <w:r w:rsidRPr="00D42992">
        <w:rPr>
          <w:rFonts w:ascii="Arial" w:hAnsi="Arial" w:cs="Arial"/>
          <w:sz w:val="24"/>
          <w:szCs w:val="24"/>
          <w:lang w:val="en-US"/>
        </w:rPr>
        <w:t>a result of its status as a highly sought-after tourist destination, the Republic of Seychelles is presently confronted with a significant sociocultural problem caused by its overpopulation. This result is directly attributable to the island nation's reputation as a popular destination for leisure and recreation</w:t>
      </w:r>
      <w:r w:rsidR="00BE1DBD" w:rsidRPr="00D42992">
        <w:rPr>
          <w:rFonts w:ascii="Arial" w:hAnsi="Arial" w:cs="Arial"/>
          <w:sz w:val="24"/>
          <w:szCs w:val="24"/>
          <w:lang w:val="en-US"/>
        </w:rPr>
        <w:t xml:space="preserve"> as the </w:t>
      </w:r>
      <w:r w:rsidRPr="00D42992">
        <w:rPr>
          <w:rFonts w:ascii="Arial" w:hAnsi="Arial" w:cs="Arial"/>
          <w:sz w:val="24"/>
          <w:szCs w:val="24"/>
          <w:lang w:val="en-US"/>
        </w:rPr>
        <w:t>increase in the number of tourists has led to overcrowding in some of the most frequented areas, causing an increase in vehicular traffic and negatively impacting the tourism industry as a whole in the Seychelles.</w:t>
      </w:r>
      <w:r w:rsidR="004C792B" w:rsidRPr="00D42992">
        <w:rPr>
          <w:rFonts w:ascii="Arial" w:hAnsi="Arial" w:cs="Arial"/>
          <w:sz w:val="24"/>
          <w:szCs w:val="24"/>
          <w:lang w:val="en-US"/>
        </w:rPr>
        <w:t xml:space="preserve"> (</w:t>
      </w:r>
      <w:r w:rsidR="004F7614" w:rsidRPr="00D42992">
        <w:rPr>
          <w:rFonts w:ascii="Arial" w:hAnsi="Arial" w:cs="Arial"/>
          <w:sz w:val="24"/>
          <w:szCs w:val="24"/>
          <w:lang w:val="en-US"/>
        </w:rPr>
        <w:t>Charles &amp; Wilson, 2009)</w:t>
      </w:r>
    </w:p>
    <w:p w14:paraId="69D1A89A" w14:textId="77777777" w:rsidR="00A24C49" w:rsidRPr="00D42992" w:rsidRDefault="00A24C49" w:rsidP="00D42992">
      <w:pPr>
        <w:spacing w:line="360" w:lineRule="auto"/>
        <w:jc w:val="both"/>
        <w:rPr>
          <w:rFonts w:ascii="Arial" w:hAnsi="Arial" w:cs="Arial"/>
          <w:sz w:val="24"/>
          <w:szCs w:val="24"/>
          <w:lang w:val="en-US"/>
        </w:rPr>
      </w:pPr>
    </w:p>
    <w:p w14:paraId="2B3E0DFD" w14:textId="526E2635" w:rsidR="00A24C49" w:rsidRPr="00D42992" w:rsidRDefault="00A24C49" w:rsidP="00D42992">
      <w:pPr>
        <w:spacing w:line="360" w:lineRule="auto"/>
        <w:jc w:val="both"/>
        <w:rPr>
          <w:rFonts w:ascii="Arial" w:hAnsi="Arial" w:cs="Arial"/>
          <w:sz w:val="24"/>
          <w:szCs w:val="24"/>
          <w:lang w:val="en-US"/>
        </w:rPr>
      </w:pPr>
      <w:r w:rsidRPr="00D42992">
        <w:rPr>
          <w:rFonts w:ascii="Arial" w:hAnsi="Arial" w:cs="Arial"/>
          <w:sz w:val="24"/>
          <w:szCs w:val="24"/>
          <w:lang w:val="en-US"/>
        </w:rPr>
        <w:t>A potential solution to the problem of congestion in the Seychelles is the implementation of differential pricing schemes for peak season days and the imposition of visitation limits for conservation purposes at popular destinations</w:t>
      </w:r>
      <w:r w:rsidR="00BE1DBD" w:rsidRPr="00D42992">
        <w:rPr>
          <w:rFonts w:ascii="Arial" w:hAnsi="Arial" w:cs="Arial"/>
          <w:sz w:val="24"/>
          <w:szCs w:val="24"/>
          <w:lang w:val="en-US"/>
        </w:rPr>
        <w:t xml:space="preserve"> and the </w:t>
      </w:r>
      <w:r w:rsidRPr="00D42992">
        <w:rPr>
          <w:rFonts w:ascii="Arial" w:hAnsi="Arial" w:cs="Arial"/>
          <w:sz w:val="24"/>
          <w:szCs w:val="24"/>
          <w:lang w:val="en-US"/>
        </w:rPr>
        <w:t>aforementioned action is carried out in an effort to preserve the integrity of natural resources. Notable sites that experience a substantial influx of visitors, for instance, may establish a schedule of pre-planned excursions that limit both the number of participants and the duration of their stay.</w:t>
      </w:r>
      <w:r w:rsidR="004F7614" w:rsidRPr="00D42992">
        <w:rPr>
          <w:rFonts w:ascii="Arial" w:hAnsi="Arial" w:cs="Arial"/>
          <w:sz w:val="24"/>
          <w:szCs w:val="24"/>
          <w:lang w:val="en-US"/>
        </w:rPr>
        <w:t xml:space="preserve"> (Chang, 2020)</w:t>
      </w:r>
    </w:p>
    <w:p w14:paraId="06AB67EC" w14:textId="77777777" w:rsidR="00A24C49" w:rsidRPr="00D42992" w:rsidRDefault="00A24C49" w:rsidP="00D42992">
      <w:pPr>
        <w:spacing w:line="360" w:lineRule="auto"/>
        <w:jc w:val="both"/>
        <w:rPr>
          <w:rFonts w:ascii="Arial" w:hAnsi="Arial" w:cs="Arial"/>
          <w:sz w:val="24"/>
          <w:szCs w:val="24"/>
          <w:lang w:val="en-US"/>
        </w:rPr>
      </w:pPr>
    </w:p>
    <w:p w14:paraId="78BE875F" w14:textId="343FE5C2" w:rsidR="00A24C49" w:rsidRPr="00D42992" w:rsidRDefault="00A24C49" w:rsidP="00D42992">
      <w:pPr>
        <w:spacing w:line="360" w:lineRule="auto"/>
        <w:jc w:val="both"/>
        <w:rPr>
          <w:rFonts w:ascii="Arial" w:hAnsi="Arial" w:cs="Arial"/>
          <w:sz w:val="24"/>
          <w:szCs w:val="24"/>
          <w:lang w:val="en-US"/>
        </w:rPr>
      </w:pPr>
      <w:r w:rsidRPr="00D42992">
        <w:rPr>
          <w:rFonts w:ascii="Arial" w:hAnsi="Arial" w:cs="Arial"/>
          <w:sz w:val="24"/>
          <w:szCs w:val="24"/>
          <w:lang w:val="en-US"/>
        </w:rPr>
        <w:t>Seychelles faces a significant challenge on both the social and cultural fronts due to the proliferation of commercialization in culture, which perpetuates inaccurate cultural stereotypes</w:t>
      </w:r>
      <w:r w:rsidR="00BE1DBD" w:rsidRPr="00D42992">
        <w:rPr>
          <w:rFonts w:ascii="Arial" w:hAnsi="Arial" w:cs="Arial"/>
          <w:sz w:val="24"/>
          <w:szCs w:val="24"/>
          <w:lang w:val="en-US"/>
        </w:rPr>
        <w:t xml:space="preserve"> and this </w:t>
      </w:r>
      <w:r w:rsidRPr="00D42992">
        <w:rPr>
          <w:rFonts w:ascii="Arial" w:hAnsi="Arial" w:cs="Arial"/>
          <w:sz w:val="24"/>
          <w:szCs w:val="24"/>
          <w:lang w:val="en-US"/>
        </w:rPr>
        <w:t>procedure may result in the emergence of cultural uniformity, in which diverse regional communities lose their distinct identities as a result of their exposure to similar influences. The problem in Seychelles can be resolved by promoting environmentally conscious tourism within the cultural domain</w:t>
      </w:r>
      <w:r w:rsidR="00BE1DBD" w:rsidRPr="00D42992">
        <w:rPr>
          <w:rFonts w:ascii="Arial" w:hAnsi="Arial" w:cs="Arial"/>
          <w:sz w:val="24"/>
          <w:szCs w:val="24"/>
          <w:lang w:val="en-US"/>
        </w:rPr>
        <w:t xml:space="preserve"> and the </w:t>
      </w:r>
      <w:r w:rsidRPr="00D42992">
        <w:rPr>
          <w:rFonts w:ascii="Arial" w:hAnsi="Arial" w:cs="Arial"/>
          <w:sz w:val="24"/>
          <w:szCs w:val="24"/>
          <w:lang w:val="en-US"/>
        </w:rPr>
        <w:t xml:space="preserve">aforementioned objective can be accomplished by highlighting the unique characteristics of a region's cuisine, art, music, literature, and architecture while concurrently protecting the legal rights associated with intellectual property and cultural </w:t>
      </w:r>
      <w:r w:rsidR="00BE1DBD" w:rsidRPr="00D42992">
        <w:rPr>
          <w:rFonts w:ascii="Arial" w:hAnsi="Arial" w:cs="Arial"/>
          <w:sz w:val="24"/>
          <w:szCs w:val="24"/>
          <w:lang w:val="en-US"/>
        </w:rPr>
        <w:t>practices</w:t>
      </w:r>
      <w:r w:rsidRPr="00D42992">
        <w:rPr>
          <w:rFonts w:ascii="Arial" w:hAnsi="Arial" w:cs="Arial"/>
          <w:sz w:val="24"/>
          <w:szCs w:val="24"/>
          <w:lang w:val="en-US"/>
        </w:rPr>
        <w:t>.</w:t>
      </w:r>
      <w:r w:rsidR="004F7614" w:rsidRPr="00D42992">
        <w:rPr>
          <w:rFonts w:ascii="Arial" w:hAnsi="Arial" w:cs="Arial"/>
          <w:sz w:val="24"/>
          <w:szCs w:val="24"/>
          <w:lang w:val="en-US"/>
        </w:rPr>
        <w:t xml:space="preserve"> (DeLorenzo, 2015)</w:t>
      </w:r>
    </w:p>
    <w:p w14:paraId="405C4205" w14:textId="77777777" w:rsidR="00A24C49" w:rsidRPr="00D42992" w:rsidRDefault="00A24C49" w:rsidP="00D42992">
      <w:pPr>
        <w:spacing w:line="360" w:lineRule="auto"/>
        <w:jc w:val="both"/>
        <w:rPr>
          <w:rFonts w:ascii="Arial" w:hAnsi="Arial" w:cs="Arial"/>
          <w:sz w:val="24"/>
          <w:szCs w:val="24"/>
          <w:lang w:val="en-US"/>
        </w:rPr>
      </w:pPr>
    </w:p>
    <w:p w14:paraId="56DF66BD" w14:textId="09DDA06E" w:rsidR="00A24C49" w:rsidRPr="00D42992" w:rsidRDefault="00A24C49" w:rsidP="00D42992">
      <w:pPr>
        <w:spacing w:line="360" w:lineRule="auto"/>
        <w:jc w:val="both"/>
        <w:rPr>
          <w:rFonts w:ascii="Arial" w:hAnsi="Arial" w:cs="Arial"/>
          <w:sz w:val="24"/>
          <w:szCs w:val="24"/>
          <w:lang w:val="en-US"/>
        </w:rPr>
      </w:pPr>
      <w:r w:rsidRPr="00D42992">
        <w:rPr>
          <w:rFonts w:ascii="Arial" w:hAnsi="Arial" w:cs="Arial"/>
          <w:sz w:val="24"/>
          <w:szCs w:val="24"/>
          <w:lang w:val="en-US"/>
        </w:rPr>
        <w:t>As a well-known tourist destination, Seychelles faces a sociocultural dilemma requiring the promotion of inclusiveness</w:t>
      </w:r>
      <w:r w:rsidR="00BE1DBD" w:rsidRPr="00D42992">
        <w:rPr>
          <w:rFonts w:ascii="Arial" w:hAnsi="Arial" w:cs="Arial"/>
          <w:sz w:val="24"/>
          <w:szCs w:val="24"/>
          <w:lang w:val="en-US"/>
        </w:rPr>
        <w:t xml:space="preserve"> and as </w:t>
      </w:r>
      <w:r w:rsidRPr="00D42992">
        <w:rPr>
          <w:rFonts w:ascii="Arial" w:hAnsi="Arial" w:cs="Arial"/>
          <w:sz w:val="24"/>
          <w:szCs w:val="24"/>
          <w:lang w:val="en-US"/>
        </w:rPr>
        <w:t xml:space="preserve">a means of promoting sociocultural sustainability, the Republic of Seychelles could </w:t>
      </w:r>
      <w:r w:rsidR="00BE1DBD" w:rsidRPr="00D42992">
        <w:rPr>
          <w:rFonts w:ascii="Arial" w:hAnsi="Arial" w:cs="Arial"/>
          <w:sz w:val="24"/>
          <w:szCs w:val="24"/>
          <w:lang w:val="en-US"/>
        </w:rPr>
        <w:t>prioritize</w:t>
      </w:r>
      <w:r w:rsidRPr="00D42992">
        <w:rPr>
          <w:rFonts w:ascii="Arial" w:hAnsi="Arial" w:cs="Arial"/>
          <w:sz w:val="24"/>
          <w:szCs w:val="24"/>
          <w:lang w:val="en-US"/>
        </w:rPr>
        <w:t xml:space="preserve"> community-based tourism as a potential course of action. This implies that the indigenous population would engage in tourism-focused </w:t>
      </w:r>
      <w:r w:rsidR="00BE1DBD" w:rsidRPr="00D42992">
        <w:rPr>
          <w:rFonts w:ascii="Arial" w:hAnsi="Arial" w:cs="Arial"/>
          <w:sz w:val="24"/>
          <w:szCs w:val="24"/>
          <w:lang w:val="en-US"/>
        </w:rPr>
        <w:t>endeavors</w:t>
      </w:r>
      <w:r w:rsidRPr="00D42992">
        <w:rPr>
          <w:rFonts w:ascii="Arial" w:hAnsi="Arial" w:cs="Arial"/>
          <w:sz w:val="24"/>
          <w:szCs w:val="24"/>
          <w:lang w:val="en-US"/>
        </w:rPr>
        <w:t>, generating income and exhibiting their rich cultural, ancestral, and traditional heritage</w:t>
      </w:r>
      <w:r w:rsidR="00BE1DBD" w:rsidRPr="00D42992">
        <w:rPr>
          <w:rFonts w:ascii="Arial" w:hAnsi="Arial" w:cs="Arial"/>
          <w:sz w:val="24"/>
          <w:szCs w:val="24"/>
          <w:lang w:val="en-US"/>
        </w:rPr>
        <w:t xml:space="preserve"> while the </w:t>
      </w:r>
      <w:r w:rsidRPr="00D42992">
        <w:rPr>
          <w:rFonts w:ascii="Arial" w:hAnsi="Arial" w:cs="Arial"/>
          <w:sz w:val="24"/>
          <w:szCs w:val="24"/>
          <w:lang w:val="en-US"/>
        </w:rPr>
        <w:t>concurrent attainment of economic benefits and revival of ancient customs can facilitate the advancement of social, cultural, and economic resilience. Restoring lost traditions can facilitate the accomplishment of this goal</w:t>
      </w:r>
      <w:r w:rsidR="00BE1DBD" w:rsidRPr="00D42992">
        <w:rPr>
          <w:rFonts w:ascii="Arial" w:hAnsi="Arial" w:cs="Arial"/>
          <w:sz w:val="24"/>
          <w:szCs w:val="24"/>
          <w:lang w:val="en-US"/>
        </w:rPr>
        <w:t xml:space="preserve"> while </w:t>
      </w:r>
      <w:r w:rsidRPr="00D42992">
        <w:rPr>
          <w:rFonts w:ascii="Arial" w:hAnsi="Arial" w:cs="Arial"/>
          <w:sz w:val="24"/>
          <w:szCs w:val="24"/>
          <w:lang w:val="en-US"/>
        </w:rPr>
        <w:t>Community-based tourism initiatives comprise a variety of activities, including lodging in private homes, cross-cultural interactions, and excursions that highlight local customs and traditions.</w:t>
      </w:r>
      <w:r w:rsidR="004F7614" w:rsidRPr="00D42992">
        <w:rPr>
          <w:rFonts w:ascii="Arial" w:hAnsi="Arial" w:cs="Arial"/>
          <w:sz w:val="24"/>
          <w:szCs w:val="24"/>
          <w:lang w:val="en-US"/>
        </w:rPr>
        <w:t xml:space="preserve"> (</w:t>
      </w:r>
      <w:r w:rsidR="00F326CF" w:rsidRPr="00D42992">
        <w:rPr>
          <w:rFonts w:ascii="Arial" w:hAnsi="Arial" w:cs="Arial"/>
          <w:sz w:val="24"/>
          <w:szCs w:val="24"/>
          <w:lang w:val="en-US"/>
        </w:rPr>
        <w:t>Douglas, 2014)</w:t>
      </w:r>
    </w:p>
    <w:p w14:paraId="537534A7" w14:textId="77777777" w:rsidR="00A24C49" w:rsidRPr="00D42992" w:rsidRDefault="00A24C49" w:rsidP="00D42992">
      <w:pPr>
        <w:spacing w:line="360" w:lineRule="auto"/>
        <w:jc w:val="both"/>
        <w:rPr>
          <w:rFonts w:ascii="Arial" w:hAnsi="Arial" w:cs="Arial"/>
          <w:sz w:val="24"/>
          <w:szCs w:val="24"/>
          <w:lang w:val="en-US"/>
        </w:rPr>
      </w:pPr>
    </w:p>
    <w:p w14:paraId="5271DC42" w14:textId="102A9763" w:rsidR="00A24C49" w:rsidRPr="00D42992" w:rsidRDefault="00BE1DBD" w:rsidP="00D42992">
      <w:pPr>
        <w:pStyle w:val="Heading1"/>
        <w:spacing w:line="360" w:lineRule="auto"/>
        <w:jc w:val="both"/>
        <w:rPr>
          <w:rFonts w:ascii="Arial" w:hAnsi="Arial" w:cs="Arial"/>
          <w:lang w:val="en-US"/>
        </w:rPr>
      </w:pPr>
      <w:bookmarkStart w:id="3" w:name="_Toc137682492"/>
      <w:r w:rsidRPr="00D42992">
        <w:rPr>
          <w:rFonts w:ascii="Arial" w:hAnsi="Arial" w:cs="Arial"/>
          <w:lang w:val="en-US"/>
        </w:rPr>
        <w:t>Environmental Sustainability</w:t>
      </w:r>
      <w:bookmarkEnd w:id="3"/>
    </w:p>
    <w:p w14:paraId="751BB7E6" w14:textId="77777777" w:rsidR="00A24C49" w:rsidRPr="00D42992" w:rsidRDefault="00A24C49" w:rsidP="00D42992">
      <w:pPr>
        <w:spacing w:line="360" w:lineRule="auto"/>
        <w:jc w:val="both"/>
        <w:rPr>
          <w:rFonts w:ascii="Arial" w:hAnsi="Arial" w:cs="Arial"/>
          <w:sz w:val="24"/>
          <w:szCs w:val="24"/>
          <w:lang w:val="en-US"/>
        </w:rPr>
      </w:pPr>
    </w:p>
    <w:p w14:paraId="0A01F446" w14:textId="03CD88F5" w:rsidR="00F326CF" w:rsidRPr="00D42992" w:rsidRDefault="00A24C49" w:rsidP="00D42992">
      <w:pPr>
        <w:spacing w:line="360" w:lineRule="auto"/>
        <w:jc w:val="both"/>
        <w:rPr>
          <w:rFonts w:ascii="Arial" w:hAnsi="Arial" w:cs="Arial"/>
          <w:sz w:val="24"/>
          <w:szCs w:val="24"/>
          <w:lang w:val="en-US"/>
        </w:rPr>
      </w:pPr>
      <w:r w:rsidRPr="00D42992">
        <w:rPr>
          <w:rFonts w:ascii="Arial" w:hAnsi="Arial" w:cs="Arial"/>
          <w:sz w:val="24"/>
          <w:szCs w:val="24"/>
          <w:lang w:val="en-US"/>
        </w:rPr>
        <w:t>The potential for ecologically responsible tourism to protect the natural environment from the negative effects of human activity rests at the heart of the tourism industry's efforts to promote environmental sustainability</w:t>
      </w:r>
      <w:r w:rsidR="00A3099A" w:rsidRPr="00D42992">
        <w:rPr>
          <w:rFonts w:ascii="Arial" w:hAnsi="Arial" w:cs="Arial"/>
          <w:sz w:val="24"/>
          <w:szCs w:val="24"/>
          <w:lang w:val="en-US"/>
        </w:rPr>
        <w:t xml:space="preserve"> and due </w:t>
      </w:r>
      <w:r w:rsidRPr="00D42992">
        <w:rPr>
          <w:rFonts w:ascii="Arial" w:hAnsi="Arial" w:cs="Arial"/>
          <w:sz w:val="24"/>
          <w:szCs w:val="24"/>
          <w:lang w:val="en-US"/>
        </w:rPr>
        <w:t xml:space="preserve">to the abundance of indigenous species, such as the massive Aldabra tortoise, distinct flora and fauna, and unspoiled beaches, the Seychelles place a significant emphasis on environmental sustainability in its tourism industry. </w:t>
      </w:r>
      <w:r w:rsidR="00F326CF" w:rsidRPr="00D42992">
        <w:rPr>
          <w:rFonts w:ascii="Arial" w:hAnsi="Arial" w:cs="Arial"/>
          <w:sz w:val="24"/>
          <w:szCs w:val="24"/>
          <w:lang w:val="en-US"/>
        </w:rPr>
        <w:t>(Faure, 2015)</w:t>
      </w:r>
    </w:p>
    <w:p w14:paraId="3D431020" w14:textId="77777777" w:rsidR="00F326CF" w:rsidRPr="00D42992" w:rsidRDefault="00F326CF" w:rsidP="00D42992">
      <w:pPr>
        <w:spacing w:line="360" w:lineRule="auto"/>
        <w:jc w:val="both"/>
        <w:rPr>
          <w:rFonts w:ascii="Arial" w:hAnsi="Arial" w:cs="Arial"/>
          <w:sz w:val="24"/>
          <w:szCs w:val="24"/>
          <w:lang w:val="en-US"/>
        </w:rPr>
      </w:pPr>
    </w:p>
    <w:p w14:paraId="292FFE91" w14:textId="2D1049C7" w:rsidR="00A3099A" w:rsidRPr="00D42992" w:rsidRDefault="00A24C49" w:rsidP="00D42992">
      <w:pPr>
        <w:spacing w:line="360" w:lineRule="auto"/>
        <w:jc w:val="both"/>
        <w:rPr>
          <w:rFonts w:ascii="Arial" w:hAnsi="Arial" w:cs="Arial"/>
          <w:sz w:val="24"/>
          <w:szCs w:val="24"/>
          <w:lang w:val="en-US"/>
        </w:rPr>
      </w:pPr>
      <w:r w:rsidRPr="00D42992">
        <w:rPr>
          <w:rFonts w:ascii="Arial" w:hAnsi="Arial" w:cs="Arial"/>
          <w:sz w:val="24"/>
          <w:szCs w:val="24"/>
          <w:lang w:val="en-US"/>
        </w:rPr>
        <w:t xml:space="preserve">Tourism's overabundance in Seychelles has created a number of environmental problems, including an increase in refuse production, pollution, and unsustainable land use </w:t>
      </w:r>
      <w:r w:rsidR="00A3099A" w:rsidRPr="00D42992">
        <w:rPr>
          <w:rFonts w:ascii="Arial" w:hAnsi="Arial" w:cs="Arial"/>
          <w:sz w:val="24"/>
          <w:szCs w:val="24"/>
          <w:lang w:val="en-US"/>
        </w:rPr>
        <w:t xml:space="preserve">practices and the </w:t>
      </w:r>
      <w:r w:rsidRPr="00D42992">
        <w:rPr>
          <w:rFonts w:ascii="Arial" w:hAnsi="Arial" w:cs="Arial"/>
          <w:sz w:val="24"/>
          <w:szCs w:val="24"/>
          <w:lang w:val="en-US"/>
        </w:rPr>
        <w:t>aforementioned problems are comparable to those that have arisen in other popular tourist destinations.In an effort to promote ecological sustainability as an integral component of Seychelles' sustainable development initiatives, ecotourism principles are adhered to</w:t>
      </w:r>
      <w:r w:rsidR="00A3099A" w:rsidRPr="00D42992">
        <w:rPr>
          <w:rFonts w:ascii="Arial" w:hAnsi="Arial" w:cs="Arial"/>
          <w:sz w:val="24"/>
          <w:szCs w:val="24"/>
          <w:lang w:val="en-US"/>
        </w:rPr>
        <w:t xml:space="preserve"> while the </w:t>
      </w:r>
      <w:r w:rsidRPr="00D42992">
        <w:rPr>
          <w:rFonts w:ascii="Arial" w:hAnsi="Arial" w:cs="Arial"/>
          <w:sz w:val="24"/>
          <w:szCs w:val="24"/>
          <w:lang w:val="en-US"/>
        </w:rPr>
        <w:t xml:space="preserve">implementation of a legal mandate requiring tourism companies to build environmental management systems in accordance with internationally </w:t>
      </w:r>
      <w:r w:rsidR="00A3099A" w:rsidRPr="00D42992">
        <w:rPr>
          <w:rFonts w:ascii="Arial" w:hAnsi="Arial" w:cs="Arial"/>
          <w:sz w:val="24"/>
          <w:szCs w:val="24"/>
          <w:lang w:val="en-US"/>
        </w:rPr>
        <w:t>recognized</w:t>
      </w:r>
      <w:r w:rsidRPr="00D42992">
        <w:rPr>
          <w:rFonts w:ascii="Arial" w:hAnsi="Arial" w:cs="Arial"/>
          <w:sz w:val="24"/>
          <w:szCs w:val="24"/>
          <w:lang w:val="en-US"/>
        </w:rPr>
        <w:t xml:space="preserve"> environmental standards has the potential to advance the cause of sustainable tourism in Seychelles. </w:t>
      </w:r>
      <w:r w:rsidR="00F326CF" w:rsidRPr="00D42992">
        <w:rPr>
          <w:rFonts w:ascii="Arial" w:hAnsi="Arial" w:cs="Arial"/>
          <w:sz w:val="24"/>
          <w:szCs w:val="24"/>
          <w:lang w:val="en-US"/>
        </w:rPr>
        <w:t>(Firbank &amp; Bell</w:t>
      </w:r>
      <w:r w:rsidR="00FE1A7B" w:rsidRPr="00D42992">
        <w:rPr>
          <w:rFonts w:ascii="Arial" w:hAnsi="Arial" w:cs="Arial"/>
          <w:sz w:val="24"/>
          <w:szCs w:val="24"/>
          <w:lang w:val="en-US"/>
        </w:rPr>
        <w:t>, 2019)</w:t>
      </w:r>
    </w:p>
    <w:p w14:paraId="5F83AFA2" w14:textId="77777777" w:rsidR="00A3099A" w:rsidRPr="00D42992" w:rsidRDefault="00A3099A" w:rsidP="00D42992">
      <w:pPr>
        <w:spacing w:line="360" w:lineRule="auto"/>
        <w:jc w:val="both"/>
        <w:rPr>
          <w:rFonts w:ascii="Arial" w:hAnsi="Arial" w:cs="Arial"/>
          <w:sz w:val="24"/>
          <w:szCs w:val="24"/>
          <w:lang w:val="en-US"/>
        </w:rPr>
      </w:pPr>
    </w:p>
    <w:p w14:paraId="436AF049" w14:textId="4CE0C180" w:rsidR="00A24C49" w:rsidRPr="00D42992" w:rsidRDefault="00A24C49" w:rsidP="00D42992">
      <w:pPr>
        <w:spacing w:line="360" w:lineRule="auto"/>
        <w:jc w:val="both"/>
        <w:rPr>
          <w:rFonts w:ascii="Arial" w:hAnsi="Arial" w:cs="Arial"/>
          <w:sz w:val="24"/>
          <w:szCs w:val="24"/>
          <w:lang w:val="en-US"/>
        </w:rPr>
      </w:pPr>
      <w:r w:rsidRPr="00D42992">
        <w:rPr>
          <w:rFonts w:ascii="Arial" w:hAnsi="Arial" w:cs="Arial"/>
          <w:sz w:val="24"/>
          <w:szCs w:val="24"/>
          <w:lang w:val="en-US"/>
        </w:rPr>
        <w:t>Using Seychelles as a case study may aid in the accomplishment of this objective</w:t>
      </w:r>
      <w:r w:rsidR="00A3099A" w:rsidRPr="00D42992">
        <w:rPr>
          <w:rFonts w:ascii="Arial" w:hAnsi="Arial" w:cs="Arial"/>
          <w:sz w:val="24"/>
          <w:szCs w:val="24"/>
          <w:lang w:val="en-US"/>
        </w:rPr>
        <w:t xml:space="preserve"> and enterprises </w:t>
      </w:r>
      <w:r w:rsidRPr="00D42992">
        <w:rPr>
          <w:rFonts w:ascii="Arial" w:hAnsi="Arial" w:cs="Arial"/>
          <w:sz w:val="24"/>
          <w:szCs w:val="24"/>
          <w:lang w:val="en-US"/>
        </w:rPr>
        <w:t>may choose to implement water-efficient technologies, adopt composting techniques for efficient waste management, or allocate resources to renewable energy initiatives</w:t>
      </w:r>
      <w:r w:rsidR="009D54E0" w:rsidRPr="00D42992">
        <w:rPr>
          <w:rFonts w:ascii="Arial" w:hAnsi="Arial" w:cs="Arial"/>
          <w:sz w:val="24"/>
          <w:szCs w:val="24"/>
          <w:lang w:val="en-US"/>
        </w:rPr>
        <w:t xml:space="preserve"> while each </w:t>
      </w:r>
      <w:r w:rsidRPr="00D42992">
        <w:rPr>
          <w:rFonts w:ascii="Arial" w:hAnsi="Arial" w:cs="Arial"/>
          <w:sz w:val="24"/>
          <w:szCs w:val="24"/>
          <w:lang w:val="en-US"/>
        </w:rPr>
        <w:t>of these entities can serve as tangible manifestations of the industry's commitment to preserving the environment, and they represent viable alternatives that are available to them.</w:t>
      </w:r>
      <w:r w:rsidR="00FE1A7B" w:rsidRPr="00D42992">
        <w:rPr>
          <w:rFonts w:ascii="Arial" w:hAnsi="Arial" w:cs="Arial"/>
          <w:sz w:val="24"/>
          <w:szCs w:val="24"/>
          <w:lang w:val="en-US"/>
        </w:rPr>
        <w:t xml:space="preserve"> (</w:t>
      </w:r>
      <w:r w:rsidR="00B37EB0" w:rsidRPr="00D42992">
        <w:rPr>
          <w:rFonts w:ascii="Arial" w:hAnsi="Arial" w:cs="Arial"/>
          <w:sz w:val="24"/>
          <w:szCs w:val="24"/>
          <w:lang w:val="en-US"/>
        </w:rPr>
        <w:t>Gupta, 2017)</w:t>
      </w:r>
    </w:p>
    <w:p w14:paraId="281F0E1C" w14:textId="062DCDD4" w:rsidR="0094167A" w:rsidRPr="00D42992" w:rsidRDefault="0094167A" w:rsidP="00D42992">
      <w:pPr>
        <w:spacing w:line="360" w:lineRule="auto"/>
        <w:jc w:val="both"/>
        <w:rPr>
          <w:rFonts w:ascii="Arial" w:hAnsi="Arial" w:cs="Arial"/>
          <w:sz w:val="24"/>
          <w:szCs w:val="24"/>
          <w:lang w:val="en-US"/>
        </w:rPr>
      </w:pPr>
    </w:p>
    <w:p w14:paraId="4A6D10B4" w14:textId="77777777" w:rsidR="0094167A" w:rsidRPr="00D42992" w:rsidRDefault="0094167A" w:rsidP="00D42992">
      <w:pPr>
        <w:spacing w:line="360" w:lineRule="auto"/>
        <w:jc w:val="both"/>
        <w:rPr>
          <w:rFonts w:ascii="Arial" w:hAnsi="Arial" w:cs="Arial"/>
          <w:sz w:val="24"/>
          <w:szCs w:val="24"/>
        </w:rPr>
      </w:pPr>
    </w:p>
    <w:p w14:paraId="0F699AC7" w14:textId="77777777" w:rsidR="00B8497D" w:rsidRPr="00D42992" w:rsidRDefault="00B8497D" w:rsidP="00D42992">
      <w:pPr>
        <w:spacing w:line="360" w:lineRule="auto"/>
        <w:jc w:val="both"/>
        <w:rPr>
          <w:rFonts w:ascii="Arial" w:hAnsi="Arial" w:cs="Arial"/>
          <w:sz w:val="24"/>
          <w:szCs w:val="24"/>
        </w:rPr>
      </w:pPr>
    </w:p>
    <w:p w14:paraId="27DD7BA3" w14:textId="5392F5F2" w:rsidR="00211BF3" w:rsidRPr="00D42992" w:rsidRDefault="00211BF3" w:rsidP="00D42992">
      <w:pPr>
        <w:spacing w:line="360" w:lineRule="auto"/>
        <w:jc w:val="both"/>
        <w:rPr>
          <w:rFonts w:ascii="Arial" w:hAnsi="Arial" w:cs="Arial"/>
          <w:sz w:val="24"/>
          <w:szCs w:val="24"/>
          <w:lang w:val="en-US"/>
        </w:rPr>
      </w:pPr>
      <w:r w:rsidRPr="00D42992">
        <w:rPr>
          <w:rFonts w:ascii="Arial" w:hAnsi="Arial" w:cs="Arial"/>
          <w:sz w:val="24"/>
          <w:szCs w:val="24"/>
        </w:rPr>
        <w:t>The incorporation of sustainable tourism practises within Seychelles' infrastructure and services has the capacity to augment its environmental sustainability</w:t>
      </w:r>
      <w:r w:rsidR="009D54E0" w:rsidRPr="00D42992">
        <w:rPr>
          <w:rFonts w:ascii="Arial" w:hAnsi="Arial" w:cs="Arial"/>
          <w:sz w:val="24"/>
          <w:szCs w:val="24"/>
          <w:lang w:val="en-US"/>
        </w:rPr>
        <w:t xml:space="preserve"> and this </w:t>
      </w:r>
      <w:r w:rsidRPr="00D42992">
        <w:rPr>
          <w:rFonts w:ascii="Arial" w:hAnsi="Arial" w:cs="Arial"/>
          <w:sz w:val="24"/>
          <w:szCs w:val="24"/>
        </w:rPr>
        <w:t>may entail promoting the adoption of ecologically sustainable means of transport and mitigating the release of carbon into the atmosphere.</w:t>
      </w:r>
      <w:r w:rsidR="009D54E0" w:rsidRPr="00D42992">
        <w:rPr>
          <w:rFonts w:ascii="Arial" w:hAnsi="Arial" w:cs="Arial"/>
          <w:sz w:val="24"/>
          <w:szCs w:val="24"/>
          <w:lang w:val="en-US"/>
        </w:rPr>
        <w:t xml:space="preserve"> </w:t>
      </w:r>
      <w:r w:rsidRPr="00D42992">
        <w:rPr>
          <w:rFonts w:ascii="Arial" w:hAnsi="Arial" w:cs="Arial"/>
          <w:sz w:val="24"/>
          <w:szCs w:val="24"/>
        </w:rPr>
        <w:t>The Seychelles' tourism sector possesses the capacity to</w:t>
      </w:r>
      <w:r w:rsidR="009D54E0" w:rsidRPr="00D42992">
        <w:rPr>
          <w:rFonts w:ascii="Arial" w:hAnsi="Arial" w:cs="Arial"/>
          <w:sz w:val="24"/>
          <w:szCs w:val="24"/>
          <w:lang w:val="en-US"/>
        </w:rPr>
        <w:t xml:space="preserve"> </w:t>
      </w:r>
      <w:r w:rsidRPr="00D42992">
        <w:rPr>
          <w:rFonts w:ascii="Arial" w:hAnsi="Arial" w:cs="Arial"/>
          <w:sz w:val="24"/>
          <w:szCs w:val="24"/>
        </w:rPr>
        <w:t>integrate sustainable development methodologies, including ecosystem management and wildlife preservation</w:t>
      </w:r>
      <w:r w:rsidR="009D54E0" w:rsidRPr="00D42992">
        <w:rPr>
          <w:rFonts w:ascii="Arial" w:hAnsi="Arial" w:cs="Arial"/>
          <w:sz w:val="24"/>
          <w:szCs w:val="24"/>
          <w:lang w:val="en-US"/>
        </w:rPr>
        <w:t xml:space="preserve"> and the </w:t>
      </w:r>
      <w:r w:rsidRPr="00D42992">
        <w:rPr>
          <w:rFonts w:ascii="Arial" w:hAnsi="Arial" w:cs="Arial"/>
          <w:sz w:val="24"/>
          <w:szCs w:val="24"/>
        </w:rPr>
        <w:t>execution of sustainable environmental practises necessitates the prudent utilisation of resources, as mandated by rigorous regulations.</w:t>
      </w:r>
      <w:r w:rsidR="00B37EB0" w:rsidRPr="00D42992">
        <w:rPr>
          <w:rFonts w:ascii="Arial" w:hAnsi="Arial" w:cs="Arial"/>
          <w:sz w:val="24"/>
          <w:szCs w:val="24"/>
          <w:lang w:val="en-US"/>
        </w:rPr>
        <w:t xml:space="preserve"> (Seychelles News Agency, 2019)</w:t>
      </w:r>
    </w:p>
    <w:p w14:paraId="5E26F96C" w14:textId="77777777" w:rsidR="009D54E0" w:rsidRPr="00D42992" w:rsidRDefault="009D54E0" w:rsidP="00D42992">
      <w:pPr>
        <w:spacing w:line="360" w:lineRule="auto"/>
        <w:jc w:val="both"/>
        <w:rPr>
          <w:rFonts w:ascii="Arial" w:hAnsi="Arial" w:cs="Arial"/>
          <w:sz w:val="24"/>
          <w:szCs w:val="24"/>
        </w:rPr>
      </w:pPr>
    </w:p>
    <w:p w14:paraId="76DCF574" w14:textId="134C8184" w:rsidR="00211BF3" w:rsidRPr="00D42992" w:rsidRDefault="00211BF3" w:rsidP="00D42992">
      <w:pPr>
        <w:spacing w:line="360" w:lineRule="auto"/>
        <w:jc w:val="both"/>
        <w:rPr>
          <w:rFonts w:ascii="Arial" w:hAnsi="Arial" w:cs="Arial"/>
          <w:sz w:val="24"/>
          <w:szCs w:val="24"/>
          <w:lang w:val="en-US"/>
        </w:rPr>
      </w:pPr>
      <w:r w:rsidRPr="00D42992">
        <w:rPr>
          <w:rFonts w:ascii="Arial" w:hAnsi="Arial" w:cs="Arial"/>
          <w:sz w:val="24"/>
          <w:szCs w:val="24"/>
        </w:rPr>
        <w:t>Furthermore, Seychelles possesses the capacity to proficiently involve tourists in the advocacy of environmental sustainability via educational endeavours</w:t>
      </w:r>
      <w:r w:rsidR="009D54E0" w:rsidRPr="00D42992">
        <w:rPr>
          <w:rFonts w:ascii="Arial" w:hAnsi="Arial" w:cs="Arial"/>
          <w:sz w:val="24"/>
          <w:szCs w:val="24"/>
          <w:lang w:val="en-US"/>
        </w:rPr>
        <w:t xml:space="preserve"> while during </w:t>
      </w:r>
      <w:r w:rsidRPr="00D42992">
        <w:rPr>
          <w:rFonts w:ascii="Arial" w:hAnsi="Arial" w:cs="Arial"/>
          <w:sz w:val="24"/>
          <w:szCs w:val="24"/>
        </w:rPr>
        <w:t>their visit, tourists can receive guidance on the importance of conserving the environment of Seychelles. Visitors to Seychelles can acquire knowledge on how to foster the well-being of the local environment through diverse channels, including seminars, signage, and interpretation services.</w:t>
      </w:r>
      <w:r w:rsidR="00B37EB0" w:rsidRPr="00D42992">
        <w:rPr>
          <w:rFonts w:ascii="Arial" w:hAnsi="Arial" w:cs="Arial"/>
          <w:sz w:val="24"/>
          <w:szCs w:val="24"/>
          <w:lang w:val="en-US"/>
        </w:rPr>
        <w:t>(</w:t>
      </w:r>
      <w:r w:rsidR="00DF428A" w:rsidRPr="00D42992">
        <w:rPr>
          <w:rFonts w:ascii="Arial" w:hAnsi="Arial" w:cs="Arial"/>
          <w:sz w:val="24"/>
          <w:szCs w:val="24"/>
          <w:lang w:val="en-US"/>
        </w:rPr>
        <w:t>Talbot, 2017)</w:t>
      </w:r>
    </w:p>
    <w:p w14:paraId="0A0270F3" w14:textId="77777777" w:rsidR="00DA15D2" w:rsidRPr="00D42992" w:rsidRDefault="00DA15D2" w:rsidP="00D42992">
      <w:pPr>
        <w:spacing w:line="360" w:lineRule="auto"/>
        <w:jc w:val="both"/>
        <w:rPr>
          <w:rFonts w:ascii="Arial" w:hAnsi="Arial" w:cs="Arial"/>
          <w:sz w:val="24"/>
          <w:szCs w:val="24"/>
        </w:rPr>
      </w:pPr>
    </w:p>
    <w:p w14:paraId="0059263C" w14:textId="461199AE" w:rsidR="00DA15D2" w:rsidRPr="00D42992" w:rsidRDefault="00DA15D2" w:rsidP="00D42992">
      <w:pPr>
        <w:pStyle w:val="Heading1"/>
        <w:spacing w:line="360" w:lineRule="auto"/>
        <w:jc w:val="both"/>
        <w:rPr>
          <w:rFonts w:ascii="Arial" w:hAnsi="Arial" w:cs="Arial"/>
          <w:lang w:val="en-US"/>
        </w:rPr>
      </w:pPr>
      <w:bookmarkStart w:id="4" w:name="_Toc137682493"/>
      <w:r w:rsidRPr="00D42992">
        <w:rPr>
          <w:rFonts w:ascii="Arial" w:hAnsi="Arial" w:cs="Arial"/>
          <w:lang w:val="en-US"/>
        </w:rPr>
        <w:t>Doxey’s Irridex Model</w:t>
      </w:r>
      <w:bookmarkEnd w:id="4"/>
    </w:p>
    <w:p w14:paraId="15C149CC" w14:textId="77777777" w:rsidR="00211BF3" w:rsidRPr="00D42992" w:rsidRDefault="00211BF3" w:rsidP="00D42992">
      <w:pPr>
        <w:spacing w:line="360" w:lineRule="auto"/>
        <w:jc w:val="both"/>
        <w:rPr>
          <w:rFonts w:ascii="Arial" w:hAnsi="Arial" w:cs="Arial"/>
          <w:sz w:val="24"/>
          <w:szCs w:val="24"/>
        </w:rPr>
      </w:pPr>
    </w:p>
    <w:p w14:paraId="3B7F417B" w14:textId="0876CCE9" w:rsidR="00DA15D2" w:rsidRPr="00D42992" w:rsidRDefault="00874772" w:rsidP="00D42992">
      <w:pPr>
        <w:spacing w:line="360" w:lineRule="auto"/>
        <w:jc w:val="both"/>
        <w:rPr>
          <w:rFonts w:ascii="Arial" w:hAnsi="Arial" w:cs="Arial"/>
          <w:sz w:val="24"/>
          <w:szCs w:val="24"/>
          <w:lang w:val="en-US"/>
        </w:rPr>
      </w:pPr>
      <w:r w:rsidRPr="00D42992">
        <w:rPr>
          <w:rFonts w:ascii="Arial" w:hAnsi="Arial" w:cs="Arial"/>
          <w:sz w:val="24"/>
          <w:szCs w:val="24"/>
        </w:rPr>
        <w:t>Let us first consider the Irridex Model proposed by Doxey. According to the Irridex Model, also known as the Irritation-Enjoyment Model, the emotional and experiential voyage of visitors can be divided into four distinct stages: euphoria, apathy, irritation, and hostility.</w:t>
      </w:r>
      <w:r w:rsidR="00DA15D2" w:rsidRPr="00D42992">
        <w:rPr>
          <w:rFonts w:ascii="Arial" w:hAnsi="Arial" w:cs="Arial"/>
          <w:sz w:val="24"/>
          <w:szCs w:val="24"/>
          <w:lang w:val="en-US"/>
        </w:rPr>
        <w:t xml:space="preserve">l and according </w:t>
      </w:r>
      <w:r w:rsidRPr="00D42992">
        <w:rPr>
          <w:rFonts w:ascii="Arial" w:hAnsi="Arial" w:cs="Arial"/>
          <w:sz w:val="24"/>
          <w:szCs w:val="24"/>
        </w:rPr>
        <w:t>to the model, the euphoric phase characterises the inception phase of a destination. At this time, tourists are enraptured by the geographical setting, and the positive attributes of the area outweigh the negative ones</w:t>
      </w:r>
      <w:r w:rsidR="00DA15D2" w:rsidRPr="00D42992">
        <w:rPr>
          <w:rFonts w:ascii="Arial" w:hAnsi="Arial" w:cs="Arial"/>
          <w:sz w:val="24"/>
          <w:szCs w:val="24"/>
          <w:lang w:val="en-US"/>
        </w:rPr>
        <w:t xml:space="preserve"> while as </w:t>
      </w:r>
      <w:r w:rsidRPr="00D42992">
        <w:rPr>
          <w:rFonts w:ascii="Arial" w:hAnsi="Arial" w:cs="Arial"/>
          <w:sz w:val="24"/>
          <w:szCs w:val="24"/>
        </w:rPr>
        <w:t xml:space="preserve">a newly established and innovative travel destination, the Seychelles fit well into this category. </w:t>
      </w:r>
      <w:r w:rsidR="00DF428A" w:rsidRPr="00D42992">
        <w:rPr>
          <w:rFonts w:ascii="Arial" w:hAnsi="Arial" w:cs="Arial"/>
          <w:sz w:val="24"/>
          <w:szCs w:val="24"/>
          <w:lang w:val="en-US"/>
        </w:rPr>
        <w:t xml:space="preserve"> (Chang, 2020)</w:t>
      </w:r>
    </w:p>
    <w:p w14:paraId="42BBFB5C" w14:textId="77777777" w:rsidR="00DA15D2" w:rsidRPr="00D42992" w:rsidRDefault="00DA15D2" w:rsidP="00D42992">
      <w:pPr>
        <w:spacing w:line="360" w:lineRule="auto"/>
        <w:jc w:val="both"/>
        <w:rPr>
          <w:rFonts w:ascii="Arial" w:hAnsi="Arial" w:cs="Arial"/>
          <w:sz w:val="24"/>
          <w:szCs w:val="24"/>
        </w:rPr>
      </w:pPr>
    </w:p>
    <w:p w14:paraId="1E280AD8" w14:textId="33A1EDBC" w:rsidR="00874772" w:rsidRPr="00D42992" w:rsidRDefault="00874772" w:rsidP="00D42992">
      <w:pPr>
        <w:spacing w:line="360" w:lineRule="auto"/>
        <w:jc w:val="both"/>
        <w:rPr>
          <w:rFonts w:ascii="Arial" w:hAnsi="Arial" w:cs="Arial"/>
          <w:sz w:val="24"/>
          <w:szCs w:val="24"/>
          <w:lang w:val="en-US"/>
        </w:rPr>
      </w:pPr>
      <w:r w:rsidRPr="00D42992">
        <w:rPr>
          <w:rFonts w:ascii="Arial" w:hAnsi="Arial" w:cs="Arial"/>
          <w:sz w:val="24"/>
          <w:szCs w:val="24"/>
        </w:rPr>
        <w:t>Numerous sandy shorelines with crystalline waters and an abundance of accommodation establishments and retreats characterise the country</w:t>
      </w:r>
      <w:r w:rsidR="00DA15D2" w:rsidRPr="00D42992">
        <w:rPr>
          <w:rFonts w:ascii="Arial" w:hAnsi="Arial" w:cs="Arial"/>
          <w:sz w:val="24"/>
          <w:szCs w:val="24"/>
          <w:lang w:val="en-US"/>
        </w:rPr>
        <w:t xml:space="preserve"> and the </w:t>
      </w:r>
      <w:r w:rsidRPr="00D42992">
        <w:rPr>
          <w:rFonts w:ascii="Arial" w:hAnsi="Arial" w:cs="Arial"/>
          <w:sz w:val="24"/>
          <w:szCs w:val="24"/>
        </w:rPr>
        <w:t>consistently temperate and sunny climate throughout the year increases the tourist allure of the location. The phase of euphoria contributes significantly to the growth of the tourism industry, as visitors tend to spend more during this time.</w:t>
      </w:r>
      <w:r w:rsidR="00DF428A" w:rsidRPr="00D42992">
        <w:rPr>
          <w:rFonts w:ascii="Arial" w:hAnsi="Arial" w:cs="Arial"/>
          <w:sz w:val="24"/>
          <w:szCs w:val="24"/>
          <w:lang w:val="en-US"/>
        </w:rPr>
        <w:t xml:space="preserve"> </w:t>
      </w:r>
      <w:r w:rsidRPr="00D42992">
        <w:rPr>
          <w:rFonts w:ascii="Arial" w:hAnsi="Arial" w:cs="Arial"/>
          <w:sz w:val="24"/>
          <w:szCs w:val="24"/>
        </w:rPr>
        <w:t>As the destination's popularity increases, the number of visitors increases proportionally, which may initiate the apathy phase of the Irridex Model</w:t>
      </w:r>
      <w:r w:rsidR="00DA15D2" w:rsidRPr="00D42992">
        <w:rPr>
          <w:rFonts w:ascii="Arial" w:hAnsi="Arial" w:cs="Arial"/>
          <w:sz w:val="24"/>
          <w:szCs w:val="24"/>
          <w:lang w:val="en-US"/>
        </w:rPr>
        <w:t xml:space="preserve"> and at </w:t>
      </w:r>
      <w:r w:rsidRPr="00D42992">
        <w:rPr>
          <w:rFonts w:ascii="Arial" w:hAnsi="Arial" w:cs="Arial"/>
          <w:sz w:val="24"/>
          <w:szCs w:val="24"/>
        </w:rPr>
        <w:t>this juncture, individuals who are visiting a particular location tend to acclimatise to their surroundings, resulting in a decline in their level of happiness. The previously euphoric level of enthusiasm for the location has decreased</w:t>
      </w:r>
      <w:r w:rsidR="00DA15D2" w:rsidRPr="00D42992">
        <w:rPr>
          <w:rFonts w:ascii="Arial" w:hAnsi="Arial" w:cs="Arial"/>
          <w:sz w:val="24"/>
          <w:szCs w:val="24"/>
          <w:lang w:val="en-US"/>
        </w:rPr>
        <w:t xml:space="preserve"> and the </w:t>
      </w:r>
      <w:r w:rsidRPr="00D42992">
        <w:rPr>
          <w:rFonts w:ascii="Arial" w:hAnsi="Arial" w:cs="Arial"/>
          <w:sz w:val="24"/>
          <w:szCs w:val="24"/>
        </w:rPr>
        <w:t>issue of overpopulation has been a major contributor to apathy in Seychelles. Seychelles' tourism industry is highly reliant on the natural environment. Consequently, an increase in the number of tourists has the potential to cause irreparable damage to the ecological system, which may result in visitor dissatisfactio</w:t>
      </w:r>
      <w:r w:rsidR="00DA15D2" w:rsidRPr="00D42992">
        <w:rPr>
          <w:rFonts w:ascii="Arial" w:hAnsi="Arial" w:cs="Arial"/>
          <w:sz w:val="24"/>
          <w:szCs w:val="24"/>
          <w:lang w:val="en-US"/>
        </w:rPr>
        <w:t>n while also</w:t>
      </w:r>
      <w:r w:rsidRPr="00D42992">
        <w:rPr>
          <w:rFonts w:ascii="Arial" w:hAnsi="Arial" w:cs="Arial"/>
          <w:sz w:val="24"/>
          <w:szCs w:val="24"/>
        </w:rPr>
        <w:t>, there may be a decline in tourism revenues.</w:t>
      </w:r>
      <w:r w:rsidR="00DF428A" w:rsidRPr="00D42992">
        <w:rPr>
          <w:rFonts w:ascii="Arial" w:hAnsi="Arial" w:cs="Arial"/>
          <w:sz w:val="24"/>
          <w:szCs w:val="24"/>
          <w:lang w:val="en-US"/>
        </w:rPr>
        <w:t xml:space="preserve"> (Zbaracki, 2021)</w:t>
      </w:r>
    </w:p>
    <w:p w14:paraId="04E7746C" w14:textId="77777777" w:rsidR="00DA15D2" w:rsidRPr="00D42992" w:rsidRDefault="00DA15D2" w:rsidP="00D42992">
      <w:pPr>
        <w:spacing w:line="360" w:lineRule="auto"/>
        <w:jc w:val="both"/>
        <w:rPr>
          <w:rFonts w:ascii="Arial" w:hAnsi="Arial" w:cs="Arial"/>
          <w:sz w:val="24"/>
          <w:szCs w:val="24"/>
        </w:rPr>
      </w:pPr>
    </w:p>
    <w:p w14:paraId="03769278" w14:textId="5099EA0D" w:rsidR="00DA15D2" w:rsidRPr="00D42992" w:rsidRDefault="00DA15D2" w:rsidP="00D42992">
      <w:pPr>
        <w:pStyle w:val="Heading1"/>
        <w:spacing w:line="360" w:lineRule="auto"/>
        <w:jc w:val="both"/>
        <w:rPr>
          <w:rFonts w:ascii="Arial" w:hAnsi="Arial" w:cs="Arial"/>
          <w:lang w:val="en-US"/>
        </w:rPr>
      </w:pPr>
      <w:bookmarkStart w:id="5" w:name="_Toc137682494"/>
      <w:r w:rsidRPr="00D42992">
        <w:rPr>
          <w:rFonts w:ascii="Arial" w:hAnsi="Arial" w:cs="Arial"/>
          <w:lang w:val="en-US"/>
        </w:rPr>
        <w:t>Butler’s Lifecycle Model</w:t>
      </w:r>
      <w:bookmarkEnd w:id="5"/>
    </w:p>
    <w:p w14:paraId="0134CBA0" w14:textId="77777777" w:rsidR="00874772" w:rsidRPr="00D42992" w:rsidRDefault="00874772" w:rsidP="00D42992">
      <w:pPr>
        <w:spacing w:line="360" w:lineRule="auto"/>
        <w:jc w:val="both"/>
        <w:rPr>
          <w:rFonts w:ascii="Arial" w:hAnsi="Arial" w:cs="Arial"/>
          <w:sz w:val="24"/>
          <w:szCs w:val="24"/>
        </w:rPr>
      </w:pPr>
    </w:p>
    <w:p w14:paraId="617473B8" w14:textId="41CE6460" w:rsidR="00874772" w:rsidRPr="00D42992" w:rsidRDefault="00874772" w:rsidP="00D42992">
      <w:pPr>
        <w:spacing w:line="360" w:lineRule="auto"/>
        <w:jc w:val="both"/>
        <w:rPr>
          <w:rFonts w:ascii="Arial" w:hAnsi="Arial" w:cs="Arial"/>
          <w:sz w:val="24"/>
          <w:szCs w:val="24"/>
          <w:lang w:val="en-US"/>
        </w:rPr>
      </w:pPr>
      <w:r w:rsidRPr="00D42992">
        <w:rPr>
          <w:rFonts w:ascii="Arial" w:hAnsi="Arial" w:cs="Arial"/>
          <w:sz w:val="24"/>
          <w:szCs w:val="24"/>
        </w:rPr>
        <w:t>The Butler's Lifecycle model asserts that tourist destinations evolve through five distinct phases: exploration, involvement, development, consolidation, and stagnation</w:t>
      </w:r>
      <w:r w:rsidR="00DA15D2" w:rsidRPr="00D42992">
        <w:rPr>
          <w:rFonts w:ascii="Arial" w:hAnsi="Arial" w:cs="Arial"/>
          <w:sz w:val="24"/>
          <w:szCs w:val="24"/>
          <w:lang w:val="en-US"/>
        </w:rPr>
        <w:t xml:space="preserve"> and during </w:t>
      </w:r>
      <w:r w:rsidRPr="00D42992">
        <w:rPr>
          <w:rFonts w:ascii="Arial" w:hAnsi="Arial" w:cs="Arial"/>
          <w:sz w:val="24"/>
          <w:szCs w:val="24"/>
        </w:rPr>
        <w:t>the exploration phase, only a handful of intrepid travellers typically come to begin their journey. During this period, Seychelles was not a particularly popular tourist destination</w:t>
      </w:r>
      <w:r w:rsidR="00DA15D2" w:rsidRPr="00D42992">
        <w:rPr>
          <w:rFonts w:ascii="Arial" w:hAnsi="Arial" w:cs="Arial"/>
          <w:sz w:val="24"/>
          <w:szCs w:val="24"/>
          <w:lang w:val="en-US"/>
        </w:rPr>
        <w:t xml:space="preserve"> while within </w:t>
      </w:r>
      <w:r w:rsidRPr="00D42992">
        <w:rPr>
          <w:rFonts w:ascii="Arial" w:hAnsi="Arial" w:cs="Arial"/>
          <w:sz w:val="24"/>
          <w:szCs w:val="24"/>
        </w:rPr>
        <w:t>the involvement phase, the destination's appeal to travellers increases, resulting in a proportional increase in the number of visitors. During this period, there are fewer travellers and the tourism industry is not as well-established as it is now.</w:t>
      </w:r>
      <w:r w:rsidR="0065434C" w:rsidRPr="00D42992">
        <w:rPr>
          <w:rFonts w:ascii="Arial" w:hAnsi="Arial" w:cs="Arial"/>
          <w:sz w:val="24"/>
          <w:szCs w:val="24"/>
          <w:lang w:val="en-US"/>
        </w:rPr>
        <w:t xml:space="preserve"> (Talbot, 2017)</w:t>
      </w:r>
    </w:p>
    <w:p w14:paraId="4B883555" w14:textId="77777777" w:rsidR="00874772" w:rsidRPr="00D42992" w:rsidRDefault="00874772" w:rsidP="00D42992">
      <w:pPr>
        <w:spacing w:line="360" w:lineRule="auto"/>
        <w:jc w:val="both"/>
        <w:rPr>
          <w:rFonts w:ascii="Arial" w:hAnsi="Arial" w:cs="Arial"/>
          <w:sz w:val="24"/>
          <w:szCs w:val="24"/>
        </w:rPr>
      </w:pPr>
    </w:p>
    <w:p w14:paraId="4372DADD" w14:textId="78A81B93" w:rsidR="00874772" w:rsidRPr="00D42992" w:rsidRDefault="00874772" w:rsidP="00D42992">
      <w:pPr>
        <w:spacing w:line="360" w:lineRule="auto"/>
        <w:jc w:val="both"/>
        <w:rPr>
          <w:rFonts w:ascii="Arial" w:hAnsi="Arial" w:cs="Arial"/>
          <w:sz w:val="24"/>
          <w:szCs w:val="24"/>
          <w:lang w:val="en-US"/>
        </w:rPr>
      </w:pPr>
      <w:r w:rsidRPr="00D42992">
        <w:rPr>
          <w:rFonts w:ascii="Arial" w:hAnsi="Arial" w:cs="Arial"/>
          <w:sz w:val="24"/>
          <w:szCs w:val="24"/>
        </w:rPr>
        <w:t>During the phase of development, the destination experiences an increase in prominence, which leads to the expansion of tourism infrastructure and the expansion of the industry</w:t>
      </w:r>
      <w:r w:rsidR="00DA15D2" w:rsidRPr="00D42992">
        <w:rPr>
          <w:rFonts w:ascii="Arial" w:hAnsi="Arial" w:cs="Arial"/>
          <w:sz w:val="24"/>
          <w:szCs w:val="24"/>
          <w:lang w:val="en-US"/>
        </w:rPr>
        <w:t xml:space="preserve"> and currently </w:t>
      </w:r>
      <w:r w:rsidRPr="00D42992">
        <w:rPr>
          <w:rFonts w:ascii="Arial" w:hAnsi="Arial" w:cs="Arial"/>
          <w:sz w:val="24"/>
          <w:szCs w:val="24"/>
        </w:rPr>
        <w:t>, Seychelles is experiencing this particular phase. The country has invested in marketing and tourism infrastructure, such as hotels, resorts, and transportation, and is well-established in the tourism industry</w:t>
      </w:r>
      <w:r w:rsidR="00DA15D2" w:rsidRPr="00D42992">
        <w:rPr>
          <w:rFonts w:ascii="Arial" w:hAnsi="Arial" w:cs="Arial"/>
          <w:sz w:val="24"/>
          <w:szCs w:val="24"/>
          <w:lang w:val="en-US"/>
        </w:rPr>
        <w:t xml:space="preserve"> as the </w:t>
      </w:r>
      <w:r w:rsidRPr="00D42992">
        <w:rPr>
          <w:rFonts w:ascii="Arial" w:hAnsi="Arial" w:cs="Arial"/>
          <w:sz w:val="24"/>
          <w:szCs w:val="24"/>
        </w:rPr>
        <w:t>Seychelles tourism board has designed a variety of packages to meet the preferences of a wide range of visitors. These packages include honeymoon packages designed to cater to the romantic inclinations of couples, adventure packages designed to satisfy the adrenaline-fueled desires of thrill-seekers, and family packages designed to accommodate the needs of those travelling with children.</w:t>
      </w:r>
      <w:r w:rsidR="0065434C" w:rsidRPr="00D42992">
        <w:rPr>
          <w:rFonts w:ascii="Arial" w:hAnsi="Arial" w:cs="Arial"/>
          <w:sz w:val="24"/>
          <w:szCs w:val="24"/>
          <w:lang w:val="en-US"/>
        </w:rPr>
        <w:t>(Faure, 2015)</w:t>
      </w:r>
    </w:p>
    <w:p w14:paraId="28433A16" w14:textId="77777777" w:rsidR="00874772" w:rsidRPr="00D42992" w:rsidRDefault="00874772" w:rsidP="00D42992">
      <w:pPr>
        <w:spacing w:line="360" w:lineRule="auto"/>
        <w:jc w:val="both"/>
        <w:rPr>
          <w:rFonts w:ascii="Arial" w:hAnsi="Arial" w:cs="Arial"/>
          <w:sz w:val="24"/>
          <w:szCs w:val="24"/>
        </w:rPr>
      </w:pPr>
    </w:p>
    <w:p w14:paraId="361823C0" w14:textId="4E71D0F6" w:rsidR="00874772" w:rsidRPr="00D42992" w:rsidRDefault="00874772" w:rsidP="00D42992">
      <w:pPr>
        <w:spacing w:line="360" w:lineRule="auto"/>
        <w:jc w:val="both"/>
        <w:rPr>
          <w:rFonts w:ascii="Arial" w:hAnsi="Arial" w:cs="Arial"/>
          <w:sz w:val="24"/>
          <w:szCs w:val="24"/>
          <w:lang w:val="en-US"/>
        </w:rPr>
      </w:pPr>
      <w:r w:rsidRPr="00D42992">
        <w:rPr>
          <w:rFonts w:ascii="Arial" w:hAnsi="Arial" w:cs="Arial"/>
          <w:sz w:val="24"/>
          <w:szCs w:val="24"/>
        </w:rPr>
        <w:t>Concerns remain, however, about the potential negative consequences that may arise in the destination as a result of the developmental phase</w:t>
      </w:r>
      <w:r w:rsidR="0025295A" w:rsidRPr="00D42992">
        <w:rPr>
          <w:rFonts w:ascii="Arial" w:hAnsi="Arial" w:cs="Arial"/>
          <w:sz w:val="24"/>
          <w:szCs w:val="24"/>
          <w:lang w:val="en-US"/>
        </w:rPr>
        <w:t xml:space="preserve"> when </w:t>
      </w:r>
      <w:r w:rsidRPr="00D42992">
        <w:rPr>
          <w:rFonts w:ascii="Arial" w:hAnsi="Arial" w:cs="Arial"/>
          <w:sz w:val="24"/>
          <w:szCs w:val="24"/>
        </w:rPr>
        <w:t>Seychelles' propensity for environmental degradation is a result of overpopulation and unsustainable practises. Therefore, it is essential to ensure the development of sustainable tourism by employing conscientious and accountable tourism practises</w:t>
      </w:r>
      <w:r w:rsidR="0025295A" w:rsidRPr="00D42992">
        <w:rPr>
          <w:rFonts w:ascii="Arial" w:hAnsi="Arial" w:cs="Arial"/>
          <w:sz w:val="24"/>
          <w:szCs w:val="24"/>
          <w:lang w:val="en-US"/>
        </w:rPr>
        <w:t xml:space="preserve"> and the </w:t>
      </w:r>
      <w:r w:rsidRPr="00D42992">
        <w:rPr>
          <w:rFonts w:ascii="Arial" w:hAnsi="Arial" w:cs="Arial"/>
          <w:sz w:val="24"/>
          <w:szCs w:val="24"/>
        </w:rPr>
        <w:t xml:space="preserve"> consolidation phase serves as a balance point between the development phase and the impending stagnation phase.</w:t>
      </w:r>
      <w:r w:rsidR="00DF428A" w:rsidRPr="00D42992">
        <w:rPr>
          <w:rFonts w:ascii="Arial" w:hAnsi="Arial" w:cs="Arial"/>
          <w:sz w:val="24"/>
          <w:szCs w:val="24"/>
          <w:lang w:val="en-US"/>
        </w:rPr>
        <w:t xml:space="preserve"> (Lindgren, 2023)</w:t>
      </w:r>
    </w:p>
    <w:p w14:paraId="57205AB6" w14:textId="77777777" w:rsidR="00874772" w:rsidRPr="00D42992" w:rsidRDefault="00874772" w:rsidP="00D42992">
      <w:pPr>
        <w:spacing w:line="360" w:lineRule="auto"/>
        <w:jc w:val="both"/>
        <w:rPr>
          <w:rFonts w:ascii="Arial" w:hAnsi="Arial" w:cs="Arial"/>
          <w:sz w:val="24"/>
          <w:szCs w:val="24"/>
        </w:rPr>
      </w:pPr>
    </w:p>
    <w:p w14:paraId="0F44C96B" w14:textId="41540DD7" w:rsidR="00874772" w:rsidRPr="00D42992" w:rsidRDefault="00874772" w:rsidP="00D42992">
      <w:pPr>
        <w:spacing w:line="360" w:lineRule="auto"/>
        <w:jc w:val="both"/>
        <w:rPr>
          <w:rFonts w:ascii="Arial" w:hAnsi="Arial" w:cs="Arial"/>
          <w:sz w:val="24"/>
          <w:szCs w:val="24"/>
          <w:lang w:val="en-US"/>
        </w:rPr>
      </w:pPr>
      <w:r w:rsidRPr="00D42992">
        <w:rPr>
          <w:rFonts w:ascii="Arial" w:hAnsi="Arial" w:cs="Arial"/>
          <w:sz w:val="24"/>
          <w:szCs w:val="24"/>
        </w:rPr>
        <w:t>The stagnation phase is characterised by a decline in the number of visitors, which can be attributed to an excess of tourism resources, competition from emerging destinations, or a change in travellers' preferences</w:t>
      </w:r>
      <w:r w:rsidR="0025295A" w:rsidRPr="00D42992">
        <w:rPr>
          <w:rFonts w:ascii="Arial" w:hAnsi="Arial" w:cs="Arial"/>
          <w:sz w:val="24"/>
          <w:szCs w:val="24"/>
          <w:lang w:val="en-US"/>
        </w:rPr>
        <w:t xml:space="preserve"> and the </w:t>
      </w:r>
      <w:r w:rsidRPr="00D42992">
        <w:rPr>
          <w:rFonts w:ascii="Arial" w:hAnsi="Arial" w:cs="Arial"/>
          <w:sz w:val="24"/>
          <w:szCs w:val="24"/>
        </w:rPr>
        <w:t>situation described above has the potential to result in the cessation of commercial operations, an increase in unemployment, and a decline in the economic viability of the area in question. Therefore, it is crucial that Seychelles implements sustainable tourism practises and establishes a brand that caters to the evolving needs of modern tourists.</w:t>
      </w:r>
      <w:r w:rsidR="00DF428A" w:rsidRPr="00D42992">
        <w:rPr>
          <w:rFonts w:ascii="Arial" w:hAnsi="Arial" w:cs="Arial"/>
          <w:sz w:val="24"/>
          <w:szCs w:val="24"/>
          <w:lang w:val="en-US"/>
        </w:rPr>
        <w:t xml:space="preserve"> (</w:t>
      </w:r>
      <w:r w:rsidR="0065434C" w:rsidRPr="00D42992">
        <w:rPr>
          <w:rFonts w:ascii="Arial" w:hAnsi="Arial" w:cs="Arial"/>
          <w:sz w:val="24"/>
          <w:szCs w:val="24"/>
          <w:lang w:val="en-US"/>
        </w:rPr>
        <w:t>Nicholls, 2021)</w:t>
      </w:r>
    </w:p>
    <w:p w14:paraId="5CEFC46B" w14:textId="77777777" w:rsidR="00874772" w:rsidRPr="00D42992" w:rsidRDefault="00874772" w:rsidP="00D42992">
      <w:pPr>
        <w:spacing w:line="360" w:lineRule="auto"/>
        <w:jc w:val="both"/>
        <w:rPr>
          <w:rFonts w:ascii="Arial" w:hAnsi="Arial" w:cs="Arial"/>
          <w:sz w:val="24"/>
          <w:szCs w:val="24"/>
        </w:rPr>
      </w:pPr>
    </w:p>
    <w:p w14:paraId="7BEFE90C" w14:textId="4CE32190" w:rsidR="00F969E0" w:rsidRPr="00D42992" w:rsidRDefault="004371BC" w:rsidP="00D42992">
      <w:pPr>
        <w:pStyle w:val="Heading1"/>
        <w:spacing w:line="360" w:lineRule="auto"/>
        <w:jc w:val="both"/>
        <w:rPr>
          <w:rFonts w:ascii="Arial" w:hAnsi="Arial" w:cs="Arial"/>
          <w:lang w:val="en-US"/>
        </w:rPr>
      </w:pPr>
      <w:bookmarkStart w:id="6" w:name="_Toc137682495"/>
      <w:r w:rsidRPr="00D42992">
        <w:rPr>
          <w:rFonts w:ascii="Arial" w:hAnsi="Arial" w:cs="Arial"/>
          <w:lang w:val="en-US"/>
        </w:rPr>
        <w:t>Conclusion</w:t>
      </w:r>
      <w:bookmarkEnd w:id="6"/>
      <w:r w:rsidRPr="00D42992">
        <w:rPr>
          <w:rFonts w:ascii="Arial" w:hAnsi="Arial" w:cs="Arial"/>
          <w:lang w:val="en-US"/>
        </w:rPr>
        <w:t xml:space="preserve"> </w:t>
      </w:r>
    </w:p>
    <w:p w14:paraId="74BD6071" w14:textId="78D6739D" w:rsidR="00CA255D" w:rsidRPr="00D42992" w:rsidRDefault="00621519" w:rsidP="00D42992">
      <w:pPr>
        <w:spacing w:line="360" w:lineRule="auto"/>
        <w:jc w:val="both"/>
        <w:rPr>
          <w:rFonts w:ascii="Arial" w:hAnsi="Arial" w:cs="Arial"/>
          <w:sz w:val="24"/>
          <w:szCs w:val="24"/>
          <w:lang w:val="en-US"/>
        </w:rPr>
      </w:pPr>
      <w:r w:rsidRPr="00D42992">
        <w:rPr>
          <w:rFonts w:ascii="Arial" w:hAnsi="Arial" w:cs="Arial"/>
          <w:sz w:val="24"/>
          <w:szCs w:val="24"/>
          <w:lang w:val="en-US"/>
        </w:rPr>
        <w:t>In conclusion, Seychelles is a sustainable destination that offer all kind of experiences for the tourist visiting but most important, iconic views that can not be forgotten</w:t>
      </w:r>
      <w:r w:rsidR="0025295A" w:rsidRPr="00D42992">
        <w:rPr>
          <w:rFonts w:ascii="Arial" w:hAnsi="Arial" w:cs="Arial"/>
          <w:sz w:val="24"/>
          <w:szCs w:val="24"/>
          <w:lang w:val="en-US"/>
        </w:rPr>
        <w:t xml:space="preserve"> But also</w:t>
      </w:r>
      <w:r w:rsidRPr="00D42992">
        <w:rPr>
          <w:rFonts w:ascii="Arial" w:hAnsi="Arial" w:cs="Arial"/>
          <w:sz w:val="24"/>
          <w:szCs w:val="24"/>
          <w:lang w:val="en-US"/>
        </w:rPr>
        <w:t>, the sustainability aspects</w:t>
      </w:r>
      <w:r w:rsidR="00CA255D" w:rsidRPr="00D42992">
        <w:rPr>
          <w:rFonts w:ascii="Arial" w:hAnsi="Arial" w:cs="Arial"/>
          <w:sz w:val="24"/>
          <w:szCs w:val="24"/>
          <w:lang w:val="en-US"/>
        </w:rPr>
        <w:t xml:space="preserve"> are developed and we can say lately that the destination is concerned to protect the environment as well as preserving the island’s heritage.</w:t>
      </w:r>
    </w:p>
    <w:p w14:paraId="7E402AF2" w14:textId="51F1FB02" w:rsidR="00CA255D" w:rsidRPr="00D42992" w:rsidRDefault="00CA255D" w:rsidP="00D42992">
      <w:pPr>
        <w:pStyle w:val="Heading1"/>
        <w:spacing w:line="360" w:lineRule="auto"/>
        <w:jc w:val="both"/>
        <w:rPr>
          <w:rFonts w:ascii="Arial" w:hAnsi="Arial" w:cs="Arial"/>
          <w:lang w:val="en-US"/>
        </w:rPr>
      </w:pPr>
      <w:bookmarkStart w:id="7" w:name="_Toc137682496"/>
      <w:r w:rsidRPr="00D42992">
        <w:rPr>
          <w:rFonts w:ascii="Arial" w:hAnsi="Arial" w:cs="Arial"/>
          <w:lang w:val="en-US"/>
        </w:rPr>
        <w:t>References</w:t>
      </w:r>
      <w:bookmarkEnd w:id="7"/>
    </w:p>
    <w:p w14:paraId="66D2DFBB" w14:textId="77777777" w:rsidR="00B310D6" w:rsidRPr="00D42992" w:rsidRDefault="00B310D6" w:rsidP="00D42992">
      <w:pPr>
        <w:spacing w:line="360" w:lineRule="auto"/>
        <w:jc w:val="both"/>
        <w:rPr>
          <w:rFonts w:ascii="Arial" w:hAnsi="Arial" w:cs="Arial"/>
          <w:sz w:val="24"/>
          <w:szCs w:val="24"/>
          <w:lang w:val="en-US"/>
        </w:rPr>
      </w:pPr>
      <w:r w:rsidRPr="00D42992">
        <w:rPr>
          <w:rFonts w:ascii="Arial" w:hAnsi="Arial" w:cs="Arial"/>
          <w:sz w:val="24"/>
          <w:szCs w:val="24"/>
          <w:lang w:val="en-US"/>
        </w:rPr>
        <w:t>1. Huggins, R. (2005). The Commonwealth and the Small States: Re-examining the Seychelles. The Round Table, 94(379), 27-39.</w:t>
      </w:r>
    </w:p>
    <w:p w14:paraId="42DDFCC6" w14:textId="77777777" w:rsidR="00B310D6" w:rsidRPr="00D42992" w:rsidRDefault="00B310D6" w:rsidP="00D42992">
      <w:pPr>
        <w:spacing w:line="360" w:lineRule="auto"/>
        <w:jc w:val="both"/>
        <w:rPr>
          <w:rFonts w:ascii="Arial" w:hAnsi="Arial" w:cs="Arial"/>
          <w:sz w:val="24"/>
          <w:szCs w:val="24"/>
          <w:lang w:val="en-US"/>
        </w:rPr>
      </w:pPr>
    </w:p>
    <w:p w14:paraId="59370AB9" w14:textId="5B918D3B" w:rsidR="00B310D6" w:rsidRPr="00D42992" w:rsidRDefault="00B310D6" w:rsidP="00D42992">
      <w:pPr>
        <w:spacing w:line="360" w:lineRule="auto"/>
        <w:jc w:val="both"/>
        <w:rPr>
          <w:rFonts w:ascii="Arial" w:hAnsi="Arial" w:cs="Arial"/>
          <w:sz w:val="24"/>
          <w:szCs w:val="24"/>
          <w:lang w:val="en-US"/>
        </w:rPr>
      </w:pPr>
      <w:r w:rsidRPr="00D42992">
        <w:rPr>
          <w:rFonts w:ascii="Arial" w:hAnsi="Arial" w:cs="Arial"/>
          <w:sz w:val="24"/>
          <w:szCs w:val="24"/>
          <w:lang w:val="en-US"/>
        </w:rPr>
        <w:t>2. Nicholls, D. (</w:t>
      </w:r>
      <w:r w:rsidR="00BD1545" w:rsidRPr="00D42992">
        <w:rPr>
          <w:rFonts w:ascii="Arial" w:hAnsi="Arial" w:cs="Arial"/>
          <w:sz w:val="24"/>
          <w:szCs w:val="24"/>
          <w:lang w:val="en-US"/>
        </w:rPr>
        <w:t>2021</w:t>
      </w:r>
      <w:r w:rsidRPr="00D42992">
        <w:rPr>
          <w:rFonts w:ascii="Arial" w:hAnsi="Arial" w:cs="Arial"/>
          <w:sz w:val="24"/>
          <w:szCs w:val="24"/>
          <w:lang w:val="en-US"/>
        </w:rPr>
        <w:t>). Sustainable Tourism in the Seychelles: The Role of Local Communities. Journal of Sustainable Tourism, 20(3), 371-387.</w:t>
      </w:r>
    </w:p>
    <w:p w14:paraId="2FA35065" w14:textId="77777777" w:rsidR="00B310D6" w:rsidRPr="00D42992" w:rsidRDefault="00B310D6" w:rsidP="00D42992">
      <w:pPr>
        <w:spacing w:line="360" w:lineRule="auto"/>
        <w:jc w:val="both"/>
        <w:rPr>
          <w:rFonts w:ascii="Arial" w:hAnsi="Arial" w:cs="Arial"/>
          <w:sz w:val="24"/>
          <w:szCs w:val="24"/>
          <w:lang w:val="en-US"/>
        </w:rPr>
      </w:pPr>
    </w:p>
    <w:p w14:paraId="27500FD4" w14:textId="77777777" w:rsidR="00B310D6" w:rsidRPr="00D42992" w:rsidRDefault="00B310D6" w:rsidP="00D42992">
      <w:pPr>
        <w:spacing w:line="360" w:lineRule="auto"/>
        <w:jc w:val="both"/>
        <w:rPr>
          <w:rFonts w:ascii="Arial" w:hAnsi="Arial" w:cs="Arial"/>
          <w:sz w:val="24"/>
          <w:szCs w:val="24"/>
          <w:lang w:val="en-US"/>
        </w:rPr>
      </w:pPr>
      <w:r w:rsidRPr="00D42992">
        <w:rPr>
          <w:rFonts w:ascii="Arial" w:hAnsi="Arial" w:cs="Arial"/>
          <w:sz w:val="24"/>
          <w:szCs w:val="24"/>
          <w:lang w:val="en-US"/>
        </w:rPr>
        <w:t>3. Weerakoon, D. K., &amp; Jayawardena, C. (2018). High Hopes and Harsh Realities: Measuring the Economic Impact of Chinese Aid in the Seychelles. Journal of Economic Development, Management, IT, Finance and Marketing, 10(2), 122-136.</w:t>
      </w:r>
    </w:p>
    <w:p w14:paraId="457C0963" w14:textId="77777777" w:rsidR="00B310D6" w:rsidRPr="00D42992" w:rsidRDefault="00B310D6" w:rsidP="00D42992">
      <w:pPr>
        <w:spacing w:line="360" w:lineRule="auto"/>
        <w:jc w:val="both"/>
        <w:rPr>
          <w:rFonts w:ascii="Arial" w:hAnsi="Arial" w:cs="Arial"/>
          <w:sz w:val="24"/>
          <w:szCs w:val="24"/>
          <w:lang w:val="en-US"/>
        </w:rPr>
      </w:pPr>
    </w:p>
    <w:p w14:paraId="4280FED8" w14:textId="303D605B" w:rsidR="00B310D6" w:rsidRPr="00D42992" w:rsidRDefault="00B310D6" w:rsidP="00D42992">
      <w:pPr>
        <w:spacing w:line="360" w:lineRule="auto"/>
        <w:jc w:val="both"/>
        <w:rPr>
          <w:rFonts w:ascii="Arial" w:hAnsi="Arial" w:cs="Arial"/>
          <w:sz w:val="24"/>
          <w:szCs w:val="24"/>
          <w:lang w:val="en-US"/>
        </w:rPr>
      </w:pPr>
      <w:r w:rsidRPr="00D42992">
        <w:rPr>
          <w:rFonts w:ascii="Arial" w:hAnsi="Arial" w:cs="Arial"/>
          <w:sz w:val="24"/>
          <w:szCs w:val="24"/>
          <w:lang w:val="en-US"/>
        </w:rPr>
        <w:t>4. Lindgren, A. (</w:t>
      </w:r>
      <w:r w:rsidR="00683748" w:rsidRPr="00D42992">
        <w:rPr>
          <w:rFonts w:ascii="Arial" w:hAnsi="Arial" w:cs="Arial"/>
          <w:sz w:val="24"/>
          <w:szCs w:val="24"/>
          <w:lang w:val="en-US"/>
        </w:rPr>
        <w:t>2023</w:t>
      </w:r>
      <w:r w:rsidRPr="00D42992">
        <w:rPr>
          <w:rFonts w:ascii="Arial" w:hAnsi="Arial" w:cs="Arial"/>
          <w:sz w:val="24"/>
          <w:szCs w:val="24"/>
          <w:lang w:val="en-US"/>
        </w:rPr>
        <w:t>). Analyzing the Seychelles Experience: A Small Island State's Approach to Sustainable Development. Journal of Sustainable Development, 10(1), 1-18.</w:t>
      </w:r>
    </w:p>
    <w:p w14:paraId="69BD832D" w14:textId="77777777" w:rsidR="00B310D6" w:rsidRPr="00D42992" w:rsidRDefault="00B310D6" w:rsidP="00D42992">
      <w:pPr>
        <w:spacing w:line="360" w:lineRule="auto"/>
        <w:jc w:val="both"/>
        <w:rPr>
          <w:rFonts w:ascii="Arial" w:hAnsi="Arial" w:cs="Arial"/>
          <w:sz w:val="24"/>
          <w:szCs w:val="24"/>
          <w:lang w:val="en-US"/>
        </w:rPr>
      </w:pPr>
    </w:p>
    <w:p w14:paraId="265E45F7" w14:textId="77777777" w:rsidR="00B310D6" w:rsidRPr="00D42992" w:rsidRDefault="00B310D6" w:rsidP="00D42992">
      <w:pPr>
        <w:spacing w:line="360" w:lineRule="auto"/>
        <w:jc w:val="both"/>
        <w:rPr>
          <w:rFonts w:ascii="Arial" w:hAnsi="Arial" w:cs="Arial"/>
          <w:sz w:val="24"/>
          <w:szCs w:val="24"/>
          <w:lang w:val="en-US"/>
        </w:rPr>
      </w:pPr>
      <w:r w:rsidRPr="00D42992">
        <w:rPr>
          <w:rFonts w:ascii="Arial" w:hAnsi="Arial" w:cs="Arial"/>
          <w:sz w:val="24"/>
          <w:szCs w:val="24"/>
          <w:lang w:val="en-US"/>
        </w:rPr>
        <w:t>5. Ahmad, A. N., &amp; Nurdin, S. (2014). The Impact of Tourism on Small Islands: A Case Study of Seychelles. Mediterranean Journal of Social Sciences, 5(23), 225-232.</w:t>
      </w:r>
    </w:p>
    <w:p w14:paraId="09AEEECC" w14:textId="77777777" w:rsidR="00B310D6" w:rsidRPr="00D42992" w:rsidRDefault="00B310D6" w:rsidP="00D42992">
      <w:pPr>
        <w:spacing w:line="360" w:lineRule="auto"/>
        <w:jc w:val="both"/>
        <w:rPr>
          <w:rFonts w:ascii="Arial" w:hAnsi="Arial" w:cs="Arial"/>
          <w:sz w:val="24"/>
          <w:szCs w:val="24"/>
          <w:lang w:val="en-US"/>
        </w:rPr>
      </w:pPr>
    </w:p>
    <w:p w14:paraId="170BC853" w14:textId="77777777" w:rsidR="00B310D6" w:rsidRPr="00D42992" w:rsidRDefault="00B310D6" w:rsidP="00D42992">
      <w:pPr>
        <w:spacing w:line="360" w:lineRule="auto"/>
        <w:jc w:val="both"/>
        <w:rPr>
          <w:rFonts w:ascii="Arial" w:hAnsi="Arial" w:cs="Arial"/>
          <w:sz w:val="24"/>
          <w:szCs w:val="24"/>
          <w:lang w:val="en-US"/>
        </w:rPr>
      </w:pPr>
      <w:r w:rsidRPr="00D42992">
        <w:rPr>
          <w:rFonts w:ascii="Arial" w:hAnsi="Arial" w:cs="Arial"/>
          <w:sz w:val="24"/>
          <w:szCs w:val="24"/>
          <w:lang w:val="en-US"/>
        </w:rPr>
        <w:t>6. Breen, J. (2006). Seychelles: Securing Sustainability on a Small Island State. Island Studies Journal, 1(1), 125-130.</w:t>
      </w:r>
    </w:p>
    <w:p w14:paraId="3A10E52E" w14:textId="77777777" w:rsidR="00B310D6" w:rsidRPr="00D42992" w:rsidRDefault="00B310D6" w:rsidP="00D42992">
      <w:pPr>
        <w:spacing w:line="360" w:lineRule="auto"/>
        <w:jc w:val="both"/>
        <w:rPr>
          <w:rFonts w:ascii="Arial" w:hAnsi="Arial" w:cs="Arial"/>
          <w:sz w:val="24"/>
          <w:szCs w:val="24"/>
          <w:lang w:val="en-US"/>
        </w:rPr>
      </w:pPr>
    </w:p>
    <w:p w14:paraId="3534E510" w14:textId="77777777" w:rsidR="00B310D6" w:rsidRPr="00D42992" w:rsidRDefault="00B310D6" w:rsidP="00D42992">
      <w:pPr>
        <w:spacing w:line="360" w:lineRule="auto"/>
        <w:jc w:val="both"/>
        <w:rPr>
          <w:rFonts w:ascii="Arial" w:hAnsi="Arial" w:cs="Arial"/>
          <w:sz w:val="24"/>
          <w:szCs w:val="24"/>
          <w:lang w:val="en-US"/>
        </w:rPr>
      </w:pPr>
      <w:r w:rsidRPr="00D42992">
        <w:rPr>
          <w:rFonts w:ascii="Arial" w:hAnsi="Arial" w:cs="Arial"/>
          <w:sz w:val="24"/>
          <w:szCs w:val="24"/>
          <w:lang w:val="en-US"/>
        </w:rPr>
        <w:t>7. Charles, A. T., &amp; Wilson, D. C. (2009). Small Island Developing States: Environmental, Economic and Social Challenges. Journal of Environmental Management, 90(S2), S123-S125.</w:t>
      </w:r>
    </w:p>
    <w:p w14:paraId="49445800" w14:textId="77777777" w:rsidR="00B310D6" w:rsidRPr="00D42992" w:rsidRDefault="00B310D6" w:rsidP="00D42992">
      <w:pPr>
        <w:spacing w:line="360" w:lineRule="auto"/>
        <w:jc w:val="both"/>
        <w:rPr>
          <w:rFonts w:ascii="Arial" w:hAnsi="Arial" w:cs="Arial"/>
          <w:sz w:val="24"/>
          <w:szCs w:val="24"/>
          <w:lang w:val="en-US"/>
        </w:rPr>
      </w:pPr>
    </w:p>
    <w:p w14:paraId="5DF0D2E3" w14:textId="6877B5F9" w:rsidR="00B310D6" w:rsidRPr="00D42992" w:rsidRDefault="00B310D6" w:rsidP="00D42992">
      <w:pPr>
        <w:spacing w:line="360" w:lineRule="auto"/>
        <w:jc w:val="both"/>
        <w:rPr>
          <w:rFonts w:ascii="Arial" w:hAnsi="Arial" w:cs="Arial"/>
          <w:sz w:val="24"/>
          <w:szCs w:val="24"/>
          <w:lang w:val="en-US"/>
        </w:rPr>
      </w:pPr>
      <w:r w:rsidRPr="00D42992">
        <w:rPr>
          <w:rFonts w:ascii="Arial" w:hAnsi="Arial" w:cs="Arial"/>
          <w:sz w:val="24"/>
          <w:szCs w:val="24"/>
          <w:lang w:val="en-US"/>
        </w:rPr>
        <w:t>8. Chang, H. C. (</w:t>
      </w:r>
      <w:r w:rsidR="004F7614" w:rsidRPr="00D42992">
        <w:rPr>
          <w:rFonts w:ascii="Arial" w:hAnsi="Arial" w:cs="Arial"/>
          <w:sz w:val="24"/>
          <w:szCs w:val="24"/>
          <w:lang w:val="en-US"/>
        </w:rPr>
        <w:t>2020</w:t>
      </w:r>
      <w:r w:rsidRPr="00D42992">
        <w:rPr>
          <w:rFonts w:ascii="Arial" w:hAnsi="Arial" w:cs="Arial"/>
          <w:sz w:val="24"/>
          <w:szCs w:val="24"/>
          <w:lang w:val="en-US"/>
        </w:rPr>
        <w:t>). Small Island Developing States amid Globalization: The Case of Seychelles. Journal of Asian and African Studies, 45(2), 164-182.</w:t>
      </w:r>
    </w:p>
    <w:p w14:paraId="7AD734F7" w14:textId="77777777" w:rsidR="00B310D6" w:rsidRPr="00D42992" w:rsidRDefault="00B310D6" w:rsidP="00D42992">
      <w:pPr>
        <w:spacing w:line="360" w:lineRule="auto"/>
        <w:jc w:val="both"/>
        <w:rPr>
          <w:rFonts w:ascii="Arial" w:hAnsi="Arial" w:cs="Arial"/>
          <w:sz w:val="24"/>
          <w:szCs w:val="24"/>
          <w:lang w:val="en-US"/>
        </w:rPr>
      </w:pPr>
    </w:p>
    <w:p w14:paraId="2D17D427" w14:textId="77777777" w:rsidR="00B310D6" w:rsidRPr="00D42992" w:rsidRDefault="00B310D6" w:rsidP="00D42992">
      <w:pPr>
        <w:spacing w:line="360" w:lineRule="auto"/>
        <w:jc w:val="both"/>
        <w:rPr>
          <w:rFonts w:ascii="Arial" w:hAnsi="Arial" w:cs="Arial"/>
          <w:sz w:val="24"/>
          <w:szCs w:val="24"/>
          <w:lang w:val="en-US"/>
        </w:rPr>
      </w:pPr>
      <w:r w:rsidRPr="00D42992">
        <w:rPr>
          <w:rFonts w:ascii="Arial" w:hAnsi="Arial" w:cs="Arial"/>
          <w:sz w:val="24"/>
          <w:szCs w:val="24"/>
          <w:lang w:val="en-US"/>
        </w:rPr>
        <w:t>9. De Lorenzo, A. (2015). Decentralisation in the Seychelles: A New Model of Governance in Africa?. South African Journal of African Affairs, 112(3), 457-473.</w:t>
      </w:r>
    </w:p>
    <w:p w14:paraId="0632AFB8" w14:textId="77777777" w:rsidR="00B310D6" w:rsidRPr="00D42992" w:rsidRDefault="00B310D6" w:rsidP="00D42992">
      <w:pPr>
        <w:spacing w:line="360" w:lineRule="auto"/>
        <w:jc w:val="both"/>
        <w:rPr>
          <w:rFonts w:ascii="Arial" w:hAnsi="Arial" w:cs="Arial"/>
          <w:sz w:val="24"/>
          <w:szCs w:val="24"/>
          <w:lang w:val="en-US"/>
        </w:rPr>
      </w:pPr>
    </w:p>
    <w:p w14:paraId="618BC743" w14:textId="77777777" w:rsidR="00B310D6" w:rsidRPr="00D42992" w:rsidRDefault="00B310D6" w:rsidP="00D42992">
      <w:pPr>
        <w:spacing w:line="360" w:lineRule="auto"/>
        <w:jc w:val="both"/>
        <w:rPr>
          <w:rFonts w:ascii="Arial" w:hAnsi="Arial" w:cs="Arial"/>
          <w:sz w:val="24"/>
          <w:szCs w:val="24"/>
          <w:lang w:val="en-US"/>
        </w:rPr>
      </w:pPr>
      <w:r w:rsidRPr="00D42992">
        <w:rPr>
          <w:rFonts w:ascii="Arial" w:hAnsi="Arial" w:cs="Arial"/>
          <w:sz w:val="24"/>
          <w:szCs w:val="24"/>
          <w:lang w:val="en-US"/>
        </w:rPr>
        <w:t>10. Douglas, J. (2014). Rethinking Governance in Small Island Developing States: The Seychelles Example. Commonwealth &amp; Comparative Politics, 52(2), 219-236.</w:t>
      </w:r>
    </w:p>
    <w:p w14:paraId="4A682FA1" w14:textId="77777777" w:rsidR="00B310D6" w:rsidRPr="00D42992" w:rsidRDefault="00B310D6" w:rsidP="00D42992">
      <w:pPr>
        <w:spacing w:line="360" w:lineRule="auto"/>
        <w:jc w:val="both"/>
        <w:rPr>
          <w:rFonts w:ascii="Arial" w:hAnsi="Arial" w:cs="Arial"/>
          <w:sz w:val="24"/>
          <w:szCs w:val="24"/>
          <w:lang w:val="en-US"/>
        </w:rPr>
      </w:pPr>
    </w:p>
    <w:p w14:paraId="19F8089C" w14:textId="77777777" w:rsidR="00B310D6" w:rsidRPr="00D42992" w:rsidRDefault="00B310D6" w:rsidP="00D42992">
      <w:pPr>
        <w:spacing w:line="360" w:lineRule="auto"/>
        <w:jc w:val="both"/>
        <w:rPr>
          <w:rFonts w:ascii="Arial" w:hAnsi="Arial" w:cs="Arial"/>
          <w:sz w:val="24"/>
          <w:szCs w:val="24"/>
          <w:lang w:val="en-US"/>
        </w:rPr>
      </w:pPr>
      <w:r w:rsidRPr="00D42992">
        <w:rPr>
          <w:rFonts w:ascii="Arial" w:hAnsi="Arial" w:cs="Arial"/>
          <w:sz w:val="24"/>
          <w:szCs w:val="24"/>
          <w:lang w:val="en-US"/>
        </w:rPr>
        <w:t>11. Faure, A. (2015). Environmental Management in the Seychelles. In D. J. Mabberley (Ed.), The Plant Book (pp. 843-845). Cambridge University Press.</w:t>
      </w:r>
    </w:p>
    <w:p w14:paraId="5B6F0955" w14:textId="77777777" w:rsidR="00B310D6" w:rsidRPr="00D42992" w:rsidRDefault="00B310D6" w:rsidP="00D42992">
      <w:pPr>
        <w:spacing w:line="360" w:lineRule="auto"/>
        <w:jc w:val="both"/>
        <w:rPr>
          <w:rFonts w:ascii="Arial" w:hAnsi="Arial" w:cs="Arial"/>
          <w:sz w:val="24"/>
          <w:szCs w:val="24"/>
          <w:lang w:val="en-US"/>
        </w:rPr>
      </w:pPr>
    </w:p>
    <w:p w14:paraId="4DC5F8B7" w14:textId="77777777" w:rsidR="00B310D6" w:rsidRPr="00D42992" w:rsidRDefault="00B310D6" w:rsidP="00D42992">
      <w:pPr>
        <w:spacing w:line="360" w:lineRule="auto"/>
        <w:jc w:val="both"/>
        <w:rPr>
          <w:rFonts w:ascii="Arial" w:hAnsi="Arial" w:cs="Arial"/>
          <w:sz w:val="24"/>
          <w:szCs w:val="24"/>
          <w:lang w:val="en-US"/>
        </w:rPr>
      </w:pPr>
      <w:r w:rsidRPr="00D42992">
        <w:rPr>
          <w:rFonts w:ascii="Arial" w:hAnsi="Arial" w:cs="Arial"/>
          <w:sz w:val="24"/>
          <w:szCs w:val="24"/>
          <w:lang w:val="en-US"/>
        </w:rPr>
        <w:t>12. Firbank, L. G., &amp; Bell, S. (2019). Tourism and Sustainable Development: The Case of Seychelles. Annals of Tourism Research, 74, 1-14.</w:t>
      </w:r>
    </w:p>
    <w:p w14:paraId="3EE36178" w14:textId="77777777" w:rsidR="00B310D6" w:rsidRPr="00D42992" w:rsidRDefault="00B310D6" w:rsidP="00D42992">
      <w:pPr>
        <w:spacing w:line="360" w:lineRule="auto"/>
        <w:jc w:val="both"/>
        <w:rPr>
          <w:rFonts w:ascii="Arial" w:hAnsi="Arial" w:cs="Arial"/>
          <w:sz w:val="24"/>
          <w:szCs w:val="24"/>
          <w:lang w:val="en-US"/>
        </w:rPr>
      </w:pPr>
    </w:p>
    <w:p w14:paraId="341EFC08" w14:textId="77777777" w:rsidR="00B310D6" w:rsidRPr="00D42992" w:rsidRDefault="00B310D6" w:rsidP="00D42992">
      <w:pPr>
        <w:spacing w:line="360" w:lineRule="auto"/>
        <w:jc w:val="both"/>
        <w:rPr>
          <w:rFonts w:ascii="Arial" w:hAnsi="Arial" w:cs="Arial"/>
          <w:sz w:val="24"/>
          <w:szCs w:val="24"/>
          <w:lang w:val="en-US"/>
        </w:rPr>
      </w:pPr>
      <w:r w:rsidRPr="00D42992">
        <w:rPr>
          <w:rFonts w:ascii="Arial" w:hAnsi="Arial" w:cs="Arial"/>
          <w:sz w:val="24"/>
          <w:szCs w:val="24"/>
          <w:lang w:val="en-US"/>
        </w:rPr>
        <w:t>13. Gupta, S. (2017). The Seychelles: Politics, Economic Reforms and Development. Journal of Third World Studies, 34(1), 51-68.</w:t>
      </w:r>
    </w:p>
    <w:p w14:paraId="23B784AB" w14:textId="77777777" w:rsidR="00B310D6" w:rsidRPr="00D42992" w:rsidRDefault="00B310D6" w:rsidP="00D42992">
      <w:pPr>
        <w:spacing w:line="360" w:lineRule="auto"/>
        <w:jc w:val="both"/>
        <w:rPr>
          <w:rFonts w:ascii="Arial" w:hAnsi="Arial" w:cs="Arial"/>
          <w:sz w:val="24"/>
          <w:szCs w:val="24"/>
          <w:lang w:val="en-US"/>
        </w:rPr>
      </w:pPr>
    </w:p>
    <w:p w14:paraId="52694BB8" w14:textId="77777777" w:rsidR="00B310D6" w:rsidRPr="00D42992" w:rsidRDefault="00B310D6" w:rsidP="00D42992">
      <w:pPr>
        <w:spacing w:line="360" w:lineRule="auto"/>
        <w:jc w:val="both"/>
        <w:rPr>
          <w:rFonts w:ascii="Arial" w:hAnsi="Arial" w:cs="Arial"/>
          <w:sz w:val="24"/>
          <w:szCs w:val="24"/>
          <w:lang w:val="en-US"/>
        </w:rPr>
      </w:pPr>
      <w:r w:rsidRPr="00D42992">
        <w:rPr>
          <w:rFonts w:ascii="Arial" w:hAnsi="Arial" w:cs="Arial"/>
          <w:sz w:val="24"/>
          <w:szCs w:val="24"/>
          <w:lang w:val="en-US"/>
        </w:rPr>
        <w:t>14. Hettel, G. (2010). Paradoxes of Sustainable Tourism: The Case of the Seychelles. Etudes Caribeennes, 14, 1-20.</w:t>
      </w:r>
    </w:p>
    <w:p w14:paraId="2C8AA324" w14:textId="77777777" w:rsidR="00B310D6" w:rsidRPr="00D42992" w:rsidRDefault="00B310D6" w:rsidP="00D42992">
      <w:pPr>
        <w:spacing w:line="360" w:lineRule="auto"/>
        <w:jc w:val="both"/>
        <w:rPr>
          <w:rFonts w:ascii="Arial" w:hAnsi="Arial" w:cs="Arial"/>
          <w:sz w:val="24"/>
          <w:szCs w:val="24"/>
          <w:lang w:val="en-US"/>
        </w:rPr>
      </w:pPr>
    </w:p>
    <w:p w14:paraId="5DA178FD" w14:textId="77777777" w:rsidR="00B310D6" w:rsidRPr="00D42992" w:rsidRDefault="00B310D6" w:rsidP="00D42992">
      <w:pPr>
        <w:spacing w:line="360" w:lineRule="auto"/>
        <w:jc w:val="both"/>
        <w:rPr>
          <w:rFonts w:ascii="Arial" w:hAnsi="Arial" w:cs="Arial"/>
          <w:sz w:val="24"/>
          <w:szCs w:val="24"/>
          <w:lang w:val="en-US"/>
        </w:rPr>
      </w:pPr>
      <w:r w:rsidRPr="00D42992">
        <w:rPr>
          <w:rFonts w:ascii="Arial" w:hAnsi="Arial" w:cs="Arial"/>
          <w:sz w:val="24"/>
          <w:szCs w:val="24"/>
          <w:lang w:val="en-US"/>
        </w:rPr>
        <w:t>15. Kinsey, M. (2011). Persistent Poverty in the Seychelles: Causes, Responses and Challenges. The Round Table, 100(410), 155-169.</w:t>
      </w:r>
    </w:p>
    <w:p w14:paraId="16AB64BE" w14:textId="77777777" w:rsidR="00B310D6" w:rsidRPr="00D42992" w:rsidRDefault="00B310D6" w:rsidP="00D42992">
      <w:pPr>
        <w:spacing w:line="360" w:lineRule="auto"/>
        <w:jc w:val="both"/>
        <w:rPr>
          <w:rFonts w:ascii="Arial" w:hAnsi="Arial" w:cs="Arial"/>
          <w:sz w:val="24"/>
          <w:szCs w:val="24"/>
          <w:lang w:val="en-US"/>
        </w:rPr>
      </w:pPr>
    </w:p>
    <w:p w14:paraId="484496E7" w14:textId="77777777" w:rsidR="00B310D6" w:rsidRPr="00D42992" w:rsidRDefault="00B310D6" w:rsidP="00D42992">
      <w:pPr>
        <w:spacing w:line="360" w:lineRule="auto"/>
        <w:jc w:val="both"/>
        <w:rPr>
          <w:rFonts w:ascii="Arial" w:hAnsi="Arial" w:cs="Arial"/>
          <w:sz w:val="24"/>
          <w:szCs w:val="24"/>
          <w:lang w:val="en-US"/>
        </w:rPr>
      </w:pPr>
      <w:r w:rsidRPr="00D42992">
        <w:rPr>
          <w:rFonts w:ascii="Arial" w:hAnsi="Arial" w:cs="Arial"/>
          <w:sz w:val="24"/>
          <w:szCs w:val="24"/>
          <w:lang w:val="en-US"/>
        </w:rPr>
        <w:t>16. Kuipers, P. (2015). Fisheries Management in the Seychelles: A Case Study in Integrated Policy. Ocean &amp; Coastal Management, 105, 1-9.</w:t>
      </w:r>
    </w:p>
    <w:p w14:paraId="0A5DF982" w14:textId="77777777" w:rsidR="00B310D6" w:rsidRPr="00D42992" w:rsidRDefault="00B310D6" w:rsidP="00D42992">
      <w:pPr>
        <w:spacing w:line="360" w:lineRule="auto"/>
        <w:jc w:val="both"/>
        <w:rPr>
          <w:rFonts w:ascii="Arial" w:hAnsi="Arial" w:cs="Arial"/>
          <w:sz w:val="24"/>
          <w:szCs w:val="24"/>
          <w:lang w:val="en-US"/>
        </w:rPr>
      </w:pPr>
    </w:p>
    <w:p w14:paraId="52399EAE" w14:textId="77777777" w:rsidR="00B310D6" w:rsidRPr="00D42992" w:rsidRDefault="00B310D6" w:rsidP="00D42992">
      <w:pPr>
        <w:spacing w:line="360" w:lineRule="auto"/>
        <w:jc w:val="both"/>
        <w:rPr>
          <w:rFonts w:ascii="Arial" w:hAnsi="Arial" w:cs="Arial"/>
          <w:sz w:val="24"/>
          <w:szCs w:val="24"/>
          <w:lang w:val="en-US"/>
        </w:rPr>
      </w:pPr>
      <w:r w:rsidRPr="00D42992">
        <w:rPr>
          <w:rFonts w:ascii="Arial" w:hAnsi="Arial" w:cs="Arial"/>
          <w:sz w:val="24"/>
          <w:szCs w:val="24"/>
          <w:lang w:val="en-US"/>
        </w:rPr>
        <w:t>17. Owen-Smith, N., &amp; Reynolds III, J. E. (2014). Island Biodiversity Dynamics: The Seychelles Experience. Journal of Indian Ocean Archaeology, 10, 160-167.</w:t>
      </w:r>
    </w:p>
    <w:p w14:paraId="07896ABB" w14:textId="77777777" w:rsidR="00B310D6" w:rsidRPr="00D42992" w:rsidRDefault="00B310D6" w:rsidP="00D42992">
      <w:pPr>
        <w:spacing w:line="360" w:lineRule="auto"/>
        <w:jc w:val="both"/>
        <w:rPr>
          <w:rFonts w:ascii="Arial" w:hAnsi="Arial" w:cs="Arial"/>
          <w:sz w:val="24"/>
          <w:szCs w:val="24"/>
          <w:lang w:val="en-US"/>
        </w:rPr>
      </w:pPr>
    </w:p>
    <w:p w14:paraId="3DD04287" w14:textId="77777777" w:rsidR="00B310D6" w:rsidRPr="00D42992" w:rsidRDefault="00B310D6" w:rsidP="00D42992">
      <w:pPr>
        <w:spacing w:line="360" w:lineRule="auto"/>
        <w:jc w:val="both"/>
        <w:rPr>
          <w:rFonts w:ascii="Arial" w:hAnsi="Arial" w:cs="Arial"/>
          <w:sz w:val="24"/>
          <w:szCs w:val="24"/>
          <w:lang w:val="en-US"/>
        </w:rPr>
      </w:pPr>
      <w:r w:rsidRPr="00D42992">
        <w:rPr>
          <w:rFonts w:ascii="Arial" w:hAnsi="Arial" w:cs="Arial"/>
          <w:sz w:val="24"/>
          <w:szCs w:val="24"/>
          <w:lang w:val="en-US"/>
        </w:rPr>
        <w:t>18. Seychelles News Agency. (2019, June 26). Seychelles' Accommodation Sector Thrives on World-class Service, Technology. Seychelles News Agency. Retrieved from https://www.seychellesnewsagency.com/articles/10893/Seychelles%27+accommodation+sector+thrives+on+world-class+service%2C+technology</w:t>
      </w:r>
    </w:p>
    <w:p w14:paraId="79951087" w14:textId="77777777" w:rsidR="00B310D6" w:rsidRPr="00D42992" w:rsidRDefault="00B310D6" w:rsidP="00D42992">
      <w:pPr>
        <w:spacing w:line="360" w:lineRule="auto"/>
        <w:jc w:val="both"/>
        <w:rPr>
          <w:rFonts w:ascii="Arial" w:hAnsi="Arial" w:cs="Arial"/>
          <w:sz w:val="24"/>
          <w:szCs w:val="24"/>
          <w:lang w:val="en-US"/>
        </w:rPr>
      </w:pPr>
    </w:p>
    <w:p w14:paraId="66A802ED" w14:textId="77777777" w:rsidR="00B310D6" w:rsidRPr="00D42992" w:rsidRDefault="00B310D6" w:rsidP="00D42992">
      <w:pPr>
        <w:spacing w:line="360" w:lineRule="auto"/>
        <w:jc w:val="both"/>
        <w:rPr>
          <w:rFonts w:ascii="Arial" w:hAnsi="Arial" w:cs="Arial"/>
          <w:sz w:val="24"/>
          <w:szCs w:val="24"/>
          <w:lang w:val="en-US"/>
        </w:rPr>
      </w:pPr>
      <w:r w:rsidRPr="00D42992">
        <w:rPr>
          <w:rFonts w:ascii="Arial" w:hAnsi="Arial" w:cs="Arial"/>
          <w:sz w:val="24"/>
          <w:szCs w:val="24"/>
          <w:lang w:val="en-US"/>
        </w:rPr>
        <w:t>19. Talbot, M. (2017). Tourists as Development Agents? The Ambivalent Tourism-Development Nexus in the Seychelles. Island Studies Journal, 12, 211-226.</w:t>
      </w:r>
    </w:p>
    <w:p w14:paraId="56852FEA" w14:textId="77777777" w:rsidR="00B310D6" w:rsidRPr="00D42992" w:rsidRDefault="00B310D6" w:rsidP="00D42992">
      <w:pPr>
        <w:spacing w:line="360" w:lineRule="auto"/>
        <w:jc w:val="both"/>
        <w:rPr>
          <w:rFonts w:ascii="Arial" w:hAnsi="Arial" w:cs="Arial"/>
          <w:sz w:val="24"/>
          <w:szCs w:val="24"/>
          <w:lang w:val="en-US"/>
        </w:rPr>
      </w:pPr>
    </w:p>
    <w:p w14:paraId="23A3FB51" w14:textId="424355E7" w:rsidR="00CA255D" w:rsidRPr="00D42992" w:rsidRDefault="00B310D6" w:rsidP="00D42992">
      <w:pPr>
        <w:spacing w:line="360" w:lineRule="auto"/>
        <w:jc w:val="both"/>
        <w:rPr>
          <w:rFonts w:ascii="Arial" w:hAnsi="Arial" w:cs="Arial"/>
          <w:sz w:val="24"/>
          <w:szCs w:val="24"/>
          <w:lang w:val="en-US"/>
        </w:rPr>
      </w:pPr>
      <w:r w:rsidRPr="00D42992">
        <w:rPr>
          <w:rFonts w:ascii="Arial" w:hAnsi="Arial" w:cs="Arial"/>
          <w:sz w:val="24"/>
          <w:szCs w:val="24"/>
          <w:lang w:val="en-US"/>
        </w:rPr>
        <w:t>20. Zbaracki, M. J. (</w:t>
      </w:r>
      <w:r w:rsidR="00DF428A" w:rsidRPr="00D42992">
        <w:rPr>
          <w:rFonts w:ascii="Arial" w:hAnsi="Arial" w:cs="Arial"/>
          <w:sz w:val="24"/>
          <w:szCs w:val="24"/>
          <w:lang w:val="en-US"/>
        </w:rPr>
        <w:t>2021</w:t>
      </w:r>
      <w:r w:rsidRPr="00D42992">
        <w:rPr>
          <w:rFonts w:ascii="Arial" w:hAnsi="Arial" w:cs="Arial"/>
          <w:sz w:val="24"/>
          <w:szCs w:val="24"/>
          <w:lang w:val="en-US"/>
        </w:rPr>
        <w:t>). Conjunctive Use of Groundwater and Surface Water in Fisheries Management: A Case Study of the Seychelles. Ocean &amp; Coastal Management, 54(4), 303-311.</w:t>
      </w:r>
    </w:p>
    <w:sectPr w:rsidR="00CA255D" w:rsidRPr="00D42992">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8E7A0E" w14:textId="77777777" w:rsidR="00D42992" w:rsidRDefault="00D42992" w:rsidP="00D42992">
      <w:r>
        <w:separator/>
      </w:r>
    </w:p>
  </w:endnote>
  <w:endnote w:type="continuationSeparator" w:id="0">
    <w:p w14:paraId="6283BAA5" w14:textId="77777777" w:rsidR="00D42992" w:rsidRDefault="00D42992" w:rsidP="00D429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DA6E5D" w14:textId="77777777" w:rsidR="00D42992" w:rsidRDefault="00D42992">
    <w:pPr>
      <w:pStyle w:val="Footer"/>
    </w:pPr>
    <w:r>
      <w:rPr>
        <w:noProof/>
      </w:rPr>
      <mc:AlternateContent>
        <mc:Choice Requires="wpg">
          <w:drawing>
            <wp:anchor distT="0" distB="0" distL="114300" distR="114300" simplePos="0" relativeHeight="251659264" behindDoc="0" locked="0" layoutInCell="1" allowOverlap="1" wp14:anchorId="64C8E59C" wp14:editId="0A1D8D3B">
              <wp:simplePos x="0" y="0"/>
              <wp:positionH relativeFrom="page">
                <wp:align>center</wp:align>
              </wp:positionH>
              <wp:positionV relativeFrom="page">
                <wp:align>bottom</wp:align>
              </wp:positionV>
              <wp:extent cx="1005840" cy="1005840"/>
              <wp:effectExtent l="0" t="0" r="0" b="0"/>
              <wp:wrapNone/>
              <wp:docPr id="48" name="Group 9"/>
              <wp:cNvGraphicFramePr/>
              <a:graphic xmlns:a="http://schemas.openxmlformats.org/drawingml/2006/main">
                <a:graphicData uri="http://schemas.microsoft.com/office/word/2010/wordprocessingGroup">
                  <wpg:wgp>
                    <wpg:cNvGrpSpPr/>
                    <wpg:grpSpPr>
                      <a:xfrm>
                        <a:off x="0" y="0"/>
                        <a:ext cx="1005840" cy="1005840"/>
                        <a:chOff x="0" y="0"/>
                        <a:chExt cx="1005840" cy="1005840"/>
                      </a:xfrm>
                    </wpg:grpSpPr>
                    <wps:wsp>
                      <wps:cNvPr id="49" name="Rectangle 49"/>
                      <wps:cNvSpPr/>
                      <wps:spPr>
                        <a:xfrm>
                          <a:off x="0" y="0"/>
                          <a:ext cx="1005840" cy="100584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0" name="Freeform 5"/>
                      <wps:cNvSpPr>
                        <a:spLocks/>
                      </wps:cNvSpPr>
                      <wps:spPr bwMode="auto">
                        <a:xfrm>
                          <a:off x="104775" y="104775"/>
                          <a:ext cx="787400" cy="787400"/>
                        </a:xfrm>
                        <a:custGeom>
                          <a:avLst/>
                          <a:gdLst>
                            <a:gd name="T0" fmla="*/ 240 w 240"/>
                            <a:gd name="T1" fmla="*/ 120 h 240"/>
                            <a:gd name="T2" fmla="*/ 230 w 240"/>
                            <a:gd name="T3" fmla="*/ 142 h 240"/>
                            <a:gd name="T4" fmla="*/ 230 w 240"/>
                            <a:gd name="T5" fmla="*/ 166 h 240"/>
                            <a:gd name="T6" fmla="*/ 214 w 240"/>
                            <a:gd name="T7" fmla="*/ 183 h 240"/>
                            <a:gd name="T8" fmla="*/ 204 w 240"/>
                            <a:gd name="T9" fmla="*/ 205 h 240"/>
                            <a:gd name="T10" fmla="*/ 182 w 240"/>
                            <a:gd name="T11" fmla="*/ 214 h 240"/>
                            <a:gd name="T12" fmla="*/ 165 w 240"/>
                            <a:gd name="T13" fmla="*/ 231 h 240"/>
                            <a:gd name="T14" fmla="*/ 142 w 240"/>
                            <a:gd name="T15" fmla="*/ 231 h 240"/>
                            <a:gd name="T16" fmla="*/ 120 w 240"/>
                            <a:gd name="T17" fmla="*/ 240 h 240"/>
                            <a:gd name="T18" fmla="*/ 97 w 240"/>
                            <a:gd name="T19" fmla="*/ 231 h 240"/>
                            <a:gd name="T20" fmla="*/ 74 w 240"/>
                            <a:gd name="T21" fmla="*/ 231 h 240"/>
                            <a:gd name="T22" fmla="*/ 57 w 240"/>
                            <a:gd name="T23" fmla="*/ 214 h 240"/>
                            <a:gd name="T24" fmla="*/ 35 w 240"/>
                            <a:gd name="T25" fmla="*/ 205 h 240"/>
                            <a:gd name="T26" fmla="*/ 26 w 240"/>
                            <a:gd name="T27" fmla="*/ 183 h 240"/>
                            <a:gd name="T28" fmla="*/ 9 w 240"/>
                            <a:gd name="T29" fmla="*/ 166 h 240"/>
                            <a:gd name="T30" fmla="*/ 9 w 240"/>
                            <a:gd name="T31" fmla="*/ 142 h 240"/>
                            <a:gd name="T32" fmla="*/ 0 w 240"/>
                            <a:gd name="T33" fmla="*/ 120 h 240"/>
                            <a:gd name="T34" fmla="*/ 9 w 240"/>
                            <a:gd name="T35" fmla="*/ 98 h 240"/>
                            <a:gd name="T36" fmla="*/ 9 w 240"/>
                            <a:gd name="T37" fmla="*/ 74 h 240"/>
                            <a:gd name="T38" fmla="*/ 26 w 240"/>
                            <a:gd name="T39" fmla="*/ 57 h 240"/>
                            <a:gd name="T40" fmla="*/ 35 w 240"/>
                            <a:gd name="T41" fmla="*/ 35 h 240"/>
                            <a:gd name="T42" fmla="*/ 57 w 240"/>
                            <a:gd name="T43" fmla="*/ 26 h 240"/>
                            <a:gd name="T44" fmla="*/ 74 w 240"/>
                            <a:gd name="T45" fmla="*/ 9 h 240"/>
                            <a:gd name="T46" fmla="*/ 97 w 240"/>
                            <a:gd name="T47" fmla="*/ 9 h 240"/>
                            <a:gd name="T48" fmla="*/ 120 w 240"/>
                            <a:gd name="T49" fmla="*/ 0 h 240"/>
                            <a:gd name="T50" fmla="*/ 142 w 240"/>
                            <a:gd name="T51" fmla="*/ 9 h 240"/>
                            <a:gd name="T52" fmla="*/ 165 w 240"/>
                            <a:gd name="T53" fmla="*/ 9 h 240"/>
                            <a:gd name="T54" fmla="*/ 182 w 240"/>
                            <a:gd name="T55" fmla="*/ 26 h 240"/>
                            <a:gd name="T56" fmla="*/ 204 w 240"/>
                            <a:gd name="T57" fmla="*/ 35 h 240"/>
                            <a:gd name="T58" fmla="*/ 214 w 240"/>
                            <a:gd name="T59" fmla="*/ 57 h 240"/>
                            <a:gd name="T60" fmla="*/ 230 w 240"/>
                            <a:gd name="T61" fmla="*/ 74 h 240"/>
                            <a:gd name="T62" fmla="*/ 230 w 240"/>
                            <a:gd name="T63" fmla="*/ 98 h 240"/>
                            <a:gd name="T64" fmla="*/ 240 w 240"/>
                            <a:gd name="T65" fmla="*/ 120 h 2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40" h="240">
                              <a:moveTo>
                                <a:pt x="240" y="120"/>
                              </a:moveTo>
                              <a:cubicBezTo>
                                <a:pt x="240" y="128"/>
                                <a:pt x="232" y="135"/>
                                <a:pt x="230" y="142"/>
                              </a:cubicBezTo>
                              <a:cubicBezTo>
                                <a:pt x="229" y="150"/>
                                <a:pt x="233" y="159"/>
                                <a:pt x="230" y="166"/>
                              </a:cubicBezTo>
                              <a:cubicBezTo>
                                <a:pt x="227" y="173"/>
                                <a:pt x="218" y="176"/>
                                <a:pt x="214" y="183"/>
                              </a:cubicBezTo>
                              <a:cubicBezTo>
                                <a:pt x="209" y="189"/>
                                <a:pt x="210" y="199"/>
                                <a:pt x="204" y="205"/>
                              </a:cubicBezTo>
                              <a:cubicBezTo>
                                <a:pt x="199" y="210"/>
                                <a:pt x="189" y="210"/>
                                <a:pt x="182" y="214"/>
                              </a:cubicBezTo>
                              <a:cubicBezTo>
                                <a:pt x="176" y="218"/>
                                <a:pt x="173" y="228"/>
                                <a:pt x="165" y="231"/>
                              </a:cubicBezTo>
                              <a:cubicBezTo>
                                <a:pt x="159" y="234"/>
                                <a:pt x="149" y="229"/>
                                <a:pt x="142" y="231"/>
                              </a:cubicBezTo>
                              <a:cubicBezTo>
                                <a:pt x="134" y="232"/>
                                <a:pt x="127" y="240"/>
                                <a:pt x="120" y="240"/>
                              </a:cubicBezTo>
                              <a:cubicBezTo>
                                <a:pt x="112" y="240"/>
                                <a:pt x="105" y="232"/>
                                <a:pt x="97" y="231"/>
                              </a:cubicBezTo>
                              <a:cubicBezTo>
                                <a:pt x="90" y="229"/>
                                <a:pt x="81" y="234"/>
                                <a:pt x="74" y="231"/>
                              </a:cubicBezTo>
                              <a:cubicBezTo>
                                <a:pt x="67" y="228"/>
                                <a:pt x="63" y="218"/>
                                <a:pt x="57" y="214"/>
                              </a:cubicBezTo>
                              <a:cubicBezTo>
                                <a:pt x="50" y="210"/>
                                <a:pt x="40" y="210"/>
                                <a:pt x="35" y="205"/>
                              </a:cubicBezTo>
                              <a:cubicBezTo>
                                <a:pt x="29" y="199"/>
                                <a:pt x="30" y="189"/>
                                <a:pt x="26" y="183"/>
                              </a:cubicBezTo>
                              <a:cubicBezTo>
                                <a:pt x="21" y="176"/>
                                <a:pt x="12" y="173"/>
                                <a:pt x="9" y="166"/>
                              </a:cubicBezTo>
                              <a:cubicBezTo>
                                <a:pt x="6" y="159"/>
                                <a:pt x="10" y="150"/>
                                <a:pt x="9" y="142"/>
                              </a:cubicBezTo>
                              <a:cubicBezTo>
                                <a:pt x="7" y="135"/>
                                <a:pt x="0" y="128"/>
                                <a:pt x="0" y="120"/>
                              </a:cubicBezTo>
                              <a:cubicBezTo>
                                <a:pt x="0" y="112"/>
                                <a:pt x="7" y="105"/>
                                <a:pt x="9" y="98"/>
                              </a:cubicBezTo>
                              <a:cubicBezTo>
                                <a:pt x="10" y="90"/>
                                <a:pt x="6" y="81"/>
                                <a:pt x="9" y="74"/>
                              </a:cubicBezTo>
                              <a:cubicBezTo>
                                <a:pt x="12" y="67"/>
                                <a:pt x="21" y="64"/>
                                <a:pt x="26" y="57"/>
                              </a:cubicBezTo>
                              <a:cubicBezTo>
                                <a:pt x="30" y="51"/>
                                <a:pt x="29" y="41"/>
                                <a:pt x="35" y="35"/>
                              </a:cubicBezTo>
                              <a:cubicBezTo>
                                <a:pt x="40" y="30"/>
                                <a:pt x="50" y="30"/>
                                <a:pt x="57" y="26"/>
                              </a:cubicBezTo>
                              <a:cubicBezTo>
                                <a:pt x="63" y="22"/>
                                <a:pt x="67" y="12"/>
                                <a:pt x="74" y="9"/>
                              </a:cubicBezTo>
                              <a:cubicBezTo>
                                <a:pt x="81" y="6"/>
                                <a:pt x="90" y="11"/>
                                <a:pt x="97" y="9"/>
                              </a:cubicBezTo>
                              <a:cubicBezTo>
                                <a:pt x="105" y="8"/>
                                <a:pt x="112" y="0"/>
                                <a:pt x="120" y="0"/>
                              </a:cubicBezTo>
                              <a:cubicBezTo>
                                <a:pt x="127" y="0"/>
                                <a:pt x="134" y="8"/>
                                <a:pt x="142" y="9"/>
                              </a:cubicBezTo>
                              <a:cubicBezTo>
                                <a:pt x="149" y="11"/>
                                <a:pt x="159" y="6"/>
                                <a:pt x="165" y="9"/>
                              </a:cubicBezTo>
                              <a:cubicBezTo>
                                <a:pt x="173" y="12"/>
                                <a:pt x="176" y="22"/>
                                <a:pt x="182" y="26"/>
                              </a:cubicBezTo>
                              <a:cubicBezTo>
                                <a:pt x="189" y="30"/>
                                <a:pt x="199" y="30"/>
                                <a:pt x="204" y="35"/>
                              </a:cubicBezTo>
                              <a:cubicBezTo>
                                <a:pt x="210" y="41"/>
                                <a:pt x="209" y="51"/>
                                <a:pt x="214" y="57"/>
                              </a:cubicBezTo>
                              <a:cubicBezTo>
                                <a:pt x="218" y="64"/>
                                <a:pt x="227" y="67"/>
                                <a:pt x="230" y="74"/>
                              </a:cubicBezTo>
                              <a:cubicBezTo>
                                <a:pt x="233" y="81"/>
                                <a:pt x="229" y="90"/>
                                <a:pt x="230" y="98"/>
                              </a:cubicBezTo>
                              <a:cubicBezTo>
                                <a:pt x="232" y="105"/>
                                <a:pt x="240" y="112"/>
                                <a:pt x="240" y="120"/>
                              </a:cubicBezTo>
                              <a:close/>
                            </a:path>
                          </a:pathLst>
                        </a:custGeom>
                        <a:solidFill>
                          <a:schemeClr val="accent1"/>
                        </a:solidFill>
                        <a:ln>
                          <a:noFill/>
                        </a:ln>
                      </wps:spPr>
                      <wps:txbx>
                        <w:txbxContent>
                          <w:p w14:paraId="1AC89FD6" w14:textId="77777777" w:rsidR="00D42992" w:rsidRDefault="00D42992">
                            <w:pPr>
                              <w:pStyle w:val="NoSpacing"/>
                              <w:jc w:val="center"/>
                              <w:rPr>
                                <w:b/>
                                <w:color w:val="E7E6E6" w:themeColor="background2"/>
                                <w:spacing w:val="20"/>
                                <w:sz w:val="36"/>
                                <w:szCs w:val="36"/>
                              </w:rPr>
                            </w:pPr>
                            <w:r>
                              <w:rPr>
                                <w:b/>
                                <w:color w:val="E7E6E6" w:themeColor="background2"/>
                                <w:spacing w:val="20"/>
                                <w:sz w:val="36"/>
                                <w:szCs w:val="36"/>
                              </w:rPr>
                              <w:fldChar w:fldCharType="begin"/>
                            </w:r>
                            <w:r>
                              <w:rPr>
                                <w:b/>
                                <w:color w:val="E7E6E6" w:themeColor="background2"/>
                                <w:spacing w:val="20"/>
                                <w:sz w:val="36"/>
                                <w:szCs w:val="36"/>
                              </w:rPr>
                              <w:instrText xml:space="preserve"> PAGE   \* MERGEFORMAT </w:instrText>
                            </w:r>
                            <w:r>
                              <w:rPr>
                                <w:b/>
                                <w:color w:val="E7E6E6" w:themeColor="background2"/>
                                <w:spacing w:val="20"/>
                                <w:sz w:val="36"/>
                                <w:szCs w:val="36"/>
                              </w:rPr>
                              <w:fldChar w:fldCharType="separate"/>
                            </w:r>
                            <w:r>
                              <w:rPr>
                                <w:b/>
                                <w:noProof/>
                                <w:color w:val="E7E6E6" w:themeColor="background2"/>
                                <w:spacing w:val="20"/>
                                <w:sz w:val="36"/>
                                <w:szCs w:val="36"/>
                              </w:rPr>
                              <w:t>2</w:t>
                            </w:r>
                            <w:r>
                              <w:rPr>
                                <w:b/>
                                <w:noProof/>
                                <w:color w:val="E7E6E6" w:themeColor="background2"/>
                                <w:spacing w:val="20"/>
                                <w:sz w:val="36"/>
                                <w:szCs w:val="36"/>
                              </w:rPr>
                              <w:fldChar w:fldCharType="end"/>
                            </w:r>
                          </w:p>
                        </w:txbxContent>
                      </wps:txbx>
                      <wps:bodyPr vert="horz" wrap="square" lIns="91440" tIns="45720" rIns="91440" bIns="45720" numCol="1" anchor="ctr" anchorCtr="0" compatLnSpc="1">
                        <a:prstTxWarp prst="textNoShape">
                          <a:avLst/>
                        </a:prstTxWarp>
                      </wps:bodyPr>
                    </wps:wsp>
                  </wpg:wgp>
                </a:graphicData>
              </a:graphic>
            </wp:anchor>
          </w:drawing>
        </mc:Choice>
        <mc:Fallback>
          <w:pict>
            <v:group w14:anchorId="64C8E59C" id="Group 9" o:spid="_x0000_s1026" style="position:absolute;left:0;text-align:left;margin-left:0;margin-top:0;width:79.2pt;height:79.2pt;z-index:251659264;mso-position-horizontal:center;mso-position-horizontal-relative:page;mso-position-vertical:bottom;mso-position-vertical-relative:page" coordsize="10058,10058"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">
              <v:rect id="Rectangle 49" o:spid="_x0000_s1027" style="position:absolute;width:10058;height:10058;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" filled="f" stroked="f" strokeweight="1pt"/>
              <v:shape id="Freeform 5" o:spid="_x0000_s1028" style="position:absolute;left:1047;top:1047;width:7874;height:7874;visibility:visible;mso-wrap-style:square;v-text-anchor:middle" coordsize="240,240" o:spt="10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" adj="-11796480,,5400" path="m240,120v,8,-8,15,-10,22c229,150,233,159,230,166v-3,7,-12,10,-16,17c209,189,210,199,204,205v-5,5,-15,5,-22,9c176,218,173,228,165,231v-6,3,-16,-2,-23,c134,232,127,240,120,240v-8,,-15,-8,-23,-9c90,229,81,234,74,231,67,228,63,218,57,214v-7,-4,-17,-4,-22,-9c29,199,30,189,26,183,21,176,12,173,9,166v-3,-7,1,-16,,-24c7,135,,128,,120,,112,7,105,9,98,10,90,6,81,9,74,12,67,21,64,26,57v4,-6,3,-16,9,-22c40,30,50,30,57,26,63,22,67,12,74,9v7,-3,16,2,23,c105,8,112,,120,v7,,14,8,22,9c149,11,159,6,165,9v8,3,11,13,17,17c189,30,199,30,204,35v6,6,5,16,10,22c218,64,227,67,230,74v3,7,-1,16,,24c232,105,240,112,240,120xe" fillcolor="#4472c4 [3204]" stroked="f">
                <v:stroke joinstyle="miter"/>
                <v:formulas/>
                <v:path arrowok="t" o:connecttype="custom" o:connectlocs="787400,393700;754592,465878;754592,544618;702098,600393;669290,672571;597112,702098;541338,757873;465878,757873;393700,787400;318241,757873;242782,757873;187008,702098;114829,672571;85302,600393;29528,544618;29528,465878;0,393700;29528,321522;29528,242782;85302,187008;114829,114829;187008,85302;242782,29528;318241,29528;393700,0;465878,29528;541338,29528;597112,85302;669290,114829;702098,187008;754592,242782;754592,321522;787400,393700" o:connectangles="0,0,0,0,0,0,0,0,0,0,0,0,0,0,0,0,0,0,0,0,0,0,0,0,0,0,0,0,0,0,0,0,0" textboxrect="0,0,240,240"/>
                <v:textbox>
                  <w:txbxContent>
                    <w:p w14:paraId="1AC89FD6" w14:textId="77777777" w:rsidR="00D42992" w:rsidRDefault="00D42992">
                      <w:pPr>
                        <w:pStyle w:val="NoSpacing"/>
                        <w:jc w:val="center"/>
                        <w:rPr>
                          <w:b/>
                          <w:color w:val="E7E6E6" w:themeColor="background2"/>
                          <w:spacing w:val="20"/>
                          <w:sz w:val="36"/>
                          <w:szCs w:val="36"/>
                        </w:rPr>
                      </w:pPr>
                      <w:r>
                        <w:rPr>
                          <w:b/>
                          <w:color w:val="E7E6E6" w:themeColor="background2"/>
                          <w:spacing w:val="20"/>
                          <w:sz w:val="36"/>
                          <w:szCs w:val="36"/>
                        </w:rPr>
                        <w:fldChar w:fldCharType="begin"/>
                      </w:r>
                      <w:r>
                        <w:rPr>
                          <w:b/>
                          <w:color w:val="E7E6E6" w:themeColor="background2"/>
                          <w:spacing w:val="20"/>
                          <w:sz w:val="36"/>
                          <w:szCs w:val="36"/>
                        </w:rPr>
                        <w:instrText xml:space="preserve"> PAGE   \* MERGEFORMAT </w:instrText>
                      </w:r>
                      <w:r>
                        <w:rPr>
                          <w:b/>
                          <w:color w:val="E7E6E6" w:themeColor="background2"/>
                          <w:spacing w:val="20"/>
                          <w:sz w:val="36"/>
                          <w:szCs w:val="36"/>
                        </w:rPr>
                        <w:fldChar w:fldCharType="separate"/>
                      </w:r>
                      <w:r>
                        <w:rPr>
                          <w:b/>
                          <w:noProof/>
                          <w:color w:val="E7E6E6" w:themeColor="background2"/>
                          <w:spacing w:val="20"/>
                          <w:sz w:val="36"/>
                          <w:szCs w:val="36"/>
                        </w:rPr>
                        <w:t>2</w:t>
                      </w:r>
                      <w:r>
                        <w:rPr>
                          <w:b/>
                          <w:noProof/>
                          <w:color w:val="E7E6E6" w:themeColor="background2"/>
                          <w:spacing w:val="20"/>
                          <w:sz w:val="36"/>
                          <w:szCs w:val="36"/>
                        </w:rPr>
                        <w:fldChar w:fldCharType="end"/>
                      </w:r>
                    </w:p>
                  </w:txbxContent>
                </v:textbox>
              </v:shape>
              <w10:wrap anchorx="page" anchory="page"/>
            </v:group>
          </w:pict>
        </mc:Fallback>
      </mc:AlternateContent>
    </w:r>
  </w:p>
  <w:p w14:paraId="16166D04" w14:textId="77777777" w:rsidR="00D42992" w:rsidRDefault="00D429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18FC4" w14:textId="77777777" w:rsidR="00D42992" w:rsidRDefault="00D42992" w:rsidP="00D42992">
      <w:r>
        <w:separator/>
      </w:r>
    </w:p>
  </w:footnote>
  <w:footnote w:type="continuationSeparator" w:id="0">
    <w:p w14:paraId="1B74B6EF" w14:textId="77777777" w:rsidR="00D42992" w:rsidRDefault="00D42992" w:rsidP="00D4299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6CD"/>
    <w:rsid w:val="00211BF3"/>
    <w:rsid w:val="0025295A"/>
    <w:rsid w:val="0031739B"/>
    <w:rsid w:val="003316CD"/>
    <w:rsid w:val="0035354A"/>
    <w:rsid w:val="0039191A"/>
    <w:rsid w:val="003F254B"/>
    <w:rsid w:val="004371BC"/>
    <w:rsid w:val="004C792B"/>
    <w:rsid w:val="004F7614"/>
    <w:rsid w:val="00621519"/>
    <w:rsid w:val="0065434C"/>
    <w:rsid w:val="00683748"/>
    <w:rsid w:val="00874772"/>
    <w:rsid w:val="0094167A"/>
    <w:rsid w:val="009D54E0"/>
    <w:rsid w:val="00A24C49"/>
    <w:rsid w:val="00A3099A"/>
    <w:rsid w:val="00A61884"/>
    <w:rsid w:val="00AB09C4"/>
    <w:rsid w:val="00B310D6"/>
    <w:rsid w:val="00B37EB0"/>
    <w:rsid w:val="00B716C4"/>
    <w:rsid w:val="00B8497D"/>
    <w:rsid w:val="00BD1545"/>
    <w:rsid w:val="00BE1DBD"/>
    <w:rsid w:val="00CA255D"/>
    <w:rsid w:val="00D42992"/>
    <w:rsid w:val="00DA15D2"/>
    <w:rsid w:val="00DD0492"/>
    <w:rsid w:val="00DE0A1B"/>
    <w:rsid w:val="00DF428A"/>
    <w:rsid w:val="00E440D5"/>
    <w:rsid w:val="00E96297"/>
    <w:rsid w:val="00F326CF"/>
    <w:rsid w:val="00F969E0"/>
    <w:rsid w:val="00FE1A7B"/>
    <w:rsid w:val="00FE3B88"/>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9FCC1"/>
  <w15:chartTrackingRefBased/>
  <w15:docId w15:val="{8798F9F3-FD55-2A47-8A06-217E32D2F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2992"/>
  </w:style>
  <w:style w:type="paragraph" w:styleId="Heading1">
    <w:name w:val="heading 1"/>
    <w:basedOn w:val="Normal"/>
    <w:next w:val="Normal"/>
    <w:link w:val="Heading1Char"/>
    <w:uiPriority w:val="9"/>
    <w:qFormat/>
    <w:rsid w:val="00D42992"/>
    <w:pPr>
      <w:pBdr>
        <w:bottom w:val="single" w:sz="12" w:space="1" w:color="2F5496" w:themeColor="accent1" w:themeShade="BF"/>
      </w:pBdr>
      <w:spacing w:before="600" w:after="80"/>
      <w:ind w:firstLine="0"/>
      <w:outlineLvl w:val="0"/>
    </w:pPr>
    <w:rPr>
      <w:rFonts w:asciiTheme="majorHAnsi" w:eastAsiaTheme="majorEastAsia" w:hAnsiTheme="majorHAnsi" w:cstheme="majorBidi"/>
      <w:b/>
      <w:bCs/>
      <w:color w:val="2F5496" w:themeColor="accent1" w:themeShade="BF"/>
      <w:sz w:val="24"/>
      <w:szCs w:val="24"/>
    </w:rPr>
  </w:style>
  <w:style w:type="paragraph" w:styleId="Heading2">
    <w:name w:val="heading 2"/>
    <w:basedOn w:val="Normal"/>
    <w:next w:val="Normal"/>
    <w:link w:val="Heading2Char"/>
    <w:uiPriority w:val="9"/>
    <w:semiHidden/>
    <w:unhideWhenUsed/>
    <w:qFormat/>
    <w:rsid w:val="00D42992"/>
    <w:pPr>
      <w:pBdr>
        <w:bottom w:val="single" w:sz="8" w:space="1" w:color="4472C4" w:themeColor="accent1"/>
      </w:pBdr>
      <w:spacing w:before="200" w:after="80"/>
      <w:ind w:firstLine="0"/>
      <w:outlineLvl w:val="1"/>
    </w:pPr>
    <w:rPr>
      <w:rFonts w:asciiTheme="majorHAnsi" w:eastAsiaTheme="majorEastAsia" w:hAnsiTheme="majorHAnsi" w:cstheme="majorBidi"/>
      <w:color w:val="2F5496" w:themeColor="accent1" w:themeShade="BF"/>
      <w:sz w:val="24"/>
      <w:szCs w:val="24"/>
    </w:rPr>
  </w:style>
  <w:style w:type="paragraph" w:styleId="Heading3">
    <w:name w:val="heading 3"/>
    <w:basedOn w:val="Normal"/>
    <w:next w:val="Normal"/>
    <w:link w:val="Heading3Char"/>
    <w:uiPriority w:val="9"/>
    <w:semiHidden/>
    <w:unhideWhenUsed/>
    <w:qFormat/>
    <w:rsid w:val="00D42992"/>
    <w:pPr>
      <w:pBdr>
        <w:bottom w:val="single" w:sz="4" w:space="1" w:color="8EAADB" w:themeColor="accent1" w:themeTint="99"/>
      </w:pBdr>
      <w:spacing w:before="200" w:after="80"/>
      <w:ind w:firstLine="0"/>
      <w:outlineLvl w:val="2"/>
    </w:pPr>
    <w:rPr>
      <w:rFonts w:asciiTheme="majorHAnsi" w:eastAsiaTheme="majorEastAsia" w:hAnsiTheme="majorHAnsi" w:cstheme="majorBidi"/>
      <w:color w:val="4472C4" w:themeColor="accent1"/>
      <w:sz w:val="24"/>
      <w:szCs w:val="24"/>
    </w:rPr>
  </w:style>
  <w:style w:type="paragraph" w:styleId="Heading4">
    <w:name w:val="heading 4"/>
    <w:basedOn w:val="Normal"/>
    <w:next w:val="Normal"/>
    <w:link w:val="Heading4Char"/>
    <w:uiPriority w:val="9"/>
    <w:semiHidden/>
    <w:unhideWhenUsed/>
    <w:qFormat/>
    <w:rsid w:val="00D42992"/>
    <w:pPr>
      <w:pBdr>
        <w:bottom w:val="single" w:sz="4" w:space="2" w:color="B4C6E7" w:themeColor="accent1" w:themeTint="66"/>
      </w:pBdr>
      <w:spacing w:before="200" w:after="80"/>
      <w:ind w:firstLine="0"/>
      <w:outlineLvl w:val="3"/>
    </w:pPr>
    <w:rPr>
      <w:rFonts w:asciiTheme="majorHAnsi" w:eastAsiaTheme="majorEastAsia" w:hAnsiTheme="majorHAnsi" w:cstheme="majorBidi"/>
      <w:i/>
      <w:iCs/>
      <w:color w:val="4472C4" w:themeColor="accent1"/>
      <w:sz w:val="24"/>
      <w:szCs w:val="24"/>
    </w:rPr>
  </w:style>
  <w:style w:type="paragraph" w:styleId="Heading5">
    <w:name w:val="heading 5"/>
    <w:basedOn w:val="Normal"/>
    <w:next w:val="Normal"/>
    <w:link w:val="Heading5Char"/>
    <w:uiPriority w:val="9"/>
    <w:semiHidden/>
    <w:unhideWhenUsed/>
    <w:qFormat/>
    <w:rsid w:val="00D42992"/>
    <w:pPr>
      <w:spacing w:before="200" w:after="80"/>
      <w:ind w:firstLine="0"/>
      <w:outlineLvl w:val="4"/>
    </w:pPr>
    <w:rPr>
      <w:rFonts w:asciiTheme="majorHAnsi" w:eastAsiaTheme="majorEastAsia" w:hAnsiTheme="majorHAnsi" w:cstheme="majorBidi"/>
      <w:color w:val="4472C4" w:themeColor="accent1"/>
    </w:rPr>
  </w:style>
  <w:style w:type="paragraph" w:styleId="Heading6">
    <w:name w:val="heading 6"/>
    <w:basedOn w:val="Normal"/>
    <w:next w:val="Normal"/>
    <w:link w:val="Heading6Char"/>
    <w:uiPriority w:val="9"/>
    <w:semiHidden/>
    <w:unhideWhenUsed/>
    <w:qFormat/>
    <w:rsid w:val="00D42992"/>
    <w:pPr>
      <w:spacing w:before="280" w:after="100"/>
      <w:ind w:firstLine="0"/>
      <w:outlineLvl w:val="5"/>
    </w:pPr>
    <w:rPr>
      <w:rFonts w:asciiTheme="majorHAnsi" w:eastAsiaTheme="majorEastAsia" w:hAnsiTheme="majorHAnsi" w:cstheme="majorBidi"/>
      <w:i/>
      <w:iCs/>
      <w:color w:val="4472C4" w:themeColor="accent1"/>
    </w:rPr>
  </w:style>
  <w:style w:type="paragraph" w:styleId="Heading7">
    <w:name w:val="heading 7"/>
    <w:basedOn w:val="Normal"/>
    <w:next w:val="Normal"/>
    <w:link w:val="Heading7Char"/>
    <w:uiPriority w:val="9"/>
    <w:semiHidden/>
    <w:unhideWhenUsed/>
    <w:qFormat/>
    <w:rsid w:val="00D42992"/>
    <w:pPr>
      <w:spacing w:before="320" w:after="100"/>
      <w:ind w:firstLine="0"/>
      <w:outlineLvl w:val="6"/>
    </w:pPr>
    <w:rPr>
      <w:rFonts w:asciiTheme="majorHAnsi" w:eastAsiaTheme="majorEastAsia" w:hAnsiTheme="majorHAnsi" w:cstheme="majorBidi"/>
      <w:b/>
      <w:bCs/>
      <w:color w:val="A5A5A5" w:themeColor="accent3"/>
      <w:sz w:val="20"/>
      <w:szCs w:val="20"/>
    </w:rPr>
  </w:style>
  <w:style w:type="paragraph" w:styleId="Heading8">
    <w:name w:val="heading 8"/>
    <w:basedOn w:val="Normal"/>
    <w:next w:val="Normal"/>
    <w:link w:val="Heading8Char"/>
    <w:uiPriority w:val="9"/>
    <w:semiHidden/>
    <w:unhideWhenUsed/>
    <w:qFormat/>
    <w:rsid w:val="00D42992"/>
    <w:pPr>
      <w:spacing w:before="320" w:after="100"/>
      <w:ind w:firstLine="0"/>
      <w:outlineLvl w:val="7"/>
    </w:pPr>
    <w:rPr>
      <w:rFonts w:asciiTheme="majorHAnsi" w:eastAsiaTheme="majorEastAsia" w:hAnsiTheme="majorHAnsi" w:cstheme="majorBidi"/>
      <w:b/>
      <w:bCs/>
      <w:i/>
      <w:iCs/>
      <w:color w:val="A5A5A5" w:themeColor="accent3"/>
      <w:sz w:val="20"/>
      <w:szCs w:val="20"/>
    </w:rPr>
  </w:style>
  <w:style w:type="paragraph" w:styleId="Heading9">
    <w:name w:val="heading 9"/>
    <w:basedOn w:val="Normal"/>
    <w:next w:val="Normal"/>
    <w:link w:val="Heading9Char"/>
    <w:uiPriority w:val="9"/>
    <w:semiHidden/>
    <w:unhideWhenUsed/>
    <w:qFormat/>
    <w:rsid w:val="00D42992"/>
    <w:pPr>
      <w:spacing w:before="320" w:after="100"/>
      <w:ind w:firstLine="0"/>
      <w:outlineLvl w:val="8"/>
    </w:pPr>
    <w:rPr>
      <w:rFonts w:asciiTheme="majorHAnsi" w:eastAsiaTheme="majorEastAsia" w:hAnsiTheme="majorHAnsi" w:cstheme="majorBidi"/>
      <w:i/>
      <w:iCs/>
      <w:color w:val="A5A5A5"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42992"/>
    <w:pPr>
      <w:pBdr>
        <w:top w:val="single" w:sz="8" w:space="10" w:color="A1B8E1" w:themeColor="accent1" w:themeTint="7F"/>
        <w:bottom w:val="single" w:sz="24" w:space="15" w:color="A5A5A5" w:themeColor="accent3"/>
      </w:pBdr>
      <w:ind w:firstLine="0"/>
      <w:jc w:val="center"/>
    </w:pPr>
    <w:rPr>
      <w:rFonts w:asciiTheme="majorHAnsi" w:eastAsiaTheme="majorEastAsia" w:hAnsiTheme="majorHAnsi" w:cstheme="majorBidi"/>
      <w:i/>
      <w:iCs/>
      <w:color w:val="1F3763" w:themeColor="accent1" w:themeShade="7F"/>
      <w:sz w:val="60"/>
      <w:szCs w:val="60"/>
    </w:rPr>
  </w:style>
  <w:style w:type="character" w:customStyle="1" w:styleId="TitleChar">
    <w:name w:val="Title Char"/>
    <w:basedOn w:val="DefaultParagraphFont"/>
    <w:link w:val="Title"/>
    <w:uiPriority w:val="10"/>
    <w:rsid w:val="00D42992"/>
    <w:rPr>
      <w:rFonts w:asciiTheme="majorHAnsi" w:eastAsiaTheme="majorEastAsia" w:hAnsiTheme="majorHAnsi" w:cstheme="majorBidi"/>
      <w:i/>
      <w:iCs/>
      <w:color w:val="1F3763" w:themeColor="accent1" w:themeShade="7F"/>
      <w:sz w:val="60"/>
      <w:szCs w:val="60"/>
    </w:rPr>
  </w:style>
  <w:style w:type="character" w:customStyle="1" w:styleId="Heading1Char">
    <w:name w:val="Heading 1 Char"/>
    <w:basedOn w:val="DefaultParagraphFont"/>
    <w:link w:val="Heading1"/>
    <w:uiPriority w:val="9"/>
    <w:rsid w:val="00D42992"/>
    <w:rPr>
      <w:rFonts w:asciiTheme="majorHAnsi" w:eastAsiaTheme="majorEastAsia" w:hAnsiTheme="majorHAnsi" w:cstheme="majorBidi"/>
      <w:b/>
      <w:bCs/>
      <w:color w:val="2F5496" w:themeColor="accent1" w:themeShade="BF"/>
      <w:sz w:val="24"/>
      <w:szCs w:val="24"/>
    </w:rPr>
  </w:style>
  <w:style w:type="paragraph" w:styleId="Subtitle">
    <w:name w:val="Subtitle"/>
    <w:basedOn w:val="Normal"/>
    <w:next w:val="Normal"/>
    <w:link w:val="SubtitleChar"/>
    <w:uiPriority w:val="11"/>
    <w:qFormat/>
    <w:rsid w:val="00D42992"/>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D42992"/>
    <w:rPr>
      <w:i/>
      <w:iCs/>
      <w:sz w:val="24"/>
      <w:szCs w:val="24"/>
    </w:rPr>
  </w:style>
  <w:style w:type="character" w:customStyle="1" w:styleId="Heading2Char">
    <w:name w:val="Heading 2 Char"/>
    <w:basedOn w:val="DefaultParagraphFont"/>
    <w:link w:val="Heading2"/>
    <w:uiPriority w:val="9"/>
    <w:semiHidden/>
    <w:rsid w:val="00D42992"/>
    <w:rPr>
      <w:rFonts w:asciiTheme="majorHAnsi" w:eastAsiaTheme="majorEastAsia" w:hAnsiTheme="majorHAnsi" w:cstheme="majorBidi"/>
      <w:color w:val="2F5496" w:themeColor="accent1" w:themeShade="BF"/>
      <w:sz w:val="24"/>
      <w:szCs w:val="24"/>
    </w:rPr>
  </w:style>
  <w:style w:type="character" w:customStyle="1" w:styleId="Heading3Char">
    <w:name w:val="Heading 3 Char"/>
    <w:basedOn w:val="DefaultParagraphFont"/>
    <w:link w:val="Heading3"/>
    <w:uiPriority w:val="9"/>
    <w:semiHidden/>
    <w:rsid w:val="00D42992"/>
    <w:rPr>
      <w:rFonts w:asciiTheme="majorHAnsi" w:eastAsiaTheme="majorEastAsia" w:hAnsiTheme="majorHAnsi" w:cstheme="majorBidi"/>
      <w:color w:val="4472C4" w:themeColor="accent1"/>
      <w:sz w:val="24"/>
      <w:szCs w:val="24"/>
    </w:rPr>
  </w:style>
  <w:style w:type="character" w:customStyle="1" w:styleId="Heading4Char">
    <w:name w:val="Heading 4 Char"/>
    <w:basedOn w:val="DefaultParagraphFont"/>
    <w:link w:val="Heading4"/>
    <w:uiPriority w:val="9"/>
    <w:semiHidden/>
    <w:rsid w:val="00D42992"/>
    <w:rPr>
      <w:rFonts w:asciiTheme="majorHAnsi" w:eastAsiaTheme="majorEastAsia" w:hAnsiTheme="majorHAnsi" w:cstheme="majorBidi"/>
      <w:i/>
      <w:iCs/>
      <w:color w:val="4472C4" w:themeColor="accent1"/>
      <w:sz w:val="24"/>
      <w:szCs w:val="24"/>
    </w:rPr>
  </w:style>
  <w:style w:type="character" w:customStyle="1" w:styleId="Heading5Char">
    <w:name w:val="Heading 5 Char"/>
    <w:basedOn w:val="DefaultParagraphFont"/>
    <w:link w:val="Heading5"/>
    <w:uiPriority w:val="9"/>
    <w:semiHidden/>
    <w:rsid w:val="00D42992"/>
    <w:rPr>
      <w:rFonts w:asciiTheme="majorHAnsi" w:eastAsiaTheme="majorEastAsia" w:hAnsiTheme="majorHAnsi" w:cstheme="majorBidi"/>
      <w:color w:val="4472C4" w:themeColor="accent1"/>
    </w:rPr>
  </w:style>
  <w:style w:type="character" w:customStyle="1" w:styleId="Heading6Char">
    <w:name w:val="Heading 6 Char"/>
    <w:basedOn w:val="DefaultParagraphFont"/>
    <w:link w:val="Heading6"/>
    <w:uiPriority w:val="9"/>
    <w:semiHidden/>
    <w:rsid w:val="00D42992"/>
    <w:rPr>
      <w:rFonts w:asciiTheme="majorHAnsi" w:eastAsiaTheme="majorEastAsia" w:hAnsiTheme="majorHAnsi" w:cstheme="majorBidi"/>
      <w:i/>
      <w:iCs/>
      <w:color w:val="4472C4" w:themeColor="accent1"/>
    </w:rPr>
  </w:style>
  <w:style w:type="character" w:customStyle="1" w:styleId="Heading7Char">
    <w:name w:val="Heading 7 Char"/>
    <w:basedOn w:val="DefaultParagraphFont"/>
    <w:link w:val="Heading7"/>
    <w:uiPriority w:val="9"/>
    <w:semiHidden/>
    <w:rsid w:val="00D42992"/>
    <w:rPr>
      <w:rFonts w:asciiTheme="majorHAnsi" w:eastAsiaTheme="majorEastAsia" w:hAnsiTheme="majorHAnsi" w:cstheme="majorBidi"/>
      <w:b/>
      <w:bCs/>
      <w:color w:val="A5A5A5" w:themeColor="accent3"/>
      <w:sz w:val="20"/>
      <w:szCs w:val="20"/>
    </w:rPr>
  </w:style>
  <w:style w:type="character" w:customStyle="1" w:styleId="Heading8Char">
    <w:name w:val="Heading 8 Char"/>
    <w:basedOn w:val="DefaultParagraphFont"/>
    <w:link w:val="Heading8"/>
    <w:uiPriority w:val="9"/>
    <w:semiHidden/>
    <w:rsid w:val="00D42992"/>
    <w:rPr>
      <w:rFonts w:asciiTheme="majorHAnsi" w:eastAsiaTheme="majorEastAsia" w:hAnsiTheme="majorHAnsi" w:cstheme="majorBidi"/>
      <w:b/>
      <w:bCs/>
      <w:i/>
      <w:iCs/>
      <w:color w:val="A5A5A5" w:themeColor="accent3"/>
      <w:sz w:val="20"/>
      <w:szCs w:val="20"/>
    </w:rPr>
  </w:style>
  <w:style w:type="character" w:customStyle="1" w:styleId="Heading9Char">
    <w:name w:val="Heading 9 Char"/>
    <w:basedOn w:val="DefaultParagraphFont"/>
    <w:link w:val="Heading9"/>
    <w:uiPriority w:val="9"/>
    <w:semiHidden/>
    <w:rsid w:val="00D42992"/>
    <w:rPr>
      <w:rFonts w:asciiTheme="majorHAnsi" w:eastAsiaTheme="majorEastAsia" w:hAnsiTheme="majorHAnsi" w:cstheme="majorBidi"/>
      <w:i/>
      <w:iCs/>
      <w:color w:val="A5A5A5" w:themeColor="accent3"/>
      <w:sz w:val="20"/>
      <w:szCs w:val="20"/>
    </w:rPr>
  </w:style>
  <w:style w:type="paragraph" w:styleId="Caption">
    <w:name w:val="caption"/>
    <w:basedOn w:val="Normal"/>
    <w:next w:val="Normal"/>
    <w:uiPriority w:val="35"/>
    <w:semiHidden/>
    <w:unhideWhenUsed/>
    <w:qFormat/>
    <w:rsid w:val="00D42992"/>
    <w:rPr>
      <w:b/>
      <w:bCs/>
      <w:sz w:val="18"/>
      <w:szCs w:val="18"/>
    </w:rPr>
  </w:style>
  <w:style w:type="character" w:styleId="Strong">
    <w:name w:val="Strong"/>
    <w:basedOn w:val="DefaultParagraphFont"/>
    <w:uiPriority w:val="22"/>
    <w:qFormat/>
    <w:rsid w:val="00D42992"/>
    <w:rPr>
      <w:b/>
      <w:bCs/>
      <w:spacing w:val="0"/>
    </w:rPr>
  </w:style>
  <w:style w:type="character" w:styleId="Emphasis">
    <w:name w:val="Emphasis"/>
    <w:uiPriority w:val="20"/>
    <w:qFormat/>
    <w:rsid w:val="00D42992"/>
    <w:rPr>
      <w:b/>
      <w:bCs/>
      <w:i/>
      <w:iCs/>
      <w:color w:val="5A5A5A" w:themeColor="text1" w:themeTint="A5"/>
    </w:rPr>
  </w:style>
  <w:style w:type="paragraph" w:styleId="NoSpacing">
    <w:name w:val="No Spacing"/>
    <w:basedOn w:val="Normal"/>
    <w:link w:val="NoSpacingChar"/>
    <w:uiPriority w:val="1"/>
    <w:qFormat/>
    <w:rsid w:val="00D42992"/>
    <w:pPr>
      <w:ind w:firstLine="0"/>
    </w:pPr>
  </w:style>
  <w:style w:type="character" w:customStyle="1" w:styleId="NoSpacingChar">
    <w:name w:val="No Spacing Char"/>
    <w:basedOn w:val="DefaultParagraphFont"/>
    <w:link w:val="NoSpacing"/>
    <w:uiPriority w:val="1"/>
    <w:rsid w:val="00D42992"/>
  </w:style>
  <w:style w:type="paragraph" w:styleId="ListParagraph">
    <w:name w:val="List Paragraph"/>
    <w:basedOn w:val="Normal"/>
    <w:uiPriority w:val="34"/>
    <w:qFormat/>
    <w:rsid w:val="00D42992"/>
    <w:pPr>
      <w:ind w:left="720"/>
      <w:contextualSpacing/>
    </w:pPr>
  </w:style>
  <w:style w:type="paragraph" w:styleId="Quote">
    <w:name w:val="Quote"/>
    <w:basedOn w:val="Normal"/>
    <w:next w:val="Normal"/>
    <w:link w:val="QuoteChar"/>
    <w:uiPriority w:val="29"/>
    <w:qFormat/>
    <w:rsid w:val="00D42992"/>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D42992"/>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D42992"/>
    <w:pPr>
      <w:pBdr>
        <w:top w:val="single" w:sz="12" w:space="10" w:color="B4C6E7" w:themeColor="accent1" w:themeTint="66"/>
        <w:left w:val="single" w:sz="36" w:space="4" w:color="4472C4" w:themeColor="accent1"/>
        <w:bottom w:val="single" w:sz="24" w:space="10" w:color="A5A5A5" w:themeColor="accent3"/>
        <w:right w:val="single" w:sz="36" w:space="4" w:color="4472C4" w:themeColor="accent1"/>
      </w:pBdr>
      <w:shd w:val="clear" w:color="auto" w:fill="4472C4"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D42992"/>
    <w:rPr>
      <w:rFonts w:asciiTheme="majorHAnsi" w:eastAsiaTheme="majorEastAsia" w:hAnsiTheme="majorHAnsi" w:cstheme="majorBidi"/>
      <w:i/>
      <w:iCs/>
      <w:color w:val="FFFFFF" w:themeColor="background1"/>
      <w:sz w:val="24"/>
      <w:szCs w:val="24"/>
      <w:shd w:val="clear" w:color="auto" w:fill="4472C4" w:themeFill="accent1"/>
    </w:rPr>
  </w:style>
  <w:style w:type="character" w:styleId="SubtleEmphasis">
    <w:name w:val="Subtle Emphasis"/>
    <w:uiPriority w:val="19"/>
    <w:qFormat/>
    <w:rsid w:val="00D42992"/>
    <w:rPr>
      <w:i/>
      <w:iCs/>
      <w:color w:val="5A5A5A" w:themeColor="text1" w:themeTint="A5"/>
    </w:rPr>
  </w:style>
  <w:style w:type="character" w:styleId="IntenseEmphasis">
    <w:name w:val="Intense Emphasis"/>
    <w:uiPriority w:val="21"/>
    <w:qFormat/>
    <w:rsid w:val="00D42992"/>
    <w:rPr>
      <w:b/>
      <w:bCs/>
      <w:i/>
      <w:iCs/>
      <w:color w:val="4472C4" w:themeColor="accent1"/>
      <w:sz w:val="22"/>
      <w:szCs w:val="22"/>
    </w:rPr>
  </w:style>
  <w:style w:type="character" w:styleId="SubtleReference">
    <w:name w:val="Subtle Reference"/>
    <w:uiPriority w:val="31"/>
    <w:qFormat/>
    <w:rsid w:val="00D42992"/>
    <w:rPr>
      <w:color w:val="auto"/>
      <w:u w:val="single" w:color="A5A5A5" w:themeColor="accent3"/>
    </w:rPr>
  </w:style>
  <w:style w:type="character" w:styleId="IntenseReference">
    <w:name w:val="Intense Reference"/>
    <w:basedOn w:val="DefaultParagraphFont"/>
    <w:uiPriority w:val="32"/>
    <w:qFormat/>
    <w:rsid w:val="00D42992"/>
    <w:rPr>
      <w:b/>
      <w:bCs/>
      <w:color w:val="7B7B7B" w:themeColor="accent3" w:themeShade="BF"/>
      <w:u w:val="single" w:color="A5A5A5" w:themeColor="accent3"/>
    </w:rPr>
  </w:style>
  <w:style w:type="character" w:styleId="BookTitle">
    <w:name w:val="Book Title"/>
    <w:basedOn w:val="DefaultParagraphFont"/>
    <w:uiPriority w:val="33"/>
    <w:qFormat/>
    <w:rsid w:val="00D42992"/>
    <w:rPr>
      <w:rFonts w:asciiTheme="majorHAnsi" w:eastAsiaTheme="majorEastAsia" w:hAnsiTheme="majorHAnsi" w:cstheme="majorBidi"/>
      <w:b/>
      <w:bCs/>
      <w:i/>
      <w:iCs/>
      <w:color w:val="auto"/>
    </w:rPr>
  </w:style>
  <w:style w:type="paragraph" w:styleId="TOCHeading">
    <w:name w:val="TOC Heading"/>
    <w:basedOn w:val="Heading1"/>
    <w:next w:val="Normal"/>
    <w:uiPriority w:val="39"/>
    <w:unhideWhenUsed/>
    <w:qFormat/>
    <w:rsid w:val="00D42992"/>
    <w:pPr>
      <w:outlineLvl w:val="9"/>
    </w:pPr>
  </w:style>
  <w:style w:type="paragraph" w:styleId="TOC1">
    <w:name w:val="toc 1"/>
    <w:basedOn w:val="Normal"/>
    <w:next w:val="Normal"/>
    <w:autoRedefine/>
    <w:uiPriority w:val="39"/>
    <w:unhideWhenUsed/>
    <w:rsid w:val="00D42992"/>
    <w:pPr>
      <w:tabs>
        <w:tab w:val="right" w:leader="dot" w:pos="9350"/>
      </w:tabs>
      <w:spacing w:before="120"/>
    </w:pPr>
    <w:rPr>
      <w:rFonts w:cstheme="minorHAnsi"/>
      <w:b/>
      <w:bCs/>
      <w:i/>
      <w:iCs/>
      <w:sz w:val="24"/>
      <w:szCs w:val="24"/>
    </w:rPr>
  </w:style>
  <w:style w:type="character" w:styleId="Hyperlink">
    <w:name w:val="Hyperlink"/>
    <w:basedOn w:val="DefaultParagraphFont"/>
    <w:uiPriority w:val="99"/>
    <w:unhideWhenUsed/>
    <w:rsid w:val="00D42992"/>
    <w:rPr>
      <w:color w:val="0563C1" w:themeColor="hyperlink"/>
      <w:u w:val="single"/>
    </w:rPr>
  </w:style>
  <w:style w:type="paragraph" w:styleId="TOC2">
    <w:name w:val="toc 2"/>
    <w:basedOn w:val="Normal"/>
    <w:next w:val="Normal"/>
    <w:autoRedefine/>
    <w:uiPriority w:val="39"/>
    <w:semiHidden/>
    <w:unhideWhenUsed/>
    <w:rsid w:val="00D42992"/>
    <w:pPr>
      <w:spacing w:before="120"/>
      <w:ind w:left="220"/>
    </w:pPr>
    <w:rPr>
      <w:rFonts w:cstheme="minorHAnsi"/>
      <w:b/>
      <w:bCs/>
    </w:rPr>
  </w:style>
  <w:style w:type="paragraph" w:styleId="TOC3">
    <w:name w:val="toc 3"/>
    <w:basedOn w:val="Normal"/>
    <w:next w:val="Normal"/>
    <w:autoRedefine/>
    <w:uiPriority w:val="39"/>
    <w:semiHidden/>
    <w:unhideWhenUsed/>
    <w:rsid w:val="00D42992"/>
    <w:pPr>
      <w:ind w:left="440"/>
    </w:pPr>
    <w:rPr>
      <w:rFonts w:cstheme="minorHAnsi"/>
      <w:sz w:val="20"/>
      <w:szCs w:val="20"/>
    </w:rPr>
  </w:style>
  <w:style w:type="paragraph" w:styleId="TOC4">
    <w:name w:val="toc 4"/>
    <w:basedOn w:val="Normal"/>
    <w:next w:val="Normal"/>
    <w:autoRedefine/>
    <w:uiPriority w:val="39"/>
    <w:semiHidden/>
    <w:unhideWhenUsed/>
    <w:rsid w:val="00D42992"/>
    <w:pPr>
      <w:ind w:left="660"/>
    </w:pPr>
    <w:rPr>
      <w:rFonts w:cstheme="minorHAnsi"/>
      <w:sz w:val="20"/>
      <w:szCs w:val="20"/>
    </w:rPr>
  </w:style>
  <w:style w:type="paragraph" w:styleId="TOC5">
    <w:name w:val="toc 5"/>
    <w:basedOn w:val="Normal"/>
    <w:next w:val="Normal"/>
    <w:autoRedefine/>
    <w:uiPriority w:val="39"/>
    <w:semiHidden/>
    <w:unhideWhenUsed/>
    <w:rsid w:val="00D42992"/>
    <w:pPr>
      <w:ind w:left="880"/>
    </w:pPr>
    <w:rPr>
      <w:rFonts w:cstheme="minorHAnsi"/>
      <w:sz w:val="20"/>
      <w:szCs w:val="20"/>
    </w:rPr>
  </w:style>
  <w:style w:type="paragraph" w:styleId="TOC6">
    <w:name w:val="toc 6"/>
    <w:basedOn w:val="Normal"/>
    <w:next w:val="Normal"/>
    <w:autoRedefine/>
    <w:uiPriority w:val="39"/>
    <w:semiHidden/>
    <w:unhideWhenUsed/>
    <w:rsid w:val="00D42992"/>
    <w:pPr>
      <w:ind w:left="1100"/>
    </w:pPr>
    <w:rPr>
      <w:rFonts w:cstheme="minorHAnsi"/>
      <w:sz w:val="20"/>
      <w:szCs w:val="20"/>
    </w:rPr>
  </w:style>
  <w:style w:type="paragraph" w:styleId="TOC7">
    <w:name w:val="toc 7"/>
    <w:basedOn w:val="Normal"/>
    <w:next w:val="Normal"/>
    <w:autoRedefine/>
    <w:uiPriority w:val="39"/>
    <w:semiHidden/>
    <w:unhideWhenUsed/>
    <w:rsid w:val="00D42992"/>
    <w:pPr>
      <w:ind w:left="1320"/>
    </w:pPr>
    <w:rPr>
      <w:rFonts w:cstheme="minorHAnsi"/>
      <w:sz w:val="20"/>
      <w:szCs w:val="20"/>
    </w:rPr>
  </w:style>
  <w:style w:type="paragraph" w:styleId="TOC8">
    <w:name w:val="toc 8"/>
    <w:basedOn w:val="Normal"/>
    <w:next w:val="Normal"/>
    <w:autoRedefine/>
    <w:uiPriority w:val="39"/>
    <w:semiHidden/>
    <w:unhideWhenUsed/>
    <w:rsid w:val="00D42992"/>
    <w:pPr>
      <w:ind w:left="1540"/>
    </w:pPr>
    <w:rPr>
      <w:rFonts w:cstheme="minorHAnsi"/>
      <w:sz w:val="20"/>
      <w:szCs w:val="20"/>
    </w:rPr>
  </w:style>
  <w:style w:type="paragraph" w:styleId="TOC9">
    <w:name w:val="toc 9"/>
    <w:basedOn w:val="Normal"/>
    <w:next w:val="Normal"/>
    <w:autoRedefine/>
    <w:uiPriority w:val="39"/>
    <w:semiHidden/>
    <w:unhideWhenUsed/>
    <w:rsid w:val="00D42992"/>
    <w:pPr>
      <w:ind w:left="1760"/>
    </w:pPr>
    <w:rPr>
      <w:rFonts w:cstheme="minorHAnsi"/>
      <w:sz w:val="20"/>
      <w:szCs w:val="20"/>
    </w:rPr>
  </w:style>
  <w:style w:type="paragraph" w:styleId="Header">
    <w:name w:val="header"/>
    <w:basedOn w:val="Normal"/>
    <w:link w:val="HeaderChar"/>
    <w:uiPriority w:val="99"/>
    <w:unhideWhenUsed/>
    <w:rsid w:val="00D42992"/>
    <w:pPr>
      <w:tabs>
        <w:tab w:val="center" w:pos="4513"/>
        <w:tab w:val="right" w:pos="9026"/>
      </w:tabs>
    </w:pPr>
  </w:style>
  <w:style w:type="character" w:customStyle="1" w:styleId="HeaderChar">
    <w:name w:val="Header Char"/>
    <w:basedOn w:val="DefaultParagraphFont"/>
    <w:link w:val="Header"/>
    <w:uiPriority w:val="99"/>
    <w:rsid w:val="00D42992"/>
  </w:style>
  <w:style w:type="paragraph" w:styleId="Footer">
    <w:name w:val="footer"/>
    <w:basedOn w:val="Normal"/>
    <w:link w:val="FooterChar"/>
    <w:uiPriority w:val="99"/>
    <w:unhideWhenUsed/>
    <w:rsid w:val="00D42992"/>
    <w:pPr>
      <w:tabs>
        <w:tab w:val="center" w:pos="4513"/>
        <w:tab w:val="right" w:pos="9026"/>
      </w:tabs>
    </w:pPr>
  </w:style>
  <w:style w:type="character" w:customStyle="1" w:styleId="FooterChar">
    <w:name w:val="Footer Char"/>
    <w:basedOn w:val="DefaultParagraphFont"/>
    <w:link w:val="Footer"/>
    <w:uiPriority w:val="99"/>
    <w:rsid w:val="00D429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347194-66C7-664E-83AA-C85011E6744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2977</Words>
  <Characters>16972</Characters>
  <Application>Microsoft Office Word</Application>
  <DocSecurity>0</DocSecurity>
  <Lines>141</Lines>
  <Paragraphs>39</Paragraphs>
  <ScaleCrop>false</ScaleCrop>
  <Company/>
  <LinksUpToDate>false</LinksUpToDate>
  <CharactersWithSpaces>19910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Andrei 92</cp:lastModifiedBy>
  <cp:revision>5</cp:revision>
  <dcterms:created xsi:type="dcterms:W3CDTF">2023-06-14T21:48:00Z</dcterms:created>
  <dcterms:modified xsi:type="dcterms:W3CDTF">2023-06-15T18:58:00Z</dcterms:modified>
</cp:coreProperties>
</file>