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E95" w:rsidRPr="00E42E95" w:rsidRDefault="00E42E95" w:rsidP="00E42E95">
      <w:pPr>
        <w:ind w:left="-142" w:firstLine="142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Piaget VS Vygotsky: Analysis</w:t>
      </w:r>
    </w:p>
    <w:p w:rsidR="00E42E95" w:rsidRDefault="00E42E95" w:rsidP="00C62EB8">
      <w:pPr>
        <w:rPr>
          <w:b/>
          <w:bCs/>
          <w:sz w:val="26"/>
          <w:szCs w:val="26"/>
          <w:u w:val="single"/>
          <w:lang w:val="en-GB"/>
        </w:rPr>
      </w:pPr>
    </w:p>
    <w:p w:rsidR="00254D58" w:rsidRDefault="00C62EB8" w:rsidP="00E42E95">
      <w:pPr>
        <w:jc w:val="center"/>
        <w:rPr>
          <w:b/>
          <w:bCs/>
          <w:szCs w:val="24"/>
          <w:lang w:val="en-GB"/>
        </w:rPr>
      </w:pPr>
      <w:r w:rsidRPr="00E42E95">
        <w:rPr>
          <w:b/>
          <w:bCs/>
          <w:szCs w:val="24"/>
          <w:lang w:val="en-GB"/>
        </w:rPr>
        <w:t xml:space="preserve">Piaget's </w:t>
      </w:r>
      <w:r w:rsidR="00E42E95">
        <w:rPr>
          <w:b/>
          <w:bCs/>
          <w:szCs w:val="24"/>
          <w:lang w:val="en-GB"/>
        </w:rPr>
        <w:t xml:space="preserve">Four </w:t>
      </w:r>
      <w:r w:rsidRPr="00E42E95">
        <w:rPr>
          <w:b/>
          <w:bCs/>
          <w:szCs w:val="24"/>
          <w:lang w:val="en-GB"/>
        </w:rPr>
        <w:t>Stages of Cognitive Development</w:t>
      </w:r>
    </w:p>
    <w:p w:rsidR="00DB461B" w:rsidRPr="00E42E95" w:rsidRDefault="008D029E" w:rsidP="008D029E">
      <w:pPr>
        <w:pStyle w:val="NormalWeb"/>
        <w:rPr>
          <w:b/>
          <w:bCs/>
        </w:rPr>
      </w:pPr>
      <w:r>
        <w:rPr>
          <w:rStyle w:val="Strong"/>
          <w:rFonts w:ascii="Arial" w:hAnsi="Arial" w:cs="Arial"/>
          <w:b w:val="0"/>
        </w:rPr>
        <w:t xml:space="preserve">Piaget believed parents should </w:t>
      </w:r>
      <w:r w:rsidRPr="00DB461B">
        <w:rPr>
          <w:rStyle w:val="Strong"/>
          <w:rFonts w:ascii="Arial" w:hAnsi="Arial" w:cs="Arial"/>
          <w:b w:val="0"/>
        </w:rPr>
        <w:t>not interfere in the child's free exploration of the world</w:t>
      </w:r>
      <w:r>
        <w:rPr>
          <w:rStyle w:val="Strong"/>
          <w:rFonts w:ascii="Arial" w:hAnsi="Arial" w:cs="Arial"/>
          <w:b w:val="0"/>
        </w:rPr>
        <w:t xml:space="preserve">, because children </w:t>
      </w:r>
      <w:r w:rsidRPr="00DB461B">
        <w:rPr>
          <w:rFonts w:ascii="Arial" w:hAnsi="Arial" w:cs="Arial"/>
        </w:rPr>
        <w:t>develop</w:t>
      </w:r>
      <w:r>
        <w:rPr>
          <w:rFonts w:ascii="Arial" w:hAnsi="Arial" w:cs="Arial"/>
        </w:rPr>
        <w:t xml:space="preserve">ed through their </w:t>
      </w:r>
      <w:r w:rsidRPr="00DB461B">
        <w:rPr>
          <w:rFonts w:ascii="Arial" w:hAnsi="Arial" w:cs="Arial"/>
        </w:rPr>
        <w:t>own activities</w:t>
      </w:r>
      <w:r>
        <w:rPr>
          <w:rFonts w:ascii="Arial" w:hAnsi="Arial" w:cs="Arial"/>
        </w:rPr>
        <w:t>.</w:t>
      </w:r>
    </w:p>
    <w:tbl>
      <w:tblPr>
        <w:tblW w:w="4750" w:type="pct"/>
        <w:jc w:val="center"/>
        <w:tblCellSpacing w:w="24" w:type="dxa"/>
        <w:tblInd w:w="-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2" w:type="dxa"/>
          <w:left w:w="72" w:type="dxa"/>
          <w:bottom w:w="72" w:type="dxa"/>
          <w:right w:w="72" w:type="dxa"/>
        </w:tblCellMar>
        <w:tblLook w:val="04A0"/>
      </w:tblPr>
      <w:tblGrid>
        <w:gridCol w:w="2439"/>
        <w:gridCol w:w="74"/>
        <w:gridCol w:w="1060"/>
        <w:gridCol w:w="5675"/>
      </w:tblGrid>
      <w:tr w:rsidR="00C62EB8" w:rsidRPr="00E42E95" w:rsidTr="00E42E95">
        <w:trPr>
          <w:tblCellSpacing w:w="24" w:type="dxa"/>
          <w:jc w:val="center"/>
        </w:trPr>
        <w:tc>
          <w:tcPr>
            <w:tcW w:w="9152" w:type="dxa"/>
            <w:gridSpan w:val="4"/>
            <w:shd w:val="clear" w:color="auto" w:fill="FFFFFF" w:themeFill="background1"/>
            <w:vAlign w:val="center"/>
            <w:hideMark/>
          </w:tcPr>
          <w:p w:rsidR="00C0318C" w:rsidRPr="00E42E95" w:rsidRDefault="00C62EB8" w:rsidP="00DF0402">
            <w:pPr>
              <w:jc w:val="center"/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Sensory Motor Period</w:t>
            </w:r>
            <w:r w:rsidR="00E42E95">
              <w:rPr>
                <w:b/>
                <w:bCs/>
                <w:sz w:val="20"/>
                <w:lang w:val="en-GB"/>
              </w:rPr>
              <w:t xml:space="preserve"> </w:t>
            </w:r>
            <w:r w:rsidRPr="00E42E95">
              <w:rPr>
                <w:b/>
                <w:bCs/>
                <w:sz w:val="20"/>
                <w:lang w:val="en-GB"/>
              </w:rPr>
              <w:t>(0 - 24 months)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3501" w:type="dxa"/>
            <w:gridSpan w:val="3"/>
            <w:shd w:val="clear" w:color="auto" w:fill="FFFFFF" w:themeFill="background1"/>
            <w:vAlign w:val="center"/>
            <w:hideMark/>
          </w:tcPr>
          <w:p w:rsidR="00C0318C" w:rsidRPr="00E42E95" w:rsidRDefault="00C62EB8" w:rsidP="00DF0402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 xml:space="preserve">Stage &amp; Approximate Age      </w:t>
            </w:r>
          </w:p>
        </w:tc>
        <w:tc>
          <w:tcPr>
            <w:tcW w:w="5603" w:type="dxa"/>
            <w:shd w:val="clear" w:color="auto" w:fill="FFFFFF" w:themeFill="background1"/>
            <w:hideMark/>
          </w:tcPr>
          <w:p w:rsidR="00C0318C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Characteristic Behavio</w:t>
            </w:r>
            <w:r w:rsidR="00DF0402">
              <w:rPr>
                <w:b/>
                <w:bCs/>
                <w:sz w:val="20"/>
                <w:lang w:val="en-GB"/>
              </w:rPr>
              <w:t>u</w:t>
            </w:r>
            <w:r w:rsidRPr="00E42E95">
              <w:rPr>
                <w:b/>
                <w:bCs/>
                <w:sz w:val="20"/>
                <w:lang w:val="en-GB"/>
              </w:rPr>
              <w:t>r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3501" w:type="dxa"/>
            <w:gridSpan w:val="3"/>
            <w:shd w:val="clear" w:color="auto" w:fill="FFFFFF" w:themeFill="background1"/>
            <w:vAlign w:val="center"/>
            <w:hideMark/>
          </w:tcPr>
          <w:p w:rsidR="00C0318C" w:rsidRPr="00E42E95" w:rsidRDefault="00DF0402" w:rsidP="00DF0402">
            <w:pPr>
              <w:rPr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Reflexive Stage (</w:t>
            </w:r>
            <w:r w:rsidR="00C62EB8" w:rsidRPr="00E42E95">
              <w:rPr>
                <w:b/>
                <w:bCs/>
                <w:sz w:val="20"/>
                <w:lang w:val="en-GB"/>
              </w:rPr>
              <w:t>0-2 months)</w:t>
            </w:r>
          </w:p>
        </w:tc>
        <w:tc>
          <w:tcPr>
            <w:tcW w:w="5603" w:type="dxa"/>
            <w:shd w:val="clear" w:color="auto" w:fill="FFFFFF" w:themeFill="background1"/>
            <w:hideMark/>
          </w:tcPr>
          <w:p w:rsidR="00C0318C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 xml:space="preserve">Simple reflex activity such as grasping, sucking. 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3501" w:type="dxa"/>
            <w:gridSpan w:val="3"/>
            <w:shd w:val="clear" w:color="auto" w:fill="FFFFFF" w:themeFill="background1"/>
            <w:vAlign w:val="center"/>
            <w:hideMark/>
          </w:tcPr>
          <w:p w:rsidR="00C62EB8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Primary Circular Reactions(2-4 months)</w:t>
            </w:r>
            <w:r w:rsidRPr="00E42E95">
              <w:rPr>
                <w:sz w:val="20"/>
                <w:lang w:val="en-GB"/>
              </w:rPr>
              <w:t xml:space="preserve"> </w:t>
            </w:r>
          </w:p>
        </w:tc>
        <w:tc>
          <w:tcPr>
            <w:tcW w:w="5603" w:type="dxa"/>
            <w:shd w:val="clear" w:color="auto" w:fill="FFFFFF" w:themeFill="background1"/>
            <w:hideMark/>
          </w:tcPr>
          <w:p w:rsidR="00C62EB8" w:rsidRPr="00E42E95" w:rsidRDefault="00C62EB8" w:rsidP="00DF0402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>Reflexive behavio</w:t>
            </w:r>
            <w:r w:rsidR="000A546C">
              <w:rPr>
                <w:sz w:val="20"/>
                <w:lang w:val="en-GB"/>
              </w:rPr>
              <w:t>u</w:t>
            </w:r>
            <w:r w:rsidRPr="00E42E95">
              <w:rPr>
                <w:sz w:val="20"/>
                <w:lang w:val="en-GB"/>
              </w:rPr>
              <w:t xml:space="preserve">rs occur in stereotyped repetition </w:t>
            </w:r>
            <w:r w:rsidR="00DF0402">
              <w:rPr>
                <w:sz w:val="20"/>
                <w:lang w:val="en-GB"/>
              </w:rPr>
              <w:t>(i.e.</w:t>
            </w:r>
            <w:r w:rsidRPr="00E42E95">
              <w:rPr>
                <w:sz w:val="20"/>
                <w:lang w:val="en-GB"/>
              </w:rPr>
              <w:t xml:space="preserve"> opening a</w:t>
            </w:r>
            <w:r w:rsidR="00DF0402">
              <w:rPr>
                <w:sz w:val="20"/>
                <w:lang w:val="en-GB"/>
              </w:rPr>
              <w:t>nd closing fingers repeatedly)</w:t>
            </w:r>
            <w:r w:rsidRPr="00E42E95">
              <w:rPr>
                <w:sz w:val="20"/>
                <w:lang w:val="en-GB"/>
              </w:rPr>
              <w:t xml:space="preserve"> 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3501" w:type="dxa"/>
            <w:gridSpan w:val="3"/>
            <w:shd w:val="clear" w:color="auto" w:fill="FFFFFF" w:themeFill="background1"/>
            <w:vAlign w:val="center"/>
            <w:hideMark/>
          </w:tcPr>
          <w:p w:rsidR="00C0318C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 xml:space="preserve">Secondary Circular Reactions </w:t>
            </w:r>
            <w:r w:rsidRPr="00E42E95">
              <w:rPr>
                <w:b/>
                <w:bCs/>
                <w:sz w:val="20"/>
                <w:lang w:val="en-GB"/>
              </w:rPr>
              <w:br/>
              <w:t>(4-8 months)</w:t>
            </w:r>
          </w:p>
        </w:tc>
        <w:tc>
          <w:tcPr>
            <w:tcW w:w="5603" w:type="dxa"/>
            <w:shd w:val="clear" w:color="auto" w:fill="FFFFFF" w:themeFill="background1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 xml:space="preserve">Repetition of change actions to reproduce interesting consequences </w:t>
            </w:r>
            <w:r w:rsidR="00DF0402">
              <w:rPr>
                <w:sz w:val="20"/>
                <w:lang w:val="en-GB"/>
              </w:rPr>
              <w:t>(i.e.</w:t>
            </w:r>
            <w:r w:rsidRPr="00E42E95">
              <w:rPr>
                <w:sz w:val="20"/>
                <w:lang w:val="en-GB"/>
              </w:rPr>
              <w:t xml:space="preserve"> kicking</w:t>
            </w:r>
            <w:r w:rsidR="00C02D5F">
              <w:rPr>
                <w:sz w:val="20"/>
                <w:lang w:val="en-GB"/>
              </w:rPr>
              <w:t xml:space="preserve"> feet to push over a teddy)</w:t>
            </w:r>
            <w:r w:rsidRPr="00E42E95">
              <w:rPr>
                <w:sz w:val="20"/>
                <w:lang w:val="en-GB"/>
              </w:rPr>
              <w:t xml:space="preserve"> 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3501" w:type="dxa"/>
            <w:gridSpan w:val="3"/>
            <w:shd w:val="clear" w:color="auto" w:fill="FFFFFF" w:themeFill="background1"/>
            <w:vAlign w:val="center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 xml:space="preserve">Coordination of Secondary Reactions (8-12 months) </w:t>
            </w:r>
          </w:p>
        </w:tc>
        <w:tc>
          <w:tcPr>
            <w:tcW w:w="5603" w:type="dxa"/>
            <w:shd w:val="clear" w:color="auto" w:fill="FFFFFF" w:themeFill="background1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>Responses becom</w:t>
            </w:r>
            <w:r w:rsidR="00C02D5F">
              <w:rPr>
                <w:sz w:val="20"/>
                <w:lang w:val="en-GB"/>
              </w:rPr>
              <w:t xml:space="preserve">e coordinated into more complex, and actions begin to have intent (i.e. reaching for something) 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3501" w:type="dxa"/>
            <w:gridSpan w:val="3"/>
            <w:shd w:val="clear" w:color="auto" w:fill="FFFFFF" w:themeFill="background1"/>
            <w:vAlign w:val="center"/>
            <w:hideMark/>
          </w:tcPr>
          <w:p w:rsidR="00C0318C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Tertiary Circular Reactions</w:t>
            </w:r>
            <w:r w:rsidRPr="00E42E95">
              <w:rPr>
                <w:b/>
                <w:bCs/>
                <w:sz w:val="20"/>
                <w:lang w:val="en-GB"/>
              </w:rPr>
              <w:br/>
              <w:t>(12-18 months)</w:t>
            </w:r>
          </w:p>
        </w:tc>
        <w:tc>
          <w:tcPr>
            <w:tcW w:w="5603" w:type="dxa"/>
            <w:shd w:val="clear" w:color="auto" w:fill="FFFFFF" w:themeFill="background1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 xml:space="preserve">Discovery of new ways to </w:t>
            </w:r>
            <w:r w:rsidR="00C02D5F">
              <w:rPr>
                <w:sz w:val="20"/>
                <w:lang w:val="en-GB"/>
              </w:rPr>
              <w:t xml:space="preserve">gain </w:t>
            </w:r>
            <w:r w:rsidRPr="00E42E95">
              <w:rPr>
                <w:sz w:val="20"/>
                <w:lang w:val="en-GB"/>
              </w:rPr>
              <w:t xml:space="preserve">same </w:t>
            </w:r>
            <w:r w:rsidR="00C02D5F">
              <w:rPr>
                <w:sz w:val="20"/>
                <w:lang w:val="en-GB"/>
              </w:rPr>
              <w:t>result or</w:t>
            </w:r>
            <w:r w:rsidRPr="00E42E95">
              <w:rPr>
                <w:sz w:val="20"/>
                <w:lang w:val="en-GB"/>
              </w:rPr>
              <w:t xml:space="preserve"> goal </w:t>
            </w:r>
            <w:r w:rsidR="00C02D5F">
              <w:rPr>
                <w:sz w:val="20"/>
                <w:lang w:val="en-GB"/>
              </w:rPr>
              <w:t xml:space="preserve">(i.e. </w:t>
            </w:r>
            <w:r w:rsidRPr="00E42E95">
              <w:rPr>
                <w:sz w:val="20"/>
                <w:lang w:val="en-GB"/>
              </w:rPr>
              <w:t>pull</w:t>
            </w:r>
            <w:r w:rsidR="00C02D5F">
              <w:rPr>
                <w:sz w:val="20"/>
                <w:lang w:val="en-GB"/>
              </w:rPr>
              <w:t>ing a pillow to reach a toy resting on it)</w:t>
            </w:r>
            <w:r w:rsidRPr="00E42E95">
              <w:rPr>
                <w:sz w:val="20"/>
                <w:lang w:val="en-GB"/>
              </w:rPr>
              <w:t xml:space="preserve"> 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3501" w:type="dxa"/>
            <w:gridSpan w:val="3"/>
            <w:shd w:val="clear" w:color="auto" w:fill="FFFFFF" w:themeFill="background1"/>
            <w:vAlign w:val="center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 xml:space="preserve">Invention of New Means Through Mental Combination (18-24 </w:t>
            </w:r>
            <w:proofErr w:type="spellStart"/>
            <w:r w:rsidR="00C02D5F">
              <w:rPr>
                <w:b/>
                <w:bCs/>
                <w:sz w:val="20"/>
                <w:lang w:val="en-GB"/>
              </w:rPr>
              <w:t>m</w:t>
            </w:r>
            <w:r w:rsidRPr="00E42E95">
              <w:rPr>
                <w:b/>
                <w:bCs/>
                <w:sz w:val="20"/>
                <w:lang w:val="en-GB"/>
              </w:rPr>
              <w:t>ths</w:t>
            </w:r>
            <w:proofErr w:type="spellEnd"/>
            <w:r w:rsidRPr="00E42E95">
              <w:rPr>
                <w:b/>
                <w:bCs/>
                <w:sz w:val="20"/>
                <w:lang w:val="en-GB"/>
              </w:rPr>
              <w:t>)</w:t>
            </w:r>
          </w:p>
        </w:tc>
        <w:tc>
          <w:tcPr>
            <w:tcW w:w="5603" w:type="dxa"/>
            <w:shd w:val="clear" w:color="auto" w:fill="FFFFFF" w:themeFill="background1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>Evidence of an internal representational system</w:t>
            </w:r>
            <w:r w:rsidR="00C02D5F">
              <w:rPr>
                <w:sz w:val="20"/>
                <w:lang w:val="en-GB"/>
              </w:rPr>
              <w:t xml:space="preserve"> or using a </w:t>
            </w:r>
            <w:r w:rsidRPr="00E42E95">
              <w:rPr>
                <w:sz w:val="20"/>
                <w:lang w:val="en-GB"/>
              </w:rPr>
              <w:t>problem-solving sequence</w:t>
            </w:r>
            <w:r w:rsidR="00C02D5F">
              <w:rPr>
                <w:sz w:val="20"/>
                <w:lang w:val="en-GB"/>
              </w:rPr>
              <w:t xml:space="preserve">; increased </w:t>
            </w:r>
            <w:r w:rsidRPr="00E42E95">
              <w:rPr>
                <w:sz w:val="20"/>
                <w:lang w:val="en-GB"/>
              </w:rPr>
              <w:t xml:space="preserve">imitation. 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9152" w:type="dxa"/>
            <w:gridSpan w:val="4"/>
            <w:shd w:val="clear" w:color="auto" w:fill="FFFFFF" w:themeFill="background1"/>
            <w:vAlign w:val="center"/>
            <w:hideMark/>
          </w:tcPr>
          <w:p w:rsidR="00C0318C" w:rsidRPr="00E42E95" w:rsidRDefault="00C62EB8" w:rsidP="00DF0402">
            <w:pPr>
              <w:jc w:val="center"/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The Preoperational Period</w:t>
            </w:r>
            <w:r w:rsidR="00E42E95">
              <w:rPr>
                <w:b/>
                <w:bCs/>
                <w:sz w:val="20"/>
                <w:lang w:val="en-GB"/>
              </w:rPr>
              <w:t xml:space="preserve"> </w:t>
            </w:r>
            <w:r w:rsidRPr="00E42E95">
              <w:rPr>
                <w:b/>
                <w:bCs/>
                <w:sz w:val="20"/>
                <w:lang w:val="en-GB"/>
              </w:rPr>
              <w:t>(2-7 years)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2367" w:type="dxa"/>
            <w:shd w:val="clear" w:color="auto" w:fill="FFFFFF" w:themeFill="background1"/>
            <w:vAlign w:val="center"/>
            <w:hideMark/>
          </w:tcPr>
          <w:p w:rsidR="00C0318C" w:rsidRPr="00E42E95" w:rsidRDefault="00DF0402" w:rsidP="00DF0402">
            <w:pPr>
              <w:rPr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Stage &amp;</w:t>
            </w:r>
            <w:r w:rsidR="00C62EB8" w:rsidRPr="00E42E95">
              <w:rPr>
                <w:b/>
                <w:bCs/>
                <w:sz w:val="20"/>
                <w:lang w:val="en-GB"/>
              </w:rPr>
              <w:t xml:space="preserve"> Approx Age </w:t>
            </w:r>
          </w:p>
        </w:tc>
        <w:tc>
          <w:tcPr>
            <w:tcW w:w="6737" w:type="dxa"/>
            <w:gridSpan w:val="3"/>
            <w:shd w:val="clear" w:color="auto" w:fill="FFFFFF" w:themeFill="background1"/>
            <w:hideMark/>
          </w:tcPr>
          <w:p w:rsidR="00C0318C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Characteristic Behavio</w:t>
            </w:r>
            <w:r w:rsidR="00DF0402">
              <w:rPr>
                <w:b/>
                <w:bCs/>
                <w:sz w:val="20"/>
                <w:lang w:val="en-GB"/>
              </w:rPr>
              <w:t>u</w:t>
            </w:r>
            <w:r w:rsidRPr="00E42E95">
              <w:rPr>
                <w:b/>
                <w:bCs/>
                <w:sz w:val="20"/>
                <w:lang w:val="en-GB"/>
              </w:rPr>
              <w:t>r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2441" w:type="dxa"/>
            <w:gridSpan w:val="2"/>
            <w:shd w:val="clear" w:color="auto" w:fill="FFFFFF" w:themeFill="background1"/>
            <w:vAlign w:val="center"/>
            <w:hideMark/>
          </w:tcPr>
          <w:p w:rsidR="00C0318C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Preoperational Phase</w:t>
            </w:r>
            <w:r w:rsidRPr="00E42E95">
              <w:rPr>
                <w:b/>
                <w:bCs/>
                <w:sz w:val="20"/>
                <w:lang w:val="en-GB"/>
              </w:rPr>
              <w:br/>
              <w:t>(2-4 years)</w:t>
            </w:r>
          </w:p>
        </w:tc>
        <w:tc>
          <w:tcPr>
            <w:tcW w:w="6663" w:type="dxa"/>
            <w:gridSpan w:val="2"/>
            <w:shd w:val="clear" w:color="auto" w:fill="FFFFFF" w:themeFill="background1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>Increased use of verbal representation but speech is egocentric</w:t>
            </w:r>
            <w:r w:rsidR="00C02D5F">
              <w:rPr>
                <w:sz w:val="20"/>
                <w:lang w:val="en-GB"/>
              </w:rPr>
              <w:t xml:space="preserve"> (‘I’, ‘Me’)</w:t>
            </w:r>
            <w:r w:rsidRPr="00E42E95">
              <w:rPr>
                <w:sz w:val="20"/>
                <w:lang w:val="en-GB"/>
              </w:rPr>
              <w:t xml:space="preserve">. The beginnings of </w:t>
            </w:r>
            <w:r w:rsidR="00C02D5F">
              <w:rPr>
                <w:sz w:val="20"/>
                <w:lang w:val="en-GB"/>
              </w:rPr>
              <w:t>meaningful as well as simple motor play;</w:t>
            </w:r>
            <w:r w:rsidRPr="00E42E95">
              <w:rPr>
                <w:sz w:val="20"/>
                <w:lang w:val="en-GB"/>
              </w:rPr>
              <w:t xml:space="preserve"> </w:t>
            </w:r>
            <w:proofErr w:type="spellStart"/>
            <w:r w:rsidR="00C02D5F">
              <w:rPr>
                <w:sz w:val="20"/>
                <w:lang w:val="en-GB"/>
              </w:rPr>
              <w:t>t</w:t>
            </w:r>
            <w:r w:rsidRPr="00E42E95">
              <w:rPr>
                <w:sz w:val="20"/>
                <w:lang w:val="en-GB"/>
              </w:rPr>
              <w:t>ransductive</w:t>
            </w:r>
            <w:proofErr w:type="spellEnd"/>
            <w:r w:rsidRPr="00E42E95">
              <w:rPr>
                <w:sz w:val="20"/>
                <w:lang w:val="en-GB"/>
              </w:rPr>
              <w:t xml:space="preserve"> reasoning</w:t>
            </w:r>
            <w:r w:rsidR="00C02D5F">
              <w:rPr>
                <w:sz w:val="20"/>
                <w:lang w:val="en-GB"/>
              </w:rPr>
              <w:t xml:space="preserve"> (i.e. ‘If A causes B today, then A always causes B’);</w:t>
            </w:r>
            <w:r w:rsidRPr="00E42E95">
              <w:rPr>
                <w:sz w:val="20"/>
                <w:lang w:val="en-GB"/>
              </w:rPr>
              <w:t xml:space="preserve"> Can think about something without the object being present </w:t>
            </w:r>
            <w:r w:rsidR="00C02D5F">
              <w:rPr>
                <w:sz w:val="20"/>
                <w:lang w:val="en-GB"/>
              </w:rPr>
              <w:t>(using</w:t>
            </w:r>
            <w:r w:rsidRPr="00E42E95">
              <w:rPr>
                <w:sz w:val="20"/>
                <w:lang w:val="en-GB"/>
              </w:rPr>
              <w:t xml:space="preserve"> language</w:t>
            </w:r>
            <w:r w:rsidR="00C02D5F">
              <w:rPr>
                <w:sz w:val="20"/>
                <w:lang w:val="en-GB"/>
              </w:rPr>
              <w:t>)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2441" w:type="dxa"/>
            <w:gridSpan w:val="2"/>
            <w:shd w:val="clear" w:color="auto" w:fill="FFFFFF" w:themeFill="background1"/>
            <w:vAlign w:val="center"/>
            <w:hideMark/>
          </w:tcPr>
          <w:p w:rsidR="00C0318C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 xml:space="preserve">Intuitive Phase </w:t>
            </w:r>
            <w:r w:rsidRPr="00E42E95">
              <w:rPr>
                <w:b/>
                <w:bCs/>
                <w:sz w:val="20"/>
                <w:lang w:val="en-GB"/>
              </w:rPr>
              <w:br/>
              <w:t>(4-7 years)</w:t>
            </w:r>
          </w:p>
        </w:tc>
        <w:tc>
          <w:tcPr>
            <w:tcW w:w="6663" w:type="dxa"/>
            <w:gridSpan w:val="2"/>
            <w:shd w:val="clear" w:color="auto" w:fill="FFFFFF" w:themeFill="background1"/>
            <w:hideMark/>
          </w:tcPr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sz w:val="20"/>
                <w:lang w:val="en-GB"/>
              </w:rPr>
              <w:t>Speech becomes more social, less egocentric</w:t>
            </w:r>
            <w:r w:rsidR="00C02D5F">
              <w:rPr>
                <w:sz w:val="20"/>
                <w:lang w:val="en-GB"/>
              </w:rPr>
              <w:t>;</w:t>
            </w:r>
            <w:r w:rsidRPr="00E42E95">
              <w:rPr>
                <w:sz w:val="20"/>
                <w:lang w:val="en-GB"/>
              </w:rPr>
              <w:t xml:space="preserve"> intuitive grasp of logical concepts </w:t>
            </w:r>
            <w:r w:rsidR="00C02D5F">
              <w:rPr>
                <w:sz w:val="20"/>
                <w:lang w:val="en-GB"/>
              </w:rPr>
              <w:t>(</w:t>
            </w:r>
            <w:r w:rsidRPr="00E42E95">
              <w:rPr>
                <w:sz w:val="20"/>
                <w:lang w:val="en-GB"/>
              </w:rPr>
              <w:t>in some areas</w:t>
            </w:r>
            <w:r w:rsidR="00C02D5F">
              <w:rPr>
                <w:sz w:val="20"/>
                <w:lang w:val="en-GB"/>
              </w:rPr>
              <w:t xml:space="preserve">); </w:t>
            </w:r>
            <w:r w:rsidRPr="00E42E95">
              <w:rPr>
                <w:sz w:val="20"/>
                <w:lang w:val="en-GB"/>
              </w:rPr>
              <w:t>still a tendency to focus attention on one aspect of an object while ignoring others</w:t>
            </w:r>
            <w:r w:rsidR="00C02D5F">
              <w:rPr>
                <w:sz w:val="20"/>
                <w:lang w:val="en-GB"/>
              </w:rPr>
              <w:t>;</w:t>
            </w:r>
            <w:r w:rsidRPr="00E42E95">
              <w:rPr>
                <w:sz w:val="20"/>
                <w:lang w:val="en-GB"/>
              </w:rPr>
              <w:t xml:space="preserve"> Concepts formed are crude and irreversible</w:t>
            </w:r>
            <w:r w:rsidR="00C02D5F">
              <w:rPr>
                <w:sz w:val="20"/>
                <w:lang w:val="en-GB"/>
              </w:rPr>
              <w:t>;</w:t>
            </w:r>
            <w:r w:rsidRPr="00E42E95">
              <w:rPr>
                <w:sz w:val="20"/>
                <w:lang w:val="en-GB"/>
              </w:rPr>
              <w:t xml:space="preserve"> Easy to believe in magical increase, decrease, disappearance</w:t>
            </w:r>
            <w:r w:rsidR="00C02D5F">
              <w:rPr>
                <w:sz w:val="20"/>
                <w:lang w:val="en-GB"/>
              </w:rPr>
              <w:t xml:space="preserve">; </w:t>
            </w:r>
            <w:r w:rsidRPr="00E42E95">
              <w:rPr>
                <w:sz w:val="20"/>
                <w:lang w:val="en-GB"/>
              </w:rPr>
              <w:t>Reality not firm</w:t>
            </w:r>
            <w:r w:rsidR="00C02D5F">
              <w:rPr>
                <w:sz w:val="20"/>
                <w:lang w:val="en-GB"/>
              </w:rPr>
              <w:t>; p</w:t>
            </w:r>
            <w:r w:rsidRPr="00E42E95">
              <w:rPr>
                <w:sz w:val="20"/>
                <w:lang w:val="en-GB"/>
              </w:rPr>
              <w:t xml:space="preserve">erceptions dominate judgment. 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9152" w:type="dxa"/>
            <w:gridSpan w:val="4"/>
            <w:shd w:val="clear" w:color="auto" w:fill="FFFFFF" w:themeFill="background1"/>
            <w:vAlign w:val="center"/>
            <w:hideMark/>
          </w:tcPr>
          <w:p w:rsidR="00C62EB8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 xml:space="preserve">Period of Concrete Operations (7-12 years) </w:t>
            </w:r>
          </w:p>
          <w:p w:rsidR="00C0318C" w:rsidRPr="00E42E95" w:rsidRDefault="00C62EB8" w:rsidP="00C02D5F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Characteristic Behavio</w:t>
            </w:r>
            <w:r w:rsidR="00DF0402">
              <w:rPr>
                <w:b/>
                <w:bCs/>
                <w:sz w:val="20"/>
                <w:lang w:val="en-GB"/>
              </w:rPr>
              <w:t>u</w:t>
            </w:r>
            <w:r w:rsidRPr="00E42E95">
              <w:rPr>
                <w:b/>
                <w:bCs/>
                <w:sz w:val="20"/>
                <w:lang w:val="en-GB"/>
              </w:rPr>
              <w:t>r:</w:t>
            </w:r>
            <w:r w:rsidRPr="00E42E95">
              <w:rPr>
                <w:sz w:val="20"/>
                <w:lang w:val="en-GB"/>
              </w:rPr>
              <w:br/>
            </w:r>
            <w:r w:rsidRPr="00E42E95">
              <w:rPr>
                <w:sz w:val="20"/>
                <w:lang w:val="en-GB"/>
              </w:rPr>
              <w:br/>
              <w:t>Evidence for organized, logical thought</w:t>
            </w:r>
            <w:r w:rsidR="00C02D5F">
              <w:rPr>
                <w:sz w:val="20"/>
                <w:lang w:val="en-GB"/>
              </w:rPr>
              <w:t>; abi</w:t>
            </w:r>
            <w:r w:rsidRPr="00E42E95">
              <w:rPr>
                <w:sz w:val="20"/>
                <w:lang w:val="en-GB"/>
              </w:rPr>
              <w:t>lity to perform multiple classification tasks, order objects in a logical sequence, and comprehen</w:t>
            </w:r>
            <w:r w:rsidR="00C02D5F">
              <w:rPr>
                <w:sz w:val="20"/>
                <w:lang w:val="en-GB"/>
              </w:rPr>
              <w:t>d the principle of conservation;</w:t>
            </w:r>
            <w:r w:rsidRPr="00E42E95">
              <w:rPr>
                <w:sz w:val="20"/>
                <w:lang w:val="en-GB"/>
              </w:rPr>
              <w:t xml:space="preserve"> thinking becomes less </w:t>
            </w:r>
            <w:proofErr w:type="spellStart"/>
            <w:r w:rsidRPr="00E42E95">
              <w:rPr>
                <w:sz w:val="20"/>
                <w:lang w:val="en-GB"/>
              </w:rPr>
              <w:t>transductive</w:t>
            </w:r>
            <w:proofErr w:type="spellEnd"/>
            <w:r w:rsidRPr="00E42E95">
              <w:rPr>
                <w:sz w:val="20"/>
                <w:lang w:val="en-GB"/>
              </w:rPr>
              <w:t xml:space="preserve"> and less egocentric</w:t>
            </w:r>
            <w:r w:rsidR="00C02D5F">
              <w:rPr>
                <w:sz w:val="20"/>
                <w:lang w:val="en-GB"/>
              </w:rPr>
              <w:t>;</w:t>
            </w:r>
            <w:r w:rsidRPr="00E42E95">
              <w:rPr>
                <w:sz w:val="20"/>
                <w:lang w:val="en-GB"/>
              </w:rPr>
              <w:t xml:space="preserve"> capab</w:t>
            </w:r>
            <w:r w:rsidR="00C02D5F">
              <w:rPr>
                <w:sz w:val="20"/>
                <w:lang w:val="en-GB"/>
              </w:rPr>
              <w:t>le of concrete problem-solving; s</w:t>
            </w:r>
            <w:r w:rsidRPr="00E42E95">
              <w:rPr>
                <w:sz w:val="20"/>
                <w:lang w:val="en-GB"/>
              </w:rPr>
              <w:t>ome reversibility now possible (quantities moved can be restored such as in arithmetic: 3+4 = 7 and 7-4 = 3, etc.)</w:t>
            </w:r>
            <w:r w:rsidR="00C02D5F">
              <w:rPr>
                <w:sz w:val="20"/>
                <w:lang w:val="en-GB"/>
              </w:rPr>
              <w:t xml:space="preserve"> Child evidences c</w:t>
            </w:r>
            <w:r w:rsidRPr="00E42E95">
              <w:rPr>
                <w:sz w:val="20"/>
                <w:lang w:val="en-GB"/>
              </w:rPr>
              <w:t xml:space="preserve">lass logic-finding bases to sort unlike objects into logical groups </w:t>
            </w:r>
            <w:r w:rsidR="00C02D5F">
              <w:rPr>
                <w:sz w:val="20"/>
                <w:lang w:val="en-GB"/>
              </w:rPr>
              <w:t>(</w:t>
            </w:r>
            <w:r w:rsidRPr="00E42E95">
              <w:rPr>
                <w:sz w:val="20"/>
                <w:lang w:val="en-GB"/>
              </w:rPr>
              <w:t xml:space="preserve">previously </w:t>
            </w:r>
            <w:r w:rsidR="00C02D5F">
              <w:rPr>
                <w:sz w:val="20"/>
                <w:lang w:val="en-GB"/>
              </w:rPr>
              <w:t xml:space="preserve">this would have been sorted by </w:t>
            </w:r>
            <w:r w:rsidRPr="00E42E95">
              <w:rPr>
                <w:sz w:val="20"/>
                <w:lang w:val="en-GB"/>
              </w:rPr>
              <w:t>superficial</w:t>
            </w:r>
            <w:r w:rsidR="00C02D5F">
              <w:rPr>
                <w:sz w:val="20"/>
                <w:lang w:val="en-GB"/>
              </w:rPr>
              <w:t>ly</w:t>
            </w:r>
            <w:r w:rsidRPr="00E42E95">
              <w:rPr>
                <w:sz w:val="20"/>
                <w:lang w:val="en-GB"/>
              </w:rPr>
              <w:t xml:space="preserve"> perceived attribute</w:t>
            </w:r>
            <w:r w:rsidR="00C02D5F">
              <w:rPr>
                <w:sz w:val="20"/>
                <w:lang w:val="en-GB"/>
              </w:rPr>
              <w:t>s i.e.</w:t>
            </w:r>
            <w:r w:rsidRPr="00E42E95">
              <w:rPr>
                <w:sz w:val="20"/>
                <w:lang w:val="en-GB"/>
              </w:rPr>
              <w:t xml:space="preserve"> colo</w:t>
            </w:r>
            <w:r w:rsidR="00C02D5F">
              <w:rPr>
                <w:sz w:val="20"/>
                <w:lang w:val="en-GB"/>
              </w:rPr>
              <w:t>u</w:t>
            </w:r>
            <w:r w:rsidRPr="00E42E95">
              <w:rPr>
                <w:sz w:val="20"/>
                <w:lang w:val="en-GB"/>
              </w:rPr>
              <w:t>r</w:t>
            </w:r>
            <w:r w:rsidR="00C02D5F">
              <w:rPr>
                <w:sz w:val="20"/>
                <w:lang w:val="en-GB"/>
              </w:rPr>
              <w:t>);</w:t>
            </w:r>
            <w:r w:rsidRPr="00E42E95">
              <w:rPr>
                <w:sz w:val="20"/>
                <w:lang w:val="en-GB"/>
              </w:rPr>
              <w:t xml:space="preserve"> Categorical labels such as "number" or animal" now available.</w:t>
            </w:r>
          </w:p>
        </w:tc>
      </w:tr>
      <w:tr w:rsidR="00C62EB8" w:rsidRPr="00E42E95" w:rsidTr="00E42E95">
        <w:trPr>
          <w:tblCellSpacing w:w="24" w:type="dxa"/>
          <w:jc w:val="center"/>
        </w:trPr>
        <w:tc>
          <w:tcPr>
            <w:tcW w:w="9152" w:type="dxa"/>
            <w:gridSpan w:val="4"/>
            <w:shd w:val="clear" w:color="auto" w:fill="FFFFFF" w:themeFill="background1"/>
            <w:vAlign w:val="center"/>
            <w:hideMark/>
          </w:tcPr>
          <w:p w:rsidR="00C62EB8" w:rsidRPr="00E42E95" w:rsidRDefault="00C62EB8" w:rsidP="00C62EB8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Period of Formal Operations</w:t>
            </w:r>
            <w:r w:rsidR="00E42E95">
              <w:rPr>
                <w:b/>
                <w:bCs/>
                <w:sz w:val="20"/>
                <w:lang w:val="en-GB"/>
              </w:rPr>
              <w:t xml:space="preserve"> </w:t>
            </w:r>
            <w:r w:rsidRPr="00E42E95">
              <w:rPr>
                <w:b/>
                <w:bCs/>
                <w:sz w:val="20"/>
                <w:lang w:val="en-GB"/>
              </w:rPr>
              <w:t xml:space="preserve">(12 years and onwards) </w:t>
            </w:r>
          </w:p>
          <w:p w:rsidR="00C0318C" w:rsidRPr="00E42E95" w:rsidRDefault="00C62EB8" w:rsidP="00DB461B">
            <w:pPr>
              <w:rPr>
                <w:sz w:val="20"/>
                <w:lang w:val="en-GB"/>
              </w:rPr>
            </w:pPr>
            <w:r w:rsidRPr="00E42E95">
              <w:rPr>
                <w:b/>
                <w:bCs/>
                <w:sz w:val="20"/>
                <w:lang w:val="en-GB"/>
              </w:rPr>
              <w:t>Characteristic Behavio</w:t>
            </w:r>
            <w:r w:rsidR="00DF0402">
              <w:rPr>
                <w:b/>
                <w:bCs/>
                <w:sz w:val="20"/>
                <w:lang w:val="en-GB"/>
              </w:rPr>
              <w:t>u</w:t>
            </w:r>
            <w:r w:rsidRPr="00E42E95">
              <w:rPr>
                <w:b/>
                <w:bCs/>
                <w:sz w:val="20"/>
                <w:lang w:val="en-GB"/>
              </w:rPr>
              <w:t>r:</w:t>
            </w:r>
            <w:r w:rsidRPr="00E42E95">
              <w:rPr>
                <w:sz w:val="20"/>
                <w:lang w:val="en-GB"/>
              </w:rPr>
              <w:br/>
            </w:r>
            <w:r w:rsidRPr="00E42E95">
              <w:rPr>
                <w:sz w:val="20"/>
                <w:lang w:val="en-GB"/>
              </w:rPr>
              <w:br/>
              <w:t>Thought becomes more abstract, incorporating</w:t>
            </w:r>
            <w:r w:rsidR="00C02D5F">
              <w:rPr>
                <w:sz w:val="20"/>
                <w:lang w:val="en-GB"/>
              </w:rPr>
              <w:t xml:space="preserve"> the principles of formal logic;</w:t>
            </w:r>
            <w:r w:rsidRPr="00E42E95">
              <w:rPr>
                <w:sz w:val="20"/>
                <w:lang w:val="en-GB"/>
              </w:rPr>
              <w:t xml:space="preserve"> ability to generate abstract propositions, multiple hypotheses and their possible outcomes is evident</w:t>
            </w:r>
            <w:r w:rsidR="00C02D5F">
              <w:rPr>
                <w:sz w:val="20"/>
                <w:lang w:val="en-GB"/>
              </w:rPr>
              <w:t>; t</w:t>
            </w:r>
            <w:r w:rsidRPr="00E42E95">
              <w:rPr>
                <w:sz w:val="20"/>
                <w:lang w:val="en-GB"/>
              </w:rPr>
              <w:t>hinking becomes</w:t>
            </w:r>
            <w:r w:rsidR="00C02D5F">
              <w:rPr>
                <w:sz w:val="20"/>
                <w:lang w:val="en-GB"/>
              </w:rPr>
              <w:t xml:space="preserve"> less tied to concrete reality; f</w:t>
            </w:r>
            <w:r w:rsidRPr="00E42E95">
              <w:rPr>
                <w:sz w:val="20"/>
                <w:lang w:val="en-GB"/>
              </w:rPr>
              <w:t>ormal logical systems can be acquired</w:t>
            </w:r>
            <w:r w:rsidR="00C02D5F">
              <w:rPr>
                <w:sz w:val="20"/>
                <w:lang w:val="en-GB"/>
              </w:rPr>
              <w:t xml:space="preserve"> (i.e</w:t>
            </w:r>
            <w:r w:rsidRPr="00E42E95">
              <w:rPr>
                <w:sz w:val="20"/>
                <w:lang w:val="en-GB"/>
              </w:rPr>
              <w:t>. proportions, algebra</w:t>
            </w:r>
            <w:r w:rsidR="00C02D5F">
              <w:rPr>
                <w:sz w:val="20"/>
                <w:lang w:val="en-GB"/>
              </w:rPr>
              <w:t xml:space="preserve">); </w:t>
            </w:r>
            <w:r w:rsidRPr="00E42E95">
              <w:rPr>
                <w:sz w:val="20"/>
                <w:lang w:val="en-GB"/>
              </w:rPr>
              <w:t>Prepositional logic</w:t>
            </w:r>
            <w:r w:rsidR="00DB461B">
              <w:rPr>
                <w:sz w:val="20"/>
                <w:lang w:val="en-GB"/>
              </w:rPr>
              <w:t xml:space="preserve"> (i.e. </w:t>
            </w:r>
            <w:r w:rsidRPr="00E42E95">
              <w:rPr>
                <w:sz w:val="20"/>
                <w:lang w:val="en-GB"/>
              </w:rPr>
              <w:t>as-if and if-then steps</w:t>
            </w:r>
            <w:r w:rsidR="00DB461B">
              <w:rPr>
                <w:sz w:val="20"/>
                <w:lang w:val="en-GB"/>
              </w:rPr>
              <w:t>)</w:t>
            </w:r>
          </w:p>
        </w:tc>
      </w:tr>
    </w:tbl>
    <w:p w:rsidR="00C62EB8" w:rsidRPr="00602F8B" w:rsidRDefault="00C62EB8" w:rsidP="00C62EB8">
      <w:pPr>
        <w:rPr>
          <w:sz w:val="22"/>
          <w:szCs w:val="22"/>
          <w:lang w:val="en-GB"/>
        </w:rPr>
      </w:pPr>
    </w:p>
    <w:p w:rsidR="00A45F93" w:rsidRPr="008D029E" w:rsidRDefault="008D029E" w:rsidP="008D029E">
      <w:pPr>
        <w:jc w:val="center"/>
        <w:rPr>
          <w:b/>
          <w:szCs w:val="24"/>
        </w:rPr>
      </w:pPr>
      <w:r w:rsidRPr="008D029E">
        <w:rPr>
          <w:b/>
          <w:szCs w:val="24"/>
        </w:rPr>
        <w:lastRenderedPageBreak/>
        <w:t xml:space="preserve">Vygotsky </w:t>
      </w:r>
      <w:r>
        <w:rPr>
          <w:b/>
          <w:szCs w:val="24"/>
        </w:rPr>
        <w:t>and MKOs</w:t>
      </w:r>
    </w:p>
    <w:p w:rsidR="008D029E" w:rsidRDefault="00A45F93" w:rsidP="008D029E">
      <w:pPr>
        <w:pStyle w:val="NormalWeb"/>
        <w:rPr>
          <w:rFonts w:ascii="Arial" w:hAnsi="Arial" w:cs="Arial"/>
        </w:rPr>
      </w:pPr>
      <w:r w:rsidRPr="00DB461B">
        <w:rPr>
          <w:rFonts w:ascii="Arial" w:hAnsi="Arial" w:cs="Arial"/>
        </w:rPr>
        <w:t xml:space="preserve">Vygotsky </w:t>
      </w:r>
      <w:r w:rsidR="00DB461B">
        <w:rPr>
          <w:rFonts w:ascii="Arial" w:hAnsi="Arial" w:cs="Arial"/>
        </w:rPr>
        <w:t xml:space="preserve">saw the child </w:t>
      </w:r>
      <w:r w:rsidRPr="00DB461B">
        <w:rPr>
          <w:rFonts w:ascii="Arial" w:hAnsi="Arial" w:cs="Arial"/>
        </w:rPr>
        <w:t>function</w:t>
      </w:r>
      <w:r w:rsidR="00DB461B">
        <w:rPr>
          <w:rFonts w:ascii="Arial" w:hAnsi="Arial" w:cs="Arial"/>
        </w:rPr>
        <w:t>ing most successfully</w:t>
      </w:r>
      <w:r w:rsidRPr="00DB461B">
        <w:rPr>
          <w:rFonts w:ascii="Arial" w:hAnsi="Arial" w:cs="Arial"/>
        </w:rPr>
        <w:t xml:space="preserve"> in a world </w:t>
      </w:r>
      <w:r w:rsidR="00DB461B">
        <w:rPr>
          <w:rFonts w:ascii="Arial" w:hAnsi="Arial" w:cs="Arial"/>
        </w:rPr>
        <w:t>su</w:t>
      </w:r>
      <w:r w:rsidRPr="00DB461B">
        <w:rPr>
          <w:rFonts w:ascii="Arial" w:hAnsi="Arial" w:cs="Arial"/>
        </w:rPr>
        <w:t xml:space="preserve">rrounded by </w:t>
      </w:r>
      <w:r w:rsidR="008D029E">
        <w:rPr>
          <w:rFonts w:ascii="Arial" w:hAnsi="Arial" w:cs="Arial"/>
        </w:rPr>
        <w:t xml:space="preserve">More Knowledgeable Others (anyone with a higher understanding than the learner or child – </w:t>
      </w:r>
      <w:r w:rsidRPr="00DB461B">
        <w:rPr>
          <w:rFonts w:ascii="Arial" w:hAnsi="Arial" w:cs="Arial"/>
        </w:rPr>
        <w:t>adults</w:t>
      </w:r>
      <w:r w:rsidR="008D029E">
        <w:rPr>
          <w:rFonts w:ascii="Arial" w:hAnsi="Arial" w:cs="Arial"/>
        </w:rPr>
        <w:t xml:space="preserve">, other children, even computers), because </w:t>
      </w:r>
      <w:r w:rsidRPr="00DB461B">
        <w:rPr>
          <w:rFonts w:ascii="Arial" w:hAnsi="Arial" w:cs="Arial"/>
        </w:rPr>
        <w:t xml:space="preserve">knowledge is </w:t>
      </w:r>
      <w:r w:rsidRPr="00DB461B">
        <w:rPr>
          <w:rStyle w:val="Strong"/>
          <w:rFonts w:ascii="Arial" w:hAnsi="Arial" w:cs="Arial"/>
          <w:b w:val="0"/>
        </w:rPr>
        <w:t>socially constructed</w:t>
      </w:r>
      <w:r w:rsidR="008D029E">
        <w:rPr>
          <w:rStyle w:val="Strong"/>
          <w:rFonts w:ascii="Arial" w:hAnsi="Arial" w:cs="Arial"/>
          <w:b w:val="0"/>
        </w:rPr>
        <w:t xml:space="preserve">. </w:t>
      </w:r>
      <w:proofErr w:type="gramStart"/>
      <w:r w:rsidR="00A84969">
        <w:rPr>
          <w:rStyle w:val="Strong"/>
          <w:rFonts w:ascii="Arial" w:hAnsi="Arial" w:cs="Arial"/>
          <w:b w:val="0"/>
        </w:rPr>
        <w:t>I</w:t>
      </w:r>
      <w:r w:rsidRPr="00DB461B">
        <w:rPr>
          <w:rFonts w:ascii="Arial" w:hAnsi="Arial" w:cs="Arial"/>
        </w:rPr>
        <w:t xml:space="preserve">nteraction with </w:t>
      </w:r>
      <w:r w:rsidR="008D029E">
        <w:rPr>
          <w:rFonts w:ascii="Arial" w:hAnsi="Arial" w:cs="Arial"/>
        </w:rPr>
        <w:t xml:space="preserve">MKOs </w:t>
      </w:r>
      <w:r w:rsidR="00DB461B">
        <w:rPr>
          <w:rFonts w:ascii="Arial" w:hAnsi="Arial" w:cs="Arial"/>
        </w:rPr>
        <w:t>confirm</w:t>
      </w:r>
      <w:proofErr w:type="gramEnd"/>
      <w:r w:rsidR="00DB461B">
        <w:rPr>
          <w:rFonts w:ascii="Arial" w:hAnsi="Arial" w:cs="Arial"/>
        </w:rPr>
        <w:t xml:space="preserve"> and va</w:t>
      </w:r>
      <w:r w:rsidRPr="00DB461B">
        <w:rPr>
          <w:rFonts w:ascii="Arial" w:hAnsi="Arial" w:cs="Arial"/>
        </w:rPr>
        <w:t xml:space="preserve">lidate </w:t>
      </w:r>
      <w:r w:rsidR="008D029E">
        <w:rPr>
          <w:rFonts w:ascii="Arial" w:hAnsi="Arial" w:cs="Arial"/>
        </w:rPr>
        <w:t xml:space="preserve">a </w:t>
      </w:r>
      <w:r w:rsidR="00DB461B">
        <w:rPr>
          <w:rFonts w:ascii="Arial" w:hAnsi="Arial" w:cs="Arial"/>
        </w:rPr>
        <w:t>child’s knowledge of the world</w:t>
      </w:r>
      <w:r w:rsidR="00A84969">
        <w:rPr>
          <w:rFonts w:ascii="Arial" w:hAnsi="Arial" w:cs="Arial"/>
        </w:rPr>
        <w:t xml:space="preserve">. </w:t>
      </w:r>
    </w:p>
    <w:p w:rsidR="00A84969" w:rsidRDefault="00A84969" w:rsidP="00A84969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right="970"/>
        <w:jc w:val="center"/>
        <w:rPr>
          <w:rStyle w:val="Strong"/>
          <w:rFonts w:ascii="Arial" w:hAnsi="Arial" w:cs="Arial"/>
          <w:b w:val="0"/>
          <w:iCs/>
        </w:rPr>
      </w:pPr>
      <w:r w:rsidRPr="008D029E">
        <w:rPr>
          <w:rStyle w:val="Emphasis"/>
          <w:rFonts w:ascii="Arial" w:hAnsi="Arial" w:cs="Arial"/>
          <w:i w:val="0"/>
        </w:rPr>
        <w:t xml:space="preserve">Child logic develops only along with the growth of the child's social speech and whole experience ... </w:t>
      </w:r>
      <w:r w:rsidRPr="008D029E">
        <w:rPr>
          <w:rStyle w:val="Strong"/>
          <w:rFonts w:ascii="Arial" w:hAnsi="Arial" w:cs="Arial"/>
          <w:b w:val="0"/>
          <w:iCs/>
        </w:rPr>
        <w:t>it is through others that we develop into ourselves</w:t>
      </w:r>
    </w:p>
    <w:p w:rsidR="00A84969" w:rsidRDefault="00A84969" w:rsidP="00A84969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993" w:right="970"/>
        <w:jc w:val="center"/>
        <w:rPr>
          <w:rStyle w:val="Strong"/>
          <w:rFonts w:ascii="Arial" w:hAnsi="Arial" w:cs="Arial"/>
          <w:b w:val="0"/>
          <w:iCs/>
        </w:rPr>
      </w:pPr>
      <w:r>
        <w:rPr>
          <w:rStyle w:val="Strong"/>
          <w:rFonts w:ascii="Arial" w:hAnsi="Arial" w:cs="Arial"/>
          <w:b w:val="0"/>
          <w:iCs/>
        </w:rPr>
        <w:t>Lev Vygotsky</w:t>
      </w:r>
    </w:p>
    <w:p w:rsidR="00A84969" w:rsidRPr="00DB461B" w:rsidRDefault="00A84969" w:rsidP="00A84969">
      <w:pPr>
        <w:pStyle w:val="NormalWeb"/>
        <w:rPr>
          <w:rFonts w:ascii="Arial" w:hAnsi="Arial" w:cs="Arial"/>
        </w:rPr>
      </w:pPr>
      <w:r w:rsidRPr="00DB461B">
        <w:rPr>
          <w:rFonts w:ascii="Arial" w:hAnsi="Arial" w:cs="Arial"/>
        </w:rPr>
        <w:t>At first, the child needs considerable help from the adult,</w:t>
      </w:r>
      <w:r>
        <w:rPr>
          <w:rFonts w:ascii="Arial" w:hAnsi="Arial" w:cs="Arial"/>
        </w:rPr>
        <w:t xml:space="preserve"> who </w:t>
      </w:r>
      <w:r w:rsidRPr="00DB461B">
        <w:rPr>
          <w:rFonts w:ascii="Arial" w:hAnsi="Arial" w:cs="Arial"/>
        </w:rPr>
        <w:t xml:space="preserve">provides almost all the cognition </w:t>
      </w:r>
      <w:r>
        <w:rPr>
          <w:rFonts w:ascii="Arial" w:hAnsi="Arial" w:cs="Arial"/>
        </w:rPr>
        <w:t xml:space="preserve">and knowledge </w:t>
      </w:r>
      <w:r w:rsidRPr="00DB461B">
        <w:rPr>
          <w:rFonts w:ascii="Arial" w:hAnsi="Arial" w:cs="Arial"/>
        </w:rPr>
        <w:t>ne</w:t>
      </w:r>
      <w:r>
        <w:rPr>
          <w:rFonts w:ascii="Arial" w:hAnsi="Arial" w:cs="Arial"/>
        </w:rPr>
        <w:t>eded</w:t>
      </w:r>
      <w:r w:rsidRPr="00DB46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complete a task</w:t>
      </w:r>
      <w:r w:rsidRPr="00DB461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Then, as soon </w:t>
      </w:r>
      <w:r w:rsidRPr="00DB461B">
        <w:rPr>
          <w:rFonts w:ascii="Arial" w:hAnsi="Arial" w:cs="Arial"/>
        </w:rPr>
        <w:t xml:space="preserve">as the child becomes more </w:t>
      </w:r>
      <w:r>
        <w:rPr>
          <w:rFonts w:ascii="Arial" w:hAnsi="Arial" w:cs="Arial"/>
        </w:rPr>
        <w:t xml:space="preserve">familiar with the situation, </w:t>
      </w:r>
      <w:r w:rsidRPr="00DB461B">
        <w:rPr>
          <w:rFonts w:ascii="Arial" w:hAnsi="Arial" w:cs="Arial"/>
        </w:rPr>
        <w:t xml:space="preserve">the adult </w:t>
      </w:r>
      <w:r>
        <w:rPr>
          <w:rFonts w:ascii="Arial" w:hAnsi="Arial" w:cs="Arial"/>
        </w:rPr>
        <w:t xml:space="preserve">can then </w:t>
      </w:r>
      <w:r w:rsidRPr="00DB461B">
        <w:rPr>
          <w:rFonts w:ascii="Arial" w:hAnsi="Arial" w:cs="Arial"/>
        </w:rPr>
        <w:t xml:space="preserve">begin to take a back seat. </w:t>
      </w:r>
    </w:p>
    <w:p w:rsidR="008D029E" w:rsidRDefault="00A84969" w:rsidP="00A84969">
      <w:pPr>
        <w:spacing w:before="100" w:beforeAutospacing="1" w:after="100" w:afterAutospacing="1"/>
        <w:rPr>
          <w:szCs w:val="24"/>
        </w:rPr>
      </w:pPr>
      <w:r>
        <w:rPr>
          <w:szCs w:val="24"/>
          <w:lang w:val="en-GB" w:eastAsia="en-GB"/>
        </w:rPr>
        <w:t>He theorised that learning occurs within t</w:t>
      </w:r>
      <w:r w:rsidRPr="008D029E">
        <w:rPr>
          <w:szCs w:val="24"/>
          <w:lang w:val="en-GB" w:eastAsia="en-GB"/>
        </w:rPr>
        <w:t>he Zo</w:t>
      </w:r>
      <w:r>
        <w:rPr>
          <w:szCs w:val="24"/>
          <w:lang w:val="en-GB" w:eastAsia="en-GB"/>
        </w:rPr>
        <w:t>ne of Proximal Development</w:t>
      </w:r>
      <w:r w:rsidRPr="008D029E">
        <w:rPr>
          <w:szCs w:val="24"/>
          <w:lang w:val="en-GB" w:eastAsia="en-GB"/>
        </w:rPr>
        <w:t>. The ZPD is the distance between a student’s abilit</w:t>
      </w:r>
      <w:r>
        <w:rPr>
          <w:szCs w:val="24"/>
          <w:lang w:val="en-GB" w:eastAsia="en-GB"/>
        </w:rPr>
        <w:t xml:space="preserve">y to perform a task under </w:t>
      </w:r>
      <w:r w:rsidRPr="008D029E">
        <w:rPr>
          <w:szCs w:val="24"/>
          <w:lang w:val="en-GB" w:eastAsia="en-GB"/>
        </w:rPr>
        <w:t>guidance collaboration and the student’s ability sol</w:t>
      </w:r>
      <w:r>
        <w:rPr>
          <w:szCs w:val="24"/>
          <w:lang w:val="en-GB" w:eastAsia="en-GB"/>
        </w:rPr>
        <w:t>ving the problem independently.</w:t>
      </w:r>
      <w:r w:rsidR="00942B18">
        <w:rPr>
          <w:szCs w:val="24"/>
          <w:lang w:val="en-GB" w:eastAsia="en-GB"/>
        </w:rPr>
        <w:t xml:space="preserve"> </w:t>
      </w:r>
      <w:r w:rsidR="008D029E" w:rsidRPr="008D029E">
        <w:rPr>
          <w:szCs w:val="24"/>
        </w:rPr>
        <w:t>He also believed that playing – particularly imaginative play - is very important for children under the age of seven.</w:t>
      </w:r>
    </w:p>
    <w:p w:rsidR="008D029E" w:rsidRDefault="008D029E" w:rsidP="00A84969">
      <w:pPr>
        <w:rPr>
          <w:szCs w:val="24"/>
        </w:rPr>
      </w:pPr>
    </w:p>
    <w:p w:rsidR="008D029E" w:rsidRDefault="00A84969" w:rsidP="00A84969">
      <w:pPr>
        <w:jc w:val="center"/>
      </w:pPr>
      <w:r>
        <w:rPr>
          <w:b/>
          <w:szCs w:val="24"/>
        </w:rPr>
        <w:t>Vygotsky and Language</w:t>
      </w:r>
    </w:p>
    <w:p w:rsidR="00A84969" w:rsidRDefault="00A84969" w:rsidP="00A84969">
      <w:pPr>
        <w:pStyle w:val="NormalWeb"/>
        <w:rPr>
          <w:rFonts w:ascii="Arial" w:hAnsi="Arial" w:cs="Arial"/>
        </w:rPr>
      </w:pPr>
      <w:bookmarkStart w:id="0" w:name="Cultamps"/>
      <w:bookmarkStart w:id="1" w:name="Language"/>
      <w:bookmarkEnd w:id="0"/>
      <w:bookmarkEnd w:id="1"/>
      <w:r>
        <w:rPr>
          <w:rFonts w:ascii="Arial" w:hAnsi="Arial" w:cs="Arial"/>
        </w:rPr>
        <w:t>L</w:t>
      </w:r>
      <w:r w:rsidR="00A45F93" w:rsidRPr="00DB461B">
        <w:rPr>
          <w:rFonts w:ascii="Arial" w:hAnsi="Arial" w:cs="Arial"/>
        </w:rPr>
        <w:t xml:space="preserve">anguage is </w:t>
      </w:r>
      <w:r>
        <w:rPr>
          <w:rFonts w:ascii="Arial" w:hAnsi="Arial" w:cs="Arial"/>
        </w:rPr>
        <w:t xml:space="preserve">extremely </w:t>
      </w:r>
      <w:r w:rsidR="00A45F93" w:rsidRPr="00DB461B">
        <w:rPr>
          <w:rFonts w:ascii="Arial" w:hAnsi="Arial" w:cs="Arial"/>
        </w:rPr>
        <w:t>important</w:t>
      </w:r>
      <w:r>
        <w:rPr>
          <w:rFonts w:ascii="Arial" w:hAnsi="Arial" w:cs="Arial"/>
        </w:rPr>
        <w:t>. I</w:t>
      </w:r>
      <w:r w:rsidR="00A45F93" w:rsidRPr="00DB461B">
        <w:rPr>
          <w:rFonts w:ascii="Arial" w:hAnsi="Arial" w:cs="Arial"/>
        </w:rPr>
        <w:t xml:space="preserve">t is through </w:t>
      </w:r>
      <w:r>
        <w:rPr>
          <w:rFonts w:ascii="Arial" w:hAnsi="Arial" w:cs="Arial"/>
        </w:rPr>
        <w:t xml:space="preserve">instinctive desires to communicate that children progress – through </w:t>
      </w:r>
      <w:r w:rsidR="00A45F93" w:rsidRPr="00DB461B">
        <w:rPr>
          <w:rFonts w:ascii="Arial" w:hAnsi="Arial" w:cs="Arial"/>
        </w:rPr>
        <w:t>conversations with adults</w:t>
      </w:r>
      <w:r>
        <w:rPr>
          <w:rFonts w:ascii="Arial" w:hAnsi="Arial" w:cs="Arial"/>
        </w:rPr>
        <w:t xml:space="preserve"> and trying to understand what is being said. A child’s </w:t>
      </w:r>
      <w:r w:rsidRPr="00DB461B">
        <w:rPr>
          <w:rFonts w:ascii="Arial" w:hAnsi="Arial" w:cs="Arial"/>
        </w:rPr>
        <w:t xml:space="preserve">relationship to language passes through a number of stages. </w:t>
      </w:r>
    </w:p>
    <w:p w:rsidR="00942B18" w:rsidRDefault="00942B18" w:rsidP="00A45F93">
      <w:pPr>
        <w:pStyle w:val="NormalWeb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3200400"/>
            <wp:effectExtent l="19050" t="0" r="7620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A45F93" w:rsidRPr="00DB461B" w:rsidRDefault="00A45F93" w:rsidP="00A45F93">
      <w:pPr>
        <w:pStyle w:val="NormalWeb"/>
        <w:rPr>
          <w:rFonts w:ascii="Arial" w:hAnsi="Arial" w:cs="Arial"/>
        </w:rPr>
      </w:pPr>
      <w:r w:rsidRPr="00DB461B">
        <w:rPr>
          <w:rFonts w:ascii="Arial" w:hAnsi="Arial" w:cs="Arial"/>
        </w:rPr>
        <w:t xml:space="preserve">Piaget had referred to this early form of speech - where the child talks to herself - as </w:t>
      </w:r>
      <w:r w:rsidRPr="00DB461B">
        <w:rPr>
          <w:rStyle w:val="Strong"/>
          <w:rFonts w:ascii="Arial" w:hAnsi="Arial" w:cs="Arial"/>
          <w:b w:val="0"/>
        </w:rPr>
        <w:t xml:space="preserve">egotistical, </w:t>
      </w:r>
      <w:r w:rsidRPr="00DB461B">
        <w:rPr>
          <w:rFonts w:ascii="Arial" w:hAnsi="Arial" w:cs="Arial"/>
        </w:rPr>
        <w:t xml:space="preserve">implying that the child is unable to use speech to interact with others. For Vygotsky, this speech is </w:t>
      </w:r>
      <w:r w:rsidRPr="00DB461B">
        <w:rPr>
          <w:rStyle w:val="Strong"/>
          <w:rFonts w:ascii="Arial" w:hAnsi="Arial" w:cs="Arial"/>
          <w:b w:val="0"/>
        </w:rPr>
        <w:t xml:space="preserve">social </w:t>
      </w:r>
      <w:r w:rsidRPr="00DB461B">
        <w:rPr>
          <w:rFonts w:ascii="Arial" w:hAnsi="Arial" w:cs="Arial"/>
        </w:rPr>
        <w:t>- it is a way of using a tool that has been learnt from others.</w:t>
      </w:r>
    </w:p>
    <w:p w:rsidR="00A45F93" w:rsidRPr="00DB461B" w:rsidRDefault="00A45F93">
      <w:pPr>
        <w:rPr>
          <w:sz w:val="22"/>
          <w:szCs w:val="22"/>
        </w:rPr>
      </w:pPr>
      <w:bookmarkStart w:id="2" w:name="ZPD"/>
      <w:bookmarkEnd w:id="2"/>
    </w:p>
    <w:p w:rsidR="00A45F93" w:rsidRDefault="00DA08B6" w:rsidP="00942B18">
      <w:pPr>
        <w:jc w:val="center"/>
        <w:rPr>
          <w:b/>
          <w:szCs w:val="24"/>
        </w:rPr>
      </w:pPr>
      <w:r>
        <w:rPr>
          <w:b/>
          <w:szCs w:val="24"/>
        </w:rPr>
        <w:t>Activities</w:t>
      </w:r>
      <w:r w:rsidR="00942B18">
        <w:rPr>
          <w:b/>
          <w:szCs w:val="24"/>
        </w:rPr>
        <w:t xml:space="preserve"> </w:t>
      </w:r>
    </w:p>
    <w:p w:rsidR="00942B18" w:rsidRDefault="00942B18" w:rsidP="00942B18">
      <w:pPr>
        <w:jc w:val="center"/>
        <w:rPr>
          <w:b/>
          <w:szCs w:val="24"/>
        </w:rPr>
      </w:pPr>
    </w:p>
    <w:p w:rsidR="00942B18" w:rsidRDefault="00942B18" w:rsidP="00942B18">
      <w:pPr>
        <w:rPr>
          <w:szCs w:val="24"/>
        </w:rPr>
      </w:pPr>
      <w:r>
        <w:rPr>
          <w:szCs w:val="24"/>
        </w:rPr>
        <w:t>What is each theorist most likely to believe is best for a child in each situation?</w:t>
      </w:r>
    </w:p>
    <w:p w:rsidR="00942B18" w:rsidRPr="00942B18" w:rsidRDefault="00942B18" w:rsidP="00942B18">
      <w:pPr>
        <w:rPr>
          <w:szCs w:val="24"/>
        </w:rPr>
      </w:pPr>
    </w:p>
    <w:tbl>
      <w:tblPr>
        <w:tblStyle w:val="TableGrid"/>
        <w:tblW w:w="0" w:type="auto"/>
        <w:tblLook w:val="04A0"/>
      </w:tblPr>
      <w:tblGrid>
        <w:gridCol w:w="3230"/>
        <w:gridCol w:w="3230"/>
        <w:gridCol w:w="3231"/>
      </w:tblGrid>
      <w:tr w:rsidR="00942B18" w:rsidTr="00942B18">
        <w:tc>
          <w:tcPr>
            <w:tcW w:w="3230" w:type="dxa"/>
          </w:tcPr>
          <w:p w:rsidR="00942B18" w:rsidRDefault="00942B18" w:rsidP="00942B1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Situation/Need</w:t>
            </w:r>
          </w:p>
        </w:tc>
        <w:tc>
          <w:tcPr>
            <w:tcW w:w="3230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Piaget</w:t>
            </w:r>
          </w:p>
        </w:tc>
        <w:tc>
          <w:tcPr>
            <w:tcW w:w="3231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Vygotsky</w:t>
            </w:r>
          </w:p>
        </w:tc>
      </w:tr>
      <w:tr w:rsidR="00942B18" w:rsidTr="00942B18">
        <w:tc>
          <w:tcPr>
            <w:tcW w:w="3230" w:type="dxa"/>
          </w:tcPr>
          <w:p w:rsidR="00942B18" w:rsidRPr="00942B18" w:rsidRDefault="00942B18" w:rsidP="00942B18">
            <w:pPr>
              <w:rPr>
                <w:szCs w:val="24"/>
              </w:rPr>
            </w:pPr>
            <w:r w:rsidRPr="00942B18">
              <w:rPr>
                <w:szCs w:val="24"/>
              </w:rPr>
              <w:t xml:space="preserve">What constitutes a good parent? </w:t>
            </w:r>
          </w:p>
        </w:tc>
        <w:tc>
          <w:tcPr>
            <w:tcW w:w="3230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</w:tc>
        <w:tc>
          <w:tcPr>
            <w:tcW w:w="3231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</w:tc>
      </w:tr>
      <w:tr w:rsidR="00942B18" w:rsidTr="00942B18">
        <w:tc>
          <w:tcPr>
            <w:tcW w:w="3230" w:type="dxa"/>
          </w:tcPr>
          <w:p w:rsidR="00942B18" w:rsidRPr="00942B18" w:rsidRDefault="00942B18" w:rsidP="00942B18">
            <w:pPr>
              <w:rPr>
                <w:szCs w:val="24"/>
              </w:rPr>
            </w:pPr>
            <w:r>
              <w:rPr>
                <w:szCs w:val="24"/>
              </w:rPr>
              <w:t>What would be the perfect classroom lesson for children?</w:t>
            </w:r>
          </w:p>
        </w:tc>
        <w:tc>
          <w:tcPr>
            <w:tcW w:w="3230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</w:tc>
        <w:tc>
          <w:tcPr>
            <w:tcW w:w="3231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</w:tc>
      </w:tr>
      <w:tr w:rsidR="00942B18" w:rsidTr="00942B18">
        <w:tc>
          <w:tcPr>
            <w:tcW w:w="3230" w:type="dxa"/>
          </w:tcPr>
          <w:p w:rsidR="00942B18" w:rsidRPr="00942B18" w:rsidRDefault="00942B18" w:rsidP="00942B18">
            <w:pPr>
              <w:rPr>
                <w:szCs w:val="24"/>
              </w:rPr>
            </w:pPr>
            <w:r>
              <w:rPr>
                <w:szCs w:val="24"/>
              </w:rPr>
              <w:t xml:space="preserve">What is the best way </w:t>
            </w:r>
            <w:r w:rsidR="00DA08B6">
              <w:rPr>
                <w:szCs w:val="24"/>
              </w:rPr>
              <w:t>for children to shape their world?</w:t>
            </w:r>
          </w:p>
        </w:tc>
        <w:tc>
          <w:tcPr>
            <w:tcW w:w="3230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</w:tc>
        <w:tc>
          <w:tcPr>
            <w:tcW w:w="3231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</w:tc>
      </w:tr>
      <w:tr w:rsidR="00942B18" w:rsidTr="00942B18">
        <w:tc>
          <w:tcPr>
            <w:tcW w:w="3230" w:type="dxa"/>
          </w:tcPr>
          <w:p w:rsidR="00942B18" w:rsidRPr="00942B18" w:rsidRDefault="00DA08B6" w:rsidP="00942B18">
            <w:pPr>
              <w:rPr>
                <w:szCs w:val="24"/>
              </w:rPr>
            </w:pPr>
            <w:r>
              <w:rPr>
                <w:szCs w:val="24"/>
              </w:rPr>
              <w:t>What role does language have in development?</w:t>
            </w:r>
          </w:p>
        </w:tc>
        <w:tc>
          <w:tcPr>
            <w:tcW w:w="3230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</w:tc>
        <w:tc>
          <w:tcPr>
            <w:tcW w:w="3231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</w:tc>
      </w:tr>
      <w:tr w:rsidR="00942B18" w:rsidTr="00942B18">
        <w:tc>
          <w:tcPr>
            <w:tcW w:w="3230" w:type="dxa"/>
          </w:tcPr>
          <w:p w:rsidR="00942B18" w:rsidRPr="00942B18" w:rsidRDefault="00DA08B6" w:rsidP="00942B18">
            <w:pPr>
              <w:rPr>
                <w:szCs w:val="24"/>
              </w:rPr>
            </w:pPr>
            <w:r>
              <w:rPr>
                <w:szCs w:val="24"/>
              </w:rPr>
              <w:t xml:space="preserve">Where does intelligence come from? </w:t>
            </w:r>
          </w:p>
        </w:tc>
        <w:tc>
          <w:tcPr>
            <w:tcW w:w="3230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  <w:p w:rsidR="00DA08B6" w:rsidRDefault="00DA08B6" w:rsidP="00942B18">
            <w:pPr>
              <w:jc w:val="center"/>
              <w:rPr>
                <w:b/>
                <w:szCs w:val="24"/>
              </w:rPr>
            </w:pPr>
          </w:p>
        </w:tc>
        <w:tc>
          <w:tcPr>
            <w:tcW w:w="3231" w:type="dxa"/>
          </w:tcPr>
          <w:p w:rsidR="00942B18" w:rsidRDefault="00942B18" w:rsidP="00942B18">
            <w:pPr>
              <w:jc w:val="center"/>
              <w:rPr>
                <w:b/>
                <w:szCs w:val="24"/>
              </w:rPr>
            </w:pPr>
          </w:p>
        </w:tc>
      </w:tr>
    </w:tbl>
    <w:p w:rsidR="00A45F93" w:rsidRDefault="008D029E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A08B6" w:rsidRDefault="00DA08B6">
      <w:pPr>
        <w:rPr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691"/>
      </w:tblGrid>
      <w:tr w:rsidR="00DA08B6" w:rsidTr="00DA08B6">
        <w:tc>
          <w:tcPr>
            <w:tcW w:w="9691" w:type="dxa"/>
          </w:tcPr>
          <w:p w:rsidR="00DA08B6" w:rsidRDefault="00DA08B6" w:rsidP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are your comments or thoughts on Piaget’s theories?</w:t>
            </w: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</w:tc>
      </w:tr>
    </w:tbl>
    <w:p w:rsidR="00DA08B6" w:rsidRDefault="00DA08B6">
      <w:pPr>
        <w:rPr>
          <w:sz w:val="22"/>
          <w:szCs w:val="22"/>
        </w:rPr>
      </w:pPr>
    </w:p>
    <w:p w:rsidR="00DA08B6" w:rsidRDefault="00DA08B6">
      <w:pPr>
        <w:rPr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691"/>
      </w:tblGrid>
      <w:tr w:rsidR="00DA08B6" w:rsidTr="00DA08B6">
        <w:tc>
          <w:tcPr>
            <w:tcW w:w="9691" w:type="dxa"/>
          </w:tcPr>
          <w:p w:rsidR="00DA08B6" w:rsidRDefault="00DA08B6" w:rsidP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What ar</w:t>
            </w:r>
            <w:r>
              <w:rPr>
                <w:sz w:val="22"/>
                <w:szCs w:val="22"/>
              </w:rPr>
              <w:t xml:space="preserve">e your comments or thoughts on </w:t>
            </w:r>
            <w:proofErr w:type="spellStart"/>
            <w:r>
              <w:rPr>
                <w:sz w:val="22"/>
                <w:szCs w:val="22"/>
              </w:rPr>
              <w:t>Vygotsky’s</w:t>
            </w:r>
            <w:proofErr w:type="spellEnd"/>
            <w:r>
              <w:rPr>
                <w:sz w:val="22"/>
                <w:szCs w:val="22"/>
              </w:rPr>
              <w:t xml:space="preserve"> theories</w:t>
            </w:r>
            <w:r>
              <w:rPr>
                <w:sz w:val="22"/>
                <w:szCs w:val="22"/>
              </w:rPr>
              <w:t>?</w:t>
            </w: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  <w:p w:rsidR="00DA08B6" w:rsidRDefault="00DA08B6" w:rsidP="00DA08B6">
            <w:pPr>
              <w:rPr>
                <w:sz w:val="22"/>
                <w:szCs w:val="22"/>
              </w:rPr>
            </w:pPr>
          </w:p>
        </w:tc>
      </w:tr>
    </w:tbl>
    <w:p w:rsidR="00DA08B6" w:rsidRDefault="00DA08B6" w:rsidP="00DA08B6">
      <w:pPr>
        <w:rPr>
          <w:sz w:val="22"/>
          <w:szCs w:val="22"/>
        </w:rPr>
      </w:pPr>
    </w:p>
    <w:p w:rsidR="00DA08B6" w:rsidRDefault="00DA08B6">
      <w:pPr>
        <w:rPr>
          <w:sz w:val="22"/>
          <w:szCs w:val="22"/>
        </w:rPr>
      </w:pPr>
      <w:r>
        <w:rPr>
          <w:sz w:val="22"/>
          <w:szCs w:val="22"/>
        </w:rPr>
        <w:lastRenderedPageBreak/>
        <w:t>Critique both theories from the following points of view:</w:t>
      </w:r>
    </w:p>
    <w:p w:rsidR="00DA08B6" w:rsidRDefault="00DA08B6">
      <w:pPr>
        <w:rPr>
          <w:sz w:val="22"/>
          <w:szCs w:val="22"/>
        </w:rPr>
      </w:pPr>
    </w:p>
    <w:p w:rsidR="00DA08B6" w:rsidRDefault="00DA08B6" w:rsidP="00DA08B6">
      <w:pPr>
        <w:jc w:val="center"/>
        <w:rPr>
          <w:b/>
          <w:sz w:val="26"/>
          <w:szCs w:val="26"/>
        </w:rPr>
      </w:pPr>
      <w:r w:rsidRPr="00DA08B6">
        <w:rPr>
          <w:b/>
          <w:sz w:val="26"/>
          <w:szCs w:val="26"/>
        </w:rPr>
        <w:t>Piaget</w:t>
      </w:r>
    </w:p>
    <w:p w:rsidR="00DA08B6" w:rsidRPr="00DA08B6" w:rsidRDefault="00DA08B6" w:rsidP="00DA08B6">
      <w:pPr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3230"/>
        <w:gridCol w:w="3230"/>
        <w:gridCol w:w="3231"/>
      </w:tblGrid>
      <w:tr w:rsidR="00DA08B6" w:rsidTr="00DA08B6"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From Point of View of:</w:t>
            </w:r>
          </w:p>
        </w:tc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Good Aspects of Theory</w:t>
            </w:r>
          </w:p>
        </w:tc>
        <w:tc>
          <w:tcPr>
            <w:tcW w:w="3231" w:type="dxa"/>
          </w:tcPr>
          <w:p w:rsidR="00DA08B6" w:rsidRDefault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 Aspects of Theory</w:t>
            </w:r>
          </w:p>
        </w:tc>
      </w:tr>
      <w:tr w:rsidR="00DA08B6" w:rsidTr="00DA08B6"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</w:t>
            </w:r>
          </w:p>
        </w:tc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</w:tc>
        <w:tc>
          <w:tcPr>
            <w:tcW w:w="3231" w:type="dxa"/>
          </w:tcPr>
          <w:p w:rsidR="00DA08B6" w:rsidRDefault="00DA08B6">
            <w:pPr>
              <w:rPr>
                <w:sz w:val="22"/>
                <w:szCs w:val="22"/>
              </w:rPr>
            </w:pPr>
          </w:p>
        </w:tc>
      </w:tr>
      <w:tr w:rsidR="00DA08B6" w:rsidTr="00DA08B6"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</w:t>
            </w:r>
          </w:p>
        </w:tc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</w:tc>
        <w:tc>
          <w:tcPr>
            <w:tcW w:w="3231" w:type="dxa"/>
          </w:tcPr>
          <w:p w:rsidR="00DA08B6" w:rsidRDefault="00DA08B6">
            <w:pPr>
              <w:rPr>
                <w:sz w:val="22"/>
                <w:szCs w:val="22"/>
              </w:rPr>
            </w:pPr>
          </w:p>
        </w:tc>
      </w:tr>
      <w:tr w:rsidR="00DA08B6" w:rsidTr="00DA08B6"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Educator </w:t>
            </w:r>
          </w:p>
        </w:tc>
        <w:tc>
          <w:tcPr>
            <w:tcW w:w="3230" w:type="dxa"/>
          </w:tcPr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  <w:p w:rsidR="00DA08B6" w:rsidRDefault="00DA08B6">
            <w:pPr>
              <w:rPr>
                <w:sz w:val="22"/>
                <w:szCs w:val="22"/>
              </w:rPr>
            </w:pPr>
          </w:p>
        </w:tc>
        <w:tc>
          <w:tcPr>
            <w:tcW w:w="3231" w:type="dxa"/>
          </w:tcPr>
          <w:p w:rsidR="00DA08B6" w:rsidRDefault="00DA08B6">
            <w:pPr>
              <w:rPr>
                <w:sz w:val="22"/>
                <w:szCs w:val="22"/>
              </w:rPr>
            </w:pPr>
          </w:p>
        </w:tc>
      </w:tr>
    </w:tbl>
    <w:p w:rsidR="00DA08B6" w:rsidRDefault="00DA08B6">
      <w:pPr>
        <w:rPr>
          <w:sz w:val="22"/>
          <w:szCs w:val="22"/>
        </w:rPr>
      </w:pPr>
    </w:p>
    <w:p w:rsidR="00DA08B6" w:rsidRDefault="00DA08B6">
      <w:pPr>
        <w:rPr>
          <w:sz w:val="22"/>
          <w:szCs w:val="22"/>
        </w:rPr>
      </w:pPr>
    </w:p>
    <w:p w:rsidR="00DA08B6" w:rsidRDefault="00DA08B6" w:rsidP="00DA08B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Vygotsky</w:t>
      </w:r>
    </w:p>
    <w:p w:rsidR="00DA08B6" w:rsidRPr="00DA08B6" w:rsidRDefault="00DA08B6" w:rsidP="00DA08B6">
      <w:pPr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3230"/>
        <w:gridCol w:w="3230"/>
        <w:gridCol w:w="3231"/>
      </w:tblGrid>
      <w:tr w:rsidR="00DA08B6" w:rsidTr="00043CB7"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From Point of View of:</w:t>
            </w:r>
          </w:p>
        </w:tc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Good Aspects of Theory</w:t>
            </w:r>
          </w:p>
        </w:tc>
        <w:tc>
          <w:tcPr>
            <w:tcW w:w="3231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 Aspects of Theory</w:t>
            </w:r>
          </w:p>
        </w:tc>
      </w:tr>
      <w:tr w:rsidR="00DA08B6" w:rsidTr="00043CB7"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Child</w:t>
            </w:r>
          </w:p>
        </w:tc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</w:tc>
        <w:tc>
          <w:tcPr>
            <w:tcW w:w="3231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</w:p>
        </w:tc>
      </w:tr>
      <w:tr w:rsidR="00DA08B6" w:rsidTr="00043CB7"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Parent</w:t>
            </w:r>
          </w:p>
        </w:tc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</w:tc>
        <w:tc>
          <w:tcPr>
            <w:tcW w:w="3231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</w:p>
        </w:tc>
      </w:tr>
      <w:tr w:rsidR="00DA08B6" w:rsidTr="00043CB7"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Educator </w:t>
            </w:r>
          </w:p>
        </w:tc>
        <w:tc>
          <w:tcPr>
            <w:tcW w:w="3230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  <w:p w:rsidR="00DA08B6" w:rsidRDefault="00DA08B6" w:rsidP="00043CB7">
            <w:pPr>
              <w:rPr>
                <w:sz w:val="22"/>
                <w:szCs w:val="22"/>
              </w:rPr>
            </w:pPr>
          </w:p>
        </w:tc>
        <w:tc>
          <w:tcPr>
            <w:tcW w:w="3231" w:type="dxa"/>
          </w:tcPr>
          <w:p w:rsidR="00DA08B6" w:rsidRDefault="00DA08B6" w:rsidP="00043CB7">
            <w:pPr>
              <w:rPr>
                <w:sz w:val="22"/>
                <w:szCs w:val="22"/>
              </w:rPr>
            </w:pPr>
          </w:p>
        </w:tc>
      </w:tr>
    </w:tbl>
    <w:p w:rsidR="00DA08B6" w:rsidRDefault="00DA08B6">
      <w:pPr>
        <w:rPr>
          <w:sz w:val="22"/>
          <w:szCs w:val="22"/>
        </w:rPr>
      </w:pPr>
    </w:p>
    <w:p w:rsidR="00DA08B6" w:rsidRDefault="00DA08B6">
      <w:pPr>
        <w:rPr>
          <w:sz w:val="22"/>
          <w:szCs w:val="22"/>
        </w:rPr>
      </w:pPr>
    </w:p>
    <w:p w:rsidR="00DA08B6" w:rsidRPr="00DB461B" w:rsidRDefault="00DA08B6">
      <w:pPr>
        <w:rPr>
          <w:sz w:val="22"/>
          <w:szCs w:val="22"/>
        </w:rPr>
      </w:pPr>
      <w:r>
        <w:rPr>
          <w:sz w:val="22"/>
          <w:szCs w:val="22"/>
        </w:rPr>
        <w:t xml:space="preserve">What conclusions did you reach? Is it possible to decide a ‘winner’? </w:t>
      </w:r>
    </w:p>
    <w:sectPr w:rsidR="00DA08B6" w:rsidRPr="00DB461B" w:rsidSect="00E42E95">
      <w:pgSz w:w="11906" w:h="16838"/>
      <w:pgMar w:top="567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800D7"/>
    <w:multiLevelType w:val="hybridMultilevel"/>
    <w:tmpl w:val="B5C26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2254A8"/>
    <w:multiLevelType w:val="hybridMultilevel"/>
    <w:tmpl w:val="EE04B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F5B09"/>
    <w:multiLevelType w:val="multilevel"/>
    <w:tmpl w:val="87207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E42C7"/>
    <w:rsid w:val="000A546C"/>
    <w:rsid w:val="000F7AAD"/>
    <w:rsid w:val="00125B96"/>
    <w:rsid w:val="00254D58"/>
    <w:rsid w:val="00574B9D"/>
    <w:rsid w:val="00602F8B"/>
    <w:rsid w:val="007916D1"/>
    <w:rsid w:val="008D029E"/>
    <w:rsid w:val="00917C51"/>
    <w:rsid w:val="00942B18"/>
    <w:rsid w:val="00970BBA"/>
    <w:rsid w:val="009D39B3"/>
    <w:rsid w:val="00A45F93"/>
    <w:rsid w:val="00A84969"/>
    <w:rsid w:val="00B2617B"/>
    <w:rsid w:val="00C02D5F"/>
    <w:rsid w:val="00C0318C"/>
    <w:rsid w:val="00C2653C"/>
    <w:rsid w:val="00C62EB8"/>
    <w:rsid w:val="00D20B46"/>
    <w:rsid w:val="00DA08B6"/>
    <w:rsid w:val="00DB461B"/>
    <w:rsid w:val="00DF0402"/>
    <w:rsid w:val="00E42E95"/>
    <w:rsid w:val="00EE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C51"/>
    <w:rPr>
      <w:rFonts w:ascii="Arial" w:hAnsi="Arial" w:cs="Arial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917C51"/>
    <w:pPr>
      <w:keepNext/>
      <w:outlineLvl w:val="0"/>
    </w:pPr>
    <w:rPr>
      <w:rFonts w:ascii="Times New Roman" w:hAnsi="Times New Roman" w:cs="Times New Roman"/>
      <w:b/>
      <w:bCs/>
      <w:sz w:val="20"/>
    </w:rPr>
  </w:style>
  <w:style w:type="paragraph" w:styleId="Heading2">
    <w:name w:val="heading 2"/>
    <w:basedOn w:val="Normal"/>
    <w:next w:val="Normal"/>
    <w:link w:val="Heading2Char"/>
    <w:qFormat/>
    <w:rsid w:val="00917C51"/>
    <w:pPr>
      <w:keepNext/>
      <w:outlineLvl w:val="1"/>
    </w:pPr>
    <w:rPr>
      <w:rFonts w:ascii="Times New Roman" w:hAnsi="Times New Roman" w:cs="Times New Roman"/>
      <w:b/>
      <w:bCs/>
      <w:sz w:val="18"/>
    </w:rPr>
  </w:style>
  <w:style w:type="paragraph" w:styleId="Heading3">
    <w:name w:val="heading 3"/>
    <w:basedOn w:val="Normal"/>
    <w:next w:val="Normal"/>
    <w:link w:val="Heading3Char"/>
    <w:qFormat/>
    <w:rsid w:val="00917C51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917C5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qFormat/>
    <w:rsid w:val="00917C51"/>
    <w:pPr>
      <w:spacing w:before="240" w:after="60"/>
      <w:outlineLvl w:val="6"/>
    </w:pPr>
    <w:rPr>
      <w:rFonts w:ascii="Times New Roman" w:hAnsi="Times New Roman" w:cs="Times New Roman"/>
      <w:szCs w:val="24"/>
    </w:rPr>
  </w:style>
  <w:style w:type="paragraph" w:styleId="Heading8">
    <w:name w:val="heading 8"/>
    <w:basedOn w:val="Normal"/>
    <w:next w:val="Normal"/>
    <w:link w:val="Heading8Char"/>
    <w:qFormat/>
    <w:rsid w:val="00917C51"/>
    <w:pPr>
      <w:spacing w:before="240" w:after="60"/>
      <w:outlineLvl w:val="7"/>
    </w:pPr>
    <w:rPr>
      <w:rFonts w:ascii="Times New Roman" w:hAnsi="Times New Roman" w:cs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7C51"/>
    <w:rPr>
      <w:b/>
      <w:bCs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17C51"/>
    <w:rPr>
      <w:b/>
      <w:bCs/>
      <w:sz w:val="18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917C51"/>
    <w:rPr>
      <w:rFonts w:ascii="Arial" w:hAnsi="Arial" w:cs="Arial"/>
      <w:b/>
      <w:bCs/>
      <w:sz w:val="26"/>
      <w:szCs w:val="26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917C51"/>
    <w:rPr>
      <w:rFonts w:ascii="Arial" w:hAnsi="Arial" w:cs="Arial"/>
      <w:b/>
      <w:bCs/>
      <w:i/>
      <w:iCs/>
      <w:sz w:val="26"/>
      <w:szCs w:val="26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917C51"/>
    <w:rPr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917C51"/>
    <w:rPr>
      <w:i/>
      <w:iCs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62EB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45F93"/>
    <w:pPr>
      <w:spacing w:before="100" w:beforeAutospacing="1" w:after="100" w:afterAutospacing="1"/>
    </w:pPr>
    <w:rPr>
      <w:rFonts w:ascii="Times New Roman" w:hAnsi="Times New Roman" w:cs="Times New Roman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A45F93"/>
    <w:rPr>
      <w:b/>
      <w:bCs/>
    </w:rPr>
  </w:style>
  <w:style w:type="character" w:styleId="Emphasis">
    <w:name w:val="Emphasis"/>
    <w:basedOn w:val="DefaultParagraphFont"/>
    <w:uiPriority w:val="20"/>
    <w:qFormat/>
    <w:rsid w:val="00A45F93"/>
    <w:rPr>
      <w:i/>
      <w:iCs/>
    </w:rPr>
  </w:style>
  <w:style w:type="paragraph" w:styleId="ListParagraph">
    <w:name w:val="List Paragraph"/>
    <w:basedOn w:val="Normal"/>
    <w:uiPriority w:val="34"/>
    <w:qFormat/>
    <w:rsid w:val="00DB46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49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969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942B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125677">
      <w:bodyDiv w:val="1"/>
      <w:marLeft w:val="400"/>
      <w:marRight w:val="400"/>
      <w:marTop w:val="400"/>
      <w:marBottom w:val="4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0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91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2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9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95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76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318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5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42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9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5071">
      <w:bodyDiv w:val="1"/>
      <w:marLeft w:val="400"/>
      <w:marRight w:val="400"/>
      <w:marTop w:val="400"/>
      <w:marBottom w:val="4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8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58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772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59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6A7D9F1-9A38-499A-B366-E47138CB0399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07344640-8C9E-46B8-AFAD-899DB091F91F}">
      <dgm:prSet phldrT="[Text]"/>
      <dgm:spPr/>
      <dgm:t>
        <a:bodyPr/>
        <a:lstStyle/>
        <a:p>
          <a:r>
            <a:rPr lang="en-GB"/>
            <a:t>Stage 1</a:t>
          </a:r>
        </a:p>
        <a:p>
          <a:endParaRPr lang="en-GB"/>
        </a:p>
      </dgm:t>
    </dgm:pt>
    <dgm:pt modelId="{E4D82446-696C-4140-8084-A48F270B517C}" type="parTrans" cxnId="{412743AD-2E71-41F5-BD2E-3A30E9B854A9}">
      <dgm:prSet/>
      <dgm:spPr/>
      <dgm:t>
        <a:bodyPr/>
        <a:lstStyle/>
        <a:p>
          <a:endParaRPr lang="en-GB"/>
        </a:p>
      </dgm:t>
    </dgm:pt>
    <dgm:pt modelId="{193C638F-197B-4CF3-966F-7DBAD51F1FBA}" type="sibTrans" cxnId="{412743AD-2E71-41F5-BD2E-3A30E9B854A9}">
      <dgm:prSet/>
      <dgm:spPr/>
      <dgm:t>
        <a:bodyPr/>
        <a:lstStyle/>
        <a:p>
          <a:endParaRPr lang="en-GB"/>
        </a:p>
      </dgm:t>
    </dgm:pt>
    <dgm:pt modelId="{BCA7FDB7-0A92-490A-966B-9E436A79ABA9}">
      <dgm:prSet phldrT="[Text]"/>
      <dgm:spPr/>
      <dgm:t>
        <a:bodyPr/>
        <a:lstStyle/>
        <a:p>
          <a:r>
            <a:rPr lang="en-GB">
              <a:solidFill>
                <a:sysClr val="windowText" lastClr="000000"/>
              </a:solidFill>
            </a:rPr>
            <a:t>Until about 2 yrs child does not possess language, but uses vocal activity as a means of social contact and emotional expression. </a:t>
          </a:r>
          <a:endParaRPr lang="en-GB"/>
        </a:p>
      </dgm:t>
    </dgm:pt>
    <dgm:pt modelId="{0C76D72B-B839-4B5E-B8AE-0BEEB10D14A8}" type="parTrans" cxnId="{78ED6B60-B670-47FB-8767-3E2057276BA4}">
      <dgm:prSet/>
      <dgm:spPr/>
      <dgm:t>
        <a:bodyPr/>
        <a:lstStyle/>
        <a:p>
          <a:endParaRPr lang="en-GB"/>
        </a:p>
      </dgm:t>
    </dgm:pt>
    <dgm:pt modelId="{C9096A60-5CB9-4599-8D4A-F1AE0B9841EA}" type="sibTrans" cxnId="{78ED6B60-B670-47FB-8767-3E2057276BA4}">
      <dgm:prSet/>
      <dgm:spPr/>
      <dgm:t>
        <a:bodyPr/>
        <a:lstStyle/>
        <a:p>
          <a:endParaRPr lang="en-GB"/>
        </a:p>
      </dgm:t>
    </dgm:pt>
    <dgm:pt modelId="{71602175-B02E-4B1F-B819-E356FD0C6A4C}">
      <dgm:prSet phldrT="[Text]"/>
      <dgm:spPr/>
      <dgm:t>
        <a:bodyPr/>
        <a:lstStyle/>
        <a:p>
          <a:r>
            <a:rPr lang="en-GB"/>
            <a:t>Stage 2</a:t>
          </a:r>
        </a:p>
      </dgm:t>
    </dgm:pt>
    <dgm:pt modelId="{9ECA2390-39F6-4856-A69B-1371B929E9FC}" type="parTrans" cxnId="{A477570F-58D3-4F66-9420-1316C23FC831}">
      <dgm:prSet/>
      <dgm:spPr/>
      <dgm:t>
        <a:bodyPr/>
        <a:lstStyle/>
        <a:p>
          <a:endParaRPr lang="en-GB"/>
        </a:p>
      </dgm:t>
    </dgm:pt>
    <dgm:pt modelId="{E0B73FCA-59EB-4283-8802-76BDE7FF582C}" type="sibTrans" cxnId="{A477570F-58D3-4F66-9420-1316C23FC831}">
      <dgm:prSet/>
      <dgm:spPr/>
      <dgm:t>
        <a:bodyPr/>
        <a:lstStyle/>
        <a:p>
          <a:endParaRPr lang="en-GB"/>
        </a:p>
      </dgm:t>
    </dgm:pt>
    <dgm:pt modelId="{6694BA15-C1FB-4FC6-8DF7-01644266D87D}">
      <dgm:prSet phldrT="[Text]"/>
      <dgm:spPr/>
      <dgm:t>
        <a:bodyPr/>
        <a:lstStyle/>
        <a:p>
          <a:r>
            <a:rPr lang="en-GB">
              <a:solidFill>
                <a:sysClr val="windowText" lastClr="000000"/>
              </a:solidFill>
            </a:rPr>
            <a:t>Child uses language with simplified forms, which are not directly linked to problem solving.</a:t>
          </a:r>
          <a:endParaRPr lang="en-GB"/>
        </a:p>
      </dgm:t>
    </dgm:pt>
    <dgm:pt modelId="{B16AF82B-2CFB-4FDB-8522-2A6140782466}" type="parTrans" cxnId="{229709E9-CC7F-4F68-A6FF-0D03D02C2FD5}">
      <dgm:prSet/>
      <dgm:spPr/>
      <dgm:t>
        <a:bodyPr/>
        <a:lstStyle/>
        <a:p>
          <a:endParaRPr lang="en-GB"/>
        </a:p>
      </dgm:t>
    </dgm:pt>
    <dgm:pt modelId="{29E630D6-B30A-40C0-B6FD-261CFB834F8D}" type="sibTrans" cxnId="{229709E9-CC7F-4F68-A6FF-0D03D02C2FD5}">
      <dgm:prSet/>
      <dgm:spPr/>
      <dgm:t>
        <a:bodyPr/>
        <a:lstStyle/>
        <a:p>
          <a:endParaRPr lang="en-GB"/>
        </a:p>
      </dgm:t>
    </dgm:pt>
    <dgm:pt modelId="{42C388B4-2587-447B-95CE-6CF61F353E12}">
      <dgm:prSet phldrT="[Text]"/>
      <dgm:spPr/>
      <dgm:t>
        <a:bodyPr/>
        <a:lstStyle/>
        <a:p>
          <a:r>
            <a:rPr lang="en-GB"/>
            <a:t>Stage 4</a:t>
          </a:r>
        </a:p>
      </dgm:t>
    </dgm:pt>
    <dgm:pt modelId="{ED80168B-5260-449C-96B3-17047906EB21}" type="parTrans" cxnId="{55C4A29F-1A68-49A4-84AB-D6501E2173FE}">
      <dgm:prSet/>
      <dgm:spPr/>
      <dgm:t>
        <a:bodyPr/>
        <a:lstStyle/>
        <a:p>
          <a:endParaRPr lang="en-GB"/>
        </a:p>
      </dgm:t>
    </dgm:pt>
    <dgm:pt modelId="{75D709B0-5683-4305-B24F-F96180CBE620}" type="sibTrans" cxnId="{55C4A29F-1A68-49A4-84AB-D6501E2173FE}">
      <dgm:prSet/>
      <dgm:spPr/>
      <dgm:t>
        <a:bodyPr/>
        <a:lstStyle/>
        <a:p>
          <a:endParaRPr lang="en-GB"/>
        </a:p>
      </dgm:t>
    </dgm:pt>
    <dgm:pt modelId="{C44132ED-AA92-4AD0-B6D2-5E1B6EB87E13}">
      <dgm:prSet phldrT="[Text]"/>
      <dgm:spPr/>
      <dgm:t>
        <a:bodyPr/>
        <a:lstStyle/>
        <a:p>
          <a:r>
            <a:rPr lang="en-GB"/>
            <a:t>This form of conversation - talking to oneself - appears to go stop but in fact has become internalised - it is what we call 'thought'. C</a:t>
          </a:r>
          <a:r>
            <a:rPr lang="en-GB"/>
            <a:t>hild then approaches adulthood through the deeper understanding of words and of language. </a:t>
          </a:r>
        </a:p>
      </dgm:t>
    </dgm:pt>
    <dgm:pt modelId="{E11EA87B-A610-44C1-B909-974598771D99}" type="parTrans" cxnId="{23B43D37-5B8E-47C0-925C-B85034453F44}">
      <dgm:prSet/>
      <dgm:spPr/>
      <dgm:t>
        <a:bodyPr/>
        <a:lstStyle/>
        <a:p>
          <a:endParaRPr lang="en-GB"/>
        </a:p>
      </dgm:t>
    </dgm:pt>
    <dgm:pt modelId="{CFC115F3-7269-47C9-81A4-5B01A824254F}" type="sibTrans" cxnId="{23B43D37-5B8E-47C0-925C-B85034453F44}">
      <dgm:prSet/>
      <dgm:spPr/>
      <dgm:t>
        <a:bodyPr/>
        <a:lstStyle/>
        <a:p>
          <a:endParaRPr lang="en-GB"/>
        </a:p>
      </dgm:t>
    </dgm:pt>
    <dgm:pt modelId="{2D65CA3E-B718-49C8-B9B4-6B4A8804F86C}">
      <dgm:prSet/>
      <dgm:spPr/>
      <dgm:t>
        <a:bodyPr/>
        <a:lstStyle/>
        <a:p>
          <a:r>
            <a:rPr lang="en-GB"/>
            <a:t>Stage 3</a:t>
          </a:r>
        </a:p>
      </dgm:t>
    </dgm:pt>
    <dgm:pt modelId="{5D2BB8BD-EFFA-43C0-92B1-7F91ADA6F193}" type="parTrans" cxnId="{31173C49-8BFB-4700-AFD4-D39BE991F5BA}">
      <dgm:prSet/>
      <dgm:spPr/>
      <dgm:t>
        <a:bodyPr/>
        <a:lstStyle/>
        <a:p>
          <a:endParaRPr lang="en-GB"/>
        </a:p>
      </dgm:t>
    </dgm:pt>
    <dgm:pt modelId="{51407D3F-E519-4F2B-A435-BDF47072D45F}" type="sibTrans" cxnId="{31173C49-8BFB-4700-AFD4-D39BE991F5BA}">
      <dgm:prSet/>
      <dgm:spPr/>
      <dgm:t>
        <a:bodyPr/>
        <a:lstStyle/>
        <a:p>
          <a:endParaRPr lang="en-GB"/>
        </a:p>
      </dgm:t>
    </dgm:pt>
    <dgm:pt modelId="{6FADFA1E-77AF-4283-BF30-8BD5EC5C2B83}">
      <dgm:prSet/>
      <dgm:spPr/>
      <dgm:t>
        <a:bodyPr/>
        <a:lstStyle/>
        <a:p>
          <a:endParaRPr lang="en-GB"/>
        </a:p>
      </dgm:t>
    </dgm:pt>
    <dgm:pt modelId="{79DD1C73-4212-4919-87C5-A347B087783F}" type="parTrans" cxnId="{63B90DAC-C580-4CB8-83A9-72525B7EC2A4}">
      <dgm:prSet/>
      <dgm:spPr/>
      <dgm:t>
        <a:bodyPr/>
        <a:lstStyle/>
        <a:p>
          <a:endParaRPr lang="en-GB"/>
        </a:p>
      </dgm:t>
    </dgm:pt>
    <dgm:pt modelId="{16391C29-5758-45B9-9BCB-58B09225BA8C}" type="sibTrans" cxnId="{63B90DAC-C580-4CB8-83A9-72525B7EC2A4}">
      <dgm:prSet/>
      <dgm:spPr/>
      <dgm:t>
        <a:bodyPr/>
        <a:lstStyle/>
        <a:p>
          <a:endParaRPr lang="en-GB"/>
        </a:p>
      </dgm:t>
    </dgm:pt>
    <dgm:pt modelId="{283C5391-2C36-4842-8C68-BE6FD9DD8DEF}">
      <dgm:prSet/>
      <dgm:spPr/>
      <dgm:t>
        <a:bodyPr/>
        <a:lstStyle/>
        <a:p>
          <a:r>
            <a:rPr lang="en-GB"/>
            <a:t>Language becomes a problem-solving tool - children talk to themselves as they try to accomplish a task or use their fingers for counting upon. </a:t>
          </a:r>
        </a:p>
      </dgm:t>
    </dgm:pt>
    <dgm:pt modelId="{D762295A-620A-44D4-824F-B70E9CBAC64D}" type="parTrans" cxnId="{3B3C525C-032D-4364-8D20-BFAB4AF0BC89}">
      <dgm:prSet/>
      <dgm:spPr/>
      <dgm:t>
        <a:bodyPr/>
        <a:lstStyle/>
        <a:p>
          <a:endParaRPr lang="en-GB"/>
        </a:p>
      </dgm:t>
    </dgm:pt>
    <dgm:pt modelId="{AE4E8D69-76D5-4EB3-A691-1DC6EE181581}" type="sibTrans" cxnId="{3B3C525C-032D-4364-8D20-BFAB4AF0BC89}">
      <dgm:prSet/>
      <dgm:spPr/>
      <dgm:t>
        <a:bodyPr/>
        <a:lstStyle/>
        <a:p>
          <a:endParaRPr lang="en-GB"/>
        </a:p>
      </dgm:t>
    </dgm:pt>
    <dgm:pt modelId="{5BC5054D-74BB-4D37-8D52-F7B1E6AF4BF8}" type="pres">
      <dgm:prSet presAssocID="{96A7D9F1-9A38-499A-B366-E47138CB0399}" presName="linearFlow" presStyleCnt="0">
        <dgm:presLayoutVars>
          <dgm:dir/>
          <dgm:animLvl val="lvl"/>
          <dgm:resizeHandles val="exact"/>
        </dgm:presLayoutVars>
      </dgm:prSet>
      <dgm:spPr/>
    </dgm:pt>
    <dgm:pt modelId="{4A6CE17F-58DC-43C9-A3EB-6C95747E9A03}" type="pres">
      <dgm:prSet presAssocID="{07344640-8C9E-46B8-AFAD-899DB091F91F}" presName="composite" presStyleCnt="0"/>
      <dgm:spPr/>
    </dgm:pt>
    <dgm:pt modelId="{BAF1005A-9FFE-4FEE-9E1F-0BD42F1D1264}" type="pres">
      <dgm:prSet presAssocID="{07344640-8C9E-46B8-AFAD-899DB091F91F}" presName="parentText" presStyleLbl="align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F693860-FFAF-45A9-B5DF-53F0C966F42F}" type="pres">
      <dgm:prSet presAssocID="{07344640-8C9E-46B8-AFAD-899DB091F91F}" presName="descendantText" presStyleLbl="alignAcc1" presStyleIdx="0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7EDDCE75-0776-4D04-A36E-B5482E9975E3}" type="pres">
      <dgm:prSet presAssocID="{193C638F-197B-4CF3-966F-7DBAD51F1FBA}" presName="sp" presStyleCnt="0"/>
      <dgm:spPr/>
    </dgm:pt>
    <dgm:pt modelId="{EA21CAAC-79D3-4AEC-A7DD-B0CCEC653E13}" type="pres">
      <dgm:prSet presAssocID="{71602175-B02E-4B1F-B819-E356FD0C6A4C}" presName="composite" presStyleCnt="0"/>
      <dgm:spPr/>
    </dgm:pt>
    <dgm:pt modelId="{FE42D558-6751-4788-ACD3-878FE31960FF}" type="pres">
      <dgm:prSet presAssocID="{71602175-B02E-4B1F-B819-E356FD0C6A4C}" presName="parentText" presStyleLbl="alignNode1" presStyleIdx="1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CE6F33F1-DCB9-4E92-8D0F-554D010337F3}" type="pres">
      <dgm:prSet presAssocID="{71602175-B02E-4B1F-B819-E356FD0C6A4C}" presName="descendantText" presStyleLbl="alignAcc1" presStyleIdx="1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A18730F1-CA34-423D-8A8A-5E7730B6A04B}" type="pres">
      <dgm:prSet presAssocID="{E0B73FCA-59EB-4283-8802-76BDE7FF582C}" presName="sp" presStyleCnt="0"/>
      <dgm:spPr/>
    </dgm:pt>
    <dgm:pt modelId="{782FD169-FAF9-4374-82C9-CC348875EB76}" type="pres">
      <dgm:prSet presAssocID="{2D65CA3E-B718-49C8-B9B4-6B4A8804F86C}" presName="composite" presStyleCnt="0"/>
      <dgm:spPr/>
    </dgm:pt>
    <dgm:pt modelId="{7B41CDB5-539F-4A04-84C5-FD9C391C9085}" type="pres">
      <dgm:prSet presAssocID="{2D65CA3E-B718-49C8-B9B4-6B4A8804F86C}" presName="parentText" presStyleLbl="align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6CB397E-96A5-4255-902E-EF0BCEDEB9C5}" type="pres">
      <dgm:prSet presAssocID="{2D65CA3E-B718-49C8-B9B4-6B4A8804F86C}" presName="descendantText" presStyleLbl="alignAcc1" presStyleIdx="2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C428126-2E14-4FAC-9D3F-F43B7E973E00}" type="pres">
      <dgm:prSet presAssocID="{51407D3F-E519-4F2B-A435-BDF47072D45F}" presName="sp" presStyleCnt="0"/>
      <dgm:spPr/>
    </dgm:pt>
    <dgm:pt modelId="{0104A763-1ED7-46C5-8496-35F00D65700B}" type="pres">
      <dgm:prSet presAssocID="{42C388B4-2587-447B-95CE-6CF61F353E12}" presName="composite" presStyleCnt="0"/>
      <dgm:spPr/>
    </dgm:pt>
    <dgm:pt modelId="{01C82F3F-5A27-438E-A31B-32719445368D}" type="pres">
      <dgm:prSet presAssocID="{42C388B4-2587-447B-95CE-6CF61F353E12}" presName="parentText" presStyleLbl="alignNode1" presStyleIdx="3" presStyleCnt="4">
        <dgm:presLayoutVars>
          <dgm:chMax val="1"/>
          <dgm:bulletEnabled val="1"/>
        </dgm:presLayoutVars>
      </dgm:prSet>
      <dgm:spPr/>
    </dgm:pt>
    <dgm:pt modelId="{114A0A57-5702-4182-B41B-E156DA99FE0A}" type="pres">
      <dgm:prSet presAssocID="{42C388B4-2587-447B-95CE-6CF61F353E12}" presName="descendantText" presStyleLbl="alignAcc1" presStyleIdx="3" presStyleCnt="4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24EDF5FD-0324-4D03-80E2-5732E4EDE51B}" type="presOf" srcId="{2D65CA3E-B718-49C8-B9B4-6B4A8804F86C}" destId="{7B41CDB5-539F-4A04-84C5-FD9C391C9085}" srcOrd="0" destOrd="0" presId="urn:microsoft.com/office/officeart/2005/8/layout/chevron2"/>
    <dgm:cxn modelId="{412743AD-2E71-41F5-BD2E-3A30E9B854A9}" srcId="{96A7D9F1-9A38-499A-B366-E47138CB0399}" destId="{07344640-8C9E-46B8-AFAD-899DB091F91F}" srcOrd="0" destOrd="0" parTransId="{E4D82446-696C-4140-8084-A48F270B517C}" sibTransId="{193C638F-197B-4CF3-966F-7DBAD51F1FBA}"/>
    <dgm:cxn modelId="{67EFBF0E-F93A-4C4D-A086-83655732B5E8}" type="presOf" srcId="{07344640-8C9E-46B8-AFAD-899DB091F91F}" destId="{BAF1005A-9FFE-4FEE-9E1F-0BD42F1D1264}" srcOrd="0" destOrd="0" presId="urn:microsoft.com/office/officeart/2005/8/layout/chevron2"/>
    <dgm:cxn modelId="{A5FC7755-9FAE-4DB3-8603-13475AA4EEF5}" type="presOf" srcId="{C44132ED-AA92-4AD0-B6D2-5E1B6EB87E13}" destId="{114A0A57-5702-4182-B41B-E156DA99FE0A}" srcOrd="0" destOrd="0" presId="urn:microsoft.com/office/officeart/2005/8/layout/chevron2"/>
    <dgm:cxn modelId="{63B90DAC-C580-4CB8-83A9-72525B7EC2A4}" srcId="{2D65CA3E-B718-49C8-B9B4-6B4A8804F86C}" destId="{6FADFA1E-77AF-4283-BF30-8BD5EC5C2B83}" srcOrd="0" destOrd="0" parTransId="{79DD1C73-4212-4919-87C5-A347B087783F}" sibTransId="{16391C29-5758-45B9-9BCB-58B09225BA8C}"/>
    <dgm:cxn modelId="{2016856D-0592-43A0-BA8D-0DA4E6974F6A}" type="presOf" srcId="{96A7D9F1-9A38-499A-B366-E47138CB0399}" destId="{5BC5054D-74BB-4D37-8D52-F7B1E6AF4BF8}" srcOrd="0" destOrd="0" presId="urn:microsoft.com/office/officeart/2005/8/layout/chevron2"/>
    <dgm:cxn modelId="{78ED6B60-B670-47FB-8767-3E2057276BA4}" srcId="{07344640-8C9E-46B8-AFAD-899DB091F91F}" destId="{BCA7FDB7-0A92-490A-966B-9E436A79ABA9}" srcOrd="0" destOrd="0" parTransId="{0C76D72B-B839-4B5E-B8AE-0BEEB10D14A8}" sibTransId="{C9096A60-5CB9-4599-8D4A-F1AE0B9841EA}"/>
    <dgm:cxn modelId="{229709E9-CC7F-4F68-A6FF-0D03D02C2FD5}" srcId="{71602175-B02E-4B1F-B819-E356FD0C6A4C}" destId="{6694BA15-C1FB-4FC6-8DF7-01644266D87D}" srcOrd="0" destOrd="0" parTransId="{B16AF82B-2CFB-4FDB-8522-2A6140782466}" sibTransId="{29E630D6-B30A-40C0-B6FD-261CFB834F8D}"/>
    <dgm:cxn modelId="{72C55DC5-F317-4C6C-8BD1-C70D65720F8E}" type="presOf" srcId="{71602175-B02E-4B1F-B819-E356FD0C6A4C}" destId="{FE42D558-6751-4788-ACD3-878FE31960FF}" srcOrd="0" destOrd="0" presId="urn:microsoft.com/office/officeart/2005/8/layout/chevron2"/>
    <dgm:cxn modelId="{B2BE6B66-AD29-4E2B-AB95-C45B0B198351}" type="presOf" srcId="{BCA7FDB7-0A92-490A-966B-9E436A79ABA9}" destId="{CF693860-FFAF-45A9-B5DF-53F0C966F42F}" srcOrd="0" destOrd="0" presId="urn:microsoft.com/office/officeart/2005/8/layout/chevron2"/>
    <dgm:cxn modelId="{5E1F7F0B-2F8A-4BB0-92A2-445FF0CA4C40}" type="presOf" srcId="{283C5391-2C36-4842-8C68-BE6FD9DD8DEF}" destId="{06CB397E-96A5-4255-902E-EF0BCEDEB9C5}" srcOrd="0" destOrd="1" presId="urn:microsoft.com/office/officeart/2005/8/layout/chevron2"/>
    <dgm:cxn modelId="{DBD08E2F-134A-4D9F-9B40-C3BA16D4BC1E}" type="presOf" srcId="{6694BA15-C1FB-4FC6-8DF7-01644266D87D}" destId="{CE6F33F1-DCB9-4E92-8D0F-554D010337F3}" srcOrd="0" destOrd="0" presId="urn:microsoft.com/office/officeart/2005/8/layout/chevron2"/>
    <dgm:cxn modelId="{3B3C525C-032D-4364-8D20-BFAB4AF0BC89}" srcId="{2D65CA3E-B718-49C8-B9B4-6B4A8804F86C}" destId="{283C5391-2C36-4842-8C68-BE6FD9DD8DEF}" srcOrd="1" destOrd="0" parTransId="{D762295A-620A-44D4-824F-B70E9CBAC64D}" sibTransId="{AE4E8D69-76D5-4EB3-A691-1DC6EE181581}"/>
    <dgm:cxn modelId="{55C4A29F-1A68-49A4-84AB-D6501E2173FE}" srcId="{96A7D9F1-9A38-499A-B366-E47138CB0399}" destId="{42C388B4-2587-447B-95CE-6CF61F353E12}" srcOrd="3" destOrd="0" parTransId="{ED80168B-5260-449C-96B3-17047906EB21}" sibTransId="{75D709B0-5683-4305-B24F-F96180CBE620}"/>
    <dgm:cxn modelId="{31173C49-8BFB-4700-AFD4-D39BE991F5BA}" srcId="{96A7D9F1-9A38-499A-B366-E47138CB0399}" destId="{2D65CA3E-B718-49C8-B9B4-6B4A8804F86C}" srcOrd="2" destOrd="0" parTransId="{5D2BB8BD-EFFA-43C0-92B1-7F91ADA6F193}" sibTransId="{51407D3F-E519-4F2B-A435-BDF47072D45F}"/>
    <dgm:cxn modelId="{35456E9E-EEAC-42EB-8B41-098321FB6AE7}" type="presOf" srcId="{6FADFA1E-77AF-4283-BF30-8BD5EC5C2B83}" destId="{06CB397E-96A5-4255-902E-EF0BCEDEB9C5}" srcOrd="0" destOrd="0" presId="urn:microsoft.com/office/officeart/2005/8/layout/chevron2"/>
    <dgm:cxn modelId="{A477570F-58D3-4F66-9420-1316C23FC831}" srcId="{96A7D9F1-9A38-499A-B366-E47138CB0399}" destId="{71602175-B02E-4B1F-B819-E356FD0C6A4C}" srcOrd="1" destOrd="0" parTransId="{9ECA2390-39F6-4856-A69B-1371B929E9FC}" sibTransId="{E0B73FCA-59EB-4283-8802-76BDE7FF582C}"/>
    <dgm:cxn modelId="{23B43D37-5B8E-47C0-925C-B85034453F44}" srcId="{42C388B4-2587-447B-95CE-6CF61F353E12}" destId="{C44132ED-AA92-4AD0-B6D2-5E1B6EB87E13}" srcOrd="0" destOrd="0" parTransId="{E11EA87B-A610-44C1-B909-974598771D99}" sibTransId="{CFC115F3-7269-47C9-81A4-5B01A824254F}"/>
    <dgm:cxn modelId="{07DD34E2-B484-4697-9680-617D0513E200}" type="presOf" srcId="{42C388B4-2587-447B-95CE-6CF61F353E12}" destId="{01C82F3F-5A27-438E-A31B-32719445368D}" srcOrd="0" destOrd="0" presId="urn:microsoft.com/office/officeart/2005/8/layout/chevron2"/>
    <dgm:cxn modelId="{819FB2E7-B8C5-4253-AED0-E8D3A5EB56C1}" type="presParOf" srcId="{5BC5054D-74BB-4D37-8D52-F7B1E6AF4BF8}" destId="{4A6CE17F-58DC-43C9-A3EB-6C95747E9A03}" srcOrd="0" destOrd="0" presId="urn:microsoft.com/office/officeart/2005/8/layout/chevron2"/>
    <dgm:cxn modelId="{C186DBD9-95C4-4A78-B12F-341224F78920}" type="presParOf" srcId="{4A6CE17F-58DC-43C9-A3EB-6C95747E9A03}" destId="{BAF1005A-9FFE-4FEE-9E1F-0BD42F1D1264}" srcOrd="0" destOrd="0" presId="urn:microsoft.com/office/officeart/2005/8/layout/chevron2"/>
    <dgm:cxn modelId="{4BE9E9F8-83C0-47FC-864D-DE3818018DA2}" type="presParOf" srcId="{4A6CE17F-58DC-43C9-A3EB-6C95747E9A03}" destId="{CF693860-FFAF-45A9-B5DF-53F0C966F42F}" srcOrd="1" destOrd="0" presId="urn:microsoft.com/office/officeart/2005/8/layout/chevron2"/>
    <dgm:cxn modelId="{B19BB77D-8B33-4306-800B-353C0CAD613C}" type="presParOf" srcId="{5BC5054D-74BB-4D37-8D52-F7B1E6AF4BF8}" destId="{7EDDCE75-0776-4D04-A36E-B5482E9975E3}" srcOrd="1" destOrd="0" presId="urn:microsoft.com/office/officeart/2005/8/layout/chevron2"/>
    <dgm:cxn modelId="{D55465B4-BE7D-4CA7-92BA-BEC4886DF029}" type="presParOf" srcId="{5BC5054D-74BB-4D37-8D52-F7B1E6AF4BF8}" destId="{EA21CAAC-79D3-4AEC-A7DD-B0CCEC653E13}" srcOrd="2" destOrd="0" presId="urn:microsoft.com/office/officeart/2005/8/layout/chevron2"/>
    <dgm:cxn modelId="{DD9AC521-8F32-4BE3-A4EB-385751AA1E36}" type="presParOf" srcId="{EA21CAAC-79D3-4AEC-A7DD-B0CCEC653E13}" destId="{FE42D558-6751-4788-ACD3-878FE31960FF}" srcOrd="0" destOrd="0" presId="urn:microsoft.com/office/officeart/2005/8/layout/chevron2"/>
    <dgm:cxn modelId="{D2BD5D58-BC55-4BDF-91D3-35D85B4D5D8E}" type="presParOf" srcId="{EA21CAAC-79D3-4AEC-A7DD-B0CCEC653E13}" destId="{CE6F33F1-DCB9-4E92-8D0F-554D010337F3}" srcOrd="1" destOrd="0" presId="urn:microsoft.com/office/officeart/2005/8/layout/chevron2"/>
    <dgm:cxn modelId="{4824E405-7554-47D2-BB29-B2BC13AD8B76}" type="presParOf" srcId="{5BC5054D-74BB-4D37-8D52-F7B1E6AF4BF8}" destId="{A18730F1-CA34-423D-8A8A-5E7730B6A04B}" srcOrd="3" destOrd="0" presId="urn:microsoft.com/office/officeart/2005/8/layout/chevron2"/>
    <dgm:cxn modelId="{798C25AD-9CE7-4112-B2E0-2E70861040D1}" type="presParOf" srcId="{5BC5054D-74BB-4D37-8D52-F7B1E6AF4BF8}" destId="{782FD169-FAF9-4374-82C9-CC348875EB76}" srcOrd="4" destOrd="0" presId="urn:microsoft.com/office/officeart/2005/8/layout/chevron2"/>
    <dgm:cxn modelId="{928CADFC-2F43-4C5A-A5A4-8856CFBF4CD7}" type="presParOf" srcId="{782FD169-FAF9-4374-82C9-CC348875EB76}" destId="{7B41CDB5-539F-4A04-84C5-FD9C391C9085}" srcOrd="0" destOrd="0" presId="urn:microsoft.com/office/officeart/2005/8/layout/chevron2"/>
    <dgm:cxn modelId="{DDDB784C-D068-4DB8-A333-E2354FF97209}" type="presParOf" srcId="{782FD169-FAF9-4374-82C9-CC348875EB76}" destId="{06CB397E-96A5-4255-902E-EF0BCEDEB9C5}" srcOrd="1" destOrd="0" presId="urn:microsoft.com/office/officeart/2005/8/layout/chevron2"/>
    <dgm:cxn modelId="{8B37268A-9851-4195-BFBC-FCC7202565E9}" type="presParOf" srcId="{5BC5054D-74BB-4D37-8D52-F7B1E6AF4BF8}" destId="{4C428126-2E14-4FAC-9D3F-F43B7E973E00}" srcOrd="5" destOrd="0" presId="urn:microsoft.com/office/officeart/2005/8/layout/chevron2"/>
    <dgm:cxn modelId="{B6CED9D5-7D12-421D-962C-A1DD3DDD43E7}" type="presParOf" srcId="{5BC5054D-74BB-4D37-8D52-F7B1E6AF4BF8}" destId="{0104A763-1ED7-46C5-8496-35F00D65700B}" srcOrd="6" destOrd="0" presId="urn:microsoft.com/office/officeart/2005/8/layout/chevron2"/>
    <dgm:cxn modelId="{FDCF0222-1817-42F2-9E78-127601DDCDF1}" type="presParOf" srcId="{0104A763-1ED7-46C5-8496-35F00D65700B}" destId="{01C82F3F-5A27-438E-A31B-32719445368D}" srcOrd="0" destOrd="0" presId="urn:microsoft.com/office/officeart/2005/8/layout/chevron2"/>
    <dgm:cxn modelId="{CF750186-A884-4D48-8336-810B4ABEA2F6}" type="presParOf" srcId="{0104A763-1ED7-46C5-8496-35F00D65700B}" destId="{114A0A57-5702-4182-B41B-E156DA99FE0A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AF1005A-9FFE-4FEE-9E1F-0BD42F1D1264}">
      <dsp:nvSpPr>
        <dsp:cNvPr id="0" name=""/>
        <dsp:cNvSpPr/>
      </dsp:nvSpPr>
      <dsp:spPr>
        <a:xfrm rot="5400000">
          <a:off x="-137126" y="138494"/>
          <a:ext cx="914176" cy="639923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700" kern="1200"/>
            <a:t>Stage 1</a:t>
          </a:r>
        </a:p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700" kern="1200"/>
        </a:p>
      </dsp:txBody>
      <dsp:txXfrm rot="5400000">
        <a:off x="-137126" y="138494"/>
        <a:ext cx="914176" cy="639923"/>
      </dsp:txXfrm>
    </dsp:sp>
    <dsp:sp modelId="{CF693860-FFAF-45A9-B5DF-53F0C966F42F}">
      <dsp:nvSpPr>
        <dsp:cNvPr id="0" name=""/>
        <dsp:cNvSpPr/>
      </dsp:nvSpPr>
      <dsp:spPr>
        <a:xfrm rot="5400000">
          <a:off x="2766054" y="-2124763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GB" sz="1100" kern="1200">
              <a:solidFill>
                <a:sysClr val="windowText" lastClr="000000"/>
              </a:solidFill>
            </a:rPr>
            <a:t>Until about 2 yrs child does not possess language, but uses vocal activity as a means of social contact and emotional expression. </a:t>
          </a:r>
          <a:endParaRPr lang="en-GB" sz="1100" kern="1200"/>
        </a:p>
      </dsp:txBody>
      <dsp:txXfrm rot="5400000">
        <a:off x="2766054" y="-2124763"/>
        <a:ext cx="594214" cy="4846476"/>
      </dsp:txXfrm>
    </dsp:sp>
    <dsp:sp modelId="{FE42D558-6751-4788-ACD3-878FE31960FF}">
      <dsp:nvSpPr>
        <dsp:cNvPr id="0" name=""/>
        <dsp:cNvSpPr/>
      </dsp:nvSpPr>
      <dsp:spPr>
        <a:xfrm rot="5400000">
          <a:off x="-137126" y="899656"/>
          <a:ext cx="914176" cy="639923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700" kern="1200"/>
            <a:t>Stage 2</a:t>
          </a:r>
        </a:p>
      </dsp:txBody>
      <dsp:txXfrm rot="5400000">
        <a:off x="-137126" y="899656"/>
        <a:ext cx="914176" cy="639923"/>
      </dsp:txXfrm>
    </dsp:sp>
    <dsp:sp modelId="{CE6F33F1-DCB9-4E92-8D0F-554D010337F3}">
      <dsp:nvSpPr>
        <dsp:cNvPr id="0" name=""/>
        <dsp:cNvSpPr/>
      </dsp:nvSpPr>
      <dsp:spPr>
        <a:xfrm rot="5400000">
          <a:off x="2766054" y="-1363600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GB" sz="1100" kern="1200">
              <a:solidFill>
                <a:sysClr val="windowText" lastClr="000000"/>
              </a:solidFill>
            </a:rPr>
            <a:t>Child uses language with simplified forms, which are not directly linked to problem solving.</a:t>
          </a:r>
          <a:endParaRPr lang="en-GB" sz="1100" kern="1200"/>
        </a:p>
      </dsp:txBody>
      <dsp:txXfrm rot="5400000">
        <a:off x="2766054" y="-1363600"/>
        <a:ext cx="594214" cy="4846476"/>
      </dsp:txXfrm>
    </dsp:sp>
    <dsp:sp modelId="{7B41CDB5-539F-4A04-84C5-FD9C391C9085}">
      <dsp:nvSpPr>
        <dsp:cNvPr id="0" name=""/>
        <dsp:cNvSpPr/>
      </dsp:nvSpPr>
      <dsp:spPr>
        <a:xfrm rot="5400000">
          <a:off x="-137126" y="1660819"/>
          <a:ext cx="914176" cy="639923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700" kern="1200"/>
            <a:t>Stage 3</a:t>
          </a:r>
        </a:p>
      </dsp:txBody>
      <dsp:txXfrm rot="5400000">
        <a:off x="-137126" y="1660819"/>
        <a:ext cx="914176" cy="639923"/>
      </dsp:txXfrm>
    </dsp:sp>
    <dsp:sp modelId="{06CB397E-96A5-4255-902E-EF0BCEDEB9C5}">
      <dsp:nvSpPr>
        <dsp:cNvPr id="0" name=""/>
        <dsp:cNvSpPr/>
      </dsp:nvSpPr>
      <dsp:spPr>
        <a:xfrm rot="5400000">
          <a:off x="2766054" y="-602437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GB" sz="1100" kern="1200"/>
        </a:p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GB" sz="1100" kern="1200"/>
            <a:t>Language becomes a problem-solving tool - children talk to themselves as they try to accomplish a task or use their fingers for counting upon. </a:t>
          </a:r>
        </a:p>
      </dsp:txBody>
      <dsp:txXfrm rot="5400000">
        <a:off x="2766054" y="-602437"/>
        <a:ext cx="594214" cy="4846476"/>
      </dsp:txXfrm>
    </dsp:sp>
    <dsp:sp modelId="{01C82F3F-5A27-438E-A31B-32719445368D}">
      <dsp:nvSpPr>
        <dsp:cNvPr id="0" name=""/>
        <dsp:cNvSpPr/>
      </dsp:nvSpPr>
      <dsp:spPr>
        <a:xfrm rot="5400000">
          <a:off x="-137126" y="2421982"/>
          <a:ext cx="914176" cy="639923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700" kern="1200"/>
            <a:t>Stage 4</a:t>
          </a:r>
        </a:p>
      </dsp:txBody>
      <dsp:txXfrm rot="5400000">
        <a:off x="-137126" y="2421982"/>
        <a:ext cx="914176" cy="639923"/>
      </dsp:txXfrm>
    </dsp:sp>
    <dsp:sp modelId="{114A0A57-5702-4182-B41B-E156DA99FE0A}">
      <dsp:nvSpPr>
        <dsp:cNvPr id="0" name=""/>
        <dsp:cNvSpPr/>
      </dsp:nvSpPr>
      <dsp:spPr>
        <a:xfrm rot="5400000">
          <a:off x="2766054" y="158724"/>
          <a:ext cx="594214" cy="4846476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8232" tIns="6985" rIns="6985" bIns="6985" numCol="1" spcCol="1270" anchor="ctr" anchorCtr="0">
          <a:noAutofit/>
        </a:bodyPr>
        <a:lstStyle/>
        <a:p>
          <a:pPr marL="57150" lvl="1" indent="-57150" algn="l" defTabSz="4889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en-GB" sz="1100" kern="1200"/>
            <a:t>This form of conversation - talking to oneself - appears to go stop but in fact has become internalised - it is what we call 'thought'. C</a:t>
          </a:r>
          <a:r>
            <a:rPr lang="en-GB" sz="1100" kern="1200"/>
            <a:t>hild then approaches adulthood through the deeper understanding of words and of language. </a:t>
          </a:r>
        </a:p>
      </dsp:txBody>
      <dsp:txXfrm rot="5400000">
        <a:off x="2766054" y="158724"/>
        <a:ext cx="594214" cy="48464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 Gulliford</dc:creator>
  <cp:lastModifiedBy>Tania Gulliford</cp:lastModifiedBy>
  <cp:revision>3</cp:revision>
  <cp:lastPrinted>2010-10-09T15:57:00Z</cp:lastPrinted>
  <dcterms:created xsi:type="dcterms:W3CDTF">2010-10-09T14:54:00Z</dcterms:created>
  <dcterms:modified xsi:type="dcterms:W3CDTF">2010-10-09T15:57:00Z</dcterms:modified>
</cp:coreProperties>
</file>