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2AB61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75D7275B" wp14:editId="5A0DD6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B985D3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9F490B" w14:textId="77777777">
        <w:tc>
          <w:tcPr>
            <w:tcW w:w="9922" w:type="dxa"/>
            <w:shd w:val="clear" w:color="auto" w:fill="C0C0C0"/>
          </w:tcPr>
          <w:p w14:paraId="2F3D8836" w14:textId="60CD7E3A" w:rsidR="00681FA9" w:rsidRPr="00A406E5" w:rsidRDefault="00527E60" w:rsidP="00552351">
            <w:pPr>
              <w:pStyle w:val="Heading4"/>
              <w:rPr>
                <w:rFonts w:ascii="Arial" w:hAnsi="Arial" w:cs="Arial"/>
                <w:b/>
              </w:rPr>
            </w:pPr>
            <w:r>
              <w:rPr>
                <w:rFonts w:ascii="Arial" w:hAnsi="Arial" w:cs="Arial"/>
                <w:b/>
              </w:rPr>
              <w:t xml:space="preserve">LEVEL </w:t>
            </w:r>
            <w:r w:rsidR="008E5D77">
              <w:rPr>
                <w:rFonts w:ascii="Arial" w:hAnsi="Arial" w:cs="Arial"/>
                <w:b/>
              </w:rPr>
              <w:t>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7C22B8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51A72D9" w14:textId="77777777">
        <w:tc>
          <w:tcPr>
            <w:tcW w:w="2093" w:type="dxa"/>
            <w:shd w:val="pct15" w:color="auto" w:fill="auto"/>
          </w:tcPr>
          <w:p w14:paraId="3F0B94A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A53C67B" w14:textId="69284CAB" w:rsidR="003B3F9D" w:rsidRPr="00A406E5" w:rsidRDefault="00F438F1"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0C4C65">
              <w:rPr>
                <w:rFonts w:ascii="Arial" w:hAnsi="Arial" w:cs="Arial"/>
                <w:b/>
                <w:sz w:val="22"/>
                <w:szCs w:val="22"/>
              </w:rPr>
              <w:t>Ben Lyden</w:t>
            </w:r>
          </w:p>
        </w:tc>
        <w:tc>
          <w:tcPr>
            <w:tcW w:w="2268" w:type="dxa"/>
            <w:shd w:val="clear" w:color="auto" w:fill="D9D9D9"/>
          </w:tcPr>
          <w:p w14:paraId="3AF22C6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79E75CF" w14:textId="32FCC03E" w:rsidR="003B3F9D" w:rsidRPr="00A406E5" w:rsidRDefault="000C4C65" w:rsidP="001E57C1">
            <w:pPr>
              <w:spacing w:before="120" w:after="120"/>
              <w:jc w:val="both"/>
              <w:rPr>
                <w:rFonts w:ascii="Arial" w:hAnsi="Arial" w:cs="Arial"/>
                <w:b/>
                <w:sz w:val="22"/>
                <w:szCs w:val="22"/>
              </w:rPr>
            </w:pPr>
            <w:r>
              <w:rPr>
                <w:rFonts w:ascii="Arial" w:hAnsi="Arial" w:cs="Arial"/>
                <w:b/>
                <w:sz w:val="22"/>
                <w:szCs w:val="22"/>
              </w:rPr>
              <w:t>1700632</w:t>
            </w:r>
          </w:p>
        </w:tc>
      </w:tr>
      <w:tr w:rsidR="00DB116D" w:rsidRPr="00A406E5" w14:paraId="13566279" w14:textId="77777777">
        <w:tc>
          <w:tcPr>
            <w:tcW w:w="2093" w:type="dxa"/>
            <w:shd w:val="pct15" w:color="auto" w:fill="auto"/>
          </w:tcPr>
          <w:p w14:paraId="32B4B0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F6E906" w14:textId="4A076250" w:rsidR="00DB116D" w:rsidRPr="00A406E5" w:rsidRDefault="008E5D77" w:rsidP="00E51AAC">
            <w:pPr>
              <w:spacing w:before="120" w:after="120"/>
              <w:jc w:val="both"/>
              <w:rPr>
                <w:rFonts w:ascii="Arial" w:hAnsi="Arial" w:cs="Arial"/>
                <w:b/>
                <w:sz w:val="22"/>
                <w:szCs w:val="22"/>
              </w:rPr>
            </w:pPr>
            <w:r>
              <w:rPr>
                <w:rFonts w:ascii="Arial" w:hAnsi="Arial" w:cs="Arial"/>
                <w:b/>
                <w:sz w:val="22"/>
                <w:szCs w:val="22"/>
              </w:rPr>
              <w:t>BA Physical Education / BA Outdoor Adventure Education.</w:t>
            </w:r>
          </w:p>
        </w:tc>
      </w:tr>
      <w:tr w:rsidR="008F1308" w:rsidRPr="00A406E5" w14:paraId="44C575E1" w14:textId="77777777">
        <w:tc>
          <w:tcPr>
            <w:tcW w:w="2093" w:type="dxa"/>
            <w:shd w:val="pct15" w:color="auto" w:fill="auto"/>
          </w:tcPr>
          <w:p w14:paraId="740C86E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F9F7E85" w14:textId="146DAA59" w:rsidR="008F1308" w:rsidRPr="00A406E5" w:rsidRDefault="008E5D77" w:rsidP="00E51AAC">
            <w:pPr>
              <w:spacing w:before="120" w:after="120"/>
              <w:jc w:val="both"/>
              <w:rPr>
                <w:rFonts w:ascii="Arial" w:hAnsi="Arial" w:cs="Arial"/>
                <w:b/>
                <w:sz w:val="22"/>
                <w:szCs w:val="22"/>
              </w:rPr>
            </w:pPr>
            <w:r>
              <w:rPr>
                <w:rFonts w:ascii="Arial" w:hAnsi="Arial" w:cs="Arial"/>
                <w:b/>
                <w:sz w:val="22"/>
                <w:szCs w:val="22"/>
              </w:rPr>
              <w:t>Facilitating Adventurous Activities</w:t>
            </w:r>
          </w:p>
        </w:tc>
      </w:tr>
      <w:tr w:rsidR="00B84B5B" w:rsidRPr="00A406E5" w14:paraId="42694259" w14:textId="77777777">
        <w:tc>
          <w:tcPr>
            <w:tcW w:w="2093" w:type="dxa"/>
            <w:shd w:val="pct15" w:color="auto" w:fill="auto"/>
          </w:tcPr>
          <w:p w14:paraId="6648101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59EADB4" w14:textId="1E8FD710" w:rsidR="00B84B5B" w:rsidRPr="00A406E5" w:rsidRDefault="008E5D77" w:rsidP="00152E9D">
            <w:pPr>
              <w:spacing w:before="120" w:after="120"/>
              <w:jc w:val="both"/>
              <w:rPr>
                <w:rFonts w:ascii="Arial" w:hAnsi="Arial" w:cs="Arial"/>
                <w:b/>
                <w:sz w:val="22"/>
                <w:szCs w:val="22"/>
              </w:rPr>
            </w:pPr>
            <w:r>
              <w:rPr>
                <w:rFonts w:ascii="Arial" w:hAnsi="Arial" w:cs="Arial"/>
                <w:b/>
                <w:sz w:val="22"/>
                <w:szCs w:val="22"/>
              </w:rPr>
              <w:t>BMOE4003</w:t>
            </w:r>
          </w:p>
        </w:tc>
        <w:tc>
          <w:tcPr>
            <w:tcW w:w="2268" w:type="dxa"/>
            <w:shd w:val="clear" w:color="auto" w:fill="D9D9D9"/>
          </w:tcPr>
          <w:p w14:paraId="637AC0A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73EE1CC" w14:textId="090C9C56" w:rsidR="00B84B5B" w:rsidRPr="00A406E5" w:rsidRDefault="008E5D7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7A279DE" w14:textId="77777777">
        <w:tc>
          <w:tcPr>
            <w:tcW w:w="2093" w:type="dxa"/>
            <w:shd w:val="pct15" w:color="auto" w:fill="auto"/>
          </w:tcPr>
          <w:p w14:paraId="5B23384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8854F85" w14:textId="77777777" w:rsidR="008E5D77" w:rsidRDefault="008E5D77" w:rsidP="008E5D77">
            <w:pPr>
              <w:spacing w:before="120" w:after="120"/>
              <w:jc w:val="both"/>
              <w:rPr>
                <w:rFonts w:ascii="Arial" w:hAnsi="Arial" w:cs="Arial"/>
                <w:b/>
                <w:sz w:val="22"/>
                <w:szCs w:val="22"/>
              </w:rPr>
            </w:pPr>
            <w:r>
              <w:rPr>
                <w:rFonts w:ascii="Arial" w:hAnsi="Arial" w:cs="Arial"/>
                <w:b/>
                <w:sz w:val="22"/>
                <w:szCs w:val="22"/>
              </w:rPr>
              <w:t xml:space="preserve">Jon Haylock &amp; </w:t>
            </w:r>
          </w:p>
          <w:p w14:paraId="71321357" w14:textId="1D4858FE" w:rsidR="00DB116D" w:rsidRPr="00A406E5" w:rsidRDefault="008E5D77" w:rsidP="008E5D77">
            <w:pPr>
              <w:spacing w:before="120" w:after="120"/>
              <w:jc w:val="both"/>
              <w:rPr>
                <w:rFonts w:ascii="Arial" w:hAnsi="Arial" w:cs="Arial"/>
                <w:b/>
                <w:sz w:val="22"/>
                <w:szCs w:val="22"/>
              </w:rPr>
            </w:pPr>
            <w:r>
              <w:rPr>
                <w:rFonts w:ascii="Arial" w:hAnsi="Arial" w:cs="Arial"/>
                <w:b/>
                <w:sz w:val="22"/>
                <w:szCs w:val="22"/>
              </w:rPr>
              <w:t>Heddwen Davies</w:t>
            </w:r>
          </w:p>
        </w:tc>
        <w:tc>
          <w:tcPr>
            <w:tcW w:w="2268" w:type="dxa"/>
            <w:shd w:val="clear" w:color="auto" w:fill="D9D9D9"/>
          </w:tcPr>
          <w:p w14:paraId="291CE8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51E54A7" w14:textId="1F7ECE33" w:rsidR="005D2397" w:rsidRPr="00A406E5" w:rsidRDefault="008E5D77" w:rsidP="008E5D77">
            <w:pPr>
              <w:spacing w:before="120" w:after="120" w:line="360" w:lineRule="auto"/>
              <w:rPr>
                <w:rFonts w:ascii="Arial" w:hAnsi="Arial" w:cs="Arial"/>
                <w:b/>
                <w:sz w:val="22"/>
                <w:szCs w:val="22"/>
              </w:rPr>
            </w:pPr>
            <w:r>
              <w:rPr>
                <w:rFonts w:ascii="Arial" w:hAnsi="Arial" w:cs="Arial"/>
                <w:b/>
                <w:sz w:val="22"/>
                <w:szCs w:val="22"/>
              </w:rPr>
              <w:t>Jon Haylock &amp; Heddwen Davies</w:t>
            </w:r>
          </w:p>
        </w:tc>
      </w:tr>
      <w:tr w:rsidR="00DB116D" w:rsidRPr="00A406E5" w14:paraId="108480FA" w14:textId="77777777">
        <w:tc>
          <w:tcPr>
            <w:tcW w:w="2093" w:type="dxa"/>
            <w:shd w:val="pct15" w:color="auto" w:fill="auto"/>
          </w:tcPr>
          <w:p w14:paraId="7F29DC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B8E3F9E" w14:textId="77777777" w:rsidR="001C3137" w:rsidRDefault="008E5D77" w:rsidP="005D2397">
            <w:pPr>
              <w:pStyle w:val="fixed"/>
              <w:ind w:left="0" w:firstLine="0"/>
              <w:rPr>
                <w:rFonts w:ascii="Arial" w:hAnsi="Arial" w:cs="Arial"/>
                <w:bCs/>
                <w:sz w:val="22"/>
                <w:szCs w:val="22"/>
              </w:rPr>
            </w:pPr>
            <w:r w:rsidRPr="00EB7AB7">
              <w:rPr>
                <w:rFonts w:ascii="Arial" w:hAnsi="Arial" w:cs="Arial"/>
                <w:bCs/>
                <w:sz w:val="22"/>
                <w:szCs w:val="22"/>
              </w:rPr>
              <w:t>Evaluate how adventurous activities contribute to the development of children’s physical literacy.</w:t>
            </w:r>
          </w:p>
          <w:p w14:paraId="7943C99F" w14:textId="4C7E7D00" w:rsidR="008E5D77" w:rsidRPr="00A406E5" w:rsidRDefault="008E5D77" w:rsidP="005D2397">
            <w:pPr>
              <w:pStyle w:val="fixed"/>
              <w:ind w:left="0" w:firstLine="0"/>
              <w:rPr>
                <w:rFonts w:ascii="Arial" w:hAnsi="Arial" w:cs="Arial"/>
                <w:b w:val="0"/>
                <w:sz w:val="22"/>
                <w:szCs w:val="22"/>
              </w:rPr>
            </w:pPr>
          </w:p>
        </w:tc>
        <w:tc>
          <w:tcPr>
            <w:tcW w:w="2268" w:type="dxa"/>
            <w:shd w:val="pct15" w:color="auto" w:fill="auto"/>
          </w:tcPr>
          <w:p w14:paraId="389AC51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4888FD3" w14:textId="7DEF5B17" w:rsidR="00F84052" w:rsidRDefault="008E5D77" w:rsidP="00E51AAC">
            <w:pPr>
              <w:spacing w:before="120" w:after="120"/>
              <w:jc w:val="both"/>
              <w:rPr>
                <w:rFonts w:ascii="Arial" w:hAnsi="Arial" w:cs="Arial"/>
                <w:b/>
                <w:sz w:val="22"/>
                <w:szCs w:val="22"/>
              </w:rPr>
            </w:pPr>
            <w:r>
              <w:rPr>
                <w:rFonts w:ascii="Arial" w:hAnsi="Arial" w:cs="Arial"/>
                <w:b/>
                <w:sz w:val="22"/>
                <w:szCs w:val="22"/>
              </w:rPr>
              <w:t>1,500 words</w:t>
            </w:r>
          </w:p>
          <w:p w14:paraId="44D73E79" w14:textId="35F8996A" w:rsidR="00DB116D" w:rsidRPr="00A406E5" w:rsidRDefault="00F84052" w:rsidP="00E51AAC">
            <w:pPr>
              <w:spacing w:before="120" w:after="120"/>
              <w:jc w:val="both"/>
              <w:rPr>
                <w:rFonts w:ascii="Arial" w:hAnsi="Arial" w:cs="Arial"/>
                <w:b/>
                <w:sz w:val="22"/>
                <w:szCs w:val="22"/>
              </w:rPr>
            </w:pPr>
            <w:r>
              <w:rPr>
                <w:rFonts w:ascii="Arial" w:hAnsi="Arial" w:cs="Arial"/>
                <w:b/>
                <w:sz w:val="22"/>
                <w:szCs w:val="22"/>
              </w:rPr>
              <w:t xml:space="preserve"> </w:t>
            </w:r>
          </w:p>
        </w:tc>
      </w:tr>
      <w:tr w:rsidR="00B84B5B" w:rsidRPr="00A406E5" w14:paraId="713058FC" w14:textId="77777777">
        <w:tc>
          <w:tcPr>
            <w:tcW w:w="2093" w:type="dxa"/>
            <w:shd w:val="pct15" w:color="auto" w:fill="auto"/>
          </w:tcPr>
          <w:p w14:paraId="4654A23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3E82541" w14:textId="77777777" w:rsidR="008E5D77" w:rsidRDefault="008E5D77" w:rsidP="008E5D77">
            <w:pPr>
              <w:spacing w:before="120" w:after="120"/>
              <w:jc w:val="both"/>
              <w:rPr>
                <w:rFonts w:ascii="Arial" w:hAnsi="Arial" w:cs="Arial"/>
                <w:b/>
                <w:sz w:val="22"/>
                <w:szCs w:val="22"/>
              </w:rPr>
            </w:pPr>
            <w:r>
              <w:rPr>
                <w:rFonts w:ascii="Arial" w:hAnsi="Arial" w:cs="Arial"/>
                <w:b/>
                <w:sz w:val="22"/>
                <w:szCs w:val="22"/>
              </w:rPr>
              <w:t>3pm turnitin</w:t>
            </w:r>
          </w:p>
          <w:p w14:paraId="6352192F" w14:textId="0BEA16EB" w:rsidR="00B84B5B" w:rsidRPr="00A406E5" w:rsidRDefault="008E5D77" w:rsidP="008E5D77">
            <w:pPr>
              <w:spacing w:before="120" w:after="120"/>
              <w:jc w:val="both"/>
              <w:rPr>
                <w:rFonts w:ascii="Arial" w:hAnsi="Arial" w:cs="Arial"/>
                <w:b/>
                <w:sz w:val="22"/>
                <w:szCs w:val="22"/>
              </w:rPr>
            </w:pPr>
            <w:r>
              <w:rPr>
                <w:rFonts w:ascii="Arial" w:hAnsi="Arial" w:cs="Arial"/>
                <w:b/>
                <w:sz w:val="22"/>
                <w:szCs w:val="22"/>
              </w:rPr>
              <w:t>26</w:t>
            </w:r>
            <w:r w:rsidRPr="00EB7AB7">
              <w:rPr>
                <w:rFonts w:ascii="Arial" w:hAnsi="Arial" w:cs="Arial"/>
                <w:b/>
                <w:sz w:val="22"/>
                <w:szCs w:val="22"/>
                <w:vertAlign w:val="superscript"/>
              </w:rPr>
              <w:t>th</w:t>
            </w:r>
            <w:r>
              <w:rPr>
                <w:rFonts w:ascii="Arial" w:hAnsi="Arial" w:cs="Arial"/>
                <w:b/>
                <w:sz w:val="22"/>
                <w:szCs w:val="22"/>
              </w:rPr>
              <w:t xml:space="preserve"> March, 2021</w:t>
            </w:r>
          </w:p>
        </w:tc>
        <w:tc>
          <w:tcPr>
            <w:tcW w:w="2268" w:type="dxa"/>
            <w:shd w:val="pct15" w:color="auto" w:fill="auto"/>
          </w:tcPr>
          <w:p w14:paraId="5F9D0EE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107155B" w14:textId="77777777" w:rsidR="008E5D77" w:rsidRDefault="008E5D77" w:rsidP="008E5D77">
            <w:pPr>
              <w:spacing w:before="120" w:after="120"/>
              <w:jc w:val="both"/>
              <w:rPr>
                <w:rFonts w:ascii="Arial" w:hAnsi="Arial" w:cs="Arial"/>
                <w:b/>
                <w:sz w:val="22"/>
                <w:szCs w:val="22"/>
              </w:rPr>
            </w:pPr>
            <w:r>
              <w:rPr>
                <w:rFonts w:ascii="Arial" w:hAnsi="Arial" w:cs="Arial"/>
                <w:b/>
                <w:sz w:val="22"/>
                <w:szCs w:val="22"/>
              </w:rPr>
              <w:t>3pm Turnitin</w:t>
            </w:r>
          </w:p>
          <w:p w14:paraId="27513378" w14:textId="37CB490F" w:rsidR="00B84B5B" w:rsidRPr="00A406E5" w:rsidRDefault="008E5D77" w:rsidP="008E5D77">
            <w:pPr>
              <w:spacing w:before="120" w:after="120"/>
              <w:rPr>
                <w:rFonts w:ascii="Arial" w:hAnsi="Arial" w:cs="Arial"/>
                <w:b/>
                <w:sz w:val="22"/>
                <w:szCs w:val="22"/>
              </w:rPr>
            </w:pPr>
            <w:r>
              <w:rPr>
                <w:rFonts w:ascii="Arial" w:hAnsi="Arial" w:cs="Arial"/>
                <w:b/>
                <w:sz w:val="22"/>
                <w:szCs w:val="22"/>
              </w:rPr>
              <w:t>23</w:t>
            </w:r>
            <w:r w:rsidRPr="0058264F">
              <w:rPr>
                <w:rFonts w:ascii="Arial" w:hAnsi="Arial" w:cs="Arial"/>
                <w:b/>
                <w:sz w:val="22"/>
                <w:szCs w:val="22"/>
                <w:vertAlign w:val="superscript"/>
              </w:rPr>
              <w:t>rd</w:t>
            </w:r>
            <w:r>
              <w:rPr>
                <w:rFonts w:ascii="Arial" w:hAnsi="Arial" w:cs="Arial"/>
                <w:b/>
                <w:sz w:val="22"/>
                <w:szCs w:val="22"/>
              </w:rPr>
              <w:t xml:space="preserve"> April, 2021</w:t>
            </w:r>
          </w:p>
        </w:tc>
      </w:tr>
      <w:tr w:rsidR="00152E9D" w:rsidRPr="00A406E5" w14:paraId="2B150612" w14:textId="77777777">
        <w:tc>
          <w:tcPr>
            <w:tcW w:w="2093" w:type="dxa"/>
            <w:shd w:val="pct15" w:color="auto" w:fill="auto"/>
          </w:tcPr>
          <w:p w14:paraId="66D2A5F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A350C0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1C587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A79BB5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E584389" w14:textId="77777777">
        <w:tc>
          <w:tcPr>
            <w:tcW w:w="2093" w:type="dxa"/>
            <w:shd w:val="pct15" w:color="auto" w:fill="auto"/>
          </w:tcPr>
          <w:p w14:paraId="6096B7F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1CF10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B23A102" w14:textId="77777777" w:rsidR="00A406E5" w:rsidRDefault="00A406E5">
      <w:pPr>
        <w:rPr>
          <w:rFonts w:ascii="Arial" w:hAnsi="Arial" w:cs="Arial"/>
          <w:sz w:val="32"/>
        </w:rPr>
      </w:pPr>
    </w:p>
    <w:p w14:paraId="10C99D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19AED7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9F8BA36" w14:textId="77777777">
        <w:trPr>
          <w:jc w:val="center"/>
        </w:trPr>
        <w:tc>
          <w:tcPr>
            <w:tcW w:w="10670" w:type="dxa"/>
            <w:shd w:val="clear" w:color="auto" w:fill="BFBFBF"/>
          </w:tcPr>
          <w:p w14:paraId="4F94C93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60C5645" w14:textId="77777777" w:rsidR="00152E9D" w:rsidRPr="00A406E5" w:rsidRDefault="00152E9D" w:rsidP="00152E9D">
      <w:pPr>
        <w:rPr>
          <w:rFonts w:ascii="Arial" w:hAnsi="Arial" w:cs="Arial"/>
        </w:rPr>
      </w:pPr>
    </w:p>
    <w:p w14:paraId="52569F2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BD02A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3575B2B"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BFAD2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06E4C0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6708D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5CB4D0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E3DA253"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695145A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DE9167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210B3EC" w14:textId="3F558816"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D3179C" w14:textId="77777777" w:rsidR="00152E9D" w:rsidRPr="00A406E5" w:rsidRDefault="00152E9D" w:rsidP="00152E9D">
            <w:pPr>
              <w:jc w:val="center"/>
              <w:rPr>
                <w:rFonts w:ascii="Arial" w:hAnsi="Arial" w:cs="Arial"/>
                <w:sz w:val="32"/>
              </w:rPr>
            </w:pPr>
          </w:p>
        </w:tc>
      </w:tr>
      <w:tr w:rsidR="00152E9D" w:rsidRPr="00A406E5" w14:paraId="4D3B39BC" w14:textId="77777777">
        <w:trPr>
          <w:trHeight w:val="450"/>
        </w:trPr>
        <w:tc>
          <w:tcPr>
            <w:tcW w:w="4169" w:type="pct"/>
            <w:vMerge w:val="restart"/>
            <w:tcBorders>
              <w:top w:val="single" w:sz="4" w:space="0" w:color="auto"/>
              <w:left w:val="single" w:sz="4" w:space="0" w:color="auto"/>
              <w:right w:val="single" w:sz="4" w:space="0" w:color="auto"/>
            </w:tcBorders>
          </w:tcPr>
          <w:p w14:paraId="5D891E4C" w14:textId="77777777" w:rsidR="00152E9D" w:rsidRPr="00A406E5" w:rsidRDefault="00152E9D" w:rsidP="00152E9D">
            <w:pPr>
              <w:spacing w:after="120"/>
              <w:rPr>
                <w:rFonts w:ascii="Arial" w:hAnsi="Arial" w:cs="Arial"/>
                <w:sz w:val="14"/>
                <w:szCs w:val="14"/>
              </w:rPr>
            </w:pPr>
          </w:p>
          <w:p w14:paraId="705C22C5" w14:textId="77777777" w:rsidR="00152E9D" w:rsidRPr="00A406E5" w:rsidRDefault="00152E9D" w:rsidP="00152E9D">
            <w:pPr>
              <w:spacing w:after="120"/>
              <w:rPr>
                <w:rFonts w:ascii="Arial" w:hAnsi="Arial" w:cs="Arial"/>
                <w:sz w:val="14"/>
                <w:szCs w:val="14"/>
              </w:rPr>
            </w:pPr>
          </w:p>
          <w:p w14:paraId="19AEE59E" w14:textId="77777777" w:rsidR="00152E9D" w:rsidRPr="00A406E5" w:rsidRDefault="00152E9D" w:rsidP="00152E9D">
            <w:pPr>
              <w:spacing w:after="120"/>
              <w:rPr>
                <w:rFonts w:ascii="Arial" w:hAnsi="Arial" w:cs="Arial"/>
                <w:sz w:val="14"/>
                <w:szCs w:val="14"/>
              </w:rPr>
            </w:pPr>
          </w:p>
          <w:p w14:paraId="65AB9039" w14:textId="77777777" w:rsidR="00152E9D" w:rsidRPr="00A406E5" w:rsidRDefault="00152E9D" w:rsidP="00152E9D">
            <w:pPr>
              <w:spacing w:after="120"/>
              <w:rPr>
                <w:rFonts w:ascii="Arial" w:hAnsi="Arial" w:cs="Arial"/>
                <w:sz w:val="14"/>
                <w:szCs w:val="14"/>
              </w:rPr>
            </w:pPr>
          </w:p>
          <w:p w14:paraId="01C8D2E5" w14:textId="77777777" w:rsidR="00152E9D" w:rsidRPr="00A406E5" w:rsidRDefault="00152E9D" w:rsidP="00152E9D">
            <w:pPr>
              <w:spacing w:after="120"/>
              <w:rPr>
                <w:rFonts w:ascii="Arial" w:hAnsi="Arial" w:cs="Arial"/>
                <w:sz w:val="14"/>
                <w:szCs w:val="14"/>
              </w:rPr>
            </w:pPr>
          </w:p>
          <w:p w14:paraId="104F5C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8F30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451B75" w14:textId="77777777" w:rsidR="00152E9D" w:rsidRPr="00A406E5" w:rsidRDefault="00152E9D" w:rsidP="00152E9D">
            <w:pPr>
              <w:jc w:val="center"/>
              <w:rPr>
                <w:rFonts w:ascii="Arial" w:hAnsi="Arial" w:cs="Arial"/>
                <w:sz w:val="32"/>
              </w:rPr>
            </w:pPr>
          </w:p>
        </w:tc>
      </w:tr>
      <w:tr w:rsidR="00152E9D" w:rsidRPr="00A406E5" w14:paraId="7BE318D0" w14:textId="77777777">
        <w:trPr>
          <w:trHeight w:val="451"/>
        </w:trPr>
        <w:tc>
          <w:tcPr>
            <w:tcW w:w="4169" w:type="pct"/>
            <w:vMerge/>
            <w:tcBorders>
              <w:left w:val="single" w:sz="4" w:space="0" w:color="auto"/>
              <w:bottom w:val="single" w:sz="4" w:space="0" w:color="auto"/>
              <w:right w:val="single" w:sz="4" w:space="0" w:color="auto"/>
            </w:tcBorders>
          </w:tcPr>
          <w:p w14:paraId="7422C02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3296B8" w14:textId="01492C7D" w:rsidR="00152E9D" w:rsidRPr="00A406E5" w:rsidRDefault="008E5D7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3CD091A" w14:textId="77777777" w:rsidR="00152E9D" w:rsidRPr="00A406E5" w:rsidRDefault="00152E9D" w:rsidP="00152E9D">
            <w:pPr>
              <w:jc w:val="center"/>
              <w:rPr>
                <w:rFonts w:ascii="Arial" w:hAnsi="Arial" w:cs="Arial"/>
                <w:sz w:val="32"/>
              </w:rPr>
            </w:pPr>
          </w:p>
        </w:tc>
      </w:tr>
      <w:tr w:rsidR="00152E9D" w:rsidRPr="00A406E5" w14:paraId="35BE24F4"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23BD2C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1125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CE3096" w14:textId="2A1598B6"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2AB067" w14:textId="77777777" w:rsidR="00152E9D" w:rsidRPr="00A406E5" w:rsidRDefault="00152E9D" w:rsidP="00152E9D">
            <w:pPr>
              <w:jc w:val="center"/>
              <w:rPr>
                <w:rFonts w:ascii="Arial" w:hAnsi="Arial" w:cs="Arial"/>
                <w:sz w:val="32"/>
              </w:rPr>
            </w:pPr>
          </w:p>
        </w:tc>
      </w:tr>
      <w:tr w:rsidR="00152E9D" w:rsidRPr="00A406E5" w14:paraId="04F45546" w14:textId="77777777">
        <w:trPr>
          <w:trHeight w:val="450"/>
        </w:trPr>
        <w:tc>
          <w:tcPr>
            <w:tcW w:w="4169" w:type="pct"/>
            <w:vMerge w:val="restart"/>
            <w:tcBorders>
              <w:top w:val="single" w:sz="4" w:space="0" w:color="auto"/>
              <w:left w:val="single" w:sz="4" w:space="0" w:color="auto"/>
              <w:right w:val="single" w:sz="4" w:space="0" w:color="auto"/>
            </w:tcBorders>
          </w:tcPr>
          <w:p w14:paraId="5A9C6DB2" w14:textId="77777777" w:rsidR="00152E9D" w:rsidRPr="00A406E5" w:rsidRDefault="00152E9D" w:rsidP="00152E9D">
            <w:pPr>
              <w:spacing w:after="120"/>
              <w:rPr>
                <w:rFonts w:ascii="Arial" w:hAnsi="Arial" w:cs="Arial"/>
                <w:sz w:val="14"/>
                <w:szCs w:val="14"/>
              </w:rPr>
            </w:pPr>
          </w:p>
          <w:p w14:paraId="3E292353" w14:textId="77777777" w:rsidR="00152E9D" w:rsidRPr="00A406E5" w:rsidRDefault="00152E9D" w:rsidP="00152E9D">
            <w:pPr>
              <w:spacing w:after="120"/>
              <w:rPr>
                <w:rFonts w:ascii="Arial" w:hAnsi="Arial" w:cs="Arial"/>
                <w:sz w:val="14"/>
                <w:szCs w:val="14"/>
              </w:rPr>
            </w:pPr>
          </w:p>
          <w:p w14:paraId="4B3D02F0" w14:textId="77777777" w:rsidR="00152E9D" w:rsidRPr="00A406E5" w:rsidRDefault="00152E9D" w:rsidP="00152E9D">
            <w:pPr>
              <w:spacing w:after="120"/>
              <w:rPr>
                <w:rFonts w:ascii="Arial" w:hAnsi="Arial" w:cs="Arial"/>
                <w:sz w:val="14"/>
                <w:szCs w:val="14"/>
              </w:rPr>
            </w:pPr>
          </w:p>
          <w:p w14:paraId="7EA69E94" w14:textId="77777777" w:rsidR="00152E9D" w:rsidRPr="00A406E5" w:rsidRDefault="00152E9D" w:rsidP="00152E9D">
            <w:pPr>
              <w:spacing w:after="120"/>
              <w:rPr>
                <w:rFonts w:ascii="Arial" w:hAnsi="Arial" w:cs="Arial"/>
                <w:sz w:val="14"/>
                <w:szCs w:val="14"/>
              </w:rPr>
            </w:pPr>
          </w:p>
          <w:p w14:paraId="591E9B76" w14:textId="77777777" w:rsidR="00152E9D" w:rsidRPr="00A406E5" w:rsidRDefault="00152E9D" w:rsidP="00152E9D">
            <w:pPr>
              <w:spacing w:after="120"/>
              <w:rPr>
                <w:rFonts w:ascii="Arial" w:hAnsi="Arial" w:cs="Arial"/>
                <w:sz w:val="14"/>
                <w:szCs w:val="14"/>
              </w:rPr>
            </w:pPr>
          </w:p>
          <w:p w14:paraId="063ED5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A10F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DD9D9C" w14:textId="77777777" w:rsidR="00152E9D" w:rsidRPr="00A406E5" w:rsidRDefault="00152E9D" w:rsidP="00152E9D">
            <w:pPr>
              <w:jc w:val="center"/>
              <w:rPr>
                <w:rFonts w:ascii="Arial" w:hAnsi="Arial" w:cs="Arial"/>
                <w:sz w:val="32"/>
              </w:rPr>
            </w:pPr>
          </w:p>
        </w:tc>
      </w:tr>
      <w:tr w:rsidR="00152E9D" w:rsidRPr="00A406E5" w14:paraId="0FB0841A" w14:textId="77777777">
        <w:trPr>
          <w:trHeight w:val="451"/>
        </w:trPr>
        <w:tc>
          <w:tcPr>
            <w:tcW w:w="4169" w:type="pct"/>
            <w:vMerge/>
            <w:tcBorders>
              <w:left w:val="single" w:sz="4" w:space="0" w:color="auto"/>
              <w:bottom w:val="single" w:sz="4" w:space="0" w:color="auto"/>
              <w:right w:val="single" w:sz="4" w:space="0" w:color="auto"/>
            </w:tcBorders>
          </w:tcPr>
          <w:p w14:paraId="2C780B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624DD2" w14:textId="7A22AC0D" w:rsidR="00152E9D" w:rsidRPr="00A406E5" w:rsidRDefault="008E5D7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502538" w14:textId="77777777" w:rsidR="00152E9D" w:rsidRPr="00A406E5" w:rsidRDefault="00152E9D" w:rsidP="00152E9D">
            <w:pPr>
              <w:jc w:val="center"/>
              <w:rPr>
                <w:rFonts w:ascii="Arial" w:hAnsi="Arial" w:cs="Arial"/>
                <w:sz w:val="32"/>
              </w:rPr>
            </w:pPr>
          </w:p>
        </w:tc>
      </w:tr>
      <w:tr w:rsidR="00152E9D" w:rsidRPr="00A406E5" w14:paraId="0B487C9A"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01C89A1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7CCF4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D23AEE" w14:textId="5043726B"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2B96E5" w14:textId="77777777" w:rsidR="00152E9D" w:rsidRPr="00A406E5" w:rsidRDefault="00152E9D" w:rsidP="00152E9D">
            <w:pPr>
              <w:jc w:val="center"/>
              <w:rPr>
                <w:rFonts w:ascii="Arial" w:hAnsi="Arial" w:cs="Arial"/>
                <w:sz w:val="32"/>
              </w:rPr>
            </w:pPr>
          </w:p>
        </w:tc>
      </w:tr>
      <w:tr w:rsidR="00152E9D" w:rsidRPr="00A406E5" w14:paraId="1628F7AB" w14:textId="77777777">
        <w:trPr>
          <w:trHeight w:val="450"/>
        </w:trPr>
        <w:tc>
          <w:tcPr>
            <w:tcW w:w="4169" w:type="pct"/>
            <w:vMerge w:val="restart"/>
            <w:tcBorders>
              <w:top w:val="single" w:sz="4" w:space="0" w:color="auto"/>
              <w:left w:val="single" w:sz="4" w:space="0" w:color="auto"/>
              <w:right w:val="single" w:sz="4" w:space="0" w:color="auto"/>
            </w:tcBorders>
          </w:tcPr>
          <w:p w14:paraId="76E0D644" w14:textId="77777777" w:rsidR="00152E9D" w:rsidRPr="00A406E5" w:rsidRDefault="00152E9D" w:rsidP="00152E9D">
            <w:pPr>
              <w:spacing w:after="120"/>
              <w:rPr>
                <w:rFonts w:ascii="Arial" w:hAnsi="Arial" w:cs="Arial"/>
                <w:sz w:val="14"/>
                <w:szCs w:val="14"/>
              </w:rPr>
            </w:pPr>
          </w:p>
          <w:p w14:paraId="2A88E2FE" w14:textId="77777777" w:rsidR="00152E9D" w:rsidRPr="00A406E5" w:rsidRDefault="00152E9D" w:rsidP="00152E9D">
            <w:pPr>
              <w:spacing w:after="120"/>
              <w:rPr>
                <w:rFonts w:ascii="Arial" w:hAnsi="Arial" w:cs="Arial"/>
                <w:sz w:val="14"/>
                <w:szCs w:val="14"/>
              </w:rPr>
            </w:pPr>
          </w:p>
          <w:p w14:paraId="60790084" w14:textId="77777777" w:rsidR="00152E9D" w:rsidRPr="00A406E5" w:rsidRDefault="00152E9D" w:rsidP="00152E9D">
            <w:pPr>
              <w:spacing w:after="120"/>
              <w:rPr>
                <w:rFonts w:ascii="Arial" w:hAnsi="Arial" w:cs="Arial"/>
                <w:sz w:val="14"/>
                <w:szCs w:val="14"/>
              </w:rPr>
            </w:pPr>
          </w:p>
          <w:p w14:paraId="1D15A46B" w14:textId="77777777" w:rsidR="00152E9D" w:rsidRPr="00A406E5" w:rsidRDefault="00152E9D" w:rsidP="00152E9D">
            <w:pPr>
              <w:spacing w:after="120"/>
              <w:rPr>
                <w:rFonts w:ascii="Arial" w:hAnsi="Arial" w:cs="Arial"/>
                <w:sz w:val="14"/>
                <w:szCs w:val="14"/>
              </w:rPr>
            </w:pPr>
          </w:p>
          <w:p w14:paraId="625155E4" w14:textId="77777777" w:rsidR="00152E9D" w:rsidRPr="00A406E5" w:rsidRDefault="00152E9D" w:rsidP="00152E9D">
            <w:pPr>
              <w:spacing w:after="120"/>
              <w:rPr>
                <w:rFonts w:ascii="Arial" w:hAnsi="Arial" w:cs="Arial"/>
                <w:sz w:val="14"/>
                <w:szCs w:val="14"/>
              </w:rPr>
            </w:pPr>
          </w:p>
          <w:p w14:paraId="6558EE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BFF3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38458" w14:textId="77777777" w:rsidR="00152E9D" w:rsidRPr="00A406E5" w:rsidRDefault="00152E9D" w:rsidP="00152E9D">
            <w:pPr>
              <w:jc w:val="center"/>
              <w:rPr>
                <w:rFonts w:ascii="Arial" w:hAnsi="Arial" w:cs="Arial"/>
                <w:sz w:val="32"/>
              </w:rPr>
            </w:pPr>
          </w:p>
        </w:tc>
      </w:tr>
      <w:tr w:rsidR="00152E9D" w:rsidRPr="00A406E5" w14:paraId="1FC4D170" w14:textId="77777777">
        <w:trPr>
          <w:trHeight w:val="451"/>
        </w:trPr>
        <w:tc>
          <w:tcPr>
            <w:tcW w:w="4169" w:type="pct"/>
            <w:vMerge/>
            <w:tcBorders>
              <w:left w:val="single" w:sz="4" w:space="0" w:color="auto"/>
              <w:bottom w:val="single" w:sz="4" w:space="0" w:color="auto"/>
              <w:right w:val="single" w:sz="4" w:space="0" w:color="auto"/>
            </w:tcBorders>
          </w:tcPr>
          <w:p w14:paraId="3CB20A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48BC5F" w14:textId="78C816F7" w:rsidR="00152E9D" w:rsidRPr="00A406E5" w:rsidRDefault="008E5D7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6F3805" w14:textId="77777777" w:rsidR="00152E9D" w:rsidRPr="00A406E5" w:rsidRDefault="00152E9D" w:rsidP="00152E9D">
            <w:pPr>
              <w:jc w:val="center"/>
              <w:rPr>
                <w:rFonts w:ascii="Arial" w:hAnsi="Arial" w:cs="Arial"/>
                <w:sz w:val="32"/>
              </w:rPr>
            </w:pPr>
          </w:p>
        </w:tc>
      </w:tr>
      <w:tr w:rsidR="00152E9D" w:rsidRPr="00A406E5" w14:paraId="3492ABC4"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CA383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174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1A7CB1" w14:textId="1DA9A446"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2E702F" w14:textId="77777777" w:rsidR="00152E9D" w:rsidRPr="00A406E5" w:rsidRDefault="00152E9D" w:rsidP="00152E9D">
            <w:pPr>
              <w:jc w:val="center"/>
              <w:rPr>
                <w:rFonts w:ascii="Arial" w:hAnsi="Arial" w:cs="Arial"/>
                <w:sz w:val="32"/>
              </w:rPr>
            </w:pPr>
          </w:p>
        </w:tc>
      </w:tr>
      <w:tr w:rsidR="00152E9D" w:rsidRPr="00A406E5" w14:paraId="3244D256" w14:textId="77777777">
        <w:trPr>
          <w:trHeight w:val="451"/>
        </w:trPr>
        <w:tc>
          <w:tcPr>
            <w:tcW w:w="4169" w:type="pct"/>
            <w:vMerge w:val="restart"/>
            <w:tcBorders>
              <w:top w:val="single" w:sz="4" w:space="0" w:color="auto"/>
              <w:left w:val="single" w:sz="4" w:space="0" w:color="auto"/>
              <w:right w:val="single" w:sz="4" w:space="0" w:color="auto"/>
            </w:tcBorders>
          </w:tcPr>
          <w:p w14:paraId="79D45F3B" w14:textId="77777777" w:rsidR="00152E9D" w:rsidRPr="00A406E5" w:rsidRDefault="00152E9D" w:rsidP="00152E9D">
            <w:pPr>
              <w:spacing w:after="120"/>
              <w:rPr>
                <w:rFonts w:ascii="Arial" w:hAnsi="Arial" w:cs="Arial"/>
                <w:sz w:val="14"/>
                <w:szCs w:val="14"/>
              </w:rPr>
            </w:pPr>
          </w:p>
          <w:p w14:paraId="63566340" w14:textId="77777777" w:rsidR="00152E9D" w:rsidRPr="00A406E5" w:rsidRDefault="00152E9D" w:rsidP="00152E9D">
            <w:pPr>
              <w:spacing w:after="120"/>
              <w:rPr>
                <w:rFonts w:ascii="Arial" w:hAnsi="Arial" w:cs="Arial"/>
                <w:sz w:val="14"/>
                <w:szCs w:val="14"/>
              </w:rPr>
            </w:pPr>
          </w:p>
          <w:p w14:paraId="042A822B" w14:textId="77777777" w:rsidR="00152E9D" w:rsidRPr="00A406E5" w:rsidRDefault="00152E9D" w:rsidP="00152E9D">
            <w:pPr>
              <w:spacing w:after="120"/>
              <w:rPr>
                <w:rFonts w:ascii="Arial" w:hAnsi="Arial" w:cs="Arial"/>
                <w:sz w:val="14"/>
                <w:szCs w:val="14"/>
              </w:rPr>
            </w:pPr>
          </w:p>
          <w:p w14:paraId="6DDA33E1" w14:textId="77777777" w:rsidR="00152E9D" w:rsidRPr="00A406E5" w:rsidRDefault="00152E9D" w:rsidP="00152E9D">
            <w:pPr>
              <w:spacing w:after="120"/>
              <w:rPr>
                <w:rFonts w:ascii="Arial" w:hAnsi="Arial" w:cs="Arial"/>
                <w:sz w:val="14"/>
                <w:szCs w:val="14"/>
              </w:rPr>
            </w:pPr>
          </w:p>
          <w:p w14:paraId="670542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DC2ED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FD7380" w14:textId="77777777" w:rsidR="00152E9D" w:rsidRPr="00A406E5" w:rsidRDefault="00152E9D" w:rsidP="00152E9D">
            <w:pPr>
              <w:jc w:val="center"/>
              <w:rPr>
                <w:rFonts w:ascii="Arial" w:hAnsi="Arial" w:cs="Arial"/>
                <w:sz w:val="32"/>
              </w:rPr>
            </w:pPr>
          </w:p>
        </w:tc>
      </w:tr>
      <w:tr w:rsidR="00152E9D" w:rsidRPr="00A406E5" w14:paraId="216F3C7D" w14:textId="77777777">
        <w:trPr>
          <w:trHeight w:val="450"/>
        </w:trPr>
        <w:tc>
          <w:tcPr>
            <w:tcW w:w="4169" w:type="pct"/>
            <w:vMerge/>
            <w:tcBorders>
              <w:left w:val="single" w:sz="4" w:space="0" w:color="auto"/>
              <w:bottom w:val="single" w:sz="4" w:space="0" w:color="auto"/>
              <w:right w:val="single" w:sz="4" w:space="0" w:color="auto"/>
            </w:tcBorders>
          </w:tcPr>
          <w:p w14:paraId="1546091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D81ECF" w14:textId="5CBE06AE" w:rsidR="00152E9D" w:rsidRPr="00A406E5" w:rsidRDefault="008E5D7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022C86A" w14:textId="77777777" w:rsidR="00152E9D" w:rsidRPr="00A406E5" w:rsidRDefault="00152E9D" w:rsidP="00152E9D">
            <w:pPr>
              <w:jc w:val="center"/>
              <w:rPr>
                <w:rFonts w:ascii="Arial" w:hAnsi="Arial" w:cs="Arial"/>
                <w:sz w:val="32"/>
              </w:rPr>
            </w:pPr>
          </w:p>
        </w:tc>
      </w:tr>
      <w:tr w:rsidR="00152E9D" w:rsidRPr="00A406E5" w14:paraId="78282D2B"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437040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472FD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840D78" w14:textId="4891837D"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057A0E" w14:textId="77777777" w:rsidR="00152E9D" w:rsidRPr="00A406E5" w:rsidRDefault="00152E9D" w:rsidP="00152E9D">
            <w:pPr>
              <w:jc w:val="center"/>
              <w:rPr>
                <w:rFonts w:ascii="Arial" w:hAnsi="Arial" w:cs="Arial"/>
                <w:sz w:val="32"/>
              </w:rPr>
            </w:pPr>
          </w:p>
        </w:tc>
      </w:tr>
      <w:tr w:rsidR="00152E9D" w:rsidRPr="00A406E5" w14:paraId="524963E4" w14:textId="77777777">
        <w:trPr>
          <w:trHeight w:val="451"/>
        </w:trPr>
        <w:tc>
          <w:tcPr>
            <w:tcW w:w="4169" w:type="pct"/>
            <w:vMerge w:val="restart"/>
            <w:tcBorders>
              <w:top w:val="single" w:sz="4" w:space="0" w:color="auto"/>
              <w:left w:val="single" w:sz="4" w:space="0" w:color="auto"/>
              <w:right w:val="single" w:sz="4" w:space="0" w:color="auto"/>
            </w:tcBorders>
          </w:tcPr>
          <w:p w14:paraId="3859D2C4" w14:textId="77777777" w:rsidR="00152E9D" w:rsidRPr="00A406E5" w:rsidRDefault="00152E9D" w:rsidP="00152E9D">
            <w:pPr>
              <w:spacing w:after="120"/>
              <w:rPr>
                <w:rFonts w:ascii="Arial" w:hAnsi="Arial" w:cs="Arial"/>
                <w:sz w:val="14"/>
                <w:szCs w:val="14"/>
              </w:rPr>
            </w:pPr>
          </w:p>
          <w:p w14:paraId="68F784B0" w14:textId="77777777" w:rsidR="00152E9D" w:rsidRPr="00A406E5" w:rsidRDefault="00152E9D" w:rsidP="00152E9D">
            <w:pPr>
              <w:spacing w:after="120"/>
              <w:rPr>
                <w:rFonts w:ascii="Arial" w:hAnsi="Arial" w:cs="Arial"/>
                <w:sz w:val="14"/>
                <w:szCs w:val="14"/>
              </w:rPr>
            </w:pPr>
          </w:p>
          <w:p w14:paraId="7AAA4BD2" w14:textId="77777777" w:rsidR="00152E9D" w:rsidRPr="00A406E5" w:rsidRDefault="00152E9D" w:rsidP="00152E9D">
            <w:pPr>
              <w:spacing w:after="120"/>
              <w:rPr>
                <w:rFonts w:ascii="Arial" w:hAnsi="Arial" w:cs="Arial"/>
                <w:sz w:val="14"/>
                <w:szCs w:val="14"/>
              </w:rPr>
            </w:pPr>
          </w:p>
          <w:p w14:paraId="722BA9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0347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D519BD" w14:textId="77777777" w:rsidR="00152E9D" w:rsidRPr="00A406E5" w:rsidRDefault="00152E9D" w:rsidP="00152E9D">
            <w:pPr>
              <w:jc w:val="center"/>
              <w:rPr>
                <w:rFonts w:ascii="Arial" w:hAnsi="Arial" w:cs="Arial"/>
                <w:sz w:val="32"/>
              </w:rPr>
            </w:pPr>
          </w:p>
        </w:tc>
      </w:tr>
      <w:tr w:rsidR="00152E9D" w:rsidRPr="00A406E5" w14:paraId="19DF6E92" w14:textId="77777777">
        <w:trPr>
          <w:trHeight w:val="450"/>
        </w:trPr>
        <w:tc>
          <w:tcPr>
            <w:tcW w:w="4169" w:type="pct"/>
            <w:vMerge/>
            <w:tcBorders>
              <w:left w:val="single" w:sz="4" w:space="0" w:color="auto"/>
              <w:bottom w:val="single" w:sz="4" w:space="0" w:color="auto"/>
              <w:right w:val="single" w:sz="4" w:space="0" w:color="auto"/>
            </w:tcBorders>
          </w:tcPr>
          <w:p w14:paraId="648A01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745631" w14:textId="58180FD4" w:rsidR="00152E9D" w:rsidRPr="00A406E5" w:rsidRDefault="008E5D7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31B502C" w14:textId="77777777" w:rsidR="00152E9D" w:rsidRPr="00A406E5" w:rsidRDefault="00152E9D" w:rsidP="00152E9D">
            <w:pPr>
              <w:jc w:val="center"/>
              <w:rPr>
                <w:rFonts w:ascii="Arial" w:hAnsi="Arial" w:cs="Arial"/>
                <w:sz w:val="32"/>
              </w:rPr>
            </w:pPr>
          </w:p>
        </w:tc>
      </w:tr>
    </w:tbl>
    <w:p w14:paraId="2BA18E90" w14:textId="77777777" w:rsidR="00152E9D" w:rsidRPr="00A406E5" w:rsidRDefault="00152E9D" w:rsidP="00D528DF">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661CE43" w14:textId="77777777">
        <w:trPr>
          <w:cantSplit/>
        </w:trPr>
        <w:tc>
          <w:tcPr>
            <w:tcW w:w="6062" w:type="dxa"/>
            <w:vMerge w:val="restart"/>
            <w:shd w:val="pct15" w:color="auto" w:fill="auto"/>
            <w:vAlign w:val="center"/>
          </w:tcPr>
          <w:p w14:paraId="6FE6F4A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A44189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170FB3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99CE7B2" w14:textId="77777777">
        <w:trPr>
          <w:cantSplit/>
        </w:trPr>
        <w:tc>
          <w:tcPr>
            <w:tcW w:w="6062" w:type="dxa"/>
            <w:vMerge/>
            <w:vAlign w:val="bottom"/>
          </w:tcPr>
          <w:p w14:paraId="4132A832" w14:textId="77777777" w:rsidR="00152E9D" w:rsidRPr="00A406E5" w:rsidRDefault="00152E9D" w:rsidP="00152E9D">
            <w:pPr>
              <w:rPr>
                <w:rFonts w:ascii="Arial" w:hAnsi="Arial" w:cs="Arial"/>
              </w:rPr>
            </w:pPr>
          </w:p>
        </w:tc>
        <w:tc>
          <w:tcPr>
            <w:tcW w:w="2903" w:type="dxa"/>
            <w:vAlign w:val="bottom"/>
          </w:tcPr>
          <w:p w14:paraId="4F6B67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66B6B3B" w14:textId="77777777" w:rsidR="00152E9D" w:rsidRPr="00A406E5" w:rsidRDefault="00152E9D" w:rsidP="00152E9D">
            <w:pPr>
              <w:jc w:val="center"/>
              <w:rPr>
                <w:rFonts w:ascii="Arial" w:hAnsi="Arial" w:cs="Arial"/>
                <w:sz w:val="12"/>
                <w:szCs w:val="12"/>
              </w:rPr>
            </w:pPr>
          </w:p>
        </w:tc>
        <w:tc>
          <w:tcPr>
            <w:tcW w:w="1060" w:type="dxa"/>
            <w:vMerge/>
            <w:vAlign w:val="bottom"/>
          </w:tcPr>
          <w:p w14:paraId="41FD9DD6" w14:textId="77777777" w:rsidR="00152E9D" w:rsidRPr="00A406E5" w:rsidRDefault="00152E9D" w:rsidP="0037301C">
            <w:pPr>
              <w:ind w:leftChars="71" w:left="142"/>
              <w:rPr>
                <w:rFonts w:ascii="Arial" w:hAnsi="Arial" w:cs="Arial"/>
              </w:rPr>
            </w:pPr>
          </w:p>
        </w:tc>
      </w:tr>
    </w:tbl>
    <w:p w14:paraId="6DE73ADD" w14:textId="6DAB1C91" w:rsidR="000C4C65" w:rsidRDefault="000C4C65">
      <w:pPr>
        <w:rPr>
          <w:rFonts w:ascii="Arial" w:hAnsi="Arial" w:cs="Arial"/>
          <w:b/>
        </w:rPr>
      </w:pPr>
    </w:p>
    <w:p w14:paraId="19D09177" w14:textId="77777777" w:rsidR="000C4C65" w:rsidRDefault="000C4C65" w:rsidP="000C4C65">
      <w:pPr>
        <w:pStyle w:val="Body"/>
        <w:rPr>
          <w:sz w:val="24"/>
          <w:szCs w:val="24"/>
        </w:rPr>
      </w:pPr>
      <w:r>
        <w:rPr>
          <w:sz w:val="24"/>
          <w:szCs w:val="24"/>
        </w:rPr>
        <w:lastRenderedPageBreak/>
        <w:t xml:space="preserve">Physical literacy is a fundamental skill for anyone and can lead to a richer and fuller life. Arguably, the most important stage of life to develop physical literacy is as a child as the potential gains of this development can help in all future aspects of life. Whitehead (2010) explains </w:t>
      </w:r>
      <w:r>
        <w:rPr>
          <w:sz w:val="24"/>
          <w:szCs w:val="24"/>
          <w:rtl/>
          <w:lang w:val="ar-SA"/>
        </w:rPr>
        <w:t>“</w:t>
      </w:r>
      <w:r>
        <w:rPr>
          <w:sz w:val="24"/>
          <w:szCs w:val="24"/>
        </w:rPr>
        <w:t>Physical literacy can be described as the motivation, confidence, physical competence, knowledge and understanding to value and take responsibility for engagement in physical activities for life”. Outdoor adventurous activities are an excellent way to develop one</w:t>
      </w:r>
      <w:r>
        <w:rPr>
          <w:sz w:val="24"/>
          <w:szCs w:val="24"/>
          <w:rtl/>
        </w:rPr>
        <w:t>’</w:t>
      </w:r>
      <w:r>
        <w:rPr>
          <w:sz w:val="24"/>
          <w:szCs w:val="24"/>
        </w:rPr>
        <w:t>s physical literacy as they promote various forms of movement and growth not limited to physical literacy.</w:t>
      </w:r>
    </w:p>
    <w:p w14:paraId="71694C7B" w14:textId="77777777" w:rsidR="000C4C65" w:rsidRDefault="000C4C65" w:rsidP="000C4C65">
      <w:pPr>
        <w:pStyle w:val="Body"/>
        <w:rPr>
          <w:sz w:val="24"/>
          <w:szCs w:val="24"/>
        </w:rPr>
      </w:pPr>
    </w:p>
    <w:p w14:paraId="6FA80B1C" w14:textId="77777777" w:rsidR="000C4C65" w:rsidRDefault="000C4C65" w:rsidP="000C4C65">
      <w:pPr>
        <w:pStyle w:val="Body"/>
        <w:rPr>
          <w:sz w:val="24"/>
          <w:szCs w:val="24"/>
        </w:rPr>
      </w:pPr>
      <w:r>
        <w:rPr>
          <w:sz w:val="24"/>
          <w:szCs w:val="24"/>
        </w:rPr>
        <w:t>Some of the benefits of adventurous activities for the participant are improved physical health, mental health, greater personal development, raised risk awareness and developed risk management skills.  These benefits can be found and facilitated in most adventurous activities and the varying activities focus on and develop different skills. Killingbeck et al. (2007) gives examples being: orienteering developing athletic abilities with motor skills. Rock climbing improves strength, agility, balance, co-ordination, and problem solving; all in engaging environments. Whilst traditional Physical Education can develop physical literacy, and is good for a person to do, outdoor adventurous activities can develop a wider array of skills and can be more engaging and inclusive.  Another benefit of adventurous activities is the use of a wide variety of environments which can stimulate and engage a range of participants. This can also lead to participants developing awareness of their surroundings and risk management, more useful life skills that can be taught early in a child</w:t>
      </w:r>
      <w:r>
        <w:rPr>
          <w:sz w:val="24"/>
          <w:szCs w:val="24"/>
          <w:rtl/>
        </w:rPr>
        <w:t>’</w:t>
      </w:r>
      <w:r>
        <w:rPr>
          <w:sz w:val="24"/>
          <w:szCs w:val="24"/>
        </w:rPr>
        <w:t>s development. Killingbeck et al. (2007) states that developing these skills are an integral part of adventurous activities as participants will need to traverse different terrains and environments. These skills can be implemented throughout life, beneficial to a child</w:t>
      </w:r>
      <w:r>
        <w:rPr>
          <w:sz w:val="24"/>
          <w:szCs w:val="24"/>
          <w:rtl/>
        </w:rPr>
        <w:t>’</w:t>
      </w:r>
      <w:r>
        <w:rPr>
          <w:sz w:val="24"/>
          <w:szCs w:val="24"/>
        </w:rPr>
        <w:t xml:space="preserve">s development, and enabling them to grow into competent and functioning members of society. </w:t>
      </w:r>
    </w:p>
    <w:p w14:paraId="1CBF17E7" w14:textId="77777777" w:rsidR="000C4C65" w:rsidRDefault="000C4C65" w:rsidP="000C4C65">
      <w:pPr>
        <w:pStyle w:val="Body"/>
        <w:rPr>
          <w:sz w:val="24"/>
          <w:szCs w:val="24"/>
        </w:rPr>
      </w:pPr>
    </w:p>
    <w:p w14:paraId="6A04AD97" w14:textId="4D509FA3" w:rsidR="000C4C65" w:rsidRDefault="000C4C65" w:rsidP="000C4C65">
      <w:pPr>
        <w:pStyle w:val="Body"/>
        <w:rPr>
          <w:sz w:val="24"/>
          <w:szCs w:val="24"/>
        </w:rPr>
      </w:pPr>
      <w:r>
        <w:t xml:space="preserve">Traditional </w:t>
      </w:r>
      <w:r>
        <w:rPr>
          <w:sz w:val="24"/>
          <w:szCs w:val="24"/>
        </w:rPr>
        <w:t xml:space="preserve">Physical Education develops physical literacy, with team games being especially beneficial at developing the full range of physical skills. </w:t>
      </w:r>
      <w:r>
        <w:rPr>
          <w:sz w:val="24"/>
          <w:szCs w:val="24"/>
        </w:rPr>
        <w:t>However,</w:t>
      </w:r>
      <w:r>
        <w:rPr>
          <w:sz w:val="24"/>
          <w:szCs w:val="24"/>
        </w:rPr>
        <w:t xml:space="preserve"> PE at times, may not be as effective as outdoor adventurous activities because it does not always engage all who take part. Physical education may not be as effective as adventurous activities as it can adversely affect participants self-esteem, confidence and mental health and ability to “fit in” if aptitude is lacking.  The evidence of this is in the work of Killingbeck et al. (2007) where they state, </w:t>
      </w:r>
      <w:r>
        <w:rPr>
          <w:sz w:val="24"/>
          <w:szCs w:val="24"/>
          <w:rtl/>
          <w:lang w:val="ar-SA"/>
        </w:rPr>
        <w:t>“</w:t>
      </w:r>
      <w:r>
        <w:rPr>
          <w:sz w:val="24"/>
          <w:szCs w:val="24"/>
        </w:rPr>
        <w:t>Above all physical education must provide a positive and rewarding experience for all young people – whatever their ability”. From personal experience I can say this is not always the case, as I can remember a handful of times where I didn</w:t>
      </w:r>
      <w:r>
        <w:rPr>
          <w:sz w:val="24"/>
          <w:szCs w:val="24"/>
          <w:rtl/>
        </w:rPr>
        <w:t>’</w:t>
      </w:r>
      <w:r>
        <w:rPr>
          <w:sz w:val="24"/>
          <w:szCs w:val="24"/>
        </w:rPr>
        <w:t>t enjoy physical education and it did not provide a “positive and rewarding” experience.  At secondary level Physical Education was setted in the school that I attended:  those in the lowest set, including myself, found that they were treated differently to students in top set. Everyone remembers the terror of being picked last!</w:t>
      </w:r>
    </w:p>
    <w:p w14:paraId="50846E4B" w14:textId="77777777" w:rsidR="000C4C65" w:rsidRDefault="000C4C65" w:rsidP="000C4C65">
      <w:pPr>
        <w:pStyle w:val="Body"/>
        <w:rPr>
          <w:sz w:val="24"/>
          <w:szCs w:val="24"/>
        </w:rPr>
      </w:pPr>
    </w:p>
    <w:p w14:paraId="0388176E" w14:textId="77777777" w:rsidR="000C4C65" w:rsidRDefault="000C4C65" w:rsidP="000C4C65">
      <w:pPr>
        <w:pStyle w:val="Body"/>
        <w:rPr>
          <w:sz w:val="24"/>
          <w:szCs w:val="24"/>
        </w:rPr>
      </w:pPr>
      <w:r>
        <w:rPr>
          <w:sz w:val="24"/>
          <w:szCs w:val="24"/>
        </w:rPr>
        <w:t>The facilitation of adventurous activities is important as the delivery of an activity can alter what an individual learns as well as how much is gained from the experience. Heron (1999) defines a facilitator as an individual who, in their role, empowers learners through experiential learning. The facilitation of an activity through experiential learning can promote the development of physical literacy as they often use fundamental movement skills. How facilitators present themselves and show their authority can also affect the delivery of an activity, for example a strict facilitator may be more difficult to approach which can make it difficult to ask for help as you are unsure about their reaction or could overplay the risk of a situation making it a more stressful working environment than need be. By contrast a laid back and easy-</w:t>
      </w:r>
      <w:r>
        <w:rPr>
          <w:sz w:val="24"/>
          <w:szCs w:val="24"/>
        </w:rPr>
        <w:lastRenderedPageBreak/>
        <w:t>going facilitator may invite people to take advantage of their easy-going nature and play around instead of completing an activity or could underplay the risk of situation which can lead to injury. The three of kinds facilitator authority covered by Heron (1999) tutelary, political and charismatic going on to state the need for authority in a facilitator being that knowledge and skills of the facilitator can be passed on.</w:t>
      </w:r>
    </w:p>
    <w:p w14:paraId="16F784D2" w14:textId="77777777" w:rsidR="000C4C65" w:rsidRDefault="000C4C65" w:rsidP="000C4C65">
      <w:pPr>
        <w:pStyle w:val="Body"/>
        <w:rPr>
          <w:sz w:val="24"/>
          <w:szCs w:val="24"/>
        </w:rPr>
      </w:pPr>
    </w:p>
    <w:p w14:paraId="30AF260F" w14:textId="1014331E" w:rsidR="000C4C65" w:rsidRDefault="000C4C65" w:rsidP="000C4C65">
      <w:pPr>
        <w:pStyle w:val="Body"/>
        <w:rPr>
          <w:sz w:val="24"/>
          <w:szCs w:val="24"/>
        </w:rPr>
      </w:pPr>
      <w:r>
        <w:rPr>
          <w:sz w:val="24"/>
          <w:szCs w:val="24"/>
          <w:lang w:val="it-IT"/>
        </w:rPr>
        <w:t>A person</w:t>
      </w:r>
      <w:r>
        <w:rPr>
          <w:sz w:val="24"/>
          <w:szCs w:val="24"/>
          <w:rtl/>
        </w:rPr>
        <w:t>’</w:t>
      </w:r>
      <w:r>
        <w:rPr>
          <w:sz w:val="24"/>
          <w:szCs w:val="24"/>
        </w:rPr>
        <w:t>s affordances can also affect the development of physical literacy, affordance is defined as what the environment offers an individual. Fj</w:t>
      </w:r>
      <w:r>
        <w:rPr>
          <w:sz w:val="24"/>
          <w:szCs w:val="24"/>
          <w:lang w:val="da-DK"/>
        </w:rPr>
        <w:t>ø</w:t>
      </w:r>
      <w:r>
        <w:rPr>
          <w:sz w:val="24"/>
          <w:szCs w:val="24"/>
          <w:lang w:val="nl-NL"/>
        </w:rPr>
        <w:t>rtoft</w:t>
      </w:r>
      <w:r>
        <w:rPr>
          <w:sz w:val="24"/>
          <w:szCs w:val="24"/>
          <w:rtl/>
        </w:rPr>
        <w:t>’</w:t>
      </w:r>
      <w:r>
        <w:rPr>
          <w:sz w:val="24"/>
          <w:szCs w:val="24"/>
        </w:rPr>
        <w:t>s work on the effects natural environments have children</w:t>
      </w:r>
      <w:r>
        <w:rPr>
          <w:sz w:val="24"/>
          <w:szCs w:val="24"/>
          <w:rtl/>
        </w:rPr>
        <w:t>’</w:t>
      </w:r>
      <w:r>
        <w:rPr>
          <w:sz w:val="24"/>
          <w:szCs w:val="24"/>
        </w:rPr>
        <w:t>s play and motor development shows affordances in the natural environment can challenge and stimulate children in different way than a playground or other man-made environments. Fj</w:t>
      </w:r>
      <w:r>
        <w:rPr>
          <w:sz w:val="24"/>
          <w:szCs w:val="24"/>
          <w:lang w:val="da-DK"/>
        </w:rPr>
        <w:t>ø</w:t>
      </w:r>
      <w:r>
        <w:rPr>
          <w:sz w:val="24"/>
          <w:szCs w:val="24"/>
        </w:rPr>
        <w:t xml:space="preserve">rtoft states: </w:t>
      </w:r>
      <w:r>
        <w:rPr>
          <w:sz w:val="24"/>
          <w:szCs w:val="24"/>
          <w:rtl/>
          <w:lang w:val="ar-SA"/>
        </w:rPr>
        <w:t>“</w:t>
      </w:r>
      <w:r>
        <w:rPr>
          <w:sz w:val="24"/>
          <w:szCs w:val="24"/>
        </w:rPr>
        <w:t xml:space="preserve">Natural environments represent different play opportunities for children. The rough surface provides movement challenges, and topography and vegetation provide a diversity of different designs for playing and moving.” This statement shows how the affordances of the natural environment can be more interactive and engaging to children. However not every child will be as fortunate to have a natural environment as readily available. This can be shown in the work by Kyttä (2002) which showed between Finland and Belarus, two countries with similar climate and geography, on average there were more affordances for children in Finland than Belarus due to Finland using public funds to invest more into outdoor recreation projects compared to Belarus. This evidence shows that if the affordances are </w:t>
      </w:r>
      <w:r>
        <w:rPr>
          <w:sz w:val="24"/>
          <w:szCs w:val="24"/>
        </w:rPr>
        <w:t xml:space="preserve">there, </w:t>
      </w:r>
      <w:r>
        <w:rPr>
          <w:sz w:val="24"/>
          <w:szCs w:val="24"/>
        </w:rPr>
        <w:t>children will use them and develop their physical literacy. However, as modern parents sometimes perceive the risk of injury through adventurous play, road traffic accidents or threats from other aspects of society to be very high they might affect the access to affordances that already exist.</w:t>
      </w:r>
    </w:p>
    <w:p w14:paraId="4A53E903" w14:textId="77777777" w:rsidR="000C4C65" w:rsidRDefault="000C4C65" w:rsidP="000C4C65">
      <w:pPr>
        <w:pStyle w:val="Body"/>
        <w:rPr>
          <w:sz w:val="24"/>
          <w:szCs w:val="24"/>
        </w:rPr>
      </w:pPr>
    </w:p>
    <w:p w14:paraId="101EF095" w14:textId="56A93499" w:rsidR="000C4C65" w:rsidRDefault="000C4C65" w:rsidP="000C4C65">
      <w:pPr>
        <w:pStyle w:val="Body"/>
        <w:rPr>
          <w:sz w:val="24"/>
          <w:szCs w:val="24"/>
        </w:rPr>
      </w:pPr>
      <w:r>
        <w:t xml:space="preserve">Overprotective parents can have a detrimental effect of the development of a child’s physical literacy. The phenomenon of </w:t>
      </w:r>
      <w:r>
        <w:rPr>
          <w:sz w:val="24"/>
          <w:szCs w:val="24"/>
          <w:rtl/>
          <w:lang w:val="ar-SA"/>
        </w:rPr>
        <w:t>“</w:t>
      </w:r>
      <w:r>
        <w:rPr>
          <w:sz w:val="24"/>
          <w:szCs w:val="24"/>
        </w:rPr>
        <w:t>cotton wool kids</w:t>
      </w:r>
      <w:r>
        <w:rPr>
          <w:sz w:val="24"/>
          <w:szCs w:val="24"/>
        </w:rPr>
        <w:t>”, insulated</w:t>
      </w:r>
      <w:r>
        <w:rPr>
          <w:sz w:val="24"/>
          <w:szCs w:val="24"/>
        </w:rPr>
        <w:t xml:space="preserve"> from all that might hurt them, can actually have a detrimental effect on a child</w:t>
      </w:r>
      <w:r>
        <w:rPr>
          <w:sz w:val="24"/>
          <w:szCs w:val="24"/>
          <w:rtl/>
        </w:rPr>
        <w:t>’</w:t>
      </w:r>
      <w:r>
        <w:rPr>
          <w:sz w:val="24"/>
          <w:szCs w:val="24"/>
        </w:rPr>
        <w:t xml:space="preserve">s development causing them to be less well equipped to function in society. Mcburnie states her concerns that children are losing the ability to ask for help and have become overly dependent and reliant on adults to solve their problems, Mcburnie goes on to state her concern that </w:t>
      </w:r>
      <w:r>
        <w:rPr>
          <w:sz w:val="24"/>
          <w:szCs w:val="24"/>
          <w:rtl/>
          <w:lang w:val="ar-SA"/>
        </w:rPr>
        <w:t>“</w:t>
      </w:r>
      <w:r>
        <w:rPr>
          <w:sz w:val="24"/>
          <w:szCs w:val="24"/>
        </w:rPr>
        <w:t xml:space="preserve">the long-term ramifications of such inability to communicate will have on these children and their peers as they become functioning members of society”. Another issue that stems from overprotective parenting is </w:t>
      </w:r>
      <w:r>
        <w:rPr>
          <w:sz w:val="24"/>
          <w:szCs w:val="24"/>
          <w:rtl/>
          <w:lang w:val="ar-SA"/>
        </w:rPr>
        <w:t>“</w:t>
      </w:r>
      <w:r>
        <w:rPr>
          <w:sz w:val="24"/>
          <w:szCs w:val="24"/>
          <w:lang w:val="pt-PT"/>
        </w:rPr>
        <w:t>paranoid parenting</w:t>
      </w:r>
      <w:r>
        <w:rPr>
          <w:sz w:val="24"/>
          <w:szCs w:val="24"/>
        </w:rPr>
        <w:t xml:space="preserve">” and a </w:t>
      </w:r>
      <w:r>
        <w:rPr>
          <w:sz w:val="24"/>
          <w:szCs w:val="24"/>
          <w:rtl/>
          <w:lang w:val="ar-SA"/>
        </w:rPr>
        <w:t>“</w:t>
      </w:r>
      <w:r>
        <w:rPr>
          <w:sz w:val="24"/>
          <w:szCs w:val="24"/>
        </w:rPr>
        <w:t xml:space="preserve">culture of litigation”, these things affect children partaking in adventurous activities as parent view them as higher risk they will </w:t>
      </w:r>
      <w:r>
        <w:rPr>
          <w:sz w:val="24"/>
          <w:szCs w:val="24"/>
          <w:rtl/>
          <w:lang w:val="ar-SA"/>
        </w:rPr>
        <w:t>“</w:t>
      </w:r>
      <w:r>
        <w:rPr>
          <w:sz w:val="24"/>
          <w:szCs w:val="24"/>
        </w:rPr>
        <w:t xml:space="preserve">protect” their child by not letting them participate. There are instances where these fears are not unfounded, for example the Lyme bay tragedy (1993) came about because of negligence of the activity </w:t>
      </w:r>
      <w:r>
        <w:rPr>
          <w:sz w:val="24"/>
          <w:szCs w:val="24"/>
        </w:rPr>
        <w:t>center</w:t>
      </w:r>
      <w:r>
        <w:rPr>
          <w:sz w:val="24"/>
          <w:szCs w:val="24"/>
        </w:rPr>
        <w:t xml:space="preserve"> owner, the circumstances on the day and a string of errors resulting in the death of four of the participants. Due tragedies like this in the eyes of parents, adventurous activities can be profiled to be high risk and dangerous and the benefit of adventurous activities can be overlooked. Mcburnie outlines:</w:t>
      </w:r>
    </w:p>
    <w:p w14:paraId="0E004B77" w14:textId="77777777" w:rsidR="000C4C65" w:rsidRDefault="000C4C65" w:rsidP="000C4C65">
      <w:pPr>
        <w:pStyle w:val="Body"/>
        <w:rPr>
          <w:sz w:val="24"/>
          <w:szCs w:val="24"/>
        </w:rPr>
      </w:pPr>
      <w:r>
        <w:rPr>
          <w:sz w:val="24"/>
          <w:szCs w:val="24"/>
          <w:rtl/>
          <w:lang w:val="ar-SA"/>
        </w:rPr>
        <w:t>“</w:t>
      </w:r>
      <w:r>
        <w:rPr>
          <w:sz w:val="24"/>
          <w:szCs w:val="24"/>
        </w:rPr>
        <w:t>The ironic part is that as parents are shielding their children from risk and managing their lives for them, the very same parents also expect more of those children and that they be the best and brightest at everything they do.”</w:t>
      </w:r>
    </w:p>
    <w:p w14:paraId="3C5BC4B6" w14:textId="77777777" w:rsidR="000C4C65" w:rsidRDefault="000C4C65" w:rsidP="000C4C65">
      <w:pPr>
        <w:pStyle w:val="Body"/>
        <w:rPr>
          <w:sz w:val="24"/>
          <w:szCs w:val="24"/>
        </w:rPr>
      </w:pPr>
      <w:r>
        <w:rPr>
          <w:sz w:val="24"/>
          <w:szCs w:val="24"/>
        </w:rPr>
        <w:t>Whilst parents believe that removing as much risk as possible will help their children through life it instead hinders their development by robbing them of being able to learn through trial and error as well as developing risk awareness, risk management and problem-solving skills.</w:t>
      </w:r>
    </w:p>
    <w:p w14:paraId="2796419A" w14:textId="77777777" w:rsidR="000C4C65" w:rsidRDefault="000C4C65" w:rsidP="000C4C65">
      <w:pPr>
        <w:pStyle w:val="Body"/>
        <w:rPr>
          <w:sz w:val="24"/>
          <w:szCs w:val="24"/>
        </w:rPr>
      </w:pPr>
    </w:p>
    <w:p w14:paraId="4A5F6F5C" w14:textId="77777777" w:rsidR="000C4C65" w:rsidRDefault="000C4C65" w:rsidP="000C4C65">
      <w:pPr>
        <w:pStyle w:val="Body"/>
        <w:rPr>
          <w:sz w:val="24"/>
          <w:szCs w:val="24"/>
        </w:rPr>
      </w:pPr>
      <w:r>
        <w:rPr>
          <w:sz w:val="24"/>
          <w:szCs w:val="24"/>
        </w:rPr>
        <w:lastRenderedPageBreak/>
        <w:t>The culture of litigation is also a contributing factor in hindering a child</w:t>
      </w:r>
      <w:r>
        <w:rPr>
          <w:sz w:val="24"/>
          <w:szCs w:val="24"/>
          <w:rtl/>
        </w:rPr>
        <w:t>’</w:t>
      </w:r>
      <w:r>
        <w:rPr>
          <w:sz w:val="24"/>
          <w:szCs w:val="24"/>
        </w:rPr>
        <w:t xml:space="preserve">s physical literacy as with more rules and regulations being put into place to keep children </w:t>
      </w:r>
      <w:r>
        <w:rPr>
          <w:sz w:val="24"/>
          <w:szCs w:val="24"/>
          <w:rtl/>
          <w:lang w:val="ar-SA"/>
        </w:rPr>
        <w:t>“</w:t>
      </w:r>
      <w:r>
        <w:rPr>
          <w:sz w:val="24"/>
          <w:szCs w:val="24"/>
        </w:rPr>
        <w:t xml:space="preserve">safe” there is evidence showing this is having a negative impact on children. Furedi (2006) states </w:t>
      </w:r>
      <w:r>
        <w:rPr>
          <w:sz w:val="24"/>
          <w:szCs w:val="24"/>
          <w:rtl/>
          <w:lang w:val="ar-SA"/>
        </w:rPr>
        <w:t>“</w:t>
      </w:r>
      <w:r>
        <w:rPr>
          <w:sz w:val="24"/>
          <w:szCs w:val="24"/>
        </w:rPr>
        <w:t xml:space="preserve">Many of the things you could still do with children in 2001 you can no longer do today”. This highlights how the times have changed, that activities and ideas that were thought acceptable are now viewed as eccentric or high risk. Although it is understandable wanting to know who is looking after your children when partaking in an adventurous activity it is being taken to an illogical extreme and is </w:t>
      </w:r>
      <w:r>
        <w:rPr>
          <w:sz w:val="24"/>
          <w:szCs w:val="24"/>
          <w:rtl/>
          <w:lang w:val="ar-SA"/>
        </w:rPr>
        <w:t>“</w:t>
      </w:r>
      <w:r>
        <w:rPr>
          <w:sz w:val="24"/>
          <w:szCs w:val="24"/>
        </w:rPr>
        <w:t>creating a new security state around children” (Furedi, 2006, p.5) which is hindering growth and development more than promoting it.</w:t>
      </w:r>
    </w:p>
    <w:p w14:paraId="4A400206" w14:textId="77777777" w:rsidR="000C4C65" w:rsidRDefault="000C4C65" w:rsidP="000C4C65">
      <w:pPr>
        <w:pStyle w:val="Body"/>
        <w:rPr>
          <w:sz w:val="24"/>
          <w:szCs w:val="24"/>
        </w:rPr>
      </w:pPr>
    </w:p>
    <w:p w14:paraId="149A85B6" w14:textId="77777777" w:rsidR="000C4C65" w:rsidRDefault="000C4C65" w:rsidP="000C4C65">
      <w:pPr>
        <w:pStyle w:val="Body"/>
        <w:rPr>
          <w:sz w:val="24"/>
          <w:szCs w:val="24"/>
        </w:rPr>
      </w:pPr>
      <w:r>
        <w:rPr>
          <w:sz w:val="24"/>
          <w:szCs w:val="24"/>
        </w:rPr>
        <w:t>Another factor hindering the development of a child</w:t>
      </w:r>
      <w:r>
        <w:rPr>
          <w:sz w:val="24"/>
          <w:szCs w:val="24"/>
          <w:rtl/>
        </w:rPr>
        <w:t>’</w:t>
      </w:r>
      <w:r>
        <w:rPr>
          <w:sz w:val="24"/>
          <w:szCs w:val="24"/>
        </w:rPr>
        <w:t>s physical literacy development is the</w:t>
      </w:r>
      <w:r>
        <w:rPr>
          <w:sz w:val="24"/>
          <w:szCs w:val="24"/>
          <w:lang w:val="it-IT"/>
        </w:rPr>
        <w:t xml:space="preserve"> accessib</w:t>
      </w:r>
      <w:r>
        <w:rPr>
          <w:sz w:val="24"/>
          <w:szCs w:val="24"/>
        </w:rPr>
        <w:t xml:space="preserve">ility of technology. In current society, wherever you go, you can see children with technology; be it a baby watching a tv programme or a young teen checking social media:  technology has become a large part of their lives. Mcburnie states </w:t>
      </w:r>
      <w:r>
        <w:rPr>
          <w:sz w:val="24"/>
          <w:szCs w:val="24"/>
          <w:rtl/>
          <w:lang w:val="ar-SA"/>
        </w:rPr>
        <w:t>“</w:t>
      </w:r>
      <w:r>
        <w:rPr>
          <w:sz w:val="24"/>
          <w:szCs w:val="24"/>
        </w:rPr>
        <w:t>Children have lost the imagination and power to occupy themselves without the crutch of these new technologies.” These are some of the impacts emerging from the integration of technology into children</w:t>
      </w:r>
      <w:r>
        <w:rPr>
          <w:sz w:val="24"/>
          <w:szCs w:val="24"/>
          <w:rtl/>
        </w:rPr>
        <w:t>’</w:t>
      </w:r>
      <w:r>
        <w:rPr>
          <w:sz w:val="24"/>
          <w:szCs w:val="24"/>
        </w:rPr>
        <w:t xml:space="preserve">s everyday life and over time these impacts will only get worse. However, children are not the only ones to blame it can be argued that parents also share the responsibility of these impacts as well. Mcburnie also states, </w:t>
      </w:r>
      <w:r>
        <w:rPr>
          <w:sz w:val="24"/>
          <w:szCs w:val="24"/>
          <w:rtl/>
          <w:lang w:val="ar-SA"/>
        </w:rPr>
        <w:t>“</w:t>
      </w:r>
      <w:r>
        <w:rPr>
          <w:sz w:val="24"/>
          <w:szCs w:val="24"/>
        </w:rPr>
        <w:t>the additional time required for micromanaging our children</w:t>
      </w:r>
      <w:r>
        <w:rPr>
          <w:sz w:val="24"/>
          <w:szCs w:val="24"/>
          <w:rtl/>
        </w:rPr>
        <w:t>’</w:t>
      </w:r>
      <w:r>
        <w:rPr>
          <w:sz w:val="24"/>
          <w:szCs w:val="24"/>
        </w:rPr>
        <w:t>s lives, means that parents often welcome their children</w:t>
      </w:r>
      <w:r>
        <w:rPr>
          <w:sz w:val="24"/>
          <w:szCs w:val="24"/>
          <w:rtl/>
        </w:rPr>
        <w:t>’</w:t>
      </w:r>
      <w:r>
        <w:rPr>
          <w:sz w:val="24"/>
          <w:szCs w:val="24"/>
        </w:rPr>
        <w:t xml:space="preserve">s use of such media as it gives them a much needed </w:t>
      </w:r>
      <w:r>
        <w:rPr>
          <w:sz w:val="24"/>
          <w:szCs w:val="24"/>
          <w:rtl/>
        </w:rPr>
        <w:t>‘</w:t>
      </w:r>
      <w:r>
        <w:rPr>
          <w:sz w:val="24"/>
          <w:szCs w:val="24"/>
        </w:rPr>
        <w:t>break</w:t>
      </w:r>
      <w:r>
        <w:rPr>
          <w:sz w:val="24"/>
          <w:szCs w:val="24"/>
          <w:rtl/>
        </w:rPr>
        <w:t>’</w:t>
      </w:r>
      <w:r>
        <w:rPr>
          <w:sz w:val="24"/>
          <w:szCs w:val="24"/>
        </w:rPr>
        <w:t xml:space="preserve">.” These actions are enabling children to interact with addictive things and can result in children struggling to maintain a train of thought as well as a less developed vocabulary. </w:t>
      </w:r>
    </w:p>
    <w:p w14:paraId="07084F51" w14:textId="77777777" w:rsidR="000C4C65" w:rsidRDefault="000C4C65" w:rsidP="000C4C65">
      <w:pPr>
        <w:pStyle w:val="Body"/>
        <w:rPr>
          <w:sz w:val="24"/>
          <w:szCs w:val="24"/>
        </w:rPr>
      </w:pPr>
    </w:p>
    <w:p w14:paraId="64D792BE" w14:textId="4E88F25A" w:rsidR="000C4C65" w:rsidRDefault="000C4C65" w:rsidP="000C4C65">
      <w:pPr>
        <w:pStyle w:val="Body"/>
        <w:rPr>
          <w:sz w:val="24"/>
          <w:szCs w:val="24"/>
        </w:rPr>
      </w:pPr>
      <w:r>
        <w:rPr>
          <w:sz w:val="24"/>
          <w:szCs w:val="24"/>
        </w:rPr>
        <w:t>In conclusion, adventurous activities are an excellent way for children to develop physical literacy as well as other key life skills that can make them functioning members of society, and whilst physical education is a viable way to develop physical literacy there are some aspects that aren</w:t>
      </w:r>
      <w:r>
        <w:rPr>
          <w:sz w:val="24"/>
          <w:szCs w:val="24"/>
          <w:rtl/>
        </w:rPr>
        <w:t>’</w:t>
      </w:r>
      <w:r>
        <w:rPr>
          <w:sz w:val="24"/>
          <w:szCs w:val="24"/>
        </w:rPr>
        <w:t>t as effective when compared to adventurous activities. As traditional “playing outside” becomes less prevalent, PE needs to cover a greater range of literacies but would have to develop its model substantially to ensure that all children have similarly engaging and enabling experiences. Outdoor adventurous activities tend to be based around the concept of personal growth and development rather than competition and have different flavours to suit different aptitudes.  Modern technology gives children access to a huge range of information and experiences and can offer a wealth of advantages but does not promote movement and does not really offer actual risk.  Modern parenting could be improved by a realistic assessment of the dangers facing children in the world today... it could be that the danger of inadequate physical literacy and a poor ability to navigate risk might have a much greater detrimental effect on their children than grazed knees and bruised elbows.</w:t>
      </w:r>
    </w:p>
    <w:p w14:paraId="3D256554" w14:textId="77777777" w:rsidR="000C4C65" w:rsidRDefault="000C4C65" w:rsidP="000C4C65">
      <w:pPr>
        <w:pStyle w:val="Body"/>
      </w:pPr>
    </w:p>
    <w:p w14:paraId="5EAD2D57" w14:textId="77777777" w:rsidR="000C4C65" w:rsidRDefault="000C4C65" w:rsidP="000C4C65">
      <w:pPr>
        <w:pStyle w:val="Body"/>
      </w:pPr>
    </w:p>
    <w:p w14:paraId="34B15D0A" w14:textId="77777777" w:rsidR="000C4C65" w:rsidRDefault="000C4C65" w:rsidP="000C4C65">
      <w:pPr>
        <w:pStyle w:val="Body"/>
      </w:pPr>
      <w:r>
        <w:t>Word count: 1744</w:t>
      </w:r>
    </w:p>
    <w:p w14:paraId="134B1AD5" w14:textId="77777777" w:rsidR="000C4C65" w:rsidRDefault="000C4C65" w:rsidP="000C4C65">
      <w:pPr>
        <w:pStyle w:val="Body"/>
      </w:pPr>
    </w:p>
    <w:p w14:paraId="43511AD2" w14:textId="77777777" w:rsidR="000C4C65" w:rsidRDefault="000C4C65" w:rsidP="000C4C65">
      <w:pPr>
        <w:pStyle w:val="Body"/>
      </w:pPr>
    </w:p>
    <w:p w14:paraId="197EC208" w14:textId="77777777" w:rsidR="000C4C65" w:rsidRDefault="000C4C65" w:rsidP="000C4C65">
      <w:pPr>
        <w:pStyle w:val="Body"/>
      </w:pPr>
    </w:p>
    <w:p w14:paraId="2EE67B48" w14:textId="77777777" w:rsidR="000C4C65" w:rsidRDefault="000C4C65" w:rsidP="000C4C65">
      <w:pPr>
        <w:pStyle w:val="Body"/>
      </w:pPr>
      <w:r>
        <w:t>Reference list:</w:t>
      </w:r>
    </w:p>
    <w:p w14:paraId="5B1452D8" w14:textId="77777777" w:rsidR="000C4C65" w:rsidRPr="008A233C" w:rsidRDefault="000C4C65" w:rsidP="000C4C65">
      <w:pPr>
        <w:pStyle w:val="Body"/>
        <w:rPr>
          <w:lang w:val="en-GB"/>
        </w:rPr>
      </w:pPr>
    </w:p>
    <w:p w14:paraId="35BB1291" w14:textId="77777777" w:rsidR="000C4C65" w:rsidRPr="008A233C" w:rsidRDefault="000C4C65" w:rsidP="000C4C65">
      <w:pPr>
        <w:pStyle w:val="Body"/>
        <w:rPr>
          <w:lang w:val="en-GB"/>
        </w:rPr>
      </w:pPr>
      <w:r w:rsidRPr="008A233C">
        <w:rPr>
          <w:lang w:val="en-GB"/>
        </w:rPr>
        <w:t xml:space="preserve">Fjørtoft, I. (2004) ‘Landscape as Playscape: The Effects of Natural Environments on Children's Play and Motor Development’, </w:t>
      </w:r>
      <w:r w:rsidRPr="008A233C">
        <w:rPr>
          <w:i/>
          <w:iCs/>
          <w:lang w:val="en-GB"/>
        </w:rPr>
        <w:t>Children, Youth and Environments</w:t>
      </w:r>
      <w:r w:rsidRPr="008A233C">
        <w:rPr>
          <w:lang w:val="en-GB"/>
        </w:rPr>
        <w:t xml:space="preserve">, 14(2), pp. 21-44.  </w:t>
      </w:r>
    </w:p>
    <w:p w14:paraId="64C4264E" w14:textId="77777777" w:rsidR="000C4C65" w:rsidRPr="008A233C" w:rsidRDefault="000C4C65" w:rsidP="000C4C65">
      <w:pPr>
        <w:pStyle w:val="Body"/>
        <w:rPr>
          <w:lang w:val="en-GB"/>
        </w:rPr>
      </w:pPr>
      <w:r w:rsidRPr="008A233C">
        <w:rPr>
          <w:lang w:val="en-GB"/>
        </w:rPr>
        <w:t>Furedi, F.  (2006) KIDS? COTTON WOOL Making sense of ‘Child Safety’, Generation Youth Issues.</w:t>
      </w:r>
    </w:p>
    <w:p w14:paraId="53FE722D" w14:textId="77777777" w:rsidR="000C4C65" w:rsidRPr="008A233C" w:rsidRDefault="000C4C65" w:rsidP="000C4C65">
      <w:pPr>
        <w:pStyle w:val="Body"/>
        <w:rPr>
          <w:lang w:val="en-GB"/>
        </w:rPr>
      </w:pPr>
      <w:r w:rsidRPr="008A233C">
        <w:rPr>
          <w:lang w:val="en-GB"/>
        </w:rPr>
        <w:t>Heron, J. (1999) The Complete Facilitators handbook, London: Kogan Page Limited.</w:t>
      </w:r>
    </w:p>
    <w:p w14:paraId="636EFB24" w14:textId="77777777" w:rsidR="000C4C65" w:rsidRPr="008A233C" w:rsidRDefault="000C4C65" w:rsidP="000C4C65">
      <w:pPr>
        <w:pStyle w:val="Body"/>
        <w:rPr>
          <w:lang w:val="en-GB"/>
        </w:rPr>
      </w:pPr>
      <w:r w:rsidRPr="008A233C">
        <w:rPr>
          <w:lang w:val="en-GB"/>
        </w:rPr>
        <w:t xml:space="preserve">Killingbeck, M., Bowler, M., Golding, D. and Sammon P. (2007) Physical education and physical literacy, </w:t>
      </w:r>
      <w:r w:rsidRPr="008A233C">
        <w:rPr>
          <w:i/>
          <w:iCs/>
          <w:lang w:val="en-GB"/>
        </w:rPr>
        <w:t xml:space="preserve">Practice Matters, </w:t>
      </w:r>
      <w:r w:rsidRPr="008A233C">
        <w:rPr>
          <w:lang w:val="en-GB"/>
        </w:rPr>
        <w:t>2(2), pp. 20-24.</w:t>
      </w:r>
      <w:r w:rsidRPr="008A233C">
        <w:rPr>
          <w:i/>
          <w:iCs/>
          <w:lang w:val="en-GB"/>
        </w:rPr>
        <w:t xml:space="preserve"> </w:t>
      </w:r>
    </w:p>
    <w:p w14:paraId="33A58944" w14:textId="77777777" w:rsidR="000C4C65" w:rsidRPr="008A233C" w:rsidRDefault="000C4C65" w:rsidP="000C4C65">
      <w:pPr>
        <w:pStyle w:val="Body"/>
        <w:rPr>
          <w:lang w:val="en-GB"/>
        </w:rPr>
      </w:pPr>
      <w:r w:rsidRPr="008A233C">
        <w:rPr>
          <w:lang w:val="en-GB"/>
        </w:rPr>
        <w:t xml:space="preserve">Kyttä, M. (2002) Affordances of children's environments in the context of cities, small towns, suburbs and rural villages in Finland and Belarus, </w:t>
      </w:r>
      <w:r w:rsidRPr="008A233C">
        <w:rPr>
          <w:i/>
          <w:iCs/>
          <w:lang w:val="en-GB"/>
        </w:rPr>
        <w:t>Journal of Environmental Psychology</w:t>
      </w:r>
      <w:r w:rsidRPr="008A233C">
        <w:rPr>
          <w:lang w:val="en-GB"/>
        </w:rPr>
        <w:t>, 22(1) pp. 109-123.</w:t>
      </w:r>
    </w:p>
    <w:p w14:paraId="708FD2D6" w14:textId="77777777" w:rsidR="000C4C65" w:rsidRPr="008A233C" w:rsidRDefault="000C4C65" w:rsidP="000C4C65">
      <w:pPr>
        <w:pStyle w:val="Body"/>
        <w:rPr>
          <w:lang w:val="en-GB"/>
        </w:rPr>
      </w:pPr>
      <w:r w:rsidRPr="008A233C">
        <w:rPr>
          <w:lang w:val="en-GB"/>
        </w:rPr>
        <w:t>Mcburnie, K. (2014) ‘Cotton wool kids’</w:t>
      </w:r>
      <w:r w:rsidRPr="008A233C">
        <w:rPr>
          <w:i/>
          <w:iCs/>
          <w:lang w:val="en-GB"/>
        </w:rPr>
        <w:t xml:space="preserve">, Australian Educational Leader, </w:t>
      </w:r>
      <w:r w:rsidRPr="008A233C">
        <w:rPr>
          <w:lang w:val="en-GB"/>
        </w:rPr>
        <w:t>Australian Council for Educational Leaders, 36(4), pp. 24–25.</w:t>
      </w:r>
    </w:p>
    <w:p w14:paraId="5898537A" w14:textId="77777777" w:rsidR="000C4C65" w:rsidRPr="008A233C" w:rsidRDefault="000C4C65" w:rsidP="000C4C65">
      <w:pPr>
        <w:pStyle w:val="Body"/>
        <w:rPr>
          <w:lang w:val="en-GB"/>
        </w:rPr>
      </w:pPr>
      <w:r w:rsidRPr="008A233C">
        <w:rPr>
          <w:lang w:val="en-GB"/>
        </w:rPr>
        <w:t xml:space="preserve">Whitehead, M. (2013) ‘What is physical literacy and how does it impact on physical education?’, in Capel, S. and Whitehead, M.  </w:t>
      </w:r>
      <w:r w:rsidRPr="008A233C">
        <w:rPr>
          <w:i/>
          <w:iCs/>
          <w:lang w:val="en-GB"/>
        </w:rPr>
        <w:t>Debates in Physical Education</w:t>
      </w:r>
      <w:r w:rsidRPr="008A233C">
        <w:rPr>
          <w:lang w:val="en-GB"/>
        </w:rPr>
        <w:t>. Oxon: Routledge. </w:t>
      </w:r>
    </w:p>
    <w:p w14:paraId="66C75359" w14:textId="77777777" w:rsidR="000C4C65" w:rsidRDefault="000C4C65" w:rsidP="000C4C65">
      <w:pPr>
        <w:pStyle w:val="Body"/>
      </w:pPr>
    </w:p>
    <w:p w14:paraId="5873DAF7" w14:textId="0D1CD048" w:rsidR="000C4C65" w:rsidRDefault="000C4C65">
      <w:pPr>
        <w:rPr>
          <w:rFonts w:ascii="Arial" w:hAnsi="Arial" w:cs="Arial"/>
          <w:b/>
        </w:rPr>
      </w:pPr>
    </w:p>
    <w:p w14:paraId="1A3B3D4B" w14:textId="77777777" w:rsidR="00D528DF" w:rsidRPr="00F66489" w:rsidRDefault="00D528DF">
      <w:pPr>
        <w:rPr>
          <w:rFonts w:ascii="Arial" w:hAnsi="Arial" w:cs="Arial"/>
          <w:b/>
        </w:rPr>
      </w:pPr>
    </w:p>
    <w:sectPr w:rsidR="00D528DF" w:rsidRPr="00F66489" w:rsidSect="00DB04D8">
      <w:headerReference w:type="default" r:id="rId10"/>
      <w:footerReference w:type="default" r:id="rId11"/>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DDDA6C" w14:textId="77777777" w:rsidR="000F7A74" w:rsidRDefault="000F7A74">
      <w:r>
        <w:separator/>
      </w:r>
    </w:p>
  </w:endnote>
  <w:endnote w:type="continuationSeparator" w:id="0">
    <w:p w14:paraId="10106028" w14:textId="77777777" w:rsidR="000F7A74" w:rsidRDefault="000F7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9990560"/>
      <w:docPartObj>
        <w:docPartGallery w:val="Page Numbers (Bottom of Page)"/>
        <w:docPartUnique/>
      </w:docPartObj>
    </w:sdtPr>
    <w:sdtEndPr>
      <w:rPr>
        <w:noProof/>
      </w:rPr>
    </w:sdtEndPr>
    <w:sdtContent>
      <w:p w14:paraId="6EA1A85A" w14:textId="70001F2A" w:rsidR="000C4C65" w:rsidRDefault="000C4C65">
        <w:pPr>
          <w:pStyle w:val="Footer"/>
        </w:pPr>
        <w:r>
          <w:fldChar w:fldCharType="begin"/>
        </w:r>
        <w:r>
          <w:instrText xml:space="preserve"> PAGE   \* MERGEFORMAT </w:instrText>
        </w:r>
        <w:r>
          <w:fldChar w:fldCharType="separate"/>
        </w:r>
        <w:r>
          <w:rPr>
            <w:noProof/>
          </w:rPr>
          <w:t>2</w:t>
        </w:r>
        <w:r>
          <w:rPr>
            <w:noProof/>
          </w:rPr>
          <w:fldChar w:fldCharType="end"/>
        </w:r>
      </w:p>
    </w:sdtContent>
  </w:sdt>
  <w:p w14:paraId="31C5DD82" w14:textId="2B1C1014" w:rsidR="00EF0C7A" w:rsidRDefault="00EF0C7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72DAA9" w14:textId="77777777" w:rsidR="000F7A74" w:rsidRDefault="000F7A74">
      <w:r>
        <w:separator/>
      </w:r>
    </w:p>
  </w:footnote>
  <w:footnote w:type="continuationSeparator" w:id="0">
    <w:p w14:paraId="090AB6D4" w14:textId="77777777" w:rsidR="000F7A74" w:rsidRDefault="000F7A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EE881D" w14:textId="436A1B6A" w:rsidR="000C4C65" w:rsidRDefault="000C4C65">
    <w:pPr>
      <w:pStyle w:val="Header"/>
    </w:pPr>
    <w:r>
      <w:t>Ben lyden BMOE4003</w:t>
    </w:r>
  </w:p>
  <w:p w14:paraId="17293503" w14:textId="77777777" w:rsidR="000C4C65" w:rsidRDefault="000C4C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BF5F0E"/>
    <w:multiLevelType w:val="hybridMultilevel"/>
    <w:tmpl w:val="BE6CF03E"/>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787710"/>
    <w:multiLevelType w:val="hybridMultilevel"/>
    <w:tmpl w:val="CA4416C6"/>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7"/>
  </w:num>
  <w:num w:numId="4">
    <w:abstractNumId w:val="12"/>
  </w:num>
  <w:num w:numId="5">
    <w:abstractNumId w:val="8"/>
  </w:num>
  <w:num w:numId="6">
    <w:abstractNumId w:val="16"/>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8BC"/>
    <w:rsid w:val="0001107A"/>
    <w:rsid w:val="00011666"/>
    <w:rsid w:val="00026B02"/>
    <w:rsid w:val="0003275A"/>
    <w:rsid w:val="00042179"/>
    <w:rsid w:val="000822E5"/>
    <w:rsid w:val="00091132"/>
    <w:rsid w:val="000971FC"/>
    <w:rsid w:val="000A2A3A"/>
    <w:rsid w:val="000A492A"/>
    <w:rsid w:val="000B47EB"/>
    <w:rsid w:val="000C4C65"/>
    <w:rsid w:val="000C7136"/>
    <w:rsid w:val="000D2F80"/>
    <w:rsid w:val="000E413A"/>
    <w:rsid w:val="000F5AA3"/>
    <w:rsid w:val="000F7A74"/>
    <w:rsid w:val="00100396"/>
    <w:rsid w:val="00100B5C"/>
    <w:rsid w:val="0010751B"/>
    <w:rsid w:val="001106E9"/>
    <w:rsid w:val="00124CA5"/>
    <w:rsid w:val="00134F77"/>
    <w:rsid w:val="001430A7"/>
    <w:rsid w:val="00152E9D"/>
    <w:rsid w:val="00154487"/>
    <w:rsid w:val="0017512A"/>
    <w:rsid w:val="00196958"/>
    <w:rsid w:val="001A1E39"/>
    <w:rsid w:val="001A24F3"/>
    <w:rsid w:val="001B405C"/>
    <w:rsid w:val="001B5F45"/>
    <w:rsid w:val="001C3137"/>
    <w:rsid w:val="001D2269"/>
    <w:rsid w:val="001E1050"/>
    <w:rsid w:val="001E1E1F"/>
    <w:rsid w:val="001E2007"/>
    <w:rsid w:val="001E57C1"/>
    <w:rsid w:val="001F07EF"/>
    <w:rsid w:val="001F50B6"/>
    <w:rsid w:val="001F6D7A"/>
    <w:rsid w:val="00225061"/>
    <w:rsid w:val="0022746E"/>
    <w:rsid w:val="00235F71"/>
    <w:rsid w:val="002444CA"/>
    <w:rsid w:val="00260DE6"/>
    <w:rsid w:val="00273FEE"/>
    <w:rsid w:val="0028204E"/>
    <w:rsid w:val="0028591B"/>
    <w:rsid w:val="002878BF"/>
    <w:rsid w:val="00291841"/>
    <w:rsid w:val="002C449B"/>
    <w:rsid w:val="002C6040"/>
    <w:rsid w:val="002D5B3F"/>
    <w:rsid w:val="002D6A76"/>
    <w:rsid w:val="002E272E"/>
    <w:rsid w:val="002F2788"/>
    <w:rsid w:val="002F5778"/>
    <w:rsid w:val="0030053D"/>
    <w:rsid w:val="003223E0"/>
    <w:rsid w:val="003274AD"/>
    <w:rsid w:val="00330D88"/>
    <w:rsid w:val="00352C4A"/>
    <w:rsid w:val="003564A0"/>
    <w:rsid w:val="00362560"/>
    <w:rsid w:val="00362A38"/>
    <w:rsid w:val="00370F74"/>
    <w:rsid w:val="0037301C"/>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50A0"/>
    <w:rsid w:val="00426244"/>
    <w:rsid w:val="00440F9B"/>
    <w:rsid w:val="00451810"/>
    <w:rsid w:val="00463B98"/>
    <w:rsid w:val="004700BA"/>
    <w:rsid w:val="00470A38"/>
    <w:rsid w:val="00477880"/>
    <w:rsid w:val="004874DE"/>
    <w:rsid w:val="004B5334"/>
    <w:rsid w:val="004B6C14"/>
    <w:rsid w:val="004D54AD"/>
    <w:rsid w:val="004D5E9B"/>
    <w:rsid w:val="004D63D9"/>
    <w:rsid w:val="004E6585"/>
    <w:rsid w:val="0050249F"/>
    <w:rsid w:val="00510957"/>
    <w:rsid w:val="00524566"/>
    <w:rsid w:val="00527E60"/>
    <w:rsid w:val="00530BEF"/>
    <w:rsid w:val="00552351"/>
    <w:rsid w:val="00561F00"/>
    <w:rsid w:val="00562C4E"/>
    <w:rsid w:val="00562DEC"/>
    <w:rsid w:val="00576AB4"/>
    <w:rsid w:val="00577917"/>
    <w:rsid w:val="00590667"/>
    <w:rsid w:val="005969E2"/>
    <w:rsid w:val="005A1689"/>
    <w:rsid w:val="005A201E"/>
    <w:rsid w:val="005A6342"/>
    <w:rsid w:val="005B61CD"/>
    <w:rsid w:val="005C5D1A"/>
    <w:rsid w:val="005D1D58"/>
    <w:rsid w:val="005D2397"/>
    <w:rsid w:val="005D432C"/>
    <w:rsid w:val="005E285E"/>
    <w:rsid w:val="005E72F8"/>
    <w:rsid w:val="005F0579"/>
    <w:rsid w:val="005F3A53"/>
    <w:rsid w:val="005F7F12"/>
    <w:rsid w:val="006062A3"/>
    <w:rsid w:val="00610E08"/>
    <w:rsid w:val="006140BF"/>
    <w:rsid w:val="006161BE"/>
    <w:rsid w:val="00617A62"/>
    <w:rsid w:val="00620787"/>
    <w:rsid w:val="0062243C"/>
    <w:rsid w:val="00632434"/>
    <w:rsid w:val="0063478F"/>
    <w:rsid w:val="006379DF"/>
    <w:rsid w:val="00644256"/>
    <w:rsid w:val="00654942"/>
    <w:rsid w:val="00661D6F"/>
    <w:rsid w:val="006628E9"/>
    <w:rsid w:val="0066725E"/>
    <w:rsid w:val="006716C7"/>
    <w:rsid w:val="00680026"/>
    <w:rsid w:val="00681208"/>
    <w:rsid w:val="00681FA9"/>
    <w:rsid w:val="006828F8"/>
    <w:rsid w:val="00683D4E"/>
    <w:rsid w:val="00691EA9"/>
    <w:rsid w:val="006934D4"/>
    <w:rsid w:val="00695BBA"/>
    <w:rsid w:val="006A6DC3"/>
    <w:rsid w:val="006B1F24"/>
    <w:rsid w:val="006B71D8"/>
    <w:rsid w:val="006B7C7E"/>
    <w:rsid w:val="006D49ED"/>
    <w:rsid w:val="006D55CE"/>
    <w:rsid w:val="006D637A"/>
    <w:rsid w:val="006D6F24"/>
    <w:rsid w:val="006F0F95"/>
    <w:rsid w:val="006F45BF"/>
    <w:rsid w:val="006F60E0"/>
    <w:rsid w:val="00702F71"/>
    <w:rsid w:val="00723454"/>
    <w:rsid w:val="007366DF"/>
    <w:rsid w:val="00750BB2"/>
    <w:rsid w:val="00757839"/>
    <w:rsid w:val="00770C81"/>
    <w:rsid w:val="0078769F"/>
    <w:rsid w:val="00791024"/>
    <w:rsid w:val="00793F0A"/>
    <w:rsid w:val="007A2657"/>
    <w:rsid w:val="007C682C"/>
    <w:rsid w:val="007D2385"/>
    <w:rsid w:val="007D7110"/>
    <w:rsid w:val="007E2790"/>
    <w:rsid w:val="007F214F"/>
    <w:rsid w:val="00800069"/>
    <w:rsid w:val="00802DD3"/>
    <w:rsid w:val="008042F0"/>
    <w:rsid w:val="008310A0"/>
    <w:rsid w:val="00835D29"/>
    <w:rsid w:val="00842E7F"/>
    <w:rsid w:val="00852933"/>
    <w:rsid w:val="0085631D"/>
    <w:rsid w:val="008566E5"/>
    <w:rsid w:val="008566FE"/>
    <w:rsid w:val="00865B46"/>
    <w:rsid w:val="00896134"/>
    <w:rsid w:val="008A62BC"/>
    <w:rsid w:val="008B43E7"/>
    <w:rsid w:val="008B71C5"/>
    <w:rsid w:val="008D763F"/>
    <w:rsid w:val="008E5D77"/>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1269"/>
    <w:rsid w:val="009F5CB2"/>
    <w:rsid w:val="00A03BB8"/>
    <w:rsid w:val="00A16E98"/>
    <w:rsid w:val="00A255FA"/>
    <w:rsid w:val="00A3505D"/>
    <w:rsid w:val="00A4036F"/>
    <w:rsid w:val="00A406E5"/>
    <w:rsid w:val="00A4641C"/>
    <w:rsid w:val="00A53CB0"/>
    <w:rsid w:val="00A55876"/>
    <w:rsid w:val="00A60240"/>
    <w:rsid w:val="00A60C16"/>
    <w:rsid w:val="00A663BC"/>
    <w:rsid w:val="00A67FB1"/>
    <w:rsid w:val="00A703E2"/>
    <w:rsid w:val="00A85BFE"/>
    <w:rsid w:val="00A95B7B"/>
    <w:rsid w:val="00AB6FE7"/>
    <w:rsid w:val="00AB7AD7"/>
    <w:rsid w:val="00AD2430"/>
    <w:rsid w:val="00AE41A6"/>
    <w:rsid w:val="00AF0E34"/>
    <w:rsid w:val="00AF271D"/>
    <w:rsid w:val="00AF3EE5"/>
    <w:rsid w:val="00AF56C2"/>
    <w:rsid w:val="00B004E6"/>
    <w:rsid w:val="00B0744D"/>
    <w:rsid w:val="00B50EA8"/>
    <w:rsid w:val="00B64082"/>
    <w:rsid w:val="00B72325"/>
    <w:rsid w:val="00B81AD3"/>
    <w:rsid w:val="00B829D8"/>
    <w:rsid w:val="00B84414"/>
    <w:rsid w:val="00B84B5B"/>
    <w:rsid w:val="00B86446"/>
    <w:rsid w:val="00BA1176"/>
    <w:rsid w:val="00BD038D"/>
    <w:rsid w:val="00BE0B01"/>
    <w:rsid w:val="00BE79C7"/>
    <w:rsid w:val="00BF3CB5"/>
    <w:rsid w:val="00BF716D"/>
    <w:rsid w:val="00C01A3F"/>
    <w:rsid w:val="00C073F1"/>
    <w:rsid w:val="00C11E26"/>
    <w:rsid w:val="00C1285B"/>
    <w:rsid w:val="00C1361B"/>
    <w:rsid w:val="00C14E1F"/>
    <w:rsid w:val="00C315AF"/>
    <w:rsid w:val="00C36D9A"/>
    <w:rsid w:val="00C44A72"/>
    <w:rsid w:val="00C61FC2"/>
    <w:rsid w:val="00C705F9"/>
    <w:rsid w:val="00C8080C"/>
    <w:rsid w:val="00C80F0F"/>
    <w:rsid w:val="00C8667A"/>
    <w:rsid w:val="00C93A0A"/>
    <w:rsid w:val="00C93BCB"/>
    <w:rsid w:val="00CC241A"/>
    <w:rsid w:val="00CC4C34"/>
    <w:rsid w:val="00CD10D5"/>
    <w:rsid w:val="00CD1617"/>
    <w:rsid w:val="00CD2D34"/>
    <w:rsid w:val="00CE3E41"/>
    <w:rsid w:val="00CE4035"/>
    <w:rsid w:val="00CE65AB"/>
    <w:rsid w:val="00CF4266"/>
    <w:rsid w:val="00D22D9C"/>
    <w:rsid w:val="00D241F1"/>
    <w:rsid w:val="00D275CB"/>
    <w:rsid w:val="00D30DFA"/>
    <w:rsid w:val="00D318C6"/>
    <w:rsid w:val="00D463A5"/>
    <w:rsid w:val="00D46727"/>
    <w:rsid w:val="00D4710D"/>
    <w:rsid w:val="00D47D25"/>
    <w:rsid w:val="00D528DF"/>
    <w:rsid w:val="00D61AB8"/>
    <w:rsid w:val="00D62ACD"/>
    <w:rsid w:val="00D64DD8"/>
    <w:rsid w:val="00D93615"/>
    <w:rsid w:val="00DA36EE"/>
    <w:rsid w:val="00DB04D8"/>
    <w:rsid w:val="00DB116D"/>
    <w:rsid w:val="00DC76FF"/>
    <w:rsid w:val="00DD17CC"/>
    <w:rsid w:val="00DE217A"/>
    <w:rsid w:val="00DF321B"/>
    <w:rsid w:val="00E230E0"/>
    <w:rsid w:val="00E27F15"/>
    <w:rsid w:val="00E31FE1"/>
    <w:rsid w:val="00E50700"/>
    <w:rsid w:val="00E51AAC"/>
    <w:rsid w:val="00E52864"/>
    <w:rsid w:val="00E66CC0"/>
    <w:rsid w:val="00E728A9"/>
    <w:rsid w:val="00E807D9"/>
    <w:rsid w:val="00EA0F4E"/>
    <w:rsid w:val="00EA295B"/>
    <w:rsid w:val="00EA3B9B"/>
    <w:rsid w:val="00EA6801"/>
    <w:rsid w:val="00EB4F96"/>
    <w:rsid w:val="00ED04F9"/>
    <w:rsid w:val="00ED7072"/>
    <w:rsid w:val="00EE3132"/>
    <w:rsid w:val="00EE3D9D"/>
    <w:rsid w:val="00EE4E0E"/>
    <w:rsid w:val="00EE6F25"/>
    <w:rsid w:val="00EF0C7A"/>
    <w:rsid w:val="00F02126"/>
    <w:rsid w:val="00F03D85"/>
    <w:rsid w:val="00F07C8C"/>
    <w:rsid w:val="00F249F1"/>
    <w:rsid w:val="00F25B9D"/>
    <w:rsid w:val="00F2664E"/>
    <w:rsid w:val="00F31163"/>
    <w:rsid w:val="00F31C04"/>
    <w:rsid w:val="00F438F1"/>
    <w:rsid w:val="00F442A7"/>
    <w:rsid w:val="00F57A89"/>
    <w:rsid w:val="00F61A20"/>
    <w:rsid w:val="00F63DD9"/>
    <w:rsid w:val="00F66489"/>
    <w:rsid w:val="00F67644"/>
    <w:rsid w:val="00F8381F"/>
    <w:rsid w:val="00F84052"/>
    <w:rsid w:val="00F87EA0"/>
    <w:rsid w:val="00FA04CD"/>
    <w:rsid w:val="00FA25F5"/>
    <w:rsid w:val="00FA2810"/>
    <w:rsid w:val="00FA68F8"/>
    <w:rsid w:val="00FB1DC0"/>
    <w:rsid w:val="00FB3B4E"/>
    <w:rsid w:val="00FB4521"/>
    <w:rsid w:val="00FB4F84"/>
    <w:rsid w:val="00FB5CF8"/>
    <w:rsid w:val="00FE1ED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B177B"/>
  <w15:docId w15:val="{9B7414DB-CCE0-C04F-9EB0-B50F4C7F6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7301C"/>
    <w:rPr>
      <w:lang w:eastAsia="en-GB"/>
    </w:rPr>
  </w:style>
  <w:style w:type="paragraph" w:styleId="Heading1">
    <w:name w:val="heading 1"/>
    <w:basedOn w:val="Normal"/>
    <w:next w:val="Normal"/>
    <w:qFormat/>
    <w:rsid w:val="0037301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37301C"/>
    <w:pPr>
      <w:keepNext/>
      <w:jc w:val="both"/>
      <w:outlineLvl w:val="1"/>
    </w:pPr>
    <w:rPr>
      <w:b/>
      <w:sz w:val="24"/>
    </w:rPr>
  </w:style>
  <w:style w:type="paragraph" w:styleId="Heading3">
    <w:name w:val="heading 3"/>
    <w:basedOn w:val="Normal"/>
    <w:next w:val="Normal"/>
    <w:qFormat/>
    <w:rsid w:val="0037301C"/>
    <w:pPr>
      <w:keepNext/>
      <w:jc w:val="center"/>
      <w:outlineLvl w:val="2"/>
    </w:pPr>
    <w:rPr>
      <w:b/>
      <w:sz w:val="24"/>
    </w:rPr>
  </w:style>
  <w:style w:type="paragraph" w:styleId="Heading4">
    <w:name w:val="heading 4"/>
    <w:basedOn w:val="Normal"/>
    <w:next w:val="Normal"/>
    <w:qFormat/>
    <w:rsid w:val="0037301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7301C"/>
    <w:pPr>
      <w:tabs>
        <w:tab w:val="center" w:pos="4153"/>
        <w:tab w:val="right" w:pos="8306"/>
      </w:tabs>
    </w:pPr>
  </w:style>
  <w:style w:type="paragraph" w:styleId="Footer">
    <w:name w:val="footer"/>
    <w:basedOn w:val="Normal"/>
    <w:link w:val="FooterChar"/>
    <w:uiPriority w:val="99"/>
    <w:rsid w:val="0037301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84052"/>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basedOn w:val="DefaultParagraphFont"/>
    <w:link w:val="bullet"/>
    <w:rsid w:val="00F84052"/>
    <w:rPr>
      <w:rFonts w:ascii="Arial" w:hAnsi="Arial"/>
      <w:sz w:val="22"/>
      <w:lang w:eastAsia="en-GB"/>
    </w:rPr>
  </w:style>
  <w:style w:type="paragraph" w:customStyle="1" w:styleId="fixed">
    <w:name w:val="fixed"/>
    <w:link w:val="fixedChar"/>
    <w:rsid w:val="0010751B"/>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10751B"/>
    <w:rPr>
      <w:b/>
      <w:sz w:val="24"/>
      <w:lang w:eastAsia="en-GB"/>
    </w:rPr>
  </w:style>
  <w:style w:type="paragraph" w:customStyle="1" w:styleId="Body">
    <w:name w:val="Body"/>
    <w:rsid w:val="000C4C65"/>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en-US"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D7220-CC2C-8E4D-A145-3839C66BF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6</Pages>
  <Words>2219</Words>
  <Characters>12654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14844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Ben Gregory Lyden (1700632)</cp:lastModifiedBy>
  <cp:revision>3</cp:revision>
  <cp:lastPrinted>2018-09-26T13:53:00Z</cp:lastPrinted>
  <dcterms:created xsi:type="dcterms:W3CDTF">2021-03-26T11:46:00Z</dcterms:created>
  <dcterms:modified xsi:type="dcterms:W3CDTF">2021-03-26T11:56:00Z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