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761E1C" w:rsidRDefault="00761E1C" w:rsidP="00761E1C">
      <w:pPr>
        <w:jc w:val="center"/>
        <w:rPr>
          <w:b/>
          <w:sz w:val="32"/>
        </w:rPr>
      </w:pPr>
    </w:p>
    <w:p w:rsidR="00761E1C" w:rsidRDefault="00761E1C" w:rsidP="00761E1C">
      <w:pPr>
        <w:jc w:val="center"/>
        <w:rPr>
          <w:b/>
          <w:sz w:val="32"/>
        </w:rPr>
      </w:pPr>
    </w:p>
    <w:p w:rsidR="00761E1C" w:rsidRDefault="00761E1C" w:rsidP="00761E1C">
      <w:pPr>
        <w:jc w:val="center"/>
        <w:rPr>
          <w:b/>
          <w:sz w:val="32"/>
        </w:rPr>
      </w:pPr>
    </w:p>
    <w:p>
      <w:pPr>
        <w:jc w:val="center"/>
      </w:pPr>
      <w:r>
        <w:rPr>
          <w:b/>
          <w:sz w:val="32"/>
        </w:rPr>
        <w:t>Topic: Comparison of Two Hospitality Organisations</w:t>
      </w:r>
    </w:p>
    <w:p>
      <w:pPr>
        <w:jc w:val="center"/>
      </w:pPr>
      <w:r>
        <w:rPr>
          <w:b/>
          <w:sz w:val="32"/>
        </w:rPr>
        <w:t xml:space="preserve">Assessment 1 </w:t>
      </w:r>
    </w:p>
    <w:p>
      <w:pPr>
        <w:jc w:val="center"/>
      </w:pPr>
      <w:r>
        <w:rPr>
          <w:b/>
          <w:sz w:val="32"/>
        </w:rPr>
        <w:t>Student Name: Cornelia Dumitrescu</w:t>
      </w:r>
    </w:p>
    <w:p>
      <w:pPr>
        <w:jc w:val="center"/>
      </w:pPr>
      <w:r>
        <w:rPr>
          <w:b/>
          <w:sz w:val="32"/>
        </w:rPr>
        <w:t>Student ID number: 2114996</w:t>
      </w:r>
    </w:p>
    <w:p>
      <w:pPr>
        <w:jc w:val="center"/>
      </w:pPr>
      <w:r>
        <w:rPr>
          <w:b/>
          <w:sz w:val="32"/>
        </w:rPr>
        <w:t>Module Title: Financial Management For The Hotel Industry</w:t>
      </w:r>
    </w:p>
    <w:p>
      <w:pPr>
        <w:jc w:val="center"/>
      </w:pPr>
      <w:r>
        <w:rPr>
          <w:b/>
          <w:sz w:val="32"/>
        </w:rPr>
        <w:t>BMIH 5007</w:t>
      </w:r>
    </w:p>
    <w:p>
      <w:pPr>
        <w:jc w:val="center"/>
      </w:pPr>
      <w:r>
        <w:rPr>
          <w:b/>
          <w:sz w:val="32"/>
        </w:rPr>
        <w:t>Lecturer Name: Chris Wilkin</w:t>
      </w:r>
    </w:p>
    <w:p>
      <w:pPr>
        <w:jc w:val="center"/>
      </w:pPr>
      <w:r>
        <w:rPr>
          <w:b/>
          <w:sz w:val="32"/>
        </w:rPr>
      </w:r>
    </w:p>
    <w:p>
      <w:pPr>
        <w:jc w:val="center"/>
      </w:pPr>
      <w:r>
        <w:rPr>
          <w:b/>
          <w:sz w:val="32"/>
        </w:rPr>
      </w:r>
    </w:p>
    <w:p>
      <w:pPr>
        <w:jc w:val="center"/>
      </w:pPr>
      <w:r>
        <w:rPr>
          <w:b/>
          <w:sz w:val="32"/>
        </w:rPr>
      </w:r>
    </w:p>
    <w:p>
      <w:pPr>
        <w:jc w:val="center"/>
      </w:pPr>
      <w:r>
        <w:rPr>
          <w:b/>
          <w:sz w:val="32"/>
        </w:rPr>
      </w:r>
    </w:p>
    <w:p>
      <w:pPr>
        <w:jc w:val="center"/>
      </w:pPr>
      <w:r>
        <w:rPr>
          <w:b/>
          <w:sz w:val="32"/>
        </w:rPr>
      </w:r>
    </w:p>
    <w:p>
      <w:pPr>
        <w:jc w:val="center"/>
      </w:pPr>
      <w:r>
        <w:rPr>
          <w:b/>
          <w:sz w:val="32"/>
        </w:rPr>
      </w:r>
    </w:p>
    <w:p>
      <w:pPr>
        <w:jc w:val="center"/>
      </w:pPr>
      <w:r>
        <w:rPr>
          <w:b/>
          <w:sz w:val="32"/>
        </w:rPr>
      </w:r>
    </w:p>
    <w:p>
      <w:pPr>
        <w:jc w:val="center"/>
      </w:pPr>
      <w:r>
        <w:rPr>
          <w:b/>
          <w:sz w:val="32"/>
        </w:rPr>
      </w:r>
    </w:p>
    <w:p>
      <w:pPr>
        <w:jc w:val="center"/>
      </w:pPr>
      <w:r>
        <w:rPr>
          <w:b/>
          <w:sz w:val="32"/>
        </w:rPr>
      </w:r>
    </w:p>
    <w:p>
      <w:pPr>
        <w:jc w:val="center"/>
      </w:pPr>
      <w:r>
        <w:rPr>
          <w:b/>
          <w:sz w:val="32"/>
        </w:rPr>
      </w:r>
    </w:p>
    <w:p>
      <w:pPr>
        <w:jc w:val="center"/>
      </w:pPr>
      <w:r>
        <w:rPr>
          <w:b/>
          <w:sz w:val="32"/>
        </w:rPr>
      </w:r>
    </w:p>
    <w:p>
      <w:pPr>
        <w:jc w:val="center"/>
      </w:pPr>
      <w:r>
        <w:rPr>
          <w:b/>
          <w:sz w:val="32"/>
        </w:rPr>
      </w:r>
    </w:p>
    <w:p>
      <w:pPr>
        <w:jc w:val="center"/>
      </w:pPr>
      <w:r>
        <w:rPr>
          <w:b/>
          <w:sz w:val="32"/>
        </w:rPr>
      </w:r>
    </w:p>
    <w:p>
      <w:pPr>
        <w:jc w:val="center"/>
      </w:pPr>
      <w:r>
        <w:rPr>
          <w:b/>
          <w:sz w:val="32"/>
        </w:rPr>
      </w:r>
    </w:p>
    <w:sdt>
      <w:sdtPr>
        <w:id w:val="1469549198"/>
        <w:docPartObj>
          <w:docPartGallery w:val="Table of Contents"/>
          <w:docPartUnique/>
        </w:docPartObj>
      </w:sdtPr>
      <w:sdtEndPr>
        <w:rPr>
          <w:rFonts w:ascii="Times New Roman" w:eastAsia="Times New Roman" w:hAnsi="Times New Roman" w:cs="Times New Roman"/>
          <w:noProof/>
          <w:color w:val="auto"/>
          <w:sz w:val="24"/>
          <w:szCs w:val="24"/>
          <w:lang w:val="en-GB" w:eastAsia="en-IN"/>
        </w:rPr>
      </w:sdtEndPr>
      <w:sdtContent>
        <w:p w:rsidR="00761E1C" w:rsidRDefault="00761E1C" w:rsidP="00761E1C" w:rsidRPr="00761E1C">
          <w:pPr>
            <w:pStyle w:val="TOCHeading"/>
            <w:jc w:val="center"/>
            <w:rPr>
              <w:color w:val="000000"/>
              <w:rFonts w:ascii="Times New Roman" w:cs="Times New Roman" w:hAnsi="Times New Roman"/>
              <w:sz w:val="24"/>
            </w:rPr>
          </w:pPr>
          <w:r w:rsidRPr="00761E1C">
            <w:rPr>
              <w:color w:val="000000"/>
              <w:rFonts w:ascii="Times New Roman" w:cs="Times New Roman" w:hAnsi="Times New Roman"/>
              <w:sz w:val="24"/>
            </w:rPr>
            <w:t>Table of Contents</w:t>
          </w:r>
        </w:p>
        <w:p w:rsidR="00761E1C" w:rsidRDefault="00761E1C">
          <w:pPr>
            <w:pStyle w:val="TOC1"/>
            <w:jc w:val="left"/>
            <w:tabs>
              <w:tab w:val="right" w:leader="dot" w:pos="9016"/>
            </w:tabs>
            <w:rPr>
              <w:noProof/>
            </w:rPr>
          </w:pPr>
          <w:r>
            <w:fldChar w:fldCharType="begin"/>
          </w:r>
          <w:r>
            <w:instrText xml:space="preserve"> TOC \o "1-3" \h \z \u </w:instrText>
          </w:r>
          <w:r>
            <w:fldChar w:fldCharType="separate"/>
          </w:r>
          <w:hyperlink w:anchor="_Toc134221533" w:history="1">
            <w:r w:rsidRPr="00E922A2">
              <w:rPr>
                <w:noProof/>
                <w:rStyle w:val="Hyperlink"/>
              </w:rPr>
              <w:t>Introduction</w:t>
            </w:r>
            <w:r>
              <w:rPr>
                <w:noProof/>
                <w:webHidden/>
              </w:rPr>
              <w:tab/>
            </w:r>
            <w:r>
              <w:rPr>
                <w:noProof/>
                <w:webHidden/>
              </w:rPr>
              <w:fldChar w:fldCharType="begin"/>
            </w:r>
            <w:r>
              <w:rPr>
                <w:noProof/>
                <w:webHidden/>
              </w:rPr>
              <w:instrText xml:space="preserve"> PAGEREF _Toc134221533 \h </w:instrText>
            </w:r>
            <w:r>
              <w:rPr>
                <w:noProof/>
                <w:webHidden/>
              </w:rPr>
            </w:r>
            <w:r>
              <w:rPr>
                <w:noProof/>
                <w:webHidden/>
              </w:rPr>
              <w:fldChar w:fldCharType="separate"/>
            </w:r>
            <w:r>
              <w:rPr>
                <w:noProof/>
                <w:webHidden/>
              </w:rPr>
              <w:t>3</w:t>
            </w:r>
            <w:r>
              <w:rPr>
                <w:noProof/>
                <w:webHidden/>
              </w:rPr>
              <w:fldChar w:fldCharType="end"/>
            </w:r>
          </w:hyperlink>
        </w:p>
        <w:p w:rsidR="00761E1C" w:rsidRDefault="00761E1C">
          <w:pPr>
            <w:pStyle w:val="TOC1"/>
            <w:jc w:val="left"/>
            <w:tabs>
              <w:tab w:val="right" w:leader="dot" w:pos="9016"/>
            </w:tabs>
            <w:rPr>
              <w:noProof/>
            </w:rPr>
          </w:pPr>
          <w:hyperlink w:anchor="_Toc134221534" w:history="1">
            <w:r w:rsidRPr="00E922A2">
              <w:rPr>
                <w:noProof/>
                <w:rStyle w:val="Hyperlink"/>
              </w:rPr>
              <w:t>Organisational overview</w:t>
            </w:r>
            <w:r>
              <w:rPr>
                <w:noProof/>
                <w:webHidden/>
              </w:rPr>
              <w:tab/>
            </w:r>
            <w:r>
              <w:rPr>
                <w:noProof/>
                <w:webHidden/>
              </w:rPr>
              <w:fldChar w:fldCharType="begin"/>
            </w:r>
            <w:r>
              <w:rPr>
                <w:noProof/>
                <w:webHidden/>
              </w:rPr>
              <w:instrText xml:space="preserve"> PAGEREF _Toc134221534 \h </w:instrText>
            </w:r>
            <w:r>
              <w:rPr>
                <w:noProof/>
                <w:webHidden/>
              </w:rPr>
            </w:r>
            <w:r>
              <w:rPr>
                <w:noProof/>
                <w:webHidden/>
              </w:rPr>
              <w:fldChar w:fldCharType="separate"/>
            </w:r>
            <w:r>
              <w:rPr>
                <w:noProof/>
                <w:webHidden/>
              </w:rPr>
              <w:t>3</w:t>
            </w:r>
            <w:r>
              <w:rPr>
                <w:noProof/>
                <w:webHidden/>
              </w:rPr>
              <w:fldChar w:fldCharType="end"/>
            </w:r>
          </w:hyperlink>
        </w:p>
        <w:p w:rsidR="00761E1C" w:rsidRDefault="00761E1C">
          <w:pPr>
            <w:pStyle w:val="TOC2"/>
            <w:jc w:val="left"/>
            <w:tabs>
              <w:tab w:val="right" w:leader="dot" w:pos="9016"/>
            </w:tabs>
            <w:rPr>
              <w:noProof/>
            </w:rPr>
          </w:pPr>
          <w:hyperlink w:anchor="_Toc134221535" w:history="1">
            <w:r w:rsidRPr="00E922A2">
              <w:rPr>
                <w:noProof/>
                <w:rStyle w:val="Hyperlink"/>
              </w:rPr>
              <w:t>Business revenue engagement for both businesses</w:t>
            </w:r>
            <w:r>
              <w:rPr>
                <w:noProof/>
                <w:webHidden/>
              </w:rPr>
              <w:tab/>
            </w:r>
            <w:r>
              <w:rPr>
                <w:noProof/>
                <w:webHidden/>
              </w:rPr>
              <w:fldChar w:fldCharType="begin"/>
            </w:r>
            <w:r>
              <w:rPr>
                <w:noProof/>
                <w:webHidden/>
              </w:rPr>
              <w:instrText xml:space="preserve"> PAGEREF _Toc134221535 \h </w:instrText>
            </w:r>
            <w:r>
              <w:rPr>
                <w:noProof/>
                <w:webHidden/>
              </w:rPr>
            </w:r>
            <w:r>
              <w:rPr>
                <w:noProof/>
                <w:webHidden/>
              </w:rPr>
              <w:fldChar w:fldCharType="separate"/>
            </w:r>
            <w:r>
              <w:rPr>
                <w:noProof/>
                <w:webHidden/>
              </w:rPr>
              <w:t>4</w:t>
            </w:r>
            <w:r>
              <w:rPr>
                <w:noProof/>
                <w:webHidden/>
              </w:rPr>
              <w:fldChar w:fldCharType="end"/>
            </w:r>
          </w:hyperlink>
        </w:p>
        <w:p w:rsidR="00761E1C" w:rsidRDefault="00761E1C">
          <w:pPr>
            <w:pStyle w:val="TOC2"/>
            <w:jc w:val="left"/>
            <w:tabs>
              <w:tab w:val="right" w:leader="dot" w:pos="9016"/>
            </w:tabs>
            <w:rPr>
              <w:noProof/>
            </w:rPr>
          </w:pPr>
          <w:hyperlink w:anchor="_Toc134221536" w:history="1">
            <w:r w:rsidRPr="00E922A2">
              <w:rPr>
                <w:noProof/>
                <w:rStyle w:val="Hyperlink"/>
              </w:rPr>
              <w:t>Liquidity analysis with the processing of ratios of both businesses</w:t>
            </w:r>
            <w:r>
              <w:rPr>
                <w:noProof/>
                <w:webHidden/>
              </w:rPr>
              <w:tab/>
            </w:r>
            <w:r>
              <w:rPr>
                <w:noProof/>
                <w:webHidden/>
              </w:rPr>
              <w:fldChar w:fldCharType="begin"/>
            </w:r>
            <w:r>
              <w:rPr>
                <w:noProof/>
                <w:webHidden/>
              </w:rPr>
              <w:instrText xml:space="preserve"> PAGEREF _Toc134221536 \h </w:instrText>
            </w:r>
            <w:r>
              <w:rPr>
                <w:noProof/>
                <w:webHidden/>
              </w:rPr>
            </w:r>
            <w:r>
              <w:rPr>
                <w:noProof/>
                <w:webHidden/>
              </w:rPr>
              <w:fldChar w:fldCharType="separate"/>
            </w:r>
            <w:r>
              <w:rPr>
                <w:noProof/>
                <w:webHidden/>
              </w:rPr>
              <w:t>4</w:t>
            </w:r>
            <w:r>
              <w:rPr>
                <w:noProof/>
                <w:webHidden/>
              </w:rPr>
              <w:fldChar w:fldCharType="end"/>
            </w:r>
          </w:hyperlink>
        </w:p>
        <w:p w:rsidR="00761E1C" w:rsidRDefault="00761E1C">
          <w:pPr>
            <w:pStyle w:val="TOC2"/>
            <w:jc w:val="left"/>
            <w:tabs>
              <w:tab w:val="right" w:leader="dot" w:pos="9016"/>
            </w:tabs>
            <w:rPr>
              <w:noProof/>
            </w:rPr>
          </w:pPr>
          <w:hyperlink w:anchor="_Toc134221537" w:history="1">
            <w:r w:rsidRPr="00E922A2">
              <w:rPr>
                <w:noProof/>
                <w:rStyle w:val="Hyperlink"/>
              </w:rPr>
              <w:t>Profitability analysis with the processing of ratios of both businesses</w:t>
            </w:r>
            <w:r>
              <w:rPr>
                <w:noProof/>
                <w:webHidden/>
              </w:rPr>
              <w:tab/>
            </w:r>
            <w:r>
              <w:rPr>
                <w:noProof/>
                <w:webHidden/>
              </w:rPr>
              <w:fldChar w:fldCharType="begin"/>
            </w:r>
            <w:r>
              <w:rPr>
                <w:noProof/>
                <w:webHidden/>
              </w:rPr>
              <w:instrText xml:space="preserve"> PAGEREF _Toc134221537 \h </w:instrText>
            </w:r>
            <w:r>
              <w:rPr>
                <w:noProof/>
                <w:webHidden/>
              </w:rPr>
            </w:r>
            <w:r>
              <w:rPr>
                <w:noProof/>
                <w:webHidden/>
              </w:rPr>
              <w:fldChar w:fldCharType="separate"/>
            </w:r>
            <w:r>
              <w:rPr>
                <w:noProof/>
                <w:webHidden/>
              </w:rPr>
              <w:t>5</w:t>
            </w:r>
            <w:r>
              <w:rPr>
                <w:noProof/>
                <w:webHidden/>
              </w:rPr>
              <w:fldChar w:fldCharType="end"/>
            </w:r>
          </w:hyperlink>
        </w:p>
        <w:p w:rsidR="00761E1C" w:rsidRDefault="00761E1C">
          <w:pPr>
            <w:pStyle w:val="TOC2"/>
            <w:jc w:val="left"/>
            <w:tabs>
              <w:tab w:val="right" w:leader="dot" w:pos="9016"/>
            </w:tabs>
            <w:rPr>
              <w:noProof/>
            </w:rPr>
          </w:pPr>
          <w:hyperlink w:anchor="_Toc134221538" w:history="1">
            <w:r w:rsidRPr="00E922A2">
              <w:rPr>
                <w:noProof/>
                <w:rStyle w:val="Hyperlink"/>
              </w:rPr>
              <w:t>Market position with capital analysis for both businesses</w:t>
            </w:r>
            <w:r>
              <w:rPr>
                <w:noProof/>
                <w:webHidden/>
              </w:rPr>
              <w:tab/>
            </w:r>
            <w:r>
              <w:rPr>
                <w:noProof/>
                <w:webHidden/>
              </w:rPr>
              <w:fldChar w:fldCharType="begin"/>
            </w:r>
            <w:r>
              <w:rPr>
                <w:noProof/>
                <w:webHidden/>
              </w:rPr>
              <w:instrText xml:space="preserve"> PAGEREF _Toc134221538 \h </w:instrText>
            </w:r>
            <w:r>
              <w:rPr>
                <w:noProof/>
                <w:webHidden/>
              </w:rPr>
            </w:r>
            <w:r>
              <w:rPr>
                <w:noProof/>
                <w:webHidden/>
              </w:rPr>
              <w:fldChar w:fldCharType="separate"/>
            </w:r>
            <w:r>
              <w:rPr>
                <w:noProof/>
                <w:webHidden/>
              </w:rPr>
              <w:t>6</w:t>
            </w:r>
            <w:r>
              <w:rPr>
                <w:noProof/>
                <w:webHidden/>
              </w:rPr>
              <w:fldChar w:fldCharType="end"/>
            </w:r>
          </w:hyperlink>
        </w:p>
        <w:p w:rsidR="00761E1C" w:rsidRDefault="00761E1C">
          <w:pPr>
            <w:pStyle w:val="TOC2"/>
            <w:jc w:val="left"/>
            <w:tabs>
              <w:tab w:val="right" w:leader="dot" w:pos="9016"/>
            </w:tabs>
            <w:rPr>
              <w:noProof/>
            </w:rPr>
          </w:pPr>
          <w:hyperlink w:anchor="_Toc134221539" w:history="1">
            <w:r w:rsidRPr="00E922A2">
              <w:rPr>
                <w:noProof/>
                <w:rStyle w:val="Hyperlink"/>
              </w:rPr>
              <w:t>Growth Potential of both businesses</w:t>
            </w:r>
            <w:r>
              <w:rPr>
                <w:noProof/>
                <w:webHidden/>
              </w:rPr>
              <w:tab/>
            </w:r>
            <w:r>
              <w:rPr>
                <w:noProof/>
                <w:webHidden/>
              </w:rPr>
              <w:fldChar w:fldCharType="begin"/>
            </w:r>
            <w:r>
              <w:rPr>
                <w:noProof/>
                <w:webHidden/>
              </w:rPr>
              <w:instrText xml:space="preserve"> PAGEREF _Toc134221539 \h </w:instrText>
            </w:r>
            <w:r>
              <w:rPr>
                <w:noProof/>
                <w:webHidden/>
              </w:rPr>
            </w:r>
            <w:r>
              <w:rPr>
                <w:noProof/>
                <w:webHidden/>
              </w:rPr>
              <w:fldChar w:fldCharType="separate"/>
            </w:r>
            <w:r>
              <w:rPr>
                <w:noProof/>
                <w:webHidden/>
              </w:rPr>
              <w:t>7</w:t>
            </w:r>
            <w:r>
              <w:rPr>
                <w:noProof/>
                <w:webHidden/>
              </w:rPr>
              <w:fldChar w:fldCharType="end"/>
            </w:r>
          </w:hyperlink>
        </w:p>
        <w:p w:rsidR="00761E1C" w:rsidRDefault="00761E1C">
          <w:pPr>
            <w:pStyle w:val="TOC1"/>
            <w:jc w:val="left"/>
            <w:tabs>
              <w:tab w:val="right" w:leader="dot" w:pos="9016"/>
            </w:tabs>
            <w:rPr>
              <w:noProof/>
            </w:rPr>
          </w:pPr>
          <w:hyperlink w:anchor="_Toc134221540" w:history="1">
            <w:r w:rsidRPr="00E922A2">
              <w:rPr>
                <w:noProof/>
                <w:rStyle w:val="Hyperlink"/>
              </w:rPr>
              <w:t>Conclusions</w:t>
            </w:r>
            <w:r>
              <w:rPr>
                <w:noProof/>
                <w:webHidden/>
              </w:rPr>
              <w:tab/>
            </w:r>
            <w:r>
              <w:rPr>
                <w:noProof/>
                <w:webHidden/>
              </w:rPr>
              <w:fldChar w:fldCharType="begin"/>
            </w:r>
            <w:r>
              <w:rPr>
                <w:noProof/>
                <w:webHidden/>
              </w:rPr>
              <w:instrText xml:space="preserve"> PAGEREF _Toc134221540 \h </w:instrText>
            </w:r>
            <w:r>
              <w:rPr>
                <w:noProof/>
                <w:webHidden/>
              </w:rPr>
            </w:r>
            <w:r>
              <w:rPr>
                <w:noProof/>
                <w:webHidden/>
              </w:rPr>
              <w:fldChar w:fldCharType="separate"/>
            </w:r>
            <w:r>
              <w:rPr>
                <w:noProof/>
                <w:webHidden/>
              </w:rPr>
              <w:t>8</w:t>
            </w:r>
            <w:r>
              <w:rPr>
                <w:noProof/>
                <w:webHidden/>
              </w:rPr>
              <w:fldChar w:fldCharType="end"/>
            </w:r>
          </w:hyperlink>
        </w:p>
        <w:p w:rsidR="00761E1C" w:rsidRDefault="00761E1C">
          <w:pPr>
            <w:pStyle w:val="TOC1"/>
            <w:jc w:val="left"/>
            <w:tabs>
              <w:tab w:val="right" w:leader="dot" w:pos="9016"/>
            </w:tabs>
            <w:rPr>
              <w:noProof/>
            </w:rPr>
          </w:pPr>
          <w:hyperlink w:anchor="_Toc134221541" w:history="1">
            <w:r w:rsidRPr="00E922A2">
              <w:rPr>
                <w:noProof/>
                <w:rStyle w:val="Hyperlink"/>
              </w:rPr>
              <w:t>References</w:t>
            </w:r>
            <w:r>
              <w:rPr>
                <w:noProof/>
                <w:webHidden/>
              </w:rPr>
              <w:tab/>
            </w:r>
            <w:r>
              <w:rPr>
                <w:noProof/>
                <w:webHidden/>
              </w:rPr>
              <w:fldChar w:fldCharType="begin"/>
            </w:r>
            <w:r>
              <w:rPr>
                <w:noProof/>
                <w:webHidden/>
              </w:rPr>
              <w:instrText xml:space="preserve"> PAGEREF _Toc134221541 \h </w:instrText>
            </w:r>
            <w:r>
              <w:rPr>
                <w:noProof/>
                <w:webHidden/>
              </w:rPr>
            </w:r>
            <w:r>
              <w:rPr>
                <w:noProof/>
                <w:webHidden/>
              </w:rPr>
              <w:fldChar w:fldCharType="separate"/>
            </w:r>
            <w:r>
              <w:rPr>
                <w:noProof/>
                <w:webHidden/>
              </w:rPr>
              <w:t>10</w:t>
            </w:r>
            <w:r>
              <w:rPr>
                <w:noProof/>
                <w:webHidden/>
              </w:rPr>
              <w:fldChar w:fldCharType="end"/>
            </w:r>
          </w:hyperlink>
        </w:p>
        <w:p w:rsidR="00761E1C" w:rsidRDefault="00761E1C">
          <w:r>
            <w:rPr>
              <w:bCs/>
              <w:noProof/>
              <w:b/>
            </w:rPr>
            <w:fldChar w:fldCharType="end"/>
          </w:r>
        </w:p>
      </w:sdtContent>
    </w:sdt>
    <w:p w:rsidR="00761E1C" w:rsidRDefault="00761E1C">
      <w:pPr>
        <w:rPr>
          <w:b/>
        </w:rPr>
      </w:pPr>
      <w:r>
        <w:rPr>
          <w:b/>
        </w:rPr>
        <w:br w:type="page"/>
      </w:r>
    </w:p>
    <w:p w:rsidR="00CA5942" w:rsidRDefault="007C5A37" w:rsidP="00761E1C" w:rsidRPr="00761E1C">
      <w:pPr>
        <w:pStyle w:val="Heading1"/>
      </w:pPr>
      <w:bookmarkStart w:id="1" w:name="_Toc134221533"/>
      <w:r w:rsidRPr="00761E1C">
        <w:t>Introduction</w:t>
        <w:lastRenderedPageBreak/>
      </w:r>
      <w:bookmarkEnd w:id="1"/>
      <w:r w:rsidRPr="00761E1C">
        <w:t xml:space="preserve"> </w:t>
      </w:r>
    </w:p>
    <w:p w:rsidR="00CA5942" w:rsidRDefault="007C5A37" w:rsidRPr="00761E1C">
      <w:r w:rsidRPr="00761E1C">
        <w:t>Identifying the conceptual processing regarding the application of Financial Management is initiated to provide a proper volume of financial accountability and some of the positive decision-making attributes. General significance to the processing of finan</w:t>
      </w:r>
      <w:r w:rsidRPr="00761E1C">
        <w:t>cial attributes along with managerial viewpoints is initiated to provide some strategic planning and competitive support that is progressive for performance efficiency reasons. The general processing support of financial evaluation in the context of revenu</w:t>
      </w:r>
      <w:r w:rsidRPr="00761E1C">
        <w:t xml:space="preserve">e engagement,  profitability position,  liquidity initiative,  market condition and also depends on the growth potential has been initiated in this report for the two different businesses with comparative places. Those organisations are </w:t>
      </w:r>
      <w:r w:rsidRPr="00761E1C">
        <w:rPr>
          <w:b/>
        </w:rPr>
        <w:t>Intercontinental Ho</w:t>
      </w:r>
      <w:r w:rsidRPr="00761E1C">
        <w:rPr>
          <w:b/>
        </w:rPr>
        <w:t xml:space="preserve">tels Group (IHG) &amp; Hyatt Hotels </w:t>
      </w:r>
      <w:r w:rsidRPr="00761E1C">
        <w:t xml:space="preserve">mainly. </w:t>
      </w:r>
    </w:p>
    <w:p w:rsidR="00CA5942" w:rsidRDefault="007C5A37" w:rsidP="00761E1C" w:rsidRPr="00761E1C">
      <w:pPr>
        <w:pStyle w:val="Heading1"/>
      </w:pPr>
      <w:bookmarkStart w:id="2" w:name="_Toc134221534"/>
      <w:r w:rsidRPr="00761E1C">
        <w:t>Organisational overview</w:t>
      </w:r>
      <w:bookmarkEnd w:id="2"/>
    </w:p>
    <w:p w:rsidR="00CA5942" w:rsidRDefault="007C5A37" w:rsidRPr="00761E1C">
      <w:r w:rsidRPr="00761E1C">
        <w:t xml:space="preserve">The organisation </w:t>
      </w:r>
      <w:r w:rsidRPr="00761E1C">
        <w:rPr>
          <w:b/>
        </w:rPr>
        <w:t xml:space="preserve">Intercontinental Hotels Group (IHG) is </w:t>
      </w:r>
      <w:r w:rsidRPr="00761E1C">
        <w:t>recognised as a potential Hospitality business in the present situation in the United Kingdom mainly. It was incorporated during the pe</w:t>
      </w:r>
      <w:r w:rsidRPr="00761E1C">
        <w:t>riod of 2003 and with a positive operation and progress support at the current moment it is performed with 6028 additional hotel support along with the availability of more than 884820 room service support. The Organisation provides more than 325000 number</w:t>
      </w:r>
      <w:r w:rsidRPr="00761E1C">
        <w:t>s of employment opportunities which indicates optimised social development support. In the period of 2020 with the primary intention of initiating operation stability, the organisation provides a significant volume of focus on cultural diversity engagement</w:t>
      </w:r>
      <w:r w:rsidRPr="00761E1C">
        <w:t xml:space="preserve"> that formulas a positive volume of business employee engagement support.  After that in 2021, the organisation provided significance to the Branding formulations along with a proper operating compatibility approach which generally represents the existence</w:t>
      </w:r>
      <w:r w:rsidRPr="00761E1C">
        <w:t xml:space="preserve"> of premium and luxury hotel facilities in Thailand and Australia (IHG, 2022).  In the present situation, the organisation provided focus on loyalty formulation support and also opened the 6000th hotel with the initiated support of strategic alliance engag</w:t>
      </w:r>
      <w:r w:rsidRPr="00761E1C">
        <w:t xml:space="preserve">ement processing. </w:t>
      </w:r>
    </w:p>
    <w:p w:rsidR="00CA5942" w:rsidRDefault="007C5A37" w:rsidRPr="00761E1C">
      <w:r w:rsidRPr="00761E1C">
        <w:t xml:space="preserve">Another organisation of this report is </w:t>
      </w:r>
      <w:r w:rsidRPr="00761E1C">
        <w:rPr>
          <w:b/>
        </w:rPr>
        <w:t>Hyatt Hotels Corporation</w:t>
      </w:r>
      <w:r w:rsidRPr="00761E1C">
        <w:t xml:space="preserve">. It is also recognised as one of the potential and largest hotels in </w:t>
      </w:r>
      <w:r w:rsidR="00761E1C" w:rsidRPr="00761E1C">
        <w:t>business that was</w:t>
      </w:r>
      <w:r w:rsidRPr="00761E1C">
        <w:t xml:space="preserve"> incorporated in the United States in 1957 by the founder Hyatt Robert von Dehn and Ja</w:t>
      </w:r>
      <w:r w:rsidRPr="00761E1C">
        <w:t xml:space="preserve">ck Dyer Crouch. In the present situation, this hotel business group used to provide around 1350 rooms of Hotel support and also represents 350200 room service </w:t>
      </w:r>
      <w:r w:rsidR="00761E1C" w:rsidRPr="00761E1C">
        <w:t>engagements</w:t>
      </w:r>
      <w:r w:rsidRPr="00761E1C">
        <w:t xml:space="preserve"> mainly. This organisation is also able to provide a positive number of employment oppo</w:t>
      </w:r>
      <w:r w:rsidRPr="00761E1C">
        <w:t>rtunities which is around 189000 in the present position. According to identification during 2019, this particular business group provides their new initiative over the branding formulations along with the joint venture support of “BTG Homeinns Hotels Grou</w:t>
      </w:r>
      <w:r w:rsidRPr="00761E1C">
        <w:t xml:space="preserve">p to cater to China’s” with the general volume of </w:t>
      </w:r>
      <w:r w:rsidRPr="00761E1C">
        <w:t>development approach among the upper-midscale market. After that in the year 2020</w:t>
        <w:lastRenderedPageBreak/>
      </w:r>
      <w:r w:rsidR="00761E1C" w:rsidRPr="00761E1C">
        <w:t>, this</w:t>
      </w:r>
      <w:r w:rsidRPr="00761E1C">
        <w:t xml:space="preserve"> particular group initiated </w:t>
      </w:r>
      <w:r w:rsidR="00761E1C" w:rsidRPr="00761E1C">
        <w:t>supportive</w:t>
      </w:r>
      <w:r w:rsidRPr="00761E1C">
        <w:t xml:space="preserve"> and global well-being collaboration along with “Global Biorisk Advisory Counc</w:t>
      </w:r>
      <w:r w:rsidRPr="00761E1C">
        <w:t>il accreditation” for initiating a formulated operating cultural initiative support (Hyatt, 2022). In 2021, the organisation initiated the acquisition approach of Apple Leisure Group (ALG), which is recognised as a leading luxury resort and Management Serv</w:t>
      </w:r>
      <w:r w:rsidRPr="00761E1C">
        <w:t xml:space="preserve">ice Provider in the USA with the general intention of a business expansion approach. </w:t>
      </w:r>
    </w:p>
    <w:p w:rsidR="00CA5942" w:rsidRDefault="00761E1C" w:rsidRPr="00761E1C">
      <w:pPr>
        <w:rPr>
          <w:b/>
        </w:rPr>
      </w:pPr>
      <w:r>
        <w:rPr>
          <w:b/>
        </w:rPr>
        <w:t>C</w:t>
      </w:r>
      <w:r w:rsidR="007C5A37" w:rsidRPr="00761E1C">
        <w:rPr>
          <w:b/>
        </w:rPr>
        <w:t>omparative analysis between Intercontinental Hotels Group (IHG) &amp; Hyatt Hotels</w:t>
      </w:r>
    </w:p>
    <w:p w:rsidR="00CA5942" w:rsidRDefault="007C5A37" w:rsidRPr="00761E1C">
      <w:r w:rsidRPr="00761E1C">
        <w:t>In this particular report, a general differentiation engagement between two differ</w:t>
      </w:r>
      <w:r w:rsidRPr="00761E1C">
        <w:t xml:space="preserve">ent hospitality businesses has been initiated to identify the general volume of the potentiality of both businesses in the present market economy. Such details are provided in a different segregation-wise. </w:t>
      </w:r>
    </w:p>
    <w:p w:rsidR="00CA5942" w:rsidRDefault="007C5A37" w:rsidP="00761E1C" w:rsidRPr="00761E1C">
      <w:pPr>
        <w:pStyle w:val="Heading2"/>
      </w:pPr>
      <w:bookmarkStart w:id="3" w:name="_Toc134221535"/>
      <w:r w:rsidRPr="00761E1C">
        <w:t xml:space="preserve">Business revenue engagement for both </w:t>
      </w:r>
      <w:r w:rsidRPr="00761E1C">
        <w:t>businesses</w:t>
      </w:r>
      <w:bookmarkEnd w:id="3"/>
      <w:r w:rsidRPr="00761E1C">
        <w:t xml:space="preserve"> </w:t>
      </w:r>
    </w:p>
    <w:p w:rsidR="00CA5942" w:rsidRDefault="007C5A37" w:rsidRPr="00761E1C">
      <w:r w:rsidRPr="00761E1C">
        <w:t xml:space="preserve">The primary identification of revenue is considered as one of the most essential financial aspects which </w:t>
      </w:r>
      <w:r w:rsidR="00761E1C" w:rsidRPr="00761E1C">
        <w:t>are</w:t>
      </w:r>
      <w:r w:rsidRPr="00761E1C">
        <w:t xml:space="preserve"> initiated to identify the progressive measurements of the business systematically. The primary presence of this particular initiative is identified </w:t>
      </w:r>
      <w:r w:rsidRPr="00761E1C">
        <w:t>as one of the most essential factors with the processing of which a positive amount of marketing development including the accountability formulations of business can also be established. To identify a proper volume of financial compatibility approach betw</w:t>
      </w:r>
      <w:r w:rsidRPr="00761E1C">
        <w:t xml:space="preserve">een both organisations general differentiations of revenue progress have been identified which is provided below. </w:t>
      </w:r>
    </w:p>
    <w:tbl>
      <w:tblPr>
        <w:tblW w:w="9090" w:type="dxa"/>
        <w:tblLayout w:type="fixed"/>
        <w:tblStyle w:val="ColorfulShading-Accent2"/>
      </w:tblPr>
      <w:tblGrid>
        <w:gridCol w:w="1425"/>
        <w:gridCol w:w="1290"/>
        <w:gridCol w:w="1275"/>
        <w:gridCol w:w="1275"/>
        <w:gridCol w:w="1275"/>
        <w:gridCol w:w="1275"/>
        <w:gridCol w:w="1275"/>
      </w:tblGrid>
      <w:tr w:rsidR="00CA5942" w:rsidRPr="00761E1C" w:rsidTr="00761E1C">
        <w:trPr>
          <w:trHeight w:val="515"/>
        </w:trPr>
        <w:tc>
          <w:tcPr>
            <w:tcW w:w="1425" w:type="dxa"/>
          </w:tcPr>
          <w:p w:rsidR="00CA5942" w:rsidRDefault="007C5A37" w:rsidRPr="00761E1C">
            <w:pPr>
              <w:widowControl w:val="0"/>
              <w:jc w:val="left"/>
              <w:spacing w:line="276" w:lineRule="auto"/>
            </w:pPr>
            <w:r w:rsidRPr="00761E1C">
              <w:t xml:space="preserve"> </w:t>
            </w:r>
          </w:p>
        </w:tc>
        <w:tc>
          <w:tcPr>
            <w:gridSpan w:val="3"/>
            <w:tcW w:w="3840" w:type="dxa"/>
          </w:tcPr>
          <w:p w:rsidR="00CA5942" w:rsidRDefault="007C5A37" w:rsidRPr="00761E1C">
            <w:pPr>
              <w:widowControl w:val="0"/>
              <w:jc w:val="center"/>
              <w:spacing w:line="276" w:lineRule="auto"/>
              <w:rPr>
                <w:b/>
              </w:rPr>
            </w:pPr>
            <w:r w:rsidRPr="00761E1C">
              <w:rPr>
                <w:b/>
              </w:rPr>
              <w:t>IHG</w:t>
            </w:r>
          </w:p>
        </w:tc>
        <w:tc>
          <w:tcPr>
            <w:gridSpan w:val="3"/>
            <w:tcW w:w="3825" w:type="dxa"/>
          </w:tcPr>
          <w:p w:rsidR="00CA5942" w:rsidRDefault="007C5A37" w:rsidRPr="00761E1C">
            <w:pPr>
              <w:widowControl w:val="0"/>
              <w:jc w:val="center"/>
              <w:spacing w:line="276" w:lineRule="auto"/>
              <w:rPr>
                <w:b/>
              </w:rPr>
            </w:pPr>
            <w:r w:rsidRPr="00761E1C">
              <w:rPr>
                <w:b/>
              </w:rPr>
              <w:t>Hyatt</w:t>
            </w:r>
          </w:p>
        </w:tc>
      </w:tr>
      <w:tr w:rsidR="00CA5942" w:rsidRPr="00761E1C" w:rsidTr="00761E1C">
        <w:trPr>
          <w:trHeight w:val="500"/>
        </w:trPr>
        <w:tc>
          <w:tcPr>
            <w:tcW w:w="1425" w:type="dxa"/>
          </w:tcPr>
          <w:p w:rsidR="00CA5942" w:rsidRDefault="007C5A37" w:rsidRPr="00761E1C">
            <w:pPr>
              <w:widowControl w:val="0"/>
              <w:jc w:val="left"/>
              <w:spacing w:line="276" w:lineRule="auto"/>
            </w:pPr>
            <w:r w:rsidRPr="00761E1C">
              <w:t xml:space="preserve"> </w:t>
            </w:r>
          </w:p>
        </w:tc>
        <w:tc>
          <w:tcPr>
            <w:tcW w:w="1290" w:type="dxa"/>
          </w:tcPr>
          <w:p w:rsidR="00CA5942" w:rsidRDefault="007C5A37" w:rsidRPr="00761E1C">
            <w:pPr>
              <w:widowControl w:val="0"/>
              <w:jc w:val="center"/>
              <w:spacing w:line="276" w:lineRule="auto"/>
              <w:rPr>
                <w:b/>
              </w:rPr>
            </w:pPr>
            <w:r w:rsidRPr="00761E1C">
              <w:rPr>
                <w:b/>
              </w:rPr>
              <w:t>2020</w:t>
            </w:r>
          </w:p>
        </w:tc>
        <w:tc>
          <w:tcPr>
            <w:tcW w:w="1275" w:type="dxa"/>
          </w:tcPr>
          <w:p w:rsidR="00CA5942" w:rsidRDefault="007C5A37" w:rsidRPr="00761E1C">
            <w:pPr>
              <w:widowControl w:val="0"/>
              <w:jc w:val="center"/>
              <w:spacing w:line="276" w:lineRule="auto"/>
              <w:rPr>
                <w:b/>
              </w:rPr>
            </w:pPr>
            <w:r w:rsidRPr="00761E1C">
              <w:rPr>
                <w:b/>
              </w:rPr>
              <w:t>2021</w:t>
            </w:r>
          </w:p>
        </w:tc>
        <w:tc>
          <w:tcPr>
            <w:tcW w:w="1275" w:type="dxa"/>
          </w:tcPr>
          <w:p w:rsidR="00CA5942" w:rsidRDefault="007C5A37" w:rsidRPr="00761E1C">
            <w:pPr>
              <w:widowControl w:val="0"/>
              <w:jc w:val="center"/>
              <w:spacing w:line="276" w:lineRule="auto"/>
              <w:rPr>
                <w:b/>
              </w:rPr>
            </w:pPr>
            <w:r w:rsidRPr="00761E1C">
              <w:rPr>
                <w:b/>
              </w:rPr>
              <w:t>2022</w:t>
            </w:r>
          </w:p>
        </w:tc>
        <w:tc>
          <w:tcPr>
            <w:tcW w:w="1275" w:type="dxa"/>
          </w:tcPr>
          <w:p w:rsidR="00CA5942" w:rsidRDefault="007C5A37" w:rsidRPr="00761E1C">
            <w:pPr>
              <w:widowControl w:val="0"/>
              <w:jc w:val="center"/>
              <w:spacing w:line="276" w:lineRule="auto"/>
              <w:rPr>
                <w:b/>
              </w:rPr>
            </w:pPr>
            <w:r w:rsidRPr="00761E1C">
              <w:rPr>
                <w:b/>
              </w:rPr>
              <w:t>2020</w:t>
            </w:r>
          </w:p>
        </w:tc>
        <w:tc>
          <w:tcPr>
            <w:tcW w:w="1275" w:type="dxa"/>
          </w:tcPr>
          <w:p w:rsidR="00CA5942" w:rsidRDefault="007C5A37" w:rsidRPr="00761E1C">
            <w:pPr>
              <w:widowControl w:val="0"/>
              <w:jc w:val="center"/>
              <w:spacing w:line="276" w:lineRule="auto"/>
              <w:rPr>
                <w:b/>
              </w:rPr>
            </w:pPr>
            <w:r w:rsidRPr="00761E1C">
              <w:rPr>
                <w:b/>
              </w:rPr>
              <w:t>2021</w:t>
            </w:r>
          </w:p>
        </w:tc>
        <w:tc>
          <w:tcPr>
            <w:tcW w:w="1275" w:type="dxa"/>
          </w:tcPr>
          <w:p w:rsidR="00CA5942" w:rsidRDefault="007C5A37" w:rsidRPr="00761E1C">
            <w:pPr>
              <w:widowControl w:val="0"/>
              <w:jc w:val="center"/>
              <w:spacing w:line="276" w:lineRule="auto"/>
              <w:rPr>
                <w:b/>
              </w:rPr>
            </w:pPr>
            <w:r w:rsidRPr="00761E1C">
              <w:rPr>
                <w:b/>
              </w:rPr>
              <w:t>2022</w:t>
            </w:r>
          </w:p>
        </w:tc>
      </w:tr>
      <w:tr w:rsidR="00CA5942" w:rsidRPr="00761E1C" w:rsidTr="00761E1C">
        <w:trPr>
          <w:trHeight w:val="500"/>
        </w:trPr>
        <w:tc>
          <w:tcPr>
            <w:tcW w:w="1425" w:type="dxa"/>
          </w:tcPr>
          <w:p w:rsidR="00CA5942" w:rsidRDefault="007C5A37" w:rsidRPr="00761E1C">
            <w:pPr>
              <w:widowControl w:val="0"/>
              <w:jc w:val="left"/>
              <w:spacing w:line="276" w:lineRule="auto"/>
            </w:pPr>
            <w:r w:rsidRPr="00761E1C">
              <w:t xml:space="preserve">Revenue </w:t>
            </w:r>
          </w:p>
        </w:tc>
        <w:tc>
          <w:tcPr>
            <w:tcW w:w="1290" w:type="dxa"/>
          </w:tcPr>
          <w:p w:rsidR="00CA5942" w:rsidRDefault="007C5A37" w:rsidRPr="00761E1C">
            <w:pPr>
              <w:widowControl w:val="0"/>
              <w:jc w:val="left"/>
              <w:spacing w:line="276" w:lineRule="auto"/>
            </w:pPr>
            <w:r w:rsidRPr="00761E1C">
              <w:t>2394</w:t>
            </w:r>
          </w:p>
        </w:tc>
        <w:tc>
          <w:tcPr>
            <w:tcW w:w="1275" w:type="dxa"/>
          </w:tcPr>
          <w:p w:rsidR="00CA5942" w:rsidRDefault="007C5A37" w:rsidRPr="00761E1C">
            <w:pPr>
              <w:widowControl w:val="0"/>
              <w:jc w:val="left"/>
              <w:spacing w:line="276" w:lineRule="auto"/>
            </w:pPr>
            <w:r w:rsidRPr="00761E1C">
              <w:t>2907</w:t>
            </w:r>
          </w:p>
        </w:tc>
        <w:tc>
          <w:tcPr>
            <w:tcW w:w="1275" w:type="dxa"/>
          </w:tcPr>
          <w:p w:rsidR="00CA5942" w:rsidRDefault="007C5A37" w:rsidRPr="00761E1C">
            <w:pPr>
              <w:widowControl w:val="0"/>
              <w:jc w:val="left"/>
              <w:spacing w:line="276" w:lineRule="auto"/>
            </w:pPr>
            <w:r w:rsidRPr="00761E1C">
              <w:t>3892</w:t>
            </w:r>
          </w:p>
        </w:tc>
        <w:tc>
          <w:tcPr>
            <w:tcW w:w="1275" w:type="dxa"/>
          </w:tcPr>
          <w:p w:rsidR="00CA5942" w:rsidRDefault="007C5A37" w:rsidRPr="00761E1C">
            <w:pPr>
              <w:widowControl w:val="0"/>
              <w:jc w:val="left"/>
              <w:spacing w:line="276" w:lineRule="auto"/>
            </w:pPr>
            <w:r w:rsidRPr="00761E1C">
              <w:t>2066</w:t>
            </w:r>
          </w:p>
        </w:tc>
        <w:tc>
          <w:tcPr>
            <w:tcW w:w="1275" w:type="dxa"/>
          </w:tcPr>
          <w:p w:rsidR="00CA5942" w:rsidRDefault="007C5A37" w:rsidRPr="00761E1C">
            <w:pPr>
              <w:widowControl w:val="0"/>
              <w:jc w:val="left"/>
              <w:spacing w:line="276" w:lineRule="auto"/>
            </w:pPr>
            <w:r w:rsidRPr="00761E1C">
              <w:t>3028</w:t>
            </w:r>
          </w:p>
        </w:tc>
        <w:tc>
          <w:tcPr>
            <w:tcW w:w="1275" w:type="dxa"/>
          </w:tcPr>
          <w:p w:rsidR="00CA5942" w:rsidRDefault="007C5A37" w:rsidRPr="00761E1C">
            <w:pPr>
              <w:widowControl w:val="0"/>
              <w:jc w:val="left"/>
              <w:spacing w:line="276" w:lineRule="auto"/>
            </w:pPr>
            <w:r w:rsidRPr="00761E1C">
              <w:t>5891</w:t>
            </w:r>
          </w:p>
        </w:tc>
      </w:tr>
      <w:tr w:rsidR="00CA5942" w:rsidRPr="00761E1C" w:rsidTr="00761E1C">
        <w:trPr>
          <w:trHeight w:val="500"/>
        </w:trPr>
        <w:tc>
          <w:tcPr>
            <w:tcW w:w="1425" w:type="dxa"/>
          </w:tcPr>
          <w:p w:rsidR="00CA5942" w:rsidRDefault="007C5A37" w:rsidRPr="00761E1C">
            <w:pPr>
              <w:widowControl w:val="0"/>
              <w:jc w:val="left"/>
              <w:spacing w:line="276" w:lineRule="auto"/>
            </w:pPr>
            <w:r w:rsidRPr="00761E1C">
              <w:t>Difference</w:t>
            </w:r>
          </w:p>
        </w:tc>
        <w:tc>
          <w:tcPr>
            <w:tcW w:w="1290" w:type="dxa"/>
          </w:tcPr>
          <w:p w:rsidR="00CA5942" w:rsidRDefault="007C5A37" w:rsidRPr="00761E1C">
            <w:pPr>
              <w:widowControl w:val="0"/>
              <w:jc w:val="left"/>
              <w:spacing w:line="276" w:lineRule="auto"/>
            </w:pPr>
            <w:r w:rsidRPr="00761E1C">
              <w:t xml:space="preserve"> </w:t>
            </w:r>
          </w:p>
        </w:tc>
        <w:tc>
          <w:tcPr>
            <w:tcW w:w="1275" w:type="dxa"/>
          </w:tcPr>
          <w:p w:rsidR="00CA5942" w:rsidRDefault="007C5A37" w:rsidRPr="00761E1C">
            <w:pPr>
              <w:widowControl w:val="0"/>
              <w:jc w:val="left"/>
              <w:spacing w:line="276" w:lineRule="auto"/>
            </w:pPr>
            <w:r w:rsidRPr="00761E1C">
              <w:t>21%</w:t>
            </w:r>
          </w:p>
        </w:tc>
        <w:tc>
          <w:tcPr>
            <w:tcW w:w="1275" w:type="dxa"/>
          </w:tcPr>
          <w:p w:rsidR="00CA5942" w:rsidRDefault="007C5A37" w:rsidRPr="00761E1C">
            <w:pPr>
              <w:widowControl w:val="0"/>
              <w:jc w:val="left"/>
              <w:spacing w:line="276" w:lineRule="auto"/>
            </w:pPr>
            <w:r w:rsidRPr="00761E1C">
              <w:t>34%</w:t>
            </w:r>
          </w:p>
        </w:tc>
        <w:tc>
          <w:tcPr>
            <w:tcW w:w="1275" w:type="dxa"/>
          </w:tcPr>
          <w:p w:rsidR="00CA5942" w:rsidRDefault="007C5A37" w:rsidRPr="00761E1C">
            <w:pPr>
              <w:widowControl w:val="0"/>
              <w:jc w:val="left"/>
              <w:spacing w:line="276" w:lineRule="auto"/>
            </w:pPr>
            <w:r w:rsidRPr="00761E1C">
              <w:t xml:space="preserve"> </w:t>
            </w:r>
          </w:p>
        </w:tc>
        <w:tc>
          <w:tcPr>
            <w:tcW w:w="1275" w:type="dxa"/>
          </w:tcPr>
          <w:p w:rsidR="00CA5942" w:rsidRDefault="007C5A37" w:rsidRPr="00761E1C">
            <w:pPr>
              <w:widowControl w:val="0"/>
              <w:jc w:val="left"/>
              <w:spacing w:line="276" w:lineRule="auto"/>
            </w:pPr>
            <w:r w:rsidRPr="00761E1C">
              <w:t>47%</w:t>
            </w:r>
          </w:p>
        </w:tc>
        <w:tc>
          <w:tcPr>
            <w:tcW w:w="1275" w:type="dxa"/>
          </w:tcPr>
          <w:p w:rsidR="00CA5942" w:rsidRDefault="007C5A37" w:rsidRPr="00761E1C">
            <w:pPr>
              <w:widowControl w:val="0"/>
              <w:jc w:val="left"/>
              <w:spacing w:line="276" w:lineRule="auto"/>
            </w:pPr>
            <w:r w:rsidRPr="00761E1C">
              <w:t>95%</w:t>
            </w:r>
          </w:p>
        </w:tc>
      </w:tr>
    </w:tbl>
    <w:p w:rsidR="00CA5942" w:rsidRDefault="00CA5942" w:rsidRPr="00761E1C"/>
    <w:p w:rsidR="00CA5942" w:rsidRDefault="007C5A37" w:rsidRPr="00761E1C">
      <w:pPr>
        <w:rPr>
          <w:b/>
        </w:rPr>
      </w:pPr>
      <w:r w:rsidRPr="00761E1C">
        <w:t>According to the identified progress and the optimised financial differentiation approach</w:t>
      </w:r>
      <w:r w:rsidR="00761E1C" w:rsidRPr="00761E1C">
        <w:t>, it</w:t>
      </w:r>
      <w:r w:rsidRPr="00761E1C">
        <w:t xml:space="preserve"> can be recognised that at the present situation, the volume of generated revenue related to the business of Hyatt is indicating a comparatively developed and opt</w:t>
      </w:r>
      <w:r w:rsidRPr="00761E1C">
        <w:t xml:space="preserve">imised position compared to the performances of IHG. It is identified that in the present day, a positive volume of customer engagement is also initiated that provides accountable development regarding employee engagement mainly (Hyatt.com, 2022). </w:t>
      </w:r>
    </w:p>
    <w:p w:rsidR="00CA5942" w:rsidRDefault="007C5A37" w:rsidP="00761E1C" w:rsidRPr="00761E1C">
      <w:pPr>
        <w:pStyle w:val="Heading2"/>
      </w:pPr>
      <w:bookmarkStart w:id="4" w:name="_Toc134221536"/>
      <w:r w:rsidRPr="00761E1C">
        <w:t>Liquidi</w:t>
      </w:r>
      <w:r w:rsidRPr="00761E1C">
        <w:t>ty analysis with the processing of ratios of both businesses</w:t>
      </w:r>
      <w:bookmarkEnd w:id="4"/>
    </w:p>
    <w:p w:rsidR="00CA5942" w:rsidRDefault="007C5A37" w:rsidRPr="00761E1C">
      <w:r w:rsidRPr="00761E1C">
        <w:t xml:space="preserve">According to basic identification and financial attributes, the processing of financial liquidity is one of the essential measuring elements of accounting that provides significance to the financial cash flow formulation mainly (Jagels, 2022). The primary </w:t>
        <w:lastRenderedPageBreak/>
      </w:r>
      <w:r w:rsidRPr="00761E1C">
        <w:t>presence of financial position in the context of liquidity engagement is providing a comparatively sustainable financial position available for the business of IHG in the present situation compared to Hyatt. In the current situation the current ratio, quic</w:t>
      </w:r>
      <w:r w:rsidRPr="00761E1C">
        <w:t xml:space="preserve">k ratio and cash ratio is representing comparatively sustainable growth support due to a comparatively lower intriguing position in the current liability value. </w:t>
      </w:r>
    </w:p>
    <w:p w:rsidR="00CA5942" w:rsidRDefault="007C5A37" w:rsidRPr="00761E1C">
      <w:pPr>
        <w:jc w:val="center"/>
        <w:rPr>
          <w:b/>
        </w:rPr>
      </w:pPr>
      <w:r>
        <w:rPr>
          <w:noProof/>
        </w:rPr>
        <w:drawing>
          <wp:inline distB="114300" distL="114300" distR="114300" distT="114300">
            <wp:extent cx="5381625" cy="29146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381625" cy="2914650"/>
                    </a:xfrm>
                    <a:prstGeom prst="rect">
                      <a:avLst/>
                    </a:prstGeom>
                    <a:ln/>
                  </pic:spPr>
                </pic:pic>
              </a:graphicData>
            </a:graphic>
          </wp:inline>
        </w:drawing>
      </w:r>
    </w:p>
    <w:p w:rsidR="00CA5942" w:rsidRDefault="007C5A37" w:rsidRPr="00761E1C">
      <w:r w:rsidRPr="00761E1C">
        <w:t>According to the current operating positions,  the estimated fair value processing related t</w:t>
      </w:r>
      <w:r w:rsidRPr="00761E1C">
        <w:t>o the financial position of IHG indicates the level of “UK£63.67 based on the 2 Stage Free Cash Flow to Equity” support, which is comprehensive for the initiated organisational stability support (Yahoo Finance, 2023). In the current position, the initiated</w:t>
      </w:r>
      <w:r w:rsidRPr="00761E1C">
        <w:t xml:space="preserve"> approach of branding initiative also provides a proper volume of development related to the cash flow formulation support of this business mainly. Additionally, the current partnership engagement along with Arabella Group with the general intention of exp</w:t>
      </w:r>
      <w:r w:rsidRPr="00761E1C">
        <w:t xml:space="preserve">anding business in Egypt provides comparative development support as well (Hospitality Net, 2022). </w:t>
      </w:r>
    </w:p>
    <w:p w:rsidR="00CA5942" w:rsidRDefault="007C5A37" w:rsidP="00761E1C" w:rsidRPr="00761E1C">
      <w:pPr>
        <w:pStyle w:val="Heading2"/>
      </w:pPr>
      <w:bookmarkStart w:id="5" w:name="_Toc134221537"/>
      <w:r w:rsidRPr="00761E1C">
        <w:t>Profitability analysis with the processing of ratios of both businesses</w:t>
      </w:r>
      <w:bookmarkEnd w:id="5"/>
    </w:p>
    <w:p w:rsidR="00CA5942" w:rsidRDefault="007C5A37" w:rsidRPr="00761E1C">
      <w:r w:rsidRPr="00761E1C">
        <w:t>The fundamental initiative regarding the processing of business profitability has be</w:t>
      </w:r>
      <w:r w:rsidRPr="00761E1C">
        <w:t xml:space="preserve">en initiated for recognising the overall volume of earning capabilities structure mainly which is progressive for the initial support of business feasibility growth. According to the primary identification support, </w:t>
      </w:r>
      <w:r w:rsidR="00761E1C" w:rsidRPr="00761E1C">
        <w:t>the</w:t>
      </w:r>
      <w:r w:rsidRPr="00761E1C">
        <w:t xml:space="preserve"> general processing of this type of me</w:t>
      </w:r>
      <w:r w:rsidRPr="00761E1C">
        <w:t xml:space="preserve">asurement is also initiated to provide a positive volume of accounting stability positions mainly which is progressive for </w:t>
      </w:r>
      <w:r w:rsidRPr="00761E1C">
        <w:t>the initiated development of business standardisation value as well. Concerning this particular aspect, the overall generated profita</w:t>
        <w:lastRenderedPageBreak/>
      </w:r>
      <w:r w:rsidRPr="00761E1C">
        <w:t xml:space="preserve">bility volume for the business of IHG is basically indicating a comparatively developed and sustainable position compared to the financial approach of Hyatt (Horngren and Forster, 2019). </w:t>
      </w:r>
    </w:p>
    <w:p w:rsidR="00CA5942" w:rsidRDefault="007C5A37" w:rsidRPr="00761E1C">
      <w:pPr>
        <w:jc w:val="center"/>
      </w:pPr>
      <w:r>
        <w:rPr>
          <w:noProof/>
        </w:rPr>
        <w:drawing>
          <wp:inline distB="114300" distL="114300" distR="114300" distT="114300">
            <wp:extent cx="5391150" cy="4114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391150" cy="4114800"/>
                    </a:xfrm>
                    <a:prstGeom prst="rect">
                      <a:avLst/>
                    </a:prstGeom>
                    <a:ln/>
                  </pic:spPr>
                </pic:pic>
              </a:graphicData>
            </a:graphic>
          </wp:inline>
        </w:drawing>
      </w:r>
    </w:p>
    <w:p w:rsidR="00CA5942" w:rsidRDefault="007C5A37" w:rsidRPr="00761E1C">
      <w:r w:rsidRPr="00761E1C">
        <w:t>According to the present operating engagement, the primary volume of operating formulations and branding initiative of IHG initiates around a 50% annual profit Hike compared to the previous year's level which generally provides a positive progressive posit</w:t>
      </w:r>
      <w:r w:rsidRPr="00761E1C">
        <w:t>ion related to the marketability. Compared to the previous year's value in the present situation the “organisation provides annual dividend by 61% to $1.38 and announces a new US$750 million share buyback” approach that generally initiates the optimised fi</w:t>
      </w:r>
      <w:r w:rsidRPr="00761E1C">
        <w:t>nancial stability position of the business mainly. The initiated operating quality formulation of this business also gained a  pretext profit of $540 million with a 34% hike in the overall revenue position (Sharesmagazine.co.uk, 2022). The overall volume o</w:t>
      </w:r>
      <w:r w:rsidRPr="00761E1C">
        <w:t xml:space="preserve">f revenue formulations including the expansion support regarding RevPAR and profitability position in IHG brings a sustainable development approach with the marketing identification mainly (director stalk, 2023). </w:t>
      </w:r>
    </w:p>
    <w:p w:rsidR="00CA5942" w:rsidRDefault="007C5A37" w:rsidP="00761E1C" w:rsidRPr="00761E1C">
      <w:pPr>
        <w:pStyle w:val="Heading2"/>
      </w:pPr>
      <w:bookmarkStart w:id="6" w:name="_Toc134221538"/>
      <w:r w:rsidRPr="00761E1C">
        <w:t xml:space="preserve">Market position with capital analysis for </w:t>
      </w:r>
      <w:r w:rsidRPr="00761E1C">
        <w:t>both businesses</w:t>
      </w:r>
      <w:bookmarkEnd w:id="6"/>
    </w:p>
    <w:p w:rsidR="00CA5942" w:rsidRDefault="007C5A37" w:rsidRPr="00761E1C">
      <w:r w:rsidRPr="00761E1C">
        <w:t>The identification and formulation support of market capitalisation is one of the primary approaches which provide a systematic volume of opportunity related to the business goodwill and share capital development.  The identification and pr</w:t>
        <w:lastRenderedPageBreak/>
      </w:r>
      <w:r w:rsidRPr="00761E1C">
        <w:t>ocessing of this approach also provide stability and accountability position support which brings the ultimate benefit of business standardised value and accountability. Important to the processing of market analysis for every individual organisation is al</w:t>
      </w:r>
      <w:r w:rsidRPr="00761E1C">
        <w:t xml:space="preserve">so used to provide the feasibility position support which is comprehensive to determine the optimised strategy and also a positive volume of investment formulation simultaneously. </w:t>
      </w:r>
    </w:p>
    <w:p w:rsidR="00CA5942" w:rsidRDefault="007C5A37" w:rsidRPr="00761E1C">
      <w:r w:rsidRPr="00761E1C">
        <w:t>According to the basic financial engagement support the market capitalizati</w:t>
      </w:r>
      <w:r w:rsidRPr="00761E1C">
        <w:t xml:space="preserve">on position related to the business of </w:t>
      </w:r>
      <w:r w:rsidRPr="00761E1C">
        <w:rPr>
          <w:b/>
        </w:rPr>
        <w:t xml:space="preserve">Intercontinental Hotels Group (IHG) </w:t>
      </w:r>
      <w:r w:rsidRPr="00761E1C">
        <w:t>identifies a capitalization level of 12.073 billion in the present period with a supportive level of beta around 0.95 respectively. The primary volume of the PE ratio of the busines</w:t>
      </w:r>
      <w:r w:rsidRPr="00761E1C">
        <w:t xml:space="preserve">s is around 34.00 and the general level of EPS is 2.04 respectively (finance.yahoo.com, 2023). </w:t>
      </w:r>
    </w:p>
    <w:p w:rsidR="00CA5942" w:rsidRDefault="007C5A37" w:rsidRPr="00761E1C">
      <w:r w:rsidRPr="00761E1C">
        <w:t xml:space="preserve">Associated with the same aspects, the primary volume of market capitalization level related to the business of </w:t>
      </w:r>
      <w:r w:rsidRPr="00761E1C">
        <w:rPr>
          <w:b/>
        </w:rPr>
        <w:t xml:space="preserve">Hyatt Hotel </w:t>
      </w:r>
      <w:r w:rsidRPr="00761E1C">
        <w:t xml:space="preserve">at the present moment represents the </w:t>
      </w:r>
      <w:r w:rsidRPr="00761E1C">
        <w:t xml:space="preserve">value of 12.085 billion </w:t>
      </w:r>
      <w:r w:rsidR="00761E1C" w:rsidRPr="00761E1C">
        <w:t>supports</w:t>
      </w:r>
      <w:r w:rsidRPr="00761E1C">
        <w:t>. Associated with the general processing approach the primary volume of the beta of the business is indicating the level of 1.37 and the PE ratio is 27.64 respectively. Considering the same level the overall generated EPS val</w:t>
      </w:r>
      <w:r w:rsidRPr="00761E1C">
        <w:t xml:space="preserve">ue of the business resulted in 4.11 at the present marketing level mainly (finance.yahoo.com, 2023). </w:t>
      </w:r>
    </w:p>
    <w:p w:rsidR="00CA5942" w:rsidRDefault="007C5A37" w:rsidRPr="00761E1C">
      <w:r w:rsidRPr="00761E1C">
        <w:t>Depending on both market structural approaches, it is identified that the present situation Market capitalisation processing related to the business of IH</w:t>
      </w:r>
      <w:r w:rsidRPr="00761E1C">
        <w:t xml:space="preserve">G indicates comparatively progressive and development positions due to a supportive volume of market capitalisation and also a  lower volume of beta support that generally declines in the position of investment marketing risks as well. </w:t>
      </w:r>
    </w:p>
    <w:p w:rsidR="00CA5942" w:rsidRDefault="007C5A37" w:rsidP="00761E1C" w:rsidRPr="00761E1C">
      <w:pPr>
        <w:pStyle w:val="Heading2"/>
      </w:pPr>
      <w:bookmarkStart w:id="7" w:name="_Toc134221539"/>
      <w:r w:rsidRPr="00761E1C">
        <w:t>Growth Potential of</w:t>
      </w:r>
      <w:r w:rsidRPr="00761E1C">
        <w:t xml:space="preserve"> both businesses</w:t>
      </w:r>
      <w:bookmarkEnd w:id="7"/>
      <w:r w:rsidRPr="00761E1C">
        <w:t xml:space="preserve"> </w:t>
      </w:r>
    </w:p>
    <w:p w:rsidR="00CA5942" w:rsidRDefault="007C5A37" w:rsidRPr="00761E1C">
      <w:r w:rsidRPr="00761E1C">
        <w:t>Identification and the engagement of a primary strategic initiative are recognised as an essential approach which provides a positive opportunity including formulated engagement for individual business. The identification of proper strate</w:t>
      </w:r>
      <w:r w:rsidRPr="00761E1C">
        <w:t xml:space="preserve">gic maintenance also brings the competency as well as a profit-making attribute support which brings the optimised value including the profitability approach for individual businesses concerning the preceding time (Guilding, 2019). </w:t>
      </w:r>
    </w:p>
    <w:p w:rsidR="00CA5942" w:rsidRDefault="007C5A37" w:rsidRPr="00761E1C">
      <w:r w:rsidRPr="00761E1C">
        <w:t>According to the curren</w:t>
      </w:r>
      <w:r w:rsidRPr="00761E1C">
        <w:t xml:space="preserve">t operating positions, the financial engagement and strategic formulation related to the business of IHG  indicate a comparatively sustainable development structure mainly.  The primary identification including the feasibility position of the market </w:t>
      </w:r>
      <w:r w:rsidRPr="00761E1C">
        <w:t xml:space="preserve">share </w:t>
        <w:lastRenderedPageBreak/>
      </w:r>
      <w:r w:rsidRPr="00761E1C">
        <w:t xml:space="preserve">is generally indicating comparatively effective marketing return and investment formulations which are comprehensive for the maintenance of business development.  </w:t>
      </w:r>
      <w:r w:rsidR="00761E1C" w:rsidRPr="00761E1C">
        <w:t>Importance</w:t>
      </w:r>
      <w:r w:rsidRPr="00761E1C">
        <w:t xml:space="preserve"> to the branding formulations and customer-centric support is one of the primary at</w:t>
      </w:r>
      <w:r w:rsidRPr="00761E1C">
        <w:t xml:space="preserve">tributes of this business which provides a positive amount of contributions including the financial standardisation approach on a simultaneous basis. In the current situation, the management is initiating the expansion approach in China mainly to maintain </w:t>
      </w:r>
      <w:r w:rsidRPr="00761E1C">
        <w:t xml:space="preserve">a proper volume of compatibility development effectively (InterContinental Hotels Group PLC, 2022). The primary formulations related to the engagement of accelerated American expansion plans also provide a proper opportunity for this business to formulate </w:t>
      </w:r>
      <w:r w:rsidRPr="00761E1C">
        <w:t xml:space="preserve">a positive volume of customer formulations and employee retention support simultaneously. The initiated engagement of this type of processing is also used to formulate a positive volume of standard supply chain engagement and other associated stability in </w:t>
      </w:r>
      <w:r w:rsidRPr="00761E1C">
        <w:t>a comprehensive order. “At the present position, the organisation Holiday Inn Express has 110 signings adding to the largest brand of the group’s pipeline, which will provide a sustainable volume of profit processing approach to this business mainly” (Hill</w:t>
      </w:r>
      <w:r w:rsidRPr="00761E1C">
        <w:t xml:space="preserve">, 2023). </w:t>
      </w:r>
    </w:p>
    <w:p w:rsidR="00CA5942" w:rsidRDefault="007C5A37" w:rsidRPr="00761E1C">
      <w:r w:rsidRPr="00761E1C">
        <w:t>Associated with the same process at the present situation the managerial department of Hyatt initiated an acid systematic luxury planning engagement along with the acquisition of London-based Mr &amp; Mrs Smith. With the processing of this particular</w:t>
      </w:r>
      <w:r w:rsidRPr="00761E1C">
        <w:t xml:space="preserve"> attribute, a supportive volume of effective business formulations and accountability processing has been initiated which provides a positive opportunity for business expansion. According to the primary identification the organisation “Hyatt will acquire 1</w:t>
      </w:r>
      <w:r w:rsidRPr="00761E1C">
        <w:t>00 per cent of the asset-light Mr &amp; Mrs Smith platform for an enterprise value of £53.0 million in cash consideration”. Additionally, the business also provides a significant volume of strategic formulation support including a proper amount of networking p</w:t>
      </w:r>
      <w:r w:rsidRPr="00761E1C">
        <w:t>rogress attribute implemented approach mainly which provide a positive opportunity including the profitability progress of this business in a simultaneous order (Businesswire.com, 2023). Depending on the basic market identification organisation formulate t</w:t>
      </w:r>
      <w:r w:rsidRPr="00761E1C">
        <w:t xml:space="preserve">he strategic identification including a positive volume of renovation processing approach which ultimately </w:t>
      </w:r>
      <w:r w:rsidR="00761E1C" w:rsidRPr="00761E1C">
        <w:t>provides</w:t>
      </w:r>
      <w:r w:rsidRPr="00761E1C">
        <w:t xml:space="preserve"> an opportunity for business stability and accountability (Hospitality Net, 2023). </w:t>
      </w:r>
    </w:p>
    <w:p w:rsidR="00CA5942" w:rsidRDefault="007C5A37" w:rsidP="00761E1C" w:rsidRPr="00761E1C">
      <w:pPr>
        <w:pStyle w:val="Heading1"/>
      </w:pPr>
      <w:bookmarkStart w:id="8" w:name="_Toc134221540"/>
      <w:r w:rsidRPr="00761E1C">
        <w:t>Conclusions</w:t>
      </w:r>
      <w:bookmarkEnd w:id="8"/>
    </w:p>
    <w:p w:rsidR="00CA5942" w:rsidRDefault="007C5A37">
      <w:r w:rsidRPr="00761E1C">
        <w:t xml:space="preserve">In conclusion, the presence of positive and </w:t>
      </w:r>
      <w:r w:rsidRPr="00761E1C">
        <w:t xml:space="preserve">formulated financial management attributes is initiated to develop the compatibility progress and some of the other formulated performance efficiency which is comprehensive for business standardised growth. According to the present operating and financial </w:t>
      </w:r>
      <w:r w:rsidRPr="00761E1C">
        <w:t xml:space="preserve">factors related to the both business of Intercontinental Hotels </w:t>
      </w:r>
      <w:r w:rsidRPr="00761E1C">
        <w:t xml:space="preserve">Group (IHG) &amp; Hyatt Hotels represents a sustainable formulated growth support including standardised accountability mainly that is optimised for the feasibility and other value chain support. </w:t>
        <w:lastRenderedPageBreak/>
      </w:r>
      <w:r w:rsidRPr="00761E1C">
        <w:t xml:space="preserve"> </w:t>
      </w:r>
    </w:p>
    <w:p w:rsidR="00761E1C" w:rsidRDefault="00761E1C">
      <w:r>
        <w:br w:type="page"/>
      </w:r>
    </w:p>
    <w:p w:rsidR="00761E1C" w:rsidRDefault="00761E1C" w:rsidP="00761E1C">
      <w:pPr>
        <w:pStyle w:val="Heading1"/>
      </w:pPr>
      <w:bookmarkStart w:id="9" w:name="_Toc134221541"/>
      <w:r>
        <w:t>References</w:t>
        <w:lastRenderedPageBreak/>
      </w:r>
      <w:bookmarkEnd w:id="9"/>
    </w:p>
    <w:p w:rsidR="00761E1C" w:rsidRDefault="00761E1C" w:rsidP="00761E1C" w:rsidRPr="004272F2">
      <w:pPr>
        <w:pStyle w:val="NoSpacing"/>
        <w:spacing w:line="360" w:lineRule="auto"/>
        <w:rPr>
          <w:b/>
        </w:rPr>
      </w:pPr>
      <w:proofErr w:type="spellStart"/>
      <w:r w:rsidRPr="004272F2">
        <w:t>Bhimani</w:t>
      </w:r>
      <w:proofErr w:type="spellEnd"/>
      <w:r w:rsidRPr="004272F2">
        <w:t xml:space="preserve"> A, (Ed) (</w:t>
      </w:r>
      <w:r>
        <w:t>2018</w:t>
      </w:r>
      <w:r w:rsidRPr="004272F2">
        <w:t xml:space="preserve">) </w:t>
      </w:r>
      <w:r w:rsidRPr="004272F2">
        <w:rPr>
          <w:bCs/>
        </w:rPr>
        <w:t xml:space="preserve">Contemporary Issues in Management </w:t>
      </w:r>
      <w:proofErr w:type="gramStart"/>
      <w:r w:rsidRPr="004272F2">
        <w:rPr>
          <w:bCs/>
        </w:rPr>
        <w:t>Accounting ,</w:t>
      </w:r>
      <w:proofErr w:type="gramEnd"/>
      <w:r w:rsidRPr="004272F2">
        <w:rPr>
          <w:bCs/>
        </w:rPr>
        <w:t xml:space="preserve"> </w:t>
      </w:r>
      <w:r w:rsidRPr="004272F2">
        <w:t>Oxford</w:t>
      </w:r>
    </w:p>
    <w:p w:rsidR="00761E1C" w:rsidRDefault="00761E1C" w:rsidP="00761E1C">
      <w:pPr>
        <w:pStyle w:val="NoSpacing"/>
        <w:spacing w:line="360" w:lineRule="auto"/>
        <w:rPr>
          <w:lang w:val="en-IN"/>
          <w:color w:val="000000"/>
        </w:rPr>
      </w:pPr>
      <w:proofErr w:type="gramStart"/>
      <w:r w:rsidRPr="00207E59">
        <w:rPr>
          <w:lang w:val="en-IN"/>
          <w:color w:val="000000"/>
        </w:rPr>
        <w:t>Businesswire.com. (2023).</w:t>
      </w:r>
      <w:proofErr w:type="gramEnd"/>
      <w:r w:rsidRPr="00207E59">
        <w:rPr>
          <w:lang w:val="en-IN"/>
          <w:color w:val="000000"/>
        </w:rPr>
        <w:t> </w:t>
      </w:r>
      <w:r w:rsidRPr="00207E59">
        <w:rPr>
          <w:iCs/>
          <w:lang w:val="en-IN"/>
          <w:i/>
          <w:color w:val="000000"/>
        </w:rPr>
        <w:t>Hyatt to Further Strengthen Position in Luxury with Plans to Acquire Mr &amp; Mrs Smith</w:t>
      </w:r>
      <w:r w:rsidRPr="00207E59">
        <w:rPr>
          <w:lang w:val="en-IN"/>
          <w:color w:val="000000"/>
        </w:rPr>
        <w:t>. [</w:t>
      </w:r>
      <w:proofErr w:type="gramStart"/>
      <w:r w:rsidRPr="00207E59">
        <w:rPr>
          <w:lang w:val="en-IN"/>
          <w:color w:val="000000"/>
        </w:rPr>
        <w:t>online</w:t>
      </w:r>
      <w:proofErr w:type="gramEnd"/>
      <w:r w:rsidRPr="00207E59">
        <w:rPr>
          <w:lang w:val="en-IN"/>
          <w:color w:val="000000"/>
        </w:rPr>
        <w:t xml:space="preserve">] Available at: https://www.businesswire.com/news/home/20230427006080/en/Hyatt-to-Further-Strengthen-Position-in-Luxury-with-Plans-to-Acquire-Mr-Mrs-Smith [Accessed </w:t>
      </w:r>
      <w:r>
        <w:rPr>
          <w:lang w:val="en-IN"/>
          <w:color w:val="000000"/>
        </w:rPr>
        <w:t>5 May</w:t>
      </w:r>
      <w:r w:rsidRPr="003467A0">
        <w:rPr>
          <w:lang w:val="en-IN"/>
          <w:color w:val="000000"/>
        </w:rPr>
        <w:t xml:space="preserve"> </w:t>
      </w:r>
      <w:r w:rsidRPr="00207E59">
        <w:rPr>
          <w:lang w:val="en-IN"/>
          <w:color w:val="000000"/>
        </w:rPr>
        <w:t>2023].</w:t>
      </w:r>
    </w:p>
    <w:p w:rsidR="00761E1C" w:rsidRDefault="00761E1C" w:rsidP="00761E1C">
      <w:pPr>
        <w:pStyle w:val="NoSpacing"/>
        <w:spacing w:line="360" w:lineRule="auto"/>
        <w:rPr>
          <w:lang w:val="en-IN"/>
          <w:color w:val="000000"/>
        </w:rPr>
      </w:pPr>
      <w:proofErr w:type="spellStart"/>
      <w:proofErr w:type="gramStart"/>
      <w:r w:rsidRPr="00922774">
        <w:rPr>
          <w:lang w:val="en-IN"/>
          <w:color w:val="000000"/>
        </w:rPr>
        <w:t>directorstalk</w:t>
      </w:r>
      <w:proofErr w:type="spellEnd"/>
      <w:proofErr w:type="gramEnd"/>
      <w:r w:rsidRPr="00922774">
        <w:rPr>
          <w:lang w:val="en-IN"/>
          <w:color w:val="000000"/>
        </w:rPr>
        <w:t>, (2023). </w:t>
      </w:r>
      <w:r w:rsidRPr="00922774">
        <w:rPr>
          <w:iCs/>
          <w:lang w:val="en-IN"/>
          <w:i/>
          <w:color w:val="000000"/>
        </w:rPr>
        <w:t xml:space="preserve">InterContinental Hotels Group H2 exceeded 2019 levels for both </w:t>
      </w:r>
      <w:proofErr w:type="spellStart"/>
      <w:r w:rsidRPr="00922774">
        <w:rPr>
          <w:iCs/>
          <w:lang w:val="en-IN"/>
          <w:i/>
          <w:color w:val="000000"/>
        </w:rPr>
        <w:t>RevPAR</w:t>
      </w:r>
      <w:proofErr w:type="spellEnd"/>
      <w:r w:rsidRPr="00922774">
        <w:rPr>
          <w:iCs/>
          <w:lang w:val="en-IN"/>
          <w:i/>
          <w:color w:val="000000"/>
        </w:rPr>
        <w:t xml:space="preserve"> and profitability - </w:t>
      </w:r>
      <w:proofErr w:type="spellStart"/>
      <w:r w:rsidRPr="00922774">
        <w:rPr>
          <w:iCs/>
          <w:lang w:val="en-IN"/>
          <w:i/>
          <w:color w:val="000000"/>
        </w:rPr>
        <w:t>DirectorsTalk</w:t>
      </w:r>
      <w:proofErr w:type="spellEnd"/>
      <w:r w:rsidRPr="00922774">
        <w:rPr>
          <w:iCs/>
          <w:lang w:val="en-IN"/>
          <w:i/>
          <w:color w:val="000000"/>
        </w:rPr>
        <w:t xml:space="preserve"> Interviews</w:t>
      </w:r>
      <w:r w:rsidRPr="00922774">
        <w:rPr>
          <w:lang w:val="en-IN"/>
          <w:color w:val="000000"/>
        </w:rPr>
        <w:t>. [</w:t>
      </w:r>
      <w:proofErr w:type="gramStart"/>
      <w:r w:rsidRPr="00922774">
        <w:rPr>
          <w:lang w:val="en-IN"/>
          <w:color w:val="000000"/>
        </w:rPr>
        <w:t>online</w:t>
      </w:r>
      <w:proofErr w:type="gramEnd"/>
      <w:r w:rsidRPr="00922774">
        <w:rPr>
          <w:lang w:val="en-IN"/>
          <w:color w:val="000000"/>
        </w:rPr>
        <w:t xml:space="preserve">] Available at: https://www.directorstalkinterviews.com/intercontinental-hotels-group-h2-exceeded-2019-levels-for-both-revpar-and-profitability/4121107143 [Accessed </w:t>
      </w:r>
      <w:r>
        <w:rPr>
          <w:lang w:val="en-IN"/>
          <w:color w:val="000000"/>
        </w:rPr>
        <w:t>5 May</w:t>
      </w:r>
      <w:r w:rsidRPr="003467A0">
        <w:rPr>
          <w:lang w:val="en-IN"/>
          <w:color w:val="000000"/>
        </w:rPr>
        <w:t xml:space="preserve"> </w:t>
      </w:r>
      <w:r w:rsidRPr="00922774">
        <w:rPr>
          <w:lang w:val="en-IN"/>
          <w:color w:val="000000"/>
        </w:rPr>
        <w:t>2023].</w:t>
      </w:r>
    </w:p>
    <w:p w:rsidR="00761E1C" w:rsidRDefault="00761E1C" w:rsidP="00761E1C" w:rsidRPr="004272F2">
      <w:pPr>
        <w:pStyle w:val="NoSpacing"/>
        <w:spacing w:line="360" w:lineRule="auto"/>
      </w:pPr>
      <w:r w:rsidRPr="004272F2">
        <w:t>Drury C (</w:t>
      </w:r>
      <w:r>
        <w:t>2018</w:t>
      </w:r>
      <w:r w:rsidRPr="004272F2">
        <w:t>) (9</w:t>
      </w:r>
      <w:r w:rsidRPr="004272F2">
        <w:rPr>
          <w:vertAlign w:val="superscript"/>
        </w:rPr>
        <w:t>th</w:t>
      </w:r>
      <w:r w:rsidRPr="004272F2">
        <w:t xml:space="preserve"> Ed) Management and Cost Accounting, London, Prentice Hall</w:t>
      </w:r>
    </w:p>
    <w:p w:rsidR="00761E1C" w:rsidRDefault="00761E1C" w:rsidP="00761E1C">
      <w:pPr>
        <w:pStyle w:val="NoSpacing"/>
        <w:spacing w:line="360" w:lineRule="auto"/>
        <w:rPr>
          <w:lang w:val="en-IN"/>
          <w:color w:val="000000"/>
        </w:rPr>
      </w:pPr>
      <w:proofErr w:type="gramStart"/>
      <w:r>
        <w:rPr>
          <w:lang w:val="en-IN"/>
          <w:color w:val="000000"/>
        </w:rPr>
        <w:t>finance.yahoo.com. (2023</w:t>
      </w:r>
      <w:r w:rsidRPr="00922774">
        <w:rPr>
          <w:lang w:val="en-IN"/>
          <w:color w:val="000000"/>
        </w:rPr>
        <w:t>).</w:t>
      </w:r>
      <w:proofErr w:type="gramEnd"/>
      <w:r w:rsidRPr="00922774">
        <w:rPr>
          <w:lang w:val="en-IN"/>
          <w:color w:val="000000"/>
        </w:rPr>
        <w:t> </w:t>
      </w:r>
      <w:r w:rsidRPr="00922774">
        <w:rPr>
          <w:iCs/>
          <w:lang w:val="en-IN"/>
          <w:i/>
          <w:color w:val="000000"/>
        </w:rPr>
        <w:t>Hyatt Hotels Corporation (H) Stock Price, Quote, History &amp; News - Yahoo Finance</w:t>
      </w:r>
      <w:r w:rsidRPr="00922774">
        <w:rPr>
          <w:lang w:val="en-IN"/>
          <w:color w:val="000000"/>
        </w:rPr>
        <w:t>. [</w:t>
      </w:r>
      <w:proofErr w:type="gramStart"/>
      <w:r w:rsidRPr="00922774">
        <w:rPr>
          <w:lang w:val="en-IN"/>
          <w:color w:val="000000"/>
        </w:rPr>
        <w:t>online</w:t>
      </w:r>
      <w:proofErr w:type="gramEnd"/>
      <w:r w:rsidRPr="00922774">
        <w:rPr>
          <w:lang w:val="en-IN"/>
          <w:color w:val="000000"/>
        </w:rPr>
        <w:t xml:space="preserve">] Available at: </w:t>
      </w:r>
      <w:r w:rsidRPr="00375DC9">
        <w:rPr>
          <w:lang w:val="en-IN"/>
          <w:color w:val="000000"/>
        </w:rPr>
        <w:t>https://finance.yahoo.com/quote/h/</w:t>
      </w:r>
      <w:r>
        <w:rPr>
          <w:lang w:val="en-IN"/>
          <w:color w:val="000000"/>
        </w:rPr>
        <w:t xml:space="preserve"> </w:t>
      </w:r>
      <w:r w:rsidRPr="00207E59">
        <w:rPr>
          <w:lang w:val="en-IN"/>
          <w:color w:val="000000"/>
        </w:rPr>
        <w:t xml:space="preserve">[Accessed </w:t>
      </w:r>
      <w:r>
        <w:rPr>
          <w:lang w:val="en-IN"/>
          <w:color w:val="000000"/>
        </w:rPr>
        <w:t xml:space="preserve">5 </w:t>
      </w:r>
      <w:proofErr w:type="gramStart"/>
      <w:r>
        <w:rPr>
          <w:lang w:val="en-IN"/>
          <w:color w:val="000000"/>
        </w:rPr>
        <w:t xml:space="preserve">May </w:t>
      </w:r>
      <w:r w:rsidRPr="00207E59">
        <w:rPr>
          <w:lang w:val="en-IN"/>
          <w:color w:val="000000"/>
        </w:rPr>
        <w:t xml:space="preserve"> 2023</w:t>
      </w:r>
      <w:proofErr w:type="gramEnd"/>
      <w:r w:rsidRPr="00207E59">
        <w:rPr>
          <w:lang w:val="en-IN"/>
          <w:color w:val="000000"/>
        </w:rPr>
        <w:t>]</w:t>
      </w:r>
      <w:r w:rsidRPr="00922774">
        <w:rPr>
          <w:lang w:val="en-IN"/>
          <w:color w:val="000000"/>
        </w:rPr>
        <w:t>.</w:t>
      </w:r>
    </w:p>
    <w:p w:rsidR="00761E1C" w:rsidRDefault="00761E1C" w:rsidP="00761E1C">
      <w:pPr>
        <w:pStyle w:val="NoSpacing"/>
        <w:spacing w:line="360" w:lineRule="auto"/>
        <w:rPr>
          <w:lang w:val="en-IN"/>
          <w:color w:val="000000"/>
        </w:rPr>
      </w:pPr>
      <w:proofErr w:type="gramStart"/>
      <w:r>
        <w:rPr>
          <w:lang w:val="en-IN"/>
          <w:color w:val="000000"/>
        </w:rPr>
        <w:t>finance.yahoo.com. (2023</w:t>
      </w:r>
      <w:r w:rsidRPr="00922774">
        <w:rPr>
          <w:lang w:val="en-IN"/>
          <w:color w:val="000000"/>
        </w:rPr>
        <w:t>).</w:t>
      </w:r>
      <w:proofErr w:type="gramEnd"/>
      <w:r w:rsidRPr="00922774">
        <w:rPr>
          <w:lang w:val="en-IN"/>
          <w:color w:val="000000"/>
        </w:rPr>
        <w:t> </w:t>
      </w:r>
      <w:proofErr w:type="gramStart"/>
      <w:r w:rsidRPr="00922774">
        <w:rPr>
          <w:iCs/>
          <w:lang w:val="en-IN"/>
          <w:i/>
          <w:color w:val="000000"/>
        </w:rPr>
        <w:t>Intercontinental Hotels Group (IHG) Stock Price, News, Quote &amp; History - Yahoo Finance</w:t>
      </w:r>
      <w:r w:rsidRPr="00922774">
        <w:rPr>
          <w:lang w:val="en-IN"/>
          <w:color w:val="000000"/>
        </w:rPr>
        <w:t>.</w:t>
      </w:r>
      <w:proofErr w:type="gramEnd"/>
      <w:r w:rsidRPr="00922774">
        <w:rPr>
          <w:lang w:val="en-IN"/>
          <w:color w:val="000000"/>
        </w:rPr>
        <w:t xml:space="preserve"> [</w:t>
      </w:r>
      <w:proofErr w:type="gramStart"/>
      <w:r w:rsidRPr="00922774">
        <w:rPr>
          <w:lang w:val="en-IN"/>
          <w:color w:val="000000"/>
        </w:rPr>
        <w:t>online</w:t>
      </w:r>
      <w:proofErr w:type="gramEnd"/>
      <w:r w:rsidRPr="00922774">
        <w:rPr>
          <w:lang w:val="en-IN"/>
          <w:color w:val="000000"/>
        </w:rPr>
        <w:t xml:space="preserve">] Available at: </w:t>
      </w:r>
      <w:r w:rsidRPr="00375DC9">
        <w:rPr>
          <w:lang w:val="en-IN"/>
          <w:color w:val="000000"/>
        </w:rPr>
        <w:t>https://finance.yahoo.com/quote/IHG/</w:t>
      </w:r>
      <w:r>
        <w:rPr>
          <w:lang w:val="en-IN"/>
          <w:color w:val="000000"/>
        </w:rPr>
        <w:t xml:space="preserve"> </w:t>
      </w:r>
      <w:r w:rsidRPr="00207E59">
        <w:rPr>
          <w:lang w:val="en-IN"/>
          <w:color w:val="000000"/>
        </w:rPr>
        <w:t xml:space="preserve">[Accessed </w:t>
      </w:r>
      <w:r>
        <w:rPr>
          <w:lang w:val="en-IN"/>
          <w:color w:val="000000"/>
        </w:rPr>
        <w:t>5 May</w:t>
      </w:r>
      <w:r w:rsidRPr="003467A0">
        <w:rPr>
          <w:lang w:val="en-IN"/>
          <w:color w:val="000000"/>
        </w:rPr>
        <w:t xml:space="preserve"> </w:t>
      </w:r>
      <w:r w:rsidRPr="00207E59">
        <w:rPr>
          <w:lang w:val="en-IN"/>
          <w:color w:val="000000"/>
        </w:rPr>
        <w:t>2023]</w:t>
      </w:r>
      <w:r w:rsidRPr="00922774">
        <w:rPr>
          <w:lang w:val="en-IN"/>
          <w:color w:val="000000"/>
        </w:rPr>
        <w:t>.</w:t>
      </w:r>
    </w:p>
    <w:p w:rsidR="00761E1C" w:rsidRDefault="00761E1C" w:rsidP="00761E1C" w:rsidRPr="004272F2">
      <w:pPr>
        <w:pStyle w:val="NoSpacing"/>
        <w:spacing w:line="360" w:lineRule="auto"/>
      </w:pPr>
      <w:proofErr w:type="spellStart"/>
      <w:r w:rsidRPr="004272F2">
        <w:t>Guilding</w:t>
      </w:r>
      <w:proofErr w:type="gramStart"/>
      <w:r w:rsidRPr="004272F2">
        <w:t>,C</w:t>
      </w:r>
      <w:proofErr w:type="spellEnd"/>
      <w:proofErr w:type="gramEnd"/>
      <w:r w:rsidRPr="004272F2">
        <w:t>.(</w:t>
      </w:r>
      <w:r>
        <w:t>2019</w:t>
      </w:r>
      <w:r w:rsidRPr="004272F2">
        <w:t>) Accounting Essentials for Hospitality Managers, London, Taylor and Francis.</w:t>
      </w:r>
    </w:p>
    <w:p w:rsidR="00761E1C" w:rsidRDefault="00761E1C" w:rsidP="00761E1C">
      <w:pPr>
        <w:pStyle w:val="NoSpacing"/>
        <w:spacing w:line="360" w:lineRule="auto"/>
        <w:rPr>
          <w:color w:val="000000"/>
        </w:rPr>
      </w:pPr>
      <w:proofErr w:type="spellStart"/>
      <w:r w:rsidRPr="005D47EC">
        <w:rPr>
          <w:color w:val="000000"/>
        </w:rPr>
        <w:t>Hayes</w:t>
      </w:r>
      <w:proofErr w:type="gramStart"/>
      <w:r w:rsidRPr="005D47EC">
        <w:rPr>
          <w:color w:val="000000"/>
        </w:rPr>
        <w:t>,M</w:t>
      </w:r>
      <w:proofErr w:type="spellEnd"/>
      <w:proofErr w:type="gramEnd"/>
      <w:r w:rsidRPr="005D47EC">
        <w:rPr>
          <w:color w:val="000000"/>
        </w:rPr>
        <w:t>. and Miller, A. (2021) Revenue Management for the Hospitality Industry, London, Wiley</w:t>
      </w:r>
    </w:p>
    <w:p w:rsidR="00761E1C" w:rsidRDefault="00761E1C" w:rsidP="00761E1C">
      <w:pPr>
        <w:pStyle w:val="NoSpacing"/>
        <w:spacing w:line="360" w:lineRule="auto"/>
        <w:rPr>
          <w:lang w:val="en-IN"/>
          <w:color w:val="000000"/>
        </w:rPr>
      </w:pPr>
      <w:r w:rsidRPr="00922774">
        <w:rPr>
          <w:lang w:val="en-IN"/>
          <w:color w:val="000000"/>
        </w:rPr>
        <w:t>Hill, L.J. (2023). </w:t>
      </w:r>
      <w:r w:rsidRPr="00922774">
        <w:rPr>
          <w:iCs/>
          <w:lang w:val="en-IN"/>
          <w:i/>
          <w:color w:val="000000"/>
        </w:rPr>
        <w:t>IHG reveals details of accelerated American expansion plans</w:t>
      </w:r>
      <w:r w:rsidRPr="00922774">
        <w:rPr>
          <w:lang w:val="en-IN"/>
          <w:color w:val="000000"/>
        </w:rPr>
        <w:t>. [</w:t>
      </w:r>
      <w:proofErr w:type="gramStart"/>
      <w:r w:rsidRPr="00922774">
        <w:rPr>
          <w:lang w:val="en-IN"/>
          <w:color w:val="000000"/>
        </w:rPr>
        <w:t>online</w:t>
      </w:r>
      <w:proofErr w:type="gramEnd"/>
      <w:r w:rsidRPr="00922774">
        <w:rPr>
          <w:lang w:val="en-IN"/>
          <w:color w:val="000000"/>
        </w:rPr>
        <w:t xml:space="preserve">] THP News. Available at: https://tophotel.news/ihg-reveals-details-of-accelerated-american-expansion-plans/ [Accessed </w:t>
      </w:r>
      <w:r>
        <w:rPr>
          <w:lang w:val="en-IN"/>
          <w:color w:val="000000"/>
        </w:rPr>
        <w:t>5 May</w:t>
      </w:r>
      <w:r w:rsidRPr="00922774">
        <w:rPr>
          <w:lang w:val="en-IN"/>
          <w:color w:val="000000"/>
        </w:rPr>
        <w:t xml:space="preserve"> 2023].</w:t>
      </w:r>
    </w:p>
    <w:p w:rsidR="00761E1C" w:rsidRDefault="00761E1C" w:rsidP="00761E1C" w:rsidRPr="004272F2">
      <w:pPr>
        <w:pStyle w:val="NoSpacing"/>
        <w:spacing w:line="360" w:lineRule="auto"/>
        <w:rPr>
          <w:lang w:val="en-IN"/>
          <w:color w:val="000000"/>
        </w:rPr>
      </w:pPr>
      <w:r w:rsidRPr="004272F2">
        <w:t>Horngren C T and Forster G (</w:t>
      </w:r>
      <w:r>
        <w:t>2019</w:t>
      </w:r>
      <w:r w:rsidRPr="004272F2">
        <w:t>) (11</w:t>
      </w:r>
      <w:r w:rsidRPr="004272F2">
        <w:rPr>
          <w:vertAlign w:val="superscript"/>
        </w:rPr>
        <w:t>th</w:t>
      </w:r>
      <w:r w:rsidRPr="004272F2">
        <w:t xml:space="preserve"> Ed) Cost Accounting, A Managerial Emphasis, London:  Prentice Hall International</w:t>
      </w:r>
    </w:p>
    <w:p w:rsidR="00761E1C" w:rsidRDefault="00761E1C" w:rsidP="00761E1C">
      <w:pPr>
        <w:pStyle w:val="NoSpacing"/>
        <w:spacing w:line="360" w:lineRule="auto"/>
        <w:rPr>
          <w:lang w:val="en-IN"/>
          <w:color w:val="000000"/>
        </w:rPr>
      </w:pPr>
      <w:proofErr w:type="gramStart"/>
      <w:r>
        <w:rPr>
          <w:lang w:val="en-IN"/>
          <w:color w:val="000000"/>
        </w:rPr>
        <w:t>Hospitality Net.</w:t>
      </w:r>
      <w:proofErr w:type="gramEnd"/>
      <w:r>
        <w:rPr>
          <w:lang w:val="en-IN"/>
          <w:color w:val="000000"/>
        </w:rPr>
        <w:t xml:space="preserve"> (2022</w:t>
      </w:r>
      <w:r w:rsidRPr="003467A0">
        <w:rPr>
          <w:lang w:val="en-IN"/>
          <w:color w:val="000000"/>
        </w:rPr>
        <w:t>). </w:t>
      </w:r>
      <w:r w:rsidRPr="003467A0">
        <w:rPr>
          <w:iCs/>
          <w:lang w:val="en-IN"/>
          <w:i/>
          <w:color w:val="000000"/>
        </w:rPr>
        <w:t xml:space="preserve">IHG expands luxury and premium hospitality offering in Egypt with triple hotel signing, in partnership with </w:t>
      </w:r>
      <w:proofErr w:type="spellStart"/>
      <w:r w:rsidRPr="003467A0">
        <w:rPr>
          <w:iCs/>
          <w:lang w:val="en-IN"/>
          <w:i/>
          <w:color w:val="000000"/>
        </w:rPr>
        <w:t>Arabella</w:t>
      </w:r>
      <w:proofErr w:type="spellEnd"/>
      <w:r w:rsidRPr="003467A0">
        <w:rPr>
          <w:iCs/>
          <w:lang w:val="en-IN"/>
          <w:i/>
          <w:color w:val="000000"/>
        </w:rPr>
        <w:t xml:space="preserve"> Group</w:t>
      </w:r>
      <w:r w:rsidRPr="003467A0">
        <w:rPr>
          <w:lang w:val="en-IN"/>
          <w:color w:val="000000"/>
        </w:rPr>
        <w:t>. [</w:t>
      </w:r>
      <w:proofErr w:type="gramStart"/>
      <w:r w:rsidRPr="003467A0">
        <w:rPr>
          <w:lang w:val="en-IN"/>
          <w:color w:val="000000"/>
        </w:rPr>
        <w:t>online</w:t>
      </w:r>
      <w:proofErr w:type="gramEnd"/>
      <w:r w:rsidRPr="003467A0">
        <w:rPr>
          <w:lang w:val="en-IN"/>
          <w:color w:val="000000"/>
        </w:rPr>
        <w:t xml:space="preserve">] Available at: https://www.hospitalitynet.org/news/4115572.html [Accessed </w:t>
      </w:r>
      <w:r>
        <w:rPr>
          <w:lang w:val="en-IN"/>
          <w:color w:val="000000"/>
        </w:rPr>
        <w:t>5 May</w:t>
      </w:r>
      <w:r w:rsidRPr="003467A0">
        <w:rPr>
          <w:lang w:val="en-IN"/>
          <w:color w:val="000000"/>
        </w:rPr>
        <w:t xml:space="preserve"> 2023].</w:t>
      </w:r>
    </w:p>
    <w:p w:rsidR="00761E1C" w:rsidRDefault="00761E1C" w:rsidP="00761E1C" w:rsidRPr="00207E59">
      <w:pPr>
        <w:pStyle w:val="NoSpacing"/>
        <w:spacing w:line="360" w:lineRule="auto"/>
        <w:rPr>
          <w:lang w:val="en-IN"/>
          <w:color w:val="000000"/>
        </w:rPr>
      </w:pPr>
      <w:proofErr w:type="gramStart"/>
      <w:r w:rsidRPr="00207E59">
        <w:rPr>
          <w:lang w:val="en-IN"/>
          <w:color w:val="000000"/>
        </w:rPr>
        <w:t>Hospitality Net.</w:t>
      </w:r>
      <w:proofErr w:type="gramEnd"/>
      <w:r w:rsidRPr="00207E59">
        <w:rPr>
          <w:lang w:val="en-IN"/>
          <w:color w:val="000000"/>
        </w:rPr>
        <w:t xml:space="preserve"> (2023). </w:t>
      </w:r>
      <w:r w:rsidRPr="00207E59">
        <w:rPr>
          <w:iCs/>
          <w:lang w:val="en-IN"/>
          <w:i/>
          <w:color w:val="000000"/>
        </w:rPr>
        <w:t xml:space="preserve">Multimillion Dollar Renovations are Underway at Hyatt Regency Coralville Hotel &amp; Conference </w:t>
      </w:r>
      <w:proofErr w:type="spellStart"/>
      <w:r w:rsidRPr="00207E59">
        <w:rPr>
          <w:iCs/>
          <w:lang w:val="en-IN"/>
          <w:i/>
          <w:color w:val="000000"/>
        </w:rPr>
        <w:t>Center</w:t>
      </w:r>
      <w:proofErr w:type="spellEnd"/>
      <w:r w:rsidRPr="00207E59">
        <w:rPr>
          <w:lang w:val="en-IN"/>
          <w:color w:val="000000"/>
        </w:rPr>
        <w:t>. [</w:t>
      </w:r>
      <w:proofErr w:type="gramStart"/>
      <w:r w:rsidRPr="00207E59">
        <w:rPr>
          <w:lang w:val="en-IN"/>
          <w:color w:val="000000"/>
        </w:rPr>
        <w:t>online</w:t>
      </w:r>
      <w:proofErr w:type="gramEnd"/>
      <w:r w:rsidRPr="00207E59">
        <w:rPr>
          <w:lang w:val="en-IN"/>
          <w:color w:val="000000"/>
        </w:rPr>
        <w:t xml:space="preserve">] Available at: https://www.hospitalitynet.org/announcement/41009456.html [Accessed </w:t>
      </w:r>
      <w:r>
        <w:rPr>
          <w:lang w:val="en-IN"/>
          <w:color w:val="000000"/>
        </w:rPr>
        <w:t xml:space="preserve">5 </w:t>
      </w:r>
      <w:proofErr w:type="gramStart"/>
      <w:r>
        <w:rPr>
          <w:lang w:val="en-IN"/>
          <w:color w:val="000000"/>
        </w:rPr>
        <w:t xml:space="preserve">May </w:t>
      </w:r>
      <w:r w:rsidRPr="00207E59">
        <w:rPr>
          <w:lang w:val="en-IN"/>
          <w:color w:val="000000"/>
        </w:rPr>
        <w:t xml:space="preserve"> 2023</w:t>
      </w:r>
      <w:proofErr w:type="gramEnd"/>
      <w:r w:rsidRPr="00207E59">
        <w:rPr>
          <w:lang w:val="en-IN"/>
          <w:color w:val="000000"/>
        </w:rPr>
        <w:t>].</w:t>
      </w:r>
    </w:p>
    <w:p w:rsidR="00761E1C" w:rsidRDefault="00761E1C" w:rsidP="00761E1C">
      <w:pPr>
        <w:pStyle w:val="NoSpacing"/>
        <w:spacing w:line="360" w:lineRule="auto"/>
        <w:rPr>
          <w:lang w:val="en-IN"/>
          <w:color w:val="000000"/>
        </w:rPr>
      </w:pPr>
      <w:proofErr w:type="gramStart"/>
      <w:r>
        <w:rPr>
          <w:lang w:val="en-IN"/>
          <w:color w:val="000000"/>
        </w:rPr>
        <w:t>Hyatt (2022</w:t>
      </w:r>
      <w:r w:rsidRPr="003B4246">
        <w:rPr>
          <w:lang w:val="en-IN"/>
          <w:color w:val="000000"/>
        </w:rPr>
        <w:t>).</w:t>
      </w:r>
      <w:proofErr w:type="gramEnd"/>
      <w:r w:rsidRPr="003B4246">
        <w:rPr>
          <w:lang w:val="en-IN"/>
          <w:color w:val="000000"/>
        </w:rPr>
        <w:t> </w:t>
      </w:r>
      <w:proofErr w:type="gramStart"/>
      <w:r w:rsidRPr="003B4246">
        <w:rPr>
          <w:iCs/>
          <w:lang w:val="en-IN"/>
          <w:i/>
          <w:color w:val="000000"/>
        </w:rPr>
        <w:t>Hyatt History</w:t>
      </w:r>
      <w:r w:rsidRPr="003B4246">
        <w:rPr>
          <w:lang w:val="en-IN"/>
          <w:color w:val="000000"/>
        </w:rPr>
        <w:t>.</w:t>
      </w:r>
      <w:proofErr w:type="gramEnd"/>
      <w:r w:rsidRPr="003B4246">
        <w:rPr>
          <w:lang w:val="en-IN"/>
          <w:color w:val="000000"/>
        </w:rPr>
        <w:t xml:space="preserve"> [</w:t>
      </w:r>
      <w:proofErr w:type="gramStart"/>
      <w:r w:rsidRPr="003B4246">
        <w:rPr>
          <w:lang w:val="en-IN"/>
          <w:color w:val="000000"/>
        </w:rPr>
        <w:t>online</w:t>
      </w:r>
      <w:proofErr w:type="gramEnd"/>
      <w:r w:rsidRPr="003B4246">
        <w:rPr>
          <w:lang w:val="en-IN"/>
          <w:color w:val="000000"/>
        </w:rPr>
        <w:t xml:space="preserve">] </w:t>
      </w:r>
      <w:proofErr w:type="gramStart"/>
      <w:r w:rsidRPr="003B4246">
        <w:rPr>
          <w:lang w:val="en-IN"/>
          <w:color w:val="000000"/>
        </w:rPr>
        <w:t>Hyatt About.</w:t>
      </w:r>
      <w:proofErr w:type="gramEnd"/>
      <w:r w:rsidRPr="003B4246">
        <w:rPr>
          <w:lang w:val="en-IN"/>
          <w:color w:val="000000"/>
        </w:rPr>
        <w:t xml:space="preserve"> Available at: </w:t>
      </w:r>
      <w:r w:rsidRPr="00375DC9">
        <w:rPr>
          <w:lang w:val="en-IN"/>
          <w:color w:val="000000"/>
        </w:rPr>
        <w:t>https://about.hyatt.com/en/hyatthistory.html</w:t>
      </w:r>
      <w:r>
        <w:rPr>
          <w:lang w:val="en-IN"/>
          <w:color w:val="000000"/>
        </w:rPr>
        <w:t xml:space="preserve"> </w:t>
      </w:r>
      <w:r w:rsidRPr="00207E59">
        <w:rPr>
          <w:lang w:val="en-IN"/>
          <w:color w:val="000000"/>
        </w:rPr>
        <w:t xml:space="preserve">[Accessed </w:t>
      </w:r>
      <w:r>
        <w:rPr>
          <w:lang w:val="en-IN"/>
          <w:color w:val="000000"/>
        </w:rPr>
        <w:t>5 May</w:t>
      </w:r>
      <w:r w:rsidRPr="003467A0">
        <w:rPr>
          <w:lang w:val="en-IN"/>
          <w:color w:val="000000"/>
        </w:rPr>
        <w:t xml:space="preserve"> </w:t>
      </w:r>
      <w:r w:rsidRPr="00207E59">
        <w:rPr>
          <w:lang w:val="en-IN"/>
          <w:color w:val="000000"/>
        </w:rPr>
        <w:t>2023]</w:t>
      </w:r>
      <w:r w:rsidRPr="003B4246">
        <w:rPr>
          <w:lang w:val="en-IN"/>
          <w:color w:val="000000"/>
        </w:rPr>
        <w:t>.</w:t>
      </w:r>
    </w:p>
    <w:p w:rsidR="00761E1C" w:rsidRDefault="00761E1C" w:rsidP="00761E1C">
      <w:pPr>
        <w:pStyle w:val="NoSpacing"/>
        <w:spacing w:line="360" w:lineRule="auto"/>
        <w:rPr>
          <w:lang w:val="en-IN"/>
          <w:color w:val="000000"/>
        </w:rPr>
      </w:pPr>
      <w:proofErr w:type="gramStart"/>
      <w:r w:rsidRPr="005D47EC">
        <w:rPr>
          <w:lang w:val="en-IN"/>
          <w:color w:val="000000"/>
        </w:rPr>
        <w:t>Hyatt.com. (</w:t>
        <w:lastRenderedPageBreak/>
      </w:r>
      <w:r>
        <w:rPr>
          <w:lang w:val="en-IN"/>
          <w:color w:val="000000"/>
        </w:rPr>
        <w:t>2022</w:t>
      </w:r>
      <w:r w:rsidRPr="005D47EC">
        <w:rPr>
          <w:lang w:val="en-IN"/>
          <w:color w:val="000000"/>
        </w:rPr>
        <w:t>).</w:t>
      </w:r>
      <w:proofErr w:type="gramEnd"/>
      <w:r w:rsidRPr="005D47EC">
        <w:rPr>
          <w:lang w:val="en-IN"/>
          <w:color w:val="000000"/>
        </w:rPr>
        <w:t> </w:t>
      </w:r>
      <w:proofErr w:type="gramStart"/>
      <w:r w:rsidRPr="005D47EC">
        <w:rPr>
          <w:iCs/>
          <w:lang w:val="en-IN"/>
          <w:i/>
          <w:color w:val="000000"/>
        </w:rPr>
        <w:t>Hyatt Hotels Corporation - Investor Relations - Financial Reporting - Annual Reports</w:t>
      </w:r>
      <w:r w:rsidRPr="005D47EC">
        <w:rPr>
          <w:lang w:val="en-IN"/>
          <w:color w:val="000000"/>
        </w:rPr>
        <w:t>.</w:t>
      </w:r>
      <w:proofErr w:type="gramEnd"/>
      <w:r w:rsidRPr="005D47EC">
        <w:rPr>
          <w:lang w:val="en-IN"/>
          <w:color w:val="000000"/>
        </w:rPr>
        <w:t xml:space="preserve"> [</w:t>
      </w:r>
      <w:proofErr w:type="gramStart"/>
      <w:r w:rsidRPr="005D47EC">
        <w:rPr>
          <w:lang w:val="en-IN"/>
          <w:color w:val="000000"/>
        </w:rPr>
        <w:t>online</w:t>
      </w:r>
      <w:proofErr w:type="gramEnd"/>
      <w:r w:rsidRPr="005D47EC">
        <w:rPr>
          <w:lang w:val="en-IN"/>
          <w:color w:val="000000"/>
        </w:rPr>
        <w:t xml:space="preserve">] Available at: </w:t>
      </w:r>
      <w:r w:rsidRPr="00375DC9">
        <w:rPr>
          <w:lang w:val="en-IN"/>
          <w:color w:val="000000"/>
        </w:rPr>
        <w:t>https://investors.hyatt.com/investor-relations/financial-reporting/annual-reports/default.aspx</w:t>
      </w:r>
      <w:r>
        <w:rPr>
          <w:lang w:val="en-IN"/>
          <w:color w:val="000000"/>
        </w:rPr>
        <w:t xml:space="preserve"> </w:t>
      </w:r>
      <w:r w:rsidRPr="00207E59">
        <w:rPr>
          <w:lang w:val="en-IN"/>
          <w:color w:val="000000"/>
        </w:rPr>
        <w:t xml:space="preserve">[Accessed </w:t>
      </w:r>
      <w:r>
        <w:rPr>
          <w:lang w:val="en-IN"/>
          <w:color w:val="000000"/>
        </w:rPr>
        <w:t>5 May</w:t>
      </w:r>
      <w:r w:rsidRPr="003467A0">
        <w:rPr>
          <w:lang w:val="en-IN"/>
          <w:color w:val="000000"/>
        </w:rPr>
        <w:t xml:space="preserve"> </w:t>
      </w:r>
      <w:r w:rsidRPr="00207E59">
        <w:rPr>
          <w:lang w:val="en-IN"/>
          <w:color w:val="000000"/>
        </w:rPr>
        <w:t>2023]</w:t>
      </w:r>
      <w:r w:rsidRPr="005D47EC">
        <w:rPr>
          <w:lang w:val="en-IN"/>
          <w:color w:val="000000"/>
        </w:rPr>
        <w:t>.</w:t>
      </w:r>
    </w:p>
    <w:p w:rsidR="00761E1C" w:rsidRDefault="00761E1C" w:rsidP="00761E1C">
      <w:pPr>
        <w:pStyle w:val="NoSpacing"/>
        <w:spacing w:line="360" w:lineRule="auto"/>
        <w:rPr>
          <w:lang w:val="en-IN"/>
          <w:color w:val="000000"/>
        </w:rPr>
      </w:pPr>
      <w:proofErr w:type="gramStart"/>
      <w:r w:rsidRPr="003B4246">
        <w:rPr>
          <w:lang w:val="en-IN"/>
          <w:color w:val="000000"/>
        </w:rPr>
        <w:t>IHG (</w:t>
      </w:r>
      <w:r>
        <w:rPr>
          <w:lang w:val="en-IN"/>
          <w:color w:val="000000"/>
        </w:rPr>
        <w:t>2022</w:t>
      </w:r>
      <w:r w:rsidRPr="003B4246">
        <w:rPr>
          <w:lang w:val="en-IN"/>
          <w:color w:val="000000"/>
        </w:rPr>
        <w:t>).</w:t>
      </w:r>
      <w:proofErr w:type="gramEnd"/>
      <w:r w:rsidRPr="003B4246">
        <w:rPr>
          <w:lang w:val="en-IN"/>
          <w:color w:val="000000"/>
        </w:rPr>
        <w:t> </w:t>
      </w:r>
      <w:proofErr w:type="gramStart"/>
      <w:r w:rsidRPr="003B4246">
        <w:rPr>
          <w:iCs/>
          <w:lang w:val="en-IN"/>
          <w:i/>
          <w:color w:val="000000"/>
        </w:rPr>
        <w:t>Our History</w:t>
      </w:r>
      <w:r w:rsidRPr="003B4246">
        <w:rPr>
          <w:lang w:val="en-IN"/>
          <w:color w:val="000000"/>
        </w:rPr>
        <w:t>.</w:t>
      </w:r>
      <w:proofErr w:type="gramEnd"/>
      <w:r w:rsidRPr="003B4246">
        <w:rPr>
          <w:lang w:val="en-IN"/>
          <w:color w:val="000000"/>
        </w:rPr>
        <w:t xml:space="preserve"> [</w:t>
      </w:r>
      <w:proofErr w:type="gramStart"/>
      <w:r w:rsidRPr="003B4246">
        <w:rPr>
          <w:lang w:val="en-IN"/>
          <w:color w:val="000000"/>
        </w:rPr>
        <w:t>online</w:t>
      </w:r>
      <w:proofErr w:type="gramEnd"/>
      <w:r w:rsidRPr="003B4246">
        <w:rPr>
          <w:lang w:val="en-IN"/>
          <w:color w:val="000000"/>
        </w:rPr>
        <w:t xml:space="preserve">] </w:t>
      </w:r>
      <w:proofErr w:type="gramStart"/>
      <w:r w:rsidRPr="003B4246">
        <w:rPr>
          <w:lang w:val="en-IN"/>
          <w:color w:val="000000"/>
        </w:rPr>
        <w:t>InterContinental Hotels Group PLC.</w:t>
      </w:r>
      <w:proofErr w:type="gramEnd"/>
      <w:r w:rsidRPr="003B4246">
        <w:rPr>
          <w:lang w:val="en-IN"/>
          <w:color w:val="000000"/>
        </w:rPr>
        <w:t xml:space="preserve"> Available at: </w:t>
      </w:r>
      <w:r w:rsidRPr="00375DC9">
        <w:rPr>
          <w:lang w:val="en-IN"/>
          <w:color w:val="000000"/>
        </w:rPr>
        <w:t>https://www.ihgplc.com/en/about-us/our-history</w:t>
      </w:r>
      <w:r>
        <w:rPr>
          <w:lang w:val="en-IN"/>
          <w:color w:val="000000"/>
        </w:rPr>
        <w:t xml:space="preserve"> </w:t>
      </w:r>
      <w:r w:rsidRPr="00207E59">
        <w:rPr>
          <w:lang w:val="en-IN"/>
          <w:color w:val="000000"/>
        </w:rPr>
        <w:t xml:space="preserve">[Accessed </w:t>
      </w:r>
      <w:r>
        <w:rPr>
          <w:lang w:val="en-IN"/>
          <w:color w:val="000000"/>
        </w:rPr>
        <w:t>5 May</w:t>
      </w:r>
      <w:r w:rsidRPr="00207E59">
        <w:rPr>
          <w:lang w:val="en-IN"/>
          <w:color w:val="000000"/>
        </w:rPr>
        <w:t>. 2023]</w:t>
      </w:r>
      <w:r w:rsidRPr="003B4246">
        <w:rPr>
          <w:lang w:val="en-IN"/>
          <w:color w:val="000000"/>
        </w:rPr>
        <w:t>.</w:t>
      </w:r>
    </w:p>
    <w:p w:rsidR="00761E1C" w:rsidRDefault="00761E1C" w:rsidP="00761E1C">
      <w:pPr>
        <w:pStyle w:val="NoSpacing"/>
        <w:spacing w:line="360" w:lineRule="auto"/>
        <w:rPr>
          <w:lang w:val="en-IN"/>
          <w:color w:val="000000"/>
        </w:rPr>
      </w:pPr>
      <w:proofErr w:type="gramStart"/>
      <w:r w:rsidRPr="00922774">
        <w:rPr>
          <w:lang w:val="en-IN"/>
          <w:color w:val="000000"/>
        </w:rPr>
        <w:t>InterCon</w:t>
      </w:r>
      <w:r>
        <w:rPr>
          <w:lang w:val="en-IN"/>
          <w:color w:val="000000"/>
        </w:rPr>
        <w:t>tinental Hotels Group PLC.</w:t>
      </w:r>
      <w:proofErr w:type="gramEnd"/>
      <w:r>
        <w:rPr>
          <w:lang w:val="en-IN"/>
          <w:color w:val="000000"/>
        </w:rPr>
        <w:t xml:space="preserve"> (2022</w:t>
      </w:r>
      <w:r w:rsidRPr="00922774">
        <w:rPr>
          <w:lang w:val="en-IN"/>
          <w:color w:val="000000"/>
        </w:rPr>
        <w:t>). </w:t>
      </w:r>
      <w:r w:rsidRPr="00922774">
        <w:rPr>
          <w:iCs/>
          <w:lang w:val="en-IN"/>
          <w:i/>
          <w:color w:val="000000"/>
        </w:rPr>
        <w:t>IHG Hotels &amp; Resorts Announces Expansion in Greater China with Full Roster of New Openings for 2023</w:t>
      </w:r>
      <w:r w:rsidRPr="00922774">
        <w:rPr>
          <w:lang w:val="en-IN"/>
          <w:color w:val="000000"/>
        </w:rPr>
        <w:t>. [</w:t>
      </w:r>
      <w:proofErr w:type="gramStart"/>
      <w:r w:rsidRPr="00922774">
        <w:rPr>
          <w:lang w:val="en-IN"/>
          <w:color w:val="000000"/>
        </w:rPr>
        <w:t>online</w:t>
      </w:r>
      <w:proofErr w:type="gramEnd"/>
      <w:r w:rsidRPr="00922774">
        <w:rPr>
          <w:lang w:val="en-IN"/>
          <w:color w:val="000000"/>
        </w:rPr>
        <w:t xml:space="preserve">] Available at: https://www.ihgplc.com/en/news-and-media/news-releases/2023/ihg-hotel-and-resorts-announces-expansion-in-greater-china-with-full-roster-of-new-openings-for-2023 [Accessed </w:t>
      </w:r>
      <w:r>
        <w:rPr>
          <w:lang w:val="en-IN"/>
          <w:color w:val="000000"/>
        </w:rPr>
        <w:t>5 May</w:t>
      </w:r>
      <w:r w:rsidRPr="003467A0">
        <w:rPr>
          <w:lang w:val="en-IN"/>
          <w:color w:val="000000"/>
        </w:rPr>
        <w:t xml:space="preserve"> </w:t>
      </w:r>
      <w:r w:rsidRPr="00922774">
        <w:rPr>
          <w:lang w:val="en-IN"/>
          <w:color w:val="000000"/>
        </w:rPr>
        <w:t>2023].</w:t>
      </w:r>
    </w:p>
    <w:p w:rsidR="00761E1C" w:rsidRDefault="00761E1C" w:rsidP="00761E1C" w:rsidRPr="004272F2">
      <w:pPr>
        <w:pStyle w:val="NoSpacing"/>
        <w:spacing w:line="360" w:lineRule="auto"/>
      </w:pPr>
      <w:proofErr w:type="spellStart"/>
      <w:r w:rsidRPr="004272F2">
        <w:t>Jagels</w:t>
      </w:r>
      <w:proofErr w:type="gramStart"/>
      <w:r w:rsidRPr="004272F2">
        <w:t>,M</w:t>
      </w:r>
      <w:proofErr w:type="spellEnd"/>
      <w:proofErr w:type="gramEnd"/>
      <w:r w:rsidRPr="004272F2">
        <w:t>. (</w:t>
      </w:r>
      <w:r>
        <w:t>2022</w:t>
      </w:r>
      <w:r w:rsidRPr="004272F2">
        <w:t>) Hospitality Management Accounting, London, Wiley.</w:t>
      </w:r>
    </w:p>
    <w:p w:rsidR="00761E1C" w:rsidRDefault="00761E1C" w:rsidP="00761E1C" w:rsidRPr="004272F2">
      <w:pPr>
        <w:pStyle w:val="NoSpacing"/>
        <w:spacing w:line="360" w:lineRule="auto"/>
        <w:rPr>
          <w:b/>
        </w:rPr>
      </w:pPr>
      <w:r w:rsidRPr="004272F2">
        <w:t>Seal W, Garrison RH, Noreen E (</w:t>
      </w:r>
      <w:r>
        <w:t>2018</w:t>
      </w:r>
      <w:r w:rsidRPr="004272F2">
        <w:t>) Management Accounting, McGraw Hill</w:t>
      </w:r>
    </w:p>
    <w:p w:rsidR="00761E1C" w:rsidRDefault="00761E1C" w:rsidP="00761E1C">
      <w:pPr>
        <w:pStyle w:val="NoSpacing"/>
        <w:spacing w:line="360" w:lineRule="auto"/>
        <w:rPr>
          <w:lang w:val="en-IN"/>
          <w:color w:val="000000"/>
        </w:rPr>
      </w:pPr>
      <w:proofErr w:type="gramStart"/>
      <w:r w:rsidRPr="00155CED">
        <w:rPr>
          <w:lang w:val="en-IN"/>
          <w:color w:val="000000"/>
        </w:rPr>
        <w:t>Sharesmagazine.co.uk. (2022).</w:t>
      </w:r>
      <w:proofErr w:type="gramEnd"/>
      <w:r w:rsidRPr="00155CED">
        <w:rPr>
          <w:lang w:val="en-IN"/>
          <w:color w:val="000000"/>
        </w:rPr>
        <w:t> </w:t>
      </w:r>
      <w:r w:rsidRPr="00155CED">
        <w:rPr>
          <w:iCs/>
          <w:lang w:val="en-IN"/>
          <w:i/>
          <w:color w:val="000000"/>
        </w:rPr>
        <w:t>InterContinental Hotels delivers 50% annual profits hike and launches $750 million share buyback | Shares Magazine</w:t>
      </w:r>
      <w:r w:rsidRPr="00155CED">
        <w:rPr>
          <w:lang w:val="en-IN"/>
          <w:color w:val="000000"/>
        </w:rPr>
        <w:t>. [</w:t>
      </w:r>
      <w:proofErr w:type="gramStart"/>
      <w:r w:rsidRPr="00155CED">
        <w:rPr>
          <w:lang w:val="en-IN"/>
          <w:color w:val="000000"/>
        </w:rPr>
        <w:t>online</w:t>
      </w:r>
      <w:proofErr w:type="gramEnd"/>
      <w:r w:rsidRPr="00155CED">
        <w:rPr>
          <w:lang w:val="en-IN"/>
          <w:color w:val="000000"/>
        </w:rPr>
        <w:t xml:space="preserve">] Available at: </w:t>
      </w:r>
      <w:r w:rsidRPr="00375DC9">
        <w:rPr>
          <w:lang w:val="en-IN"/>
          <w:color w:val="000000"/>
        </w:rPr>
        <w:t>https://www.sharesmagazine.co.uk/news/shares/intercontinental-hotels-delivers-50-annual-profits-hike-and-launches-750-million-share-buyback</w:t>
      </w:r>
      <w:r>
        <w:rPr>
          <w:lang w:val="en-IN"/>
          <w:color w:val="000000"/>
        </w:rPr>
        <w:t xml:space="preserve"> </w:t>
      </w:r>
      <w:r w:rsidRPr="00207E59">
        <w:rPr>
          <w:lang w:val="en-IN"/>
          <w:color w:val="000000"/>
        </w:rPr>
        <w:t xml:space="preserve">[Accessed </w:t>
      </w:r>
      <w:r>
        <w:rPr>
          <w:lang w:val="en-IN"/>
          <w:color w:val="000000"/>
        </w:rPr>
        <w:t>5 May</w:t>
      </w:r>
      <w:r w:rsidRPr="00207E59">
        <w:rPr>
          <w:lang w:val="en-IN"/>
          <w:color w:val="000000"/>
        </w:rPr>
        <w:t>. 2023]</w:t>
      </w:r>
      <w:r w:rsidRPr="00155CED">
        <w:rPr>
          <w:lang w:val="en-IN"/>
          <w:color w:val="000000"/>
        </w:rPr>
        <w:t>.</w:t>
      </w:r>
    </w:p>
    <w:p w:rsidR="00761E1C" w:rsidRDefault="00761E1C" w:rsidP="00761E1C">
      <w:pPr>
        <w:pStyle w:val="NoSpacing"/>
        <w:spacing w:line="360" w:lineRule="auto"/>
        <w:rPr>
          <w:lang w:val="en-IN"/>
          <w:color w:val="000000"/>
        </w:rPr>
      </w:pPr>
      <w:proofErr w:type="gramStart"/>
      <w:r>
        <w:rPr>
          <w:lang w:val="en-IN"/>
          <w:color w:val="000000"/>
        </w:rPr>
        <w:t>Yahoo Finance.</w:t>
      </w:r>
      <w:proofErr w:type="gramEnd"/>
      <w:r>
        <w:rPr>
          <w:lang w:val="en-IN"/>
          <w:color w:val="000000"/>
        </w:rPr>
        <w:t xml:space="preserve"> (2023</w:t>
      </w:r>
      <w:r w:rsidRPr="003467A0">
        <w:rPr>
          <w:lang w:val="en-IN"/>
          <w:color w:val="000000"/>
        </w:rPr>
        <w:t>). </w:t>
      </w:r>
      <w:r w:rsidRPr="003467A0">
        <w:rPr>
          <w:iCs/>
          <w:lang w:val="en-IN"/>
          <w:i/>
          <w:color w:val="000000"/>
        </w:rPr>
        <w:t>Estimating The Intrinsic Value Of InterContinental Hotels Group PLC (LON</w:t>
      </w:r>
      <w:proofErr w:type="gramStart"/>
      <w:r w:rsidRPr="003467A0">
        <w:rPr>
          <w:iCs/>
          <w:lang w:val="en-IN"/>
          <w:i/>
          <w:color w:val="000000"/>
        </w:rPr>
        <w:t>:IHG</w:t>
      </w:r>
      <w:proofErr w:type="gramEnd"/>
      <w:r w:rsidRPr="003467A0">
        <w:rPr>
          <w:iCs/>
          <w:lang w:val="en-IN"/>
          <w:i/>
          <w:color w:val="000000"/>
        </w:rPr>
        <w:t>)</w:t>
      </w:r>
      <w:r w:rsidRPr="003467A0">
        <w:rPr>
          <w:lang w:val="en-IN"/>
          <w:color w:val="000000"/>
        </w:rPr>
        <w:t>. [</w:t>
      </w:r>
      <w:proofErr w:type="gramStart"/>
      <w:r w:rsidRPr="003467A0">
        <w:rPr>
          <w:lang w:val="en-IN"/>
          <w:color w:val="000000"/>
        </w:rPr>
        <w:t>online</w:t>
      </w:r>
      <w:proofErr w:type="gramEnd"/>
      <w:r w:rsidRPr="003467A0">
        <w:rPr>
          <w:lang w:val="en-IN"/>
          <w:color w:val="000000"/>
        </w:rPr>
        <w:t xml:space="preserve">] Available at: https://finance.yahoo.com/news/estimating-intrinsic-value-intercontinental-hotels-125215180.html [Accessed </w:t>
      </w:r>
      <w:r>
        <w:rPr>
          <w:lang w:val="en-IN"/>
          <w:color w:val="000000"/>
        </w:rPr>
        <w:t>5 May</w:t>
      </w:r>
      <w:r w:rsidRPr="003467A0">
        <w:rPr>
          <w:lang w:val="en-IN"/>
          <w:color w:val="000000"/>
        </w:rPr>
        <w:t xml:space="preserve"> 2023].</w:t>
      </w:r>
    </w:p>
    <w:p w:rsidR="00761E1C" w:rsidRDefault="00761E1C" w:rsidRPr="00761E1C"/>
    <w:p w:rsidR="00CA5942" w:rsidRDefault="00CA5942" w:rsidRPr="00761E1C"/>
    <w:p w:rsidR="00CA5942" w:rsidRDefault="00CA5942" w:rsidRPr="00761E1C">
      <w:pPr>
        <w:rPr>
          <w:b/>
        </w:rPr>
      </w:pPr>
    </w:p>
    <w:p w:rsidR="00CA5942" w:rsidRDefault="00CA5942" w:rsidRPr="00761E1C">
      <w:pPr>
        <w:rPr>
          <w:b/>
        </w:rPr>
      </w:pPr>
    </w:p>
    <w:p w:rsidR="00CA5942" w:rsidRDefault="00CA5942" w:rsidRPr="00761E1C">
      <w:pPr>
        <w:rPr>
          <w:b/>
        </w:rPr>
      </w:pPr>
    </w:p>
    <w:p w:rsidR="00CA5942" w:rsidRDefault="00CA5942" w:rsidRPr="00761E1C">
      <w:pPr>
        <w:rPr>
          <w:b/>
        </w:rPr>
      </w:pPr>
    </w:p>
    <w:p w:rsidR="00CA5942" w:rsidRDefault="00CA5942" w:rsidRPr="00761E1C">
      <w:pPr>
        <w:rPr>
          <w:b/>
        </w:rPr>
      </w:pPr>
    </w:p>
    <w:p w:rsidR="00CA5942" w:rsidRDefault="00CA5942" w:rsidRPr="00761E1C">
      <w:pPr>
        <w:rPr>
          <w:b/>
        </w:rPr>
      </w:pPr>
    </w:p>
    <w:p w:rsidR="00CA5942" w:rsidRDefault="00CA5942" w:rsidRPr="00761E1C"/>
    <w:sectPr w:rsidR="00CA5942" w:rsidRPr="00761E1C">
      <w:footerReference r:id="rId10" w:type="default"/>
      <w:pgNumType w:start="1"/>
      <w:pgSz w:w="11906" w:h="16838"/>
      <w:pgMar w:left="1440" w:right="1440" w:top="1440" w:bottom="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A37" w:rsidRDefault="007C5A37" w:rsidP="00924962">
      <w:pPr>
        <w:spacing w:line="240" w:lineRule="auto"/>
      </w:pPr>
      <w:r>
        <w:separator/>
      </w:r>
    </w:p>
  </w:endnote>
  <w:endnote w:type="continuationSeparator" w:id="0">
    <w:p w:rsidR="007C5A37" w:rsidRDefault="007C5A37" w:rsidP="00924962">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5779805"/>
      <w:docPartObj>
        <w:docPartGallery w:val="Page Numbers (Bottom of Page)"/>
        <w:docPartUnique/>
      </w:docPartObj>
    </w:sdtPr>
    <w:sdtEndPr>
      <w:rPr>
        <w:noProof/>
      </w:rPr>
    </w:sdtEndPr>
    <w:sdtContent>
      <w:p w:rsidR="00924962" w:rsidRDefault="00924962">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rsidR="00924962" w:rsidRDefault="009249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A37" w:rsidRDefault="007C5A37" w:rsidP="00924962">
      <w:pPr>
        <w:spacing w:line="240" w:lineRule="auto"/>
      </w:pPr>
      <w:r>
        <w:separator/>
      </w:r>
    </w:p>
  </w:footnote>
  <w:footnote w:type="continuationSeparator" w:id="0">
    <w:p w:rsidR="007C5A37" w:rsidRDefault="007C5A37" w:rsidP="00924962">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rsids>
    <w:rsidRoot val="00CA5942"/>
    <w:rsid val="00761E1C"/>
    <w:rsid val="007C5A37"/>
    <w:rsid val="00924962"/>
    <w:rsid val="00CA5942"/>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rsid w:val="00761E1C"/>
    <w:pPr>
      <w:outlineLvl w:val="0"/>
    </w:pPr>
    <w:rPr>
      <w:b/>
    </w:rPr>
  </w:style>
  <w:style w:type="paragraph" w:styleId="Heading2">
    <w:name w:val="heading 2"/>
    <w:basedOn w:val="Normal"/>
    <w:next w:val="Normal"/>
    <w:rsid w:val="00761E1C"/>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61E1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E1C"/>
    <w:rPr>
      <w:rFonts w:ascii="Tahoma" w:hAnsi="Tahoma" w:cs="Tahoma"/>
      <w:sz w:val="16"/>
      <w:szCs w:val="16"/>
      <w:lang w:val="en-GB"/>
    </w:rPr>
  </w:style>
  <w:style w:type="paragraph" w:styleId="NoSpacing">
    <w:name w:val="No Spacing"/>
    <w:uiPriority w:val="1"/>
    <w:qFormat/>
    <w:rsid w:val="00761E1C"/>
    <w:pPr>
      <w:spacing w:line="240" w:lineRule="auto"/>
    </w:pPr>
    <w:rPr>
      <w:lang w:val="en-GB"/>
    </w:rPr>
  </w:style>
  <w:style w:type="table" w:styleId="ColorfulShading-Accent2">
    <w:name w:val="Colorful Shading Accent 2"/>
    <w:basedOn w:val="TableNormal"/>
    <w:uiPriority w:val="71"/>
    <w:rsid w:val="00761E1C"/>
    <w:pPr>
      <w:spacing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paragraph" w:styleId="TOCHeading">
    <w:name w:val="TOC Heading"/>
    <w:basedOn w:val="Heading1"/>
    <w:next w:val="Normal"/>
    <w:uiPriority w:val="39"/>
    <w:semiHidden/>
    <w:unhideWhenUsed/>
    <w:qFormat/>
    <w:rsid w:val="00761E1C"/>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761E1C"/>
    <w:pPr>
      <w:spacing w:after="100"/>
    </w:pPr>
  </w:style>
  <w:style w:type="paragraph" w:styleId="TOC2">
    <w:name w:val="toc 2"/>
    <w:basedOn w:val="Normal"/>
    <w:next w:val="Normal"/>
    <w:autoRedefine/>
    <w:uiPriority w:val="39"/>
    <w:unhideWhenUsed/>
    <w:rsid w:val="00761E1C"/>
    <w:pPr>
      <w:spacing w:after="100"/>
      <w:ind w:left="240"/>
    </w:pPr>
  </w:style>
  <w:style w:type="character" w:styleId="Hyperlink">
    <w:name w:val="Hyperlink"/>
    <w:basedOn w:val="DefaultParagraphFont"/>
    <w:uiPriority w:val="99"/>
    <w:unhideWhenUsed/>
    <w:rsid w:val="00761E1C"/>
    <w:rPr>
      <w:color w:val="0000FF" w:themeColor="hyperlink"/>
      <w:u w:val="single"/>
    </w:rPr>
  </w:style>
  <w:style w:type="paragraph" w:styleId="Header">
    <w:name w:val="header"/>
    <w:basedOn w:val="Normal"/>
    <w:link w:val="HeaderChar"/>
    <w:uiPriority w:val="99"/>
    <w:unhideWhenUsed/>
    <w:rsid w:val="00924962"/>
    <w:pPr>
      <w:tabs>
        <w:tab w:val="center" w:pos="4513"/>
        <w:tab w:val="right" w:pos="9026"/>
      </w:tabs>
      <w:spacing w:line="240" w:lineRule="auto"/>
    </w:pPr>
  </w:style>
  <w:style w:type="character" w:customStyle="1" w:styleId="HeaderChar">
    <w:name w:val="Header Char"/>
    <w:basedOn w:val="DefaultParagraphFont"/>
    <w:link w:val="Header"/>
    <w:uiPriority w:val="99"/>
    <w:rsid w:val="00924962"/>
    <w:rPr>
      <w:lang w:val="en-GB"/>
    </w:rPr>
  </w:style>
  <w:style w:type="paragraph" w:styleId="Footer">
    <w:name w:val="footer"/>
    <w:basedOn w:val="Normal"/>
    <w:link w:val="FooterChar"/>
    <w:uiPriority w:val="99"/>
    <w:unhideWhenUsed/>
    <w:rsid w:val="00924962"/>
    <w:pPr>
      <w:tabs>
        <w:tab w:val="center" w:pos="4513"/>
        <w:tab w:val="right" w:pos="9026"/>
      </w:tabs>
      <w:spacing w:line="240" w:lineRule="auto"/>
    </w:pPr>
  </w:style>
  <w:style w:type="character" w:customStyle="1" w:styleId="FooterChar">
    <w:name w:val="Footer Char"/>
    <w:basedOn w:val="DefaultParagraphFont"/>
    <w:link w:val="Footer"/>
    <w:uiPriority w:val="99"/>
    <w:rsid w:val="00924962"/>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rsid w:val="00761E1C"/>
    <w:pPr>
      <w:outlineLvl w:val="0"/>
    </w:pPr>
    <w:rPr>
      <w:b/>
    </w:rPr>
  </w:style>
  <w:style w:type="paragraph" w:styleId="Heading2">
    <w:name w:val="heading 2"/>
    <w:basedOn w:val="Normal"/>
    <w:next w:val="Normal"/>
    <w:rsid w:val="00761E1C"/>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61E1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E1C"/>
    <w:rPr>
      <w:rFonts w:ascii="Tahoma" w:hAnsi="Tahoma" w:cs="Tahoma"/>
      <w:sz w:val="16"/>
      <w:szCs w:val="16"/>
      <w:lang w:val="en-GB"/>
    </w:rPr>
  </w:style>
  <w:style w:type="paragraph" w:styleId="NoSpacing">
    <w:name w:val="No Spacing"/>
    <w:uiPriority w:val="1"/>
    <w:qFormat/>
    <w:rsid w:val="00761E1C"/>
    <w:pPr>
      <w:spacing w:line="240" w:lineRule="auto"/>
    </w:pPr>
    <w:rPr>
      <w:lang w:val="en-GB"/>
    </w:rPr>
  </w:style>
  <w:style w:type="table" w:styleId="ColorfulShading-Accent2">
    <w:name w:val="Colorful Shading Accent 2"/>
    <w:basedOn w:val="TableNormal"/>
    <w:uiPriority w:val="71"/>
    <w:rsid w:val="00761E1C"/>
    <w:pPr>
      <w:spacing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paragraph" w:styleId="TOCHeading">
    <w:name w:val="TOC Heading"/>
    <w:basedOn w:val="Heading1"/>
    <w:next w:val="Normal"/>
    <w:uiPriority w:val="39"/>
    <w:semiHidden/>
    <w:unhideWhenUsed/>
    <w:qFormat/>
    <w:rsid w:val="00761E1C"/>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761E1C"/>
    <w:pPr>
      <w:spacing w:after="100"/>
    </w:pPr>
  </w:style>
  <w:style w:type="paragraph" w:styleId="TOC2">
    <w:name w:val="toc 2"/>
    <w:basedOn w:val="Normal"/>
    <w:next w:val="Normal"/>
    <w:autoRedefine/>
    <w:uiPriority w:val="39"/>
    <w:unhideWhenUsed/>
    <w:rsid w:val="00761E1C"/>
    <w:pPr>
      <w:spacing w:after="100"/>
      <w:ind w:left="240"/>
    </w:pPr>
  </w:style>
  <w:style w:type="character" w:styleId="Hyperlink">
    <w:name w:val="Hyperlink"/>
    <w:basedOn w:val="DefaultParagraphFont"/>
    <w:uiPriority w:val="99"/>
    <w:unhideWhenUsed/>
    <w:rsid w:val="00761E1C"/>
    <w:rPr>
      <w:color w:val="0000FF" w:themeColor="hyperlink"/>
      <w:u w:val="single"/>
    </w:rPr>
  </w:style>
  <w:style w:type="paragraph" w:styleId="Header">
    <w:name w:val="header"/>
    <w:basedOn w:val="Normal"/>
    <w:link w:val="HeaderChar"/>
    <w:uiPriority w:val="99"/>
    <w:unhideWhenUsed/>
    <w:rsid w:val="00924962"/>
    <w:pPr>
      <w:tabs>
        <w:tab w:val="center" w:pos="4513"/>
        <w:tab w:val="right" w:pos="9026"/>
      </w:tabs>
      <w:spacing w:line="240" w:lineRule="auto"/>
    </w:pPr>
  </w:style>
  <w:style w:type="character" w:customStyle="1" w:styleId="HeaderChar">
    <w:name w:val="Header Char"/>
    <w:basedOn w:val="DefaultParagraphFont"/>
    <w:link w:val="Header"/>
    <w:uiPriority w:val="99"/>
    <w:rsid w:val="00924962"/>
    <w:rPr>
      <w:lang w:val="en-GB"/>
    </w:rPr>
  </w:style>
  <w:style w:type="paragraph" w:styleId="Footer">
    <w:name w:val="footer"/>
    <w:basedOn w:val="Normal"/>
    <w:link w:val="FooterChar"/>
    <w:uiPriority w:val="99"/>
    <w:unhideWhenUsed/>
    <w:rsid w:val="00924962"/>
    <w:pPr>
      <w:tabs>
        <w:tab w:val="center" w:pos="4513"/>
        <w:tab w:val="right" w:pos="9026"/>
      </w:tabs>
      <w:spacing w:line="240" w:lineRule="auto"/>
    </w:pPr>
  </w:style>
  <w:style w:type="character" w:customStyle="1" w:styleId="FooterChar">
    <w:name w:val="Footer Char"/>
    <w:basedOn w:val="DefaultParagraphFont"/>
    <w:link w:val="Footer"/>
    <w:uiPriority w:val="99"/>
    <w:rsid w:val="0092496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F6263-9731-484C-B297-65CD214E6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2858</Words>
  <Characters>16297</Characters>
  <DocSecurity>0</DocSecurity>
  <Lines>135</Lines>
  <Paragraphs>38</Paragraphs>
  <ScaleCrop>false</ScaleCrop>
  <Company/>
  <LinksUpToDate>false</LinksUpToDate>
  <CharactersWithSpaces>19117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2023-05-05T17:49:00Z</dcterms:created>
  <dcterms:modified xsi:type="dcterms:W3CDTF">2023-05-05T17:56:00Z</dcterms:modified>
</cp:coreProperties>
</file>