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954CE" w14:textId="77777777" w:rsidR="002B38A8" w:rsidRPr="0082033A" w:rsidRDefault="002B38A8">
      <w:pPr>
        <w:rPr>
          <w:sz w:val="32"/>
          <w:szCs w:val="32"/>
        </w:rPr>
      </w:pPr>
    </w:p>
    <w:p w14:paraId="69F4B11D" w14:textId="77777777" w:rsidR="0082033A" w:rsidRPr="00AA7BD3" w:rsidRDefault="0082033A">
      <w:pPr>
        <w:rPr>
          <w:rFonts w:ascii="Times New Roman" w:hAnsi="Times New Roman" w:cs="Times New Roman"/>
          <w:sz w:val="32"/>
          <w:szCs w:val="32"/>
        </w:rPr>
      </w:pPr>
    </w:p>
    <w:p w14:paraId="7BC2CD73" w14:textId="5AC79BB3" w:rsidR="0082033A" w:rsidRPr="00EE7E1A" w:rsidRDefault="0082033A" w:rsidP="0082033A">
      <w:pPr>
        <w:jc w:val="center"/>
        <w:rPr>
          <w:rFonts w:ascii="Times New Roman" w:hAnsi="Times New Roman" w:cs="Times New Roman"/>
          <w:b/>
          <w:bCs/>
          <w:sz w:val="56"/>
          <w:szCs w:val="56"/>
        </w:rPr>
      </w:pPr>
      <w:r w:rsidRPr="00EE7E1A">
        <w:rPr>
          <w:rFonts w:ascii="Times New Roman" w:hAnsi="Times New Roman" w:cs="Times New Roman"/>
          <w:b/>
          <w:bCs/>
          <w:sz w:val="56"/>
          <w:szCs w:val="56"/>
        </w:rPr>
        <w:t>Module Code</w:t>
      </w:r>
      <w:bookmarkStart w:id="0" w:name="_Hlk155263697"/>
      <w:r w:rsidRPr="00EE7E1A">
        <w:rPr>
          <w:rFonts w:ascii="Times New Roman" w:hAnsi="Times New Roman" w:cs="Times New Roman"/>
          <w:b/>
          <w:bCs/>
          <w:sz w:val="56"/>
          <w:szCs w:val="56"/>
        </w:rPr>
        <w:t>-BMMB7025D</w:t>
      </w:r>
      <w:bookmarkEnd w:id="0"/>
    </w:p>
    <w:p w14:paraId="13866F41" w14:textId="12B32D65" w:rsidR="0082033A" w:rsidRPr="00EE7E1A" w:rsidRDefault="0082033A" w:rsidP="0082033A">
      <w:pPr>
        <w:jc w:val="center"/>
        <w:rPr>
          <w:rFonts w:ascii="Times New Roman" w:hAnsi="Times New Roman" w:cs="Times New Roman"/>
          <w:b/>
          <w:bCs/>
          <w:sz w:val="56"/>
          <w:szCs w:val="56"/>
        </w:rPr>
      </w:pPr>
      <w:r w:rsidRPr="00EE7E1A">
        <w:rPr>
          <w:rFonts w:ascii="Times New Roman" w:hAnsi="Times New Roman" w:cs="Times New Roman"/>
          <w:b/>
          <w:bCs/>
          <w:sz w:val="56"/>
          <w:szCs w:val="56"/>
        </w:rPr>
        <w:t>Student- Paige Farmer 2316951</w:t>
      </w:r>
    </w:p>
    <w:p w14:paraId="6A4F3576" w14:textId="7841D516" w:rsidR="0082033A" w:rsidRPr="00EE7E1A" w:rsidRDefault="0082033A" w:rsidP="0082033A">
      <w:pPr>
        <w:jc w:val="center"/>
        <w:rPr>
          <w:rFonts w:ascii="Times New Roman" w:hAnsi="Times New Roman" w:cs="Times New Roman"/>
          <w:b/>
          <w:bCs/>
          <w:sz w:val="56"/>
          <w:szCs w:val="56"/>
        </w:rPr>
      </w:pPr>
      <w:r w:rsidRPr="00EE7E1A">
        <w:rPr>
          <w:rFonts w:ascii="Times New Roman" w:hAnsi="Times New Roman" w:cs="Times New Roman"/>
          <w:b/>
          <w:bCs/>
          <w:sz w:val="56"/>
          <w:szCs w:val="56"/>
        </w:rPr>
        <w:t>Report Title: Managing People in Organisations</w:t>
      </w:r>
    </w:p>
    <w:p w14:paraId="4CDE98E1" w14:textId="77777777" w:rsidR="00AA7BD3" w:rsidRPr="00EE7E1A" w:rsidRDefault="00AA7BD3" w:rsidP="0082033A">
      <w:pPr>
        <w:jc w:val="center"/>
        <w:rPr>
          <w:rFonts w:ascii="Times New Roman" w:hAnsi="Times New Roman" w:cs="Times New Roman"/>
          <w:b/>
          <w:bCs/>
          <w:sz w:val="36"/>
          <w:szCs w:val="36"/>
        </w:rPr>
      </w:pPr>
    </w:p>
    <w:p w14:paraId="391A9FA3" w14:textId="77777777" w:rsidR="00FA728F" w:rsidRPr="00EE7E1A" w:rsidRDefault="00FA728F" w:rsidP="0082033A">
      <w:pPr>
        <w:jc w:val="center"/>
        <w:rPr>
          <w:rFonts w:ascii="Times New Roman" w:hAnsi="Times New Roman" w:cs="Times New Roman"/>
          <w:b/>
          <w:bCs/>
          <w:sz w:val="36"/>
          <w:szCs w:val="36"/>
        </w:rPr>
      </w:pPr>
    </w:p>
    <w:p w14:paraId="1E596DAA" w14:textId="77777777" w:rsidR="00FA728F" w:rsidRPr="00EE7E1A" w:rsidRDefault="00FA728F" w:rsidP="0082033A">
      <w:pPr>
        <w:jc w:val="center"/>
        <w:rPr>
          <w:rFonts w:ascii="Times New Roman" w:hAnsi="Times New Roman" w:cs="Times New Roman"/>
          <w:b/>
          <w:bCs/>
          <w:sz w:val="36"/>
          <w:szCs w:val="36"/>
        </w:rPr>
      </w:pPr>
    </w:p>
    <w:p w14:paraId="53932C74" w14:textId="77777777" w:rsidR="00FA728F" w:rsidRPr="00EE7E1A" w:rsidRDefault="00FA728F" w:rsidP="0082033A">
      <w:pPr>
        <w:jc w:val="center"/>
        <w:rPr>
          <w:rFonts w:ascii="Times New Roman" w:hAnsi="Times New Roman" w:cs="Times New Roman"/>
          <w:b/>
          <w:bCs/>
          <w:sz w:val="36"/>
          <w:szCs w:val="36"/>
        </w:rPr>
      </w:pPr>
    </w:p>
    <w:p w14:paraId="0D8EB7A0" w14:textId="77777777" w:rsidR="00FA728F" w:rsidRPr="00EE7E1A" w:rsidRDefault="00FA728F" w:rsidP="0082033A">
      <w:pPr>
        <w:jc w:val="center"/>
        <w:rPr>
          <w:rFonts w:ascii="Times New Roman" w:hAnsi="Times New Roman" w:cs="Times New Roman"/>
          <w:b/>
          <w:bCs/>
          <w:sz w:val="36"/>
          <w:szCs w:val="36"/>
        </w:rPr>
      </w:pPr>
    </w:p>
    <w:p w14:paraId="73649817" w14:textId="77777777" w:rsidR="00FA728F" w:rsidRPr="00EE7E1A" w:rsidRDefault="00FA728F" w:rsidP="0082033A">
      <w:pPr>
        <w:jc w:val="center"/>
        <w:rPr>
          <w:rFonts w:ascii="Times New Roman" w:hAnsi="Times New Roman" w:cs="Times New Roman"/>
          <w:b/>
          <w:bCs/>
          <w:sz w:val="36"/>
          <w:szCs w:val="36"/>
        </w:rPr>
      </w:pPr>
    </w:p>
    <w:p w14:paraId="2571F630" w14:textId="77777777" w:rsidR="00FA728F" w:rsidRPr="00EE7E1A" w:rsidRDefault="00FA728F" w:rsidP="0082033A">
      <w:pPr>
        <w:jc w:val="center"/>
        <w:rPr>
          <w:rFonts w:ascii="Times New Roman" w:hAnsi="Times New Roman" w:cs="Times New Roman"/>
          <w:b/>
          <w:bCs/>
          <w:sz w:val="36"/>
          <w:szCs w:val="36"/>
        </w:rPr>
      </w:pPr>
    </w:p>
    <w:p w14:paraId="78C15805" w14:textId="77777777" w:rsidR="00FA728F" w:rsidRPr="00EE7E1A" w:rsidRDefault="00FA728F" w:rsidP="0082033A">
      <w:pPr>
        <w:jc w:val="center"/>
        <w:rPr>
          <w:rFonts w:ascii="Times New Roman" w:hAnsi="Times New Roman" w:cs="Times New Roman"/>
          <w:b/>
          <w:bCs/>
          <w:sz w:val="36"/>
          <w:szCs w:val="36"/>
        </w:rPr>
      </w:pPr>
    </w:p>
    <w:p w14:paraId="3004A18C" w14:textId="77777777" w:rsidR="00FA728F" w:rsidRPr="00EE7E1A" w:rsidRDefault="00FA728F" w:rsidP="0082033A">
      <w:pPr>
        <w:jc w:val="center"/>
        <w:rPr>
          <w:rFonts w:ascii="Times New Roman" w:hAnsi="Times New Roman" w:cs="Times New Roman"/>
          <w:b/>
          <w:bCs/>
          <w:sz w:val="36"/>
          <w:szCs w:val="36"/>
        </w:rPr>
      </w:pPr>
    </w:p>
    <w:p w14:paraId="36979229" w14:textId="77777777" w:rsidR="00FA728F" w:rsidRPr="00EE7E1A" w:rsidRDefault="00FA728F" w:rsidP="0082033A">
      <w:pPr>
        <w:jc w:val="center"/>
        <w:rPr>
          <w:rFonts w:ascii="Times New Roman" w:hAnsi="Times New Roman" w:cs="Times New Roman"/>
          <w:b/>
          <w:bCs/>
          <w:sz w:val="36"/>
          <w:szCs w:val="36"/>
        </w:rPr>
      </w:pPr>
    </w:p>
    <w:p w14:paraId="74470933" w14:textId="77777777" w:rsidR="00FA728F" w:rsidRPr="00EE7E1A" w:rsidRDefault="00FA728F" w:rsidP="0082033A">
      <w:pPr>
        <w:jc w:val="center"/>
        <w:rPr>
          <w:rFonts w:ascii="Times New Roman" w:hAnsi="Times New Roman" w:cs="Times New Roman"/>
          <w:b/>
          <w:bCs/>
          <w:sz w:val="36"/>
          <w:szCs w:val="36"/>
        </w:rPr>
      </w:pPr>
    </w:p>
    <w:p w14:paraId="748E5225" w14:textId="77777777" w:rsidR="00FA728F" w:rsidRPr="00EE7E1A" w:rsidRDefault="00FA728F" w:rsidP="0082033A">
      <w:pPr>
        <w:jc w:val="center"/>
        <w:rPr>
          <w:rFonts w:ascii="Times New Roman" w:hAnsi="Times New Roman" w:cs="Times New Roman"/>
          <w:b/>
          <w:bCs/>
          <w:sz w:val="36"/>
          <w:szCs w:val="36"/>
        </w:rPr>
      </w:pPr>
    </w:p>
    <w:p w14:paraId="75CF4C7B" w14:textId="77777777" w:rsidR="00FA728F" w:rsidRPr="00EE7E1A" w:rsidRDefault="00FA728F" w:rsidP="0082033A">
      <w:pPr>
        <w:jc w:val="center"/>
        <w:rPr>
          <w:rFonts w:ascii="Times New Roman" w:hAnsi="Times New Roman" w:cs="Times New Roman"/>
          <w:b/>
          <w:bCs/>
          <w:sz w:val="36"/>
          <w:szCs w:val="36"/>
        </w:rPr>
      </w:pPr>
    </w:p>
    <w:p w14:paraId="5E1D202D" w14:textId="77777777" w:rsidR="00FA728F" w:rsidRPr="00EE7E1A" w:rsidRDefault="00FA728F" w:rsidP="0082033A">
      <w:pPr>
        <w:jc w:val="center"/>
        <w:rPr>
          <w:rFonts w:ascii="Times New Roman" w:hAnsi="Times New Roman" w:cs="Times New Roman"/>
          <w:b/>
          <w:bCs/>
          <w:sz w:val="36"/>
          <w:szCs w:val="36"/>
        </w:rPr>
      </w:pPr>
    </w:p>
    <w:p w14:paraId="1EB38173" w14:textId="77777777" w:rsidR="00FA728F" w:rsidRPr="00EE7E1A" w:rsidRDefault="00FA728F" w:rsidP="0082033A">
      <w:pPr>
        <w:jc w:val="center"/>
        <w:rPr>
          <w:rFonts w:ascii="Times New Roman" w:hAnsi="Times New Roman" w:cs="Times New Roman"/>
          <w:b/>
          <w:bCs/>
          <w:sz w:val="36"/>
          <w:szCs w:val="36"/>
        </w:rPr>
      </w:pPr>
    </w:p>
    <w:p w14:paraId="085159B8" w14:textId="77777777" w:rsidR="00AF77D4" w:rsidRDefault="00AF77D4" w:rsidP="00FA728F">
      <w:pPr>
        <w:rPr>
          <w:rFonts w:ascii="Times New Roman" w:hAnsi="Times New Roman" w:cs="Times New Roman"/>
          <w:b/>
          <w:bCs/>
          <w:sz w:val="36"/>
          <w:szCs w:val="36"/>
        </w:rPr>
      </w:pPr>
    </w:p>
    <w:p w14:paraId="38984397" w14:textId="1F25CDB5" w:rsidR="00FA728F" w:rsidRPr="00AF77D4" w:rsidRDefault="00FA728F" w:rsidP="00FA728F">
      <w:pPr>
        <w:rPr>
          <w:rFonts w:ascii="Times New Roman" w:hAnsi="Times New Roman" w:cs="Times New Roman"/>
          <w:b/>
          <w:bCs/>
          <w:u w:val="single"/>
        </w:rPr>
      </w:pPr>
      <w:r w:rsidRPr="00AF77D4">
        <w:rPr>
          <w:rFonts w:ascii="Times New Roman" w:hAnsi="Times New Roman" w:cs="Times New Roman"/>
          <w:b/>
          <w:bCs/>
          <w:u w:val="single"/>
        </w:rPr>
        <w:lastRenderedPageBreak/>
        <w:t xml:space="preserve">Executive summary </w:t>
      </w:r>
    </w:p>
    <w:p w14:paraId="215852A7" w14:textId="786B721F" w:rsidR="0082033A" w:rsidRPr="00D84096" w:rsidRDefault="00FA728F" w:rsidP="00AF77D4">
      <w:pPr>
        <w:spacing w:line="360" w:lineRule="auto"/>
        <w:rPr>
          <w:rFonts w:ascii="Times New Roman" w:hAnsi="Times New Roman" w:cs="Times New Roman"/>
        </w:rPr>
      </w:pPr>
      <w:r w:rsidRPr="00EE7E1A">
        <w:rPr>
          <w:rFonts w:ascii="Times New Roman" w:hAnsi="Times New Roman" w:cs="Times New Roman"/>
        </w:rPr>
        <w:t>The purpose of this report is to</w:t>
      </w:r>
      <w:r w:rsidRPr="00EE7E1A">
        <w:rPr>
          <w:rFonts w:ascii="Times New Roman" w:eastAsia="Times New Roman" w:hAnsi="Times New Roman" w:cs="Times New Roman"/>
        </w:rPr>
        <w:t xml:space="preserve"> explore the contrasting H</w:t>
      </w:r>
      <w:r w:rsidR="00D84096">
        <w:rPr>
          <w:rFonts w:ascii="Times New Roman" w:eastAsia="Times New Roman" w:hAnsi="Times New Roman" w:cs="Times New Roman"/>
        </w:rPr>
        <w:t xml:space="preserve">uman </w:t>
      </w:r>
      <w:r w:rsidRPr="00EE7E1A">
        <w:rPr>
          <w:rFonts w:ascii="Times New Roman" w:eastAsia="Times New Roman" w:hAnsi="Times New Roman" w:cs="Times New Roman"/>
        </w:rPr>
        <w:t>R</w:t>
      </w:r>
      <w:r w:rsidR="00D84096">
        <w:rPr>
          <w:rFonts w:ascii="Times New Roman" w:eastAsia="Times New Roman" w:hAnsi="Times New Roman" w:cs="Times New Roman"/>
        </w:rPr>
        <w:t>esources (“HR”)</w:t>
      </w:r>
      <w:r w:rsidRPr="00EE7E1A">
        <w:rPr>
          <w:rFonts w:ascii="Times New Roman" w:eastAsia="Times New Roman" w:hAnsi="Times New Roman" w:cs="Times New Roman"/>
        </w:rPr>
        <w:t xml:space="preserve"> strategies employed by two organisations operating in different work</w:t>
      </w:r>
      <w:r w:rsidR="00CE56B9">
        <w:rPr>
          <w:rFonts w:ascii="Times New Roman" w:eastAsia="Times New Roman" w:hAnsi="Times New Roman" w:cs="Times New Roman"/>
        </w:rPr>
        <w:t xml:space="preserve">ing </w:t>
      </w:r>
      <w:r w:rsidRPr="00EE7E1A">
        <w:rPr>
          <w:rFonts w:ascii="Times New Roman" w:eastAsia="Times New Roman" w:hAnsi="Times New Roman" w:cs="Times New Roman"/>
        </w:rPr>
        <w:t>environments</w:t>
      </w:r>
      <w:r w:rsidR="00CE56B9">
        <w:rPr>
          <w:rFonts w:ascii="Times New Roman" w:eastAsia="Times New Roman" w:hAnsi="Times New Roman" w:cs="Times New Roman"/>
        </w:rPr>
        <w:t xml:space="preserve"> and sectors</w:t>
      </w:r>
      <w:r w:rsidRPr="00EE7E1A">
        <w:rPr>
          <w:rFonts w:ascii="Times New Roman" w:eastAsia="Times New Roman" w:hAnsi="Times New Roman" w:cs="Times New Roman"/>
        </w:rPr>
        <w:t>.</w:t>
      </w:r>
      <w:r w:rsidRPr="00EE7E1A">
        <w:rPr>
          <w:rFonts w:ascii="Times New Roman" w:hAnsi="Times New Roman" w:cs="Times New Roman"/>
        </w:rPr>
        <w:t xml:space="preserve"> I have chosen to look at </w:t>
      </w:r>
      <w:r w:rsidR="00CE56B9" w:rsidRPr="00EE7E1A">
        <w:rPr>
          <w:rFonts w:ascii="Times New Roman" w:hAnsi="Times New Roman" w:cs="Times New Roman"/>
        </w:rPr>
        <w:t xml:space="preserve">Zara </w:t>
      </w:r>
      <w:r w:rsidR="00CE56B9">
        <w:rPr>
          <w:rFonts w:ascii="Times New Roman" w:hAnsi="Times New Roman" w:cs="Times New Roman"/>
        </w:rPr>
        <w:t>and m</w:t>
      </w:r>
      <w:r w:rsidRPr="00EE7E1A">
        <w:rPr>
          <w:rFonts w:ascii="Times New Roman" w:hAnsi="Times New Roman" w:cs="Times New Roman"/>
        </w:rPr>
        <w:t xml:space="preserve">y current employer Newport City Council. </w:t>
      </w:r>
      <w:r w:rsidRPr="00EE7E1A">
        <w:rPr>
          <w:rFonts w:ascii="Times New Roman" w:eastAsia="Times New Roman" w:hAnsi="Times New Roman" w:cs="Times New Roman"/>
          <w:kern w:val="0"/>
          <w14:ligatures w14:val="none"/>
        </w:rPr>
        <w:t xml:space="preserve"> </w:t>
      </w:r>
      <w:r w:rsidRPr="00EE7E1A">
        <w:rPr>
          <w:rFonts w:ascii="Times New Roman" w:hAnsi="Times New Roman" w:cs="Times New Roman"/>
        </w:rPr>
        <w:t xml:space="preserve">The report will be in the form of a comparative case </w:t>
      </w:r>
      <w:proofErr w:type="gramStart"/>
      <w:r w:rsidR="00260AA9" w:rsidRPr="00EE7E1A">
        <w:rPr>
          <w:rFonts w:ascii="Times New Roman" w:hAnsi="Times New Roman" w:cs="Times New Roman"/>
        </w:rPr>
        <w:t>study</w:t>
      </w:r>
      <w:proofErr w:type="gramEnd"/>
      <w:r w:rsidR="0050010A">
        <w:rPr>
          <w:rFonts w:ascii="Times New Roman" w:hAnsi="Times New Roman" w:cs="Times New Roman"/>
        </w:rPr>
        <w:t xml:space="preserve"> </w:t>
      </w:r>
      <w:r w:rsidRPr="00EE7E1A">
        <w:rPr>
          <w:rFonts w:ascii="Times New Roman" w:hAnsi="Times New Roman" w:cs="Times New Roman"/>
        </w:rPr>
        <w:t>and I will be focussing on the traditional and hybrid working environments. A variety of analysis methods and research has been undertaken to demonstrate</w:t>
      </w:r>
      <w:r w:rsidRPr="00EE7E1A">
        <w:rPr>
          <w:rFonts w:ascii="Times New Roman" w:eastAsia="Times New Roman" w:hAnsi="Times New Roman" w:cs="Times New Roman"/>
        </w:rPr>
        <w:t xml:space="preserve"> the influence of internal and external environmental changes on the HR strategies of these organisations.</w:t>
      </w:r>
      <w:r w:rsidRPr="00EE7E1A">
        <w:rPr>
          <w:rFonts w:ascii="Times New Roman" w:hAnsi="Times New Roman" w:cs="Times New Roman"/>
        </w:rPr>
        <w:t xml:space="preserve"> Additionally, I have evaluated how </w:t>
      </w:r>
      <w:r w:rsidRPr="00EE7E1A">
        <w:rPr>
          <w:rFonts w:ascii="Times New Roman" w:eastAsia="Times New Roman" w:hAnsi="Times New Roman" w:cs="Times New Roman"/>
        </w:rPr>
        <w:t xml:space="preserve">the size, reach and sector of these organisations influence their HR approaches and how these </w:t>
      </w:r>
      <w:r w:rsidR="00D84096">
        <w:rPr>
          <w:rFonts w:ascii="Times New Roman" w:eastAsia="Times New Roman" w:hAnsi="Times New Roman" w:cs="Times New Roman"/>
        </w:rPr>
        <w:t>a</w:t>
      </w:r>
      <w:r w:rsidRPr="00EE7E1A">
        <w:rPr>
          <w:rFonts w:ascii="Times New Roman" w:eastAsia="Times New Roman" w:hAnsi="Times New Roman" w:cs="Times New Roman"/>
        </w:rPr>
        <w:t xml:space="preserve">ffect employee engagement and performance management in the workplace. </w:t>
      </w:r>
      <w:r w:rsidR="00260AA9">
        <w:rPr>
          <w:rFonts w:ascii="Times New Roman" w:eastAsia="Times New Roman" w:hAnsi="Times New Roman" w:cs="Times New Roman"/>
        </w:rPr>
        <w:t>Finally, I will examine the role that technological advancement</w:t>
      </w:r>
      <w:r w:rsidR="00D84096">
        <w:rPr>
          <w:rFonts w:ascii="Times New Roman" w:eastAsia="Times New Roman" w:hAnsi="Times New Roman" w:cs="Times New Roman"/>
        </w:rPr>
        <w:t>,</w:t>
      </w:r>
      <w:r w:rsidR="00260AA9">
        <w:rPr>
          <w:rFonts w:ascii="Times New Roman" w:eastAsia="Times New Roman" w:hAnsi="Times New Roman" w:cs="Times New Roman"/>
        </w:rPr>
        <w:t xml:space="preserve"> such as AI</w:t>
      </w:r>
      <w:r w:rsidR="00D84096">
        <w:rPr>
          <w:rFonts w:ascii="Times New Roman" w:eastAsia="Times New Roman" w:hAnsi="Times New Roman" w:cs="Times New Roman"/>
        </w:rPr>
        <w:t>,</w:t>
      </w:r>
      <w:r w:rsidR="00260AA9">
        <w:rPr>
          <w:rFonts w:ascii="Times New Roman" w:eastAsia="Times New Roman" w:hAnsi="Times New Roman" w:cs="Times New Roman"/>
        </w:rPr>
        <w:t xml:space="preserve"> have on both organisations. </w:t>
      </w:r>
      <w:r w:rsidRPr="00EE7E1A">
        <w:rPr>
          <w:rFonts w:ascii="Times New Roman" w:hAnsi="Times New Roman" w:cs="Times New Roman"/>
        </w:rPr>
        <w:t>Following this analysis, I will propose recommendations for moving forward</w:t>
      </w:r>
      <w:r w:rsidR="00D84096">
        <w:rPr>
          <w:rFonts w:ascii="Times New Roman" w:hAnsi="Times New Roman" w:cs="Times New Roman"/>
        </w:rPr>
        <w:t>,</w:t>
      </w:r>
      <w:r w:rsidRPr="00EE7E1A">
        <w:rPr>
          <w:rFonts w:ascii="Times New Roman" w:hAnsi="Times New Roman" w:cs="Times New Roman"/>
        </w:rPr>
        <w:t xml:space="preserve"> </w:t>
      </w:r>
      <w:r w:rsidRPr="00EE7E1A">
        <w:rPr>
          <w:rFonts w:ascii="Times New Roman" w:eastAsia="Times New Roman" w:hAnsi="Times New Roman" w:cs="Times New Roman"/>
        </w:rPr>
        <w:t>suggesting ways to strengthen or reimagine their HR strategies in response to new challenges</w:t>
      </w:r>
      <w:r w:rsidR="0050010A">
        <w:rPr>
          <w:rFonts w:ascii="Times New Roman" w:eastAsia="Times New Roman" w:hAnsi="Times New Roman" w:cs="Times New Roman"/>
        </w:rPr>
        <w:t xml:space="preserve"> </w:t>
      </w:r>
      <w:r w:rsidRPr="00EE7E1A">
        <w:rPr>
          <w:rFonts w:ascii="Times New Roman" w:eastAsia="Times New Roman" w:hAnsi="Times New Roman" w:cs="Times New Roman"/>
        </w:rPr>
        <w:t xml:space="preserve">or opportunities identified in the report. </w:t>
      </w:r>
    </w:p>
    <w:p w14:paraId="67FC017F" w14:textId="77777777" w:rsidR="00FC1636" w:rsidRPr="00EE7E1A" w:rsidRDefault="00FC1636">
      <w:pPr>
        <w:rPr>
          <w:rFonts w:ascii="Times New Roman" w:eastAsia="Times New Roman" w:hAnsi="Times New Roman" w:cs="Times New Roman"/>
        </w:rPr>
      </w:pPr>
    </w:p>
    <w:p w14:paraId="26A9363D" w14:textId="77777777" w:rsidR="00FC1636" w:rsidRPr="00EE7E1A" w:rsidRDefault="00FC1636">
      <w:pPr>
        <w:rPr>
          <w:rFonts w:ascii="Times New Roman" w:eastAsia="Times New Roman" w:hAnsi="Times New Roman" w:cs="Times New Roman"/>
        </w:rPr>
      </w:pPr>
    </w:p>
    <w:p w14:paraId="43360EB0" w14:textId="77777777" w:rsidR="00FC1636" w:rsidRPr="00EE7E1A" w:rsidRDefault="00FC1636">
      <w:pPr>
        <w:rPr>
          <w:rFonts w:ascii="Times New Roman" w:eastAsia="Times New Roman" w:hAnsi="Times New Roman" w:cs="Times New Roman"/>
        </w:rPr>
      </w:pPr>
    </w:p>
    <w:p w14:paraId="68EF8AC0" w14:textId="77777777" w:rsidR="00FC1636" w:rsidRPr="00EE7E1A" w:rsidRDefault="00FC1636">
      <w:pPr>
        <w:rPr>
          <w:rFonts w:ascii="Times New Roman" w:eastAsia="Times New Roman" w:hAnsi="Times New Roman" w:cs="Times New Roman"/>
        </w:rPr>
      </w:pPr>
    </w:p>
    <w:p w14:paraId="5C415376" w14:textId="77777777" w:rsidR="00FC1636" w:rsidRPr="00EE7E1A" w:rsidRDefault="00FC1636">
      <w:pPr>
        <w:rPr>
          <w:rFonts w:ascii="Times New Roman" w:eastAsia="Times New Roman" w:hAnsi="Times New Roman" w:cs="Times New Roman"/>
        </w:rPr>
      </w:pPr>
    </w:p>
    <w:p w14:paraId="17E5F78D" w14:textId="77777777" w:rsidR="00FC1636" w:rsidRPr="00EE7E1A" w:rsidRDefault="00FC1636">
      <w:pPr>
        <w:rPr>
          <w:rFonts w:ascii="Times New Roman" w:eastAsia="Times New Roman" w:hAnsi="Times New Roman" w:cs="Times New Roman"/>
        </w:rPr>
      </w:pPr>
    </w:p>
    <w:p w14:paraId="53ECC87F" w14:textId="77777777" w:rsidR="00FC1636" w:rsidRPr="00EE7E1A" w:rsidRDefault="00FC1636">
      <w:pPr>
        <w:rPr>
          <w:rFonts w:ascii="Times New Roman" w:eastAsia="Times New Roman" w:hAnsi="Times New Roman" w:cs="Times New Roman"/>
        </w:rPr>
      </w:pPr>
    </w:p>
    <w:p w14:paraId="1C7C1BFB" w14:textId="77777777" w:rsidR="00FC1636" w:rsidRPr="00EE7E1A" w:rsidRDefault="00FC1636">
      <w:pPr>
        <w:rPr>
          <w:rFonts w:ascii="Times New Roman" w:eastAsia="Times New Roman" w:hAnsi="Times New Roman" w:cs="Times New Roman"/>
        </w:rPr>
      </w:pPr>
    </w:p>
    <w:p w14:paraId="16CA26C7" w14:textId="77777777" w:rsidR="00FC1636" w:rsidRPr="00EE7E1A" w:rsidRDefault="00FC1636">
      <w:pPr>
        <w:rPr>
          <w:rFonts w:ascii="Times New Roman" w:eastAsia="Times New Roman" w:hAnsi="Times New Roman" w:cs="Times New Roman"/>
        </w:rPr>
      </w:pPr>
    </w:p>
    <w:p w14:paraId="45A203EE" w14:textId="77777777" w:rsidR="00FC1636" w:rsidRPr="00EE7E1A" w:rsidRDefault="00FC1636">
      <w:pPr>
        <w:rPr>
          <w:rFonts w:ascii="Times New Roman" w:eastAsia="Times New Roman" w:hAnsi="Times New Roman" w:cs="Times New Roman"/>
        </w:rPr>
      </w:pPr>
    </w:p>
    <w:p w14:paraId="3317FD87" w14:textId="77777777" w:rsidR="00FC1636" w:rsidRPr="00EE7E1A" w:rsidRDefault="00FC1636">
      <w:pPr>
        <w:rPr>
          <w:rFonts w:ascii="Times New Roman" w:eastAsia="Times New Roman" w:hAnsi="Times New Roman" w:cs="Times New Roman"/>
        </w:rPr>
      </w:pPr>
    </w:p>
    <w:p w14:paraId="73E6AE7F" w14:textId="77777777" w:rsidR="00FC1636" w:rsidRPr="00EE7E1A" w:rsidRDefault="00FC1636">
      <w:pPr>
        <w:rPr>
          <w:rFonts w:ascii="Times New Roman" w:eastAsia="Times New Roman" w:hAnsi="Times New Roman" w:cs="Times New Roman"/>
        </w:rPr>
      </w:pPr>
    </w:p>
    <w:p w14:paraId="57B51F06" w14:textId="77777777" w:rsidR="00FC1636" w:rsidRPr="00EE7E1A" w:rsidRDefault="00FC1636">
      <w:pPr>
        <w:rPr>
          <w:rFonts w:ascii="Times New Roman" w:eastAsia="Times New Roman" w:hAnsi="Times New Roman" w:cs="Times New Roman"/>
        </w:rPr>
      </w:pPr>
    </w:p>
    <w:p w14:paraId="310358B6" w14:textId="77777777" w:rsidR="00FC1636" w:rsidRPr="00EE7E1A" w:rsidRDefault="00FC1636">
      <w:pPr>
        <w:rPr>
          <w:rFonts w:ascii="Times New Roman" w:eastAsia="Times New Roman" w:hAnsi="Times New Roman" w:cs="Times New Roman"/>
        </w:rPr>
      </w:pPr>
    </w:p>
    <w:p w14:paraId="084A6B70" w14:textId="77777777" w:rsidR="00FC1636" w:rsidRPr="00EE7E1A" w:rsidRDefault="00FC1636">
      <w:pPr>
        <w:rPr>
          <w:rFonts w:ascii="Times New Roman" w:eastAsia="Times New Roman" w:hAnsi="Times New Roman" w:cs="Times New Roman"/>
        </w:rPr>
      </w:pPr>
    </w:p>
    <w:p w14:paraId="201C4F39" w14:textId="77777777" w:rsidR="00FC1636" w:rsidRPr="00EE7E1A" w:rsidRDefault="00FC1636">
      <w:pPr>
        <w:rPr>
          <w:rFonts w:ascii="Times New Roman" w:eastAsia="Times New Roman" w:hAnsi="Times New Roman" w:cs="Times New Roman"/>
        </w:rPr>
      </w:pPr>
    </w:p>
    <w:p w14:paraId="275B6070" w14:textId="77777777" w:rsidR="00FC1636" w:rsidRPr="00EE7E1A" w:rsidRDefault="00FC1636">
      <w:pPr>
        <w:rPr>
          <w:rFonts w:ascii="Times New Roman" w:eastAsia="Times New Roman" w:hAnsi="Times New Roman" w:cs="Times New Roman"/>
        </w:rPr>
      </w:pPr>
    </w:p>
    <w:p w14:paraId="534AF7DC" w14:textId="77777777" w:rsidR="00FC1636" w:rsidRPr="00EE7E1A" w:rsidRDefault="00FC1636">
      <w:pPr>
        <w:rPr>
          <w:rFonts w:ascii="Times New Roman" w:eastAsia="Times New Roman" w:hAnsi="Times New Roman" w:cs="Times New Roman"/>
        </w:rPr>
      </w:pPr>
    </w:p>
    <w:p w14:paraId="4DF7F2ED" w14:textId="77777777" w:rsidR="00FC1636" w:rsidRPr="00EE7E1A" w:rsidRDefault="00FC1636">
      <w:pPr>
        <w:rPr>
          <w:rFonts w:ascii="Times New Roman" w:eastAsia="Times New Roman" w:hAnsi="Times New Roman" w:cs="Times New Roman"/>
        </w:rPr>
      </w:pPr>
    </w:p>
    <w:p w14:paraId="7EA7FFAE" w14:textId="77777777" w:rsidR="00FC1636" w:rsidRPr="00EE7E1A" w:rsidRDefault="00FC1636">
      <w:pPr>
        <w:rPr>
          <w:rFonts w:ascii="Times New Roman" w:eastAsia="Times New Roman" w:hAnsi="Times New Roman" w:cs="Times New Roman"/>
        </w:rPr>
      </w:pPr>
    </w:p>
    <w:p w14:paraId="009E0300" w14:textId="77777777" w:rsidR="00FC1636" w:rsidRPr="00EE7E1A" w:rsidRDefault="00FC1636">
      <w:pPr>
        <w:rPr>
          <w:rFonts w:ascii="Times New Roman" w:eastAsia="Times New Roman" w:hAnsi="Times New Roman" w:cs="Times New Roman"/>
        </w:rPr>
      </w:pPr>
    </w:p>
    <w:p w14:paraId="0EEA27AF" w14:textId="77777777" w:rsidR="00FC1636" w:rsidRPr="00EE7E1A" w:rsidRDefault="00FC1636">
      <w:pPr>
        <w:rPr>
          <w:rFonts w:ascii="Times New Roman" w:hAnsi="Times New Roman" w:cs="Times New Roman"/>
        </w:rPr>
      </w:pPr>
    </w:p>
    <w:sdt>
      <w:sdtPr>
        <w:rPr>
          <w:rFonts w:ascii="Times New Roman" w:eastAsiaTheme="minorEastAsia" w:hAnsi="Times New Roman" w:cs="Times New Roman"/>
          <w:color w:val="auto"/>
          <w:kern w:val="2"/>
          <w:sz w:val="44"/>
          <w:szCs w:val="44"/>
          <w:lang w:val="en-GB"/>
          <w14:ligatures w14:val="standardContextual"/>
        </w:rPr>
        <w:id w:val="1000309259"/>
        <w:docPartObj>
          <w:docPartGallery w:val="Table of Contents"/>
          <w:docPartUnique/>
        </w:docPartObj>
      </w:sdtPr>
      <w:sdtEndPr>
        <w:rPr>
          <w:rFonts w:eastAsiaTheme="minorHAnsi"/>
        </w:rPr>
      </w:sdtEndPr>
      <w:sdtContent>
        <w:p w14:paraId="77CBE5E8" w14:textId="77777777" w:rsidR="0082033A" w:rsidRPr="00EE7E1A" w:rsidRDefault="0082033A" w:rsidP="00EE3C9B">
          <w:pPr>
            <w:pStyle w:val="TOCHeading"/>
            <w:jc w:val="center"/>
            <w:rPr>
              <w:rFonts w:ascii="Times New Roman" w:hAnsi="Times New Roman" w:cs="Times New Roman"/>
              <w:sz w:val="44"/>
              <w:szCs w:val="44"/>
            </w:rPr>
          </w:pPr>
          <w:r w:rsidRPr="00EE7E1A">
            <w:rPr>
              <w:rFonts w:ascii="Times New Roman" w:hAnsi="Times New Roman" w:cs="Times New Roman"/>
              <w:sz w:val="44"/>
              <w:szCs w:val="44"/>
            </w:rPr>
            <w:t>Table of Contents</w:t>
          </w:r>
        </w:p>
        <w:p w14:paraId="643FE67F" w14:textId="77777777" w:rsidR="0082033A" w:rsidRPr="00EE3C9B" w:rsidRDefault="0082033A" w:rsidP="00EE3C9B">
          <w:pPr>
            <w:jc w:val="both"/>
            <w:rPr>
              <w:rFonts w:ascii="Times New Roman" w:hAnsi="Times New Roman" w:cs="Times New Roman"/>
              <w:sz w:val="36"/>
              <w:szCs w:val="36"/>
              <w:lang w:val="en-US"/>
            </w:rPr>
          </w:pPr>
        </w:p>
        <w:p w14:paraId="5270F234" w14:textId="15585ECC" w:rsidR="00EE3C9B" w:rsidRDefault="00EE3C9B" w:rsidP="00EE3C9B">
          <w:pPr>
            <w:pStyle w:val="TOC1"/>
            <w:spacing w:before="240"/>
            <w:jc w:val="both"/>
            <w:rPr>
              <w:rFonts w:ascii="Times New Roman" w:hAnsi="Times New Roman"/>
              <w:b/>
              <w:bCs/>
              <w:sz w:val="36"/>
              <w:szCs w:val="36"/>
            </w:rPr>
          </w:pPr>
          <w:r>
            <w:rPr>
              <w:rFonts w:ascii="Times New Roman" w:hAnsi="Times New Roman"/>
              <w:b/>
              <w:bCs/>
              <w:sz w:val="36"/>
              <w:szCs w:val="36"/>
            </w:rPr>
            <w:t>Title Page</w:t>
          </w:r>
          <w:r w:rsidRPr="00EE3C9B">
            <w:rPr>
              <w:rFonts w:ascii="Times New Roman" w:hAnsi="Times New Roman"/>
              <w:b/>
              <w:bCs/>
              <w:sz w:val="36"/>
              <w:szCs w:val="36"/>
            </w:rPr>
            <w:t xml:space="preserve"> </w:t>
          </w:r>
          <w:r w:rsidRPr="00EE3C9B">
            <w:rPr>
              <w:rFonts w:ascii="Times New Roman" w:hAnsi="Times New Roman"/>
              <w:b/>
              <w:bCs/>
              <w:sz w:val="36"/>
              <w:szCs w:val="36"/>
            </w:rPr>
            <w:ptab w:relativeTo="margin" w:alignment="right" w:leader="dot"/>
          </w:r>
          <w:r>
            <w:rPr>
              <w:rFonts w:ascii="Times New Roman" w:hAnsi="Times New Roman"/>
              <w:b/>
              <w:bCs/>
              <w:sz w:val="36"/>
              <w:szCs w:val="36"/>
            </w:rPr>
            <w:t>1</w:t>
          </w:r>
        </w:p>
        <w:p w14:paraId="027A81AA" w14:textId="03864E27" w:rsidR="0082033A" w:rsidRPr="00EE3C9B" w:rsidRDefault="0082033A" w:rsidP="00EE3C9B">
          <w:pPr>
            <w:pStyle w:val="TOC1"/>
            <w:spacing w:before="240"/>
            <w:jc w:val="both"/>
            <w:rPr>
              <w:rFonts w:ascii="Times New Roman" w:hAnsi="Times New Roman"/>
              <w:b/>
              <w:bCs/>
              <w:sz w:val="36"/>
              <w:szCs w:val="36"/>
            </w:rPr>
          </w:pPr>
          <w:r w:rsidRPr="00EE3C9B">
            <w:rPr>
              <w:rFonts w:ascii="Times New Roman" w:hAnsi="Times New Roman"/>
              <w:b/>
              <w:bCs/>
              <w:sz w:val="36"/>
              <w:szCs w:val="36"/>
            </w:rPr>
            <w:t xml:space="preserve">Executive summary </w:t>
          </w:r>
          <w:r w:rsidRPr="00EE3C9B">
            <w:rPr>
              <w:rFonts w:ascii="Times New Roman" w:hAnsi="Times New Roman"/>
              <w:b/>
              <w:bCs/>
              <w:sz w:val="36"/>
              <w:szCs w:val="36"/>
            </w:rPr>
            <w:ptab w:relativeTo="margin" w:alignment="right" w:leader="dot"/>
          </w:r>
          <w:r w:rsidR="00E0150B" w:rsidRPr="00EE3C9B">
            <w:rPr>
              <w:rFonts w:ascii="Times New Roman" w:hAnsi="Times New Roman"/>
              <w:b/>
              <w:bCs/>
              <w:sz w:val="36"/>
              <w:szCs w:val="36"/>
            </w:rPr>
            <w:t>2</w:t>
          </w:r>
        </w:p>
        <w:p w14:paraId="30CCFCF9" w14:textId="6210ABC3" w:rsidR="0082033A" w:rsidRPr="00EE3C9B" w:rsidRDefault="00FA728F" w:rsidP="00EE3C9B">
          <w:pPr>
            <w:pStyle w:val="TOC2"/>
            <w:spacing w:before="240"/>
            <w:ind w:left="0"/>
            <w:jc w:val="both"/>
            <w:rPr>
              <w:rFonts w:ascii="Times New Roman" w:hAnsi="Times New Roman"/>
              <w:b/>
              <w:bCs/>
              <w:sz w:val="36"/>
              <w:szCs w:val="36"/>
            </w:rPr>
          </w:pPr>
          <w:r w:rsidRPr="00EE3C9B">
            <w:rPr>
              <w:rFonts w:ascii="Times New Roman" w:hAnsi="Times New Roman"/>
              <w:b/>
              <w:bCs/>
              <w:sz w:val="36"/>
              <w:szCs w:val="36"/>
            </w:rPr>
            <w:t xml:space="preserve">Introduction </w:t>
          </w:r>
          <w:r w:rsidR="0082033A" w:rsidRPr="00EE3C9B">
            <w:rPr>
              <w:rFonts w:ascii="Times New Roman" w:hAnsi="Times New Roman"/>
              <w:b/>
              <w:bCs/>
              <w:sz w:val="36"/>
              <w:szCs w:val="36"/>
            </w:rPr>
            <w:t xml:space="preserve"> </w:t>
          </w:r>
          <w:r w:rsidR="0082033A" w:rsidRPr="00EE3C9B">
            <w:rPr>
              <w:rFonts w:ascii="Times New Roman" w:hAnsi="Times New Roman"/>
              <w:b/>
              <w:bCs/>
              <w:sz w:val="36"/>
              <w:szCs w:val="36"/>
            </w:rPr>
            <w:ptab w:relativeTo="margin" w:alignment="right" w:leader="dot"/>
          </w:r>
          <w:r w:rsidR="00EE3C9B" w:rsidRPr="00EE3C9B">
            <w:rPr>
              <w:rFonts w:ascii="Times New Roman" w:hAnsi="Times New Roman"/>
              <w:b/>
              <w:bCs/>
              <w:sz w:val="36"/>
              <w:szCs w:val="36"/>
            </w:rPr>
            <w:t>4</w:t>
          </w:r>
        </w:p>
        <w:p w14:paraId="4311A85D" w14:textId="2BF88056" w:rsidR="0082033A" w:rsidRPr="00EE3C9B" w:rsidRDefault="00FA728F" w:rsidP="00EE3C9B">
          <w:pPr>
            <w:pStyle w:val="TOC2"/>
            <w:spacing w:before="240"/>
            <w:ind w:left="0"/>
            <w:jc w:val="both"/>
            <w:rPr>
              <w:rFonts w:ascii="Times New Roman" w:hAnsi="Times New Roman"/>
              <w:b/>
              <w:bCs/>
              <w:sz w:val="36"/>
              <w:szCs w:val="36"/>
            </w:rPr>
          </w:pPr>
          <w:r w:rsidRPr="00EE3C9B">
            <w:rPr>
              <w:rFonts w:ascii="Times New Roman" w:hAnsi="Times New Roman"/>
              <w:b/>
              <w:bCs/>
              <w:sz w:val="36"/>
              <w:szCs w:val="36"/>
            </w:rPr>
            <w:t xml:space="preserve">Company </w:t>
          </w:r>
          <w:r w:rsidR="00E5680E" w:rsidRPr="00EE3C9B">
            <w:rPr>
              <w:rFonts w:ascii="Times New Roman" w:hAnsi="Times New Roman"/>
              <w:b/>
              <w:bCs/>
              <w:sz w:val="36"/>
              <w:szCs w:val="36"/>
            </w:rPr>
            <w:t>background</w:t>
          </w:r>
          <w:r w:rsidR="0082033A" w:rsidRPr="00EE3C9B">
            <w:rPr>
              <w:rFonts w:ascii="Times New Roman" w:hAnsi="Times New Roman"/>
              <w:b/>
              <w:bCs/>
              <w:sz w:val="36"/>
              <w:szCs w:val="36"/>
            </w:rPr>
            <w:ptab w:relativeTo="margin" w:alignment="right" w:leader="dot"/>
          </w:r>
          <w:r w:rsidR="00E5680E" w:rsidRPr="00EE3C9B">
            <w:rPr>
              <w:rFonts w:ascii="Times New Roman" w:hAnsi="Times New Roman"/>
              <w:b/>
              <w:bCs/>
              <w:sz w:val="36"/>
              <w:szCs w:val="36"/>
            </w:rPr>
            <w:t>4</w:t>
          </w:r>
        </w:p>
        <w:p w14:paraId="1774C257" w14:textId="5351F74E" w:rsidR="0082033A" w:rsidRPr="00EE3C9B" w:rsidRDefault="00FA728F" w:rsidP="00EE3C9B">
          <w:pPr>
            <w:pStyle w:val="TOC1"/>
            <w:spacing w:before="240"/>
            <w:jc w:val="both"/>
            <w:rPr>
              <w:rFonts w:ascii="Times New Roman" w:hAnsi="Times New Roman"/>
              <w:b/>
              <w:bCs/>
              <w:sz w:val="36"/>
              <w:szCs w:val="36"/>
            </w:rPr>
          </w:pPr>
          <w:r w:rsidRPr="00EE3C9B">
            <w:rPr>
              <w:rFonts w:ascii="Times New Roman" w:hAnsi="Times New Roman"/>
              <w:b/>
              <w:bCs/>
              <w:sz w:val="36"/>
              <w:szCs w:val="36"/>
            </w:rPr>
            <w:t>Traditional</w:t>
          </w:r>
          <w:r w:rsidR="00EE3C9B">
            <w:rPr>
              <w:rFonts w:ascii="Times New Roman" w:hAnsi="Times New Roman"/>
              <w:b/>
              <w:bCs/>
              <w:sz w:val="36"/>
              <w:szCs w:val="36"/>
            </w:rPr>
            <w:t xml:space="preserve"> </w:t>
          </w:r>
          <w:r w:rsidRPr="00EE3C9B">
            <w:rPr>
              <w:rFonts w:ascii="Times New Roman" w:hAnsi="Times New Roman"/>
              <w:b/>
              <w:bCs/>
              <w:sz w:val="36"/>
              <w:szCs w:val="36"/>
            </w:rPr>
            <w:t xml:space="preserve">working </w:t>
          </w:r>
          <w:r w:rsidR="00E0150B" w:rsidRPr="00EE3C9B">
            <w:rPr>
              <w:rFonts w:ascii="Times New Roman" w:hAnsi="Times New Roman"/>
              <w:b/>
              <w:bCs/>
              <w:sz w:val="36"/>
              <w:szCs w:val="36"/>
            </w:rPr>
            <w:t xml:space="preserve">vs </w:t>
          </w:r>
          <w:r w:rsidR="00EE3C9B" w:rsidRPr="00EE3C9B">
            <w:rPr>
              <w:rFonts w:ascii="Times New Roman" w:hAnsi="Times New Roman"/>
              <w:b/>
              <w:bCs/>
              <w:sz w:val="36"/>
              <w:szCs w:val="36"/>
            </w:rPr>
            <w:t>Hybrid Working</w:t>
          </w:r>
          <w:r w:rsidR="00EE3C9B">
            <w:rPr>
              <w:rFonts w:ascii="Times New Roman" w:hAnsi="Times New Roman"/>
              <w:b/>
              <w:bCs/>
              <w:sz w:val="36"/>
              <w:szCs w:val="36"/>
            </w:rPr>
            <w:t>…………...</w:t>
          </w:r>
          <w:r w:rsidR="00EE3C9B" w:rsidRPr="00EE3C9B">
            <w:rPr>
              <w:rFonts w:ascii="Times New Roman" w:hAnsi="Times New Roman"/>
              <w:b/>
              <w:bCs/>
              <w:sz w:val="36"/>
              <w:szCs w:val="36"/>
            </w:rPr>
            <w:t>..</w:t>
          </w:r>
          <w:r w:rsidR="00EE3C9B">
            <w:rPr>
              <w:rFonts w:ascii="Times New Roman" w:hAnsi="Times New Roman"/>
              <w:b/>
              <w:bCs/>
              <w:sz w:val="36"/>
              <w:szCs w:val="36"/>
            </w:rPr>
            <w:t>.....4-5</w:t>
          </w:r>
        </w:p>
        <w:p w14:paraId="1C00AC1F" w14:textId="6EF656A1" w:rsidR="00FA728F" w:rsidRPr="00EE3C9B" w:rsidRDefault="00EE3C9B" w:rsidP="00EE3C9B">
          <w:pPr>
            <w:pStyle w:val="TOC3"/>
            <w:spacing w:before="240"/>
            <w:ind w:left="0"/>
            <w:jc w:val="both"/>
            <w:rPr>
              <w:rFonts w:ascii="Times New Roman" w:hAnsi="Times New Roman"/>
              <w:b/>
              <w:bCs/>
              <w:sz w:val="36"/>
              <w:szCs w:val="36"/>
            </w:rPr>
          </w:pPr>
          <w:r w:rsidRPr="00EE3C9B">
            <w:rPr>
              <w:rFonts w:ascii="Times New Roman" w:hAnsi="Times New Roman"/>
              <w:b/>
              <w:bCs/>
              <w:sz w:val="36"/>
              <w:szCs w:val="36"/>
            </w:rPr>
            <w:t>HR Strategies</w:t>
          </w:r>
          <w:r w:rsidR="00FA728F" w:rsidRPr="00EE3C9B">
            <w:rPr>
              <w:rFonts w:ascii="Times New Roman" w:hAnsi="Times New Roman"/>
              <w:b/>
              <w:bCs/>
              <w:sz w:val="36"/>
              <w:szCs w:val="36"/>
            </w:rPr>
            <w:t xml:space="preserve"> </w:t>
          </w:r>
          <w:r w:rsidR="0082033A" w:rsidRPr="00EE3C9B">
            <w:rPr>
              <w:rFonts w:ascii="Times New Roman" w:hAnsi="Times New Roman"/>
              <w:b/>
              <w:bCs/>
              <w:sz w:val="36"/>
              <w:szCs w:val="36"/>
            </w:rPr>
            <w:t xml:space="preserve">  ………………………...</w:t>
          </w:r>
          <w:r w:rsidR="0082033A" w:rsidRPr="00EE3C9B">
            <w:rPr>
              <w:rFonts w:ascii="Times New Roman" w:hAnsi="Times New Roman"/>
              <w:b/>
              <w:bCs/>
              <w:sz w:val="36"/>
              <w:szCs w:val="36"/>
            </w:rPr>
            <w:ptab w:relativeTo="margin" w:alignment="right" w:leader="dot"/>
          </w:r>
          <w:r w:rsidRPr="00EE3C9B">
            <w:rPr>
              <w:rFonts w:ascii="Times New Roman" w:hAnsi="Times New Roman"/>
              <w:b/>
              <w:bCs/>
              <w:sz w:val="36"/>
              <w:szCs w:val="36"/>
            </w:rPr>
            <w:t>5</w:t>
          </w:r>
        </w:p>
        <w:p w14:paraId="354A6A70" w14:textId="75E207B0" w:rsidR="0082033A" w:rsidRPr="00EE3C9B" w:rsidRDefault="00EE3C9B" w:rsidP="00EE3C9B">
          <w:pPr>
            <w:pStyle w:val="TOC3"/>
            <w:spacing w:before="240"/>
            <w:ind w:left="0"/>
            <w:jc w:val="both"/>
            <w:rPr>
              <w:rFonts w:ascii="Times New Roman" w:hAnsi="Times New Roman"/>
              <w:b/>
              <w:bCs/>
              <w:sz w:val="36"/>
              <w:szCs w:val="36"/>
            </w:rPr>
          </w:pPr>
          <w:r w:rsidRPr="00EE3C9B">
            <w:rPr>
              <w:rFonts w:ascii="Times New Roman" w:hAnsi="Times New Roman"/>
              <w:b/>
              <w:bCs/>
              <w:sz w:val="36"/>
              <w:szCs w:val="36"/>
            </w:rPr>
            <w:t>Internal &amp; External Environmental Changes</w:t>
          </w:r>
          <w:r>
            <w:rPr>
              <w:rFonts w:ascii="Times New Roman" w:hAnsi="Times New Roman"/>
              <w:b/>
              <w:bCs/>
              <w:sz w:val="36"/>
              <w:szCs w:val="36"/>
            </w:rPr>
            <w:t>…………….</w:t>
          </w:r>
          <w:r w:rsidRPr="00EE3C9B">
            <w:rPr>
              <w:rFonts w:ascii="Times New Roman" w:hAnsi="Times New Roman"/>
              <w:b/>
              <w:bCs/>
              <w:sz w:val="36"/>
              <w:szCs w:val="36"/>
            </w:rPr>
            <w:t>6</w:t>
          </w:r>
        </w:p>
        <w:p w14:paraId="02E212EC" w14:textId="6437C786" w:rsidR="0082033A" w:rsidRPr="00EE3C9B" w:rsidRDefault="00EE3C9B" w:rsidP="00EE3C9B">
          <w:pPr>
            <w:pStyle w:val="TOC3"/>
            <w:spacing w:before="240"/>
            <w:ind w:left="0"/>
            <w:jc w:val="both"/>
            <w:rPr>
              <w:rFonts w:ascii="Times New Roman" w:hAnsi="Times New Roman"/>
              <w:b/>
              <w:bCs/>
              <w:sz w:val="36"/>
              <w:szCs w:val="36"/>
            </w:rPr>
          </w:pPr>
          <w:r>
            <w:rPr>
              <w:rFonts w:ascii="Times New Roman" w:hAnsi="Times New Roman"/>
              <w:b/>
              <w:bCs/>
              <w:sz w:val="36"/>
              <w:szCs w:val="36"/>
            </w:rPr>
            <w:t>Performance Management &amp; Employee Engagement</w:t>
          </w:r>
          <w:r w:rsidR="0082033A" w:rsidRPr="00EE3C9B">
            <w:rPr>
              <w:rFonts w:ascii="Times New Roman" w:hAnsi="Times New Roman"/>
              <w:b/>
              <w:bCs/>
              <w:sz w:val="36"/>
              <w:szCs w:val="36"/>
            </w:rPr>
            <w:t>…</w:t>
          </w:r>
          <w:r>
            <w:rPr>
              <w:rFonts w:ascii="Times New Roman" w:hAnsi="Times New Roman"/>
              <w:b/>
              <w:bCs/>
              <w:sz w:val="36"/>
              <w:szCs w:val="36"/>
            </w:rPr>
            <w:t>...</w:t>
          </w:r>
          <w:r w:rsidR="0082033A" w:rsidRPr="00EE3C9B">
            <w:rPr>
              <w:rFonts w:ascii="Times New Roman" w:hAnsi="Times New Roman"/>
              <w:b/>
              <w:bCs/>
              <w:sz w:val="36"/>
              <w:szCs w:val="36"/>
            </w:rPr>
            <w:t>.</w:t>
          </w:r>
          <w:r>
            <w:rPr>
              <w:rFonts w:ascii="Times New Roman" w:hAnsi="Times New Roman"/>
              <w:b/>
              <w:bCs/>
              <w:sz w:val="36"/>
              <w:szCs w:val="36"/>
            </w:rPr>
            <w:t>7</w:t>
          </w:r>
        </w:p>
        <w:p w14:paraId="2761C4D3" w14:textId="12A86E51" w:rsidR="00FA728F" w:rsidRPr="00EE3C9B" w:rsidRDefault="00EE3C9B" w:rsidP="00EE3C9B">
          <w:pPr>
            <w:spacing w:before="240"/>
            <w:jc w:val="both"/>
            <w:rPr>
              <w:rFonts w:ascii="Times New Roman" w:hAnsi="Times New Roman" w:cs="Times New Roman"/>
              <w:b/>
              <w:bCs/>
              <w:sz w:val="36"/>
              <w:szCs w:val="36"/>
            </w:rPr>
          </w:pPr>
          <w:r>
            <w:rPr>
              <w:rFonts w:ascii="Times New Roman" w:hAnsi="Times New Roman" w:cs="Times New Roman"/>
              <w:b/>
              <w:bCs/>
              <w:sz w:val="36"/>
              <w:szCs w:val="36"/>
            </w:rPr>
            <w:t>Diversity and Inclusion</w:t>
          </w:r>
          <w:r w:rsidR="00FA728F" w:rsidRPr="00EE3C9B">
            <w:rPr>
              <w:rFonts w:ascii="Times New Roman" w:hAnsi="Times New Roman" w:cs="Times New Roman"/>
              <w:b/>
              <w:bCs/>
              <w:sz w:val="36"/>
              <w:szCs w:val="36"/>
            </w:rPr>
            <w:t xml:space="preserve"> …………………………………</w:t>
          </w:r>
          <w:r>
            <w:rPr>
              <w:rFonts w:ascii="Times New Roman" w:hAnsi="Times New Roman" w:cs="Times New Roman"/>
              <w:b/>
              <w:bCs/>
              <w:sz w:val="36"/>
              <w:szCs w:val="36"/>
            </w:rPr>
            <w:t>….8</w:t>
          </w:r>
        </w:p>
        <w:p w14:paraId="38C0A60A" w14:textId="56B619F6" w:rsidR="00FA728F" w:rsidRPr="00EE3C9B" w:rsidRDefault="00EE3C9B" w:rsidP="00EE3C9B">
          <w:pPr>
            <w:spacing w:before="240"/>
            <w:jc w:val="both"/>
            <w:rPr>
              <w:rFonts w:ascii="Times New Roman" w:hAnsi="Times New Roman" w:cs="Times New Roman"/>
              <w:b/>
              <w:bCs/>
              <w:sz w:val="36"/>
              <w:szCs w:val="36"/>
            </w:rPr>
          </w:pPr>
          <w:r>
            <w:rPr>
              <w:rFonts w:ascii="Times New Roman" w:hAnsi="Times New Roman" w:cs="Times New Roman"/>
              <w:b/>
              <w:bCs/>
              <w:sz w:val="36"/>
              <w:szCs w:val="36"/>
            </w:rPr>
            <w:t>Technology in Human Resources</w:t>
          </w:r>
          <w:r w:rsidR="00FA728F" w:rsidRPr="00EE3C9B">
            <w:rPr>
              <w:rFonts w:ascii="Times New Roman" w:hAnsi="Times New Roman" w:cs="Times New Roman"/>
              <w:b/>
              <w:bCs/>
              <w:sz w:val="36"/>
              <w:szCs w:val="36"/>
            </w:rPr>
            <w:t>………………………</w:t>
          </w:r>
          <w:r>
            <w:rPr>
              <w:rFonts w:ascii="Times New Roman" w:hAnsi="Times New Roman" w:cs="Times New Roman"/>
              <w:b/>
              <w:bCs/>
              <w:sz w:val="36"/>
              <w:szCs w:val="36"/>
            </w:rPr>
            <w:t>...8</w:t>
          </w:r>
          <w:r w:rsidR="00C14E77">
            <w:rPr>
              <w:rFonts w:ascii="Times New Roman" w:hAnsi="Times New Roman" w:cs="Times New Roman"/>
              <w:b/>
              <w:bCs/>
              <w:sz w:val="36"/>
              <w:szCs w:val="36"/>
            </w:rPr>
            <w:t>-9</w:t>
          </w:r>
        </w:p>
        <w:p w14:paraId="7D574781" w14:textId="65939A7F" w:rsidR="00FA728F" w:rsidRDefault="00EE3C9B" w:rsidP="00EE3C9B">
          <w:pPr>
            <w:spacing w:before="240"/>
            <w:jc w:val="both"/>
            <w:rPr>
              <w:rFonts w:ascii="Times New Roman" w:hAnsi="Times New Roman" w:cs="Times New Roman"/>
              <w:b/>
              <w:bCs/>
              <w:sz w:val="36"/>
              <w:szCs w:val="36"/>
            </w:rPr>
          </w:pPr>
          <w:r>
            <w:rPr>
              <w:rFonts w:ascii="Times New Roman" w:hAnsi="Times New Roman" w:cs="Times New Roman"/>
              <w:b/>
              <w:bCs/>
              <w:sz w:val="36"/>
              <w:szCs w:val="36"/>
            </w:rPr>
            <w:t>Recommendations</w:t>
          </w:r>
          <w:r w:rsidR="00FA728F" w:rsidRPr="00EE3C9B">
            <w:rPr>
              <w:rFonts w:ascii="Times New Roman" w:hAnsi="Times New Roman" w:cs="Times New Roman"/>
              <w:b/>
              <w:bCs/>
              <w:sz w:val="36"/>
              <w:szCs w:val="36"/>
            </w:rPr>
            <w:t xml:space="preserve"> ………………………………</w:t>
          </w:r>
          <w:r>
            <w:rPr>
              <w:rFonts w:ascii="Times New Roman" w:hAnsi="Times New Roman" w:cs="Times New Roman"/>
              <w:b/>
              <w:bCs/>
              <w:sz w:val="36"/>
              <w:szCs w:val="36"/>
            </w:rPr>
            <w:t>………9-10</w:t>
          </w:r>
        </w:p>
        <w:p w14:paraId="398D3CEB" w14:textId="7F181415" w:rsidR="00EE3C9B" w:rsidRPr="00EE3C9B" w:rsidRDefault="00EE3C9B" w:rsidP="00EE3C9B">
          <w:pPr>
            <w:spacing w:before="240"/>
            <w:jc w:val="both"/>
            <w:rPr>
              <w:rFonts w:ascii="Times New Roman" w:hAnsi="Times New Roman" w:cs="Times New Roman"/>
              <w:b/>
              <w:bCs/>
              <w:sz w:val="36"/>
              <w:szCs w:val="36"/>
            </w:rPr>
          </w:pPr>
          <w:r>
            <w:rPr>
              <w:rFonts w:ascii="Times New Roman" w:hAnsi="Times New Roman" w:cs="Times New Roman"/>
              <w:b/>
              <w:bCs/>
              <w:sz w:val="36"/>
              <w:szCs w:val="36"/>
            </w:rPr>
            <w:t>Conclusion</w:t>
          </w:r>
          <w:r w:rsidRPr="00EE3C9B">
            <w:rPr>
              <w:rFonts w:ascii="Times New Roman" w:hAnsi="Times New Roman" w:cs="Times New Roman"/>
              <w:b/>
              <w:bCs/>
              <w:sz w:val="36"/>
              <w:szCs w:val="36"/>
            </w:rPr>
            <w:t xml:space="preserve"> ……………………</w:t>
          </w:r>
          <w:r>
            <w:rPr>
              <w:rFonts w:ascii="Times New Roman" w:hAnsi="Times New Roman" w:cs="Times New Roman"/>
              <w:b/>
              <w:bCs/>
              <w:sz w:val="36"/>
              <w:szCs w:val="36"/>
            </w:rPr>
            <w:t>……………...</w:t>
          </w:r>
          <w:r w:rsidRPr="00EE3C9B">
            <w:rPr>
              <w:rFonts w:ascii="Times New Roman" w:hAnsi="Times New Roman" w:cs="Times New Roman"/>
              <w:b/>
              <w:bCs/>
              <w:sz w:val="36"/>
              <w:szCs w:val="36"/>
            </w:rPr>
            <w:t>…………….</w:t>
          </w:r>
          <w:r>
            <w:rPr>
              <w:rFonts w:ascii="Times New Roman" w:hAnsi="Times New Roman" w:cs="Times New Roman"/>
              <w:b/>
              <w:bCs/>
              <w:sz w:val="36"/>
              <w:szCs w:val="36"/>
            </w:rPr>
            <w:t>10</w:t>
          </w:r>
        </w:p>
        <w:p w14:paraId="7A66CB60" w14:textId="08F6AC7C" w:rsidR="00EE3C9B" w:rsidRPr="00EE3C9B" w:rsidRDefault="00EE3C9B" w:rsidP="00EE3C9B">
          <w:pPr>
            <w:spacing w:before="240"/>
            <w:jc w:val="both"/>
            <w:rPr>
              <w:rFonts w:ascii="Times New Roman" w:hAnsi="Times New Roman" w:cs="Times New Roman"/>
              <w:b/>
              <w:bCs/>
              <w:sz w:val="36"/>
              <w:szCs w:val="36"/>
            </w:rPr>
          </w:pPr>
          <w:r>
            <w:rPr>
              <w:rFonts w:ascii="Times New Roman" w:hAnsi="Times New Roman" w:cs="Times New Roman"/>
              <w:b/>
              <w:bCs/>
              <w:sz w:val="36"/>
              <w:szCs w:val="36"/>
            </w:rPr>
            <w:t>References</w:t>
          </w:r>
          <w:r w:rsidRPr="00EE3C9B">
            <w:rPr>
              <w:rFonts w:ascii="Times New Roman" w:hAnsi="Times New Roman" w:cs="Times New Roman"/>
              <w:b/>
              <w:bCs/>
              <w:sz w:val="36"/>
              <w:szCs w:val="36"/>
            </w:rPr>
            <w:t xml:space="preserve"> ………………………………</w:t>
          </w:r>
          <w:r>
            <w:rPr>
              <w:rFonts w:ascii="Times New Roman" w:hAnsi="Times New Roman" w:cs="Times New Roman"/>
              <w:b/>
              <w:bCs/>
              <w:sz w:val="36"/>
              <w:szCs w:val="36"/>
            </w:rPr>
            <w:t>…………......</w:t>
          </w:r>
          <w:r w:rsidRPr="00EE3C9B">
            <w:rPr>
              <w:rFonts w:ascii="Times New Roman" w:hAnsi="Times New Roman" w:cs="Times New Roman"/>
              <w:b/>
              <w:bCs/>
              <w:sz w:val="36"/>
              <w:szCs w:val="36"/>
            </w:rPr>
            <w:t>.</w:t>
          </w:r>
          <w:r>
            <w:rPr>
              <w:rFonts w:ascii="Times New Roman" w:hAnsi="Times New Roman" w:cs="Times New Roman"/>
              <w:b/>
              <w:bCs/>
              <w:sz w:val="36"/>
              <w:szCs w:val="36"/>
            </w:rPr>
            <w:t>11-13</w:t>
          </w:r>
        </w:p>
        <w:p w14:paraId="5ED8ADB7" w14:textId="77777777" w:rsidR="00EE3C9B" w:rsidRPr="00EE3C9B" w:rsidRDefault="00EE3C9B" w:rsidP="00FA728F">
          <w:pPr>
            <w:rPr>
              <w:rFonts w:ascii="Times New Roman" w:hAnsi="Times New Roman" w:cs="Times New Roman"/>
              <w:b/>
              <w:bCs/>
              <w:sz w:val="36"/>
              <w:szCs w:val="36"/>
            </w:rPr>
          </w:pPr>
        </w:p>
        <w:p w14:paraId="1E268360" w14:textId="77777777" w:rsidR="00FA728F" w:rsidRPr="00EE3C9B" w:rsidRDefault="00FA728F">
          <w:pPr>
            <w:rPr>
              <w:rFonts w:ascii="Times New Roman" w:hAnsi="Times New Roman" w:cs="Times New Roman"/>
              <w:b/>
              <w:bCs/>
              <w:sz w:val="36"/>
              <w:szCs w:val="36"/>
            </w:rPr>
          </w:pPr>
          <w:r w:rsidRPr="00EE3C9B">
            <w:rPr>
              <w:rFonts w:ascii="Times New Roman" w:hAnsi="Times New Roman" w:cs="Times New Roman"/>
              <w:b/>
              <w:bCs/>
              <w:sz w:val="36"/>
              <w:szCs w:val="36"/>
            </w:rPr>
            <w:br w:type="page"/>
          </w:r>
        </w:p>
        <w:p w14:paraId="2809E840" w14:textId="77777777" w:rsidR="00FA728F" w:rsidRPr="00EE7E1A" w:rsidRDefault="00FA728F" w:rsidP="00FA728F">
          <w:pPr>
            <w:rPr>
              <w:rFonts w:ascii="Times New Roman" w:hAnsi="Times New Roman" w:cs="Times New Roman"/>
              <w:lang w:val="en-US"/>
            </w:rPr>
          </w:pPr>
        </w:p>
        <w:p w14:paraId="78924500" w14:textId="77777777" w:rsidR="00E0150B" w:rsidRPr="00EE7E1A" w:rsidRDefault="00C14E77" w:rsidP="00414E3A">
          <w:pPr>
            <w:rPr>
              <w:rFonts w:ascii="Times New Roman" w:hAnsi="Times New Roman" w:cs="Times New Roman"/>
              <w:sz w:val="44"/>
              <w:szCs w:val="44"/>
            </w:rPr>
          </w:pPr>
        </w:p>
      </w:sdtContent>
    </w:sdt>
    <w:p w14:paraId="44374AB7" w14:textId="5BC03A87" w:rsidR="00485BB9" w:rsidRPr="002834CC" w:rsidRDefault="0052746B" w:rsidP="002834CC">
      <w:pPr>
        <w:spacing w:line="360" w:lineRule="auto"/>
        <w:jc w:val="center"/>
        <w:rPr>
          <w:rFonts w:ascii="Times New Roman" w:hAnsi="Times New Roman" w:cs="Times New Roman"/>
          <w:b/>
          <w:bCs/>
          <w:u w:val="single"/>
        </w:rPr>
      </w:pPr>
      <w:bookmarkStart w:id="1" w:name="_Hlk161652069"/>
      <w:r w:rsidRPr="002834CC">
        <w:rPr>
          <w:rFonts w:ascii="Times New Roman" w:hAnsi="Times New Roman" w:cs="Times New Roman"/>
          <w:b/>
          <w:bCs/>
          <w:u w:val="single"/>
        </w:rPr>
        <w:t>Introduction</w:t>
      </w:r>
    </w:p>
    <w:p w14:paraId="3B79DA8F" w14:textId="38C187F0" w:rsidR="00ED3DE2" w:rsidRPr="002834CC" w:rsidRDefault="00ED3DE2" w:rsidP="002834CC">
      <w:pPr>
        <w:pStyle w:val="NormalWeb"/>
        <w:spacing w:before="0" w:beforeAutospacing="0" w:after="0" w:afterAutospacing="0" w:line="360" w:lineRule="auto"/>
        <w:rPr>
          <w:color w:val="0E101A"/>
          <w:sz w:val="22"/>
          <w:szCs w:val="22"/>
        </w:rPr>
      </w:pPr>
      <w:r w:rsidRPr="002834CC">
        <w:rPr>
          <w:color w:val="0E101A"/>
          <w:sz w:val="22"/>
          <w:szCs w:val="22"/>
        </w:rPr>
        <w:t xml:space="preserve">The world of work is constantly </w:t>
      </w:r>
      <w:proofErr w:type="gramStart"/>
      <w:r w:rsidRPr="002834CC">
        <w:rPr>
          <w:color w:val="0E101A"/>
          <w:sz w:val="22"/>
          <w:szCs w:val="22"/>
        </w:rPr>
        <w:t>changing</w:t>
      </w:r>
      <w:proofErr w:type="gramEnd"/>
      <w:r w:rsidRPr="002834CC">
        <w:rPr>
          <w:color w:val="0E101A"/>
          <w:sz w:val="22"/>
          <w:szCs w:val="22"/>
        </w:rPr>
        <w:t xml:space="preserve"> and people are the driving force behind the success of organisations. Managing people is a critical aspect of organisation</w:t>
      </w:r>
      <w:r w:rsidR="00D84096">
        <w:rPr>
          <w:color w:val="0E101A"/>
          <w:sz w:val="22"/>
          <w:szCs w:val="22"/>
        </w:rPr>
        <w:t>al</w:t>
      </w:r>
      <w:r w:rsidRPr="002834CC">
        <w:rPr>
          <w:color w:val="0E101A"/>
          <w:sz w:val="22"/>
          <w:szCs w:val="22"/>
        </w:rPr>
        <w:t xml:space="preserve"> success as it directly impacts employee performance, </w:t>
      </w:r>
      <w:proofErr w:type="gramStart"/>
      <w:r w:rsidRPr="002834CC">
        <w:rPr>
          <w:color w:val="0E101A"/>
          <w:sz w:val="22"/>
          <w:szCs w:val="22"/>
        </w:rPr>
        <w:t>engagement</w:t>
      </w:r>
      <w:proofErr w:type="gramEnd"/>
      <w:r w:rsidRPr="002834CC">
        <w:rPr>
          <w:color w:val="0E101A"/>
          <w:sz w:val="22"/>
          <w:szCs w:val="22"/>
        </w:rPr>
        <w:t xml:space="preserve"> and their overall productivity. Charan (2016) put it perfectly, ‘Businesses don’t create value; people do’.</w:t>
      </w:r>
    </w:p>
    <w:p w14:paraId="4CC2675B" w14:textId="23AEF70F" w:rsidR="00ED3DE2" w:rsidRDefault="00ED3DE2" w:rsidP="002834CC">
      <w:pPr>
        <w:pStyle w:val="NormalWeb"/>
        <w:spacing w:before="0" w:beforeAutospacing="0" w:after="0" w:afterAutospacing="0" w:line="360" w:lineRule="auto"/>
        <w:rPr>
          <w:color w:val="0E101A"/>
          <w:sz w:val="22"/>
          <w:szCs w:val="22"/>
        </w:rPr>
      </w:pPr>
      <w:r w:rsidRPr="002834CC">
        <w:rPr>
          <w:color w:val="0E101A"/>
          <w:sz w:val="22"/>
          <w:szCs w:val="22"/>
        </w:rPr>
        <w:t xml:space="preserve">The Covid 19 pandemic and the widespread adoption of home working has dramatically affected the future of work. It led to a significant shift in remote working practices, with many people transitioning to working from home and employees wanting a better work-life balance. </w:t>
      </w:r>
      <w:r w:rsidR="00D84096">
        <w:rPr>
          <w:color w:val="0E101A"/>
          <w:sz w:val="22"/>
          <w:szCs w:val="22"/>
        </w:rPr>
        <w:t>F</w:t>
      </w:r>
      <w:r w:rsidRPr="002834CC">
        <w:rPr>
          <w:color w:val="0E101A"/>
          <w:sz w:val="22"/>
          <w:szCs w:val="22"/>
        </w:rPr>
        <w:t>or some sectors, there would be limitations</w:t>
      </w:r>
      <w:r w:rsidR="00D84096">
        <w:rPr>
          <w:color w:val="0E101A"/>
          <w:sz w:val="22"/>
          <w:szCs w:val="22"/>
        </w:rPr>
        <w:t xml:space="preserve"> and </w:t>
      </w:r>
      <w:r w:rsidRPr="002834CC">
        <w:rPr>
          <w:color w:val="0E101A"/>
          <w:sz w:val="22"/>
          <w:szCs w:val="22"/>
        </w:rPr>
        <w:t>exemptions due to the nature of the work, but the tradition</w:t>
      </w:r>
      <w:r w:rsidR="00D84096">
        <w:rPr>
          <w:color w:val="0E101A"/>
          <w:sz w:val="22"/>
          <w:szCs w:val="22"/>
        </w:rPr>
        <w:t>al</w:t>
      </w:r>
      <w:r w:rsidRPr="002834CC">
        <w:rPr>
          <w:color w:val="0E101A"/>
          <w:sz w:val="22"/>
          <w:szCs w:val="22"/>
        </w:rPr>
        <w:t xml:space="preserve"> working model of 9-5 in the office full-time has evolved over the past 5 years. </w:t>
      </w:r>
    </w:p>
    <w:p w14:paraId="614C0A15" w14:textId="77777777" w:rsidR="00E5680E" w:rsidRPr="002834CC" w:rsidRDefault="00E5680E" w:rsidP="002834CC">
      <w:pPr>
        <w:pStyle w:val="NormalWeb"/>
        <w:spacing w:before="0" w:beforeAutospacing="0" w:after="0" w:afterAutospacing="0" w:line="360" w:lineRule="auto"/>
        <w:rPr>
          <w:color w:val="0E101A"/>
          <w:sz w:val="22"/>
          <w:szCs w:val="22"/>
        </w:rPr>
      </w:pPr>
    </w:p>
    <w:p w14:paraId="5903EBDE" w14:textId="5C4E7A29" w:rsidR="00ED3DE2" w:rsidRPr="002834CC" w:rsidRDefault="00ED3DE2" w:rsidP="002834CC">
      <w:pPr>
        <w:pStyle w:val="NormalWeb"/>
        <w:spacing w:before="0" w:beforeAutospacing="0" w:after="0" w:afterAutospacing="0" w:line="360" w:lineRule="auto"/>
        <w:rPr>
          <w:color w:val="0E101A"/>
          <w:sz w:val="22"/>
          <w:szCs w:val="22"/>
        </w:rPr>
      </w:pPr>
      <w:r w:rsidRPr="002834CC">
        <w:rPr>
          <w:rStyle w:val="Strong"/>
          <w:rFonts w:eastAsiaTheme="majorEastAsia"/>
          <w:color w:val="0E101A"/>
          <w:sz w:val="22"/>
          <w:szCs w:val="22"/>
        </w:rPr>
        <w:t xml:space="preserve">Company </w:t>
      </w:r>
      <w:r w:rsidR="00D84096">
        <w:rPr>
          <w:rStyle w:val="Strong"/>
          <w:rFonts w:eastAsiaTheme="majorEastAsia"/>
          <w:color w:val="0E101A"/>
          <w:sz w:val="22"/>
          <w:szCs w:val="22"/>
        </w:rPr>
        <w:t>B</w:t>
      </w:r>
      <w:r w:rsidRPr="002834CC">
        <w:rPr>
          <w:rStyle w:val="Strong"/>
          <w:rFonts w:eastAsiaTheme="majorEastAsia"/>
          <w:color w:val="0E101A"/>
          <w:sz w:val="22"/>
          <w:szCs w:val="22"/>
        </w:rPr>
        <w:t>ackground</w:t>
      </w:r>
      <w:r w:rsidR="00D84096">
        <w:rPr>
          <w:rStyle w:val="Strong"/>
          <w:rFonts w:eastAsiaTheme="majorEastAsia"/>
          <w:color w:val="0E101A"/>
          <w:sz w:val="22"/>
          <w:szCs w:val="22"/>
        </w:rPr>
        <w:t xml:space="preserve"> </w:t>
      </w:r>
      <w:r w:rsidRPr="002834CC">
        <w:rPr>
          <w:rStyle w:val="Strong"/>
          <w:rFonts w:eastAsiaTheme="majorEastAsia"/>
          <w:color w:val="0E101A"/>
          <w:sz w:val="22"/>
          <w:szCs w:val="22"/>
        </w:rPr>
        <w:t>- Newport City Council </w:t>
      </w:r>
    </w:p>
    <w:p w14:paraId="73485AA9" w14:textId="6E5138FF" w:rsidR="00ED3DE2" w:rsidRDefault="00ED3DE2" w:rsidP="002834CC">
      <w:pPr>
        <w:pStyle w:val="NormalWeb"/>
        <w:spacing w:before="0" w:beforeAutospacing="0" w:after="0" w:afterAutospacing="0" w:line="360" w:lineRule="auto"/>
        <w:rPr>
          <w:color w:val="0E101A"/>
          <w:sz w:val="22"/>
          <w:szCs w:val="22"/>
        </w:rPr>
      </w:pPr>
      <w:r w:rsidRPr="002834CC">
        <w:rPr>
          <w:color w:val="0E101A"/>
          <w:sz w:val="22"/>
          <w:szCs w:val="22"/>
        </w:rPr>
        <w:t>Newport City Council</w:t>
      </w:r>
      <w:r w:rsidR="00D84096">
        <w:rPr>
          <w:color w:val="0E101A"/>
          <w:sz w:val="22"/>
          <w:szCs w:val="22"/>
        </w:rPr>
        <w:t xml:space="preserve"> (“NCC”)</w:t>
      </w:r>
      <w:r w:rsidRPr="002834CC">
        <w:rPr>
          <w:color w:val="0E101A"/>
          <w:sz w:val="22"/>
          <w:szCs w:val="22"/>
        </w:rPr>
        <w:t xml:space="preserve"> is a local authority based in South Wales. N</w:t>
      </w:r>
      <w:r w:rsidR="00D84096">
        <w:rPr>
          <w:color w:val="0E101A"/>
          <w:sz w:val="22"/>
          <w:szCs w:val="22"/>
        </w:rPr>
        <w:t>CC</w:t>
      </w:r>
      <w:r w:rsidRPr="002834CC">
        <w:rPr>
          <w:color w:val="0E101A"/>
          <w:sz w:val="22"/>
          <w:szCs w:val="22"/>
        </w:rPr>
        <w:t xml:space="preserve"> is responsible for the administration of public services such as waste management, </w:t>
      </w:r>
      <w:proofErr w:type="gramStart"/>
      <w:r w:rsidRPr="002834CC">
        <w:rPr>
          <w:color w:val="0E101A"/>
          <w:sz w:val="22"/>
          <w:szCs w:val="22"/>
        </w:rPr>
        <w:t>housing</w:t>
      </w:r>
      <w:proofErr w:type="gramEnd"/>
      <w:r w:rsidRPr="002834CC">
        <w:rPr>
          <w:color w:val="0E101A"/>
          <w:sz w:val="22"/>
          <w:szCs w:val="22"/>
        </w:rPr>
        <w:t xml:space="preserve"> and education. The organisation also has numerous corporate functions, such as human resources and organisational development, policy development, which all provide support for the day-to-day operation of the organisation, as well as delivering transformation objectives. </w:t>
      </w:r>
      <w:r w:rsidR="00D84096">
        <w:rPr>
          <w:color w:val="0E101A"/>
          <w:sz w:val="22"/>
          <w:szCs w:val="22"/>
        </w:rPr>
        <w:t>NCC</w:t>
      </w:r>
      <w:r w:rsidRPr="002834CC">
        <w:rPr>
          <w:color w:val="0E101A"/>
          <w:sz w:val="22"/>
          <w:szCs w:val="22"/>
        </w:rPr>
        <w:t xml:space="preserve"> currently employs approximately 6,000 individuals (About the team | Newport City Council, no date). </w:t>
      </w:r>
    </w:p>
    <w:p w14:paraId="6E177768" w14:textId="77777777" w:rsidR="00D84096" w:rsidRPr="002834CC" w:rsidRDefault="00D84096" w:rsidP="002834CC">
      <w:pPr>
        <w:pStyle w:val="NormalWeb"/>
        <w:spacing w:before="0" w:beforeAutospacing="0" w:after="0" w:afterAutospacing="0" w:line="360" w:lineRule="auto"/>
        <w:rPr>
          <w:color w:val="0E101A"/>
          <w:sz w:val="22"/>
          <w:szCs w:val="22"/>
        </w:rPr>
      </w:pPr>
    </w:p>
    <w:p w14:paraId="39CB0DD7" w14:textId="1FFAE413" w:rsidR="00ED3DE2" w:rsidRPr="002834CC" w:rsidRDefault="00ED3DE2" w:rsidP="002834CC">
      <w:pPr>
        <w:pStyle w:val="NormalWeb"/>
        <w:spacing w:before="0" w:beforeAutospacing="0" w:after="0" w:afterAutospacing="0" w:line="360" w:lineRule="auto"/>
        <w:rPr>
          <w:color w:val="0E101A"/>
          <w:sz w:val="22"/>
          <w:szCs w:val="22"/>
        </w:rPr>
      </w:pPr>
      <w:r w:rsidRPr="002834CC">
        <w:rPr>
          <w:rStyle w:val="Strong"/>
          <w:rFonts w:eastAsiaTheme="majorEastAsia"/>
          <w:color w:val="0E101A"/>
          <w:sz w:val="22"/>
          <w:szCs w:val="22"/>
        </w:rPr>
        <w:t xml:space="preserve">Company </w:t>
      </w:r>
      <w:r w:rsidR="00D84096">
        <w:rPr>
          <w:rStyle w:val="Strong"/>
          <w:rFonts w:eastAsiaTheme="majorEastAsia"/>
          <w:color w:val="0E101A"/>
          <w:sz w:val="22"/>
          <w:szCs w:val="22"/>
        </w:rPr>
        <w:t>B</w:t>
      </w:r>
      <w:r w:rsidRPr="002834CC">
        <w:rPr>
          <w:rStyle w:val="Strong"/>
          <w:rFonts w:eastAsiaTheme="majorEastAsia"/>
          <w:color w:val="0E101A"/>
          <w:sz w:val="22"/>
          <w:szCs w:val="22"/>
        </w:rPr>
        <w:t>ackground</w:t>
      </w:r>
      <w:r w:rsidR="00D84096">
        <w:rPr>
          <w:rStyle w:val="Strong"/>
          <w:rFonts w:eastAsiaTheme="majorEastAsia"/>
          <w:color w:val="0E101A"/>
          <w:sz w:val="22"/>
          <w:szCs w:val="22"/>
        </w:rPr>
        <w:t xml:space="preserve"> </w:t>
      </w:r>
      <w:r w:rsidRPr="002834CC">
        <w:rPr>
          <w:rStyle w:val="Strong"/>
          <w:rFonts w:eastAsiaTheme="majorEastAsia"/>
          <w:color w:val="0E101A"/>
          <w:sz w:val="22"/>
          <w:szCs w:val="22"/>
        </w:rPr>
        <w:t>- Zara</w:t>
      </w:r>
    </w:p>
    <w:p w14:paraId="3DDEC21A" w14:textId="19C549DB" w:rsidR="00ED3DE2" w:rsidRDefault="00ED3DE2" w:rsidP="002834CC">
      <w:pPr>
        <w:pStyle w:val="NormalWeb"/>
        <w:spacing w:before="0" w:beforeAutospacing="0" w:after="0" w:afterAutospacing="0" w:line="360" w:lineRule="auto"/>
        <w:rPr>
          <w:color w:val="0E101A"/>
          <w:sz w:val="22"/>
          <w:szCs w:val="22"/>
        </w:rPr>
      </w:pPr>
      <w:r w:rsidRPr="002834CC">
        <w:rPr>
          <w:color w:val="0E101A"/>
          <w:sz w:val="22"/>
          <w:szCs w:val="22"/>
        </w:rPr>
        <w:t xml:space="preserve">Zara is a Spanish global fashion retail company that specialises in clothing, accessories, </w:t>
      </w:r>
      <w:proofErr w:type="gramStart"/>
      <w:r w:rsidRPr="002834CC">
        <w:rPr>
          <w:color w:val="0E101A"/>
          <w:sz w:val="22"/>
          <w:szCs w:val="22"/>
        </w:rPr>
        <w:t>shoes</w:t>
      </w:r>
      <w:proofErr w:type="gramEnd"/>
      <w:r w:rsidRPr="002834CC">
        <w:rPr>
          <w:color w:val="0E101A"/>
          <w:sz w:val="22"/>
          <w:szCs w:val="22"/>
        </w:rPr>
        <w:t xml:space="preserve"> and beauty products. Zara is well</w:t>
      </w:r>
      <w:r w:rsidR="00D84096">
        <w:rPr>
          <w:color w:val="0E101A"/>
          <w:sz w:val="22"/>
          <w:szCs w:val="22"/>
        </w:rPr>
        <w:t xml:space="preserve"> </w:t>
      </w:r>
      <w:r w:rsidRPr="002834CC">
        <w:rPr>
          <w:color w:val="0E101A"/>
          <w:sz w:val="22"/>
          <w:szCs w:val="22"/>
        </w:rPr>
        <w:t xml:space="preserve">recognised </w:t>
      </w:r>
      <w:r w:rsidR="00D84096" w:rsidRPr="002834CC">
        <w:rPr>
          <w:color w:val="0E101A"/>
          <w:sz w:val="22"/>
          <w:szCs w:val="22"/>
        </w:rPr>
        <w:t>global</w:t>
      </w:r>
      <w:r w:rsidR="00D84096">
        <w:rPr>
          <w:color w:val="0E101A"/>
          <w:sz w:val="22"/>
          <w:szCs w:val="22"/>
        </w:rPr>
        <w:t>ly</w:t>
      </w:r>
      <w:r w:rsidRPr="002834CC">
        <w:rPr>
          <w:color w:val="0E101A"/>
          <w:sz w:val="22"/>
          <w:szCs w:val="22"/>
        </w:rPr>
        <w:t xml:space="preserve"> and is one of the </w:t>
      </w:r>
      <w:r w:rsidR="00D84096" w:rsidRPr="002834CC">
        <w:rPr>
          <w:color w:val="0E101A"/>
          <w:sz w:val="22"/>
          <w:szCs w:val="22"/>
        </w:rPr>
        <w:t>world’s</w:t>
      </w:r>
      <w:r w:rsidRPr="002834CC">
        <w:rPr>
          <w:color w:val="0E101A"/>
          <w:sz w:val="22"/>
          <w:szCs w:val="22"/>
        </w:rPr>
        <w:t xml:space="preserve"> most successful fashion brands. Zara operates in the private sector and is the largest company owned by the Inditex group. It currently has almost three thousand stores worldwide and operates in 96 countries (Martinroll, 2021b). According to Owler (no date), Zara has an estimated 75,000 employees worldwide. </w:t>
      </w:r>
    </w:p>
    <w:p w14:paraId="5098CAD7" w14:textId="77777777" w:rsidR="00E5680E" w:rsidRPr="002834CC" w:rsidRDefault="00E5680E" w:rsidP="002834CC">
      <w:pPr>
        <w:pStyle w:val="NormalWeb"/>
        <w:spacing w:before="0" w:beforeAutospacing="0" w:after="0" w:afterAutospacing="0" w:line="360" w:lineRule="auto"/>
        <w:rPr>
          <w:color w:val="0E101A"/>
          <w:sz w:val="22"/>
          <w:szCs w:val="22"/>
        </w:rPr>
      </w:pPr>
    </w:p>
    <w:p w14:paraId="25C946D9" w14:textId="152F57CF" w:rsidR="00ED3DE2" w:rsidRPr="002834CC" w:rsidRDefault="00ED3DE2" w:rsidP="002834CC">
      <w:pPr>
        <w:pStyle w:val="NormalWeb"/>
        <w:spacing w:before="0" w:beforeAutospacing="0" w:after="0" w:afterAutospacing="0" w:line="360" w:lineRule="auto"/>
        <w:rPr>
          <w:color w:val="0E101A"/>
          <w:sz w:val="22"/>
          <w:szCs w:val="22"/>
        </w:rPr>
      </w:pPr>
      <w:r w:rsidRPr="002834CC">
        <w:rPr>
          <w:rStyle w:val="Strong"/>
          <w:rFonts w:eastAsiaTheme="majorEastAsia"/>
          <w:color w:val="0E101A"/>
          <w:sz w:val="22"/>
          <w:szCs w:val="22"/>
          <w:u w:val="single"/>
        </w:rPr>
        <w:t xml:space="preserve">Traditional VS Hybrid </w:t>
      </w:r>
      <w:r w:rsidR="00D84096">
        <w:rPr>
          <w:rStyle w:val="Strong"/>
          <w:rFonts w:eastAsiaTheme="majorEastAsia"/>
          <w:color w:val="0E101A"/>
          <w:sz w:val="22"/>
          <w:szCs w:val="22"/>
          <w:u w:val="single"/>
        </w:rPr>
        <w:t>W</w:t>
      </w:r>
      <w:r w:rsidRPr="002834CC">
        <w:rPr>
          <w:rStyle w:val="Strong"/>
          <w:rFonts w:eastAsiaTheme="majorEastAsia"/>
          <w:color w:val="0E101A"/>
          <w:sz w:val="22"/>
          <w:szCs w:val="22"/>
          <w:u w:val="single"/>
        </w:rPr>
        <w:t>orking  </w:t>
      </w:r>
    </w:p>
    <w:p w14:paraId="35AFBFC9" w14:textId="24612C2D" w:rsidR="00ED3DE2" w:rsidRDefault="00ED3DE2" w:rsidP="002834CC">
      <w:pPr>
        <w:pStyle w:val="NormalWeb"/>
        <w:spacing w:before="0" w:beforeAutospacing="0" w:after="0" w:afterAutospacing="0" w:line="360" w:lineRule="auto"/>
        <w:rPr>
          <w:color w:val="0E101A"/>
          <w:sz w:val="22"/>
          <w:szCs w:val="22"/>
        </w:rPr>
      </w:pPr>
      <w:r w:rsidRPr="002834CC">
        <w:rPr>
          <w:color w:val="0E101A"/>
          <w:sz w:val="22"/>
          <w:szCs w:val="22"/>
        </w:rPr>
        <w:t xml:space="preserve">Home working was made mandatory for most sectors as a direct result of the Covid 19 pandemic where businesses were forced to adopt home working policies to keep staff safe during the pandemic. Over the last 5 years we have seen a big shift in employees’ preference for working practices, </w:t>
      </w:r>
      <w:proofErr w:type="gramStart"/>
      <w:r w:rsidRPr="002834CC">
        <w:rPr>
          <w:color w:val="0E101A"/>
          <w:sz w:val="22"/>
          <w:szCs w:val="22"/>
        </w:rPr>
        <w:t>According</w:t>
      </w:r>
      <w:proofErr w:type="gramEnd"/>
      <w:r w:rsidRPr="002834CC">
        <w:rPr>
          <w:color w:val="0E101A"/>
          <w:sz w:val="22"/>
          <w:szCs w:val="22"/>
        </w:rPr>
        <w:t xml:space="preserve"> to recent research in Forbes, ‘74% of professionals expect remote work to become standard’ (</w:t>
      </w:r>
      <w:proofErr w:type="spellStart"/>
      <w:r w:rsidRPr="002834CC">
        <w:rPr>
          <w:color w:val="0E101A"/>
          <w:sz w:val="22"/>
          <w:szCs w:val="22"/>
        </w:rPr>
        <w:t>Prossack</w:t>
      </w:r>
      <w:proofErr w:type="spellEnd"/>
      <w:r w:rsidRPr="002834CC">
        <w:rPr>
          <w:color w:val="0E101A"/>
          <w:sz w:val="22"/>
          <w:szCs w:val="22"/>
        </w:rPr>
        <w:t>, 2021). There has been a bigger emp</w:t>
      </w:r>
      <w:r w:rsidR="00493AE8">
        <w:rPr>
          <w:color w:val="0E101A"/>
          <w:sz w:val="22"/>
          <w:szCs w:val="22"/>
        </w:rPr>
        <w:t>hasis</w:t>
      </w:r>
      <w:r w:rsidRPr="002834CC">
        <w:rPr>
          <w:color w:val="0E101A"/>
          <w:sz w:val="22"/>
          <w:szCs w:val="22"/>
        </w:rPr>
        <w:t xml:space="preserve"> on businesses to provide more flexibility to employees and offer hybrid working. Unlike the traditional model of office working in a </w:t>
      </w:r>
      <w:r w:rsidRPr="002834CC">
        <w:rPr>
          <w:color w:val="0E101A"/>
          <w:sz w:val="22"/>
          <w:szCs w:val="22"/>
        </w:rPr>
        <w:lastRenderedPageBreak/>
        <w:t>physical location, hybrid working offers additional flexibility which promotes employee wellbeing and job satisfaction. </w:t>
      </w:r>
    </w:p>
    <w:p w14:paraId="0227B165" w14:textId="77777777" w:rsidR="00260AA9" w:rsidRPr="002834CC" w:rsidRDefault="00260AA9" w:rsidP="002834CC">
      <w:pPr>
        <w:pStyle w:val="NormalWeb"/>
        <w:spacing w:before="0" w:beforeAutospacing="0" w:after="0" w:afterAutospacing="0" w:line="360" w:lineRule="auto"/>
        <w:rPr>
          <w:color w:val="0E101A"/>
          <w:sz w:val="22"/>
          <w:szCs w:val="22"/>
        </w:rPr>
      </w:pPr>
    </w:p>
    <w:p w14:paraId="325D4A67" w14:textId="6A5ED1F3" w:rsidR="00ED3DE2" w:rsidRPr="002834CC" w:rsidRDefault="00ED3DE2" w:rsidP="002834CC">
      <w:pPr>
        <w:pStyle w:val="NormalWeb"/>
        <w:spacing w:before="0" w:beforeAutospacing="0" w:after="0" w:afterAutospacing="0" w:line="360" w:lineRule="auto"/>
        <w:rPr>
          <w:color w:val="0E101A"/>
          <w:sz w:val="22"/>
          <w:szCs w:val="22"/>
        </w:rPr>
      </w:pPr>
      <w:r w:rsidRPr="002834CC">
        <w:rPr>
          <w:color w:val="0E101A"/>
          <w:sz w:val="22"/>
          <w:szCs w:val="22"/>
        </w:rPr>
        <w:t>In Newport City Council they offer Hybrid working which allows employees to have a mixture of home and office working and offers a more flexible approach to work. They have an agile working policy which outlines to employees their responsibilities when working from home</w:t>
      </w:r>
      <w:r w:rsidR="00493AE8">
        <w:rPr>
          <w:color w:val="0E101A"/>
          <w:sz w:val="22"/>
          <w:szCs w:val="22"/>
        </w:rPr>
        <w:t>.</w:t>
      </w:r>
      <w:r w:rsidRPr="002834CC">
        <w:rPr>
          <w:color w:val="0E101A"/>
          <w:sz w:val="22"/>
          <w:szCs w:val="22"/>
        </w:rPr>
        <w:t xml:space="preserve"> </w:t>
      </w:r>
      <w:r w:rsidR="00493AE8">
        <w:rPr>
          <w:color w:val="0E101A"/>
          <w:sz w:val="22"/>
          <w:szCs w:val="22"/>
        </w:rPr>
        <w:t>F</w:t>
      </w:r>
      <w:r w:rsidRPr="002834CC">
        <w:rPr>
          <w:color w:val="0E101A"/>
          <w:sz w:val="22"/>
          <w:szCs w:val="22"/>
        </w:rPr>
        <w:t>or example, there is particular emphasis on H&amp;S and adhering to HR and security policies. In a hybrid role</w:t>
      </w:r>
      <w:r w:rsidR="00493AE8">
        <w:rPr>
          <w:color w:val="0E101A"/>
          <w:sz w:val="22"/>
          <w:szCs w:val="22"/>
        </w:rPr>
        <w:t>,</w:t>
      </w:r>
      <w:r w:rsidRPr="002834CC">
        <w:rPr>
          <w:color w:val="0E101A"/>
          <w:sz w:val="22"/>
          <w:szCs w:val="22"/>
        </w:rPr>
        <w:t xml:space="preserve"> digital wellbeing and collaboration are key to managing a team and employees rely on digital communication tools such as Microsoft Teams. In contrast to this</w:t>
      </w:r>
      <w:r w:rsidR="00493AE8">
        <w:rPr>
          <w:color w:val="0E101A"/>
          <w:sz w:val="22"/>
          <w:szCs w:val="22"/>
        </w:rPr>
        <w:t>,</w:t>
      </w:r>
      <w:r w:rsidRPr="002834CC">
        <w:rPr>
          <w:color w:val="0E101A"/>
          <w:sz w:val="22"/>
          <w:szCs w:val="22"/>
        </w:rPr>
        <w:t xml:space="preserve"> Zara retail employees are expected to be physically present in the office for the entirety of their shift. In a traditional environment, face-to-face meetings and team discussions allow for better coordination and supervision. Zara strives to create a work environment where employees feel a sense of belonging</w:t>
      </w:r>
      <w:r w:rsidR="00493AE8">
        <w:rPr>
          <w:color w:val="0E101A"/>
          <w:sz w:val="22"/>
          <w:szCs w:val="22"/>
        </w:rPr>
        <w:t xml:space="preserve">, </w:t>
      </w:r>
      <w:proofErr w:type="gramStart"/>
      <w:r w:rsidRPr="002834CC">
        <w:rPr>
          <w:color w:val="0E101A"/>
          <w:sz w:val="22"/>
          <w:szCs w:val="22"/>
        </w:rPr>
        <w:t>teamwork</w:t>
      </w:r>
      <w:proofErr w:type="gramEnd"/>
      <w:r w:rsidRPr="002834CC">
        <w:rPr>
          <w:color w:val="0E101A"/>
          <w:sz w:val="22"/>
          <w:szCs w:val="22"/>
        </w:rPr>
        <w:t xml:space="preserve"> and creativity (Inditex, 2022).</w:t>
      </w:r>
    </w:p>
    <w:p w14:paraId="4B1626E0" w14:textId="77777777" w:rsidR="00ED3DE2" w:rsidRPr="002834CC" w:rsidRDefault="00ED3DE2" w:rsidP="002834CC">
      <w:pPr>
        <w:spacing w:line="360" w:lineRule="auto"/>
        <w:jc w:val="center"/>
        <w:rPr>
          <w:rFonts w:ascii="Times New Roman" w:hAnsi="Times New Roman" w:cs="Times New Roman"/>
          <w:u w:val="single"/>
        </w:rPr>
      </w:pPr>
    </w:p>
    <w:p w14:paraId="1B33F933" w14:textId="4C76BDB0" w:rsidR="0052746B" w:rsidRPr="002834CC" w:rsidRDefault="0052746B" w:rsidP="002834CC">
      <w:pPr>
        <w:spacing w:line="360" w:lineRule="auto"/>
        <w:rPr>
          <w:rFonts w:ascii="Times New Roman" w:hAnsi="Times New Roman" w:cs="Times New Roman"/>
          <w:b/>
          <w:bCs/>
          <w:u w:val="single"/>
        </w:rPr>
      </w:pPr>
      <w:r w:rsidRPr="002834CC">
        <w:rPr>
          <w:rFonts w:ascii="Times New Roman" w:hAnsi="Times New Roman" w:cs="Times New Roman"/>
          <w:b/>
          <w:bCs/>
          <w:u w:val="single"/>
        </w:rPr>
        <w:t>HR strategies</w:t>
      </w:r>
    </w:p>
    <w:p w14:paraId="0711CF07" w14:textId="038B7746" w:rsidR="005F2F7E" w:rsidRPr="002834CC" w:rsidRDefault="005F2F7E" w:rsidP="002834CC">
      <w:pPr>
        <w:spacing w:line="360" w:lineRule="auto"/>
        <w:rPr>
          <w:rFonts w:ascii="Times New Roman" w:eastAsia="Times New Roman" w:hAnsi="Times New Roman" w:cs="Times New Roman"/>
        </w:rPr>
      </w:pPr>
      <w:r w:rsidRPr="002834CC">
        <w:rPr>
          <w:rFonts w:ascii="Times New Roman" w:eastAsia="Times New Roman" w:hAnsi="Times New Roman" w:cs="Times New Roman"/>
        </w:rPr>
        <w:t xml:space="preserve">Zara has a dedicated HR </w:t>
      </w:r>
      <w:proofErr w:type="gramStart"/>
      <w:r w:rsidRPr="002834CC">
        <w:rPr>
          <w:rFonts w:ascii="Times New Roman" w:eastAsia="Times New Roman" w:hAnsi="Times New Roman" w:cs="Times New Roman"/>
        </w:rPr>
        <w:t>department</w:t>
      </w:r>
      <w:proofErr w:type="gramEnd"/>
      <w:r w:rsidRPr="002834CC">
        <w:rPr>
          <w:rFonts w:ascii="Times New Roman" w:eastAsia="Times New Roman" w:hAnsi="Times New Roman" w:cs="Times New Roman"/>
        </w:rPr>
        <w:t xml:space="preserve"> and their HR practices revolve around brand representation and customer service. </w:t>
      </w:r>
      <w:r w:rsidR="00F73D64" w:rsidRPr="002834CC">
        <w:rPr>
          <w:rFonts w:ascii="Times New Roman" w:hAnsi="Times New Roman" w:cs="Times New Roman"/>
        </w:rPr>
        <w:t xml:space="preserve">Zara’s HR strategy is made up of 4 themes which are centred around professional development, learning, </w:t>
      </w:r>
      <w:proofErr w:type="gramStart"/>
      <w:r w:rsidR="00F73D64" w:rsidRPr="002834CC">
        <w:rPr>
          <w:rFonts w:ascii="Times New Roman" w:hAnsi="Times New Roman" w:cs="Times New Roman"/>
        </w:rPr>
        <w:t>motivating</w:t>
      </w:r>
      <w:proofErr w:type="gramEnd"/>
      <w:r w:rsidR="00F73D64" w:rsidRPr="002834CC">
        <w:rPr>
          <w:rFonts w:ascii="Times New Roman" w:hAnsi="Times New Roman" w:cs="Times New Roman"/>
        </w:rPr>
        <w:t xml:space="preserve"> and attracting talent.</w:t>
      </w:r>
      <w:r w:rsidR="00F73D64" w:rsidRPr="002834CC">
        <w:rPr>
          <w:rFonts w:ascii="Times New Roman" w:eastAsia="Times New Roman" w:hAnsi="Times New Roman" w:cs="Times New Roman"/>
        </w:rPr>
        <w:t xml:space="preserve"> </w:t>
      </w:r>
      <w:r w:rsidRPr="002834CC">
        <w:rPr>
          <w:rFonts w:ascii="Times New Roman" w:eastAsia="Times New Roman" w:hAnsi="Times New Roman" w:cs="Times New Roman"/>
        </w:rPr>
        <w:t xml:space="preserve">They have a substantial </w:t>
      </w:r>
      <w:proofErr w:type="gramStart"/>
      <w:r w:rsidRPr="002834CC">
        <w:rPr>
          <w:rFonts w:ascii="Times New Roman" w:eastAsia="Times New Roman" w:hAnsi="Times New Roman" w:cs="Times New Roman"/>
        </w:rPr>
        <w:t>workforce</w:t>
      </w:r>
      <w:proofErr w:type="gramEnd"/>
      <w:r w:rsidRPr="002834CC">
        <w:rPr>
          <w:rFonts w:ascii="Times New Roman" w:eastAsia="Times New Roman" w:hAnsi="Times New Roman" w:cs="Times New Roman"/>
        </w:rPr>
        <w:t xml:space="preserve"> and their HR policies consider the geographic</w:t>
      </w:r>
      <w:r w:rsidR="00493AE8">
        <w:rPr>
          <w:rFonts w:ascii="Times New Roman" w:eastAsia="Times New Roman" w:hAnsi="Times New Roman" w:cs="Times New Roman"/>
        </w:rPr>
        <w:t>al</w:t>
      </w:r>
      <w:r w:rsidRPr="002834CC">
        <w:rPr>
          <w:rFonts w:ascii="Times New Roman" w:eastAsia="Times New Roman" w:hAnsi="Times New Roman" w:cs="Times New Roman"/>
        </w:rPr>
        <w:t xml:space="preserve"> area and different employment laws, legislation, policies and procedures. Due to Zara's global reach and competitive business environment, innovation and change are key to their success. They aim to stay ahead of the competition by continuously adapting and improving their HR practices.</w:t>
      </w:r>
    </w:p>
    <w:p w14:paraId="1AD135B8" w14:textId="43164ADF" w:rsidR="005F2F7E" w:rsidRPr="002834CC" w:rsidRDefault="005F2F7E" w:rsidP="002834CC">
      <w:pPr>
        <w:spacing w:line="360" w:lineRule="auto"/>
        <w:rPr>
          <w:rFonts w:ascii="Times New Roman" w:eastAsia="Times New Roman" w:hAnsi="Times New Roman" w:cs="Times New Roman"/>
        </w:rPr>
      </w:pPr>
      <w:r w:rsidRPr="002834CC">
        <w:rPr>
          <w:rFonts w:ascii="Times New Roman" w:eastAsia="Times New Roman" w:hAnsi="Times New Roman" w:cs="Times New Roman"/>
        </w:rPr>
        <w:t>In contrast, Newport City Council operates in a single geographic area. While they manage a diverse workforce, the same policies apply to all employees. These policies must align with government regulations and prioritise the services provided to citizens. Newport Council's HR strategy is made up of four key strategic themes: representation and transformation, employee wellbeing, employee engagement and employee experience. The strategy is aligned with the overall goals and objectives of the organi</w:t>
      </w:r>
      <w:r w:rsidR="00C14E77">
        <w:rPr>
          <w:rFonts w:ascii="Times New Roman" w:eastAsia="Times New Roman" w:hAnsi="Times New Roman" w:cs="Times New Roman"/>
        </w:rPr>
        <w:t>s</w:t>
      </w:r>
      <w:r w:rsidRPr="002834CC">
        <w:rPr>
          <w:rFonts w:ascii="Times New Roman" w:eastAsia="Times New Roman" w:hAnsi="Times New Roman" w:cs="Times New Roman"/>
        </w:rPr>
        <w:t>ation. The aim is to create a positive working environment that attracts and retains staff.</w:t>
      </w:r>
    </w:p>
    <w:p w14:paraId="4C13F4CC" w14:textId="3BA7C313" w:rsidR="005F2F7E" w:rsidRPr="002834CC" w:rsidRDefault="005F2F7E" w:rsidP="002834CC">
      <w:pPr>
        <w:spacing w:line="360" w:lineRule="auto"/>
        <w:rPr>
          <w:rFonts w:ascii="Times New Roman" w:eastAsia="Times New Roman" w:hAnsi="Times New Roman" w:cs="Times New Roman"/>
        </w:rPr>
      </w:pPr>
      <w:r w:rsidRPr="002834CC">
        <w:rPr>
          <w:rFonts w:ascii="Times New Roman" w:eastAsia="Times New Roman" w:hAnsi="Times New Roman" w:cs="Times New Roman"/>
        </w:rPr>
        <w:t>Although Zara and Newport Council operate in different industries and have distinct business models, their HR strategies share a common focus on retaining and attracting new staff. Both organi</w:t>
      </w:r>
      <w:r w:rsidR="00A165CA" w:rsidRPr="002834CC">
        <w:rPr>
          <w:rFonts w:ascii="Times New Roman" w:eastAsia="Times New Roman" w:hAnsi="Times New Roman" w:cs="Times New Roman"/>
        </w:rPr>
        <w:t>s</w:t>
      </w:r>
      <w:r w:rsidRPr="002834CC">
        <w:rPr>
          <w:rFonts w:ascii="Times New Roman" w:eastAsia="Times New Roman" w:hAnsi="Times New Roman" w:cs="Times New Roman"/>
        </w:rPr>
        <w:t>ations recogni</w:t>
      </w:r>
      <w:r w:rsidR="00A165CA" w:rsidRPr="002834CC">
        <w:rPr>
          <w:rFonts w:ascii="Times New Roman" w:eastAsia="Times New Roman" w:hAnsi="Times New Roman" w:cs="Times New Roman"/>
        </w:rPr>
        <w:t>s</w:t>
      </w:r>
      <w:r w:rsidRPr="002834CC">
        <w:rPr>
          <w:rFonts w:ascii="Times New Roman" w:eastAsia="Times New Roman" w:hAnsi="Times New Roman" w:cs="Times New Roman"/>
        </w:rPr>
        <w:t>e the importance of integrating human resource management into their overall strategies. While their techniques and approaches may differ, they are committed to creating a positive working environment and ensuring the well-being and engagement of their employees.</w:t>
      </w:r>
    </w:p>
    <w:p w14:paraId="2E117843" w14:textId="77777777" w:rsidR="002834CC" w:rsidRDefault="002834CC" w:rsidP="002834CC">
      <w:pPr>
        <w:spacing w:line="360" w:lineRule="auto"/>
        <w:rPr>
          <w:rFonts w:ascii="Times New Roman" w:eastAsia="Times New Roman" w:hAnsi="Times New Roman" w:cs="Times New Roman"/>
        </w:rPr>
      </w:pPr>
    </w:p>
    <w:p w14:paraId="2F5EB491" w14:textId="77777777" w:rsidR="00C14E77" w:rsidRPr="002834CC" w:rsidRDefault="00C14E77" w:rsidP="002834CC">
      <w:pPr>
        <w:spacing w:line="360" w:lineRule="auto"/>
        <w:rPr>
          <w:rFonts w:ascii="Times New Roman" w:eastAsia="Times New Roman" w:hAnsi="Times New Roman" w:cs="Times New Roman"/>
        </w:rPr>
      </w:pPr>
    </w:p>
    <w:p w14:paraId="358E738D" w14:textId="77777777" w:rsidR="002834CC" w:rsidRPr="002834CC" w:rsidRDefault="002834CC" w:rsidP="002834CC">
      <w:pPr>
        <w:pStyle w:val="NormalWeb"/>
        <w:spacing w:before="0" w:beforeAutospacing="0" w:after="0" w:afterAutospacing="0" w:line="360" w:lineRule="auto"/>
        <w:rPr>
          <w:rStyle w:val="Strong"/>
          <w:rFonts w:eastAsiaTheme="majorEastAsia"/>
          <w:color w:val="0E101A"/>
          <w:sz w:val="22"/>
          <w:szCs w:val="22"/>
          <w:u w:val="single"/>
        </w:rPr>
      </w:pPr>
      <w:r w:rsidRPr="002834CC">
        <w:rPr>
          <w:rStyle w:val="Strong"/>
          <w:rFonts w:eastAsiaTheme="majorEastAsia"/>
          <w:color w:val="0E101A"/>
          <w:sz w:val="22"/>
          <w:szCs w:val="22"/>
          <w:u w:val="single"/>
        </w:rPr>
        <w:lastRenderedPageBreak/>
        <w:t>Internal and External environmental changes</w:t>
      </w:r>
    </w:p>
    <w:p w14:paraId="5C7D02DE" w14:textId="77777777" w:rsidR="002834CC" w:rsidRPr="002834CC" w:rsidRDefault="002834CC" w:rsidP="002834CC">
      <w:pPr>
        <w:pStyle w:val="NormalWeb"/>
        <w:spacing w:before="0" w:beforeAutospacing="0" w:after="0" w:afterAutospacing="0" w:line="360" w:lineRule="auto"/>
        <w:rPr>
          <w:color w:val="0E101A"/>
          <w:sz w:val="22"/>
          <w:szCs w:val="22"/>
        </w:rPr>
      </w:pPr>
    </w:p>
    <w:p w14:paraId="34F3C117" w14:textId="77777777" w:rsidR="002834CC" w:rsidRDefault="002834CC" w:rsidP="002834CC">
      <w:pPr>
        <w:pStyle w:val="NormalWeb"/>
        <w:spacing w:before="0" w:beforeAutospacing="0" w:after="0" w:afterAutospacing="0" w:line="360" w:lineRule="auto"/>
        <w:rPr>
          <w:color w:val="0E101A"/>
          <w:sz w:val="22"/>
          <w:szCs w:val="22"/>
        </w:rPr>
      </w:pPr>
      <w:r w:rsidRPr="002834CC">
        <w:rPr>
          <w:color w:val="0E101A"/>
          <w:sz w:val="22"/>
          <w:szCs w:val="22"/>
        </w:rPr>
        <w:t>In both organisations, HR strategies are affected by internal and external environmental changes. Continuous monitoring of environmental changes and proactive adjustments are essential for success in today’s ever-changing environment (Olaveson, 2023).</w:t>
      </w:r>
    </w:p>
    <w:p w14:paraId="75854437" w14:textId="77777777" w:rsidR="00E5680E" w:rsidRPr="002834CC" w:rsidRDefault="00E5680E" w:rsidP="002834CC">
      <w:pPr>
        <w:pStyle w:val="NormalWeb"/>
        <w:spacing w:before="0" w:beforeAutospacing="0" w:after="0" w:afterAutospacing="0" w:line="360" w:lineRule="auto"/>
        <w:rPr>
          <w:color w:val="0E101A"/>
          <w:sz w:val="22"/>
          <w:szCs w:val="22"/>
        </w:rPr>
      </w:pPr>
    </w:p>
    <w:p w14:paraId="0643532B" w14:textId="77777777" w:rsidR="002834CC" w:rsidRPr="002834CC" w:rsidRDefault="002834CC" w:rsidP="002834CC">
      <w:pPr>
        <w:pStyle w:val="NormalWeb"/>
        <w:spacing w:before="0" w:beforeAutospacing="0" w:after="0" w:afterAutospacing="0" w:line="360" w:lineRule="auto"/>
        <w:rPr>
          <w:color w:val="0E101A"/>
          <w:sz w:val="22"/>
          <w:szCs w:val="22"/>
        </w:rPr>
      </w:pPr>
      <w:r w:rsidRPr="002834CC">
        <w:rPr>
          <w:rStyle w:val="Strong"/>
          <w:rFonts w:eastAsiaTheme="majorEastAsia"/>
          <w:color w:val="0E101A"/>
          <w:sz w:val="22"/>
          <w:szCs w:val="22"/>
        </w:rPr>
        <w:t>Zara</w:t>
      </w:r>
    </w:p>
    <w:p w14:paraId="5FDA5ADB" w14:textId="5CADD619" w:rsidR="002834CC" w:rsidRDefault="002834CC" w:rsidP="002834CC">
      <w:pPr>
        <w:pStyle w:val="NormalWeb"/>
        <w:spacing w:before="0" w:beforeAutospacing="0" w:after="0" w:afterAutospacing="0" w:line="360" w:lineRule="auto"/>
        <w:rPr>
          <w:color w:val="0E101A"/>
          <w:sz w:val="22"/>
          <w:szCs w:val="22"/>
        </w:rPr>
      </w:pPr>
      <w:r w:rsidRPr="002834CC">
        <w:rPr>
          <w:color w:val="0E101A"/>
          <w:sz w:val="22"/>
          <w:szCs w:val="22"/>
        </w:rPr>
        <w:t>Environmental</w:t>
      </w:r>
      <w:r w:rsidR="00493AE8">
        <w:rPr>
          <w:color w:val="0E101A"/>
          <w:sz w:val="22"/>
          <w:szCs w:val="22"/>
        </w:rPr>
        <w:t xml:space="preserve"> </w:t>
      </w:r>
      <w:r w:rsidRPr="002834CC">
        <w:rPr>
          <w:color w:val="0E101A"/>
          <w:sz w:val="22"/>
          <w:szCs w:val="22"/>
        </w:rPr>
        <w:t>-</w:t>
      </w:r>
      <w:r w:rsidRPr="002834CC">
        <w:rPr>
          <w:rStyle w:val="Strong"/>
          <w:rFonts w:eastAsiaTheme="majorEastAsia"/>
          <w:color w:val="0E101A"/>
          <w:sz w:val="22"/>
          <w:szCs w:val="22"/>
        </w:rPr>
        <w:t> </w:t>
      </w:r>
      <w:r w:rsidRPr="002834CC">
        <w:rPr>
          <w:color w:val="0E101A"/>
          <w:sz w:val="22"/>
          <w:szCs w:val="22"/>
        </w:rPr>
        <w:t xml:space="preserve">Zara like many other organisations is affected by </w:t>
      </w:r>
      <w:r w:rsidR="00493AE8">
        <w:rPr>
          <w:color w:val="0E101A"/>
          <w:sz w:val="22"/>
          <w:szCs w:val="22"/>
        </w:rPr>
        <w:t>e</w:t>
      </w:r>
      <w:r w:rsidRPr="002834CC">
        <w:rPr>
          <w:color w:val="0E101A"/>
          <w:sz w:val="22"/>
          <w:szCs w:val="22"/>
        </w:rPr>
        <w:t xml:space="preserve">nvironmental </w:t>
      </w:r>
      <w:r w:rsidR="00493AE8">
        <w:rPr>
          <w:color w:val="0E101A"/>
          <w:sz w:val="22"/>
          <w:szCs w:val="22"/>
        </w:rPr>
        <w:t>c</w:t>
      </w:r>
      <w:r w:rsidRPr="002834CC">
        <w:rPr>
          <w:color w:val="0E101A"/>
          <w:sz w:val="22"/>
          <w:szCs w:val="22"/>
        </w:rPr>
        <w:t>hallenges. The fashion industry has been identified as the second most polluting industry in the world</w:t>
      </w:r>
      <w:r w:rsidR="00493AE8">
        <w:rPr>
          <w:color w:val="0E101A"/>
          <w:sz w:val="22"/>
          <w:szCs w:val="22"/>
        </w:rPr>
        <w:t>,</w:t>
      </w:r>
      <w:r w:rsidRPr="002834CC">
        <w:rPr>
          <w:color w:val="0E101A"/>
          <w:sz w:val="22"/>
          <w:szCs w:val="22"/>
        </w:rPr>
        <w:t xml:space="preserve"> after oil. As environmental concerns become more dominant, Zara has had to alter their HR strategies to incorporate sustainable practices. In 2021 Zara introduced the #BoostYourPower initiative which focuses on informing and training staff on sustainability (Inditex, Talent Management, 2021). Following the introduction of this</w:t>
      </w:r>
      <w:r w:rsidR="00493AE8">
        <w:rPr>
          <w:color w:val="0E101A"/>
          <w:sz w:val="22"/>
          <w:szCs w:val="22"/>
        </w:rPr>
        <w:t>,</w:t>
      </w:r>
      <w:r w:rsidRPr="002834CC">
        <w:rPr>
          <w:color w:val="0E101A"/>
          <w:sz w:val="22"/>
          <w:szCs w:val="22"/>
        </w:rPr>
        <w:t xml:space="preserve"> more than 13,000 employees received environmental sustainability training in 2022 (Inditex 2022). By considering these factors in their HR strategies</w:t>
      </w:r>
      <w:r w:rsidR="00493AE8">
        <w:rPr>
          <w:color w:val="0E101A"/>
          <w:sz w:val="22"/>
          <w:szCs w:val="22"/>
        </w:rPr>
        <w:t>,</w:t>
      </w:r>
      <w:r w:rsidRPr="002834CC">
        <w:rPr>
          <w:color w:val="0E101A"/>
          <w:sz w:val="22"/>
          <w:szCs w:val="22"/>
        </w:rPr>
        <w:t xml:space="preserve"> organisations can mitigate the risks by enhancing employees' awareness and can potentially attract new employees who prioritise working for organisations with a commitment to the environment. </w:t>
      </w:r>
    </w:p>
    <w:p w14:paraId="20C5BD16" w14:textId="77777777" w:rsidR="00260AA9" w:rsidRPr="002834CC" w:rsidRDefault="00260AA9" w:rsidP="002834CC">
      <w:pPr>
        <w:pStyle w:val="NormalWeb"/>
        <w:spacing w:before="0" w:beforeAutospacing="0" w:after="0" w:afterAutospacing="0" w:line="360" w:lineRule="auto"/>
        <w:rPr>
          <w:color w:val="0E101A"/>
          <w:sz w:val="22"/>
          <w:szCs w:val="22"/>
        </w:rPr>
      </w:pPr>
    </w:p>
    <w:p w14:paraId="56DC7347" w14:textId="2FFFA258" w:rsidR="002834CC" w:rsidRDefault="002834CC" w:rsidP="002834CC">
      <w:pPr>
        <w:pStyle w:val="NormalWeb"/>
        <w:spacing w:before="0" w:beforeAutospacing="0" w:after="0" w:afterAutospacing="0" w:line="360" w:lineRule="auto"/>
        <w:rPr>
          <w:color w:val="0E101A"/>
          <w:sz w:val="22"/>
          <w:szCs w:val="22"/>
        </w:rPr>
      </w:pPr>
      <w:r w:rsidRPr="002834CC">
        <w:rPr>
          <w:color w:val="0E101A"/>
          <w:sz w:val="22"/>
          <w:szCs w:val="22"/>
        </w:rPr>
        <w:t>Political</w:t>
      </w:r>
      <w:r w:rsidR="00493AE8">
        <w:rPr>
          <w:color w:val="0E101A"/>
          <w:sz w:val="22"/>
          <w:szCs w:val="22"/>
        </w:rPr>
        <w:t xml:space="preserve"> </w:t>
      </w:r>
      <w:r w:rsidRPr="002834CC">
        <w:rPr>
          <w:color w:val="0E101A"/>
          <w:sz w:val="22"/>
          <w:szCs w:val="22"/>
        </w:rPr>
        <w:t>- The political environment of any nation</w:t>
      </w:r>
      <w:r w:rsidRPr="002834CC">
        <w:rPr>
          <w:rStyle w:val="Strong"/>
          <w:rFonts w:eastAsiaTheme="majorEastAsia"/>
          <w:color w:val="0E101A"/>
          <w:sz w:val="22"/>
          <w:szCs w:val="22"/>
        </w:rPr>
        <w:t> </w:t>
      </w:r>
      <w:r w:rsidRPr="002834CC">
        <w:rPr>
          <w:color w:val="0E101A"/>
          <w:sz w:val="22"/>
          <w:szCs w:val="22"/>
        </w:rPr>
        <w:t xml:space="preserve">can have a catastrophic effect on a business and its operations. In 2022 Inditex halted trading </w:t>
      </w:r>
      <w:r w:rsidRPr="00E44A69">
        <w:rPr>
          <w:sz w:val="22"/>
          <w:szCs w:val="22"/>
        </w:rPr>
        <w:t>in </w:t>
      </w:r>
      <w:hyperlink r:id="rId8" w:tgtFrame="_blank" w:history="1">
        <w:r w:rsidRPr="00E44A69">
          <w:rPr>
            <w:rStyle w:val="Hyperlink"/>
            <w:rFonts w:eastAsiaTheme="majorEastAsia"/>
            <w:color w:val="auto"/>
            <w:sz w:val="22"/>
            <w:szCs w:val="22"/>
            <w:u w:val="none"/>
          </w:rPr>
          <w:t>Russia</w:t>
        </w:r>
      </w:hyperlink>
      <w:r w:rsidRPr="00E44A69">
        <w:rPr>
          <w:sz w:val="22"/>
          <w:szCs w:val="22"/>
        </w:rPr>
        <w:t xml:space="preserve">, closing </w:t>
      </w:r>
      <w:r w:rsidRPr="002834CC">
        <w:rPr>
          <w:color w:val="0E101A"/>
          <w:sz w:val="22"/>
          <w:szCs w:val="22"/>
        </w:rPr>
        <w:t>its 502 shops in response to the Russian invasion of Ukraine. In the annual report published by the group</w:t>
      </w:r>
      <w:r w:rsidR="00493AE8">
        <w:rPr>
          <w:color w:val="0E101A"/>
          <w:sz w:val="22"/>
          <w:szCs w:val="22"/>
        </w:rPr>
        <w:t>,</w:t>
      </w:r>
      <w:r w:rsidRPr="002834CC">
        <w:rPr>
          <w:color w:val="0E101A"/>
          <w:sz w:val="22"/>
          <w:szCs w:val="22"/>
        </w:rPr>
        <w:t xml:space="preserve"> they emphasise the effort they have made to support the workforce and employee salaries have continued to be paid (Inditex, 2022, p67). By actively addressing the challenges, Zara was able to support their employees and business operations.</w:t>
      </w:r>
    </w:p>
    <w:p w14:paraId="0D5BB532" w14:textId="77777777" w:rsidR="00260AA9" w:rsidRPr="002834CC" w:rsidRDefault="00260AA9" w:rsidP="002834CC">
      <w:pPr>
        <w:pStyle w:val="NormalWeb"/>
        <w:spacing w:before="0" w:beforeAutospacing="0" w:after="0" w:afterAutospacing="0" w:line="360" w:lineRule="auto"/>
        <w:rPr>
          <w:color w:val="0E101A"/>
          <w:sz w:val="22"/>
          <w:szCs w:val="22"/>
        </w:rPr>
      </w:pPr>
    </w:p>
    <w:p w14:paraId="623F3DF6" w14:textId="14C6A1BC" w:rsidR="002834CC" w:rsidRPr="002834CC" w:rsidRDefault="002834CC" w:rsidP="002834CC">
      <w:pPr>
        <w:pStyle w:val="NormalWeb"/>
        <w:spacing w:before="0" w:beforeAutospacing="0" w:after="0" w:afterAutospacing="0" w:line="360" w:lineRule="auto"/>
        <w:rPr>
          <w:color w:val="0E101A"/>
          <w:sz w:val="22"/>
          <w:szCs w:val="22"/>
        </w:rPr>
      </w:pPr>
      <w:r w:rsidRPr="002834CC">
        <w:rPr>
          <w:color w:val="0E101A"/>
          <w:sz w:val="22"/>
          <w:szCs w:val="22"/>
        </w:rPr>
        <w:t>Technology</w:t>
      </w:r>
      <w:r w:rsidR="00493AE8">
        <w:rPr>
          <w:color w:val="0E101A"/>
          <w:sz w:val="22"/>
          <w:szCs w:val="22"/>
        </w:rPr>
        <w:t xml:space="preserve"> </w:t>
      </w:r>
      <w:r w:rsidRPr="002834CC">
        <w:rPr>
          <w:color w:val="0E101A"/>
          <w:sz w:val="22"/>
          <w:szCs w:val="22"/>
        </w:rPr>
        <w:t>- Zara operates in a very competitive market and needs to ensure it leverages technology and minimises the risks of technological disruptions. Zara can use technology to analyse big data such as employment trends, staff engagement and recruitment trends. Although they utilize technology well, Zara needs to be careful that they strike a balance between using technology in HR and the human touch.</w:t>
      </w:r>
    </w:p>
    <w:p w14:paraId="4A2EB1B0" w14:textId="77777777" w:rsidR="002834CC" w:rsidRPr="002834CC" w:rsidRDefault="002834CC" w:rsidP="002834CC">
      <w:pPr>
        <w:pStyle w:val="NormalWeb"/>
        <w:spacing w:before="0" w:beforeAutospacing="0" w:after="0" w:afterAutospacing="0" w:line="360" w:lineRule="auto"/>
        <w:rPr>
          <w:color w:val="0E101A"/>
          <w:sz w:val="22"/>
          <w:szCs w:val="22"/>
        </w:rPr>
      </w:pPr>
    </w:p>
    <w:p w14:paraId="2F38F809" w14:textId="77777777" w:rsidR="002834CC" w:rsidRPr="002834CC" w:rsidRDefault="002834CC" w:rsidP="002834CC">
      <w:pPr>
        <w:pStyle w:val="NormalWeb"/>
        <w:spacing w:before="0" w:beforeAutospacing="0" w:after="0" w:afterAutospacing="0" w:line="360" w:lineRule="auto"/>
        <w:rPr>
          <w:color w:val="0E101A"/>
          <w:sz w:val="22"/>
          <w:szCs w:val="22"/>
        </w:rPr>
      </w:pPr>
      <w:r w:rsidRPr="002834CC">
        <w:rPr>
          <w:rStyle w:val="Strong"/>
          <w:rFonts w:eastAsiaTheme="majorEastAsia"/>
          <w:color w:val="0E101A"/>
          <w:sz w:val="22"/>
          <w:szCs w:val="22"/>
        </w:rPr>
        <w:t>Newport City Council</w:t>
      </w:r>
    </w:p>
    <w:p w14:paraId="379039CD" w14:textId="23375F52" w:rsidR="002834CC" w:rsidRPr="002834CC" w:rsidRDefault="002834CC" w:rsidP="002834CC">
      <w:pPr>
        <w:pStyle w:val="NormalWeb"/>
        <w:spacing w:before="0" w:beforeAutospacing="0" w:after="0" w:afterAutospacing="0" w:line="360" w:lineRule="auto"/>
        <w:rPr>
          <w:color w:val="0E101A"/>
          <w:sz w:val="22"/>
          <w:szCs w:val="22"/>
        </w:rPr>
      </w:pPr>
      <w:r w:rsidRPr="002834CC">
        <w:rPr>
          <w:color w:val="0E101A"/>
          <w:sz w:val="22"/>
          <w:szCs w:val="22"/>
        </w:rPr>
        <w:t>Economic</w:t>
      </w:r>
      <w:r w:rsidR="00493AE8">
        <w:rPr>
          <w:color w:val="0E101A"/>
          <w:sz w:val="22"/>
          <w:szCs w:val="22"/>
        </w:rPr>
        <w:t xml:space="preserve"> </w:t>
      </w:r>
      <w:r w:rsidRPr="002834CC">
        <w:rPr>
          <w:color w:val="0E101A"/>
          <w:sz w:val="22"/>
          <w:szCs w:val="22"/>
        </w:rPr>
        <w:t>-</w:t>
      </w:r>
      <w:r w:rsidRPr="002834CC">
        <w:rPr>
          <w:rStyle w:val="Strong"/>
          <w:rFonts w:eastAsiaTheme="majorEastAsia"/>
          <w:color w:val="0E101A"/>
          <w:sz w:val="22"/>
          <w:szCs w:val="22"/>
        </w:rPr>
        <w:t> </w:t>
      </w:r>
      <w:r w:rsidRPr="002834CC">
        <w:rPr>
          <w:color w:val="0E101A"/>
          <w:sz w:val="22"/>
          <w:szCs w:val="22"/>
        </w:rPr>
        <w:t>Changes in government funding and budget allocation can impact HR practices within Newport City Council. In 2022, the organisation was subject to a recruitment freeze and compulsory redundancies across the organisation (Newport budget proposals – have your say, 2022). These budget cuts meant that HR strategies had to become more resourceful and innovative when it came to workforce management and resources. The Human Resources Officer and Chief Executive had to assess strategic priorities and relocate resources and budget to the more critical areas. </w:t>
      </w:r>
    </w:p>
    <w:p w14:paraId="330640B8" w14:textId="44E6CA90" w:rsidR="002834CC" w:rsidRPr="002834CC" w:rsidRDefault="002834CC" w:rsidP="002834CC">
      <w:pPr>
        <w:pStyle w:val="NormalWeb"/>
        <w:spacing w:before="0" w:beforeAutospacing="0" w:after="0" w:afterAutospacing="0" w:line="360" w:lineRule="auto"/>
        <w:rPr>
          <w:rStyle w:val="Strong"/>
          <w:rFonts w:eastAsiaTheme="majorEastAsia"/>
          <w:color w:val="0E101A"/>
          <w:sz w:val="22"/>
          <w:szCs w:val="22"/>
        </w:rPr>
      </w:pPr>
      <w:r w:rsidRPr="002834CC">
        <w:rPr>
          <w:color w:val="0E101A"/>
          <w:sz w:val="22"/>
          <w:szCs w:val="22"/>
        </w:rPr>
        <w:lastRenderedPageBreak/>
        <w:t>Social</w:t>
      </w:r>
      <w:r w:rsidR="00493AE8">
        <w:rPr>
          <w:color w:val="0E101A"/>
          <w:sz w:val="22"/>
          <w:szCs w:val="22"/>
        </w:rPr>
        <w:t xml:space="preserve"> </w:t>
      </w:r>
      <w:r w:rsidRPr="002834CC">
        <w:rPr>
          <w:color w:val="0E101A"/>
          <w:sz w:val="22"/>
          <w:szCs w:val="22"/>
        </w:rPr>
        <w:t>-</w:t>
      </w:r>
      <w:r w:rsidRPr="002834CC">
        <w:rPr>
          <w:rStyle w:val="Strong"/>
          <w:rFonts w:eastAsiaTheme="majorEastAsia"/>
          <w:color w:val="0E101A"/>
          <w:sz w:val="22"/>
          <w:szCs w:val="22"/>
        </w:rPr>
        <w:t> </w:t>
      </w:r>
      <w:r w:rsidRPr="002834CC">
        <w:rPr>
          <w:color w:val="0E101A"/>
          <w:sz w:val="22"/>
          <w:szCs w:val="22"/>
        </w:rPr>
        <w:t xml:space="preserve">Employee preferences have </w:t>
      </w:r>
      <w:proofErr w:type="gramStart"/>
      <w:r w:rsidRPr="002834CC">
        <w:rPr>
          <w:color w:val="0E101A"/>
          <w:sz w:val="22"/>
          <w:szCs w:val="22"/>
        </w:rPr>
        <w:t>changed</w:t>
      </w:r>
      <w:proofErr w:type="gramEnd"/>
      <w:r w:rsidRPr="002834CC">
        <w:rPr>
          <w:color w:val="0E101A"/>
          <w:sz w:val="22"/>
          <w:szCs w:val="22"/>
        </w:rPr>
        <w:t xml:space="preserve"> and we have seen a cultural change towards home working. Whilst home working has great benefits, it’s important to consider the negative effects home working can have on feelings such as isolation, affecting employee morale and well</w:t>
      </w:r>
      <w:r w:rsidR="00493AE8">
        <w:rPr>
          <w:color w:val="0E101A"/>
          <w:sz w:val="22"/>
          <w:szCs w:val="22"/>
        </w:rPr>
        <w:t>-</w:t>
      </w:r>
      <w:r w:rsidRPr="002834CC">
        <w:rPr>
          <w:color w:val="0E101A"/>
          <w:sz w:val="22"/>
          <w:szCs w:val="22"/>
        </w:rPr>
        <w:t>being.</w:t>
      </w:r>
      <w:r w:rsidRPr="002834CC">
        <w:rPr>
          <w:rStyle w:val="Strong"/>
          <w:rFonts w:eastAsiaTheme="majorEastAsia"/>
          <w:color w:val="0E101A"/>
          <w:sz w:val="22"/>
          <w:szCs w:val="22"/>
        </w:rPr>
        <w:t> </w:t>
      </w:r>
    </w:p>
    <w:p w14:paraId="0FDA819E" w14:textId="77777777" w:rsidR="002834CC" w:rsidRPr="002834CC" w:rsidRDefault="002834CC" w:rsidP="002834CC">
      <w:pPr>
        <w:pStyle w:val="NormalWeb"/>
        <w:spacing w:before="0" w:beforeAutospacing="0" w:after="0" w:afterAutospacing="0" w:line="360" w:lineRule="auto"/>
        <w:rPr>
          <w:color w:val="0E101A"/>
          <w:sz w:val="22"/>
          <w:szCs w:val="22"/>
        </w:rPr>
      </w:pPr>
    </w:p>
    <w:p w14:paraId="11EDA51E" w14:textId="77777777" w:rsidR="002834CC" w:rsidRPr="00E5680E" w:rsidRDefault="002834CC" w:rsidP="002834CC">
      <w:pPr>
        <w:pStyle w:val="NormalWeb"/>
        <w:spacing w:before="0" w:beforeAutospacing="0" w:after="0" w:afterAutospacing="0" w:line="360" w:lineRule="auto"/>
        <w:rPr>
          <w:rStyle w:val="Strong"/>
          <w:rFonts w:eastAsiaTheme="majorEastAsia"/>
          <w:color w:val="0E101A"/>
          <w:sz w:val="22"/>
          <w:szCs w:val="22"/>
          <w:u w:val="single"/>
        </w:rPr>
      </w:pPr>
      <w:r w:rsidRPr="00E5680E">
        <w:rPr>
          <w:rStyle w:val="Strong"/>
          <w:rFonts w:eastAsiaTheme="majorEastAsia"/>
          <w:color w:val="0E101A"/>
          <w:sz w:val="22"/>
          <w:szCs w:val="22"/>
          <w:u w:val="single"/>
        </w:rPr>
        <w:t>Performance Management and Employee Engagement </w:t>
      </w:r>
    </w:p>
    <w:p w14:paraId="79F61383" w14:textId="77777777" w:rsidR="00E5680E" w:rsidRPr="00E5680E" w:rsidRDefault="00E5680E" w:rsidP="002834CC">
      <w:pPr>
        <w:pStyle w:val="NormalWeb"/>
        <w:spacing w:before="0" w:beforeAutospacing="0" w:after="0" w:afterAutospacing="0" w:line="360" w:lineRule="auto"/>
        <w:rPr>
          <w:color w:val="0E101A"/>
          <w:sz w:val="22"/>
          <w:szCs w:val="22"/>
        </w:rPr>
      </w:pPr>
    </w:p>
    <w:p w14:paraId="64E4344E" w14:textId="686AEBE1" w:rsidR="002834CC" w:rsidRDefault="002834CC" w:rsidP="002834CC">
      <w:pPr>
        <w:pStyle w:val="NormalWeb"/>
        <w:spacing w:before="0" w:beforeAutospacing="0" w:after="0" w:afterAutospacing="0" w:line="360" w:lineRule="auto"/>
        <w:rPr>
          <w:color w:val="0E101A"/>
          <w:sz w:val="22"/>
          <w:szCs w:val="22"/>
        </w:rPr>
      </w:pPr>
      <w:r w:rsidRPr="002834CC">
        <w:rPr>
          <w:color w:val="0E101A"/>
          <w:sz w:val="22"/>
          <w:szCs w:val="22"/>
        </w:rPr>
        <w:t>Zara states ‘Talent is our main asset when it comes to being able to convey our passion for responsible fashion to our customers’ (Inditex, 2021). Zara invests in developing employees' skills and offers training and mentoring programmes. ‘In 2021, 50% of the Group’s vacancies were filled internally (46% in 2020), resulting in nearly 7,500 people being promoted throughout the year (nearly 2,000 in 2020)’ (Inditex Talent Management, 2021). Their internal communication system INET allows employees to communicate with managers in a web format and has an option for feedback and suggestions. In recognition of Zara’s endeavours as an employer brand, they were listed in the 100 best companies to work for</w:t>
      </w:r>
      <w:r w:rsidR="00493AE8">
        <w:rPr>
          <w:color w:val="0E101A"/>
          <w:sz w:val="22"/>
          <w:szCs w:val="22"/>
        </w:rPr>
        <w:t>,</w:t>
      </w:r>
      <w:r w:rsidRPr="002834CC">
        <w:rPr>
          <w:color w:val="0E101A"/>
          <w:sz w:val="22"/>
          <w:szCs w:val="22"/>
        </w:rPr>
        <w:t xml:space="preserve"> for the 12th consecutive year. (Inditex 2022). Zara has a strong company culture and promotes teamwork and innovation amongst all its employees. Zara believes that employee engagement is essential to the success of the brand and a career with Inditex is more than a job </w:t>
      </w:r>
      <w:r w:rsidR="00513770">
        <w:rPr>
          <w:color w:val="0E101A"/>
          <w:sz w:val="22"/>
          <w:szCs w:val="22"/>
        </w:rPr>
        <w:t>but</w:t>
      </w:r>
      <w:r w:rsidRPr="002834CC">
        <w:rPr>
          <w:color w:val="0E101A"/>
          <w:sz w:val="22"/>
          <w:szCs w:val="22"/>
        </w:rPr>
        <w:t xml:space="preserve"> a lifestyle too. They provide staff benefits such as discounts, monetary incentives, retention programs and remuneration policies, all contributing to employee engagement.   </w:t>
      </w:r>
    </w:p>
    <w:p w14:paraId="272D169C" w14:textId="77777777" w:rsidR="00513770" w:rsidRPr="002834CC" w:rsidRDefault="00513770" w:rsidP="002834CC">
      <w:pPr>
        <w:pStyle w:val="NormalWeb"/>
        <w:spacing w:before="0" w:beforeAutospacing="0" w:after="0" w:afterAutospacing="0" w:line="360" w:lineRule="auto"/>
        <w:rPr>
          <w:color w:val="0E101A"/>
          <w:sz w:val="22"/>
          <w:szCs w:val="22"/>
        </w:rPr>
      </w:pPr>
    </w:p>
    <w:p w14:paraId="21B78E52" w14:textId="07C92017" w:rsidR="002834CC" w:rsidRPr="002834CC" w:rsidRDefault="002834CC" w:rsidP="002834CC">
      <w:pPr>
        <w:pStyle w:val="NormalWeb"/>
        <w:spacing w:before="0" w:beforeAutospacing="0" w:after="0" w:afterAutospacing="0" w:line="360" w:lineRule="auto"/>
        <w:rPr>
          <w:color w:val="0E101A"/>
          <w:sz w:val="22"/>
          <w:szCs w:val="22"/>
        </w:rPr>
      </w:pPr>
      <w:r w:rsidRPr="002834CC">
        <w:rPr>
          <w:color w:val="0E101A"/>
          <w:sz w:val="22"/>
          <w:szCs w:val="22"/>
        </w:rPr>
        <w:t>Newport City Council manages performance through regular performance reviews and by setting KPIs. The council believes in identifying and nurturing talent and has a talent management framework where employees can access the council’s learning, development and training programmes and support can be provided to staff to develop their skills and qualifications (Working for the Council | Newport City Council, no date). In terms of employee engagement, the council fosters open and transparent communication and welcomes employee feedback. The council recognises the importance of work-life balance and flexible working and offers employee well-being schemes such as Care First and free eyesight tests. Additionally, they have recognition and rewards for long-serving staff such as pay increases and additional annual leave. </w:t>
      </w:r>
    </w:p>
    <w:p w14:paraId="19DBAE8B" w14:textId="4124D8B2" w:rsidR="002834CC" w:rsidRPr="002834CC" w:rsidRDefault="002834CC" w:rsidP="002834CC">
      <w:pPr>
        <w:pStyle w:val="NormalWeb"/>
        <w:spacing w:before="0" w:beforeAutospacing="0" w:after="0" w:afterAutospacing="0" w:line="360" w:lineRule="auto"/>
        <w:rPr>
          <w:color w:val="0E101A"/>
          <w:sz w:val="22"/>
          <w:szCs w:val="22"/>
        </w:rPr>
      </w:pPr>
      <w:r w:rsidRPr="002834CC">
        <w:rPr>
          <w:color w:val="0E101A"/>
          <w:sz w:val="22"/>
          <w:szCs w:val="22"/>
        </w:rPr>
        <w:t>Due to the variations in sectors, their approaches differ. Zara focuses on staff incentives that are monetary based such as staff discounts in store, bonuses that can be earned for high sales figures and customer feedback. In contrast to this in Newport Council, incentives are non</w:t>
      </w:r>
      <w:r w:rsidR="00513770">
        <w:rPr>
          <w:color w:val="0E101A"/>
          <w:sz w:val="22"/>
          <w:szCs w:val="22"/>
        </w:rPr>
        <w:t>-</w:t>
      </w:r>
      <w:r w:rsidRPr="002834CC">
        <w:rPr>
          <w:color w:val="0E101A"/>
          <w:sz w:val="22"/>
          <w:szCs w:val="22"/>
        </w:rPr>
        <w:t xml:space="preserve">monetary </w:t>
      </w:r>
      <w:proofErr w:type="gramStart"/>
      <w:r w:rsidR="00E44A69" w:rsidRPr="002834CC">
        <w:rPr>
          <w:color w:val="0E101A"/>
          <w:sz w:val="22"/>
          <w:szCs w:val="22"/>
        </w:rPr>
        <w:t>based</w:t>
      </w:r>
      <w:proofErr w:type="gramEnd"/>
      <w:r w:rsidRPr="002834CC">
        <w:rPr>
          <w:color w:val="0E101A"/>
          <w:sz w:val="22"/>
          <w:szCs w:val="22"/>
        </w:rPr>
        <w:t xml:space="preserve"> and they emphasise job security, pension schemes and flexible working to enhance employee performance and job satisfaction. </w:t>
      </w:r>
    </w:p>
    <w:p w14:paraId="70EAC99F" w14:textId="77777777" w:rsidR="002834CC" w:rsidRPr="002834CC" w:rsidRDefault="002834CC" w:rsidP="002834CC">
      <w:pPr>
        <w:spacing w:line="360" w:lineRule="auto"/>
        <w:rPr>
          <w:rFonts w:ascii="Times New Roman" w:eastAsia="Times New Roman" w:hAnsi="Times New Roman" w:cs="Times New Roman"/>
        </w:rPr>
      </w:pPr>
    </w:p>
    <w:p w14:paraId="1C404CC1" w14:textId="77777777" w:rsidR="0050010A" w:rsidRPr="002834CC" w:rsidRDefault="0050010A" w:rsidP="002834CC">
      <w:pPr>
        <w:spacing w:line="360" w:lineRule="auto"/>
        <w:rPr>
          <w:rFonts w:ascii="Times New Roman" w:hAnsi="Times New Roman" w:cs="Times New Roman"/>
          <w:b/>
          <w:bCs/>
          <w:u w:val="single"/>
        </w:rPr>
      </w:pPr>
    </w:p>
    <w:p w14:paraId="02BB92CA" w14:textId="77777777" w:rsidR="0050010A" w:rsidRPr="002834CC" w:rsidRDefault="0050010A" w:rsidP="002834CC">
      <w:pPr>
        <w:spacing w:line="360" w:lineRule="auto"/>
        <w:rPr>
          <w:rFonts w:ascii="Times New Roman" w:hAnsi="Times New Roman" w:cs="Times New Roman"/>
          <w:b/>
          <w:bCs/>
          <w:u w:val="single"/>
        </w:rPr>
      </w:pPr>
    </w:p>
    <w:p w14:paraId="60604CD2" w14:textId="77777777" w:rsidR="002834CC" w:rsidRPr="002834CC" w:rsidRDefault="002834CC" w:rsidP="002834CC">
      <w:pPr>
        <w:spacing w:line="360" w:lineRule="auto"/>
        <w:rPr>
          <w:rFonts w:ascii="Times New Roman" w:hAnsi="Times New Roman" w:cs="Times New Roman"/>
          <w:b/>
          <w:bCs/>
          <w:u w:val="single"/>
        </w:rPr>
      </w:pPr>
    </w:p>
    <w:p w14:paraId="09B28FC3" w14:textId="77777777" w:rsidR="002834CC" w:rsidRPr="002834CC" w:rsidRDefault="002834CC" w:rsidP="002834CC">
      <w:pPr>
        <w:spacing w:line="360" w:lineRule="auto"/>
        <w:rPr>
          <w:rFonts w:ascii="Times New Roman" w:hAnsi="Times New Roman" w:cs="Times New Roman"/>
          <w:b/>
          <w:bCs/>
          <w:u w:val="single"/>
        </w:rPr>
      </w:pPr>
    </w:p>
    <w:bookmarkEnd w:id="1"/>
    <w:p w14:paraId="524EA8B4" w14:textId="77777777" w:rsidR="002834CC" w:rsidRPr="00E5680E" w:rsidRDefault="002834CC" w:rsidP="002834CC">
      <w:pPr>
        <w:pStyle w:val="NormalWeb"/>
        <w:spacing w:before="0" w:beforeAutospacing="0" w:after="0" w:afterAutospacing="0" w:line="360" w:lineRule="auto"/>
        <w:rPr>
          <w:rStyle w:val="Strong"/>
          <w:rFonts w:eastAsiaTheme="majorEastAsia"/>
          <w:color w:val="0E101A"/>
          <w:sz w:val="22"/>
          <w:szCs w:val="22"/>
          <w:u w:val="single"/>
        </w:rPr>
      </w:pPr>
      <w:r w:rsidRPr="00E5680E">
        <w:rPr>
          <w:rStyle w:val="Strong"/>
          <w:rFonts w:eastAsiaTheme="majorEastAsia"/>
          <w:color w:val="0E101A"/>
          <w:sz w:val="22"/>
          <w:szCs w:val="22"/>
          <w:u w:val="single"/>
        </w:rPr>
        <w:t>Diversity and Inclusion</w:t>
      </w:r>
    </w:p>
    <w:p w14:paraId="65C66C7E" w14:textId="77777777" w:rsidR="00E5680E" w:rsidRPr="00E5680E" w:rsidRDefault="00E5680E" w:rsidP="002834CC">
      <w:pPr>
        <w:pStyle w:val="NormalWeb"/>
        <w:spacing w:before="0" w:beforeAutospacing="0" w:after="0" w:afterAutospacing="0" w:line="360" w:lineRule="auto"/>
        <w:rPr>
          <w:color w:val="0E101A"/>
          <w:sz w:val="22"/>
          <w:szCs w:val="22"/>
        </w:rPr>
      </w:pPr>
    </w:p>
    <w:p w14:paraId="2EAAF109" w14:textId="77777777" w:rsidR="002834CC" w:rsidRPr="002834CC" w:rsidRDefault="002834CC" w:rsidP="002834CC">
      <w:pPr>
        <w:pStyle w:val="NormalWeb"/>
        <w:spacing w:before="0" w:beforeAutospacing="0" w:after="0" w:afterAutospacing="0" w:line="360" w:lineRule="auto"/>
        <w:rPr>
          <w:color w:val="0E101A"/>
          <w:sz w:val="22"/>
          <w:szCs w:val="22"/>
        </w:rPr>
      </w:pPr>
      <w:r w:rsidRPr="002834CC">
        <w:rPr>
          <w:color w:val="0E101A"/>
          <w:sz w:val="22"/>
          <w:szCs w:val="22"/>
        </w:rPr>
        <w:t>Diversity and inclusion are important aspects of Zara's retention strategy. Zara embraces diversity and strives to employ employees from all backgrounds. In 2021 Zara introduced 5 new training programmes in the organisation focusing on fostering inclusion in the working environment. Additionally, they have introduced a workshop to stop unconscious bias and stereotypes and focus on an inclusive leadership style. Zara acknowledges that there is still room for improvement in this area and has made a commitment to increase the number of people with disabilities in the workforce. </w:t>
      </w:r>
    </w:p>
    <w:p w14:paraId="2F62F83B" w14:textId="77777777" w:rsidR="00260AA9" w:rsidRDefault="00260AA9" w:rsidP="002834CC">
      <w:pPr>
        <w:pStyle w:val="NormalWeb"/>
        <w:spacing w:before="0" w:beforeAutospacing="0" w:after="0" w:afterAutospacing="0" w:line="360" w:lineRule="auto"/>
        <w:rPr>
          <w:color w:val="0E101A"/>
          <w:sz w:val="22"/>
          <w:szCs w:val="22"/>
        </w:rPr>
      </w:pPr>
    </w:p>
    <w:p w14:paraId="6EEDB278" w14:textId="0A728A33" w:rsidR="002834CC" w:rsidRDefault="002834CC" w:rsidP="002834CC">
      <w:pPr>
        <w:pStyle w:val="NormalWeb"/>
        <w:spacing w:before="0" w:beforeAutospacing="0" w:after="0" w:afterAutospacing="0" w:line="360" w:lineRule="auto"/>
        <w:rPr>
          <w:color w:val="0E101A"/>
          <w:sz w:val="22"/>
          <w:szCs w:val="22"/>
        </w:rPr>
      </w:pPr>
      <w:r w:rsidRPr="002834CC">
        <w:rPr>
          <w:color w:val="0E101A"/>
          <w:sz w:val="22"/>
          <w:szCs w:val="22"/>
        </w:rPr>
        <w:t xml:space="preserve">Newport City Council states within its HR strategy ‘We are passionate about equality, committed to improving our staff diversity, and supporting an inclusive culture which allows everyone to bring their authentic selves to work’. (Our Equalities Vision &amp; Priorities | Newport City Council, no date). The HR strategy includes initiatives to promote representation and transformation, which involves creating a work environment that values diversity and embraces the unique perspectives and contributions of everyone. Training is offered to all employees and the </w:t>
      </w:r>
      <w:r w:rsidR="00513770">
        <w:rPr>
          <w:color w:val="0E101A"/>
          <w:sz w:val="22"/>
          <w:szCs w:val="22"/>
        </w:rPr>
        <w:t>s</w:t>
      </w:r>
      <w:r w:rsidRPr="002834CC">
        <w:rPr>
          <w:color w:val="0E101A"/>
          <w:sz w:val="22"/>
          <w:szCs w:val="22"/>
        </w:rPr>
        <w:t>enior managers across the organisation attend inclusive leadership training. Newport Council publicly publishes workforce data online and reports on job applicant data to identify trends. In 2022 they published that out of 5777 applicants, only 86 applicants identified that they were disabled. Newport Council should review this figure and consider strategies to increase these numbers. Mr Tseng (Ang,2022) explores the positive impacts of inclusive workplaces on employee engagement and retention</w:t>
      </w:r>
      <w:r w:rsidR="00513770">
        <w:rPr>
          <w:color w:val="0E101A"/>
          <w:sz w:val="22"/>
          <w:szCs w:val="22"/>
        </w:rPr>
        <w:t>. As a result,</w:t>
      </w:r>
      <w:r w:rsidRPr="002834CC">
        <w:rPr>
          <w:color w:val="0E101A"/>
          <w:sz w:val="22"/>
          <w:szCs w:val="22"/>
        </w:rPr>
        <w:t xml:space="preserve"> workers have more confidence that their employers care about their well-being.</w:t>
      </w:r>
    </w:p>
    <w:p w14:paraId="7747DCE5" w14:textId="77777777" w:rsidR="00260AA9" w:rsidRPr="002834CC" w:rsidRDefault="00260AA9" w:rsidP="002834CC">
      <w:pPr>
        <w:pStyle w:val="NormalWeb"/>
        <w:spacing w:before="0" w:beforeAutospacing="0" w:after="0" w:afterAutospacing="0" w:line="360" w:lineRule="auto"/>
        <w:rPr>
          <w:color w:val="0E101A"/>
          <w:sz w:val="22"/>
          <w:szCs w:val="22"/>
        </w:rPr>
      </w:pPr>
    </w:p>
    <w:p w14:paraId="2FE49B62" w14:textId="77777777" w:rsidR="002834CC" w:rsidRDefault="002834CC" w:rsidP="002834CC">
      <w:pPr>
        <w:pStyle w:val="NormalWeb"/>
        <w:spacing w:before="0" w:beforeAutospacing="0" w:after="0" w:afterAutospacing="0" w:line="360" w:lineRule="auto"/>
        <w:rPr>
          <w:rStyle w:val="Strong"/>
          <w:rFonts w:eastAsiaTheme="majorEastAsia"/>
          <w:color w:val="0E101A"/>
          <w:sz w:val="22"/>
          <w:szCs w:val="22"/>
          <w:u w:val="single"/>
        </w:rPr>
      </w:pPr>
      <w:r w:rsidRPr="002834CC">
        <w:rPr>
          <w:rStyle w:val="Strong"/>
          <w:rFonts w:eastAsiaTheme="majorEastAsia"/>
          <w:color w:val="0E101A"/>
          <w:sz w:val="22"/>
          <w:szCs w:val="22"/>
          <w:u w:val="single"/>
        </w:rPr>
        <w:t>Technology in Human Resources </w:t>
      </w:r>
    </w:p>
    <w:p w14:paraId="29E7E630" w14:textId="77777777" w:rsidR="00E5680E" w:rsidRPr="002834CC" w:rsidRDefault="00E5680E" w:rsidP="002834CC">
      <w:pPr>
        <w:pStyle w:val="NormalWeb"/>
        <w:spacing w:before="0" w:beforeAutospacing="0" w:after="0" w:afterAutospacing="0" w:line="360" w:lineRule="auto"/>
        <w:rPr>
          <w:color w:val="0E101A"/>
          <w:sz w:val="22"/>
          <w:szCs w:val="22"/>
        </w:rPr>
      </w:pPr>
    </w:p>
    <w:p w14:paraId="7029C6C1" w14:textId="77777777" w:rsidR="002834CC" w:rsidRPr="002834CC" w:rsidRDefault="002834CC" w:rsidP="002834CC">
      <w:pPr>
        <w:pStyle w:val="NormalWeb"/>
        <w:spacing w:before="0" w:beforeAutospacing="0" w:after="0" w:afterAutospacing="0" w:line="360" w:lineRule="auto"/>
        <w:rPr>
          <w:color w:val="0E101A"/>
          <w:sz w:val="22"/>
          <w:szCs w:val="22"/>
        </w:rPr>
      </w:pPr>
      <w:r w:rsidRPr="002834CC">
        <w:rPr>
          <w:color w:val="0E101A"/>
          <w:sz w:val="22"/>
          <w:szCs w:val="22"/>
        </w:rPr>
        <w:t xml:space="preserve">The role of technology in organisations has accelerated rapidly </w:t>
      </w:r>
      <w:proofErr w:type="gramStart"/>
      <w:r w:rsidRPr="002834CC">
        <w:rPr>
          <w:color w:val="0E101A"/>
          <w:sz w:val="22"/>
          <w:szCs w:val="22"/>
        </w:rPr>
        <w:t>as a result of</w:t>
      </w:r>
      <w:proofErr w:type="gramEnd"/>
      <w:r w:rsidRPr="002834CC">
        <w:rPr>
          <w:color w:val="0E101A"/>
          <w:sz w:val="22"/>
          <w:szCs w:val="22"/>
        </w:rPr>
        <w:t xml:space="preserve"> the Covid 19 pandemic and organisations all over the world have been trying to keep up with the changes.</w:t>
      </w:r>
    </w:p>
    <w:p w14:paraId="0DBAD73F" w14:textId="7790B04B" w:rsidR="002834CC" w:rsidRDefault="002834CC" w:rsidP="002834CC">
      <w:pPr>
        <w:pStyle w:val="NormalWeb"/>
        <w:spacing w:before="0" w:beforeAutospacing="0" w:after="0" w:afterAutospacing="0" w:line="360" w:lineRule="auto"/>
        <w:rPr>
          <w:color w:val="0E101A"/>
          <w:sz w:val="22"/>
          <w:szCs w:val="22"/>
        </w:rPr>
      </w:pPr>
      <w:r w:rsidRPr="002834CC">
        <w:rPr>
          <w:color w:val="0E101A"/>
          <w:sz w:val="22"/>
          <w:szCs w:val="22"/>
        </w:rPr>
        <w:t xml:space="preserve">Zara is already ahead of this and uses AI in their business. Zara’s parent company Inditex has launched an online chatbot that helps candidates sign up for job vacancies. Zara has recognised the importance of technology in future </w:t>
      </w:r>
      <w:proofErr w:type="gramStart"/>
      <w:r w:rsidRPr="002834CC">
        <w:rPr>
          <w:color w:val="0E101A"/>
          <w:sz w:val="22"/>
          <w:szCs w:val="22"/>
        </w:rPr>
        <w:t>innovation</w:t>
      </w:r>
      <w:proofErr w:type="gramEnd"/>
      <w:r w:rsidRPr="002834CC">
        <w:rPr>
          <w:color w:val="0E101A"/>
          <w:sz w:val="22"/>
          <w:szCs w:val="22"/>
        </w:rPr>
        <w:t xml:space="preserve"> and </w:t>
      </w:r>
      <w:r w:rsidR="00513770">
        <w:rPr>
          <w:color w:val="0E101A"/>
          <w:sz w:val="22"/>
          <w:szCs w:val="22"/>
        </w:rPr>
        <w:t>they</w:t>
      </w:r>
      <w:r w:rsidRPr="002834CC">
        <w:rPr>
          <w:color w:val="0E101A"/>
          <w:sz w:val="22"/>
          <w:szCs w:val="22"/>
        </w:rPr>
        <w:t xml:space="preserve"> stated in their 2021 annual report “The people who work at the Group are key to placing all of our innovative skill at the service of customers, but also to keep learning, progressing and growing” (Inditex, 2021, P36). They went on to highlight that the additional software they have introduced has ensured a flexible and sustainable recruitment process and has reduced paper consumption and commuting. Additionally, they highlight the benefits of their new learning platform ‘</w:t>
      </w:r>
      <w:proofErr w:type="spellStart"/>
      <w:proofErr w:type="gramStart"/>
      <w:r w:rsidRPr="002834CC">
        <w:rPr>
          <w:color w:val="0E101A"/>
          <w:sz w:val="22"/>
          <w:szCs w:val="22"/>
        </w:rPr>
        <w:t>Tra!n</w:t>
      </w:r>
      <w:proofErr w:type="spellEnd"/>
      <w:proofErr w:type="gramEnd"/>
      <w:r w:rsidRPr="002834CC">
        <w:rPr>
          <w:color w:val="0E101A"/>
          <w:sz w:val="22"/>
          <w:szCs w:val="22"/>
        </w:rPr>
        <w:t>’ which allows employees to access training material online. </w:t>
      </w:r>
    </w:p>
    <w:p w14:paraId="5619A32E" w14:textId="77777777" w:rsidR="00260AA9" w:rsidRPr="002834CC" w:rsidRDefault="00260AA9" w:rsidP="002834CC">
      <w:pPr>
        <w:pStyle w:val="NormalWeb"/>
        <w:spacing w:before="0" w:beforeAutospacing="0" w:after="0" w:afterAutospacing="0" w:line="360" w:lineRule="auto"/>
        <w:rPr>
          <w:color w:val="0E101A"/>
          <w:sz w:val="22"/>
          <w:szCs w:val="22"/>
        </w:rPr>
      </w:pPr>
    </w:p>
    <w:p w14:paraId="53E04C8D" w14:textId="0B094E9E" w:rsidR="002834CC" w:rsidRDefault="002834CC" w:rsidP="002834CC">
      <w:pPr>
        <w:pStyle w:val="NormalWeb"/>
        <w:spacing w:before="0" w:beforeAutospacing="0" w:after="0" w:afterAutospacing="0" w:line="360" w:lineRule="auto"/>
        <w:rPr>
          <w:color w:val="0E101A"/>
          <w:sz w:val="22"/>
          <w:szCs w:val="22"/>
        </w:rPr>
      </w:pPr>
      <w:r w:rsidRPr="002834CC">
        <w:rPr>
          <w:color w:val="0E101A"/>
          <w:sz w:val="22"/>
          <w:szCs w:val="22"/>
        </w:rPr>
        <w:t>Newport City Council uses a system called ESS which stands for Employment Support Services. The ESS system has numerous functions from checking payroll details, requesting HR-related forms, clocking in and out and monthly review meetings. There are currently no AI functions being used in the HR department. In Newport City Council’s digital strategy 2023-2027, the Council has pledged to ‘Develop the use of automation including opportunities for Robotic Process Automation (RPA) and Artificial Intelligence (AI)’. (Newport City Council, 2022). Developing digital skills across the workforce is a key theme and the council has pledged to undertake an analysis of current skills and will support the development of the right behaviours and values for staff.</w:t>
      </w:r>
    </w:p>
    <w:p w14:paraId="07A5E99C" w14:textId="77777777" w:rsidR="00260AA9" w:rsidRPr="002834CC" w:rsidRDefault="00260AA9" w:rsidP="002834CC">
      <w:pPr>
        <w:pStyle w:val="NormalWeb"/>
        <w:spacing w:before="0" w:beforeAutospacing="0" w:after="0" w:afterAutospacing="0" w:line="360" w:lineRule="auto"/>
        <w:rPr>
          <w:color w:val="0E101A"/>
          <w:sz w:val="22"/>
          <w:szCs w:val="22"/>
        </w:rPr>
      </w:pPr>
    </w:p>
    <w:p w14:paraId="5EE58DB2" w14:textId="77777777" w:rsidR="002834CC" w:rsidRPr="002834CC" w:rsidRDefault="002834CC" w:rsidP="002834CC">
      <w:pPr>
        <w:pStyle w:val="NormalWeb"/>
        <w:spacing w:before="0" w:beforeAutospacing="0" w:after="0" w:afterAutospacing="0" w:line="360" w:lineRule="auto"/>
        <w:rPr>
          <w:color w:val="0E101A"/>
          <w:sz w:val="22"/>
          <w:szCs w:val="22"/>
        </w:rPr>
      </w:pPr>
      <w:r w:rsidRPr="002834CC">
        <w:rPr>
          <w:color w:val="0E101A"/>
          <w:sz w:val="22"/>
          <w:szCs w:val="22"/>
        </w:rPr>
        <w:t>Both companies above have a very different approach to technology in Human Resources. This is due to several factors but the main one being the size and reach. Zara is a global company in the private sector and therefore would have more technological and financial capabilities. On the other hand, Newport City Council is a small organisation in comparison and with tight budget constraints. In an article by Tyson, L.D. and Zysman, J. (2022), they highlight how the future of work will change and how AI skills and data analysis in the workplace can help minimize repetitive data-intensive tasks. However, it is essential to address concerns such as data privacy, algorithm bias, job displacement, and ethical considerations before adopting AI.</w:t>
      </w:r>
    </w:p>
    <w:p w14:paraId="79F67C6B" w14:textId="77777777" w:rsidR="00E5680E" w:rsidRDefault="00E5680E" w:rsidP="002834CC">
      <w:pPr>
        <w:pStyle w:val="NormalWeb"/>
        <w:spacing w:before="0" w:beforeAutospacing="0" w:after="0" w:afterAutospacing="0" w:line="360" w:lineRule="auto"/>
        <w:rPr>
          <w:color w:val="0E101A"/>
          <w:sz w:val="22"/>
          <w:szCs w:val="22"/>
        </w:rPr>
      </w:pPr>
    </w:p>
    <w:p w14:paraId="1D29F581" w14:textId="7902C2C2" w:rsidR="002834CC" w:rsidRDefault="002834CC" w:rsidP="002834CC">
      <w:pPr>
        <w:pStyle w:val="NormalWeb"/>
        <w:spacing w:before="0" w:beforeAutospacing="0" w:after="0" w:afterAutospacing="0" w:line="360" w:lineRule="auto"/>
        <w:rPr>
          <w:rStyle w:val="Strong"/>
          <w:rFonts w:eastAsiaTheme="majorEastAsia"/>
          <w:color w:val="0E101A"/>
          <w:sz w:val="22"/>
          <w:szCs w:val="22"/>
          <w:u w:val="single"/>
        </w:rPr>
      </w:pPr>
      <w:r w:rsidRPr="00E5680E">
        <w:rPr>
          <w:rStyle w:val="Strong"/>
          <w:rFonts w:eastAsiaTheme="majorEastAsia"/>
          <w:color w:val="0E101A"/>
          <w:sz w:val="22"/>
          <w:szCs w:val="22"/>
          <w:u w:val="single"/>
        </w:rPr>
        <w:t>Recommendations</w:t>
      </w:r>
    </w:p>
    <w:p w14:paraId="006D750A" w14:textId="77777777" w:rsidR="00E5680E" w:rsidRPr="00E5680E" w:rsidRDefault="00E5680E" w:rsidP="002834CC">
      <w:pPr>
        <w:pStyle w:val="NormalWeb"/>
        <w:spacing w:before="0" w:beforeAutospacing="0" w:after="0" w:afterAutospacing="0" w:line="360" w:lineRule="auto"/>
        <w:rPr>
          <w:color w:val="0E101A"/>
          <w:sz w:val="22"/>
          <w:szCs w:val="22"/>
          <w:u w:val="single"/>
        </w:rPr>
      </w:pPr>
    </w:p>
    <w:p w14:paraId="6DBC1254" w14:textId="3E723279" w:rsidR="002834CC" w:rsidRPr="002834CC" w:rsidRDefault="002834CC" w:rsidP="002834CC">
      <w:pPr>
        <w:pStyle w:val="NormalWeb"/>
        <w:spacing w:before="0" w:beforeAutospacing="0" w:after="0" w:afterAutospacing="0" w:line="360" w:lineRule="auto"/>
        <w:rPr>
          <w:color w:val="0E101A"/>
          <w:sz w:val="22"/>
          <w:szCs w:val="22"/>
        </w:rPr>
      </w:pPr>
      <w:r w:rsidRPr="002834CC">
        <w:rPr>
          <w:rStyle w:val="Strong"/>
          <w:rFonts w:eastAsiaTheme="majorEastAsia"/>
          <w:color w:val="0E101A"/>
          <w:sz w:val="22"/>
          <w:szCs w:val="22"/>
        </w:rPr>
        <w:t>Zara</w:t>
      </w:r>
      <w:r w:rsidR="00513770">
        <w:rPr>
          <w:rStyle w:val="Strong"/>
          <w:rFonts w:eastAsiaTheme="majorEastAsia"/>
          <w:color w:val="0E101A"/>
          <w:sz w:val="22"/>
          <w:szCs w:val="22"/>
        </w:rPr>
        <w:t xml:space="preserve"> </w:t>
      </w:r>
      <w:r w:rsidR="00E5680E">
        <w:rPr>
          <w:rStyle w:val="Strong"/>
          <w:rFonts w:eastAsiaTheme="majorEastAsia"/>
          <w:color w:val="0E101A"/>
          <w:sz w:val="22"/>
          <w:szCs w:val="22"/>
        </w:rPr>
        <w:t xml:space="preserve">- Flexible </w:t>
      </w:r>
      <w:r w:rsidR="00513770">
        <w:rPr>
          <w:rStyle w:val="Strong"/>
          <w:rFonts w:eastAsiaTheme="majorEastAsia"/>
          <w:color w:val="0E101A"/>
          <w:sz w:val="22"/>
          <w:szCs w:val="22"/>
        </w:rPr>
        <w:t>W</w:t>
      </w:r>
      <w:r w:rsidR="00E5680E">
        <w:rPr>
          <w:rStyle w:val="Strong"/>
          <w:rFonts w:eastAsiaTheme="majorEastAsia"/>
          <w:color w:val="0E101A"/>
          <w:sz w:val="22"/>
          <w:szCs w:val="22"/>
        </w:rPr>
        <w:t>orking</w:t>
      </w:r>
    </w:p>
    <w:p w14:paraId="631810C2" w14:textId="2A200237" w:rsidR="002834CC" w:rsidRDefault="002834CC" w:rsidP="002834CC">
      <w:pPr>
        <w:pStyle w:val="NormalWeb"/>
        <w:spacing w:before="0" w:beforeAutospacing="0" w:after="0" w:afterAutospacing="0" w:line="360" w:lineRule="auto"/>
        <w:rPr>
          <w:color w:val="0E101A"/>
          <w:sz w:val="22"/>
          <w:szCs w:val="22"/>
        </w:rPr>
      </w:pPr>
      <w:r w:rsidRPr="002834CC">
        <w:rPr>
          <w:color w:val="0E101A"/>
          <w:sz w:val="22"/>
          <w:szCs w:val="22"/>
        </w:rPr>
        <w:t>Following extensive research of Zara’s HR strategies, the one key theme that seemed to be missing was the flexibility of their working practices. Although the nature of work in the retail industry doesn’t allow for hybrid working, they should look to explore alternatives to make a better work-life balance. In a recent study carried out on the retail industry, ‘61% of people stated that work-life balance was the aspect of workplace culture that they find most valuable’ (</w:t>
      </w:r>
      <w:proofErr w:type="spellStart"/>
      <w:r w:rsidRPr="002834CC">
        <w:rPr>
          <w:color w:val="0E101A"/>
          <w:sz w:val="22"/>
          <w:szCs w:val="22"/>
        </w:rPr>
        <w:t>Elementsuite</w:t>
      </w:r>
      <w:proofErr w:type="spellEnd"/>
      <w:r w:rsidRPr="002834CC">
        <w:rPr>
          <w:color w:val="0E101A"/>
          <w:sz w:val="22"/>
          <w:szCs w:val="22"/>
        </w:rPr>
        <w:t xml:space="preserve">, 2021). The study goes on to reveal how retail isn’t as flexible as it should be and there is a demand for new technology to enable this. Zara should explore leveraging AI to implement shift rostering systems, allowing employees to swap and request shifts, thereby fostering a more conducive work-life balance with increased flexibility. This in turn could help with employee engagement and performance and will not only </w:t>
      </w:r>
      <w:r w:rsidR="002E3400">
        <w:rPr>
          <w:color w:val="0E101A"/>
          <w:sz w:val="22"/>
          <w:szCs w:val="22"/>
        </w:rPr>
        <w:t xml:space="preserve">help to </w:t>
      </w:r>
      <w:r w:rsidRPr="002834CC">
        <w:rPr>
          <w:color w:val="0E101A"/>
          <w:sz w:val="22"/>
          <w:szCs w:val="22"/>
        </w:rPr>
        <w:t>attract new employees but also retain them. </w:t>
      </w:r>
    </w:p>
    <w:p w14:paraId="787FB3A1" w14:textId="77777777" w:rsidR="00E5680E" w:rsidRPr="002834CC" w:rsidRDefault="00E5680E" w:rsidP="002834CC">
      <w:pPr>
        <w:pStyle w:val="NormalWeb"/>
        <w:spacing w:before="0" w:beforeAutospacing="0" w:after="0" w:afterAutospacing="0" w:line="360" w:lineRule="auto"/>
        <w:rPr>
          <w:color w:val="0E101A"/>
          <w:sz w:val="22"/>
          <w:szCs w:val="22"/>
        </w:rPr>
      </w:pPr>
    </w:p>
    <w:p w14:paraId="26A2A1A9" w14:textId="77777777" w:rsidR="00260AA9" w:rsidRDefault="00260AA9" w:rsidP="002834CC">
      <w:pPr>
        <w:pStyle w:val="NormalWeb"/>
        <w:spacing w:before="0" w:beforeAutospacing="0" w:after="0" w:afterAutospacing="0" w:line="360" w:lineRule="auto"/>
        <w:rPr>
          <w:rStyle w:val="Strong"/>
          <w:rFonts w:eastAsiaTheme="majorEastAsia"/>
          <w:color w:val="0E101A"/>
          <w:sz w:val="22"/>
          <w:szCs w:val="22"/>
        </w:rPr>
      </w:pPr>
    </w:p>
    <w:p w14:paraId="0129CEA8" w14:textId="77777777" w:rsidR="00C14E77" w:rsidRDefault="00C14E77" w:rsidP="002834CC">
      <w:pPr>
        <w:pStyle w:val="NormalWeb"/>
        <w:spacing w:before="0" w:beforeAutospacing="0" w:after="0" w:afterAutospacing="0" w:line="360" w:lineRule="auto"/>
        <w:rPr>
          <w:rStyle w:val="Strong"/>
          <w:rFonts w:eastAsiaTheme="majorEastAsia"/>
          <w:color w:val="0E101A"/>
          <w:sz w:val="22"/>
          <w:szCs w:val="22"/>
        </w:rPr>
      </w:pPr>
    </w:p>
    <w:p w14:paraId="0D456AD9" w14:textId="77777777" w:rsidR="00C14E77" w:rsidRDefault="00C14E77" w:rsidP="002834CC">
      <w:pPr>
        <w:pStyle w:val="NormalWeb"/>
        <w:spacing w:before="0" w:beforeAutospacing="0" w:after="0" w:afterAutospacing="0" w:line="360" w:lineRule="auto"/>
        <w:rPr>
          <w:rStyle w:val="Strong"/>
          <w:rFonts w:eastAsiaTheme="majorEastAsia"/>
          <w:color w:val="0E101A"/>
          <w:sz w:val="22"/>
          <w:szCs w:val="22"/>
        </w:rPr>
      </w:pPr>
    </w:p>
    <w:p w14:paraId="25F961F3" w14:textId="77777777" w:rsidR="00260AA9" w:rsidRDefault="00260AA9" w:rsidP="002834CC">
      <w:pPr>
        <w:pStyle w:val="NormalWeb"/>
        <w:spacing w:before="0" w:beforeAutospacing="0" w:after="0" w:afterAutospacing="0" w:line="360" w:lineRule="auto"/>
        <w:rPr>
          <w:rStyle w:val="Strong"/>
          <w:rFonts w:eastAsiaTheme="majorEastAsia"/>
          <w:color w:val="0E101A"/>
          <w:sz w:val="22"/>
          <w:szCs w:val="22"/>
        </w:rPr>
      </w:pPr>
    </w:p>
    <w:p w14:paraId="2D47C037" w14:textId="48209B7A" w:rsidR="002834CC" w:rsidRPr="002834CC" w:rsidRDefault="002834CC" w:rsidP="002834CC">
      <w:pPr>
        <w:pStyle w:val="NormalWeb"/>
        <w:spacing w:before="0" w:beforeAutospacing="0" w:after="0" w:afterAutospacing="0" w:line="360" w:lineRule="auto"/>
        <w:rPr>
          <w:color w:val="0E101A"/>
          <w:sz w:val="22"/>
          <w:szCs w:val="22"/>
        </w:rPr>
      </w:pPr>
      <w:r w:rsidRPr="002834CC">
        <w:rPr>
          <w:rStyle w:val="Strong"/>
          <w:rFonts w:eastAsiaTheme="majorEastAsia"/>
          <w:color w:val="0E101A"/>
          <w:sz w:val="22"/>
          <w:szCs w:val="22"/>
        </w:rPr>
        <w:lastRenderedPageBreak/>
        <w:t>Newport City Council</w:t>
      </w:r>
      <w:r w:rsidR="00E5680E">
        <w:rPr>
          <w:rStyle w:val="Strong"/>
          <w:rFonts w:eastAsiaTheme="majorEastAsia"/>
          <w:color w:val="0E101A"/>
          <w:sz w:val="22"/>
          <w:szCs w:val="22"/>
        </w:rPr>
        <w:t xml:space="preserve">- AI </w:t>
      </w:r>
    </w:p>
    <w:p w14:paraId="34A5BA60" w14:textId="3BF58EB6" w:rsidR="002834CC" w:rsidRDefault="002834CC" w:rsidP="002834CC">
      <w:pPr>
        <w:pStyle w:val="NormalWeb"/>
        <w:spacing w:before="0" w:beforeAutospacing="0" w:after="0" w:afterAutospacing="0" w:line="360" w:lineRule="auto"/>
        <w:rPr>
          <w:color w:val="0E101A"/>
          <w:sz w:val="22"/>
          <w:szCs w:val="22"/>
        </w:rPr>
      </w:pPr>
      <w:r w:rsidRPr="002834CC">
        <w:rPr>
          <w:color w:val="0E101A"/>
          <w:sz w:val="22"/>
          <w:szCs w:val="22"/>
        </w:rPr>
        <w:t>Newport City Council must look to embrace AI in the workplace. An estimated 76% of HR leaders believe that by not adopting AI In the next 1-2 years, they will not be as successful as other organisations who embrace it (</w:t>
      </w:r>
      <w:proofErr w:type="spellStart"/>
      <w:r w:rsidRPr="002834CC">
        <w:rPr>
          <w:color w:val="0E101A"/>
          <w:sz w:val="22"/>
          <w:szCs w:val="22"/>
        </w:rPr>
        <w:t>Jobylon</w:t>
      </w:r>
      <w:proofErr w:type="spellEnd"/>
      <w:r w:rsidRPr="002834CC">
        <w:rPr>
          <w:color w:val="0E101A"/>
          <w:sz w:val="22"/>
          <w:szCs w:val="22"/>
        </w:rPr>
        <w:t>, 2024). By embracing AI, it can enhance the efficiency of tasks such as recruitment</w:t>
      </w:r>
      <w:r w:rsidR="002E3400">
        <w:rPr>
          <w:color w:val="0E101A"/>
          <w:sz w:val="22"/>
          <w:szCs w:val="22"/>
        </w:rPr>
        <w:t xml:space="preserve"> </w:t>
      </w:r>
      <w:r w:rsidRPr="002834CC">
        <w:rPr>
          <w:color w:val="0E101A"/>
          <w:sz w:val="22"/>
          <w:szCs w:val="22"/>
        </w:rPr>
        <w:t xml:space="preserve">and performance evaluations and can help </w:t>
      </w:r>
      <w:r w:rsidR="002E3400" w:rsidRPr="002834CC">
        <w:rPr>
          <w:color w:val="0E101A"/>
          <w:sz w:val="22"/>
          <w:szCs w:val="22"/>
        </w:rPr>
        <w:t>anal</w:t>
      </w:r>
      <w:r w:rsidR="002E3400">
        <w:rPr>
          <w:color w:val="0E101A"/>
          <w:sz w:val="22"/>
          <w:szCs w:val="22"/>
        </w:rPr>
        <w:t>yse</w:t>
      </w:r>
      <w:r w:rsidRPr="002834CC">
        <w:rPr>
          <w:color w:val="0E101A"/>
          <w:sz w:val="22"/>
          <w:szCs w:val="22"/>
        </w:rPr>
        <w:t xml:space="preserve"> data to create a better employee experience. Whilst AI can come with some risks, overall, it can lead to streamlined processes and employees can gain new technology skills.</w:t>
      </w:r>
    </w:p>
    <w:p w14:paraId="69351385" w14:textId="77777777" w:rsidR="00E5680E" w:rsidRPr="002834CC" w:rsidRDefault="00E5680E" w:rsidP="002834CC">
      <w:pPr>
        <w:pStyle w:val="NormalWeb"/>
        <w:spacing w:before="0" w:beforeAutospacing="0" w:after="0" w:afterAutospacing="0" w:line="360" w:lineRule="auto"/>
        <w:rPr>
          <w:color w:val="0E101A"/>
          <w:sz w:val="22"/>
          <w:szCs w:val="22"/>
        </w:rPr>
      </w:pPr>
    </w:p>
    <w:p w14:paraId="54EBB7C9" w14:textId="1E9E2B24" w:rsidR="002834CC" w:rsidRDefault="002834CC" w:rsidP="002834CC">
      <w:pPr>
        <w:pStyle w:val="NormalWeb"/>
        <w:spacing w:before="0" w:beforeAutospacing="0" w:after="0" w:afterAutospacing="0" w:line="360" w:lineRule="auto"/>
        <w:rPr>
          <w:rStyle w:val="Strong"/>
          <w:rFonts w:eastAsiaTheme="majorEastAsia"/>
          <w:color w:val="0E101A"/>
          <w:sz w:val="22"/>
          <w:szCs w:val="22"/>
        </w:rPr>
      </w:pPr>
      <w:r w:rsidRPr="002834CC">
        <w:rPr>
          <w:rStyle w:val="Strong"/>
          <w:rFonts w:eastAsiaTheme="majorEastAsia"/>
          <w:color w:val="0E101A"/>
          <w:sz w:val="22"/>
          <w:szCs w:val="22"/>
        </w:rPr>
        <w:t xml:space="preserve">Both </w:t>
      </w:r>
      <w:r w:rsidR="002E3400">
        <w:rPr>
          <w:rStyle w:val="Strong"/>
          <w:rFonts w:eastAsiaTheme="majorEastAsia"/>
          <w:color w:val="0E101A"/>
          <w:sz w:val="22"/>
          <w:szCs w:val="22"/>
        </w:rPr>
        <w:t>O</w:t>
      </w:r>
      <w:r w:rsidRPr="002834CC">
        <w:rPr>
          <w:rStyle w:val="Strong"/>
          <w:rFonts w:eastAsiaTheme="majorEastAsia"/>
          <w:color w:val="0E101A"/>
          <w:sz w:val="22"/>
          <w:szCs w:val="22"/>
        </w:rPr>
        <w:t>rganisations</w:t>
      </w:r>
      <w:r w:rsidR="002E3400">
        <w:rPr>
          <w:rStyle w:val="Strong"/>
          <w:rFonts w:eastAsiaTheme="majorEastAsia"/>
          <w:color w:val="0E101A"/>
          <w:sz w:val="22"/>
          <w:szCs w:val="22"/>
        </w:rPr>
        <w:t xml:space="preserve"> </w:t>
      </w:r>
      <w:r w:rsidRPr="002834CC">
        <w:rPr>
          <w:rStyle w:val="Strong"/>
          <w:rFonts w:eastAsiaTheme="majorEastAsia"/>
          <w:color w:val="0E101A"/>
          <w:sz w:val="22"/>
          <w:szCs w:val="22"/>
        </w:rPr>
        <w:t>- Equality and Diversity </w:t>
      </w:r>
    </w:p>
    <w:p w14:paraId="4AEB3CDE" w14:textId="77777777" w:rsidR="00E5680E" w:rsidRPr="002834CC" w:rsidRDefault="00E5680E" w:rsidP="002834CC">
      <w:pPr>
        <w:pStyle w:val="NormalWeb"/>
        <w:spacing w:before="0" w:beforeAutospacing="0" w:after="0" w:afterAutospacing="0" w:line="360" w:lineRule="auto"/>
        <w:rPr>
          <w:color w:val="0E101A"/>
          <w:sz w:val="22"/>
          <w:szCs w:val="22"/>
        </w:rPr>
      </w:pPr>
    </w:p>
    <w:p w14:paraId="71F67BB9" w14:textId="721C8D8D" w:rsidR="002834CC" w:rsidRPr="002834CC" w:rsidRDefault="002834CC" w:rsidP="002834CC">
      <w:pPr>
        <w:pStyle w:val="NormalWeb"/>
        <w:spacing w:before="0" w:beforeAutospacing="0" w:after="0" w:afterAutospacing="0" w:line="360" w:lineRule="auto"/>
        <w:rPr>
          <w:color w:val="0E101A"/>
          <w:sz w:val="22"/>
          <w:szCs w:val="22"/>
        </w:rPr>
      </w:pPr>
      <w:r w:rsidRPr="002834CC">
        <w:rPr>
          <w:color w:val="0E101A"/>
          <w:sz w:val="22"/>
          <w:szCs w:val="22"/>
        </w:rPr>
        <w:t xml:space="preserve">Both organisations have an opportunity to further prioritise diversity and inclusion. Although the HR strategies may vary, both organisations have committed to increasing the recruitment of individuals with disabilities and fostering a more representative workforce. This recommendation could be met by regularly reviewing recruitment demographics and by surveying current staff. Organisations could also actively reach out to </w:t>
      </w:r>
      <w:proofErr w:type="spellStart"/>
      <w:proofErr w:type="gramStart"/>
      <w:r w:rsidRPr="002834CC">
        <w:rPr>
          <w:color w:val="0E101A"/>
          <w:sz w:val="22"/>
          <w:szCs w:val="22"/>
        </w:rPr>
        <w:t>under</w:t>
      </w:r>
      <w:r w:rsidR="002E3400">
        <w:rPr>
          <w:color w:val="0E101A"/>
          <w:sz w:val="22"/>
          <w:szCs w:val="22"/>
        </w:rPr>
        <w:t xml:space="preserve"> </w:t>
      </w:r>
      <w:r w:rsidRPr="002834CC">
        <w:rPr>
          <w:color w:val="0E101A"/>
          <w:sz w:val="22"/>
          <w:szCs w:val="22"/>
        </w:rPr>
        <w:t>represented</w:t>
      </w:r>
      <w:proofErr w:type="spellEnd"/>
      <w:proofErr w:type="gramEnd"/>
      <w:r w:rsidRPr="002834CC">
        <w:rPr>
          <w:color w:val="0E101A"/>
          <w:sz w:val="22"/>
          <w:szCs w:val="22"/>
        </w:rPr>
        <w:t xml:space="preserve"> group</w:t>
      </w:r>
      <w:r w:rsidR="002E3400">
        <w:rPr>
          <w:color w:val="0E101A"/>
          <w:sz w:val="22"/>
          <w:szCs w:val="22"/>
        </w:rPr>
        <w:t>s</w:t>
      </w:r>
      <w:r w:rsidRPr="002834CC">
        <w:rPr>
          <w:color w:val="0E101A"/>
          <w:sz w:val="22"/>
          <w:szCs w:val="22"/>
        </w:rPr>
        <w:t xml:space="preserve"> to encourage their participation</w:t>
      </w:r>
      <w:r w:rsidR="002E3400">
        <w:rPr>
          <w:color w:val="0E101A"/>
          <w:sz w:val="22"/>
          <w:szCs w:val="22"/>
        </w:rPr>
        <w:t xml:space="preserve">. </w:t>
      </w:r>
      <w:r w:rsidRPr="002834CC">
        <w:rPr>
          <w:color w:val="0E101A"/>
          <w:sz w:val="22"/>
          <w:szCs w:val="22"/>
        </w:rPr>
        <w:t xml:space="preserve">Studies revealed that </w:t>
      </w:r>
      <w:r w:rsidR="002E3400">
        <w:rPr>
          <w:color w:val="0E101A"/>
          <w:sz w:val="22"/>
          <w:szCs w:val="22"/>
        </w:rPr>
        <w:t>i</w:t>
      </w:r>
      <w:r w:rsidRPr="002834CC">
        <w:rPr>
          <w:color w:val="0E101A"/>
          <w:sz w:val="22"/>
          <w:szCs w:val="22"/>
        </w:rPr>
        <w:t xml:space="preserve">mplementing diversity and inclusion practices enable a valued, </w:t>
      </w:r>
      <w:proofErr w:type="gramStart"/>
      <w:r w:rsidRPr="002834CC">
        <w:rPr>
          <w:color w:val="0E101A"/>
          <w:sz w:val="22"/>
          <w:szCs w:val="22"/>
        </w:rPr>
        <w:t>equal</w:t>
      </w:r>
      <w:proofErr w:type="gramEnd"/>
      <w:r w:rsidRPr="002834CC">
        <w:rPr>
          <w:color w:val="0E101A"/>
          <w:sz w:val="22"/>
          <w:szCs w:val="22"/>
        </w:rPr>
        <w:t xml:space="preserve"> and more productive workplace environment which benefits employees and the organisation (Five positive changes HR can make to improve diversity and inclusion | the</w:t>
      </w:r>
      <w:r w:rsidR="00D84096">
        <w:rPr>
          <w:color w:val="0E101A"/>
          <w:sz w:val="22"/>
          <w:szCs w:val="22"/>
        </w:rPr>
        <w:t xml:space="preserve"> </w:t>
      </w:r>
      <w:r w:rsidRPr="002834CC">
        <w:rPr>
          <w:color w:val="0E101A"/>
          <w:sz w:val="22"/>
          <w:szCs w:val="22"/>
        </w:rPr>
        <w:t>HRD, 2022)</w:t>
      </w:r>
    </w:p>
    <w:p w14:paraId="17F56304" w14:textId="77777777" w:rsidR="002834CC" w:rsidRPr="002834CC" w:rsidRDefault="002834CC" w:rsidP="002834CC">
      <w:pPr>
        <w:pStyle w:val="NormalWeb"/>
        <w:spacing w:before="0" w:beforeAutospacing="0" w:after="0" w:afterAutospacing="0" w:line="360" w:lineRule="auto"/>
        <w:rPr>
          <w:color w:val="0E101A"/>
          <w:sz w:val="22"/>
          <w:szCs w:val="22"/>
        </w:rPr>
      </w:pPr>
    </w:p>
    <w:p w14:paraId="3BE45F34" w14:textId="77777777" w:rsidR="002834CC" w:rsidRPr="00E5680E" w:rsidRDefault="002834CC" w:rsidP="002834CC">
      <w:pPr>
        <w:pStyle w:val="NormalWeb"/>
        <w:spacing w:before="0" w:beforeAutospacing="0" w:after="0" w:afterAutospacing="0" w:line="360" w:lineRule="auto"/>
        <w:rPr>
          <w:color w:val="0E101A"/>
          <w:sz w:val="22"/>
          <w:szCs w:val="22"/>
          <w:u w:val="single"/>
        </w:rPr>
      </w:pPr>
      <w:r w:rsidRPr="00E5680E">
        <w:rPr>
          <w:rStyle w:val="Strong"/>
          <w:rFonts w:eastAsiaTheme="majorEastAsia"/>
          <w:color w:val="0E101A"/>
          <w:sz w:val="22"/>
          <w:szCs w:val="22"/>
          <w:u w:val="single"/>
        </w:rPr>
        <w:t>Conclusion </w:t>
      </w:r>
    </w:p>
    <w:p w14:paraId="4325240F" w14:textId="26D5542B" w:rsidR="002834CC" w:rsidRPr="002834CC" w:rsidRDefault="002834CC" w:rsidP="002834CC">
      <w:pPr>
        <w:pStyle w:val="NormalWeb"/>
        <w:spacing w:before="0" w:beforeAutospacing="0" w:after="0" w:afterAutospacing="0" w:line="360" w:lineRule="auto"/>
        <w:rPr>
          <w:color w:val="0E101A"/>
          <w:sz w:val="22"/>
          <w:szCs w:val="22"/>
        </w:rPr>
      </w:pPr>
      <w:r w:rsidRPr="002834CC">
        <w:rPr>
          <w:color w:val="0E101A"/>
          <w:sz w:val="22"/>
          <w:szCs w:val="22"/>
        </w:rPr>
        <w:t>In conclusion, managing people play</w:t>
      </w:r>
      <w:r w:rsidR="002E3400">
        <w:rPr>
          <w:color w:val="0E101A"/>
          <w:sz w:val="22"/>
          <w:szCs w:val="22"/>
        </w:rPr>
        <w:t>s</w:t>
      </w:r>
      <w:r w:rsidRPr="002834CC">
        <w:rPr>
          <w:color w:val="0E101A"/>
          <w:sz w:val="22"/>
          <w:szCs w:val="22"/>
        </w:rPr>
        <w:t xml:space="preserve"> a crucial role in </w:t>
      </w:r>
      <w:r w:rsidR="002E3400">
        <w:rPr>
          <w:color w:val="0E101A"/>
          <w:sz w:val="22"/>
          <w:szCs w:val="22"/>
        </w:rPr>
        <w:t>business</w:t>
      </w:r>
      <w:r w:rsidRPr="002834CC">
        <w:rPr>
          <w:color w:val="0E101A"/>
          <w:sz w:val="22"/>
          <w:szCs w:val="22"/>
        </w:rPr>
        <w:t xml:space="preserve"> and organisations need to understand how their HR strategies affect employee engagement and performance. To strengthen and reimagine their HR strategies</w:t>
      </w:r>
      <w:r w:rsidR="002E3400">
        <w:rPr>
          <w:color w:val="0E101A"/>
          <w:sz w:val="22"/>
          <w:szCs w:val="22"/>
        </w:rPr>
        <w:t>,</w:t>
      </w:r>
      <w:r w:rsidRPr="002834CC">
        <w:rPr>
          <w:color w:val="0E101A"/>
          <w:sz w:val="22"/>
          <w:szCs w:val="22"/>
        </w:rPr>
        <w:t xml:space="preserve"> both organisations should embrace technology within HR and should foster inclusion and diversity in the workplace. The recommendations highlighted above address new challenges and hopefully by being ahead of the evolving landscape, both businesses can remain successful and create a positive work environment for their employees. </w:t>
      </w:r>
    </w:p>
    <w:p w14:paraId="679BB654" w14:textId="77777777" w:rsidR="00057F5B" w:rsidRPr="00F2749A" w:rsidRDefault="00057F5B" w:rsidP="008F67B9">
      <w:pPr>
        <w:ind w:left="2880" w:firstLine="720"/>
        <w:rPr>
          <w:rFonts w:ascii="Times New Roman" w:hAnsi="Times New Roman" w:cs="Times New Roman"/>
          <w:b/>
          <w:bCs/>
          <w:sz w:val="24"/>
          <w:szCs w:val="24"/>
          <w:u w:val="single"/>
        </w:rPr>
      </w:pPr>
    </w:p>
    <w:p w14:paraId="54781522" w14:textId="77777777" w:rsidR="00057F5B" w:rsidRPr="00F2749A" w:rsidRDefault="00057F5B" w:rsidP="008F67B9">
      <w:pPr>
        <w:ind w:left="2880" w:firstLine="720"/>
        <w:rPr>
          <w:rFonts w:ascii="Times New Roman" w:hAnsi="Times New Roman" w:cs="Times New Roman"/>
          <w:b/>
          <w:bCs/>
          <w:sz w:val="24"/>
          <w:szCs w:val="24"/>
          <w:u w:val="single"/>
        </w:rPr>
      </w:pPr>
    </w:p>
    <w:p w14:paraId="3F966D3D" w14:textId="77777777" w:rsidR="00057F5B" w:rsidRPr="00F2749A" w:rsidRDefault="00057F5B" w:rsidP="008F67B9">
      <w:pPr>
        <w:ind w:left="2880" w:firstLine="720"/>
        <w:rPr>
          <w:rFonts w:ascii="Times New Roman" w:hAnsi="Times New Roman" w:cs="Times New Roman"/>
          <w:b/>
          <w:bCs/>
          <w:sz w:val="24"/>
          <w:szCs w:val="24"/>
          <w:u w:val="single"/>
        </w:rPr>
      </w:pPr>
    </w:p>
    <w:p w14:paraId="59EE9E58" w14:textId="77777777" w:rsidR="00E77017" w:rsidRPr="00F2749A" w:rsidRDefault="00E77017" w:rsidP="003D60CE">
      <w:pPr>
        <w:rPr>
          <w:rFonts w:ascii="Times New Roman" w:hAnsi="Times New Roman" w:cs="Times New Roman"/>
          <w:color w:val="202124"/>
          <w:sz w:val="24"/>
          <w:szCs w:val="24"/>
          <w:shd w:val="clear" w:color="auto" w:fill="FFFFFF"/>
        </w:rPr>
      </w:pPr>
    </w:p>
    <w:p w14:paraId="7B4A5A9B" w14:textId="77777777" w:rsidR="00E77017" w:rsidRPr="00F2749A" w:rsidRDefault="00E77017" w:rsidP="003D60CE">
      <w:pPr>
        <w:rPr>
          <w:rFonts w:ascii="Times New Roman" w:hAnsi="Times New Roman" w:cs="Times New Roman"/>
          <w:color w:val="202124"/>
          <w:sz w:val="24"/>
          <w:szCs w:val="24"/>
          <w:shd w:val="clear" w:color="auto" w:fill="FFFFFF"/>
        </w:rPr>
      </w:pPr>
    </w:p>
    <w:p w14:paraId="66DAD672" w14:textId="77777777" w:rsidR="00FA728F" w:rsidRPr="00F2749A" w:rsidRDefault="00FA728F" w:rsidP="003D60CE">
      <w:pPr>
        <w:rPr>
          <w:rFonts w:ascii="Times New Roman" w:hAnsi="Times New Roman" w:cs="Times New Roman"/>
          <w:b/>
          <w:bCs/>
          <w:color w:val="202124"/>
          <w:sz w:val="24"/>
          <w:szCs w:val="24"/>
          <w:u w:val="single"/>
          <w:shd w:val="clear" w:color="auto" w:fill="FFFFFF"/>
        </w:rPr>
      </w:pPr>
    </w:p>
    <w:p w14:paraId="66429A1D" w14:textId="77777777" w:rsidR="00FA728F" w:rsidRPr="00F2749A" w:rsidRDefault="00FA728F" w:rsidP="003D60CE">
      <w:pPr>
        <w:rPr>
          <w:rFonts w:ascii="Times New Roman" w:hAnsi="Times New Roman" w:cs="Times New Roman"/>
          <w:b/>
          <w:bCs/>
          <w:color w:val="202124"/>
          <w:sz w:val="24"/>
          <w:szCs w:val="24"/>
          <w:u w:val="single"/>
          <w:shd w:val="clear" w:color="auto" w:fill="FFFFFF"/>
        </w:rPr>
      </w:pPr>
    </w:p>
    <w:p w14:paraId="092CDB32" w14:textId="77777777" w:rsidR="00FA728F" w:rsidRPr="00F2749A" w:rsidRDefault="00FA728F" w:rsidP="003D60CE">
      <w:pPr>
        <w:rPr>
          <w:rFonts w:ascii="Times New Roman" w:hAnsi="Times New Roman" w:cs="Times New Roman"/>
          <w:b/>
          <w:bCs/>
          <w:color w:val="202124"/>
          <w:sz w:val="24"/>
          <w:szCs w:val="24"/>
          <w:u w:val="single"/>
          <w:shd w:val="clear" w:color="auto" w:fill="FFFFFF"/>
        </w:rPr>
      </w:pPr>
    </w:p>
    <w:p w14:paraId="28CD580F" w14:textId="77777777" w:rsidR="00FA728F" w:rsidRPr="00F2749A" w:rsidRDefault="00FA728F" w:rsidP="003D60CE">
      <w:pPr>
        <w:rPr>
          <w:rFonts w:ascii="Times New Roman" w:hAnsi="Times New Roman" w:cs="Times New Roman"/>
          <w:b/>
          <w:bCs/>
          <w:color w:val="202124"/>
          <w:sz w:val="24"/>
          <w:szCs w:val="24"/>
          <w:u w:val="single"/>
          <w:shd w:val="clear" w:color="auto" w:fill="FFFFFF"/>
        </w:rPr>
      </w:pPr>
    </w:p>
    <w:p w14:paraId="1C185231" w14:textId="77777777" w:rsidR="00E5680E" w:rsidRDefault="00E5680E" w:rsidP="003D60CE">
      <w:pPr>
        <w:rPr>
          <w:rFonts w:ascii="Times New Roman" w:hAnsi="Times New Roman" w:cs="Times New Roman"/>
          <w:b/>
          <w:bCs/>
          <w:color w:val="202124"/>
          <w:sz w:val="24"/>
          <w:szCs w:val="24"/>
          <w:u w:val="single"/>
          <w:shd w:val="clear" w:color="auto" w:fill="FFFFFF"/>
        </w:rPr>
      </w:pPr>
    </w:p>
    <w:p w14:paraId="31841AA5" w14:textId="77192E76" w:rsidR="00E77017" w:rsidRPr="00AF77D4" w:rsidRDefault="00E77017" w:rsidP="003D60CE">
      <w:pPr>
        <w:rPr>
          <w:rFonts w:ascii="Times New Roman" w:hAnsi="Times New Roman" w:cs="Times New Roman"/>
          <w:b/>
          <w:bCs/>
          <w:color w:val="202124"/>
          <w:u w:val="single"/>
          <w:shd w:val="clear" w:color="auto" w:fill="FFFFFF"/>
        </w:rPr>
      </w:pPr>
      <w:r w:rsidRPr="00AF77D4">
        <w:rPr>
          <w:rFonts w:ascii="Times New Roman" w:hAnsi="Times New Roman" w:cs="Times New Roman"/>
          <w:b/>
          <w:bCs/>
          <w:color w:val="202124"/>
          <w:u w:val="single"/>
          <w:shd w:val="clear" w:color="auto" w:fill="FFFFFF"/>
        </w:rPr>
        <w:t>References</w:t>
      </w:r>
    </w:p>
    <w:p w14:paraId="0AC7772F"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About the team | Newport City Council (no date). </w:t>
      </w:r>
      <w:hyperlink r:id="rId9" w:history="1">
        <w:r w:rsidRPr="00AF77D4">
          <w:rPr>
            <w:rStyle w:val="Hyperlink"/>
            <w:rFonts w:ascii="Times New Roman" w:hAnsi="Times New Roman" w:cs="Times New Roman"/>
          </w:rPr>
          <w:t>https://www.newport.gov.uk/en/Council-Democracy/Council-jobs/Executive-Recruitment/About-the-team.aspx</w:t>
        </w:r>
      </w:hyperlink>
      <w:r w:rsidRPr="00AF77D4">
        <w:rPr>
          <w:rFonts w:ascii="Times New Roman" w:hAnsi="Times New Roman" w:cs="Times New Roman"/>
        </w:rPr>
        <w:t xml:space="preserve">  (Accessed: March 12, 2024). </w:t>
      </w:r>
    </w:p>
    <w:p w14:paraId="21340265"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Ang, S. (2022b) 'People with disabilities bring new perspectives, strengths to workplace, say forum panellists,' The Straits Times, 25 August. </w:t>
      </w:r>
      <w:hyperlink r:id="rId10" w:history="1">
        <w:r w:rsidRPr="00AF77D4">
          <w:rPr>
            <w:rStyle w:val="Hyperlink"/>
            <w:rFonts w:ascii="Times New Roman" w:hAnsi="Times New Roman" w:cs="Times New Roman"/>
          </w:rPr>
          <w:t>https://www.straitstimes.com/singapore/people-with-disabilities-bring-new-perspectives-strengths-to-workplace-say-forum-panellists</w:t>
        </w:r>
      </w:hyperlink>
      <w:r w:rsidRPr="00AF77D4">
        <w:rPr>
          <w:rFonts w:ascii="Times New Roman" w:hAnsi="Times New Roman" w:cs="Times New Roman"/>
        </w:rPr>
        <w:t xml:space="preserve">  (Accessed: March 15, 2024).</w:t>
      </w:r>
    </w:p>
    <w:p w14:paraId="634C98A2"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ANI Press Release and Business Standard (2023) 'Hybrid Work Model vs Traditional Office Model: Finding the right balance for post-pandemic workplace,' www.business-standard.com, 27 February. </w:t>
      </w:r>
      <w:hyperlink r:id="rId11" w:history="1">
        <w:r w:rsidRPr="00AF77D4">
          <w:rPr>
            <w:rStyle w:val="Hyperlink"/>
            <w:rFonts w:ascii="Times New Roman" w:hAnsi="Times New Roman" w:cs="Times New Roman"/>
          </w:rPr>
          <w:t>https://www.business-standard.com/content/press-releases-ani/hybrid-work-model-vs-traditional-office-model-finding-the-right-balance-for-post-pandemic-workplace-123022701113_1.html</w:t>
        </w:r>
      </w:hyperlink>
      <w:r w:rsidRPr="00AF77D4">
        <w:rPr>
          <w:rFonts w:ascii="Times New Roman" w:hAnsi="Times New Roman" w:cs="Times New Roman"/>
        </w:rPr>
        <w:t xml:space="preserve">  (Accessed: March 11, 2024). </w:t>
      </w:r>
    </w:p>
    <w:p w14:paraId="0C8864AF"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color w:val="3A3A3A"/>
          <w:shd w:val="clear" w:color="auto" w:fill="FFFFFF"/>
        </w:rPr>
        <w:t>Duarte, Alexandre. </w:t>
      </w:r>
      <w:r w:rsidRPr="00AF77D4">
        <w:rPr>
          <w:rFonts w:ascii="Times New Roman" w:hAnsi="Times New Roman" w:cs="Times New Roman"/>
          <w:i/>
          <w:iCs/>
          <w:color w:val="3A3A3A"/>
          <w:shd w:val="clear" w:color="auto" w:fill="FFFFFF"/>
        </w:rPr>
        <w:t>et al.</w:t>
      </w:r>
      <w:r w:rsidRPr="00AF77D4">
        <w:rPr>
          <w:rFonts w:ascii="Times New Roman" w:hAnsi="Times New Roman" w:cs="Times New Roman"/>
          <w:color w:val="3A3A3A"/>
          <w:shd w:val="clear" w:color="auto" w:fill="FFFFFF"/>
        </w:rPr>
        <w:t> (2023) </w:t>
      </w:r>
      <w:r w:rsidRPr="00AF77D4">
        <w:rPr>
          <w:rFonts w:ascii="Times New Roman" w:hAnsi="Times New Roman" w:cs="Times New Roman"/>
          <w:i/>
          <w:iCs/>
          <w:color w:val="3A3A3A"/>
          <w:shd w:val="clear" w:color="auto" w:fill="FFFFFF"/>
        </w:rPr>
        <w:t>Perspectives on Workplace Communication and Well-Being in Hybrid Work Environments.</w:t>
      </w:r>
      <w:r w:rsidRPr="00AF77D4">
        <w:rPr>
          <w:rFonts w:ascii="Times New Roman" w:hAnsi="Times New Roman" w:cs="Times New Roman"/>
          <w:color w:val="3A3A3A"/>
          <w:shd w:val="clear" w:color="auto" w:fill="FFFFFF"/>
        </w:rPr>
        <w:t xml:space="preserve"> 1st ed. Hershey: IGI Global. Available at: </w:t>
      </w:r>
      <w:hyperlink r:id="rId12" w:history="1">
        <w:r w:rsidRPr="00AF77D4">
          <w:rPr>
            <w:rStyle w:val="Hyperlink"/>
            <w:rFonts w:ascii="Times New Roman" w:hAnsi="Times New Roman" w:cs="Times New Roman"/>
            <w:shd w:val="clear" w:color="auto" w:fill="FFFFFF"/>
          </w:rPr>
          <w:t>https://doi.org/10.4018/978-1-6684-7353-5</w:t>
        </w:r>
      </w:hyperlink>
      <w:r w:rsidRPr="00AF77D4">
        <w:rPr>
          <w:rFonts w:ascii="Times New Roman" w:hAnsi="Times New Roman" w:cs="Times New Roman"/>
          <w:color w:val="3A3A3A"/>
          <w:shd w:val="clear" w:color="auto" w:fill="FFFFFF"/>
        </w:rPr>
        <w:t xml:space="preserve">. </w:t>
      </w:r>
    </w:p>
    <w:p w14:paraId="678B3B47" w14:textId="77777777" w:rsidR="00AF77D4" w:rsidRPr="00AF77D4" w:rsidRDefault="00AF77D4" w:rsidP="00AF77D4">
      <w:pPr>
        <w:pStyle w:val="ListParagraph"/>
        <w:numPr>
          <w:ilvl w:val="0"/>
          <w:numId w:val="1"/>
        </w:numPr>
        <w:spacing w:line="360" w:lineRule="auto"/>
        <w:rPr>
          <w:rFonts w:ascii="Times New Roman" w:hAnsi="Times New Roman" w:cs="Times New Roman"/>
        </w:rPr>
      </w:pPr>
      <w:proofErr w:type="spellStart"/>
      <w:r w:rsidRPr="00AF77D4">
        <w:rPr>
          <w:rFonts w:ascii="Times New Roman" w:hAnsi="Times New Roman" w:cs="Times New Roman"/>
        </w:rPr>
        <w:t>Elementsuite</w:t>
      </w:r>
      <w:proofErr w:type="spellEnd"/>
      <w:r w:rsidRPr="00AF77D4">
        <w:rPr>
          <w:rFonts w:ascii="Times New Roman" w:hAnsi="Times New Roman" w:cs="Times New Roman"/>
        </w:rPr>
        <w:t xml:space="preserve"> (2021) How retailers can support a better work-life balance for their people. </w:t>
      </w:r>
      <w:hyperlink r:id="rId13" w:history="1">
        <w:r w:rsidRPr="00AF77D4">
          <w:rPr>
            <w:rStyle w:val="Hyperlink"/>
            <w:rFonts w:ascii="Times New Roman" w:hAnsi="Times New Roman" w:cs="Times New Roman"/>
          </w:rPr>
          <w:t>https://www.elementsuite.com/articles/how-retailers-can-support-a-better-work-life-balance-for-their-people/</w:t>
        </w:r>
      </w:hyperlink>
      <w:r w:rsidRPr="00AF77D4">
        <w:rPr>
          <w:rFonts w:ascii="Times New Roman" w:hAnsi="Times New Roman" w:cs="Times New Roman"/>
        </w:rPr>
        <w:t xml:space="preserve">  (Accessed: March 18, 2024). </w:t>
      </w:r>
    </w:p>
    <w:p w14:paraId="636E0B5A"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Eschberger-Friedl, T. (no date) What distinguishes agile from traditional ways of working? </w:t>
      </w:r>
      <w:hyperlink r:id="rId14" w:anchor=":~:text=The%20traditional%20way%20of%20working%20requires%20a%20clear%20hierarchical%20structure,in%20the%20best%20possible%20way" w:history="1">
        <w:r w:rsidRPr="00AF77D4">
          <w:rPr>
            <w:rStyle w:val="Hyperlink"/>
            <w:rFonts w:ascii="Times New Roman" w:hAnsi="Times New Roman" w:cs="Times New Roman"/>
          </w:rPr>
          <w:t>https://www.lead-innovation.com/en/insights/english-blog/agile-ways-of-working#:~:text=The%20traditional%20way%20of%20working%20requires%20a%20clear%20hierarchical%20structure,in%20the%20best%20possible%20way</w:t>
        </w:r>
      </w:hyperlink>
      <w:r w:rsidRPr="00AF77D4">
        <w:rPr>
          <w:rFonts w:ascii="Times New Roman" w:hAnsi="Times New Roman" w:cs="Times New Roman"/>
        </w:rPr>
        <w:t>. (Accessed: March 12, 2024).</w:t>
      </w:r>
    </w:p>
    <w:p w14:paraId="0FB65F81"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Faithfull, M. (2023) 'Zara boss pledges to double disabled workforce within two years,' Forbes, 27 January. </w:t>
      </w:r>
      <w:hyperlink r:id="rId15" w:history="1">
        <w:r w:rsidRPr="00AF77D4">
          <w:rPr>
            <w:rStyle w:val="Hyperlink"/>
            <w:rFonts w:ascii="Times New Roman" w:hAnsi="Times New Roman" w:cs="Times New Roman"/>
          </w:rPr>
          <w:t>https://www.forbes.com/sites/markfaithfull/2023/01/27/zara-boss-pledges-to-double-disabled-workforce-within-two-years/</w:t>
        </w:r>
      </w:hyperlink>
      <w:r w:rsidRPr="00AF77D4">
        <w:rPr>
          <w:rFonts w:ascii="Times New Roman" w:hAnsi="Times New Roman" w:cs="Times New Roman"/>
        </w:rPr>
        <w:t xml:space="preserve">  (Accessed: March 18, 2024).</w:t>
      </w:r>
    </w:p>
    <w:p w14:paraId="627A893D"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Fast fashion and its impacts (no date). </w:t>
      </w:r>
      <w:hyperlink r:id="rId16" w:anchor=":~:text=Globally%2C%20the%20fashion%20industry%20is,modern%20car%20for%206%2C000%20miles" w:history="1">
        <w:r w:rsidRPr="00AF77D4">
          <w:rPr>
            <w:rStyle w:val="Hyperlink"/>
            <w:rFonts w:ascii="Times New Roman" w:hAnsi="Times New Roman" w:cs="Times New Roman"/>
          </w:rPr>
          <w:t>https://www.geneco.uk.com/news/fast-fashion-and-its-impacts#:~:text=Globally%2C%20the%20fashion%20industry%20is,modern%20car%20for%206%2C000%20miles</w:t>
        </w:r>
      </w:hyperlink>
      <w:r w:rsidRPr="00AF77D4">
        <w:rPr>
          <w:rFonts w:ascii="Times New Roman" w:hAnsi="Times New Roman" w:cs="Times New Roman"/>
        </w:rPr>
        <w:t xml:space="preserve"> . (Accessed: March 14, 2024). </w:t>
      </w:r>
    </w:p>
    <w:p w14:paraId="11EFDDE7"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Five positive changes HR can make to improve diversity and inclusion | </w:t>
      </w:r>
      <w:proofErr w:type="spellStart"/>
      <w:r w:rsidRPr="00AF77D4">
        <w:rPr>
          <w:rFonts w:ascii="Times New Roman" w:hAnsi="Times New Roman" w:cs="Times New Roman"/>
        </w:rPr>
        <w:t>theHRD</w:t>
      </w:r>
      <w:proofErr w:type="spellEnd"/>
      <w:r w:rsidRPr="00AF77D4">
        <w:rPr>
          <w:rFonts w:ascii="Times New Roman" w:hAnsi="Times New Roman" w:cs="Times New Roman"/>
        </w:rPr>
        <w:t xml:space="preserve"> (2022). </w:t>
      </w:r>
      <w:hyperlink r:id="rId17" w:history="1">
        <w:r w:rsidRPr="00AF77D4">
          <w:rPr>
            <w:rStyle w:val="Hyperlink"/>
            <w:rFonts w:ascii="Times New Roman" w:hAnsi="Times New Roman" w:cs="Times New Roman"/>
          </w:rPr>
          <w:t>https://www.thehrdirector.com/features/diversity-and-equality/five-positive-changes-hr-can-make-improve-diversity-inclusion/</w:t>
        </w:r>
      </w:hyperlink>
      <w:r w:rsidRPr="00AF77D4">
        <w:rPr>
          <w:rFonts w:ascii="Times New Roman" w:hAnsi="Times New Roman" w:cs="Times New Roman"/>
        </w:rPr>
        <w:t xml:space="preserve">  (Accessed: March 18, 2024).</w:t>
      </w:r>
    </w:p>
    <w:p w14:paraId="3A209A3F"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lastRenderedPageBreak/>
        <w:t>Inditex (2021) Annual report, Inditex. Page 36. https://static.inditex.com/annual_report_2021/en/documents/unique-model.pdf (Accessed: March 12, 2024).</w:t>
      </w:r>
    </w:p>
    <w:p w14:paraId="0FCA26A0"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Inditex (2021b) Talent management, Inditex. Statement on Non-Financial Information 2021. </w:t>
      </w:r>
      <w:hyperlink r:id="rId18" w:history="1">
        <w:r w:rsidRPr="00AF77D4">
          <w:rPr>
            <w:rStyle w:val="Hyperlink"/>
            <w:rFonts w:ascii="Times New Roman" w:hAnsi="Times New Roman" w:cs="Times New Roman"/>
          </w:rPr>
          <w:t>https://static.inditex.com/annual_report_2021/en/documents/talent-management.pdf</w:t>
        </w:r>
      </w:hyperlink>
      <w:r w:rsidRPr="00AF77D4">
        <w:rPr>
          <w:rFonts w:ascii="Times New Roman" w:hAnsi="Times New Roman" w:cs="Times New Roman"/>
        </w:rPr>
        <w:t xml:space="preserve"> (Accessed: March 12, 2024). </w:t>
      </w:r>
    </w:p>
    <w:p w14:paraId="59388364"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Inditex (2022) Annual Report 2022, Inditex. Page 67. </w:t>
      </w:r>
      <w:hyperlink r:id="rId19" w:history="1">
        <w:r w:rsidRPr="00AF77D4">
          <w:rPr>
            <w:rStyle w:val="Hyperlink"/>
            <w:rFonts w:ascii="Times New Roman" w:hAnsi="Times New Roman" w:cs="Times New Roman"/>
          </w:rPr>
          <w:t>https://static.inditex.com/annual_report_2022/pdf/Statement-on-non-financial-information-2022.pdf</w:t>
        </w:r>
      </w:hyperlink>
      <w:r w:rsidRPr="00AF77D4">
        <w:rPr>
          <w:rFonts w:ascii="Times New Roman" w:hAnsi="Times New Roman" w:cs="Times New Roman"/>
        </w:rPr>
        <w:t xml:space="preserve">  (Accessed: March 14, 2024). </w:t>
      </w:r>
    </w:p>
    <w:p w14:paraId="6815872A"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Inditex (2022) Environment Annual report, Inditex. Page 2. </w:t>
      </w:r>
      <w:hyperlink r:id="rId20" w:history="1">
        <w:r w:rsidRPr="00AF77D4">
          <w:rPr>
            <w:rStyle w:val="Hyperlink"/>
            <w:rFonts w:ascii="Times New Roman" w:hAnsi="Times New Roman" w:cs="Times New Roman"/>
          </w:rPr>
          <w:t>https://static.inditex.com/annual_report_2022/pdf/ENVIRONMENT.pdf</w:t>
        </w:r>
      </w:hyperlink>
      <w:r w:rsidRPr="00AF77D4">
        <w:rPr>
          <w:rFonts w:ascii="Times New Roman" w:hAnsi="Times New Roman" w:cs="Times New Roman"/>
        </w:rPr>
        <w:t xml:space="preserve"> (Accessed: March 14, 2024).</w:t>
      </w:r>
    </w:p>
    <w:p w14:paraId="1CEF4F6B" w14:textId="77777777" w:rsidR="00AF77D4" w:rsidRPr="00AF77D4" w:rsidRDefault="00AF77D4" w:rsidP="00AF77D4">
      <w:pPr>
        <w:pStyle w:val="ListParagraph"/>
        <w:numPr>
          <w:ilvl w:val="0"/>
          <w:numId w:val="1"/>
        </w:numPr>
        <w:spacing w:after="0" w:line="360" w:lineRule="auto"/>
        <w:rPr>
          <w:rFonts w:ascii="Times New Roman" w:eastAsia="Times New Roman" w:hAnsi="Times New Roman" w:cs="Times New Roman"/>
          <w:lang w:eastAsia="en-GB"/>
        </w:rPr>
      </w:pPr>
      <w:r w:rsidRPr="00AF77D4">
        <w:rPr>
          <w:rFonts w:ascii="Times New Roman" w:eastAsia="Times New Roman" w:hAnsi="Times New Roman" w:cs="Times New Roman"/>
          <w:lang w:eastAsia="en-GB"/>
        </w:rPr>
        <w:t xml:space="preserve">Inditex (2022). Life at Inditex. [online] www.inditex.com. Available at: </w:t>
      </w:r>
      <w:hyperlink r:id="rId21" w:history="1">
        <w:r w:rsidRPr="00AF77D4">
          <w:rPr>
            <w:rStyle w:val="Hyperlink"/>
            <w:rFonts w:ascii="Times New Roman" w:eastAsia="Times New Roman" w:hAnsi="Times New Roman" w:cs="Times New Roman"/>
            <w:lang w:eastAsia="en-GB"/>
          </w:rPr>
          <w:t>https://www.inditex.com/itxcomweb/en/talent/life-at-inditex</w:t>
        </w:r>
      </w:hyperlink>
      <w:r w:rsidRPr="00AF77D4">
        <w:rPr>
          <w:rFonts w:ascii="Times New Roman" w:eastAsia="Times New Roman" w:hAnsi="Times New Roman" w:cs="Times New Roman"/>
          <w:lang w:eastAsia="en-GB"/>
        </w:rPr>
        <w:t xml:space="preserve">. </w:t>
      </w:r>
      <w:r w:rsidRPr="00AF77D4">
        <w:rPr>
          <w:rFonts w:ascii="Times New Roman" w:hAnsi="Times New Roman" w:cs="Times New Roman"/>
        </w:rPr>
        <w:t>(Accessed: March 13, 2024).</w:t>
      </w:r>
    </w:p>
    <w:p w14:paraId="23C68AB3" w14:textId="77777777" w:rsidR="00AF77D4" w:rsidRPr="00AF77D4" w:rsidRDefault="00AF77D4" w:rsidP="00AF77D4">
      <w:pPr>
        <w:pStyle w:val="ListParagraph"/>
        <w:numPr>
          <w:ilvl w:val="0"/>
          <w:numId w:val="1"/>
        </w:numPr>
        <w:spacing w:line="360" w:lineRule="auto"/>
        <w:rPr>
          <w:rFonts w:ascii="Times New Roman" w:hAnsi="Times New Roman" w:cs="Times New Roman"/>
        </w:rPr>
      </w:pPr>
      <w:proofErr w:type="spellStart"/>
      <w:r w:rsidRPr="00AF77D4">
        <w:rPr>
          <w:rFonts w:ascii="Times New Roman" w:hAnsi="Times New Roman" w:cs="Times New Roman"/>
        </w:rPr>
        <w:t>Jobylon</w:t>
      </w:r>
      <w:proofErr w:type="spellEnd"/>
      <w:r w:rsidRPr="00AF77D4">
        <w:rPr>
          <w:rFonts w:ascii="Times New Roman" w:hAnsi="Times New Roman" w:cs="Times New Roman"/>
        </w:rPr>
        <w:t xml:space="preserve"> (2024) 'AI in HR: The Future of Human Resources | </w:t>
      </w:r>
      <w:proofErr w:type="spellStart"/>
      <w:r w:rsidRPr="00AF77D4">
        <w:rPr>
          <w:rFonts w:ascii="Times New Roman" w:hAnsi="Times New Roman" w:cs="Times New Roman"/>
        </w:rPr>
        <w:t>Jobylon</w:t>
      </w:r>
      <w:proofErr w:type="spellEnd"/>
      <w:r w:rsidRPr="00AF77D4">
        <w:rPr>
          <w:rFonts w:ascii="Times New Roman" w:hAnsi="Times New Roman" w:cs="Times New Roman"/>
        </w:rPr>
        <w:t xml:space="preserve">,' AI in HR, 5 March. </w:t>
      </w:r>
      <w:hyperlink r:id="rId22" w:history="1">
        <w:r w:rsidRPr="00AF77D4">
          <w:rPr>
            <w:rStyle w:val="Hyperlink"/>
            <w:rFonts w:ascii="Times New Roman" w:hAnsi="Times New Roman" w:cs="Times New Roman"/>
          </w:rPr>
          <w:t>https://www.jobylon.com/blog/ai-in-hr/</w:t>
        </w:r>
      </w:hyperlink>
      <w:r w:rsidRPr="00AF77D4">
        <w:rPr>
          <w:rFonts w:ascii="Times New Roman" w:hAnsi="Times New Roman" w:cs="Times New Roman"/>
        </w:rPr>
        <w:t xml:space="preserve">  (Accessed: March 18, 2024). </w:t>
      </w:r>
    </w:p>
    <w:p w14:paraId="12C3ABCE"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Martinroll (2021) The secret of Zara’s success: A culture of customer co-creation | Martin Roll. </w:t>
      </w:r>
      <w:hyperlink r:id="rId23" w:history="1">
        <w:r w:rsidRPr="00AF77D4">
          <w:rPr>
            <w:rStyle w:val="Hyperlink"/>
            <w:rFonts w:ascii="Times New Roman" w:hAnsi="Times New Roman" w:cs="Times New Roman"/>
          </w:rPr>
          <w:t>https://martinroll.com/resources/articles/strategy/the-secret-of-zaras-success-a-culture-of-customer-co-creation/</w:t>
        </w:r>
      </w:hyperlink>
      <w:r w:rsidRPr="00AF77D4">
        <w:rPr>
          <w:rFonts w:ascii="Times New Roman" w:hAnsi="Times New Roman" w:cs="Times New Roman"/>
        </w:rPr>
        <w:t xml:space="preserve">  (Accessed: March 11, 2024). </w:t>
      </w:r>
    </w:p>
    <w:p w14:paraId="77A2A8D7"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Newport budget proposals – have your say (2022). </w:t>
      </w:r>
      <w:hyperlink r:id="rId24" w:history="1">
        <w:r w:rsidRPr="00AF77D4">
          <w:rPr>
            <w:rStyle w:val="Hyperlink"/>
            <w:rFonts w:ascii="Times New Roman" w:hAnsi="Times New Roman" w:cs="Times New Roman"/>
          </w:rPr>
          <w:t>https://www.newport.gov.uk/en/Council-Democracy/News/articles/2022/December-2022/Newport-budget-proposals-%E2%80%93-have-your-say.aspx</w:t>
        </w:r>
      </w:hyperlink>
      <w:r w:rsidRPr="00AF77D4">
        <w:rPr>
          <w:rFonts w:ascii="Times New Roman" w:hAnsi="Times New Roman" w:cs="Times New Roman"/>
        </w:rPr>
        <w:t xml:space="preserve">  (Accessed: March 18, 2024).</w:t>
      </w:r>
    </w:p>
    <w:p w14:paraId="36344A59"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Newport City Council (2022) Service Plan- People, Policy and transformation, </w:t>
      </w:r>
      <w:hyperlink r:id="rId25" w:history="1">
        <w:r w:rsidRPr="00AF77D4">
          <w:rPr>
            <w:rStyle w:val="Hyperlink"/>
            <w:rFonts w:ascii="Times New Roman" w:hAnsi="Times New Roman" w:cs="Times New Roman"/>
          </w:rPr>
          <w:t>https://www.newport.gov.uk/sites/default/files/media/media-documents/Digital%20Strategy%202022-27_0.pdf</w:t>
        </w:r>
      </w:hyperlink>
      <w:r w:rsidRPr="00AF77D4">
        <w:rPr>
          <w:rFonts w:ascii="Times New Roman" w:hAnsi="Times New Roman" w:cs="Times New Roman"/>
        </w:rPr>
        <w:t xml:space="preserve">  (Accessed: March 12, 2024). </w:t>
      </w:r>
    </w:p>
    <w:p w14:paraId="0F15171F"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Newport City Council (no date) Agile working policy. </w:t>
      </w:r>
      <w:hyperlink r:id="rId26" w:history="1">
        <w:r w:rsidRPr="00AF77D4">
          <w:rPr>
            <w:rStyle w:val="Hyperlink"/>
            <w:rFonts w:ascii="Times New Roman" w:hAnsi="Times New Roman" w:cs="Times New Roman"/>
          </w:rPr>
          <w:t>https://www.newport.gov.uk/documents/Policies/HR-My-Workspace-Agile-Working-Guidance.pdf</w:t>
        </w:r>
      </w:hyperlink>
      <w:r w:rsidRPr="00AF77D4">
        <w:rPr>
          <w:rFonts w:ascii="Times New Roman" w:hAnsi="Times New Roman" w:cs="Times New Roman"/>
        </w:rPr>
        <w:t xml:space="preserve">  (Accessed: March 12, 2024). </w:t>
      </w:r>
    </w:p>
    <w:p w14:paraId="3724AB1F"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Newport City Council (no date) Flexible working policy. </w:t>
      </w:r>
      <w:hyperlink r:id="rId27" w:history="1">
        <w:r w:rsidRPr="00AF77D4">
          <w:rPr>
            <w:rStyle w:val="Hyperlink"/>
            <w:rFonts w:ascii="Times New Roman" w:hAnsi="Times New Roman" w:cs="Times New Roman"/>
          </w:rPr>
          <w:t>https://www.newport.gov.uk/documents/Policies/HR-Flexible-Working-Policy.pdf</w:t>
        </w:r>
      </w:hyperlink>
      <w:r w:rsidRPr="00AF77D4">
        <w:rPr>
          <w:rFonts w:ascii="Times New Roman" w:hAnsi="Times New Roman" w:cs="Times New Roman"/>
        </w:rPr>
        <w:t xml:space="preserve">  (Accessed: March 12, 2024). </w:t>
      </w:r>
    </w:p>
    <w:p w14:paraId="14C59A35"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Olaveson, J. (2023) 1.5 Human resources and environmental factors. </w:t>
      </w:r>
      <w:hyperlink r:id="rId28" w:history="1">
        <w:r w:rsidRPr="00AF77D4">
          <w:rPr>
            <w:rStyle w:val="Hyperlink"/>
            <w:rFonts w:ascii="Times New Roman" w:hAnsi="Times New Roman" w:cs="Times New Roman"/>
          </w:rPr>
          <w:t>https://ecampusontario.pressbooks.pub/hrforfoodprocessing/chapter/1-5-human-resources-and-environmental-factors/</w:t>
        </w:r>
      </w:hyperlink>
      <w:r w:rsidRPr="00AF77D4">
        <w:rPr>
          <w:rFonts w:ascii="Times New Roman" w:hAnsi="Times New Roman" w:cs="Times New Roman"/>
        </w:rPr>
        <w:t>. (Accessed: March 14, 2024).</w:t>
      </w:r>
    </w:p>
    <w:p w14:paraId="7BB9A3D7"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Our Equalities Vision &amp; Priorities | Newport City Council (no date). </w:t>
      </w:r>
      <w:hyperlink r:id="rId29" w:anchor=":~:text=%E2%80%9CThe%20Newport%20City%20Council%20Diversity,events%20that%20affect%20their%20identity" w:history="1">
        <w:r w:rsidRPr="00AF77D4">
          <w:rPr>
            <w:rStyle w:val="Hyperlink"/>
            <w:rFonts w:ascii="Times New Roman" w:hAnsi="Times New Roman" w:cs="Times New Roman"/>
          </w:rPr>
          <w:t>https://www.newport.gov.uk/en/Council-Democracy/Council-jobs/Executive-Recruitment/Our-Equalities-Vision-</w:t>
        </w:r>
        <w:r w:rsidRPr="00AF77D4">
          <w:rPr>
            <w:rStyle w:val="Hyperlink"/>
            <w:rFonts w:ascii="Times New Roman" w:hAnsi="Times New Roman" w:cs="Times New Roman"/>
          </w:rPr>
          <w:lastRenderedPageBreak/>
          <w:t>Priorities.aspx#:~:text=%E2%80%9CThe%20Newport%20City%20Council%20Diversity,events%20that%20affect%20their%20identity</w:t>
        </w:r>
      </w:hyperlink>
      <w:r w:rsidRPr="00AF77D4">
        <w:rPr>
          <w:rFonts w:ascii="Times New Roman" w:hAnsi="Times New Roman" w:cs="Times New Roman"/>
        </w:rPr>
        <w:t xml:space="preserve">.  (Accessed: March 15, 2024). </w:t>
      </w:r>
    </w:p>
    <w:p w14:paraId="1BCF5EFA"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Owler (no date) ZARA’s competitors, revenue, number of employees, funding, acquisitions &amp; news - Owler Company Profile. </w:t>
      </w:r>
      <w:hyperlink r:id="rId30" w:history="1">
        <w:r w:rsidRPr="00AF77D4">
          <w:rPr>
            <w:rStyle w:val="Hyperlink"/>
            <w:rFonts w:ascii="Times New Roman" w:hAnsi="Times New Roman" w:cs="Times New Roman"/>
          </w:rPr>
          <w:t>https://www.owler.com/company/zara</w:t>
        </w:r>
      </w:hyperlink>
      <w:r w:rsidRPr="00AF77D4">
        <w:rPr>
          <w:rFonts w:ascii="Times New Roman" w:hAnsi="Times New Roman" w:cs="Times New Roman"/>
        </w:rPr>
        <w:t xml:space="preserve">  (Accessed: March 11, 2024). </w:t>
      </w:r>
    </w:p>
    <w:p w14:paraId="7D7B57A3" w14:textId="77777777" w:rsidR="00AF77D4" w:rsidRPr="00AF77D4" w:rsidRDefault="00AF77D4" w:rsidP="00AF77D4">
      <w:pPr>
        <w:pStyle w:val="ListParagraph"/>
        <w:numPr>
          <w:ilvl w:val="0"/>
          <w:numId w:val="1"/>
        </w:numPr>
        <w:spacing w:line="360" w:lineRule="auto"/>
        <w:rPr>
          <w:rFonts w:ascii="Times New Roman" w:hAnsi="Times New Roman" w:cs="Times New Roman"/>
        </w:rPr>
      </w:pPr>
      <w:proofErr w:type="spellStart"/>
      <w:r w:rsidRPr="00AF77D4">
        <w:rPr>
          <w:rFonts w:ascii="Times New Roman" w:hAnsi="Times New Roman" w:cs="Times New Roman"/>
        </w:rPr>
        <w:t>Prossack</w:t>
      </w:r>
      <w:proofErr w:type="spellEnd"/>
      <w:r w:rsidRPr="00AF77D4">
        <w:rPr>
          <w:rFonts w:ascii="Times New Roman" w:hAnsi="Times New Roman" w:cs="Times New Roman"/>
        </w:rPr>
        <w:t xml:space="preserve">, A. (2021) '5 Statistics Employers need to know about the remote workforce,' Forbes, 11 February. </w:t>
      </w:r>
      <w:hyperlink r:id="rId31" w:history="1">
        <w:r w:rsidRPr="00AF77D4">
          <w:rPr>
            <w:rStyle w:val="Hyperlink"/>
            <w:rFonts w:ascii="Times New Roman" w:hAnsi="Times New Roman" w:cs="Times New Roman"/>
          </w:rPr>
          <w:t>https://www.forbes.com/sites/ashiraprossack1/2021/02/10/5-statistics-employers-need-to-know-about-the-remote-workforce/?sh=70c0a39f655d</w:t>
        </w:r>
      </w:hyperlink>
      <w:r w:rsidRPr="00AF77D4">
        <w:rPr>
          <w:rFonts w:ascii="Times New Roman" w:hAnsi="Times New Roman" w:cs="Times New Roman"/>
        </w:rPr>
        <w:t xml:space="preserve">  (Accessed: March 11, 2024). </w:t>
      </w:r>
    </w:p>
    <w:p w14:paraId="7FDDF89B"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Remuneration policy (2020). </w:t>
      </w:r>
      <w:hyperlink r:id="rId32" w:history="1">
        <w:r w:rsidRPr="00AF77D4">
          <w:rPr>
            <w:rStyle w:val="Hyperlink"/>
            <w:rFonts w:ascii="Times New Roman" w:hAnsi="Times New Roman" w:cs="Times New Roman"/>
          </w:rPr>
          <w:t>https://static.inditex.com/annual_report_2021/en/positive-impact/our-people/remuneration-policy.html</w:t>
        </w:r>
      </w:hyperlink>
      <w:r w:rsidRPr="00AF77D4">
        <w:rPr>
          <w:rFonts w:ascii="Times New Roman" w:hAnsi="Times New Roman" w:cs="Times New Roman"/>
        </w:rPr>
        <w:t xml:space="preserve"> (Accessed: March 18, 2024). </w:t>
      </w:r>
    </w:p>
    <w:p w14:paraId="01973DD6"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Sarmiento, A.R. (2023) 'A year of challenges and negotiations: Analysis of 2023 for Inditex,' </w:t>
      </w:r>
      <w:proofErr w:type="spellStart"/>
      <w:r w:rsidRPr="00AF77D4">
        <w:rPr>
          <w:rFonts w:ascii="Times New Roman" w:hAnsi="Times New Roman" w:cs="Times New Roman"/>
        </w:rPr>
        <w:t>FashionUnited</w:t>
      </w:r>
      <w:proofErr w:type="spellEnd"/>
      <w:r w:rsidRPr="00AF77D4">
        <w:rPr>
          <w:rFonts w:ascii="Times New Roman" w:hAnsi="Times New Roman" w:cs="Times New Roman"/>
        </w:rPr>
        <w:t xml:space="preserve">, 29 December. </w:t>
      </w:r>
      <w:hyperlink r:id="rId33" w:history="1">
        <w:r w:rsidRPr="00AF77D4">
          <w:rPr>
            <w:rStyle w:val="Hyperlink"/>
            <w:rFonts w:ascii="Times New Roman" w:hAnsi="Times New Roman" w:cs="Times New Roman"/>
          </w:rPr>
          <w:t>https://fashionunited.uk/news/business/a-year-of-challenges-and-negotiations-analysis-of-2023-for-inditex/2023122973317</w:t>
        </w:r>
      </w:hyperlink>
      <w:r w:rsidRPr="00AF77D4">
        <w:rPr>
          <w:rFonts w:ascii="Times New Roman" w:hAnsi="Times New Roman" w:cs="Times New Roman"/>
        </w:rPr>
        <w:t>. (Accessed: March 14, 2024).</w:t>
      </w:r>
    </w:p>
    <w:p w14:paraId="222BE108"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Scrutiny report (2021) Newport City Council. </w:t>
      </w:r>
      <w:hyperlink r:id="rId34" w:anchor=":~:text=The%20intention%20is%20to%20develop,balance%20for%20employees%20and%20employers" w:history="1">
        <w:r w:rsidRPr="00AF77D4">
          <w:rPr>
            <w:rStyle w:val="Hyperlink"/>
            <w:rFonts w:ascii="Times New Roman" w:hAnsi="Times New Roman" w:cs="Times New Roman"/>
          </w:rPr>
          <w:t>https://democracy.newport.gov.uk/documents/s19660/OSMC%20New%20Normal%20Final%206.21.pdf?LLL=0#:~:text=The%20intention%20is%20to%20develop,balance%20for%20employees%20and%20employers</w:t>
        </w:r>
      </w:hyperlink>
      <w:r w:rsidRPr="00AF77D4">
        <w:rPr>
          <w:rFonts w:ascii="Times New Roman" w:hAnsi="Times New Roman" w:cs="Times New Roman"/>
        </w:rPr>
        <w:t>.  (Accessed: March 18, 2024).</w:t>
      </w:r>
    </w:p>
    <w:p w14:paraId="0864C2C8"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Strategic Equality Plan (2022). </w:t>
      </w:r>
      <w:hyperlink r:id="rId35" w:history="1">
        <w:r w:rsidRPr="00AF77D4">
          <w:rPr>
            <w:rStyle w:val="Hyperlink"/>
            <w:rFonts w:ascii="Times New Roman" w:hAnsi="Times New Roman" w:cs="Times New Roman"/>
          </w:rPr>
          <w:t>https://www.newport.gov.uk/documents/Council-and-Democracy/Equalities-and-Welsh-language-/SEP-AR-2022-v3.0-2.pdf</w:t>
        </w:r>
      </w:hyperlink>
      <w:r w:rsidRPr="00AF77D4">
        <w:rPr>
          <w:rFonts w:ascii="Times New Roman" w:hAnsi="Times New Roman" w:cs="Times New Roman"/>
        </w:rPr>
        <w:t xml:space="preserve"> (Accessed: March 15, 2024). </w:t>
      </w:r>
    </w:p>
    <w:p w14:paraId="1C912D97"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Talent Management (2021) Inditex. </w:t>
      </w:r>
      <w:hyperlink r:id="rId36" w:history="1">
        <w:r w:rsidRPr="00AF77D4">
          <w:rPr>
            <w:rStyle w:val="Hyperlink"/>
            <w:rFonts w:ascii="Times New Roman" w:hAnsi="Times New Roman" w:cs="Times New Roman"/>
          </w:rPr>
          <w:t>https://static.inditex.com/annual_report_2021/en/documents/talent-management.pdf</w:t>
        </w:r>
      </w:hyperlink>
      <w:proofErr w:type="gramStart"/>
      <w:r w:rsidRPr="00AF77D4">
        <w:rPr>
          <w:rFonts w:ascii="Times New Roman" w:hAnsi="Times New Roman" w:cs="Times New Roman"/>
        </w:rPr>
        <w:t xml:space="preserve">   (</w:t>
      </w:r>
      <w:proofErr w:type="gramEnd"/>
      <w:r w:rsidRPr="00AF77D4">
        <w:rPr>
          <w:rFonts w:ascii="Times New Roman" w:hAnsi="Times New Roman" w:cs="Times New Roman"/>
        </w:rPr>
        <w:t xml:space="preserve">Accessed: March 14, 2024). </w:t>
      </w:r>
    </w:p>
    <w:p w14:paraId="088EBB29"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Talent management (no date). </w:t>
      </w:r>
      <w:hyperlink r:id="rId37" w:history="1">
        <w:r w:rsidRPr="00AF77D4">
          <w:rPr>
            <w:rStyle w:val="Hyperlink"/>
            <w:rFonts w:ascii="Times New Roman" w:hAnsi="Times New Roman" w:cs="Times New Roman"/>
          </w:rPr>
          <w:t>https://static.inditex.com/annual_report_2021/en/positive-impact/our-people/talent-management.html</w:t>
        </w:r>
      </w:hyperlink>
      <w:r w:rsidRPr="00AF77D4">
        <w:rPr>
          <w:rFonts w:ascii="Times New Roman" w:hAnsi="Times New Roman" w:cs="Times New Roman"/>
        </w:rPr>
        <w:t xml:space="preserve">  (Accessed: March 14, 2024).</w:t>
      </w:r>
    </w:p>
    <w:p w14:paraId="66AEBFB0"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color w:val="3A3A3A"/>
          <w:shd w:val="clear" w:color="auto" w:fill="FFFFFF"/>
        </w:rPr>
        <w:t>Tyson, L.D. and Zysman, J. (2022) “Automation, AI &amp; Work,” </w:t>
      </w:r>
      <w:r w:rsidRPr="00AF77D4">
        <w:rPr>
          <w:rFonts w:ascii="Times New Roman" w:hAnsi="Times New Roman" w:cs="Times New Roman"/>
          <w:i/>
          <w:iCs/>
          <w:color w:val="3A3A3A"/>
          <w:shd w:val="clear" w:color="auto" w:fill="FFFFFF"/>
        </w:rPr>
        <w:t>Daedalus (Cambridge, Mass.)</w:t>
      </w:r>
      <w:r w:rsidRPr="00AF77D4">
        <w:rPr>
          <w:rFonts w:ascii="Times New Roman" w:hAnsi="Times New Roman" w:cs="Times New Roman"/>
          <w:color w:val="3A3A3A"/>
          <w:shd w:val="clear" w:color="auto" w:fill="FFFFFF"/>
        </w:rPr>
        <w:t xml:space="preserve">, 151(2), pp. 256–271. Available at: </w:t>
      </w:r>
      <w:hyperlink r:id="rId38" w:history="1">
        <w:r w:rsidRPr="00AF77D4">
          <w:rPr>
            <w:rStyle w:val="Hyperlink"/>
            <w:rFonts w:ascii="Times New Roman" w:hAnsi="Times New Roman" w:cs="Times New Roman"/>
            <w:shd w:val="clear" w:color="auto" w:fill="FFFFFF"/>
          </w:rPr>
          <w:t>https://doi.org/10.1162/daed_a_01914</w:t>
        </w:r>
      </w:hyperlink>
      <w:r w:rsidRPr="00AF77D4">
        <w:rPr>
          <w:rFonts w:ascii="Times New Roman" w:hAnsi="Times New Roman" w:cs="Times New Roman"/>
          <w:color w:val="3A3A3A"/>
          <w:shd w:val="clear" w:color="auto" w:fill="FFFFFF"/>
        </w:rPr>
        <w:t xml:space="preserve">. </w:t>
      </w:r>
      <w:r w:rsidRPr="00AF77D4">
        <w:rPr>
          <w:rFonts w:ascii="Times New Roman" w:hAnsi="Times New Roman" w:cs="Times New Roman"/>
        </w:rPr>
        <w:t>(Accessed: March 18, 2024).</w:t>
      </w:r>
    </w:p>
    <w:p w14:paraId="58FCB670"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Working for the council | Newport City Council (no date). </w:t>
      </w:r>
      <w:hyperlink r:id="rId39" w:history="1">
        <w:r w:rsidRPr="00AF77D4">
          <w:rPr>
            <w:rStyle w:val="Hyperlink"/>
            <w:rFonts w:ascii="Times New Roman" w:hAnsi="Times New Roman" w:cs="Times New Roman"/>
          </w:rPr>
          <w:t>https://www.newport.gov.uk/en/Council-Democracy/Council-jobs/Executive-Recruitment/Working-for-the-council.aspx</w:t>
        </w:r>
      </w:hyperlink>
      <w:r w:rsidRPr="00AF77D4">
        <w:rPr>
          <w:rFonts w:ascii="Times New Roman" w:hAnsi="Times New Roman" w:cs="Times New Roman"/>
        </w:rPr>
        <w:t xml:space="preserve">  (Accessed: March 18, 2024). </w:t>
      </w:r>
    </w:p>
    <w:p w14:paraId="71EFD3A1" w14:textId="77777777" w:rsidR="00AF77D4" w:rsidRPr="00AF77D4" w:rsidRDefault="00AF77D4" w:rsidP="00AF77D4">
      <w:pPr>
        <w:pStyle w:val="ListParagraph"/>
        <w:numPr>
          <w:ilvl w:val="0"/>
          <w:numId w:val="1"/>
        </w:numPr>
        <w:spacing w:line="360" w:lineRule="auto"/>
        <w:rPr>
          <w:rFonts w:ascii="Times New Roman" w:hAnsi="Times New Roman" w:cs="Times New Roman"/>
        </w:rPr>
      </w:pPr>
      <w:r w:rsidRPr="00AF77D4">
        <w:rPr>
          <w:rFonts w:ascii="Times New Roman" w:hAnsi="Times New Roman" w:cs="Times New Roman"/>
        </w:rPr>
        <w:t xml:space="preserve">Zara | Company Overview &amp; News (no date). </w:t>
      </w:r>
      <w:hyperlink r:id="rId40" w:history="1">
        <w:r w:rsidRPr="00AF77D4">
          <w:rPr>
            <w:rStyle w:val="Hyperlink"/>
            <w:rFonts w:ascii="Times New Roman" w:hAnsi="Times New Roman" w:cs="Times New Roman"/>
          </w:rPr>
          <w:t>https://www.forbes.com/companies/zara/?sh=15d905247487</w:t>
        </w:r>
      </w:hyperlink>
      <w:r w:rsidRPr="00AF77D4">
        <w:rPr>
          <w:rFonts w:ascii="Times New Roman" w:hAnsi="Times New Roman" w:cs="Times New Roman"/>
        </w:rPr>
        <w:t xml:space="preserve">  (Accessed: March 11, 2024).</w:t>
      </w:r>
    </w:p>
    <w:sectPr w:rsidR="00AF77D4" w:rsidRPr="00AF77D4">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DF004" w14:textId="77777777" w:rsidR="00D80D70" w:rsidRDefault="00D80D70" w:rsidP="00D80D70">
      <w:pPr>
        <w:spacing w:after="0" w:line="240" w:lineRule="auto"/>
      </w:pPr>
      <w:r>
        <w:separator/>
      </w:r>
    </w:p>
  </w:endnote>
  <w:endnote w:type="continuationSeparator" w:id="0">
    <w:p w14:paraId="4AE5ABCA" w14:textId="77777777" w:rsidR="00D80D70" w:rsidRDefault="00D80D70" w:rsidP="00D80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0357454"/>
      <w:docPartObj>
        <w:docPartGallery w:val="Page Numbers (Bottom of Page)"/>
        <w:docPartUnique/>
      </w:docPartObj>
    </w:sdtPr>
    <w:sdtEndPr>
      <w:rPr>
        <w:color w:val="7F7F7F" w:themeColor="background1" w:themeShade="7F"/>
        <w:spacing w:val="60"/>
      </w:rPr>
    </w:sdtEndPr>
    <w:sdtContent>
      <w:p w14:paraId="1D334ECC" w14:textId="026B9825" w:rsidR="00D80D70" w:rsidRDefault="00D80D7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5F6B84F" w14:textId="77777777" w:rsidR="00D80D70" w:rsidRDefault="00D80D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9EBB1" w14:textId="77777777" w:rsidR="00D80D70" w:rsidRDefault="00D80D70" w:rsidP="00D80D70">
      <w:pPr>
        <w:spacing w:after="0" w:line="240" w:lineRule="auto"/>
      </w:pPr>
      <w:r>
        <w:separator/>
      </w:r>
    </w:p>
  </w:footnote>
  <w:footnote w:type="continuationSeparator" w:id="0">
    <w:p w14:paraId="7FB48575" w14:textId="77777777" w:rsidR="00D80D70" w:rsidRDefault="00D80D70" w:rsidP="00D80D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4E5736"/>
    <w:multiLevelType w:val="hybridMultilevel"/>
    <w:tmpl w:val="02BAF7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963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33A"/>
    <w:rsid w:val="00023AC2"/>
    <w:rsid w:val="00025C59"/>
    <w:rsid w:val="0005569F"/>
    <w:rsid w:val="00057F5B"/>
    <w:rsid w:val="00094DB8"/>
    <w:rsid w:val="000961D5"/>
    <w:rsid w:val="00102B02"/>
    <w:rsid w:val="001506B3"/>
    <w:rsid w:val="00170868"/>
    <w:rsid w:val="00175E62"/>
    <w:rsid w:val="00183447"/>
    <w:rsid w:val="001C5C13"/>
    <w:rsid w:val="0020206B"/>
    <w:rsid w:val="0024784C"/>
    <w:rsid w:val="00260AA9"/>
    <w:rsid w:val="002627CF"/>
    <w:rsid w:val="002834CC"/>
    <w:rsid w:val="00286E9D"/>
    <w:rsid w:val="002A301D"/>
    <w:rsid w:val="002B38A8"/>
    <w:rsid w:val="002C28A9"/>
    <w:rsid w:val="002D7811"/>
    <w:rsid w:val="002E3400"/>
    <w:rsid w:val="002F26B6"/>
    <w:rsid w:val="0031286D"/>
    <w:rsid w:val="00361BC5"/>
    <w:rsid w:val="003A26F3"/>
    <w:rsid w:val="003D60CE"/>
    <w:rsid w:val="003E3D05"/>
    <w:rsid w:val="003E4195"/>
    <w:rsid w:val="00402ECC"/>
    <w:rsid w:val="00414219"/>
    <w:rsid w:val="00414E3A"/>
    <w:rsid w:val="00427064"/>
    <w:rsid w:val="004379DC"/>
    <w:rsid w:val="00463460"/>
    <w:rsid w:val="00485BB9"/>
    <w:rsid w:val="00492183"/>
    <w:rsid w:val="00493AE8"/>
    <w:rsid w:val="00494B5E"/>
    <w:rsid w:val="004A34BD"/>
    <w:rsid w:val="004E09C5"/>
    <w:rsid w:val="004E32B1"/>
    <w:rsid w:val="0050010A"/>
    <w:rsid w:val="005060A0"/>
    <w:rsid w:val="0051207C"/>
    <w:rsid w:val="00513770"/>
    <w:rsid w:val="00521DCB"/>
    <w:rsid w:val="0052746B"/>
    <w:rsid w:val="0053230F"/>
    <w:rsid w:val="00540918"/>
    <w:rsid w:val="005B415C"/>
    <w:rsid w:val="005B5381"/>
    <w:rsid w:val="005B6B48"/>
    <w:rsid w:val="005C4763"/>
    <w:rsid w:val="005C6738"/>
    <w:rsid w:val="005F2F7E"/>
    <w:rsid w:val="00603F6C"/>
    <w:rsid w:val="0061123B"/>
    <w:rsid w:val="00627AB4"/>
    <w:rsid w:val="0068249B"/>
    <w:rsid w:val="006903E5"/>
    <w:rsid w:val="006B4DE8"/>
    <w:rsid w:val="006C743D"/>
    <w:rsid w:val="007126F1"/>
    <w:rsid w:val="00734DFC"/>
    <w:rsid w:val="007475C4"/>
    <w:rsid w:val="00752BDB"/>
    <w:rsid w:val="007C3566"/>
    <w:rsid w:val="007E5CFB"/>
    <w:rsid w:val="00815717"/>
    <w:rsid w:val="0082033A"/>
    <w:rsid w:val="00825DAB"/>
    <w:rsid w:val="00851CC8"/>
    <w:rsid w:val="008666AB"/>
    <w:rsid w:val="00867571"/>
    <w:rsid w:val="00882FB6"/>
    <w:rsid w:val="008C0EA0"/>
    <w:rsid w:val="008E4336"/>
    <w:rsid w:val="008F532C"/>
    <w:rsid w:val="008F57E4"/>
    <w:rsid w:val="008F67B9"/>
    <w:rsid w:val="00916139"/>
    <w:rsid w:val="00927931"/>
    <w:rsid w:val="00930625"/>
    <w:rsid w:val="00936C91"/>
    <w:rsid w:val="0098029A"/>
    <w:rsid w:val="009863B3"/>
    <w:rsid w:val="009F7B95"/>
    <w:rsid w:val="00A12AB5"/>
    <w:rsid w:val="00A165CA"/>
    <w:rsid w:val="00A4560C"/>
    <w:rsid w:val="00A543DA"/>
    <w:rsid w:val="00AA0DAC"/>
    <w:rsid w:val="00AA60BA"/>
    <w:rsid w:val="00AA7BD3"/>
    <w:rsid w:val="00AB1FF5"/>
    <w:rsid w:val="00AE2998"/>
    <w:rsid w:val="00AF77D4"/>
    <w:rsid w:val="00B67090"/>
    <w:rsid w:val="00B9521A"/>
    <w:rsid w:val="00BC644F"/>
    <w:rsid w:val="00BE16B9"/>
    <w:rsid w:val="00C14E77"/>
    <w:rsid w:val="00C20FE7"/>
    <w:rsid w:val="00C32A7C"/>
    <w:rsid w:val="00C53D85"/>
    <w:rsid w:val="00C722FA"/>
    <w:rsid w:val="00CE1D8F"/>
    <w:rsid w:val="00CE2BD3"/>
    <w:rsid w:val="00CE56B9"/>
    <w:rsid w:val="00D0653B"/>
    <w:rsid w:val="00D147DE"/>
    <w:rsid w:val="00D80D70"/>
    <w:rsid w:val="00D84096"/>
    <w:rsid w:val="00D843C8"/>
    <w:rsid w:val="00DB608E"/>
    <w:rsid w:val="00E0150B"/>
    <w:rsid w:val="00E32C79"/>
    <w:rsid w:val="00E44A69"/>
    <w:rsid w:val="00E55378"/>
    <w:rsid w:val="00E5680E"/>
    <w:rsid w:val="00E77017"/>
    <w:rsid w:val="00E912F2"/>
    <w:rsid w:val="00EB5E5F"/>
    <w:rsid w:val="00ED3DE2"/>
    <w:rsid w:val="00EE3C9B"/>
    <w:rsid w:val="00EE7E1A"/>
    <w:rsid w:val="00F270A4"/>
    <w:rsid w:val="00F2749A"/>
    <w:rsid w:val="00F33685"/>
    <w:rsid w:val="00F35781"/>
    <w:rsid w:val="00F5134D"/>
    <w:rsid w:val="00F62EBC"/>
    <w:rsid w:val="00F63941"/>
    <w:rsid w:val="00F73D64"/>
    <w:rsid w:val="00F82F51"/>
    <w:rsid w:val="00FA728F"/>
    <w:rsid w:val="00FC1636"/>
    <w:rsid w:val="00FD1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D5B1C"/>
  <w15:chartTrackingRefBased/>
  <w15:docId w15:val="{2CB0663F-8E1D-49EA-81F1-2E1A152AB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33A"/>
    <w:rPr>
      <w:kern w:val="2"/>
      <w14:ligatures w14:val="standardContextual"/>
    </w:rPr>
  </w:style>
  <w:style w:type="paragraph" w:styleId="Heading1">
    <w:name w:val="heading 1"/>
    <w:basedOn w:val="Normal"/>
    <w:next w:val="Normal"/>
    <w:link w:val="Heading1Char"/>
    <w:uiPriority w:val="9"/>
    <w:qFormat/>
    <w:rsid w:val="0082033A"/>
    <w:pPr>
      <w:keepNext/>
      <w:keepLines/>
      <w:spacing w:before="360" w:after="80"/>
      <w:outlineLvl w:val="0"/>
    </w:pPr>
    <w:rPr>
      <w:rFonts w:asciiTheme="majorHAnsi" w:eastAsiaTheme="majorEastAsia" w:hAnsiTheme="majorHAnsi" w:cstheme="majorBidi"/>
      <w:color w:val="0F4761"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82033A"/>
    <w:pPr>
      <w:keepNext/>
      <w:keepLines/>
      <w:spacing w:before="160" w:after="80"/>
      <w:outlineLvl w:val="1"/>
    </w:pPr>
    <w:rPr>
      <w:rFonts w:asciiTheme="majorHAnsi" w:eastAsiaTheme="majorEastAsia" w:hAnsiTheme="majorHAnsi" w:cstheme="majorBidi"/>
      <w:color w:val="0F4761" w:themeColor="accent1" w:themeShade="BF"/>
      <w:kern w:val="0"/>
      <w:sz w:val="32"/>
      <w:szCs w:val="32"/>
      <w14:ligatures w14:val="none"/>
    </w:rPr>
  </w:style>
  <w:style w:type="paragraph" w:styleId="Heading3">
    <w:name w:val="heading 3"/>
    <w:basedOn w:val="Normal"/>
    <w:next w:val="Normal"/>
    <w:link w:val="Heading3Char"/>
    <w:uiPriority w:val="9"/>
    <w:semiHidden/>
    <w:unhideWhenUsed/>
    <w:qFormat/>
    <w:rsid w:val="0082033A"/>
    <w:pPr>
      <w:keepNext/>
      <w:keepLines/>
      <w:spacing w:before="160" w:after="80"/>
      <w:outlineLvl w:val="2"/>
    </w:pPr>
    <w:rPr>
      <w:rFonts w:eastAsiaTheme="majorEastAsia" w:cstheme="majorBidi"/>
      <w:color w:val="0F4761" w:themeColor="accent1" w:themeShade="BF"/>
      <w:kern w:val="0"/>
      <w:sz w:val="28"/>
      <w:szCs w:val="28"/>
      <w14:ligatures w14:val="none"/>
    </w:rPr>
  </w:style>
  <w:style w:type="paragraph" w:styleId="Heading4">
    <w:name w:val="heading 4"/>
    <w:basedOn w:val="Normal"/>
    <w:next w:val="Normal"/>
    <w:link w:val="Heading4Char"/>
    <w:uiPriority w:val="9"/>
    <w:semiHidden/>
    <w:unhideWhenUsed/>
    <w:qFormat/>
    <w:rsid w:val="0082033A"/>
    <w:pPr>
      <w:keepNext/>
      <w:keepLines/>
      <w:spacing w:before="80" w:after="40"/>
      <w:outlineLvl w:val="3"/>
    </w:pPr>
    <w:rPr>
      <w:rFonts w:eastAsiaTheme="majorEastAsia" w:cstheme="majorBidi"/>
      <w:i/>
      <w:iCs/>
      <w:color w:val="0F4761" w:themeColor="accent1" w:themeShade="BF"/>
      <w:kern w:val="0"/>
      <w14:ligatures w14:val="none"/>
    </w:rPr>
  </w:style>
  <w:style w:type="paragraph" w:styleId="Heading5">
    <w:name w:val="heading 5"/>
    <w:basedOn w:val="Normal"/>
    <w:next w:val="Normal"/>
    <w:link w:val="Heading5Char"/>
    <w:uiPriority w:val="9"/>
    <w:semiHidden/>
    <w:unhideWhenUsed/>
    <w:qFormat/>
    <w:rsid w:val="0082033A"/>
    <w:pPr>
      <w:keepNext/>
      <w:keepLines/>
      <w:spacing w:before="80" w:after="40"/>
      <w:outlineLvl w:val="4"/>
    </w:pPr>
    <w:rPr>
      <w:rFonts w:eastAsiaTheme="majorEastAsia" w:cstheme="majorBidi"/>
      <w:color w:val="0F4761" w:themeColor="accent1" w:themeShade="BF"/>
      <w:kern w:val="0"/>
      <w14:ligatures w14:val="none"/>
    </w:rPr>
  </w:style>
  <w:style w:type="paragraph" w:styleId="Heading6">
    <w:name w:val="heading 6"/>
    <w:basedOn w:val="Normal"/>
    <w:next w:val="Normal"/>
    <w:link w:val="Heading6Char"/>
    <w:uiPriority w:val="9"/>
    <w:semiHidden/>
    <w:unhideWhenUsed/>
    <w:qFormat/>
    <w:rsid w:val="0082033A"/>
    <w:pPr>
      <w:keepNext/>
      <w:keepLines/>
      <w:spacing w:before="40" w:after="0"/>
      <w:outlineLvl w:val="5"/>
    </w:pPr>
    <w:rPr>
      <w:rFonts w:eastAsiaTheme="majorEastAsia" w:cstheme="majorBidi"/>
      <w:i/>
      <w:iCs/>
      <w:color w:val="595959" w:themeColor="text1" w:themeTint="A6"/>
      <w:kern w:val="0"/>
      <w14:ligatures w14:val="none"/>
    </w:rPr>
  </w:style>
  <w:style w:type="paragraph" w:styleId="Heading7">
    <w:name w:val="heading 7"/>
    <w:basedOn w:val="Normal"/>
    <w:next w:val="Normal"/>
    <w:link w:val="Heading7Char"/>
    <w:uiPriority w:val="9"/>
    <w:semiHidden/>
    <w:unhideWhenUsed/>
    <w:qFormat/>
    <w:rsid w:val="0082033A"/>
    <w:pPr>
      <w:keepNext/>
      <w:keepLines/>
      <w:spacing w:before="40" w:after="0"/>
      <w:outlineLvl w:val="6"/>
    </w:pPr>
    <w:rPr>
      <w:rFonts w:eastAsiaTheme="majorEastAsia" w:cstheme="majorBidi"/>
      <w:color w:val="595959" w:themeColor="text1" w:themeTint="A6"/>
      <w:kern w:val="0"/>
      <w14:ligatures w14:val="none"/>
    </w:rPr>
  </w:style>
  <w:style w:type="paragraph" w:styleId="Heading8">
    <w:name w:val="heading 8"/>
    <w:basedOn w:val="Normal"/>
    <w:next w:val="Normal"/>
    <w:link w:val="Heading8Char"/>
    <w:uiPriority w:val="9"/>
    <w:semiHidden/>
    <w:unhideWhenUsed/>
    <w:qFormat/>
    <w:rsid w:val="0082033A"/>
    <w:pPr>
      <w:keepNext/>
      <w:keepLines/>
      <w:spacing w:after="0"/>
      <w:outlineLvl w:val="7"/>
    </w:pPr>
    <w:rPr>
      <w:rFonts w:eastAsiaTheme="majorEastAsia" w:cstheme="majorBidi"/>
      <w:i/>
      <w:iCs/>
      <w:color w:val="272727" w:themeColor="text1" w:themeTint="D8"/>
      <w:kern w:val="0"/>
      <w14:ligatures w14:val="none"/>
    </w:rPr>
  </w:style>
  <w:style w:type="paragraph" w:styleId="Heading9">
    <w:name w:val="heading 9"/>
    <w:basedOn w:val="Normal"/>
    <w:next w:val="Normal"/>
    <w:link w:val="Heading9Char"/>
    <w:uiPriority w:val="9"/>
    <w:semiHidden/>
    <w:unhideWhenUsed/>
    <w:qFormat/>
    <w:rsid w:val="0082033A"/>
    <w:pPr>
      <w:keepNext/>
      <w:keepLines/>
      <w:spacing w:after="0"/>
      <w:outlineLvl w:val="8"/>
    </w:pPr>
    <w:rPr>
      <w:rFonts w:eastAsiaTheme="majorEastAsia" w:cstheme="majorBidi"/>
      <w:color w:val="272727" w:themeColor="text1" w:themeTint="D8"/>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3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03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03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03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03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03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03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03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033A"/>
    <w:rPr>
      <w:rFonts w:eastAsiaTheme="majorEastAsia" w:cstheme="majorBidi"/>
      <w:color w:val="272727" w:themeColor="text1" w:themeTint="D8"/>
    </w:rPr>
  </w:style>
  <w:style w:type="paragraph" w:styleId="Title">
    <w:name w:val="Title"/>
    <w:basedOn w:val="Normal"/>
    <w:next w:val="Normal"/>
    <w:link w:val="TitleChar"/>
    <w:uiPriority w:val="10"/>
    <w:qFormat/>
    <w:rsid w:val="0082033A"/>
    <w:pPr>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8203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033A"/>
    <w:pPr>
      <w:numPr>
        <w:ilvl w:val="1"/>
      </w:numPr>
    </w:pPr>
    <w:rPr>
      <w:rFonts w:eastAsiaTheme="majorEastAsia" w:cstheme="majorBidi"/>
      <w:color w:val="595959" w:themeColor="text1" w:themeTint="A6"/>
      <w:spacing w:val="15"/>
      <w:kern w:val="0"/>
      <w:sz w:val="28"/>
      <w:szCs w:val="28"/>
      <w14:ligatures w14:val="none"/>
    </w:rPr>
  </w:style>
  <w:style w:type="character" w:customStyle="1" w:styleId="SubtitleChar">
    <w:name w:val="Subtitle Char"/>
    <w:basedOn w:val="DefaultParagraphFont"/>
    <w:link w:val="Subtitle"/>
    <w:uiPriority w:val="11"/>
    <w:rsid w:val="008203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033A"/>
    <w:pPr>
      <w:spacing w:before="160"/>
      <w:jc w:val="center"/>
    </w:pPr>
    <w:rPr>
      <w:i/>
      <w:iCs/>
      <w:color w:val="404040" w:themeColor="text1" w:themeTint="BF"/>
      <w:kern w:val="0"/>
      <w14:ligatures w14:val="none"/>
    </w:rPr>
  </w:style>
  <w:style w:type="character" w:customStyle="1" w:styleId="QuoteChar">
    <w:name w:val="Quote Char"/>
    <w:basedOn w:val="DefaultParagraphFont"/>
    <w:link w:val="Quote"/>
    <w:uiPriority w:val="29"/>
    <w:rsid w:val="0082033A"/>
    <w:rPr>
      <w:i/>
      <w:iCs/>
      <w:color w:val="404040" w:themeColor="text1" w:themeTint="BF"/>
    </w:rPr>
  </w:style>
  <w:style w:type="paragraph" w:styleId="ListParagraph">
    <w:name w:val="List Paragraph"/>
    <w:basedOn w:val="Normal"/>
    <w:uiPriority w:val="34"/>
    <w:qFormat/>
    <w:rsid w:val="0082033A"/>
    <w:pPr>
      <w:ind w:left="720"/>
      <w:contextualSpacing/>
    </w:pPr>
    <w:rPr>
      <w:kern w:val="0"/>
      <w14:ligatures w14:val="none"/>
    </w:rPr>
  </w:style>
  <w:style w:type="character" w:styleId="IntenseEmphasis">
    <w:name w:val="Intense Emphasis"/>
    <w:basedOn w:val="DefaultParagraphFont"/>
    <w:uiPriority w:val="21"/>
    <w:qFormat/>
    <w:rsid w:val="0082033A"/>
    <w:rPr>
      <w:i/>
      <w:iCs/>
      <w:color w:val="0F4761" w:themeColor="accent1" w:themeShade="BF"/>
    </w:rPr>
  </w:style>
  <w:style w:type="paragraph" w:styleId="IntenseQuote">
    <w:name w:val="Intense Quote"/>
    <w:basedOn w:val="Normal"/>
    <w:next w:val="Normal"/>
    <w:link w:val="IntenseQuoteChar"/>
    <w:uiPriority w:val="30"/>
    <w:qFormat/>
    <w:rsid w:val="008203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0"/>
      <w14:ligatures w14:val="none"/>
    </w:rPr>
  </w:style>
  <w:style w:type="character" w:customStyle="1" w:styleId="IntenseQuoteChar">
    <w:name w:val="Intense Quote Char"/>
    <w:basedOn w:val="DefaultParagraphFont"/>
    <w:link w:val="IntenseQuote"/>
    <w:uiPriority w:val="30"/>
    <w:rsid w:val="0082033A"/>
    <w:rPr>
      <w:i/>
      <w:iCs/>
      <w:color w:val="0F4761" w:themeColor="accent1" w:themeShade="BF"/>
    </w:rPr>
  </w:style>
  <w:style w:type="character" w:styleId="IntenseReference">
    <w:name w:val="Intense Reference"/>
    <w:basedOn w:val="DefaultParagraphFont"/>
    <w:uiPriority w:val="32"/>
    <w:qFormat/>
    <w:rsid w:val="0082033A"/>
    <w:rPr>
      <w:b/>
      <w:bCs/>
      <w:smallCaps/>
      <w:color w:val="0F4761" w:themeColor="accent1" w:themeShade="BF"/>
      <w:spacing w:val="5"/>
    </w:rPr>
  </w:style>
  <w:style w:type="paragraph" w:styleId="TOCHeading">
    <w:name w:val="TOC Heading"/>
    <w:basedOn w:val="Heading1"/>
    <w:next w:val="Normal"/>
    <w:uiPriority w:val="39"/>
    <w:unhideWhenUsed/>
    <w:qFormat/>
    <w:rsid w:val="0082033A"/>
    <w:pPr>
      <w:spacing w:before="240" w:after="0"/>
      <w:outlineLvl w:val="9"/>
    </w:pPr>
    <w:rPr>
      <w:sz w:val="32"/>
      <w:szCs w:val="32"/>
      <w:lang w:val="en-US"/>
    </w:rPr>
  </w:style>
  <w:style w:type="paragraph" w:styleId="TOC2">
    <w:name w:val="toc 2"/>
    <w:basedOn w:val="Normal"/>
    <w:next w:val="Normal"/>
    <w:autoRedefine/>
    <w:uiPriority w:val="39"/>
    <w:unhideWhenUsed/>
    <w:rsid w:val="0082033A"/>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82033A"/>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82033A"/>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E77017"/>
    <w:rPr>
      <w:color w:val="467886" w:themeColor="hyperlink"/>
      <w:u w:val="single"/>
    </w:rPr>
  </w:style>
  <w:style w:type="character" w:styleId="UnresolvedMention">
    <w:name w:val="Unresolved Mention"/>
    <w:basedOn w:val="DefaultParagraphFont"/>
    <w:uiPriority w:val="99"/>
    <w:semiHidden/>
    <w:unhideWhenUsed/>
    <w:rsid w:val="00E77017"/>
    <w:rPr>
      <w:color w:val="605E5C"/>
      <w:shd w:val="clear" w:color="auto" w:fill="E1DFDD"/>
    </w:rPr>
  </w:style>
  <w:style w:type="character" w:styleId="FollowedHyperlink">
    <w:name w:val="FollowedHyperlink"/>
    <w:basedOn w:val="DefaultParagraphFont"/>
    <w:uiPriority w:val="99"/>
    <w:semiHidden/>
    <w:unhideWhenUsed/>
    <w:rsid w:val="00FC1636"/>
    <w:rPr>
      <w:color w:val="96607D" w:themeColor="followedHyperlink"/>
      <w:u w:val="single"/>
    </w:rPr>
  </w:style>
  <w:style w:type="character" w:styleId="CommentReference">
    <w:name w:val="annotation reference"/>
    <w:basedOn w:val="DefaultParagraphFont"/>
    <w:uiPriority w:val="99"/>
    <w:semiHidden/>
    <w:unhideWhenUsed/>
    <w:rsid w:val="00E0150B"/>
    <w:rPr>
      <w:sz w:val="16"/>
      <w:szCs w:val="16"/>
    </w:rPr>
  </w:style>
  <w:style w:type="paragraph" w:styleId="CommentText">
    <w:name w:val="annotation text"/>
    <w:basedOn w:val="Normal"/>
    <w:link w:val="CommentTextChar"/>
    <w:uiPriority w:val="99"/>
    <w:unhideWhenUsed/>
    <w:rsid w:val="00E0150B"/>
    <w:pPr>
      <w:spacing w:line="240" w:lineRule="auto"/>
    </w:pPr>
    <w:rPr>
      <w:sz w:val="20"/>
      <w:szCs w:val="20"/>
    </w:rPr>
  </w:style>
  <w:style w:type="character" w:customStyle="1" w:styleId="CommentTextChar">
    <w:name w:val="Comment Text Char"/>
    <w:basedOn w:val="DefaultParagraphFont"/>
    <w:link w:val="CommentText"/>
    <w:uiPriority w:val="99"/>
    <w:rsid w:val="00E0150B"/>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E0150B"/>
    <w:rPr>
      <w:b/>
      <w:bCs/>
    </w:rPr>
  </w:style>
  <w:style w:type="character" w:customStyle="1" w:styleId="CommentSubjectChar">
    <w:name w:val="Comment Subject Char"/>
    <w:basedOn w:val="CommentTextChar"/>
    <w:link w:val="CommentSubject"/>
    <w:uiPriority w:val="99"/>
    <w:semiHidden/>
    <w:rsid w:val="00E0150B"/>
    <w:rPr>
      <w:b/>
      <w:bCs/>
      <w:kern w:val="2"/>
      <w:sz w:val="20"/>
      <w:szCs w:val="20"/>
      <w14:ligatures w14:val="standardContextual"/>
    </w:rPr>
  </w:style>
  <w:style w:type="character" w:styleId="Strong">
    <w:name w:val="Strong"/>
    <w:basedOn w:val="DefaultParagraphFont"/>
    <w:uiPriority w:val="22"/>
    <w:qFormat/>
    <w:rsid w:val="0061123B"/>
    <w:rPr>
      <w:b/>
      <w:bCs/>
    </w:rPr>
  </w:style>
  <w:style w:type="paragraph" w:styleId="Header">
    <w:name w:val="header"/>
    <w:basedOn w:val="Normal"/>
    <w:link w:val="HeaderChar"/>
    <w:uiPriority w:val="99"/>
    <w:unhideWhenUsed/>
    <w:rsid w:val="00D80D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D70"/>
    <w:rPr>
      <w:kern w:val="2"/>
      <w14:ligatures w14:val="standardContextual"/>
    </w:rPr>
  </w:style>
  <w:style w:type="paragraph" w:styleId="Footer">
    <w:name w:val="footer"/>
    <w:basedOn w:val="Normal"/>
    <w:link w:val="FooterChar"/>
    <w:uiPriority w:val="99"/>
    <w:unhideWhenUsed/>
    <w:rsid w:val="00D80D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D70"/>
    <w:rPr>
      <w:kern w:val="2"/>
      <w14:ligatures w14:val="standardContextual"/>
    </w:rPr>
  </w:style>
  <w:style w:type="paragraph" w:styleId="NormalWeb">
    <w:name w:val="Normal (Web)"/>
    <w:basedOn w:val="Normal"/>
    <w:uiPriority w:val="99"/>
    <w:semiHidden/>
    <w:unhideWhenUsed/>
    <w:rsid w:val="00ED3DE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9992">
      <w:bodyDiv w:val="1"/>
      <w:marLeft w:val="0"/>
      <w:marRight w:val="0"/>
      <w:marTop w:val="0"/>
      <w:marBottom w:val="0"/>
      <w:divBdr>
        <w:top w:val="none" w:sz="0" w:space="0" w:color="auto"/>
        <w:left w:val="none" w:sz="0" w:space="0" w:color="auto"/>
        <w:bottom w:val="none" w:sz="0" w:space="0" w:color="auto"/>
        <w:right w:val="none" w:sz="0" w:space="0" w:color="auto"/>
      </w:divBdr>
    </w:div>
    <w:div w:id="152723736">
      <w:bodyDiv w:val="1"/>
      <w:marLeft w:val="0"/>
      <w:marRight w:val="0"/>
      <w:marTop w:val="0"/>
      <w:marBottom w:val="0"/>
      <w:divBdr>
        <w:top w:val="none" w:sz="0" w:space="0" w:color="auto"/>
        <w:left w:val="none" w:sz="0" w:space="0" w:color="auto"/>
        <w:bottom w:val="none" w:sz="0" w:space="0" w:color="auto"/>
        <w:right w:val="none" w:sz="0" w:space="0" w:color="auto"/>
      </w:divBdr>
    </w:div>
    <w:div w:id="277687892">
      <w:bodyDiv w:val="1"/>
      <w:marLeft w:val="0"/>
      <w:marRight w:val="0"/>
      <w:marTop w:val="0"/>
      <w:marBottom w:val="0"/>
      <w:divBdr>
        <w:top w:val="none" w:sz="0" w:space="0" w:color="auto"/>
        <w:left w:val="none" w:sz="0" w:space="0" w:color="auto"/>
        <w:bottom w:val="none" w:sz="0" w:space="0" w:color="auto"/>
        <w:right w:val="none" w:sz="0" w:space="0" w:color="auto"/>
      </w:divBdr>
    </w:div>
    <w:div w:id="416825978">
      <w:bodyDiv w:val="1"/>
      <w:marLeft w:val="0"/>
      <w:marRight w:val="0"/>
      <w:marTop w:val="0"/>
      <w:marBottom w:val="0"/>
      <w:divBdr>
        <w:top w:val="none" w:sz="0" w:space="0" w:color="auto"/>
        <w:left w:val="none" w:sz="0" w:space="0" w:color="auto"/>
        <w:bottom w:val="none" w:sz="0" w:space="0" w:color="auto"/>
        <w:right w:val="none" w:sz="0" w:space="0" w:color="auto"/>
      </w:divBdr>
    </w:div>
    <w:div w:id="448012966">
      <w:bodyDiv w:val="1"/>
      <w:marLeft w:val="0"/>
      <w:marRight w:val="0"/>
      <w:marTop w:val="0"/>
      <w:marBottom w:val="0"/>
      <w:divBdr>
        <w:top w:val="none" w:sz="0" w:space="0" w:color="auto"/>
        <w:left w:val="none" w:sz="0" w:space="0" w:color="auto"/>
        <w:bottom w:val="none" w:sz="0" w:space="0" w:color="auto"/>
        <w:right w:val="none" w:sz="0" w:space="0" w:color="auto"/>
      </w:divBdr>
    </w:div>
    <w:div w:id="521941363">
      <w:bodyDiv w:val="1"/>
      <w:marLeft w:val="0"/>
      <w:marRight w:val="0"/>
      <w:marTop w:val="0"/>
      <w:marBottom w:val="0"/>
      <w:divBdr>
        <w:top w:val="none" w:sz="0" w:space="0" w:color="auto"/>
        <w:left w:val="none" w:sz="0" w:space="0" w:color="auto"/>
        <w:bottom w:val="none" w:sz="0" w:space="0" w:color="auto"/>
        <w:right w:val="none" w:sz="0" w:space="0" w:color="auto"/>
      </w:divBdr>
    </w:div>
    <w:div w:id="624849816">
      <w:bodyDiv w:val="1"/>
      <w:marLeft w:val="0"/>
      <w:marRight w:val="0"/>
      <w:marTop w:val="0"/>
      <w:marBottom w:val="0"/>
      <w:divBdr>
        <w:top w:val="none" w:sz="0" w:space="0" w:color="auto"/>
        <w:left w:val="none" w:sz="0" w:space="0" w:color="auto"/>
        <w:bottom w:val="none" w:sz="0" w:space="0" w:color="auto"/>
        <w:right w:val="none" w:sz="0" w:space="0" w:color="auto"/>
      </w:divBdr>
    </w:div>
    <w:div w:id="655494539">
      <w:bodyDiv w:val="1"/>
      <w:marLeft w:val="0"/>
      <w:marRight w:val="0"/>
      <w:marTop w:val="0"/>
      <w:marBottom w:val="0"/>
      <w:divBdr>
        <w:top w:val="none" w:sz="0" w:space="0" w:color="auto"/>
        <w:left w:val="none" w:sz="0" w:space="0" w:color="auto"/>
        <w:bottom w:val="none" w:sz="0" w:space="0" w:color="auto"/>
        <w:right w:val="none" w:sz="0" w:space="0" w:color="auto"/>
      </w:divBdr>
    </w:div>
    <w:div w:id="816652517">
      <w:bodyDiv w:val="1"/>
      <w:marLeft w:val="0"/>
      <w:marRight w:val="0"/>
      <w:marTop w:val="0"/>
      <w:marBottom w:val="0"/>
      <w:divBdr>
        <w:top w:val="none" w:sz="0" w:space="0" w:color="auto"/>
        <w:left w:val="none" w:sz="0" w:space="0" w:color="auto"/>
        <w:bottom w:val="none" w:sz="0" w:space="0" w:color="auto"/>
        <w:right w:val="none" w:sz="0" w:space="0" w:color="auto"/>
      </w:divBdr>
    </w:div>
    <w:div w:id="1155532200">
      <w:bodyDiv w:val="1"/>
      <w:marLeft w:val="0"/>
      <w:marRight w:val="0"/>
      <w:marTop w:val="0"/>
      <w:marBottom w:val="0"/>
      <w:divBdr>
        <w:top w:val="none" w:sz="0" w:space="0" w:color="auto"/>
        <w:left w:val="none" w:sz="0" w:space="0" w:color="auto"/>
        <w:bottom w:val="none" w:sz="0" w:space="0" w:color="auto"/>
        <w:right w:val="none" w:sz="0" w:space="0" w:color="auto"/>
      </w:divBdr>
    </w:div>
    <w:div w:id="1413426715">
      <w:bodyDiv w:val="1"/>
      <w:marLeft w:val="0"/>
      <w:marRight w:val="0"/>
      <w:marTop w:val="0"/>
      <w:marBottom w:val="0"/>
      <w:divBdr>
        <w:top w:val="none" w:sz="0" w:space="0" w:color="auto"/>
        <w:left w:val="none" w:sz="0" w:space="0" w:color="auto"/>
        <w:bottom w:val="none" w:sz="0" w:space="0" w:color="auto"/>
        <w:right w:val="none" w:sz="0" w:space="0" w:color="auto"/>
      </w:divBdr>
    </w:div>
    <w:div w:id="1549418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lementsuite.com/articles/how-retailers-can-support-a-better-work-life-balance-for-their-people/" TargetMode="External"/><Relationship Id="rId18" Type="http://schemas.openxmlformats.org/officeDocument/2006/relationships/hyperlink" Target="https://static.inditex.com/annual_report_2021/en/documents/talent-management.pdf" TargetMode="External"/><Relationship Id="rId26" Type="http://schemas.openxmlformats.org/officeDocument/2006/relationships/hyperlink" Target="https://www.newport.gov.uk/documents/Policies/HR-My-Workspace-Agile-Working-Guidance.pdf" TargetMode="External"/><Relationship Id="rId39" Type="http://schemas.openxmlformats.org/officeDocument/2006/relationships/hyperlink" Target="https://www.newport.gov.uk/en/Council-Democracy/Council-jobs/Executive-Recruitment/Working-for-the-council.aspx" TargetMode="External"/><Relationship Id="rId21" Type="http://schemas.openxmlformats.org/officeDocument/2006/relationships/hyperlink" Target="https://www.inditex.com/itxcomweb/en/talent/life-at-inditex" TargetMode="External"/><Relationship Id="rId34" Type="http://schemas.openxmlformats.org/officeDocument/2006/relationships/hyperlink" Target="https://democracy.newport.gov.uk/documents/s19660/OSMC%20New%20Normal%20Final%206.21.pdf?LLL=0"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eneco.uk.com/news/fast-fashion-and-its-impacts" TargetMode="External"/><Relationship Id="rId20" Type="http://schemas.openxmlformats.org/officeDocument/2006/relationships/hyperlink" Target="https://static.inditex.com/annual_report_2022/pdf/ENVIRONMENT.pdf" TargetMode="External"/><Relationship Id="rId29" Type="http://schemas.openxmlformats.org/officeDocument/2006/relationships/hyperlink" Target="https://www.newport.gov.uk/en/Council-Democracy/Council-jobs/Executive-Recruitment/Our-Equalities-Vision-Priorities.aspx"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standard.com/content/press-releases-ani/hybrid-work-model-vs-traditional-office-model-finding-the-right-balance-for-post-pandemic-workplace-123022701113_1.html" TargetMode="External"/><Relationship Id="rId24" Type="http://schemas.openxmlformats.org/officeDocument/2006/relationships/hyperlink" Target="https://www.newport.gov.uk/en/Council-Democracy/News/articles/2022/December-2022/Newport-budget-proposals-%E2%80%93-have-your-say.aspx" TargetMode="External"/><Relationship Id="rId32" Type="http://schemas.openxmlformats.org/officeDocument/2006/relationships/hyperlink" Target="https://static.inditex.com/annual_report_2021/en/positive-impact/our-people/remuneration-policy.html" TargetMode="External"/><Relationship Id="rId37" Type="http://schemas.openxmlformats.org/officeDocument/2006/relationships/hyperlink" Target="https://static.inditex.com/annual_report_2021/en/positive-impact/our-people/talent-management.html" TargetMode="External"/><Relationship Id="rId40" Type="http://schemas.openxmlformats.org/officeDocument/2006/relationships/hyperlink" Target="https://www.forbes.com/companies/zara/?sh=15d905247487" TargetMode="External"/><Relationship Id="rId5" Type="http://schemas.openxmlformats.org/officeDocument/2006/relationships/webSettings" Target="webSettings.xml"/><Relationship Id="rId15" Type="http://schemas.openxmlformats.org/officeDocument/2006/relationships/hyperlink" Target="https://www.forbes.com/sites/markfaithfull/2023/01/27/zara-boss-pledges-to-double-disabled-workforce-within-two-years/" TargetMode="External"/><Relationship Id="rId23" Type="http://schemas.openxmlformats.org/officeDocument/2006/relationships/hyperlink" Target="https://martinroll.com/resources/articles/strategy/the-secret-of-zaras-success-a-culture-of-customer-co-creation/" TargetMode="External"/><Relationship Id="rId28" Type="http://schemas.openxmlformats.org/officeDocument/2006/relationships/hyperlink" Target="https://ecampusontario.pressbooks.pub/hrforfoodprocessing/chapter/1-5-human-resources-and-environmental-factors/" TargetMode="External"/><Relationship Id="rId36" Type="http://schemas.openxmlformats.org/officeDocument/2006/relationships/hyperlink" Target="https://static.inditex.com/annual_report_2021/en/documents/talent-management.pdf" TargetMode="External"/><Relationship Id="rId10" Type="http://schemas.openxmlformats.org/officeDocument/2006/relationships/hyperlink" Target="https://www.straitstimes.com/singapore/people-with-disabilities-bring-new-perspectives-strengths-to-workplace-say-forum-panellists" TargetMode="External"/><Relationship Id="rId19" Type="http://schemas.openxmlformats.org/officeDocument/2006/relationships/hyperlink" Target="https://static.inditex.com/annual_report_2022/pdf/Statement-on-non-financial-information-2022.pdf" TargetMode="External"/><Relationship Id="rId31" Type="http://schemas.openxmlformats.org/officeDocument/2006/relationships/hyperlink" Target="https://www.forbes.com/sites/ashiraprossack1/2021/02/10/5-statistics-employers-need-to-know-about-the-remote-workforce/?sh=70c0a39f655d" TargetMode="External"/><Relationship Id="rId4" Type="http://schemas.openxmlformats.org/officeDocument/2006/relationships/settings" Target="settings.xml"/><Relationship Id="rId9" Type="http://schemas.openxmlformats.org/officeDocument/2006/relationships/hyperlink" Target="https://www.newport.gov.uk/en/Council-Democracy/Council-jobs/Executive-Recruitment/About-the-team.aspx" TargetMode="External"/><Relationship Id="rId14" Type="http://schemas.openxmlformats.org/officeDocument/2006/relationships/hyperlink" Target="https://www.lead-innovation.com/en/insights/english-blog/agile-ways-of-working" TargetMode="External"/><Relationship Id="rId22" Type="http://schemas.openxmlformats.org/officeDocument/2006/relationships/hyperlink" Target="https://www.jobylon.com/blog/ai-in-hr/" TargetMode="External"/><Relationship Id="rId27" Type="http://schemas.openxmlformats.org/officeDocument/2006/relationships/hyperlink" Target="https://www.newport.gov.uk/documents/Policies/HR-Flexible-Working-Policy.pdf" TargetMode="External"/><Relationship Id="rId30" Type="http://schemas.openxmlformats.org/officeDocument/2006/relationships/hyperlink" Target="https://www.owler.com/company/zara" TargetMode="External"/><Relationship Id="rId35" Type="http://schemas.openxmlformats.org/officeDocument/2006/relationships/hyperlink" Target="https://www.newport.gov.uk/documents/Council-and-Democracy/Equalities-and-Welsh-language-/SEP-AR-2022-v3.0-2.pdf" TargetMode="External"/><Relationship Id="rId43" Type="http://schemas.openxmlformats.org/officeDocument/2006/relationships/theme" Target="theme/theme1.xml"/><Relationship Id="rId8" Type="http://schemas.openxmlformats.org/officeDocument/2006/relationships/hyperlink" Target="https://www.theguardian.com/world/russia" TargetMode="External"/><Relationship Id="rId3" Type="http://schemas.openxmlformats.org/officeDocument/2006/relationships/styles" Target="styles.xml"/><Relationship Id="rId12" Type="http://schemas.openxmlformats.org/officeDocument/2006/relationships/hyperlink" Target="https://doi.org/10.4018/978-1-6684-7353-5" TargetMode="External"/><Relationship Id="rId17" Type="http://schemas.openxmlformats.org/officeDocument/2006/relationships/hyperlink" Target="https://www.thehrdirector.com/features/diversity-and-equality/five-positive-changes-hr-can-make-improve-diversity-inclusion/" TargetMode="External"/><Relationship Id="rId25" Type="http://schemas.openxmlformats.org/officeDocument/2006/relationships/hyperlink" Target="https://www.newport.gov.uk/sites/default/files/media/media-documents/Digital%20Strategy%202022-27_0.pdf" TargetMode="External"/><Relationship Id="rId33" Type="http://schemas.openxmlformats.org/officeDocument/2006/relationships/hyperlink" Target="https://fashionunited.uk/news/business/a-year-of-challenges-and-negotiations-analysis-of-2023-for-inditex/2023122973317" TargetMode="External"/><Relationship Id="rId38" Type="http://schemas.openxmlformats.org/officeDocument/2006/relationships/hyperlink" Target="https://doi.org/10.1162/daed_a_019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5352B-4A60-4C0D-861E-AE1A10BB8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4578</Words>
  <Characters>26098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Shared Resource Service Wales</Company>
  <LinksUpToDate>false</LinksUpToDate>
  <CharactersWithSpaces>30615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Farmer, Paige (Customer Services Team Leader)</dc:creator>
  <cp:keywords/>
  <dc:description/>
  <cp:lastModifiedBy>Farmer, Paige (Customer Services Team Leader)</cp:lastModifiedBy>
  <cp:revision>2</cp:revision>
  <dcterms:created xsi:type="dcterms:W3CDTF">2024-03-19T15:35:00Z</dcterms:created>
  <dcterms:modified xsi:type="dcterms:W3CDTF">2024-03-19T15:35:00Z</dcterms:modified>
</cp:coreProperties>
</file>