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6B6E0" w14:textId="32CDDB15" w:rsidR="00D425F7" w:rsidRDefault="00E00C86">
      <w:r>
        <w:t>James Rosser</w:t>
      </w:r>
    </w:p>
    <w:p w14:paraId="72110216" w14:textId="77777777" w:rsidR="00E00C86" w:rsidRDefault="00E00C86">
      <w:r>
        <w:t>PC 2279 Gwent Police</w:t>
      </w:r>
    </w:p>
    <w:p w14:paraId="7F4E97D4" w14:textId="13539B31" w:rsidR="00E00C86" w:rsidRDefault="00E00C86">
      <w:r>
        <w:t>Student Number: 2024341</w:t>
      </w:r>
    </w:p>
    <w:p w14:paraId="1E5A81CF" w14:textId="00117651" w:rsidR="00E00C86" w:rsidRDefault="00E00C86">
      <w:r>
        <w:t xml:space="preserve">Exam 1 – 12/03/2021 </w:t>
      </w:r>
    </w:p>
    <w:p w14:paraId="38F4BDBE" w14:textId="20200455" w:rsidR="002374DC" w:rsidRDefault="002374DC"/>
    <w:p w14:paraId="0752FDFC" w14:textId="3BEE6A7D" w:rsidR="002374DC" w:rsidRDefault="007803B5">
      <w:r>
        <w:t xml:space="preserve">Question 1 – A person </w:t>
      </w:r>
      <w:r w:rsidR="00306998">
        <w:t>commits an offence</w:t>
      </w:r>
      <w:r>
        <w:t xml:space="preserve"> when they enter a building or part of a building as a trespasser with the intent to steal anything from the building or part of the building, inflict grievous bodily harm to any persons therein or cause unlawful damage to anything therein.</w:t>
      </w:r>
    </w:p>
    <w:p w14:paraId="4087C626" w14:textId="77777777" w:rsidR="006A543D" w:rsidRDefault="007803B5">
      <w:r>
        <w:t xml:space="preserve">Question 2 – When arriving at the scene of a crime or incident officers should make initial assessment. Initial assessments could include the number of casualties, what has caused the incident, any injuries, if there are any risks to themselves or others including members of the public. </w:t>
      </w:r>
    </w:p>
    <w:p w14:paraId="1FE840A5" w14:textId="314CC17C" w:rsidR="007803B5" w:rsidRDefault="006A543D">
      <w:r>
        <w:t>During the protect phase, this could include preserving evidence, ensuring that the scene does not become contaminated e.g. persons walking through the scene, ensure anyone who may be injured at the scene is provided with first aid or medical treatment and if needed, that a cordon is put in place to ensure officers and other staff are able to work freely without distractions or interruptions to start gathering evidence for the investigation.</w:t>
      </w:r>
    </w:p>
    <w:p w14:paraId="68A781EB" w14:textId="1FD32167" w:rsidR="006A543D" w:rsidRDefault="006A543D">
      <w:r>
        <w:t>Communicate will include reporting back to the control room to let them know that officers are at scene initially before passing any information which may be beneficial for the control room and other officers who are attending the incident. This can then help form a working plan and allow any other departments or external agencies to be informed should they be needed at the scene.</w:t>
      </w:r>
    </w:p>
    <w:p w14:paraId="01B5369A" w14:textId="34E4F45D" w:rsidR="00F616B7" w:rsidRDefault="00F616B7">
      <w:r>
        <w:t xml:space="preserve">Question 3 </w:t>
      </w:r>
      <w:r w:rsidR="00B97B78">
        <w:t>–</w:t>
      </w:r>
      <w:r>
        <w:t xml:space="preserve"> </w:t>
      </w:r>
      <w:r w:rsidR="00B97B78">
        <w:t>‘The Golden Hour’ is the first initial hour when evidence is freshest and the best time to gather it. Examples of this could be for forensic purposes as there has been no opportunity for anyone to tamper with evidence or cause cross-contamination. Another example can be when statements are taken from eyewitnesses which can lead to the best possible information being provided as the witness will have that information fresh in their head. The retention of evidence during the golden hour allows it to be seized from the scene and taken back to a station to be examined or utilised in a quicker amount of time to limit delays if that evidence is then needed, for example an interview of a suspect or data downloads from an electronic item.</w:t>
      </w:r>
    </w:p>
    <w:p w14:paraId="4E7F67EE" w14:textId="62DCB748" w:rsidR="00306998" w:rsidRDefault="00306998">
      <w:r>
        <w:t xml:space="preserve">Question 4 – A person is guilty of an offence when they intend to steal </w:t>
      </w:r>
      <w:r w:rsidR="00DF1FBD">
        <w:t xml:space="preserve">from a person </w:t>
      </w:r>
      <w:r>
        <w:t xml:space="preserve">and before so, or in doing so uses force to cause </w:t>
      </w:r>
      <w:r w:rsidR="00DF1FBD">
        <w:t>the</w:t>
      </w:r>
      <w:r>
        <w:t xml:space="preserve"> person to fear that the act will be carried out. </w:t>
      </w:r>
    </w:p>
    <w:p w14:paraId="46DB00AF" w14:textId="0BD70CC1" w:rsidR="00306998" w:rsidRDefault="00306998">
      <w:r>
        <w:t xml:space="preserve">Question 5 </w:t>
      </w:r>
      <w:r w:rsidR="00DF1FBD">
        <w:t>–</w:t>
      </w:r>
      <w:r>
        <w:t xml:space="preserve"> </w:t>
      </w:r>
      <w:r w:rsidR="00DF1FBD">
        <w:t xml:space="preserve">Discretion is seen as an officer using professional judgement to make a decision as well as how it can affect a situation that is in front of them. Discrimination could be seen as making a decision against someone which may be derived from negative perspectives towards that person. Officers can avoid this by communicating to people in a clear manner and by being fair and honest in their explanation of why they have made the decision that they have. </w:t>
      </w:r>
    </w:p>
    <w:p w14:paraId="5410EE8D" w14:textId="6AE3D9FE" w:rsidR="006D5B97" w:rsidRDefault="006D5B97">
      <w:r>
        <w:t xml:space="preserve">Question 6 – When a statutory offence has been committed a constable has the power under Section 24 (3) of the Police and Criminal Evidence Act (PACE) 1984 to arrest as the person has committed the offence or the constable has reasonable grounds to suspect that the offence has been committed. </w:t>
      </w:r>
    </w:p>
    <w:p w14:paraId="2F9CEDB0" w14:textId="4DBD79B0" w:rsidR="006D5B97" w:rsidRDefault="006D5B97">
      <w:r>
        <w:t xml:space="preserve">Question 7 </w:t>
      </w:r>
      <w:r w:rsidR="00367F04">
        <w:t>–</w:t>
      </w:r>
      <w:r>
        <w:t xml:space="preserve"> </w:t>
      </w:r>
      <w:r w:rsidR="00367F04">
        <w:t xml:space="preserve">When making an arrest the constable must ensure that the arrest is satisfied under Code A in the codes of practice of PACE. The necessity criteria are for an officer to require the name </w:t>
      </w:r>
      <w:r w:rsidR="00367F04">
        <w:lastRenderedPageBreak/>
        <w:t xml:space="preserve">of a subject; require an address of a subject; prevent physical injury to the subject themselves; prevent harm to a child or any other vulnerable persons; public decency; prevent the loss or damage of evidence; prevent the obstruction of a highway; prevent the disappearance of the subject in the course of an investigation and identify any opportunities for a prompt and effective investigation to take place. If these necessities are not present then the arrest will be deemed unlawful and the subject could have reasons to make a complaint against the officer(s) and organisation as well as a potential breach of their human rights. </w:t>
      </w:r>
      <w:r w:rsidR="008A1029">
        <w:t xml:space="preserve">The necessity for the arrest is also key as this provides information as to why the course of action has been an arrest and why it could not have been dealt with in another form of action i.e. a voluntary interview. </w:t>
      </w:r>
    </w:p>
    <w:p w14:paraId="6B704B89" w14:textId="66E13B6C" w:rsidR="009A66B3" w:rsidRDefault="009A66B3">
      <w:r>
        <w:t>Question 8 – When managing conflict which requires a use of force, police officers can use varying legislation. An officer can use Common Law which would allow them to use a pre-emptive strike amongst other options should it be needed. An officer can use powers under Section 117 PACE 1984 which allows an officer to use reasonable force as long as it is necessary to the level of force being used. An officer should know that any use of force used is susceptible to action by both criminal and civil courts of law. Another form of legislation is Section 3 Criminal Law Act 1967 which allows an officer to use reasonable force to prevent crime or arrest someone who is wanted or is unlawfully at large. In all cases when using force, an officer needs to ensure that the use of force was justifiable, proportionate, legal, accountable,</w:t>
      </w:r>
      <w:r w:rsidRPr="009A66B3">
        <w:t xml:space="preserve"> </w:t>
      </w:r>
      <w:r w:rsidRPr="009A66B3">
        <w:t>necessary</w:t>
      </w:r>
      <w:r>
        <w:t xml:space="preserve"> and ethical for the level of force that was needed. </w:t>
      </w:r>
    </w:p>
    <w:p w14:paraId="69B18928" w14:textId="6E496FF0" w:rsidR="00666834" w:rsidRDefault="00666834">
      <w:r>
        <w:t xml:space="preserve">Question 9 – When making an arrest an officer must tell the person that they are under arrest. </w:t>
      </w:r>
      <w:r w:rsidR="008A1029">
        <w:t>If the person is not</w:t>
      </w:r>
      <w:r>
        <w:t xml:space="preserve"> told</w:t>
      </w:r>
      <w:r w:rsidR="008A1029">
        <w:t xml:space="preserve"> that</w:t>
      </w:r>
      <w:r>
        <w:t xml:space="preserve"> they are under arrest, this could have implications for the person’s human rights. </w:t>
      </w:r>
      <w:r w:rsidR="008A1029">
        <w:t xml:space="preserve">They will be provided with the grounds for their arrest and why it is a necessity for them to be arrested, the necessity provides why another course of action was not deemed correct. Another piece of information that a person will be provided with is the Caution. A person will be provided with the ‘when’ Caution when being arrested and the ‘Now’ Caution prior to being charged. The Caution provides an arrested person an initial opportunity of defending themselves prior to an interview. The person will also be told the offence which has caused for them to have been arrested. Without being told why they have been arrested this may have a mental impact on the detainee as well as limiting the information that they will need should they choose to take legal action to defend themselves during an investigation. </w:t>
      </w:r>
    </w:p>
    <w:p w14:paraId="125849A5" w14:textId="0A76CCD4" w:rsidR="008A1029" w:rsidRDefault="008A1029">
      <w:r>
        <w:t>Question 10 – The first phase of the National Decision Model</w:t>
      </w:r>
      <w:r w:rsidR="006D47C5">
        <w:t xml:space="preserve"> (NDM) is to gather all of the information and intelligence that is available. The gathering of information and intelligence is vital to provide the best strategies and action to take forward when making decisions. The second phase is to assess threat and develop a working strategy. By assessing threat this allows any risk factors to be taken into account to allow the best working strategy to be put in place for that situation. The third phase is to outline the powers and policies that are in place. The powers and policies have to be in place to allow the action taken to be legal and proportionate. The fourth phase is to look at other options and contingencies. In a policing environment, actions can sometimes cause a change in the blink of an eye which means contingencies need to be in place should something either go wrong or not work in the way it was intended. Contingencies can also lead to a better working strategy meaning that an initial strategy can be discontinued for future use. The final phase of the NDM is to take action and review. By taking action you are putting into play everything that you have considered prior to taking action and this will prove whether your decisions were effective or not. By reviewing the action you can deem whether this was a positive decision and could be used again in the future or whether it is something to review and see if there were areas to scrutinise and develop to make better. At the core of the NDM is the Code of Ethics. The Code of Ethics needs to be kept to </w:t>
      </w:r>
      <w:r w:rsidR="006D47C5">
        <w:lastRenderedPageBreak/>
        <w:t>for values and purposes of a police officer and to assure that the actions taken will be done</w:t>
      </w:r>
      <w:r w:rsidR="00A30BBD">
        <w:t xml:space="preserve"> to a relevant standard, both legally and morally. </w:t>
      </w:r>
    </w:p>
    <w:p w14:paraId="0A9C96D1" w14:textId="40F0840D" w:rsidR="00A30BBD" w:rsidRDefault="00A30BBD">
      <w:r>
        <w:t xml:space="preserve">Question 11 </w:t>
      </w:r>
      <w:r w:rsidR="00B72DB3">
        <w:t>–</w:t>
      </w:r>
      <w:r>
        <w:t xml:space="preserve"> </w:t>
      </w:r>
      <w:r w:rsidR="00B72DB3">
        <w:t xml:space="preserve">A constable has the power to enter a premises to: Save life and limb, prevent crime, prevent unlawful damage, detain a person who is wanted for an offence or is unlawfully at large. </w:t>
      </w:r>
    </w:p>
    <w:p w14:paraId="6606CCD9" w14:textId="25259DF5" w:rsidR="00B72DB3" w:rsidRDefault="00B72DB3">
      <w:r>
        <w:t xml:space="preserve">Question 12 – A jury would use the reasonable persons test when deciding guilt of a person who has been charged with dishonesty. Through this the jury can decide whether a reasonable person would have deemed the action taken to have been proportionate for the action that they have done. </w:t>
      </w:r>
    </w:p>
    <w:p w14:paraId="2F2974AE" w14:textId="56CF3DEE" w:rsidR="00B72DB3" w:rsidRDefault="00B72DB3">
      <w:r>
        <w:t xml:space="preserve">Question 13 </w:t>
      </w:r>
      <w:r w:rsidR="00BA2BB0">
        <w:t>–</w:t>
      </w:r>
      <w:r>
        <w:t xml:space="preserve"> </w:t>
      </w:r>
      <w:r w:rsidR="00BA2BB0">
        <w:t>Call handlers will consider and use the T.H.R.I.V.E assessment tool when grading the level of a police response to an incident. The model stands for Threat, Harm, Risk, Investigation, Vulnerabilities and Engagement. When assessing the response for a call, it will be graded from Grade 1 to Grade 5 via THRIVE. A grade 1 call is the highest level of response and a grade 5 is the lowest. As the highest level of response, a grade 1 has the shortest recommended amount of time that an officer can take to respond to the call and officer attendance at these is a necessary requirement. A grade 5 call is the opposite to this with the longest amount of time and no requirement for an officer to attend leading to these level of calls being dealt with over the phone. A grade 1 call is likely to have the highest amount of threat, risk</w:t>
      </w:r>
      <w:r w:rsidR="000B438F">
        <w:t xml:space="preserve">, </w:t>
      </w:r>
      <w:r w:rsidR="00BA2BB0">
        <w:t>harm</w:t>
      </w:r>
      <w:r w:rsidR="000B438F">
        <w:t xml:space="preserve"> or vulnerability</w:t>
      </w:r>
      <w:r w:rsidR="00BA2BB0">
        <w:t xml:space="preserve"> (often a mixture of all attached</w:t>
      </w:r>
      <w:r w:rsidR="000B438F">
        <w:t xml:space="preserve"> to it and is likely that it is an on-going situation which is causing this to a victim. This will go down the grades where the threat, risk, harm or vulnerabilities lessen to the stage where there are none and there is no incident on-going. Through the THRIVE tool, this can also dictate the number of resources that are dispatched to an incident and if any extra support is needed for the victim. It allows information to be passed to officers when they are </w:t>
      </w:r>
      <w:proofErr w:type="spellStart"/>
      <w:r w:rsidR="000B438F">
        <w:t>en</w:t>
      </w:r>
      <w:proofErr w:type="spellEnd"/>
      <w:r w:rsidR="000B438F">
        <w:t>-route to an incident which they may not have been aware of prior to leaving.</w:t>
      </w:r>
    </w:p>
    <w:p w14:paraId="608D3F32" w14:textId="0392A9D6" w:rsidR="000B438F" w:rsidRDefault="000B438F">
      <w:r>
        <w:t xml:space="preserve">Question 14 </w:t>
      </w:r>
      <w:r w:rsidR="00EC492F">
        <w:t>–</w:t>
      </w:r>
      <w:r>
        <w:t xml:space="preserve"> </w:t>
      </w:r>
      <w:r w:rsidR="00EC492F">
        <w:t>A vulnerability is anything which can impact a person. By being deemed vulnerable due to age this can be at both ends of the scale in babies or children all the way through to people who are elderly. Vulnerabilities can impact a person in the way they live and what support they need or is available to them. A person can also be deemed vulnerable if they are a repeat or targeted victim. A vulnerable victim or witness will be provided a high level of service and support as this is likely to help them provide the best evidence or information as they will</w:t>
      </w:r>
      <w:r w:rsidR="00363BAF">
        <w:t xml:space="preserve"> likely</w:t>
      </w:r>
      <w:r w:rsidR="00EC492F">
        <w:t xml:space="preserve"> feel more comfortab</w:t>
      </w:r>
      <w:r w:rsidR="00363BAF">
        <w:t>le through this.</w:t>
      </w:r>
    </w:p>
    <w:p w14:paraId="2C8A390E" w14:textId="621B7ABA" w:rsidR="00363BAF" w:rsidRDefault="00363BAF">
      <w:r>
        <w:t>Question 15 – Anti-social behaviour</w:t>
      </w:r>
      <w:r w:rsidR="00552E01">
        <w:t xml:space="preserve"> (ASB)</w:t>
      </w:r>
      <w:r>
        <w:t xml:space="preserve"> is defined </w:t>
      </w:r>
      <w:r w:rsidR="00552E01">
        <w:t xml:space="preserve">in separate areas in the anti-social behaviour, Crime and Policing act 2014. Areas of ASB can be broken down into personal, environmental and nuisance areas which can include substance abuse, excessive noise, anti-social vehicle use and personal disputes between people. </w:t>
      </w:r>
    </w:p>
    <w:p w14:paraId="256562BF" w14:textId="0598924A" w:rsidR="00552E01" w:rsidRDefault="00552E01">
      <w:r>
        <w:t xml:space="preserve">Question 16 – A dispersal power is authorised by an officer of the rank of an Inspector or above. It provides officers the power to disperse an individual or groups of individuals from designated locations where anti-social behaviour, crime or disorder has taken place for a total of 48 hours via means of a dispersal notice. If the notice is breached, this is a criminal offence. </w:t>
      </w:r>
    </w:p>
    <w:p w14:paraId="4930D6C2" w14:textId="63C3D39B" w:rsidR="0005063D" w:rsidRDefault="0005063D">
      <w:r>
        <w:t xml:space="preserve">Question 17 </w:t>
      </w:r>
      <w:r w:rsidR="0084553C">
        <w:t>–</w:t>
      </w:r>
      <w:r>
        <w:t xml:space="preserve"> </w:t>
      </w:r>
      <w:r w:rsidR="0084553C">
        <w:t>Routine Activity Theory can be broken down into the areas of lack of a capable guardian</w:t>
      </w:r>
      <w:r w:rsidR="007E026D">
        <w:t>, target location and likely offender</w:t>
      </w:r>
      <w:r w:rsidR="0084553C">
        <w:t>. Analysis</w:t>
      </w:r>
      <w:r w:rsidR="007E026D">
        <w:t xml:space="preserve"> via these areas can pinpoint what needs to be done to limit or take the problem aw</w:t>
      </w:r>
      <w:bookmarkStart w:id="0" w:name="_GoBack"/>
      <w:bookmarkEnd w:id="0"/>
      <w:r w:rsidR="007E026D">
        <w:t xml:space="preserve">ay whilst also targeting which person or agencies need to be utilised the most to get the best response for the person or area. </w:t>
      </w:r>
    </w:p>
    <w:p w14:paraId="6AC577EC" w14:textId="04FB55CC" w:rsidR="0084553C" w:rsidRDefault="0084553C">
      <w:r>
        <w:t xml:space="preserve">Question 18 – Evidence based policing breaks areas down into facts and figures so it can be shown what is working and what isn’t. Through an evidence based policing response this can lead to </w:t>
      </w:r>
      <w:r>
        <w:lastRenderedPageBreak/>
        <w:t xml:space="preserve">resources being better directed, the communities that are served seeing more police in their area and a better link forged with communities. From this more information and intelligence can be passed to the police which can help in dealing with crime and anti-social behaviour. </w:t>
      </w:r>
    </w:p>
    <w:p w14:paraId="4AF6F9E5" w14:textId="2080CD84" w:rsidR="0084553C" w:rsidRDefault="0084553C">
      <w:r>
        <w:t xml:space="preserve">Question 19 – Problem solving models that can be used by the Police have been derived via the problem orientated policing system. These models include the OSARA model, Routine Activity Theory, Problem Activity Theory and the ATLAS model. The predominant model used is the OSARA model which breaks down into Objective, Scanning, Analysis, Response and Assessment. Without an objective in the first instance, there would be little point in </w:t>
      </w:r>
      <w:r w:rsidR="00C51C22">
        <w:t>completing</w:t>
      </w:r>
      <w:r>
        <w:t xml:space="preserve"> the outcomes as the objective gives an end point to aim for. Scanning allows several areas of information and intelligence to be used to gather all relevant information from a variety of areas that are relevant to the problem. Analysis takes the information found from the Scanning phase and allows a more targeted approach to the problem and what can be put in place. The Response phase allows the actions that have been found from the analysis to be put in place. The Assessment phase allows a review to be taken and deem what went well, what worked and what may not have worked so that if a problem occurs again, the necessary steps can be taken to avoid a failure. </w:t>
      </w:r>
    </w:p>
    <w:p w14:paraId="041BEFFA" w14:textId="61B9645A" w:rsidR="00FD427D" w:rsidRDefault="00C51C22">
      <w:r>
        <w:t xml:space="preserve">Question 20 </w:t>
      </w:r>
      <w:r w:rsidR="00FD427D">
        <w:t>– A) A critical incident is an incident which utilises</w:t>
      </w:r>
      <w:r w:rsidR="007E026D">
        <w:t xml:space="preserve"> </w:t>
      </w:r>
      <w:r w:rsidR="00FD427D">
        <w:t>police resources and has a</w:t>
      </w:r>
      <w:r w:rsidR="007E026D">
        <w:t xml:space="preserve"> significant</w:t>
      </w:r>
      <w:r w:rsidR="00FD427D">
        <w:t xml:space="preserve"> impact on the </w:t>
      </w:r>
      <w:r w:rsidR="007E026D">
        <w:t xml:space="preserve">persons involved, the </w:t>
      </w:r>
      <w:r w:rsidR="00FD427D">
        <w:t>police</w:t>
      </w:r>
      <w:r w:rsidR="007E026D">
        <w:t xml:space="preserve"> and the </w:t>
      </w:r>
      <w:r w:rsidR="00FD427D">
        <w:t>community</w:t>
      </w:r>
      <w:r w:rsidR="007E026D">
        <w:t xml:space="preserve"> that the incident has taken place in</w:t>
      </w:r>
      <w:r w:rsidR="00FD427D">
        <w:t>.</w:t>
      </w:r>
    </w:p>
    <w:p w14:paraId="0858FE40" w14:textId="517B5941" w:rsidR="00C51C22" w:rsidRDefault="00C51C22">
      <w:r>
        <w:t xml:space="preserve"> </w:t>
      </w:r>
      <w:r w:rsidR="00FD427D">
        <w:t xml:space="preserve">B) Anyone can declare a critical incident however it is likely to be taken over when a senior officer at the level of Inspector or above arrives at scene. </w:t>
      </w:r>
    </w:p>
    <w:p w14:paraId="244AB744" w14:textId="77777777" w:rsidR="00552E01" w:rsidRDefault="00552E01"/>
    <w:sectPr w:rsidR="00552E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6CFB8" w14:textId="77777777" w:rsidR="000A601D" w:rsidRDefault="000A601D" w:rsidP="00095A84">
      <w:pPr>
        <w:spacing w:after="0" w:line="240" w:lineRule="auto"/>
      </w:pPr>
      <w:r>
        <w:separator/>
      </w:r>
    </w:p>
  </w:endnote>
  <w:endnote w:type="continuationSeparator" w:id="0">
    <w:p w14:paraId="1C594778" w14:textId="77777777" w:rsidR="000A601D" w:rsidRDefault="000A601D" w:rsidP="00095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73660" w14:textId="77777777" w:rsidR="000A601D" w:rsidRDefault="000A601D" w:rsidP="00095A84">
      <w:pPr>
        <w:spacing w:after="0" w:line="240" w:lineRule="auto"/>
      </w:pPr>
      <w:r>
        <w:separator/>
      </w:r>
    </w:p>
  </w:footnote>
  <w:footnote w:type="continuationSeparator" w:id="0">
    <w:p w14:paraId="6A429D9E" w14:textId="77777777" w:rsidR="000A601D" w:rsidRDefault="000A601D" w:rsidP="00095A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A84"/>
    <w:rsid w:val="0005063D"/>
    <w:rsid w:val="00095A84"/>
    <w:rsid w:val="000A601D"/>
    <w:rsid w:val="000B438F"/>
    <w:rsid w:val="002374DC"/>
    <w:rsid w:val="00306998"/>
    <w:rsid w:val="00363BAF"/>
    <w:rsid w:val="00367F04"/>
    <w:rsid w:val="00552E01"/>
    <w:rsid w:val="005964FF"/>
    <w:rsid w:val="00666834"/>
    <w:rsid w:val="006A543D"/>
    <w:rsid w:val="006D47C5"/>
    <w:rsid w:val="006D5B97"/>
    <w:rsid w:val="007803B5"/>
    <w:rsid w:val="007E026D"/>
    <w:rsid w:val="0084553C"/>
    <w:rsid w:val="008A1029"/>
    <w:rsid w:val="0097667F"/>
    <w:rsid w:val="009A66B3"/>
    <w:rsid w:val="00A30BBD"/>
    <w:rsid w:val="00B72DB3"/>
    <w:rsid w:val="00B97B78"/>
    <w:rsid w:val="00BA2BB0"/>
    <w:rsid w:val="00C51C22"/>
    <w:rsid w:val="00DF1FBD"/>
    <w:rsid w:val="00E00C86"/>
    <w:rsid w:val="00EC492F"/>
    <w:rsid w:val="00F616B7"/>
    <w:rsid w:val="00FD4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466C1"/>
  <w15:chartTrackingRefBased/>
  <w15:docId w15:val="{22E47176-7E9A-4666-BBBF-F09E4EE7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4</Pages>
  <Words>2008</Words>
  <Characters>11448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James</dc:creator>
  <cp:keywords/>
  <dc:description/>
  <cp:lastModifiedBy>Rosser, James</cp:lastModifiedBy>
  <cp:revision>18</cp:revision>
  <dcterms:created xsi:type="dcterms:W3CDTF">2021-03-12T12:40:00Z</dcterms:created>
  <dcterms:modified xsi:type="dcterms:W3CDTF">2021-03-12T15:00:00Z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2021-03-12T12:41:14Z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3c3c0ddd-6e86-46eb-9d1e-12096a612bfe</vt:lpwstr>
  </property>
  <property fmtid="{D5CDD505-2E9C-101B-9397-08002B2CF9AE}" pid="8" name="MSIP_Label_f2acd28b-79a3-4a0f-b0ff-4b75658b1549_ContentBits">
    <vt:lpwstr>0</vt:lpwstr>
  </property>
</Properties>
</file>