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3E4CEF" w14:textId="77777777" w:rsidR="007A0E26" w:rsidRDefault="007A0E26" w:rsidP="007A0E26">
      <w:pPr>
        <w:spacing w:line="360" w:lineRule="auto"/>
        <w:jc w:val="center"/>
        <w:rPr>
          <w:rFonts w:ascii="Arial" w:eastAsia="Arial" w:hAnsi="Arial" w:cs="Arial"/>
          <w:color w:val="000000" w:themeColor="text1"/>
        </w:rPr>
      </w:pPr>
      <w:r>
        <w:rPr>
          <w:noProof/>
        </w:rPr>
        <w:drawing>
          <wp:inline distT="0" distB="0" distL="0" distR="0" wp14:anchorId="0764F9C1" wp14:editId="47CE0527">
            <wp:extent cx="2943225" cy="1009650"/>
            <wp:effectExtent l="0" t="0" r="0" b="0"/>
            <wp:docPr id="19433521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352145" name="Picture 1943352145"/>
                    <pic:cNvPicPr/>
                  </pic:nvPicPr>
                  <pic:blipFill>
                    <a:blip r:embed="rId5">
                      <a:extLst>
                        <a:ext uri="{28A0092B-C50C-407E-A947-70E740481C1C}">
                          <a14:useLocalDpi xmlns:a14="http://schemas.microsoft.com/office/drawing/2010/main"/>
                        </a:ext>
                      </a:extLst>
                    </a:blip>
                    <a:stretch>
                      <a:fillRect/>
                    </a:stretch>
                  </pic:blipFill>
                  <pic:spPr>
                    <a:xfrm>
                      <a:off x="0" y="0"/>
                      <a:ext cx="2943225" cy="1009650"/>
                    </a:xfrm>
                    <a:prstGeom prst="rect">
                      <a:avLst/>
                    </a:prstGeom>
                  </pic:spPr>
                </pic:pic>
              </a:graphicData>
            </a:graphic>
          </wp:inline>
        </w:drawing>
      </w:r>
    </w:p>
    <w:p w14:paraId="201A793E" w14:textId="77777777" w:rsidR="007A0E26" w:rsidRPr="00F70A92" w:rsidRDefault="007A0E26" w:rsidP="007A0E26">
      <w:pPr>
        <w:spacing w:line="360" w:lineRule="auto"/>
        <w:jc w:val="center"/>
        <w:rPr>
          <w:rFonts w:ascii="Arial" w:eastAsia="Arial" w:hAnsi="Arial" w:cs="Arial"/>
          <w:color w:val="000000" w:themeColor="text1"/>
        </w:rPr>
      </w:pPr>
      <w:r w:rsidRPr="00F70A92">
        <w:rPr>
          <w:rFonts w:ascii="Arial" w:eastAsia="Arial" w:hAnsi="Arial" w:cs="Arial"/>
          <w:color w:val="000000" w:themeColor="text1"/>
        </w:rPr>
        <w:t>University of Wales Trinity Saint David</w:t>
      </w:r>
    </w:p>
    <w:p w14:paraId="484764BA" w14:textId="4FCD9EF4" w:rsidR="00593247" w:rsidRDefault="00593247" w:rsidP="007A0E26">
      <w:pPr>
        <w:spacing w:line="360" w:lineRule="auto"/>
        <w:jc w:val="center"/>
        <w:rPr>
          <w:rFonts w:ascii="Arial" w:eastAsia="Arial" w:hAnsi="Arial" w:cs="Arial"/>
          <w:color w:val="000000" w:themeColor="text1"/>
        </w:rPr>
      </w:pPr>
      <w:r>
        <w:rPr>
          <w:rFonts w:ascii="Arial" w:eastAsia="Arial" w:hAnsi="Arial" w:cs="Arial"/>
          <w:color w:val="000000" w:themeColor="text1"/>
        </w:rPr>
        <w:t>Application of big data in Supply Chain Management</w:t>
      </w:r>
    </w:p>
    <w:p w14:paraId="3F267E4A" w14:textId="0591DFE7" w:rsidR="007A0E26" w:rsidRPr="00F70A92" w:rsidRDefault="007A0E26" w:rsidP="007A0E26">
      <w:pPr>
        <w:spacing w:line="360" w:lineRule="auto"/>
        <w:jc w:val="center"/>
        <w:rPr>
          <w:rFonts w:ascii="Arial" w:eastAsia="Arial" w:hAnsi="Arial" w:cs="Arial"/>
          <w:color w:val="000000" w:themeColor="text1"/>
        </w:rPr>
      </w:pPr>
      <w:r w:rsidRPr="00F70A92">
        <w:rPr>
          <w:rFonts w:ascii="Arial" w:eastAsia="Arial" w:hAnsi="Arial" w:cs="Arial"/>
          <w:color w:val="000000" w:themeColor="text1"/>
        </w:rPr>
        <w:t>Joel Taylor</w:t>
      </w:r>
    </w:p>
    <w:p w14:paraId="42C7B992" w14:textId="77777777" w:rsidR="007A0E26" w:rsidRPr="00F70A92" w:rsidRDefault="007A0E26" w:rsidP="007A0E26">
      <w:pPr>
        <w:spacing w:line="360" w:lineRule="auto"/>
        <w:jc w:val="center"/>
        <w:rPr>
          <w:rFonts w:ascii="Arial" w:eastAsia="Arial" w:hAnsi="Arial" w:cs="Arial"/>
          <w:color w:val="000000" w:themeColor="text1"/>
        </w:rPr>
      </w:pPr>
      <w:r w:rsidRPr="00F70A92">
        <w:rPr>
          <w:rFonts w:ascii="Arial" w:eastAsia="Arial" w:hAnsi="Arial" w:cs="Arial"/>
          <w:color w:val="000000" w:themeColor="text1"/>
        </w:rPr>
        <w:t>2511916</w:t>
      </w:r>
    </w:p>
    <w:p w14:paraId="0326E3F8" w14:textId="77777777" w:rsidR="007A0E26" w:rsidRPr="00F70A92" w:rsidRDefault="007A0E26" w:rsidP="007A0E26">
      <w:pPr>
        <w:spacing w:line="360" w:lineRule="auto"/>
        <w:jc w:val="center"/>
        <w:rPr>
          <w:rFonts w:ascii="Arial" w:eastAsia="Arial" w:hAnsi="Arial" w:cs="Arial"/>
          <w:color w:val="000000" w:themeColor="text1"/>
        </w:rPr>
      </w:pPr>
      <w:r w:rsidRPr="00F70A92">
        <w:rPr>
          <w:rFonts w:ascii="Arial" w:eastAsia="Arial" w:hAnsi="Arial" w:cs="Arial"/>
          <w:color w:val="000000" w:themeColor="text1"/>
        </w:rPr>
        <w:t>Bachelor of Science: Supply Chain and Logistics</w:t>
      </w:r>
    </w:p>
    <w:p w14:paraId="060450FA" w14:textId="77777777" w:rsidR="007A0E26" w:rsidRPr="00F70A92" w:rsidRDefault="007A0E26" w:rsidP="007A0E26">
      <w:pPr>
        <w:spacing w:line="360" w:lineRule="auto"/>
        <w:jc w:val="center"/>
        <w:rPr>
          <w:rFonts w:ascii="Arial" w:eastAsia="Arial" w:hAnsi="Arial" w:cs="Arial"/>
          <w:color w:val="000000" w:themeColor="text1"/>
        </w:rPr>
      </w:pPr>
      <w:r w:rsidRPr="00F70A92">
        <w:rPr>
          <w:rFonts w:ascii="Arial" w:eastAsia="Arial" w:hAnsi="Arial" w:cs="Arial"/>
          <w:color w:val="000000" w:themeColor="text1"/>
        </w:rPr>
        <w:t>Date: 26/11/2025</w:t>
      </w:r>
    </w:p>
    <w:p w14:paraId="6EA33CEB" w14:textId="57E2DA4E" w:rsidR="007A0E26" w:rsidRPr="00F70A92" w:rsidRDefault="00593247" w:rsidP="007A0E26">
      <w:pPr>
        <w:spacing w:line="360" w:lineRule="auto"/>
        <w:jc w:val="center"/>
        <w:rPr>
          <w:rFonts w:ascii="Arial" w:eastAsia="Arial" w:hAnsi="Arial" w:cs="Arial"/>
          <w:color w:val="000000" w:themeColor="text1"/>
        </w:rPr>
      </w:pPr>
      <w:r>
        <w:rPr>
          <w:rFonts w:ascii="Arial" w:eastAsia="Arial" w:hAnsi="Arial" w:cs="Arial"/>
          <w:color w:val="000000" w:themeColor="text1"/>
        </w:rPr>
        <w:t>Research skills</w:t>
      </w:r>
      <w:r w:rsidR="007600B7">
        <w:rPr>
          <w:rFonts w:ascii="Arial" w:eastAsia="Arial" w:hAnsi="Arial" w:cs="Arial"/>
          <w:color w:val="000000" w:themeColor="text1"/>
        </w:rPr>
        <w:t xml:space="preserve"> (ACMA4021)</w:t>
      </w:r>
    </w:p>
    <w:p w14:paraId="26A01D4D" w14:textId="77777777" w:rsidR="007A0E26" w:rsidRDefault="007A0E26" w:rsidP="00D129C0">
      <w:pPr>
        <w:spacing w:line="360" w:lineRule="auto"/>
        <w:rPr>
          <w:rFonts w:ascii="Arial" w:hAnsi="Arial" w:cs="Arial"/>
          <w:b/>
          <w:bCs/>
        </w:rPr>
      </w:pPr>
    </w:p>
    <w:p w14:paraId="3B616CB1" w14:textId="77777777" w:rsidR="007A0E26" w:rsidRDefault="007A0E26" w:rsidP="00D129C0">
      <w:pPr>
        <w:spacing w:line="360" w:lineRule="auto"/>
        <w:rPr>
          <w:rFonts w:ascii="Arial" w:hAnsi="Arial" w:cs="Arial"/>
          <w:b/>
          <w:bCs/>
        </w:rPr>
      </w:pPr>
    </w:p>
    <w:p w14:paraId="6D506B7C" w14:textId="77777777" w:rsidR="007A0E26" w:rsidRDefault="007A0E26" w:rsidP="00D129C0">
      <w:pPr>
        <w:spacing w:line="360" w:lineRule="auto"/>
        <w:rPr>
          <w:rFonts w:ascii="Arial" w:hAnsi="Arial" w:cs="Arial"/>
          <w:b/>
          <w:bCs/>
        </w:rPr>
      </w:pPr>
    </w:p>
    <w:p w14:paraId="2CD0B895" w14:textId="77777777" w:rsidR="007A0E26" w:rsidRDefault="007A0E26" w:rsidP="00D129C0">
      <w:pPr>
        <w:spacing w:line="360" w:lineRule="auto"/>
        <w:rPr>
          <w:rFonts w:ascii="Arial" w:hAnsi="Arial" w:cs="Arial"/>
          <w:b/>
          <w:bCs/>
        </w:rPr>
      </w:pPr>
    </w:p>
    <w:p w14:paraId="3EDE7296" w14:textId="77777777" w:rsidR="007A0E26" w:rsidRDefault="007A0E26" w:rsidP="00D129C0">
      <w:pPr>
        <w:spacing w:line="360" w:lineRule="auto"/>
        <w:rPr>
          <w:rFonts w:ascii="Arial" w:hAnsi="Arial" w:cs="Arial"/>
          <w:b/>
          <w:bCs/>
        </w:rPr>
      </w:pPr>
    </w:p>
    <w:p w14:paraId="59330051" w14:textId="77777777" w:rsidR="007A0E26" w:rsidRDefault="007A0E26" w:rsidP="00D129C0">
      <w:pPr>
        <w:spacing w:line="360" w:lineRule="auto"/>
        <w:rPr>
          <w:rFonts w:ascii="Arial" w:hAnsi="Arial" w:cs="Arial"/>
          <w:b/>
          <w:bCs/>
        </w:rPr>
      </w:pPr>
    </w:p>
    <w:p w14:paraId="5D2AB8AE" w14:textId="77777777" w:rsidR="007A0E26" w:rsidRDefault="007A0E26" w:rsidP="00D129C0">
      <w:pPr>
        <w:spacing w:line="360" w:lineRule="auto"/>
        <w:rPr>
          <w:rFonts w:ascii="Arial" w:hAnsi="Arial" w:cs="Arial"/>
          <w:b/>
          <w:bCs/>
        </w:rPr>
      </w:pPr>
    </w:p>
    <w:p w14:paraId="37111D6A" w14:textId="77777777" w:rsidR="007A0E26" w:rsidRDefault="007A0E26" w:rsidP="00D129C0">
      <w:pPr>
        <w:spacing w:line="360" w:lineRule="auto"/>
        <w:rPr>
          <w:rFonts w:ascii="Arial" w:hAnsi="Arial" w:cs="Arial"/>
          <w:b/>
          <w:bCs/>
        </w:rPr>
      </w:pPr>
    </w:p>
    <w:p w14:paraId="3845D049" w14:textId="77777777" w:rsidR="007A0E26" w:rsidRDefault="007A0E26" w:rsidP="00D129C0">
      <w:pPr>
        <w:spacing w:line="360" w:lineRule="auto"/>
        <w:rPr>
          <w:rFonts w:ascii="Arial" w:hAnsi="Arial" w:cs="Arial"/>
          <w:b/>
          <w:bCs/>
        </w:rPr>
      </w:pPr>
    </w:p>
    <w:p w14:paraId="6038B9D7" w14:textId="77777777" w:rsidR="007A0E26" w:rsidRDefault="007A0E26" w:rsidP="00D129C0">
      <w:pPr>
        <w:spacing w:line="360" w:lineRule="auto"/>
        <w:rPr>
          <w:rFonts w:ascii="Arial" w:hAnsi="Arial" w:cs="Arial"/>
          <w:b/>
          <w:bCs/>
        </w:rPr>
      </w:pPr>
    </w:p>
    <w:p w14:paraId="2CD12EBB" w14:textId="77777777" w:rsidR="00593247" w:rsidRDefault="00593247" w:rsidP="00D129C0">
      <w:pPr>
        <w:spacing w:line="360" w:lineRule="auto"/>
        <w:rPr>
          <w:rFonts w:ascii="Arial" w:hAnsi="Arial" w:cs="Arial"/>
          <w:b/>
          <w:bCs/>
        </w:rPr>
      </w:pPr>
    </w:p>
    <w:p w14:paraId="7BA6DAB8" w14:textId="77777777" w:rsidR="00593247" w:rsidRDefault="00593247" w:rsidP="00D129C0">
      <w:pPr>
        <w:spacing w:line="360" w:lineRule="auto"/>
        <w:rPr>
          <w:rFonts w:ascii="Arial" w:hAnsi="Arial" w:cs="Arial"/>
          <w:b/>
          <w:bCs/>
        </w:rPr>
      </w:pPr>
    </w:p>
    <w:p w14:paraId="68383EA0" w14:textId="77777777" w:rsidR="00593247" w:rsidRDefault="00593247" w:rsidP="00D129C0">
      <w:pPr>
        <w:spacing w:line="360" w:lineRule="auto"/>
        <w:rPr>
          <w:rFonts w:ascii="Arial" w:hAnsi="Arial" w:cs="Arial"/>
          <w:b/>
          <w:bCs/>
        </w:rPr>
      </w:pPr>
    </w:p>
    <w:p w14:paraId="0B2C4666" w14:textId="77777777" w:rsidR="00593247" w:rsidRDefault="00593247" w:rsidP="00D129C0">
      <w:pPr>
        <w:spacing w:line="360" w:lineRule="auto"/>
        <w:rPr>
          <w:rFonts w:ascii="Arial" w:hAnsi="Arial" w:cs="Arial"/>
          <w:b/>
          <w:bCs/>
        </w:rPr>
      </w:pPr>
    </w:p>
    <w:p w14:paraId="11146F49" w14:textId="50C75C49" w:rsidR="00811B9F" w:rsidRPr="00D129C0" w:rsidRDefault="00811B9F" w:rsidP="00D129C0">
      <w:pPr>
        <w:spacing w:line="360" w:lineRule="auto"/>
        <w:rPr>
          <w:rFonts w:ascii="Arial" w:hAnsi="Arial" w:cs="Arial"/>
          <w:b/>
          <w:bCs/>
        </w:rPr>
      </w:pPr>
      <w:r w:rsidRPr="00D129C0">
        <w:rPr>
          <w:rFonts w:ascii="Arial" w:hAnsi="Arial" w:cs="Arial"/>
          <w:b/>
          <w:bCs/>
        </w:rPr>
        <w:lastRenderedPageBreak/>
        <w:t>Application of Big Data in Supply Chain Management</w:t>
      </w:r>
    </w:p>
    <w:p w14:paraId="57FDF220" w14:textId="77777777" w:rsidR="00811B9F" w:rsidRPr="00D129C0" w:rsidRDefault="00811B9F" w:rsidP="00D129C0">
      <w:pPr>
        <w:spacing w:line="360" w:lineRule="auto"/>
        <w:rPr>
          <w:rFonts w:ascii="Arial" w:hAnsi="Arial" w:cs="Arial"/>
          <w:b/>
          <w:bCs/>
        </w:rPr>
      </w:pPr>
      <w:r w:rsidRPr="00D129C0">
        <w:rPr>
          <w:rFonts w:ascii="Arial" w:hAnsi="Arial" w:cs="Arial"/>
          <w:b/>
          <w:bCs/>
        </w:rPr>
        <w:t>Abstract</w:t>
      </w:r>
    </w:p>
    <w:p w14:paraId="443E8EB7" w14:textId="77777777" w:rsidR="00811B9F" w:rsidRPr="00D129C0" w:rsidRDefault="00811B9F" w:rsidP="00D129C0">
      <w:pPr>
        <w:spacing w:line="360" w:lineRule="auto"/>
        <w:rPr>
          <w:rFonts w:ascii="Arial" w:hAnsi="Arial" w:cs="Arial"/>
        </w:rPr>
      </w:pPr>
      <w:r w:rsidRPr="00D129C0">
        <w:rPr>
          <w:rFonts w:ascii="Arial" w:hAnsi="Arial" w:cs="Arial"/>
        </w:rPr>
        <w:t>In this report we will cover the concept of big data and its application in enhancing supply chain management. It begins by defining big data and discussing how its integration can increase efficiency, accuracy, and responsiveness within supply chain operations. A case study is then analysed to illustrate how big data has been implemented to improve customer service and optimize resource management. The report also addresses the key challenges encountered during the implementation process. It concludes by evaluating the effectiveness of the case study and suggesting potential areas for further improvement in the future use of big data technologies.</w:t>
      </w:r>
    </w:p>
    <w:p w14:paraId="2EF5DB32" w14:textId="4E648CEB" w:rsidR="00811B9F" w:rsidRPr="00D129C0" w:rsidRDefault="00811B9F" w:rsidP="00D129C0">
      <w:pPr>
        <w:spacing w:line="360" w:lineRule="auto"/>
        <w:rPr>
          <w:rFonts w:ascii="Arial" w:hAnsi="Arial" w:cs="Arial"/>
        </w:rPr>
      </w:pPr>
    </w:p>
    <w:p w14:paraId="3C3381F8" w14:textId="77777777" w:rsidR="00AE6604" w:rsidRPr="00D129C0" w:rsidRDefault="00AE6604" w:rsidP="00D129C0">
      <w:pPr>
        <w:spacing w:line="360" w:lineRule="auto"/>
        <w:rPr>
          <w:rFonts w:ascii="Arial" w:hAnsi="Arial" w:cs="Arial"/>
          <w:b/>
          <w:bCs/>
        </w:rPr>
      </w:pPr>
    </w:p>
    <w:p w14:paraId="721C323A" w14:textId="77777777" w:rsidR="00AE6604" w:rsidRPr="00D129C0" w:rsidRDefault="00AE6604" w:rsidP="00D129C0">
      <w:pPr>
        <w:spacing w:line="360" w:lineRule="auto"/>
        <w:rPr>
          <w:rFonts w:ascii="Arial" w:hAnsi="Arial" w:cs="Arial"/>
          <w:b/>
          <w:bCs/>
        </w:rPr>
      </w:pPr>
    </w:p>
    <w:p w14:paraId="28E6E967" w14:textId="205AD10A" w:rsidR="00811B9F" w:rsidRPr="00D129C0" w:rsidRDefault="00811B9F" w:rsidP="00D129C0">
      <w:pPr>
        <w:spacing w:line="360" w:lineRule="auto"/>
        <w:rPr>
          <w:rFonts w:ascii="Arial" w:hAnsi="Arial" w:cs="Arial"/>
          <w:b/>
          <w:bCs/>
        </w:rPr>
      </w:pPr>
      <w:r w:rsidRPr="00D129C0">
        <w:rPr>
          <w:rFonts w:ascii="Arial" w:hAnsi="Arial" w:cs="Arial"/>
          <w:b/>
          <w:bCs/>
        </w:rPr>
        <w:t>Introduction</w:t>
      </w:r>
    </w:p>
    <w:p w14:paraId="3D94DEE6" w14:textId="77777777" w:rsidR="00811B9F" w:rsidRPr="00D129C0" w:rsidRDefault="00811B9F" w:rsidP="00D129C0">
      <w:pPr>
        <w:spacing w:line="360" w:lineRule="auto"/>
        <w:rPr>
          <w:rFonts w:ascii="Arial" w:hAnsi="Arial" w:cs="Arial"/>
        </w:rPr>
      </w:pPr>
      <w:r w:rsidRPr="00D129C0">
        <w:rPr>
          <w:rFonts w:ascii="Arial" w:hAnsi="Arial" w:cs="Arial"/>
        </w:rPr>
        <w:t>Big data refers to the large volume of structured and unstructured information that organizations collect from various digital and physical sources each day. This information may come from sensors, transactions, customer interactions, and social media platforms. What makes big data valuable is not only its size but also its ability to provide meaningful insights when properly analysed (Marr, 2016). In supply chain management, big data supports better decision-making by offering real-time visibility into operations, demand, and performance across different stages of the chain (Waller and Fawcett, 2013).</w:t>
      </w:r>
    </w:p>
    <w:p w14:paraId="1337E62A" w14:textId="77777777" w:rsidR="00811B9F" w:rsidRPr="00D129C0" w:rsidRDefault="00811B9F" w:rsidP="00D129C0">
      <w:pPr>
        <w:spacing w:line="360" w:lineRule="auto"/>
        <w:rPr>
          <w:rFonts w:ascii="Arial" w:hAnsi="Arial" w:cs="Arial"/>
        </w:rPr>
      </w:pPr>
      <w:r w:rsidRPr="00D129C0">
        <w:rPr>
          <w:rFonts w:ascii="Arial" w:hAnsi="Arial" w:cs="Arial"/>
        </w:rPr>
        <w:t>The integration of big data technologies into supply chain systems can greatly improve efficiency, accuracy, and responsiveness. By analysing large sets of data, companies can predict demand more accurately, optimise logistics, and reduce costs. For example, real-time tracking systems allow businesses to monitor shipments and inventory levels, improving resource allocation and delivery times (Wang et al., 2016). These insights help reduce waste, minimise stock shortages, and increase overall productivity.</w:t>
      </w:r>
    </w:p>
    <w:p w14:paraId="62858D1B" w14:textId="77777777" w:rsidR="00811B9F" w:rsidRPr="00D129C0" w:rsidRDefault="00811B9F" w:rsidP="00D129C0">
      <w:pPr>
        <w:spacing w:line="360" w:lineRule="auto"/>
        <w:rPr>
          <w:rFonts w:ascii="Arial" w:hAnsi="Arial" w:cs="Arial"/>
        </w:rPr>
      </w:pPr>
      <w:r w:rsidRPr="00D129C0">
        <w:rPr>
          <w:rFonts w:ascii="Arial" w:hAnsi="Arial" w:cs="Arial"/>
        </w:rPr>
        <w:lastRenderedPageBreak/>
        <w:t>Furthermore, big data enables companies to respond quickly to unexpected events such as supply disruptions or changes in consumer demand. Access to real-time data allows managers to make informed adjustments and maintain continuous operations even under pressure (Gunasekaran et al., 2017). As a result, the use of big data has become an essential element of modern supply chain management, helping businesses become more flexible, customer-focused, and competitive in a fast-changing global environment.</w:t>
      </w:r>
    </w:p>
    <w:p w14:paraId="74CD91E2" w14:textId="77777777" w:rsidR="00811B9F" w:rsidRPr="00D129C0" w:rsidRDefault="00811B9F" w:rsidP="00D129C0">
      <w:pPr>
        <w:spacing w:line="360" w:lineRule="auto"/>
        <w:rPr>
          <w:rFonts w:ascii="Arial" w:hAnsi="Arial" w:cs="Arial"/>
        </w:rPr>
      </w:pPr>
    </w:p>
    <w:p w14:paraId="1747EF5E" w14:textId="77777777" w:rsidR="00811B9F" w:rsidRPr="00D129C0" w:rsidRDefault="00811B9F" w:rsidP="00D129C0">
      <w:pPr>
        <w:spacing w:line="360" w:lineRule="auto"/>
        <w:rPr>
          <w:rFonts w:ascii="Arial" w:hAnsi="Arial" w:cs="Arial"/>
        </w:rPr>
      </w:pPr>
    </w:p>
    <w:p w14:paraId="21221D9E" w14:textId="77777777" w:rsidR="00811B9F" w:rsidRPr="00D129C0" w:rsidRDefault="00811B9F" w:rsidP="00D129C0">
      <w:pPr>
        <w:spacing w:line="360" w:lineRule="auto"/>
        <w:rPr>
          <w:rFonts w:ascii="Arial" w:hAnsi="Arial" w:cs="Arial"/>
        </w:rPr>
      </w:pPr>
    </w:p>
    <w:p w14:paraId="1D3AE9F0" w14:textId="3528B1B8" w:rsidR="00811B9F" w:rsidRPr="00D129C0" w:rsidRDefault="00811B9F" w:rsidP="00D129C0">
      <w:pPr>
        <w:spacing w:line="360" w:lineRule="auto"/>
        <w:rPr>
          <w:rFonts w:ascii="Arial" w:hAnsi="Arial" w:cs="Arial"/>
          <w:b/>
          <w:bCs/>
        </w:rPr>
      </w:pPr>
      <w:r w:rsidRPr="00D129C0">
        <w:rPr>
          <w:rFonts w:ascii="Arial" w:hAnsi="Arial" w:cs="Arial"/>
          <w:b/>
          <w:bCs/>
        </w:rPr>
        <w:t>Application of Big Data in Safran Seats’ Supply Chain</w:t>
      </w:r>
    </w:p>
    <w:p w14:paraId="782D6C48" w14:textId="77777777" w:rsidR="00811B9F" w:rsidRPr="00D129C0" w:rsidRDefault="00811B9F" w:rsidP="00D129C0">
      <w:pPr>
        <w:spacing w:line="360" w:lineRule="auto"/>
        <w:rPr>
          <w:rFonts w:ascii="Arial" w:hAnsi="Arial" w:cs="Arial"/>
        </w:rPr>
      </w:pPr>
      <w:r w:rsidRPr="00D129C0">
        <w:rPr>
          <w:rFonts w:ascii="Arial" w:hAnsi="Arial" w:cs="Arial"/>
        </w:rPr>
        <w:t>Safran Seats, part of the Safran Group, designs and manufactures aircraft seating systems for commercial and business aviation. The company operates a complex global supply chain that involves multiple suppliers, manufacturing sites, and airline customers. Managing this network efficiently requires strong coordination and access to accurate, up-to-date information. Big data plays a crucial role in helping Safran Seats achieve these goals.</w:t>
      </w:r>
    </w:p>
    <w:p w14:paraId="5EE51714" w14:textId="77777777" w:rsidR="00D129C0" w:rsidRDefault="00D129C0" w:rsidP="00D129C0">
      <w:pPr>
        <w:spacing w:line="360" w:lineRule="auto"/>
        <w:rPr>
          <w:rFonts w:ascii="Arial" w:hAnsi="Arial" w:cs="Arial"/>
          <w:b/>
          <w:bCs/>
        </w:rPr>
      </w:pPr>
    </w:p>
    <w:p w14:paraId="17E295F9" w14:textId="77777777" w:rsidR="00D129C0" w:rsidRDefault="00D129C0" w:rsidP="00D129C0">
      <w:pPr>
        <w:spacing w:line="360" w:lineRule="auto"/>
        <w:rPr>
          <w:rFonts w:ascii="Arial" w:hAnsi="Arial" w:cs="Arial"/>
          <w:b/>
          <w:bCs/>
        </w:rPr>
      </w:pPr>
    </w:p>
    <w:p w14:paraId="01A00D08" w14:textId="15B33AC7" w:rsidR="00811B9F" w:rsidRPr="00D129C0" w:rsidRDefault="00811B9F" w:rsidP="00D129C0">
      <w:pPr>
        <w:spacing w:line="360" w:lineRule="auto"/>
        <w:rPr>
          <w:rFonts w:ascii="Arial" w:hAnsi="Arial" w:cs="Arial"/>
          <w:b/>
          <w:bCs/>
        </w:rPr>
      </w:pPr>
      <w:r w:rsidRPr="00D129C0">
        <w:rPr>
          <w:rFonts w:ascii="Arial" w:hAnsi="Arial" w:cs="Arial"/>
          <w:b/>
          <w:bCs/>
        </w:rPr>
        <w:t>1. Data-Driven Demand Forecasting</w:t>
      </w:r>
    </w:p>
    <w:p w14:paraId="74209D95" w14:textId="77777777" w:rsidR="00811B9F" w:rsidRPr="00D129C0" w:rsidRDefault="00811B9F" w:rsidP="00D129C0">
      <w:pPr>
        <w:spacing w:line="360" w:lineRule="auto"/>
        <w:rPr>
          <w:rFonts w:ascii="Arial" w:hAnsi="Arial" w:cs="Arial"/>
        </w:rPr>
      </w:pPr>
      <w:r w:rsidRPr="00D129C0">
        <w:rPr>
          <w:rFonts w:ascii="Arial" w:hAnsi="Arial" w:cs="Arial"/>
        </w:rPr>
        <w:t>Safran Seats uses data collected from airline orders, maintenance records, and passenger preferences to better predict future demand. By analysing this data, the company can identify patterns such as seasonal peaks in orders or emerging trends in seating design. This helps production planners adjust schedules and materials procurement in advance, reducing delays and excess inventory. Predictive analytics also allows Safran to anticipate when airlines will need replacement parts or upgrades, supporting smoother after-sales operations.</w:t>
      </w:r>
    </w:p>
    <w:p w14:paraId="0899CEDB" w14:textId="77777777" w:rsidR="00D129C0" w:rsidRDefault="00D129C0" w:rsidP="00D129C0">
      <w:pPr>
        <w:spacing w:line="360" w:lineRule="auto"/>
        <w:rPr>
          <w:rFonts w:ascii="Arial" w:hAnsi="Arial" w:cs="Arial"/>
          <w:b/>
          <w:bCs/>
        </w:rPr>
      </w:pPr>
    </w:p>
    <w:p w14:paraId="3EA0DDC0" w14:textId="77777777" w:rsidR="00D129C0" w:rsidRDefault="00D129C0" w:rsidP="00D129C0">
      <w:pPr>
        <w:spacing w:line="360" w:lineRule="auto"/>
        <w:rPr>
          <w:rFonts w:ascii="Arial" w:hAnsi="Arial" w:cs="Arial"/>
          <w:b/>
          <w:bCs/>
        </w:rPr>
      </w:pPr>
    </w:p>
    <w:p w14:paraId="224A4761" w14:textId="0FA16B5F" w:rsidR="00811B9F" w:rsidRPr="00D129C0" w:rsidRDefault="00811B9F" w:rsidP="00D129C0">
      <w:pPr>
        <w:spacing w:line="360" w:lineRule="auto"/>
        <w:rPr>
          <w:rFonts w:ascii="Arial" w:hAnsi="Arial" w:cs="Arial"/>
          <w:b/>
          <w:bCs/>
        </w:rPr>
      </w:pPr>
      <w:r w:rsidRPr="00D129C0">
        <w:rPr>
          <w:rFonts w:ascii="Arial" w:hAnsi="Arial" w:cs="Arial"/>
          <w:b/>
          <w:bCs/>
        </w:rPr>
        <w:lastRenderedPageBreak/>
        <w:t>2. Supplier Performance and Risk Management</w:t>
      </w:r>
    </w:p>
    <w:p w14:paraId="16A128FC" w14:textId="77777777" w:rsidR="00811B9F" w:rsidRPr="00D129C0" w:rsidRDefault="00811B9F" w:rsidP="00D129C0">
      <w:pPr>
        <w:spacing w:line="360" w:lineRule="auto"/>
        <w:rPr>
          <w:rFonts w:ascii="Arial" w:hAnsi="Arial" w:cs="Arial"/>
        </w:rPr>
      </w:pPr>
      <w:r w:rsidRPr="00D129C0">
        <w:rPr>
          <w:rFonts w:ascii="Arial" w:hAnsi="Arial" w:cs="Arial"/>
        </w:rPr>
        <w:t>Big data analytics allows Safran Seats to evaluate its suppliers based on metrics such as delivery times, quality issues, and cost performance. Data from supplier reports and production sensors is combined to identify potential risks early, such as delays in component manufacturing or logistics bottlenecks. With this information, Safran can quickly shift orders to alternative suppliers or adjust its production plans to avoid costly interruptions. This proactive approach improves reliability and supports stronger relationships with key suppliers.</w:t>
      </w:r>
    </w:p>
    <w:p w14:paraId="50376D68" w14:textId="77777777" w:rsidR="00D129C0" w:rsidRDefault="00D129C0" w:rsidP="00D129C0">
      <w:pPr>
        <w:spacing w:line="360" w:lineRule="auto"/>
        <w:rPr>
          <w:rFonts w:ascii="Arial" w:hAnsi="Arial" w:cs="Arial"/>
          <w:b/>
          <w:bCs/>
        </w:rPr>
      </w:pPr>
    </w:p>
    <w:p w14:paraId="6A7FC46F" w14:textId="77777777" w:rsidR="00D129C0" w:rsidRDefault="00D129C0" w:rsidP="00D129C0">
      <w:pPr>
        <w:spacing w:line="360" w:lineRule="auto"/>
        <w:rPr>
          <w:rFonts w:ascii="Arial" w:hAnsi="Arial" w:cs="Arial"/>
          <w:b/>
          <w:bCs/>
        </w:rPr>
      </w:pPr>
    </w:p>
    <w:p w14:paraId="3FAE0FBB" w14:textId="796D205F" w:rsidR="00811B9F" w:rsidRPr="00D129C0" w:rsidRDefault="00811B9F" w:rsidP="00D129C0">
      <w:pPr>
        <w:spacing w:line="360" w:lineRule="auto"/>
        <w:rPr>
          <w:rFonts w:ascii="Arial" w:hAnsi="Arial" w:cs="Arial"/>
          <w:b/>
          <w:bCs/>
        </w:rPr>
      </w:pPr>
      <w:r w:rsidRPr="00D129C0">
        <w:rPr>
          <w:rFonts w:ascii="Arial" w:hAnsi="Arial" w:cs="Arial"/>
          <w:b/>
          <w:bCs/>
        </w:rPr>
        <w:t>3. Production and Quality Optimisation</w:t>
      </w:r>
    </w:p>
    <w:p w14:paraId="139E5E04" w14:textId="77777777" w:rsidR="00811B9F" w:rsidRPr="00D129C0" w:rsidRDefault="00811B9F" w:rsidP="00D129C0">
      <w:pPr>
        <w:spacing w:line="360" w:lineRule="auto"/>
        <w:rPr>
          <w:rFonts w:ascii="Arial" w:hAnsi="Arial" w:cs="Arial"/>
        </w:rPr>
      </w:pPr>
      <w:r w:rsidRPr="00D129C0">
        <w:rPr>
          <w:rFonts w:ascii="Arial" w:hAnsi="Arial" w:cs="Arial"/>
        </w:rPr>
        <w:t>In Safran’s manufacturing facilities, sensors and digital monitoring systems collect data from machinery and production lines. Analysing this data helps detect inefficiencies, predict equipment failures, and maintain consistent product quality. For instance, real-time data alerts engineers when a machine deviates from normal operating conditions, allowing maintenance before breakdowns occur. This predictive maintenance reduces downtime and keeps production running smoothly.</w:t>
      </w:r>
    </w:p>
    <w:p w14:paraId="11591403" w14:textId="77777777" w:rsidR="00D129C0" w:rsidRDefault="00D129C0" w:rsidP="00D129C0">
      <w:pPr>
        <w:spacing w:line="360" w:lineRule="auto"/>
        <w:rPr>
          <w:rFonts w:ascii="Arial" w:hAnsi="Arial" w:cs="Arial"/>
          <w:b/>
          <w:bCs/>
        </w:rPr>
      </w:pPr>
    </w:p>
    <w:p w14:paraId="30E48B8D" w14:textId="77777777" w:rsidR="00D129C0" w:rsidRDefault="00D129C0" w:rsidP="00D129C0">
      <w:pPr>
        <w:spacing w:line="360" w:lineRule="auto"/>
        <w:rPr>
          <w:rFonts w:ascii="Arial" w:hAnsi="Arial" w:cs="Arial"/>
          <w:b/>
          <w:bCs/>
        </w:rPr>
      </w:pPr>
    </w:p>
    <w:p w14:paraId="3D897434" w14:textId="21616821" w:rsidR="00811B9F" w:rsidRPr="00D129C0" w:rsidRDefault="00811B9F" w:rsidP="00D129C0">
      <w:pPr>
        <w:spacing w:line="360" w:lineRule="auto"/>
        <w:rPr>
          <w:rFonts w:ascii="Arial" w:hAnsi="Arial" w:cs="Arial"/>
          <w:b/>
          <w:bCs/>
        </w:rPr>
      </w:pPr>
      <w:r w:rsidRPr="00D129C0">
        <w:rPr>
          <w:rFonts w:ascii="Arial" w:hAnsi="Arial" w:cs="Arial"/>
          <w:b/>
          <w:bCs/>
        </w:rPr>
        <w:t>4. Logistics and Inventory Management</w:t>
      </w:r>
    </w:p>
    <w:p w14:paraId="5D3BC3EF" w14:textId="77777777" w:rsidR="00811B9F" w:rsidRPr="00D129C0" w:rsidRDefault="00811B9F" w:rsidP="00D129C0">
      <w:pPr>
        <w:spacing w:line="360" w:lineRule="auto"/>
        <w:rPr>
          <w:rFonts w:ascii="Arial" w:hAnsi="Arial" w:cs="Arial"/>
        </w:rPr>
      </w:pPr>
      <w:r w:rsidRPr="00D129C0">
        <w:rPr>
          <w:rFonts w:ascii="Arial" w:hAnsi="Arial" w:cs="Arial"/>
        </w:rPr>
        <w:t>Safran Seats uses tracking systems and data analytics to manage the flow of materials and finished products between sites and customers. Real-time information on shipment locations and warehouse stocks allows the company to reduce storage costs and prevent shortages. Data visualisation tools also provide managers with dashboards showing transport performance and customs clearance times, which supports faster decision-making and improved delivery accuracy.</w:t>
      </w:r>
    </w:p>
    <w:p w14:paraId="58D887E2" w14:textId="11074D4F" w:rsidR="00811B9F" w:rsidRPr="00D129C0" w:rsidRDefault="00811B9F" w:rsidP="00D129C0">
      <w:pPr>
        <w:spacing w:line="360" w:lineRule="auto"/>
        <w:rPr>
          <w:rFonts w:ascii="Arial" w:hAnsi="Arial" w:cs="Arial"/>
        </w:rPr>
      </w:pPr>
    </w:p>
    <w:p w14:paraId="0BEE8E29" w14:textId="77777777" w:rsidR="00D129C0" w:rsidRDefault="00D129C0" w:rsidP="00D129C0">
      <w:pPr>
        <w:spacing w:line="360" w:lineRule="auto"/>
        <w:rPr>
          <w:rFonts w:ascii="Arial" w:hAnsi="Arial" w:cs="Arial"/>
          <w:b/>
          <w:bCs/>
        </w:rPr>
      </w:pPr>
    </w:p>
    <w:p w14:paraId="2CD93C2B" w14:textId="77777777" w:rsidR="00D129C0" w:rsidRDefault="00D129C0" w:rsidP="00D129C0">
      <w:pPr>
        <w:spacing w:line="360" w:lineRule="auto"/>
        <w:rPr>
          <w:rFonts w:ascii="Arial" w:hAnsi="Arial" w:cs="Arial"/>
          <w:b/>
          <w:bCs/>
        </w:rPr>
      </w:pPr>
    </w:p>
    <w:p w14:paraId="26420807" w14:textId="77777777" w:rsidR="00D129C0" w:rsidRDefault="00D129C0" w:rsidP="00D129C0">
      <w:pPr>
        <w:spacing w:line="360" w:lineRule="auto"/>
        <w:rPr>
          <w:rFonts w:ascii="Arial" w:hAnsi="Arial" w:cs="Arial"/>
          <w:b/>
          <w:bCs/>
        </w:rPr>
      </w:pPr>
    </w:p>
    <w:p w14:paraId="40B61B27" w14:textId="77777777" w:rsidR="00D129C0" w:rsidRDefault="00D129C0" w:rsidP="00D129C0">
      <w:pPr>
        <w:spacing w:line="360" w:lineRule="auto"/>
        <w:rPr>
          <w:rFonts w:ascii="Arial" w:hAnsi="Arial" w:cs="Arial"/>
          <w:b/>
          <w:bCs/>
        </w:rPr>
      </w:pPr>
    </w:p>
    <w:p w14:paraId="1E646D6F" w14:textId="77777777" w:rsidR="00D129C0" w:rsidRDefault="00D129C0" w:rsidP="00D129C0">
      <w:pPr>
        <w:spacing w:line="360" w:lineRule="auto"/>
        <w:rPr>
          <w:rFonts w:ascii="Arial" w:hAnsi="Arial" w:cs="Arial"/>
          <w:b/>
          <w:bCs/>
        </w:rPr>
      </w:pPr>
    </w:p>
    <w:p w14:paraId="25FD268A" w14:textId="77777777" w:rsidR="00D129C0" w:rsidRDefault="00D129C0" w:rsidP="00D129C0">
      <w:pPr>
        <w:spacing w:line="360" w:lineRule="auto"/>
        <w:rPr>
          <w:rFonts w:ascii="Arial" w:hAnsi="Arial" w:cs="Arial"/>
          <w:b/>
          <w:bCs/>
        </w:rPr>
      </w:pPr>
    </w:p>
    <w:p w14:paraId="05E1BDB3" w14:textId="7BBC4B2E" w:rsidR="00811B9F" w:rsidRPr="00D129C0" w:rsidRDefault="00811B9F" w:rsidP="00D129C0">
      <w:pPr>
        <w:spacing w:line="360" w:lineRule="auto"/>
        <w:rPr>
          <w:rFonts w:ascii="Arial" w:hAnsi="Arial" w:cs="Arial"/>
          <w:b/>
          <w:bCs/>
        </w:rPr>
      </w:pPr>
      <w:r w:rsidRPr="00D129C0">
        <w:rPr>
          <w:rFonts w:ascii="Arial" w:hAnsi="Arial" w:cs="Arial"/>
          <w:b/>
          <w:bCs/>
        </w:rPr>
        <w:t>Challenges in Implementing Big Data</w:t>
      </w:r>
    </w:p>
    <w:p w14:paraId="40373247" w14:textId="77777777" w:rsidR="00811B9F" w:rsidRPr="00D129C0" w:rsidRDefault="00811B9F" w:rsidP="00D129C0">
      <w:pPr>
        <w:spacing w:line="360" w:lineRule="auto"/>
        <w:rPr>
          <w:rFonts w:ascii="Arial" w:hAnsi="Arial" w:cs="Arial"/>
        </w:rPr>
      </w:pPr>
      <w:r w:rsidRPr="00D129C0">
        <w:rPr>
          <w:rFonts w:ascii="Arial" w:hAnsi="Arial" w:cs="Arial"/>
        </w:rPr>
        <w:t xml:space="preserve">Although the use of big data brings many benefits, Safran Seats faces several challenges during implementation. One major issue is </w:t>
      </w:r>
      <w:r w:rsidRPr="00D129C0">
        <w:rPr>
          <w:rFonts w:ascii="Arial" w:hAnsi="Arial" w:cs="Arial"/>
          <w:b/>
          <w:bCs/>
        </w:rPr>
        <w:t>data integration</w:t>
      </w:r>
      <w:r w:rsidRPr="00D129C0">
        <w:rPr>
          <w:rFonts w:ascii="Arial" w:hAnsi="Arial" w:cs="Arial"/>
        </w:rPr>
        <w:t xml:space="preserve">—the company gathers information from many different systems and formats, which must be standardised before analysis. Another challenge is </w:t>
      </w:r>
      <w:r w:rsidRPr="00D129C0">
        <w:rPr>
          <w:rFonts w:ascii="Arial" w:hAnsi="Arial" w:cs="Arial"/>
          <w:b/>
          <w:bCs/>
        </w:rPr>
        <w:t>data security and privacy</w:t>
      </w:r>
      <w:r w:rsidRPr="00D129C0">
        <w:rPr>
          <w:rFonts w:ascii="Arial" w:hAnsi="Arial" w:cs="Arial"/>
        </w:rPr>
        <w:t>, especially when sharing information with external suppliers or customers. Maintaining strong cybersecurity measures is essential to prevent data leaks.</w:t>
      </w:r>
    </w:p>
    <w:p w14:paraId="209094C1" w14:textId="77777777" w:rsidR="00811B9F" w:rsidRPr="00D129C0" w:rsidRDefault="00811B9F" w:rsidP="00D129C0">
      <w:pPr>
        <w:spacing w:line="360" w:lineRule="auto"/>
        <w:rPr>
          <w:rFonts w:ascii="Arial" w:hAnsi="Arial" w:cs="Arial"/>
        </w:rPr>
      </w:pPr>
      <w:r w:rsidRPr="00D129C0">
        <w:rPr>
          <w:rFonts w:ascii="Arial" w:hAnsi="Arial" w:cs="Arial"/>
        </w:rPr>
        <w:t xml:space="preserve">Additionally, </w:t>
      </w:r>
      <w:r w:rsidRPr="00D129C0">
        <w:rPr>
          <w:rFonts w:ascii="Arial" w:hAnsi="Arial" w:cs="Arial"/>
          <w:b/>
          <w:bCs/>
        </w:rPr>
        <w:t>employee training</w:t>
      </w:r>
      <w:r w:rsidRPr="00D129C0">
        <w:rPr>
          <w:rFonts w:ascii="Arial" w:hAnsi="Arial" w:cs="Arial"/>
        </w:rPr>
        <w:t xml:space="preserve"> and change management are important. Staff need to understand how to use new data tools effectively, which requires investment in skills development. Finally, implementing advanced analytics systems can be costly, and small suppliers in Safran’s network may struggle to meet the same digital standards, creating uneven data quality across the supply chain.</w:t>
      </w:r>
    </w:p>
    <w:p w14:paraId="65A7641D" w14:textId="0601E052" w:rsidR="00811B9F" w:rsidRPr="00D129C0" w:rsidRDefault="00811B9F" w:rsidP="00D129C0">
      <w:pPr>
        <w:spacing w:line="360" w:lineRule="auto"/>
        <w:rPr>
          <w:rFonts w:ascii="Arial" w:hAnsi="Arial" w:cs="Arial"/>
        </w:rPr>
      </w:pPr>
    </w:p>
    <w:p w14:paraId="61B8889F" w14:textId="77777777" w:rsidR="00811B9F" w:rsidRPr="00D129C0" w:rsidRDefault="00811B9F" w:rsidP="00D129C0">
      <w:pPr>
        <w:spacing w:line="360" w:lineRule="auto"/>
        <w:rPr>
          <w:rFonts w:ascii="Arial" w:hAnsi="Arial" w:cs="Arial"/>
          <w:b/>
          <w:bCs/>
        </w:rPr>
      </w:pPr>
      <w:r w:rsidRPr="00D129C0">
        <w:rPr>
          <w:rFonts w:ascii="Arial" w:hAnsi="Arial" w:cs="Arial"/>
          <w:b/>
          <w:bCs/>
        </w:rPr>
        <w:t>Evaluation and Future Opportunities</w:t>
      </w:r>
    </w:p>
    <w:p w14:paraId="7F5E1EAA" w14:textId="77777777" w:rsidR="00811B9F" w:rsidRPr="00D129C0" w:rsidRDefault="00811B9F" w:rsidP="00D129C0">
      <w:pPr>
        <w:spacing w:line="360" w:lineRule="auto"/>
        <w:rPr>
          <w:rFonts w:ascii="Arial" w:hAnsi="Arial" w:cs="Arial"/>
        </w:rPr>
      </w:pPr>
      <w:r w:rsidRPr="00D129C0">
        <w:rPr>
          <w:rFonts w:ascii="Arial" w:hAnsi="Arial" w:cs="Arial"/>
        </w:rPr>
        <w:t xml:space="preserve">Overall, Safran Seats’ use of big data has improved transparency, responsiveness, and operational performance within its supply chain. Predictive analytics has reduced lead times and improved production planning, while real-time tracking has enhanced visibility and customer satisfaction. However, further improvements could be made by expanding the use of </w:t>
      </w:r>
      <w:r w:rsidRPr="00D129C0">
        <w:rPr>
          <w:rFonts w:ascii="Arial" w:hAnsi="Arial" w:cs="Arial"/>
          <w:b/>
          <w:bCs/>
        </w:rPr>
        <w:t>artificial intelligence (AI)</w:t>
      </w:r>
      <w:r w:rsidRPr="00D129C0">
        <w:rPr>
          <w:rFonts w:ascii="Arial" w:hAnsi="Arial" w:cs="Arial"/>
        </w:rPr>
        <w:t xml:space="preserve"> and </w:t>
      </w:r>
      <w:r w:rsidRPr="00D129C0">
        <w:rPr>
          <w:rFonts w:ascii="Arial" w:hAnsi="Arial" w:cs="Arial"/>
          <w:b/>
          <w:bCs/>
        </w:rPr>
        <w:t>machine learning</w:t>
      </w:r>
      <w:r w:rsidRPr="00D129C0">
        <w:rPr>
          <w:rFonts w:ascii="Arial" w:hAnsi="Arial" w:cs="Arial"/>
        </w:rPr>
        <w:t xml:space="preserve"> to automate data analysis and identify patterns that human analysts might miss.</w:t>
      </w:r>
    </w:p>
    <w:p w14:paraId="58CB56F8" w14:textId="77777777" w:rsidR="00811B9F" w:rsidRPr="00D129C0" w:rsidRDefault="00811B9F" w:rsidP="00D129C0">
      <w:pPr>
        <w:spacing w:line="360" w:lineRule="auto"/>
        <w:rPr>
          <w:rFonts w:ascii="Arial" w:hAnsi="Arial" w:cs="Arial"/>
        </w:rPr>
      </w:pPr>
      <w:r w:rsidRPr="00D129C0">
        <w:rPr>
          <w:rFonts w:ascii="Arial" w:hAnsi="Arial" w:cs="Arial"/>
        </w:rPr>
        <w:t xml:space="preserve">In the future, Safran Seats could also adopt more </w:t>
      </w:r>
      <w:r w:rsidRPr="00D129C0">
        <w:rPr>
          <w:rFonts w:ascii="Arial" w:hAnsi="Arial" w:cs="Arial"/>
          <w:b/>
          <w:bCs/>
        </w:rPr>
        <w:t>collaborative data-sharing platforms</w:t>
      </w:r>
      <w:r w:rsidRPr="00D129C0">
        <w:rPr>
          <w:rFonts w:ascii="Arial" w:hAnsi="Arial" w:cs="Arial"/>
        </w:rPr>
        <w:t xml:space="preserve"> that connect suppliers, manufacturers, and airlines in real time. This would create a fully integrated digital ecosystem, allowing faster reactions to market changes and supporting more sustainable practices through reduced waste and better resource allocation.</w:t>
      </w:r>
    </w:p>
    <w:p w14:paraId="0BD441A3" w14:textId="5946A3AC" w:rsidR="00811B9F" w:rsidRPr="00D129C0" w:rsidRDefault="00811B9F" w:rsidP="00D129C0">
      <w:pPr>
        <w:spacing w:line="360" w:lineRule="auto"/>
        <w:rPr>
          <w:rFonts w:ascii="Arial" w:hAnsi="Arial" w:cs="Arial"/>
        </w:rPr>
      </w:pPr>
    </w:p>
    <w:p w14:paraId="68E6C003" w14:textId="77777777" w:rsidR="00811B9F" w:rsidRPr="00D129C0" w:rsidRDefault="00811B9F" w:rsidP="00D129C0">
      <w:pPr>
        <w:spacing w:line="360" w:lineRule="auto"/>
        <w:rPr>
          <w:rFonts w:ascii="Arial" w:hAnsi="Arial" w:cs="Arial"/>
          <w:b/>
          <w:bCs/>
        </w:rPr>
      </w:pPr>
      <w:r w:rsidRPr="00D129C0">
        <w:rPr>
          <w:rFonts w:ascii="Arial" w:hAnsi="Arial" w:cs="Arial"/>
          <w:b/>
          <w:bCs/>
        </w:rPr>
        <w:t>Conclusion</w:t>
      </w:r>
    </w:p>
    <w:p w14:paraId="77611CF6" w14:textId="77777777" w:rsidR="00811B9F" w:rsidRPr="00D129C0" w:rsidRDefault="00811B9F" w:rsidP="00D129C0">
      <w:pPr>
        <w:spacing w:line="360" w:lineRule="auto"/>
        <w:rPr>
          <w:rFonts w:ascii="Arial" w:hAnsi="Arial" w:cs="Arial"/>
        </w:rPr>
      </w:pPr>
      <w:r w:rsidRPr="00D129C0">
        <w:rPr>
          <w:rFonts w:ascii="Arial" w:hAnsi="Arial" w:cs="Arial"/>
        </w:rPr>
        <w:t>Big data has become a key element in transforming modern supply chain management. In the case of Safran Seats, data analytics supports better forecasting, improved supplier management, and enhanced production efficiency. While challenges remain, such as data integration and cybersecurity, the continued development of digital tools and analytics capabilities will further strengthen Safran’s global supply chain. By using big data effectively, the company can maintain a competitive advantage in the aerospace industry and continue to deliver high-quality, innovative seating solutions to its customers.</w:t>
      </w:r>
    </w:p>
    <w:p w14:paraId="63A0FC75" w14:textId="3471BE3B" w:rsidR="00811B9F" w:rsidRPr="00D129C0" w:rsidRDefault="00811B9F" w:rsidP="00D129C0">
      <w:pPr>
        <w:spacing w:line="360" w:lineRule="auto"/>
        <w:rPr>
          <w:rFonts w:ascii="Arial" w:hAnsi="Arial" w:cs="Arial"/>
        </w:rPr>
      </w:pPr>
    </w:p>
    <w:p w14:paraId="12B8EB45" w14:textId="77777777" w:rsidR="00811B9F" w:rsidRPr="00D129C0" w:rsidRDefault="00811B9F" w:rsidP="00D129C0">
      <w:pPr>
        <w:spacing w:line="360" w:lineRule="auto"/>
        <w:rPr>
          <w:rFonts w:ascii="Arial" w:hAnsi="Arial" w:cs="Arial"/>
          <w:b/>
          <w:bCs/>
        </w:rPr>
      </w:pPr>
    </w:p>
    <w:p w14:paraId="6B69AE24" w14:textId="77777777" w:rsidR="00811B9F" w:rsidRPr="00D129C0" w:rsidRDefault="00811B9F" w:rsidP="00D129C0">
      <w:pPr>
        <w:spacing w:line="360" w:lineRule="auto"/>
        <w:rPr>
          <w:rFonts w:ascii="Arial" w:hAnsi="Arial" w:cs="Arial"/>
          <w:b/>
          <w:bCs/>
        </w:rPr>
      </w:pPr>
    </w:p>
    <w:p w14:paraId="5617AECD" w14:textId="77777777" w:rsidR="00811B9F" w:rsidRPr="00D129C0" w:rsidRDefault="00811B9F" w:rsidP="00D129C0">
      <w:pPr>
        <w:spacing w:line="360" w:lineRule="auto"/>
        <w:rPr>
          <w:rFonts w:ascii="Arial" w:hAnsi="Arial" w:cs="Arial"/>
          <w:b/>
          <w:bCs/>
        </w:rPr>
      </w:pPr>
    </w:p>
    <w:p w14:paraId="58448F9F" w14:textId="77777777" w:rsidR="00811B9F" w:rsidRPr="00D129C0" w:rsidRDefault="00811B9F" w:rsidP="00D129C0">
      <w:pPr>
        <w:spacing w:line="360" w:lineRule="auto"/>
        <w:rPr>
          <w:rFonts w:ascii="Arial" w:hAnsi="Arial" w:cs="Arial"/>
          <w:b/>
          <w:bCs/>
        </w:rPr>
      </w:pPr>
    </w:p>
    <w:p w14:paraId="3201EE58" w14:textId="6599CC6E" w:rsidR="00811B9F" w:rsidRPr="00D129C0" w:rsidRDefault="00811B9F" w:rsidP="00D129C0">
      <w:pPr>
        <w:spacing w:line="360" w:lineRule="auto"/>
        <w:rPr>
          <w:rFonts w:ascii="Arial" w:hAnsi="Arial" w:cs="Arial"/>
          <w:b/>
          <w:bCs/>
        </w:rPr>
      </w:pPr>
      <w:r w:rsidRPr="00D129C0">
        <w:rPr>
          <w:rFonts w:ascii="Arial" w:hAnsi="Arial" w:cs="Arial"/>
          <w:b/>
          <w:bCs/>
        </w:rPr>
        <w:t>References</w:t>
      </w:r>
    </w:p>
    <w:p w14:paraId="0F2177A5" w14:textId="77777777" w:rsidR="00811B9F" w:rsidRPr="00D129C0" w:rsidRDefault="00811B9F" w:rsidP="00D129C0">
      <w:pPr>
        <w:spacing w:line="360" w:lineRule="auto"/>
        <w:rPr>
          <w:rFonts w:ascii="Arial" w:hAnsi="Arial" w:cs="Arial"/>
        </w:rPr>
      </w:pPr>
      <w:r w:rsidRPr="00D129C0">
        <w:rPr>
          <w:rFonts w:ascii="Arial" w:hAnsi="Arial" w:cs="Arial"/>
        </w:rPr>
        <w:t xml:space="preserve">Gunasekaran, A., Papadopoulos, T. and Dubey, R. (2017) ‘Big data and predictive analytics for supply chain and organizational performance’, </w:t>
      </w:r>
      <w:r w:rsidRPr="00D129C0">
        <w:rPr>
          <w:rFonts w:ascii="Arial" w:hAnsi="Arial" w:cs="Arial"/>
          <w:i/>
          <w:iCs/>
        </w:rPr>
        <w:t>Journal of Business Research</w:t>
      </w:r>
      <w:r w:rsidRPr="00D129C0">
        <w:rPr>
          <w:rFonts w:ascii="Arial" w:hAnsi="Arial" w:cs="Arial"/>
        </w:rPr>
        <w:t>, 70, pp. 308–317.</w:t>
      </w:r>
      <w:r w:rsidRPr="00D129C0">
        <w:rPr>
          <w:rFonts w:ascii="Arial" w:hAnsi="Arial" w:cs="Arial"/>
        </w:rPr>
        <w:br/>
        <w:t xml:space="preserve">Marr, B. (2016) </w:t>
      </w:r>
      <w:r w:rsidRPr="00D129C0">
        <w:rPr>
          <w:rFonts w:ascii="Arial" w:hAnsi="Arial" w:cs="Arial"/>
          <w:i/>
          <w:iCs/>
        </w:rPr>
        <w:t>Big Data in Practice: How 45 Successful Companies Used Big Data Analytics to Deliver Extraordinary Results.</w:t>
      </w:r>
      <w:r w:rsidRPr="00D129C0">
        <w:rPr>
          <w:rFonts w:ascii="Arial" w:hAnsi="Arial" w:cs="Arial"/>
        </w:rPr>
        <w:t xml:space="preserve"> Chichester: Wiley.</w:t>
      </w:r>
      <w:r w:rsidRPr="00D129C0">
        <w:rPr>
          <w:rFonts w:ascii="Arial" w:hAnsi="Arial" w:cs="Arial"/>
        </w:rPr>
        <w:br/>
        <w:t xml:space="preserve">Waller, M.A. and Fawcett, S.E. (2013) ‘Data science, predictive analytics, and big data: a revolution that will transform supply chain design and management’, </w:t>
      </w:r>
      <w:r w:rsidRPr="00D129C0">
        <w:rPr>
          <w:rFonts w:ascii="Arial" w:hAnsi="Arial" w:cs="Arial"/>
          <w:i/>
          <w:iCs/>
        </w:rPr>
        <w:t>Journal of Business Logistics</w:t>
      </w:r>
      <w:r w:rsidRPr="00D129C0">
        <w:rPr>
          <w:rFonts w:ascii="Arial" w:hAnsi="Arial" w:cs="Arial"/>
        </w:rPr>
        <w:t>, 34(2), pp. 77–84.</w:t>
      </w:r>
      <w:r w:rsidRPr="00D129C0">
        <w:rPr>
          <w:rFonts w:ascii="Arial" w:hAnsi="Arial" w:cs="Arial"/>
        </w:rPr>
        <w:br/>
        <w:t xml:space="preserve">Wang, G., Gunasekaran, A., Ngai, E.W.T. and Papadopoulos, T. (2016) ‘Big data analytics in logistics and supply chain management: Certain investigations for research and applications’, </w:t>
      </w:r>
      <w:r w:rsidRPr="00D129C0">
        <w:rPr>
          <w:rFonts w:ascii="Arial" w:hAnsi="Arial" w:cs="Arial"/>
          <w:i/>
          <w:iCs/>
        </w:rPr>
        <w:t>International Journal of Production Economics</w:t>
      </w:r>
      <w:r w:rsidRPr="00D129C0">
        <w:rPr>
          <w:rFonts w:ascii="Arial" w:hAnsi="Arial" w:cs="Arial"/>
        </w:rPr>
        <w:t>, 176, pp. 98–110.</w:t>
      </w:r>
    </w:p>
    <w:p w14:paraId="68439A62" w14:textId="77777777" w:rsidR="008C1CC7" w:rsidRPr="002C440F" w:rsidRDefault="008C1CC7"/>
    <w:sectPr w:rsidR="008C1CC7" w:rsidRPr="002C44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C150D0"/>
    <w:multiLevelType w:val="multilevel"/>
    <w:tmpl w:val="FB2EC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5439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40F"/>
    <w:rsid w:val="000647E6"/>
    <w:rsid w:val="002845C4"/>
    <w:rsid w:val="002C440F"/>
    <w:rsid w:val="00417DCD"/>
    <w:rsid w:val="00477EE3"/>
    <w:rsid w:val="00593247"/>
    <w:rsid w:val="007600B7"/>
    <w:rsid w:val="007A0E26"/>
    <w:rsid w:val="00811B9F"/>
    <w:rsid w:val="008C1CC7"/>
    <w:rsid w:val="00A01B48"/>
    <w:rsid w:val="00A476F7"/>
    <w:rsid w:val="00AE6604"/>
    <w:rsid w:val="00CA14FF"/>
    <w:rsid w:val="00D129C0"/>
    <w:rsid w:val="00EB5ECE"/>
    <w:rsid w:val="00F10311"/>
    <w:rsid w:val="00FD31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A3371"/>
  <w15:chartTrackingRefBased/>
  <w15:docId w15:val="{A94BF216-74BD-49C2-B1FB-8EC077628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440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C440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C440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C440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C440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C44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4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4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4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40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C440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C440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C440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C440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C44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4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4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40F"/>
    <w:rPr>
      <w:rFonts w:eastAsiaTheme="majorEastAsia" w:cstheme="majorBidi"/>
      <w:color w:val="272727" w:themeColor="text1" w:themeTint="D8"/>
    </w:rPr>
  </w:style>
  <w:style w:type="paragraph" w:styleId="Title">
    <w:name w:val="Title"/>
    <w:basedOn w:val="Normal"/>
    <w:next w:val="Normal"/>
    <w:link w:val="TitleChar"/>
    <w:uiPriority w:val="10"/>
    <w:qFormat/>
    <w:rsid w:val="002C44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4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4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4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40F"/>
    <w:pPr>
      <w:spacing w:before="160"/>
      <w:jc w:val="center"/>
    </w:pPr>
    <w:rPr>
      <w:i/>
      <w:iCs/>
      <w:color w:val="404040" w:themeColor="text1" w:themeTint="BF"/>
    </w:rPr>
  </w:style>
  <w:style w:type="character" w:customStyle="1" w:styleId="QuoteChar">
    <w:name w:val="Quote Char"/>
    <w:basedOn w:val="DefaultParagraphFont"/>
    <w:link w:val="Quote"/>
    <w:uiPriority w:val="29"/>
    <w:rsid w:val="002C440F"/>
    <w:rPr>
      <w:i/>
      <w:iCs/>
      <w:color w:val="404040" w:themeColor="text1" w:themeTint="BF"/>
    </w:rPr>
  </w:style>
  <w:style w:type="paragraph" w:styleId="ListParagraph">
    <w:name w:val="List Paragraph"/>
    <w:basedOn w:val="Normal"/>
    <w:uiPriority w:val="34"/>
    <w:qFormat/>
    <w:rsid w:val="002C440F"/>
    <w:pPr>
      <w:ind w:left="720"/>
      <w:contextualSpacing/>
    </w:pPr>
  </w:style>
  <w:style w:type="character" w:styleId="IntenseEmphasis">
    <w:name w:val="Intense Emphasis"/>
    <w:basedOn w:val="DefaultParagraphFont"/>
    <w:uiPriority w:val="21"/>
    <w:qFormat/>
    <w:rsid w:val="002C440F"/>
    <w:rPr>
      <w:i/>
      <w:iCs/>
      <w:color w:val="2F5496" w:themeColor="accent1" w:themeShade="BF"/>
    </w:rPr>
  </w:style>
  <w:style w:type="paragraph" w:styleId="IntenseQuote">
    <w:name w:val="Intense Quote"/>
    <w:basedOn w:val="Normal"/>
    <w:next w:val="Normal"/>
    <w:link w:val="IntenseQuoteChar"/>
    <w:uiPriority w:val="30"/>
    <w:qFormat/>
    <w:rsid w:val="002C440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C440F"/>
    <w:rPr>
      <w:i/>
      <w:iCs/>
      <w:color w:val="2F5496" w:themeColor="accent1" w:themeShade="BF"/>
    </w:rPr>
  </w:style>
  <w:style w:type="character" w:styleId="IntenseReference">
    <w:name w:val="Intense Reference"/>
    <w:basedOn w:val="DefaultParagraphFont"/>
    <w:uiPriority w:val="32"/>
    <w:qFormat/>
    <w:rsid w:val="002C440F"/>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085678">
      <w:bodyDiv w:val="1"/>
      <w:marLeft w:val="0"/>
      <w:marRight w:val="0"/>
      <w:marTop w:val="0"/>
      <w:marBottom w:val="0"/>
      <w:divBdr>
        <w:top w:val="none" w:sz="0" w:space="0" w:color="auto"/>
        <w:left w:val="none" w:sz="0" w:space="0" w:color="auto"/>
        <w:bottom w:val="none" w:sz="0" w:space="0" w:color="auto"/>
        <w:right w:val="none" w:sz="0" w:space="0" w:color="auto"/>
      </w:divBdr>
      <w:divsChild>
        <w:div w:id="1690065987">
          <w:marLeft w:val="0"/>
          <w:marRight w:val="0"/>
          <w:marTop w:val="0"/>
          <w:marBottom w:val="0"/>
          <w:divBdr>
            <w:top w:val="none" w:sz="0" w:space="0" w:color="auto"/>
            <w:left w:val="none" w:sz="0" w:space="0" w:color="auto"/>
            <w:bottom w:val="none" w:sz="0" w:space="0" w:color="auto"/>
            <w:right w:val="none" w:sz="0" w:space="0" w:color="auto"/>
          </w:divBdr>
          <w:divsChild>
            <w:div w:id="1341738712">
              <w:marLeft w:val="0"/>
              <w:marRight w:val="0"/>
              <w:marTop w:val="0"/>
              <w:marBottom w:val="0"/>
              <w:divBdr>
                <w:top w:val="none" w:sz="0" w:space="0" w:color="auto"/>
                <w:left w:val="none" w:sz="0" w:space="0" w:color="auto"/>
                <w:bottom w:val="none" w:sz="0" w:space="0" w:color="auto"/>
                <w:right w:val="none" w:sz="0" w:space="0" w:color="auto"/>
              </w:divBdr>
              <w:divsChild>
                <w:div w:id="703022844">
                  <w:marLeft w:val="0"/>
                  <w:marRight w:val="0"/>
                  <w:marTop w:val="0"/>
                  <w:marBottom w:val="0"/>
                  <w:divBdr>
                    <w:top w:val="none" w:sz="0" w:space="0" w:color="auto"/>
                    <w:left w:val="none" w:sz="0" w:space="0" w:color="auto"/>
                    <w:bottom w:val="none" w:sz="0" w:space="0" w:color="auto"/>
                    <w:right w:val="none" w:sz="0" w:space="0" w:color="auto"/>
                  </w:divBdr>
                  <w:divsChild>
                    <w:div w:id="24868790">
                      <w:marLeft w:val="0"/>
                      <w:marRight w:val="0"/>
                      <w:marTop w:val="0"/>
                      <w:marBottom w:val="0"/>
                      <w:divBdr>
                        <w:top w:val="none" w:sz="0" w:space="0" w:color="auto"/>
                        <w:left w:val="none" w:sz="0" w:space="0" w:color="auto"/>
                        <w:bottom w:val="none" w:sz="0" w:space="0" w:color="auto"/>
                        <w:right w:val="none" w:sz="0" w:space="0" w:color="auto"/>
                      </w:divBdr>
                      <w:divsChild>
                        <w:div w:id="952203980">
                          <w:marLeft w:val="0"/>
                          <w:marRight w:val="0"/>
                          <w:marTop w:val="0"/>
                          <w:marBottom w:val="0"/>
                          <w:divBdr>
                            <w:top w:val="none" w:sz="0" w:space="0" w:color="auto"/>
                            <w:left w:val="none" w:sz="0" w:space="0" w:color="auto"/>
                            <w:bottom w:val="none" w:sz="0" w:space="0" w:color="auto"/>
                            <w:right w:val="none" w:sz="0" w:space="0" w:color="auto"/>
                          </w:divBdr>
                          <w:divsChild>
                            <w:div w:id="193011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4812817">
      <w:bodyDiv w:val="1"/>
      <w:marLeft w:val="0"/>
      <w:marRight w:val="0"/>
      <w:marTop w:val="0"/>
      <w:marBottom w:val="0"/>
      <w:divBdr>
        <w:top w:val="none" w:sz="0" w:space="0" w:color="auto"/>
        <w:left w:val="none" w:sz="0" w:space="0" w:color="auto"/>
        <w:bottom w:val="none" w:sz="0" w:space="0" w:color="auto"/>
        <w:right w:val="none" w:sz="0" w:space="0" w:color="auto"/>
      </w:divBdr>
    </w:div>
    <w:div w:id="772823746">
      <w:bodyDiv w:val="1"/>
      <w:marLeft w:val="0"/>
      <w:marRight w:val="0"/>
      <w:marTop w:val="0"/>
      <w:marBottom w:val="0"/>
      <w:divBdr>
        <w:top w:val="none" w:sz="0" w:space="0" w:color="auto"/>
        <w:left w:val="none" w:sz="0" w:space="0" w:color="auto"/>
        <w:bottom w:val="none" w:sz="0" w:space="0" w:color="auto"/>
        <w:right w:val="none" w:sz="0" w:space="0" w:color="auto"/>
      </w:divBdr>
    </w:div>
    <w:div w:id="896892421">
      <w:bodyDiv w:val="1"/>
      <w:marLeft w:val="0"/>
      <w:marRight w:val="0"/>
      <w:marTop w:val="0"/>
      <w:marBottom w:val="0"/>
      <w:divBdr>
        <w:top w:val="none" w:sz="0" w:space="0" w:color="auto"/>
        <w:left w:val="none" w:sz="0" w:space="0" w:color="auto"/>
        <w:bottom w:val="none" w:sz="0" w:space="0" w:color="auto"/>
        <w:right w:val="none" w:sz="0" w:space="0" w:color="auto"/>
      </w:divBdr>
      <w:divsChild>
        <w:div w:id="1842043318">
          <w:marLeft w:val="0"/>
          <w:marRight w:val="0"/>
          <w:marTop w:val="0"/>
          <w:marBottom w:val="0"/>
          <w:divBdr>
            <w:top w:val="none" w:sz="0" w:space="0" w:color="auto"/>
            <w:left w:val="none" w:sz="0" w:space="0" w:color="auto"/>
            <w:bottom w:val="none" w:sz="0" w:space="0" w:color="auto"/>
            <w:right w:val="none" w:sz="0" w:space="0" w:color="auto"/>
          </w:divBdr>
          <w:divsChild>
            <w:div w:id="1212159050">
              <w:marLeft w:val="0"/>
              <w:marRight w:val="0"/>
              <w:marTop w:val="0"/>
              <w:marBottom w:val="0"/>
              <w:divBdr>
                <w:top w:val="none" w:sz="0" w:space="0" w:color="auto"/>
                <w:left w:val="none" w:sz="0" w:space="0" w:color="auto"/>
                <w:bottom w:val="none" w:sz="0" w:space="0" w:color="auto"/>
                <w:right w:val="none" w:sz="0" w:space="0" w:color="auto"/>
              </w:divBdr>
              <w:divsChild>
                <w:div w:id="804126762">
                  <w:marLeft w:val="0"/>
                  <w:marRight w:val="0"/>
                  <w:marTop w:val="0"/>
                  <w:marBottom w:val="0"/>
                  <w:divBdr>
                    <w:top w:val="none" w:sz="0" w:space="0" w:color="auto"/>
                    <w:left w:val="none" w:sz="0" w:space="0" w:color="auto"/>
                    <w:bottom w:val="none" w:sz="0" w:space="0" w:color="auto"/>
                    <w:right w:val="none" w:sz="0" w:space="0" w:color="auto"/>
                  </w:divBdr>
                  <w:divsChild>
                    <w:div w:id="2061585638">
                      <w:marLeft w:val="0"/>
                      <w:marRight w:val="0"/>
                      <w:marTop w:val="0"/>
                      <w:marBottom w:val="0"/>
                      <w:divBdr>
                        <w:top w:val="none" w:sz="0" w:space="0" w:color="auto"/>
                        <w:left w:val="none" w:sz="0" w:space="0" w:color="auto"/>
                        <w:bottom w:val="none" w:sz="0" w:space="0" w:color="auto"/>
                        <w:right w:val="none" w:sz="0" w:space="0" w:color="auto"/>
                      </w:divBdr>
                      <w:divsChild>
                        <w:div w:id="798916560">
                          <w:marLeft w:val="0"/>
                          <w:marRight w:val="0"/>
                          <w:marTop w:val="0"/>
                          <w:marBottom w:val="0"/>
                          <w:divBdr>
                            <w:top w:val="none" w:sz="0" w:space="0" w:color="auto"/>
                            <w:left w:val="none" w:sz="0" w:space="0" w:color="auto"/>
                            <w:bottom w:val="none" w:sz="0" w:space="0" w:color="auto"/>
                            <w:right w:val="none" w:sz="0" w:space="0" w:color="auto"/>
                          </w:divBdr>
                          <w:divsChild>
                            <w:div w:id="157242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861435">
      <w:bodyDiv w:val="1"/>
      <w:marLeft w:val="0"/>
      <w:marRight w:val="0"/>
      <w:marTop w:val="0"/>
      <w:marBottom w:val="0"/>
      <w:divBdr>
        <w:top w:val="none" w:sz="0" w:space="0" w:color="auto"/>
        <w:left w:val="none" w:sz="0" w:space="0" w:color="auto"/>
        <w:bottom w:val="none" w:sz="0" w:space="0" w:color="auto"/>
        <w:right w:val="none" w:sz="0" w:space="0" w:color="auto"/>
      </w:divBdr>
    </w:div>
    <w:div w:id="1186751651">
      <w:bodyDiv w:val="1"/>
      <w:marLeft w:val="0"/>
      <w:marRight w:val="0"/>
      <w:marTop w:val="0"/>
      <w:marBottom w:val="0"/>
      <w:divBdr>
        <w:top w:val="none" w:sz="0" w:space="0" w:color="auto"/>
        <w:left w:val="none" w:sz="0" w:space="0" w:color="auto"/>
        <w:bottom w:val="none" w:sz="0" w:space="0" w:color="auto"/>
        <w:right w:val="none" w:sz="0" w:space="0" w:color="auto"/>
      </w:divBdr>
    </w:div>
    <w:div w:id="1866140497">
      <w:bodyDiv w:val="1"/>
      <w:marLeft w:val="0"/>
      <w:marRight w:val="0"/>
      <w:marTop w:val="0"/>
      <w:marBottom w:val="0"/>
      <w:divBdr>
        <w:top w:val="none" w:sz="0" w:space="0" w:color="auto"/>
        <w:left w:val="none" w:sz="0" w:space="0" w:color="auto"/>
        <w:bottom w:val="none" w:sz="0" w:space="0" w:color="auto"/>
        <w:right w:val="none" w:sz="0" w:space="0" w:color="auto"/>
      </w:divBdr>
    </w:div>
    <w:div w:id="1877228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1263</Words>
  <Characters>7200</Characters>
  <Application>Microsoft Office Word</Application>
  <DocSecurity>0</DocSecurity>
  <Lines>60</Lines>
  <Paragraphs>16</Paragraphs>
  <ScaleCrop>false</ScaleCrop>
  <Company/>
  <LinksUpToDate>false</LinksUpToDate>
  <CharactersWithSpaces>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Taylor</dc:creator>
  <cp:keywords/>
  <dc:description/>
  <cp:lastModifiedBy>Joel Taylor</cp:lastModifiedBy>
  <cp:revision>8</cp:revision>
  <dcterms:created xsi:type="dcterms:W3CDTF">2025-11-12T13:23:00Z</dcterms:created>
  <dcterms:modified xsi:type="dcterms:W3CDTF">2025-11-26T16:47:00Z</dcterms:modified>
</cp:coreProperties>
</file>