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36A39D" w14:textId="5A78BB54" w:rsidR="00270B88" w:rsidRPr="00270B88" w:rsidRDefault="00270B88" w:rsidP="00A92364">
      <w:pPr>
        <w:spacing w:line="480" w:lineRule="auto"/>
        <w:rPr>
          <w:rFonts w:asciiTheme="minorHAnsi" w:hAnsiTheme="minorHAnsi"/>
          <w:b/>
          <w:i/>
          <w:sz w:val="22"/>
          <w:szCs w:val="22"/>
        </w:rPr>
      </w:pPr>
      <w:r w:rsidRPr="00270B88">
        <w:rPr>
          <w:rFonts w:asciiTheme="minorHAnsi" w:hAnsiTheme="minorHAnsi"/>
          <w:b/>
          <w:i/>
          <w:sz w:val="22"/>
          <w:szCs w:val="22"/>
        </w:rPr>
        <w:t>Give a critical response to the following question: If the Basque model were to be adopted in Wales what changes would need to be implemented to the teaching of Welsh in the English</w:t>
      </w:r>
      <w:r>
        <w:rPr>
          <w:rFonts w:asciiTheme="minorHAnsi" w:hAnsiTheme="minorHAnsi"/>
          <w:b/>
          <w:i/>
          <w:sz w:val="22"/>
          <w:szCs w:val="22"/>
        </w:rPr>
        <w:t xml:space="preserve"> </w:t>
      </w:r>
      <w:r w:rsidRPr="00270B88">
        <w:rPr>
          <w:rFonts w:asciiTheme="minorHAnsi" w:hAnsiTheme="minorHAnsi"/>
          <w:b/>
          <w:i/>
          <w:sz w:val="22"/>
          <w:szCs w:val="22"/>
        </w:rPr>
        <w:t>medium sector?</w:t>
      </w:r>
    </w:p>
    <w:p w14:paraId="3AFB5651" w14:textId="4ABCE8AA" w:rsidR="001C3DB3" w:rsidRDefault="000E01C4" w:rsidP="00A92364">
      <w:pPr>
        <w:spacing w:line="480" w:lineRule="auto"/>
        <w:rPr>
          <w:rFonts w:asciiTheme="minorHAnsi" w:hAnsiTheme="minorHAnsi"/>
          <w:sz w:val="22"/>
          <w:szCs w:val="22"/>
        </w:rPr>
      </w:pPr>
      <w:r w:rsidRPr="00876270">
        <w:rPr>
          <w:rFonts w:asciiTheme="minorHAnsi" w:hAnsiTheme="minorHAnsi"/>
          <w:sz w:val="22"/>
          <w:szCs w:val="22"/>
        </w:rPr>
        <w:t>The Basque method is a highly successful method of teaching language</w:t>
      </w:r>
      <w:r w:rsidR="001F0DDB" w:rsidRPr="00876270">
        <w:rPr>
          <w:rFonts w:asciiTheme="minorHAnsi" w:hAnsiTheme="minorHAnsi"/>
          <w:sz w:val="22"/>
          <w:szCs w:val="22"/>
        </w:rPr>
        <w:t xml:space="preserve"> that, as the BBC describes</w:t>
      </w:r>
      <w:r w:rsidR="007D4720" w:rsidRPr="00876270">
        <w:rPr>
          <w:rFonts w:asciiTheme="minorHAnsi" w:hAnsiTheme="minorHAnsi"/>
          <w:sz w:val="22"/>
          <w:szCs w:val="22"/>
        </w:rPr>
        <w:t xml:space="preserve"> as having</w:t>
      </w:r>
      <w:r w:rsidR="001F0DDB" w:rsidRPr="00876270">
        <w:rPr>
          <w:rFonts w:asciiTheme="minorHAnsi" w:hAnsiTheme="minorHAnsi"/>
          <w:sz w:val="22"/>
          <w:szCs w:val="22"/>
        </w:rPr>
        <w:t xml:space="preserve"> “a strong sense of identity and ambition” (2016). Wales’ education system shares these values and hopes to increase the numbers of Welsh speakers in the country. </w:t>
      </w:r>
      <w:r w:rsidRPr="00876270">
        <w:rPr>
          <w:rFonts w:asciiTheme="minorHAnsi" w:hAnsiTheme="minorHAnsi"/>
          <w:sz w:val="22"/>
          <w:szCs w:val="22"/>
        </w:rPr>
        <w:t xml:space="preserve">There </w:t>
      </w:r>
      <w:r w:rsidR="00EA7140" w:rsidRPr="00876270">
        <w:rPr>
          <w:rFonts w:asciiTheme="minorHAnsi" w:hAnsiTheme="minorHAnsi"/>
          <w:sz w:val="22"/>
          <w:szCs w:val="22"/>
        </w:rPr>
        <w:t>are a number of different types of schools in t</w:t>
      </w:r>
      <w:r w:rsidR="00D55A22" w:rsidRPr="00876270">
        <w:rPr>
          <w:rFonts w:asciiTheme="minorHAnsi" w:hAnsiTheme="minorHAnsi"/>
          <w:sz w:val="22"/>
          <w:szCs w:val="22"/>
        </w:rPr>
        <w:t>he Basque region</w:t>
      </w:r>
      <w:r w:rsidR="00EA7140" w:rsidRPr="00876270">
        <w:rPr>
          <w:rFonts w:asciiTheme="minorHAnsi" w:hAnsiTheme="minorHAnsi"/>
          <w:sz w:val="22"/>
          <w:szCs w:val="22"/>
        </w:rPr>
        <w:t xml:space="preserve"> including A-model, B-model and D-model. </w:t>
      </w:r>
      <w:r w:rsidR="00807E51" w:rsidRPr="00876270">
        <w:rPr>
          <w:rFonts w:asciiTheme="minorHAnsi" w:hAnsiTheme="minorHAnsi"/>
          <w:sz w:val="22"/>
          <w:szCs w:val="22"/>
        </w:rPr>
        <w:t xml:space="preserve">These range from teaching entirely in Spanish with </w:t>
      </w:r>
      <w:r w:rsidR="00C77B49" w:rsidRPr="00876270">
        <w:rPr>
          <w:rFonts w:asciiTheme="minorHAnsi" w:hAnsiTheme="minorHAnsi"/>
          <w:sz w:val="22"/>
          <w:szCs w:val="22"/>
        </w:rPr>
        <w:t>Basque</w:t>
      </w:r>
      <w:r w:rsidR="00807E51" w:rsidRPr="00876270">
        <w:rPr>
          <w:rFonts w:asciiTheme="minorHAnsi" w:hAnsiTheme="minorHAnsi"/>
          <w:sz w:val="22"/>
          <w:szCs w:val="22"/>
        </w:rPr>
        <w:t xml:space="preserve"> as a secondary subject, to teaching in Basque with Spanish as a compulsory accompanying subject</w:t>
      </w:r>
      <w:r w:rsidR="00FB52C8" w:rsidRPr="00876270">
        <w:rPr>
          <w:rFonts w:asciiTheme="minorHAnsi" w:hAnsiTheme="minorHAnsi"/>
          <w:sz w:val="22"/>
          <w:szCs w:val="22"/>
        </w:rPr>
        <w:t xml:space="preserve"> </w:t>
      </w:r>
      <w:r w:rsidR="00E54FC7" w:rsidRPr="00876270">
        <w:rPr>
          <w:rFonts w:asciiTheme="minorHAnsi" w:hAnsiTheme="minorHAnsi"/>
          <w:sz w:val="22"/>
          <w:szCs w:val="22"/>
        </w:rPr>
        <w:t>(</w:t>
      </w:r>
      <w:r w:rsidR="00FB52C8" w:rsidRPr="00876270">
        <w:rPr>
          <w:rFonts w:asciiTheme="minorHAnsi" w:hAnsiTheme="minorHAnsi"/>
          <w:sz w:val="22"/>
          <w:szCs w:val="22"/>
        </w:rPr>
        <w:t>Hopw</w:t>
      </w:r>
      <w:r w:rsidR="001F0DDB" w:rsidRPr="00876270">
        <w:rPr>
          <w:rFonts w:asciiTheme="minorHAnsi" w:hAnsiTheme="minorHAnsi"/>
          <w:sz w:val="22"/>
          <w:szCs w:val="22"/>
        </w:rPr>
        <w:t>oo</w:t>
      </w:r>
      <w:r w:rsidR="00FB52C8" w:rsidRPr="00876270">
        <w:rPr>
          <w:rFonts w:asciiTheme="minorHAnsi" w:hAnsiTheme="minorHAnsi"/>
          <w:sz w:val="22"/>
          <w:szCs w:val="22"/>
        </w:rPr>
        <w:t>d et al</w:t>
      </w:r>
      <w:r w:rsidR="004231C3" w:rsidRPr="00876270">
        <w:rPr>
          <w:rFonts w:asciiTheme="minorHAnsi" w:hAnsiTheme="minorHAnsi"/>
          <w:sz w:val="22"/>
          <w:szCs w:val="22"/>
        </w:rPr>
        <w:t>.</w:t>
      </w:r>
      <w:r w:rsidR="00E54FC7" w:rsidRPr="00876270">
        <w:rPr>
          <w:rFonts w:asciiTheme="minorHAnsi" w:hAnsiTheme="minorHAnsi"/>
          <w:sz w:val="22"/>
          <w:szCs w:val="22"/>
        </w:rPr>
        <w:t xml:space="preserve">, </w:t>
      </w:r>
      <w:r w:rsidR="00FB52C8" w:rsidRPr="00876270">
        <w:rPr>
          <w:rFonts w:asciiTheme="minorHAnsi" w:hAnsiTheme="minorHAnsi"/>
          <w:sz w:val="22"/>
          <w:szCs w:val="22"/>
        </w:rPr>
        <w:t>2018)</w:t>
      </w:r>
      <w:r w:rsidR="00807E51" w:rsidRPr="00876270">
        <w:rPr>
          <w:rFonts w:asciiTheme="minorHAnsi" w:hAnsiTheme="minorHAnsi"/>
          <w:sz w:val="22"/>
          <w:szCs w:val="22"/>
        </w:rPr>
        <w:t xml:space="preserve">. </w:t>
      </w:r>
      <w:r w:rsidR="00D50B46" w:rsidRPr="00876270">
        <w:rPr>
          <w:rFonts w:asciiTheme="minorHAnsi" w:hAnsiTheme="minorHAnsi"/>
          <w:sz w:val="22"/>
          <w:szCs w:val="22"/>
        </w:rPr>
        <w:t>In Wales</w:t>
      </w:r>
      <w:r w:rsidR="006A3D03" w:rsidRPr="00876270">
        <w:rPr>
          <w:rFonts w:asciiTheme="minorHAnsi" w:hAnsiTheme="minorHAnsi"/>
          <w:sz w:val="22"/>
          <w:szCs w:val="22"/>
        </w:rPr>
        <w:t>,</w:t>
      </w:r>
      <w:r w:rsidR="00D50B46" w:rsidRPr="00876270">
        <w:rPr>
          <w:rFonts w:asciiTheme="minorHAnsi" w:hAnsiTheme="minorHAnsi"/>
          <w:sz w:val="22"/>
          <w:szCs w:val="22"/>
        </w:rPr>
        <w:t xml:space="preserve"> there are two main types of schools</w:t>
      </w:r>
      <w:r w:rsidR="004C3F82" w:rsidRPr="00876270">
        <w:rPr>
          <w:rFonts w:asciiTheme="minorHAnsi" w:hAnsiTheme="minorHAnsi"/>
          <w:sz w:val="22"/>
          <w:szCs w:val="22"/>
        </w:rPr>
        <w:t>:</w:t>
      </w:r>
      <w:r w:rsidR="00D50B46" w:rsidRPr="00876270">
        <w:rPr>
          <w:rFonts w:asciiTheme="minorHAnsi" w:hAnsiTheme="minorHAnsi"/>
          <w:sz w:val="22"/>
          <w:szCs w:val="22"/>
        </w:rPr>
        <w:t xml:space="preserve"> English and Welsh medium schools</w:t>
      </w:r>
      <w:r w:rsidR="001C749A" w:rsidRPr="00876270">
        <w:rPr>
          <w:rFonts w:asciiTheme="minorHAnsi" w:hAnsiTheme="minorHAnsi"/>
          <w:sz w:val="22"/>
          <w:szCs w:val="22"/>
        </w:rPr>
        <w:t xml:space="preserve">, as well as </w:t>
      </w:r>
      <w:r w:rsidR="00AB6F6E" w:rsidRPr="00876270">
        <w:rPr>
          <w:rFonts w:asciiTheme="minorHAnsi" w:hAnsiTheme="minorHAnsi"/>
          <w:sz w:val="22"/>
          <w:szCs w:val="22"/>
        </w:rPr>
        <w:t xml:space="preserve">Dual </w:t>
      </w:r>
      <w:r w:rsidR="001C749A" w:rsidRPr="00876270">
        <w:rPr>
          <w:rFonts w:asciiTheme="minorHAnsi" w:hAnsiTheme="minorHAnsi"/>
          <w:sz w:val="22"/>
          <w:szCs w:val="22"/>
        </w:rPr>
        <w:t>S</w:t>
      </w:r>
      <w:r w:rsidR="00AB6F6E" w:rsidRPr="00876270">
        <w:rPr>
          <w:rFonts w:asciiTheme="minorHAnsi" w:hAnsiTheme="minorHAnsi"/>
          <w:sz w:val="22"/>
          <w:szCs w:val="22"/>
        </w:rPr>
        <w:t xml:space="preserve">tream </w:t>
      </w:r>
      <w:r w:rsidR="001C749A" w:rsidRPr="00876270">
        <w:rPr>
          <w:rFonts w:asciiTheme="minorHAnsi" w:hAnsiTheme="minorHAnsi"/>
          <w:sz w:val="22"/>
          <w:szCs w:val="22"/>
        </w:rPr>
        <w:t>p</w:t>
      </w:r>
      <w:r w:rsidR="00AB6F6E" w:rsidRPr="00876270">
        <w:rPr>
          <w:rFonts w:asciiTheme="minorHAnsi" w:hAnsiTheme="minorHAnsi"/>
          <w:sz w:val="22"/>
          <w:szCs w:val="22"/>
        </w:rPr>
        <w:t xml:space="preserve">rimary </w:t>
      </w:r>
      <w:r w:rsidR="001C749A" w:rsidRPr="00876270">
        <w:rPr>
          <w:rFonts w:asciiTheme="minorHAnsi" w:hAnsiTheme="minorHAnsi"/>
          <w:sz w:val="22"/>
          <w:szCs w:val="22"/>
        </w:rPr>
        <w:t>s</w:t>
      </w:r>
      <w:r w:rsidR="00AB6F6E" w:rsidRPr="00876270">
        <w:rPr>
          <w:rFonts w:asciiTheme="minorHAnsi" w:hAnsiTheme="minorHAnsi"/>
          <w:sz w:val="22"/>
          <w:szCs w:val="22"/>
        </w:rPr>
        <w:t>chools</w:t>
      </w:r>
      <w:r w:rsidR="001C749A" w:rsidRPr="00876270">
        <w:rPr>
          <w:rFonts w:asciiTheme="minorHAnsi" w:hAnsiTheme="minorHAnsi"/>
          <w:sz w:val="22"/>
          <w:szCs w:val="22"/>
        </w:rPr>
        <w:t xml:space="preserve"> and</w:t>
      </w:r>
      <w:r w:rsidR="00AB6F6E" w:rsidRPr="00876270">
        <w:rPr>
          <w:rFonts w:asciiTheme="minorHAnsi" w:hAnsiTheme="minorHAnsi"/>
          <w:sz w:val="22"/>
          <w:szCs w:val="22"/>
        </w:rPr>
        <w:t xml:space="preserve"> Transitional primary schools</w:t>
      </w:r>
      <w:r w:rsidR="001C749A" w:rsidRPr="00876270">
        <w:rPr>
          <w:rFonts w:asciiTheme="minorHAnsi" w:hAnsiTheme="minorHAnsi"/>
          <w:sz w:val="22"/>
          <w:szCs w:val="22"/>
        </w:rPr>
        <w:t>. Welsh medium primary school use immersion to teach the W</w:t>
      </w:r>
      <w:bookmarkStart w:id="0" w:name="_GoBack"/>
      <w:bookmarkEnd w:id="0"/>
      <w:r w:rsidR="001C749A" w:rsidRPr="00876270">
        <w:rPr>
          <w:rFonts w:asciiTheme="minorHAnsi" w:hAnsiTheme="minorHAnsi"/>
          <w:sz w:val="22"/>
          <w:szCs w:val="22"/>
        </w:rPr>
        <w:t xml:space="preserve">elsh language. </w:t>
      </w:r>
      <w:r w:rsidR="00D50B46" w:rsidRPr="00876270">
        <w:rPr>
          <w:rFonts w:asciiTheme="minorHAnsi" w:hAnsiTheme="minorHAnsi"/>
          <w:sz w:val="22"/>
          <w:szCs w:val="22"/>
        </w:rPr>
        <w:t>Chowan (199</w:t>
      </w:r>
      <w:r w:rsidR="00B04416" w:rsidRPr="00876270">
        <w:rPr>
          <w:rFonts w:asciiTheme="minorHAnsi" w:hAnsiTheme="minorHAnsi"/>
          <w:sz w:val="22"/>
          <w:szCs w:val="22"/>
        </w:rPr>
        <w:t>7</w:t>
      </w:r>
      <w:r w:rsidR="00D50B46" w:rsidRPr="00876270">
        <w:rPr>
          <w:rFonts w:asciiTheme="minorHAnsi" w:hAnsiTheme="minorHAnsi"/>
          <w:sz w:val="22"/>
          <w:szCs w:val="22"/>
        </w:rPr>
        <w:t xml:space="preserve">) </w:t>
      </w:r>
      <w:r w:rsidR="001C749A" w:rsidRPr="00876270">
        <w:rPr>
          <w:rFonts w:asciiTheme="minorHAnsi" w:hAnsiTheme="minorHAnsi"/>
          <w:sz w:val="22"/>
          <w:szCs w:val="22"/>
        </w:rPr>
        <w:t xml:space="preserve">supports the immersion technique, as he </w:t>
      </w:r>
      <w:r w:rsidR="00D50B46" w:rsidRPr="00876270">
        <w:rPr>
          <w:rFonts w:asciiTheme="minorHAnsi" w:hAnsiTheme="minorHAnsi"/>
          <w:sz w:val="22"/>
          <w:szCs w:val="22"/>
        </w:rPr>
        <w:t>says children learn a new language more effectively when the second language is used for instruction</w:t>
      </w:r>
      <w:r w:rsidR="00876586" w:rsidRPr="00876270">
        <w:rPr>
          <w:rFonts w:asciiTheme="minorHAnsi" w:hAnsiTheme="minorHAnsi"/>
          <w:sz w:val="22"/>
          <w:szCs w:val="22"/>
        </w:rPr>
        <w:t xml:space="preserve">. </w:t>
      </w:r>
      <w:r w:rsidR="00CA4486" w:rsidRPr="00876270">
        <w:rPr>
          <w:rFonts w:asciiTheme="minorHAnsi" w:hAnsiTheme="minorHAnsi"/>
          <w:sz w:val="22"/>
          <w:szCs w:val="22"/>
        </w:rPr>
        <w:t>Immersion education has three fundamental variables of success</w:t>
      </w:r>
      <w:r w:rsidR="006A3D03" w:rsidRPr="00876270">
        <w:rPr>
          <w:rFonts w:asciiTheme="minorHAnsi" w:hAnsiTheme="minorHAnsi"/>
          <w:sz w:val="22"/>
          <w:szCs w:val="22"/>
        </w:rPr>
        <w:t>:</w:t>
      </w:r>
      <w:r w:rsidR="00CA4486" w:rsidRPr="00876270">
        <w:rPr>
          <w:rFonts w:asciiTheme="minorHAnsi" w:hAnsiTheme="minorHAnsi"/>
          <w:sz w:val="22"/>
          <w:szCs w:val="22"/>
        </w:rPr>
        <w:t xml:space="preserve"> </w:t>
      </w:r>
      <w:r w:rsidR="00876586" w:rsidRPr="00876270">
        <w:rPr>
          <w:rFonts w:asciiTheme="minorHAnsi" w:hAnsiTheme="minorHAnsi"/>
          <w:sz w:val="22"/>
          <w:szCs w:val="22"/>
        </w:rPr>
        <w:t>t</w:t>
      </w:r>
      <w:r w:rsidR="00CA4486" w:rsidRPr="00876270">
        <w:rPr>
          <w:rFonts w:asciiTheme="minorHAnsi" w:hAnsiTheme="minorHAnsi"/>
          <w:sz w:val="22"/>
          <w:szCs w:val="22"/>
        </w:rPr>
        <w:t xml:space="preserve">he intensity of use, </w:t>
      </w:r>
      <w:r w:rsidR="00876586" w:rsidRPr="00876270">
        <w:rPr>
          <w:rFonts w:asciiTheme="minorHAnsi" w:hAnsiTheme="minorHAnsi"/>
          <w:sz w:val="22"/>
          <w:szCs w:val="22"/>
        </w:rPr>
        <w:t>t</w:t>
      </w:r>
      <w:r w:rsidR="00CA4486" w:rsidRPr="00876270">
        <w:rPr>
          <w:rFonts w:asciiTheme="minorHAnsi" w:hAnsiTheme="minorHAnsi"/>
          <w:sz w:val="22"/>
          <w:szCs w:val="22"/>
        </w:rPr>
        <w:t xml:space="preserve">he extent of time and </w:t>
      </w:r>
      <w:r w:rsidR="00876586" w:rsidRPr="00876270">
        <w:rPr>
          <w:rFonts w:asciiTheme="minorHAnsi" w:hAnsiTheme="minorHAnsi"/>
          <w:sz w:val="22"/>
          <w:szCs w:val="22"/>
        </w:rPr>
        <w:t>t</w:t>
      </w:r>
      <w:r w:rsidR="00CA4486" w:rsidRPr="00876270">
        <w:rPr>
          <w:rFonts w:asciiTheme="minorHAnsi" w:hAnsiTheme="minorHAnsi"/>
          <w:sz w:val="22"/>
          <w:szCs w:val="22"/>
        </w:rPr>
        <w:t>he quality of exposure to the second language</w:t>
      </w:r>
      <w:r w:rsidR="00876586" w:rsidRPr="00876270">
        <w:rPr>
          <w:rFonts w:asciiTheme="minorHAnsi" w:hAnsiTheme="minorHAnsi"/>
          <w:sz w:val="22"/>
          <w:szCs w:val="22"/>
        </w:rPr>
        <w:t xml:space="preserve"> (McKendry, 2006:5).</w:t>
      </w:r>
      <w:r w:rsidR="00CA4486" w:rsidRPr="00876270">
        <w:rPr>
          <w:rFonts w:asciiTheme="minorHAnsi" w:hAnsiTheme="minorHAnsi"/>
          <w:sz w:val="22"/>
          <w:szCs w:val="22"/>
        </w:rPr>
        <w:t xml:space="preserve"> </w:t>
      </w:r>
      <w:r w:rsidR="00B84866" w:rsidRPr="00876270">
        <w:rPr>
          <w:rFonts w:asciiTheme="minorHAnsi" w:hAnsiTheme="minorHAnsi"/>
          <w:sz w:val="22"/>
          <w:szCs w:val="22"/>
        </w:rPr>
        <w:t>However, the Welsh language is not reaching its full potential</w:t>
      </w:r>
      <w:r w:rsidR="00BF2A14" w:rsidRPr="00876270">
        <w:rPr>
          <w:rFonts w:asciiTheme="minorHAnsi" w:hAnsiTheme="minorHAnsi"/>
          <w:sz w:val="22"/>
          <w:szCs w:val="22"/>
        </w:rPr>
        <w:t xml:space="preserve">. </w:t>
      </w:r>
      <w:r w:rsidR="00B84866" w:rsidRPr="00876270">
        <w:rPr>
          <w:rFonts w:asciiTheme="minorHAnsi" w:hAnsiTheme="minorHAnsi"/>
          <w:sz w:val="22"/>
          <w:szCs w:val="22"/>
        </w:rPr>
        <w:t>In order for Wales to recreate the success of the Basque model, changes need to be made to methods of teaching and to the ways language is assessed. More training also needs to be provided to teachers to ensure maximum success</w:t>
      </w:r>
      <w:r w:rsidR="00D55A22" w:rsidRPr="00876270">
        <w:rPr>
          <w:rFonts w:asciiTheme="minorHAnsi" w:hAnsiTheme="minorHAnsi"/>
          <w:sz w:val="22"/>
          <w:szCs w:val="22"/>
        </w:rPr>
        <w:t xml:space="preserve">. </w:t>
      </w:r>
      <w:r w:rsidR="00C62CF2" w:rsidRPr="00876270">
        <w:rPr>
          <w:rFonts w:asciiTheme="minorHAnsi" w:hAnsiTheme="minorHAnsi"/>
          <w:sz w:val="22"/>
          <w:szCs w:val="22"/>
        </w:rPr>
        <w:t>In this essay I will examine how the Welsh language is currently taught and the problems associated with this, comparing it to the Basque model. I will also identify the changes that need to take place to make the Basque method viable in Wales</w:t>
      </w:r>
      <w:r w:rsidR="004C3F82" w:rsidRPr="00876270">
        <w:rPr>
          <w:rFonts w:asciiTheme="minorHAnsi" w:hAnsiTheme="minorHAnsi"/>
          <w:sz w:val="22"/>
          <w:szCs w:val="22"/>
        </w:rPr>
        <w:t>.</w:t>
      </w:r>
      <w:r w:rsidR="00A92364">
        <w:rPr>
          <w:rFonts w:asciiTheme="minorHAnsi" w:hAnsiTheme="minorHAnsi"/>
          <w:sz w:val="22"/>
          <w:szCs w:val="22"/>
        </w:rPr>
        <w:t xml:space="preserve"> </w:t>
      </w:r>
    </w:p>
    <w:p w14:paraId="3FD49A6E" w14:textId="77777777" w:rsidR="00A92364" w:rsidRPr="00876270" w:rsidRDefault="00A92364" w:rsidP="00A92364">
      <w:pPr>
        <w:spacing w:line="480" w:lineRule="auto"/>
        <w:rPr>
          <w:rFonts w:asciiTheme="minorHAnsi" w:hAnsiTheme="minorHAnsi"/>
          <w:sz w:val="22"/>
          <w:szCs w:val="22"/>
        </w:rPr>
      </w:pPr>
    </w:p>
    <w:p w14:paraId="2CB20A8E" w14:textId="5D9829BE" w:rsidR="001C74FE" w:rsidRDefault="004B7D6E" w:rsidP="00A92364">
      <w:pPr>
        <w:spacing w:line="480" w:lineRule="auto"/>
        <w:rPr>
          <w:rFonts w:asciiTheme="minorHAnsi" w:hAnsiTheme="minorHAnsi"/>
          <w:sz w:val="22"/>
          <w:szCs w:val="22"/>
        </w:rPr>
      </w:pPr>
      <w:r w:rsidRPr="00876270">
        <w:rPr>
          <w:rFonts w:asciiTheme="minorHAnsi" w:hAnsiTheme="minorHAnsi"/>
          <w:sz w:val="22"/>
          <w:szCs w:val="22"/>
        </w:rPr>
        <w:t xml:space="preserve">Ervin and Osgood (1954) look at three ways in which languages are related to an individual: Coordinate, Compound and Subordinate bilingualism. This means bilingual </w:t>
      </w:r>
      <w:r w:rsidR="00C265CD" w:rsidRPr="00876270">
        <w:rPr>
          <w:rFonts w:asciiTheme="minorHAnsi" w:hAnsiTheme="minorHAnsi"/>
          <w:sz w:val="22"/>
          <w:szCs w:val="22"/>
        </w:rPr>
        <w:t xml:space="preserve">people develop language differently, </w:t>
      </w:r>
      <w:r w:rsidR="00501307" w:rsidRPr="00876270">
        <w:rPr>
          <w:rFonts w:asciiTheme="minorHAnsi" w:hAnsiTheme="minorHAnsi"/>
          <w:sz w:val="22"/>
          <w:szCs w:val="22"/>
        </w:rPr>
        <w:t>d</w:t>
      </w:r>
      <w:r w:rsidR="00C265CD" w:rsidRPr="00876270">
        <w:rPr>
          <w:rFonts w:asciiTheme="minorHAnsi" w:hAnsiTheme="minorHAnsi"/>
          <w:sz w:val="22"/>
          <w:szCs w:val="22"/>
        </w:rPr>
        <w:t>epend</w:t>
      </w:r>
      <w:r w:rsidR="00501307" w:rsidRPr="00876270">
        <w:rPr>
          <w:rFonts w:asciiTheme="minorHAnsi" w:hAnsiTheme="minorHAnsi"/>
          <w:sz w:val="22"/>
          <w:szCs w:val="22"/>
        </w:rPr>
        <w:t>ing</w:t>
      </w:r>
      <w:r w:rsidR="00C265CD" w:rsidRPr="00876270">
        <w:rPr>
          <w:rFonts w:asciiTheme="minorHAnsi" w:hAnsiTheme="minorHAnsi"/>
          <w:sz w:val="22"/>
          <w:szCs w:val="22"/>
        </w:rPr>
        <w:t xml:space="preserve"> on how they acquired the language. </w:t>
      </w:r>
      <w:r w:rsidR="00254624" w:rsidRPr="00876270">
        <w:rPr>
          <w:rFonts w:asciiTheme="minorHAnsi" w:hAnsiTheme="minorHAnsi"/>
          <w:sz w:val="22"/>
          <w:szCs w:val="22"/>
        </w:rPr>
        <w:t>Baker</w:t>
      </w:r>
      <w:r w:rsidR="00254624" w:rsidRPr="00876270">
        <w:rPr>
          <w:rFonts w:asciiTheme="minorHAnsi" w:hAnsiTheme="minorHAnsi"/>
          <w:sz w:val="22"/>
          <w:szCs w:val="22"/>
        </w:rPr>
        <w:t xml:space="preserve"> (2011)</w:t>
      </w:r>
      <w:r w:rsidR="00254624" w:rsidRPr="00876270">
        <w:rPr>
          <w:rFonts w:asciiTheme="minorHAnsi" w:hAnsiTheme="minorHAnsi"/>
          <w:sz w:val="22"/>
          <w:szCs w:val="22"/>
        </w:rPr>
        <w:t xml:space="preserve"> has identified a number of different types of bilingualism </w:t>
      </w:r>
      <w:r w:rsidR="00BB5AE1" w:rsidRPr="00876270">
        <w:rPr>
          <w:rFonts w:asciiTheme="minorHAnsi" w:hAnsiTheme="minorHAnsi"/>
          <w:sz w:val="22"/>
          <w:szCs w:val="22"/>
        </w:rPr>
        <w:t>(</w:t>
      </w:r>
      <w:r w:rsidR="00254624" w:rsidRPr="009D208B">
        <w:rPr>
          <w:rFonts w:asciiTheme="minorHAnsi" w:hAnsiTheme="minorHAnsi"/>
          <w:sz w:val="22"/>
          <w:szCs w:val="22"/>
        </w:rPr>
        <w:t>see fig 1</w:t>
      </w:r>
      <w:r w:rsidR="00BB5AE1" w:rsidRPr="009D208B">
        <w:rPr>
          <w:rFonts w:asciiTheme="minorHAnsi" w:hAnsiTheme="minorHAnsi"/>
          <w:sz w:val="22"/>
          <w:szCs w:val="22"/>
        </w:rPr>
        <w:t>)</w:t>
      </w:r>
      <w:r w:rsidR="00254624" w:rsidRPr="009D208B">
        <w:rPr>
          <w:rFonts w:asciiTheme="minorHAnsi" w:hAnsiTheme="minorHAnsi"/>
          <w:sz w:val="22"/>
          <w:szCs w:val="22"/>
        </w:rPr>
        <w:t>.</w:t>
      </w:r>
      <w:r w:rsidR="00D55A22" w:rsidRPr="00876270">
        <w:rPr>
          <w:rFonts w:asciiTheme="minorHAnsi" w:hAnsiTheme="minorHAnsi"/>
          <w:sz w:val="22"/>
          <w:szCs w:val="22"/>
        </w:rPr>
        <w:t xml:space="preserve"> </w:t>
      </w:r>
      <w:r w:rsidR="00C265CD" w:rsidRPr="00876270">
        <w:rPr>
          <w:rFonts w:asciiTheme="minorHAnsi" w:hAnsiTheme="minorHAnsi"/>
          <w:sz w:val="22"/>
          <w:szCs w:val="22"/>
        </w:rPr>
        <w:t>Singleton</w:t>
      </w:r>
      <w:r w:rsidR="00053E1E" w:rsidRPr="00876270">
        <w:rPr>
          <w:rFonts w:asciiTheme="minorHAnsi" w:hAnsiTheme="minorHAnsi"/>
          <w:sz w:val="22"/>
          <w:szCs w:val="22"/>
        </w:rPr>
        <w:t xml:space="preserve"> and Lengyel</w:t>
      </w:r>
      <w:r w:rsidR="00C265CD" w:rsidRPr="00876270">
        <w:rPr>
          <w:rFonts w:asciiTheme="minorHAnsi" w:hAnsiTheme="minorHAnsi"/>
          <w:sz w:val="22"/>
          <w:szCs w:val="22"/>
        </w:rPr>
        <w:t xml:space="preserve"> (1995</w:t>
      </w:r>
      <w:r w:rsidR="005C58D0" w:rsidRPr="00876270">
        <w:rPr>
          <w:rFonts w:asciiTheme="minorHAnsi" w:hAnsiTheme="minorHAnsi"/>
          <w:sz w:val="22"/>
          <w:szCs w:val="22"/>
        </w:rPr>
        <w:t>)</w:t>
      </w:r>
      <w:r w:rsidR="00033537" w:rsidRPr="00876270">
        <w:rPr>
          <w:rFonts w:asciiTheme="minorHAnsi" w:hAnsiTheme="minorHAnsi"/>
          <w:sz w:val="22"/>
          <w:szCs w:val="22"/>
        </w:rPr>
        <w:t xml:space="preserve"> </w:t>
      </w:r>
      <w:r w:rsidR="00C265CD" w:rsidRPr="00876270">
        <w:rPr>
          <w:rFonts w:asciiTheme="minorHAnsi" w:hAnsiTheme="minorHAnsi"/>
          <w:sz w:val="22"/>
          <w:szCs w:val="22"/>
        </w:rPr>
        <w:t>say</w:t>
      </w:r>
      <w:r w:rsidR="00262943" w:rsidRPr="00876270">
        <w:rPr>
          <w:rFonts w:asciiTheme="minorHAnsi" w:hAnsiTheme="minorHAnsi"/>
          <w:sz w:val="22"/>
          <w:szCs w:val="22"/>
        </w:rPr>
        <w:t xml:space="preserve"> the acquisition of </w:t>
      </w:r>
      <w:r w:rsidR="00262943" w:rsidRPr="00876270">
        <w:rPr>
          <w:rFonts w:asciiTheme="minorHAnsi" w:hAnsiTheme="minorHAnsi"/>
          <w:sz w:val="22"/>
          <w:szCs w:val="22"/>
        </w:rPr>
        <w:lastRenderedPageBreak/>
        <w:t>language is easier for younger pe</w:t>
      </w:r>
      <w:r w:rsidR="00033537" w:rsidRPr="00876270">
        <w:rPr>
          <w:rFonts w:asciiTheme="minorHAnsi" w:hAnsiTheme="minorHAnsi"/>
          <w:sz w:val="22"/>
          <w:szCs w:val="22"/>
        </w:rPr>
        <w:t>ople</w:t>
      </w:r>
      <w:r w:rsidR="000754C0" w:rsidRPr="00876270">
        <w:rPr>
          <w:rFonts w:asciiTheme="minorHAnsi" w:hAnsiTheme="minorHAnsi"/>
          <w:sz w:val="22"/>
          <w:szCs w:val="22"/>
        </w:rPr>
        <w:t xml:space="preserve">, suggesting </w:t>
      </w:r>
      <w:r w:rsidR="00E8628E" w:rsidRPr="00876270">
        <w:rPr>
          <w:rFonts w:asciiTheme="minorHAnsi" w:hAnsiTheme="minorHAnsi"/>
          <w:sz w:val="22"/>
          <w:szCs w:val="22"/>
        </w:rPr>
        <w:t>it</w:t>
      </w:r>
      <w:r w:rsidR="00262943" w:rsidRPr="00876270">
        <w:rPr>
          <w:rFonts w:asciiTheme="minorHAnsi" w:hAnsiTheme="minorHAnsi"/>
          <w:sz w:val="22"/>
          <w:szCs w:val="22"/>
        </w:rPr>
        <w:t xml:space="preserve"> is</w:t>
      </w:r>
      <w:r w:rsidR="00E8628E" w:rsidRPr="00876270">
        <w:rPr>
          <w:rFonts w:asciiTheme="minorHAnsi" w:hAnsiTheme="minorHAnsi"/>
          <w:sz w:val="22"/>
          <w:szCs w:val="22"/>
        </w:rPr>
        <w:t xml:space="preserve"> a process</w:t>
      </w:r>
      <w:r w:rsidR="00262943" w:rsidRPr="00876270">
        <w:rPr>
          <w:rFonts w:asciiTheme="minorHAnsi" w:hAnsiTheme="minorHAnsi"/>
          <w:sz w:val="22"/>
          <w:szCs w:val="22"/>
        </w:rPr>
        <w:t xml:space="preserve"> based on memory</w:t>
      </w:r>
      <w:r w:rsidR="00E527B8" w:rsidRPr="00876270">
        <w:rPr>
          <w:rFonts w:asciiTheme="minorHAnsi" w:hAnsiTheme="minorHAnsi"/>
          <w:sz w:val="22"/>
          <w:szCs w:val="22"/>
        </w:rPr>
        <w:t xml:space="preserve">. Dr Michael Roizen says “ Kids have more neurons actively creating new connections” </w:t>
      </w:r>
      <w:r w:rsidR="00D914C5" w:rsidRPr="00876270">
        <w:rPr>
          <w:rFonts w:asciiTheme="minorHAnsi" w:hAnsiTheme="minorHAnsi"/>
          <w:sz w:val="22"/>
          <w:szCs w:val="22"/>
        </w:rPr>
        <w:t>(</w:t>
      </w:r>
      <w:r w:rsidR="00E527B8" w:rsidRPr="00876270">
        <w:rPr>
          <w:rFonts w:asciiTheme="minorHAnsi" w:hAnsiTheme="minorHAnsi"/>
          <w:sz w:val="22"/>
          <w:szCs w:val="22"/>
        </w:rPr>
        <w:t>Sharecare</w:t>
      </w:r>
      <w:r w:rsidR="00D914C5" w:rsidRPr="00876270">
        <w:rPr>
          <w:rFonts w:asciiTheme="minorHAnsi" w:hAnsiTheme="minorHAnsi"/>
          <w:sz w:val="22"/>
          <w:szCs w:val="22"/>
        </w:rPr>
        <w:t xml:space="preserve">, </w:t>
      </w:r>
      <w:r w:rsidR="00E527B8" w:rsidRPr="00876270">
        <w:rPr>
          <w:rFonts w:asciiTheme="minorHAnsi" w:hAnsiTheme="minorHAnsi"/>
          <w:sz w:val="22"/>
          <w:szCs w:val="22"/>
        </w:rPr>
        <w:t>2019)</w:t>
      </w:r>
      <w:r w:rsidR="001E0546" w:rsidRPr="00876270">
        <w:rPr>
          <w:rFonts w:asciiTheme="minorHAnsi" w:hAnsiTheme="minorHAnsi"/>
          <w:sz w:val="22"/>
          <w:szCs w:val="22"/>
        </w:rPr>
        <w:t xml:space="preserve">, meaning </w:t>
      </w:r>
      <w:r w:rsidR="00E527B8" w:rsidRPr="00876270">
        <w:rPr>
          <w:rFonts w:asciiTheme="minorHAnsi" w:hAnsiTheme="minorHAnsi"/>
          <w:sz w:val="22"/>
          <w:szCs w:val="22"/>
        </w:rPr>
        <w:t>that children can create understanding quicker than an adult. It is therefore important that the Welsh language is introduced at a young age. Th</w:t>
      </w:r>
      <w:r w:rsidR="00033537" w:rsidRPr="00876270">
        <w:rPr>
          <w:rFonts w:asciiTheme="minorHAnsi" w:hAnsiTheme="minorHAnsi"/>
          <w:sz w:val="22"/>
          <w:szCs w:val="22"/>
        </w:rPr>
        <w:t>e</w:t>
      </w:r>
      <w:r w:rsidR="00E527B8" w:rsidRPr="00876270">
        <w:rPr>
          <w:rFonts w:asciiTheme="minorHAnsi" w:hAnsiTheme="minorHAnsi"/>
          <w:sz w:val="22"/>
          <w:szCs w:val="22"/>
        </w:rPr>
        <w:t xml:space="preserve"> Welsh Government</w:t>
      </w:r>
      <w:r w:rsidR="00033537" w:rsidRPr="00876270">
        <w:rPr>
          <w:rFonts w:asciiTheme="minorHAnsi" w:hAnsiTheme="minorHAnsi"/>
          <w:sz w:val="22"/>
          <w:szCs w:val="22"/>
        </w:rPr>
        <w:t>’s</w:t>
      </w:r>
      <w:r w:rsidR="00E527B8" w:rsidRPr="00876270">
        <w:rPr>
          <w:rFonts w:asciiTheme="minorHAnsi" w:hAnsiTheme="minorHAnsi"/>
          <w:sz w:val="22"/>
          <w:szCs w:val="22"/>
        </w:rPr>
        <w:t xml:space="preserve"> Cymraeg 2050</w:t>
      </w:r>
      <w:r w:rsidR="00033537" w:rsidRPr="00876270">
        <w:rPr>
          <w:rFonts w:asciiTheme="minorHAnsi" w:hAnsiTheme="minorHAnsi"/>
          <w:sz w:val="22"/>
          <w:szCs w:val="22"/>
        </w:rPr>
        <w:t xml:space="preserve"> (</w:t>
      </w:r>
      <w:r w:rsidR="007E38D0" w:rsidRPr="00876270">
        <w:rPr>
          <w:rFonts w:asciiTheme="minorHAnsi" w:hAnsiTheme="minorHAnsi"/>
          <w:sz w:val="22"/>
          <w:szCs w:val="22"/>
        </w:rPr>
        <w:t>2017</w:t>
      </w:r>
      <w:r w:rsidR="00E527B8" w:rsidRPr="00876270">
        <w:rPr>
          <w:rFonts w:asciiTheme="minorHAnsi" w:hAnsiTheme="minorHAnsi"/>
          <w:sz w:val="22"/>
          <w:szCs w:val="22"/>
        </w:rPr>
        <w:t xml:space="preserve">) sets out the “long term aim for the early years provision to reach a position where children under five have had sufficient contact with the Welsh language” . </w:t>
      </w:r>
      <w:r w:rsidR="002C5F65" w:rsidRPr="00876270">
        <w:rPr>
          <w:rFonts w:asciiTheme="minorHAnsi" w:hAnsiTheme="minorHAnsi"/>
          <w:sz w:val="22"/>
          <w:szCs w:val="22"/>
        </w:rPr>
        <w:t xml:space="preserve">The government aim is to increase the number of </w:t>
      </w:r>
      <w:r w:rsidR="00DD0397" w:rsidRPr="00876270">
        <w:rPr>
          <w:rFonts w:asciiTheme="minorHAnsi" w:hAnsiTheme="minorHAnsi"/>
          <w:sz w:val="22"/>
          <w:szCs w:val="22"/>
        </w:rPr>
        <w:t xml:space="preserve">Welsh speakers </w:t>
      </w:r>
      <w:r w:rsidR="002C5F65" w:rsidRPr="00876270">
        <w:rPr>
          <w:rFonts w:asciiTheme="minorHAnsi" w:hAnsiTheme="minorHAnsi"/>
          <w:sz w:val="22"/>
          <w:szCs w:val="22"/>
        </w:rPr>
        <w:t xml:space="preserve">from 10% (2013-2015) to 20% by 2050. </w:t>
      </w:r>
      <w:r w:rsidR="00D55A22" w:rsidRPr="00876270">
        <w:rPr>
          <w:rFonts w:asciiTheme="minorHAnsi" w:hAnsiTheme="minorHAnsi"/>
          <w:sz w:val="22"/>
          <w:szCs w:val="22"/>
        </w:rPr>
        <w:t>However, Estyn reports have shown a decrease in the standard of Welsh within schools (One Language For All, 2013).</w:t>
      </w:r>
      <w:r w:rsidR="005A6933" w:rsidRPr="00876270">
        <w:rPr>
          <w:rFonts w:asciiTheme="minorHAnsi" w:hAnsiTheme="minorHAnsi"/>
          <w:sz w:val="22"/>
          <w:szCs w:val="22"/>
        </w:rPr>
        <w:t xml:space="preserve"> </w:t>
      </w:r>
      <w:r w:rsidR="002C5F65" w:rsidRPr="00876270">
        <w:rPr>
          <w:rFonts w:asciiTheme="minorHAnsi" w:hAnsiTheme="minorHAnsi"/>
          <w:sz w:val="22"/>
          <w:szCs w:val="22"/>
        </w:rPr>
        <w:t>Welsh became compulsory in 1990. T</w:t>
      </w:r>
      <w:r w:rsidR="00D9195A" w:rsidRPr="00876270">
        <w:rPr>
          <w:rFonts w:asciiTheme="minorHAnsi" w:hAnsiTheme="minorHAnsi"/>
          <w:sz w:val="22"/>
          <w:szCs w:val="22"/>
        </w:rPr>
        <w:t xml:space="preserve">his </w:t>
      </w:r>
      <w:r w:rsidR="001C74FE" w:rsidRPr="00876270">
        <w:rPr>
          <w:rFonts w:asciiTheme="minorHAnsi" w:hAnsiTheme="minorHAnsi"/>
          <w:sz w:val="22"/>
          <w:szCs w:val="22"/>
        </w:rPr>
        <w:t>was led by the</w:t>
      </w:r>
      <w:r w:rsidR="00D9195A" w:rsidRPr="00876270">
        <w:rPr>
          <w:rFonts w:asciiTheme="minorHAnsi" w:hAnsiTheme="minorHAnsi"/>
          <w:sz w:val="22"/>
          <w:szCs w:val="22"/>
        </w:rPr>
        <w:t xml:space="preserve"> belief that bilingual education has important advantages. Bialystok (1978b, cited in Baker, 2006) found bilingual children were more able when measured on their cognitive control of their own linguistic processes. Marian and Shook (2012) further improve this idea, saying when a bilingual uses one language, the other is in activation at the same time, they call this “Language co-activation”. Baker </w:t>
      </w:r>
      <w:r w:rsidR="00CA65C8" w:rsidRPr="00876270">
        <w:rPr>
          <w:rFonts w:asciiTheme="minorHAnsi" w:hAnsiTheme="minorHAnsi" w:cs="Arial"/>
          <w:color w:val="000000"/>
          <w:sz w:val="22"/>
          <w:szCs w:val="22"/>
        </w:rPr>
        <w:t xml:space="preserve">(Tes.com, 2019) </w:t>
      </w:r>
      <w:r w:rsidR="00D9195A" w:rsidRPr="00876270">
        <w:rPr>
          <w:rFonts w:asciiTheme="minorHAnsi" w:hAnsiTheme="minorHAnsi"/>
          <w:sz w:val="22"/>
          <w:szCs w:val="22"/>
        </w:rPr>
        <w:t xml:space="preserve">talks about the </w:t>
      </w:r>
      <w:r w:rsidR="004E0DC9" w:rsidRPr="00876270">
        <w:rPr>
          <w:rFonts w:asciiTheme="minorHAnsi" w:hAnsiTheme="minorHAnsi"/>
          <w:sz w:val="22"/>
          <w:szCs w:val="22"/>
        </w:rPr>
        <w:t xml:space="preserve">cognitive </w:t>
      </w:r>
      <w:r w:rsidR="00D9195A" w:rsidRPr="00876270">
        <w:rPr>
          <w:rFonts w:asciiTheme="minorHAnsi" w:hAnsiTheme="minorHAnsi"/>
          <w:sz w:val="22"/>
          <w:szCs w:val="22"/>
        </w:rPr>
        <w:t>benefits of bilingualism</w:t>
      </w:r>
      <w:r w:rsidR="004E0DC9" w:rsidRPr="00876270">
        <w:rPr>
          <w:rFonts w:asciiTheme="minorHAnsi" w:hAnsiTheme="minorHAnsi"/>
          <w:sz w:val="22"/>
          <w:szCs w:val="22"/>
        </w:rPr>
        <w:t xml:space="preserve"> and how they</w:t>
      </w:r>
      <w:r w:rsidR="00D9195A" w:rsidRPr="00876270">
        <w:rPr>
          <w:rFonts w:asciiTheme="minorHAnsi" w:hAnsiTheme="minorHAnsi"/>
          <w:sz w:val="22"/>
          <w:szCs w:val="22"/>
        </w:rPr>
        <w:t xml:space="preserve"> improv</w:t>
      </w:r>
      <w:r w:rsidR="004E0DC9" w:rsidRPr="00876270">
        <w:rPr>
          <w:rFonts w:asciiTheme="minorHAnsi" w:hAnsiTheme="minorHAnsi"/>
          <w:sz w:val="22"/>
          <w:szCs w:val="22"/>
        </w:rPr>
        <w:t>e</w:t>
      </w:r>
      <w:r w:rsidR="00D9195A" w:rsidRPr="00876270">
        <w:rPr>
          <w:rFonts w:asciiTheme="minorHAnsi" w:hAnsiTheme="minorHAnsi"/>
          <w:sz w:val="22"/>
          <w:szCs w:val="22"/>
        </w:rPr>
        <w:t xml:space="preserve"> a child’s thinking skills. </w:t>
      </w:r>
      <w:r w:rsidR="00AC5BB8" w:rsidRPr="00876270">
        <w:rPr>
          <w:rFonts w:asciiTheme="minorHAnsi" w:hAnsiTheme="minorHAnsi"/>
          <w:sz w:val="22"/>
          <w:szCs w:val="22"/>
        </w:rPr>
        <w:t xml:space="preserve">He shows bilingual children are more </w:t>
      </w:r>
      <w:r w:rsidR="004E0DC9" w:rsidRPr="00876270">
        <w:rPr>
          <w:rFonts w:asciiTheme="minorHAnsi" w:hAnsiTheme="minorHAnsi"/>
          <w:sz w:val="22"/>
          <w:szCs w:val="22"/>
        </w:rPr>
        <w:t>centred</w:t>
      </w:r>
      <w:r w:rsidR="00AC5BB8" w:rsidRPr="00876270">
        <w:rPr>
          <w:rFonts w:asciiTheme="minorHAnsi" w:hAnsiTheme="minorHAnsi"/>
          <w:sz w:val="22"/>
          <w:szCs w:val="22"/>
        </w:rPr>
        <w:t xml:space="preserve"> on word meaning rather than sound</w:t>
      </w:r>
      <w:r w:rsidR="004E0DC9" w:rsidRPr="00876270">
        <w:rPr>
          <w:rFonts w:asciiTheme="minorHAnsi" w:hAnsiTheme="minorHAnsi"/>
          <w:sz w:val="22"/>
          <w:szCs w:val="22"/>
        </w:rPr>
        <w:t>.</w:t>
      </w:r>
      <w:r w:rsidR="001C74FE" w:rsidRPr="00876270">
        <w:rPr>
          <w:rFonts w:asciiTheme="minorHAnsi" w:hAnsiTheme="minorHAnsi"/>
          <w:sz w:val="22"/>
          <w:szCs w:val="22"/>
        </w:rPr>
        <w:t xml:space="preserve"> </w:t>
      </w:r>
      <w:r w:rsidR="00AC5BB8" w:rsidRPr="00876270">
        <w:rPr>
          <w:rFonts w:asciiTheme="minorHAnsi" w:hAnsiTheme="minorHAnsi"/>
          <w:sz w:val="22"/>
          <w:szCs w:val="22"/>
        </w:rPr>
        <w:t>However</w:t>
      </w:r>
      <w:r w:rsidR="001C74FE" w:rsidRPr="00876270">
        <w:rPr>
          <w:rFonts w:asciiTheme="minorHAnsi" w:hAnsiTheme="minorHAnsi"/>
          <w:sz w:val="22"/>
          <w:szCs w:val="22"/>
        </w:rPr>
        <w:t>,</w:t>
      </w:r>
      <w:r w:rsidR="00AC5BB8" w:rsidRPr="00876270">
        <w:rPr>
          <w:rFonts w:asciiTheme="minorHAnsi" w:hAnsiTheme="minorHAnsi"/>
          <w:sz w:val="22"/>
          <w:szCs w:val="22"/>
        </w:rPr>
        <w:t xml:space="preserve"> Fred Genesee</w:t>
      </w:r>
      <w:r w:rsidR="00FB52C8" w:rsidRPr="00876270">
        <w:rPr>
          <w:rFonts w:asciiTheme="minorHAnsi" w:hAnsiTheme="minorHAnsi"/>
          <w:sz w:val="22"/>
          <w:szCs w:val="22"/>
        </w:rPr>
        <w:t xml:space="preserve"> (2009)</w:t>
      </w:r>
      <w:r w:rsidR="00AC5BB8" w:rsidRPr="00876270">
        <w:rPr>
          <w:rFonts w:asciiTheme="minorHAnsi" w:hAnsiTheme="minorHAnsi"/>
          <w:sz w:val="22"/>
          <w:szCs w:val="22"/>
        </w:rPr>
        <w:t xml:space="preserve"> </w:t>
      </w:r>
      <w:r w:rsidR="00D55A22" w:rsidRPr="00876270">
        <w:rPr>
          <w:rFonts w:asciiTheme="minorHAnsi" w:hAnsiTheme="minorHAnsi"/>
          <w:sz w:val="22"/>
          <w:szCs w:val="22"/>
        </w:rPr>
        <w:t>talks about the possible negative effect bilingualism can have on a learner</w:t>
      </w:r>
      <w:r w:rsidR="00704A16" w:rsidRPr="00876270">
        <w:rPr>
          <w:rFonts w:asciiTheme="minorHAnsi" w:hAnsiTheme="minorHAnsi"/>
          <w:sz w:val="22"/>
          <w:szCs w:val="22"/>
        </w:rPr>
        <w:t>, believing it</w:t>
      </w:r>
      <w:r w:rsidR="00D55A22" w:rsidRPr="00876270">
        <w:rPr>
          <w:rFonts w:asciiTheme="minorHAnsi" w:hAnsiTheme="minorHAnsi"/>
          <w:sz w:val="22"/>
          <w:szCs w:val="22"/>
        </w:rPr>
        <w:t xml:space="preserve"> can lead to delays in language development</w:t>
      </w:r>
      <w:r w:rsidR="008C57C6" w:rsidRPr="00876270">
        <w:rPr>
          <w:rFonts w:asciiTheme="minorHAnsi" w:hAnsiTheme="minorHAnsi"/>
          <w:sz w:val="22"/>
          <w:szCs w:val="22"/>
        </w:rPr>
        <w:t>.</w:t>
      </w:r>
      <w:r w:rsidR="00A92364">
        <w:rPr>
          <w:rFonts w:asciiTheme="minorHAnsi" w:hAnsiTheme="minorHAnsi"/>
          <w:sz w:val="22"/>
          <w:szCs w:val="22"/>
        </w:rPr>
        <w:t xml:space="preserve"> </w:t>
      </w:r>
    </w:p>
    <w:p w14:paraId="160875B4" w14:textId="77777777" w:rsidR="00A92364" w:rsidRPr="00876270" w:rsidRDefault="00A92364" w:rsidP="00A92364">
      <w:pPr>
        <w:spacing w:line="480" w:lineRule="auto"/>
        <w:rPr>
          <w:rFonts w:asciiTheme="minorHAnsi" w:hAnsiTheme="minorHAnsi"/>
          <w:sz w:val="22"/>
          <w:szCs w:val="22"/>
        </w:rPr>
      </w:pPr>
    </w:p>
    <w:p w14:paraId="7D2913BD" w14:textId="343B161C" w:rsidR="002C5F65" w:rsidRPr="00876270" w:rsidRDefault="00BF2A14" w:rsidP="00A92364">
      <w:pPr>
        <w:pStyle w:val="NoSpacing"/>
        <w:spacing w:line="480" w:lineRule="auto"/>
      </w:pPr>
      <w:r w:rsidRPr="00876270">
        <w:t>The Basque education model is highly regarded around the world (BBC, 2016). The aim is to instil a</w:t>
      </w:r>
      <w:r w:rsidRPr="00876270">
        <w:t xml:space="preserve"> </w:t>
      </w:r>
      <w:r w:rsidRPr="00876270">
        <w:t xml:space="preserve">sense of cultural identity, much like the aims of Welsh education. The (WAG) has implemented a number of schemes and long-term plans to improve the number of Welsh speakers. Promotion of Basque in schools has led to an increase of 95,000 Basque speakers between 1981 and 1991 </w:t>
      </w:r>
      <w:r w:rsidRPr="00876270">
        <w:rPr>
          <w:rFonts w:cs="Arial"/>
          <w:color w:val="000000"/>
        </w:rPr>
        <w:t>(Ukessays, 2013)</w:t>
      </w:r>
      <w:r w:rsidRPr="00876270">
        <w:t xml:space="preserve">. Cenoz (2005) found the majority of Basque bilinguals listen to Basque radio and watch Basque T.V. One Language For All (2013) talks about the need to remove barriers to language acquisition. Wales could adopt the approaches seen in Basque country using S4C and various media outlets. </w:t>
      </w:r>
      <w:r w:rsidR="00FD52B7" w:rsidRPr="00876270">
        <w:t>Basque schools</w:t>
      </w:r>
      <w:r w:rsidR="001C74FE" w:rsidRPr="00876270">
        <w:t xml:space="preserve">, working with the </w:t>
      </w:r>
      <w:r w:rsidR="00FD52B7" w:rsidRPr="00876270">
        <w:t>80’s government</w:t>
      </w:r>
      <w:r w:rsidR="001C74FE" w:rsidRPr="00876270">
        <w:t>,</w:t>
      </w:r>
      <w:r w:rsidR="00FD52B7" w:rsidRPr="00876270">
        <w:t xml:space="preserve"> created a range of courses for practising </w:t>
      </w:r>
      <w:r w:rsidR="00FD52B7" w:rsidRPr="00876270">
        <w:lastRenderedPageBreak/>
        <w:t>teachers</w:t>
      </w:r>
      <w:r w:rsidR="001C74FE" w:rsidRPr="00876270">
        <w:t xml:space="preserve"> to improve their own language skills. These courses are still offered in modern day by the IRALE. In Wales, similar development programmes are offered such as the</w:t>
      </w:r>
      <w:r w:rsidR="00AF6A0A" w:rsidRPr="00876270">
        <w:t xml:space="preserve"> </w:t>
      </w:r>
      <w:r w:rsidR="005C58D0" w:rsidRPr="00876270">
        <w:t>‘</w:t>
      </w:r>
      <w:r w:rsidR="001F141F" w:rsidRPr="00876270">
        <w:t>Cynllun Sabathol</w:t>
      </w:r>
      <w:r w:rsidR="005C58D0" w:rsidRPr="00876270">
        <w:t>’</w:t>
      </w:r>
      <w:r w:rsidR="001C74FE" w:rsidRPr="00876270">
        <w:t>.</w:t>
      </w:r>
      <w:r w:rsidR="00AF6A0A" w:rsidRPr="00876270">
        <w:t xml:space="preserve"> </w:t>
      </w:r>
      <w:r w:rsidR="00B90348" w:rsidRPr="00876270">
        <w:t xml:space="preserve">One </w:t>
      </w:r>
      <w:r w:rsidR="005A6933" w:rsidRPr="00876270">
        <w:t>L</w:t>
      </w:r>
      <w:r w:rsidR="00B90348" w:rsidRPr="00876270">
        <w:t xml:space="preserve">anguage </w:t>
      </w:r>
      <w:r w:rsidR="005A6933" w:rsidRPr="00876270">
        <w:t>F</w:t>
      </w:r>
      <w:r w:rsidR="00B90348" w:rsidRPr="00876270">
        <w:t xml:space="preserve">or </w:t>
      </w:r>
      <w:r w:rsidR="005A6933" w:rsidRPr="00876270">
        <w:t>A</w:t>
      </w:r>
      <w:r w:rsidR="00B90348" w:rsidRPr="00876270">
        <w:t xml:space="preserve">ll (2013) </w:t>
      </w:r>
      <w:r w:rsidR="005A6933" w:rsidRPr="00876270">
        <w:t>says that now is the</w:t>
      </w:r>
      <w:r w:rsidR="00B90348" w:rsidRPr="00876270">
        <w:t xml:space="preserve"> </w:t>
      </w:r>
      <w:r w:rsidR="001C74FE" w:rsidRPr="00876270">
        <w:t>“</w:t>
      </w:r>
      <w:r w:rsidR="00B90348" w:rsidRPr="00876270">
        <w:t>eleventh hour for the Welsh language</w:t>
      </w:r>
      <w:r w:rsidR="001C74FE" w:rsidRPr="00876270">
        <w:t>”; it</w:t>
      </w:r>
      <w:r w:rsidR="00B90348" w:rsidRPr="00876270">
        <w:t xml:space="preserve"> is crucial that strategies are implemented to save the Welsh language</w:t>
      </w:r>
      <w:r w:rsidR="006A3D03" w:rsidRPr="00876270">
        <w:t xml:space="preserve"> as it is a vital part of Welsh culture. </w:t>
      </w:r>
      <w:r w:rsidR="006A3D03" w:rsidRPr="00074F6C">
        <w:t>Carwyn Jones describes the Welsh language as a “treasure of Wales”, saying it “defines us as people and as a nation”</w:t>
      </w:r>
      <w:r w:rsidR="0072248C" w:rsidRPr="00074F6C">
        <w:t xml:space="preserve"> Welsh Government</w:t>
      </w:r>
      <w:r w:rsidR="006A3D03" w:rsidRPr="00074F6C">
        <w:t xml:space="preserve"> </w:t>
      </w:r>
      <w:r w:rsidR="0072248C" w:rsidRPr="00074F6C">
        <w:t>(2017</w:t>
      </w:r>
      <w:r w:rsidR="006A3D03" w:rsidRPr="00074F6C">
        <w:t>).</w:t>
      </w:r>
      <w:r w:rsidR="00B90348" w:rsidRPr="00876270">
        <w:t xml:space="preserve"> </w:t>
      </w:r>
      <w:r w:rsidR="00C438BD" w:rsidRPr="00876270">
        <w:t xml:space="preserve">The Welsh government has also implemented a number of strategies in schools to </w:t>
      </w:r>
      <w:r w:rsidR="00854EE7" w:rsidRPr="00876270">
        <w:t>increase</w:t>
      </w:r>
      <w:r w:rsidR="00C438BD" w:rsidRPr="00876270">
        <w:t xml:space="preserve"> the amount of Welsh </w:t>
      </w:r>
      <w:r w:rsidR="001C74FE" w:rsidRPr="00876270">
        <w:t xml:space="preserve">spoken </w:t>
      </w:r>
      <w:r w:rsidR="00C438BD" w:rsidRPr="00876270">
        <w:t>such as Siarter Iait</w:t>
      </w:r>
      <w:r w:rsidR="005A6933" w:rsidRPr="00876270">
        <w:t xml:space="preserve">h, </w:t>
      </w:r>
      <w:r w:rsidR="00C438BD" w:rsidRPr="00876270">
        <w:t>a language initiative promot</w:t>
      </w:r>
      <w:r w:rsidR="005A6933" w:rsidRPr="00876270">
        <w:t xml:space="preserve">ing </w:t>
      </w:r>
      <w:r w:rsidR="00C438BD" w:rsidRPr="00876270">
        <w:t>use of Welsh throughout the school. While on PTE I saw the benefit</w:t>
      </w:r>
      <w:r w:rsidR="00790A28" w:rsidRPr="00876270">
        <w:t>s through a</w:t>
      </w:r>
      <w:r w:rsidR="00C438BD" w:rsidRPr="00876270">
        <w:t>ssemblies,</w:t>
      </w:r>
      <w:r w:rsidR="00790A28" w:rsidRPr="00876270">
        <w:t xml:space="preserve"> in</w:t>
      </w:r>
      <w:r w:rsidR="00C438BD" w:rsidRPr="00876270">
        <w:t xml:space="preserve"> playground games,</w:t>
      </w:r>
      <w:r w:rsidR="00B90348" w:rsidRPr="00876270">
        <w:t xml:space="preserve"> </w:t>
      </w:r>
      <w:r w:rsidR="00790A28" w:rsidRPr="00876270">
        <w:t>displays and</w:t>
      </w:r>
      <w:r w:rsidR="00C438BD" w:rsidRPr="00876270">
        <w:t xml:space="preserve"> </w:t>
      </w:r>
      <w:r w:rsidR="00790A28" w:rsidRPr="00876270">
        <w:t>C</w:t>
      </w:r>
      <w:r w:rsidR="00C438BD" w:rsidRPr="00876270">
        <w:t xml:space="preserve">rew </w:t>
      </w:r>
      <w:r w:rsidR="00790A28" w:rsidRPr="00876270">
        <w:t>Cymraeg,</w:t>
      </w:r>
      <w:r w:rsidR="00B90348" w:rsidRPr="00876270">
        <w:t xml:space="preserve"> who </w:t>
      </w:r>
      <w:r w:rsidR="005A6933" w:rsidRPr="00876270">
        <w:t>were</w:t>
      </w:r>
      <w:r w:rsidR="00B90348" w:rsidRPr="00876270">
        <w:t xml:space="preserve"> crucial</w:t>
      </w:r>
      <w:r w:rsidR="00790A28" w:rsidRPr="00876270">
        <w:t xml:space="preserve"> in</w:t>
      </w:r>
      <w:r w:rsidR="00B90348" w:rsidRPr="00876270">
        <w:t xml:space="preserve"> </w:t>
      </w:r>
      <w:r w:rsidR="00790A28" w:rsidRPr="00876270">
        <w:t>promoting</w:t>
      </w:r>
      <w:r w:rsidR="00B90348" w:rsidRPr="00876270">
        <w:t xml:space="preserve"> Welsh around the school</w:t>
      </w:r>
      <w:r w:rsidR="00790A28" w:rsidRPr="00876270">
        <w:t>. Donaldson (2015) also advocates for the progression of language. In</w:t>
      </w:r>
      <w:r w:rsidR="001F141F" w:rsidRPr="00876270">
        <w:t xml:space="preserve"> </w:t>
      </w:r>
      <w:r w:rsidR="00790A28" w:rsidRPr="00876270">
        <w:t>Successful Futures,</w:t>
      </w:r>
      <w:r w:rsidR="001F141F" w:rsidRPr="00876270">
        <w:t xml:space="preserve"> Languages, Literacy and </w:t>
      </w:r>
      <w:r w:rsidR="00790A28" w:rsidRPr="00876270">
        <w:t>C</w:t>
      </w:r>
      <w:r w:rsidR="001F141F" w:rsidRPr="00876270">
        <w:t>ommunication</w:t>
      </w:r>
      <w:r w:rsidR="00790A28" w:rsidRPr="00876270">
        <w:t xml:space="preserve"> are set out as</w:t>
      </w:r>
      <w:r w:rsidR="001F141F" w:rsidRPr="00876270">
        <w:t xml:space="preserve"> a</w:t>
      </w:r>
      <w:r w:rsidR="00790A28" w:rsidRPr="00876270">
        <w:t>n area</w:t>
      </w:r>
      <w:r w:rsidR="001F141F" w:rsidRPr="00876270">
        <w:t xml:space="preserve"> of learning</w:t>
      </w:r>
      <w:r w:rsidR="00790A28" w:rsidRPr="00876270">
        <w:t xml:space="preserve">. </w:t>
      </w:r>
      <w:r w:rsidR="001F141F" w:rsidRPr="00876270">
        <w:t>Donaldson emphasises the use of experiences</w:t>
      </w:r>
      <w:r w:rsidR="00D124E6" w:rsidRPr="00876270">
        <w:t xml:space="preserve"> a</w:t>
      </w:r>
      <w:r w:rsidR="001F141F" w:rsidRPr="00876270">
        <w:t>nd create</w:t>
      </w:r>
      <w:r w:rsidR="00D124E6" w:rsidRPr="00876270">
        <w:t>s</w:t>
      </w:r>
      <w:r w:rsidR="001F141F" w:rsidRPr="00876270">
        <w:t xml:space="preserve"> links with outside agencies to help support te</w:t>
      </w:r>
      <w:r w:rsidR="00D124E6" w:rsidRPr="00876270">
        <w:t>a</w:t>
      </w:r>
      <w:r w:rsidR="001F141F" w:rsidRPr="00876270">
        <w:t>ching.</w:t>
      </w:r>
      <w:r w:rsidR="00790A28" w:rsidRPr="00876270">
        <w:t xml:space="preserve"> </w:t>
      </w:r>
      <w:r w:rsidR="00AB6F6E" w:rsidRPr="00876270">
        <w:t xml:space="preserve">The Welsh Government has also set out Three Strategic </w:t>
      </w:r>
      <w:r w:rsidR="005A6933" w:rsidRPr="00876270">
        <w:t>T</w:t>
      </w:r>
      <w:r w:rsidR="00AB6F6E" w:rsidRPr="00876270">
        <w:t>hemes</w:t>
      </w:r>
      <w:r w:rsidR="00790A28" w:rsidRPr="00876270">
        <w:t>:</w:t>
      </w:r>
      <w:r w:rsidR="00AB6F6E" w:rsidRPr="00876270">
        <w:t xml:space="preserve"> </w:t>
      </w:r>
      <w:r w:rsidR="00790A28" w:rsidRPr="00876270">
        <w:t>i</w:t>
      </w:r>
      <w:r w:rsidR="00AB6F6E" w:rsidRPr="00876270">
        <w:t xml:space="preserve">ncreasing the number of Welsh speakers, </w:t>
      </w:r>
      <w:r w:rsidR="00790A28" w:rsidRPr="00876270">
        <w:t>i</w:t>
      </w:r>
      <w:r w:rsidR="00AB6F6E" w:rsidRPr="00876270">
        <w:t>ncreasing the use of Welsh and creating favou</w:t>
      </w:r>
      <w:r w:rsidR="002C5F65" w:rsidRPr="00876270">
        <w:t>rable conditions</w:t>
      </w:r>
      <w:r w:rsidR="00790A28" w:rsidRPr="00876270">
        <w:t xml:space="preserve"> </w:t>
      </w:r>
      <w:r w:rsidR="0072248C">
        <w:t xml:space="preserve">Welsh Government </w:t>
      </w:r>
      <w:r w:rsidR="00790A28" w:rsidRPr="00431D88">
        <w:t>(</w:t>
      </w:r>
      <w:r w:rsidR="0072248C" w:rsidRPr="00431D88">
        <w:t>2017</w:t>
      </w:r>
      <w:r w:rsidR="002C5F65" w:rsidRPr="00431D88">
        <w:t>).</w:t>
      </w:r>
      <w:r w:rsidR="002C5F65" w:rsidRPr="00876270">
        <w:t xml:space="preserve"> </w:t>
      </w:r>
    </w:p>
    <w:p w14:paraId="10E24F9E" w14:textId="77777777" w:rsidR="00704A16" w:rsidRPr="00876270" w:rsidRDefault="00704A16" w:rsidP="00A92364">
      <w:pPr>
        <w:pStyle w:val="NoSpacing"/>
        <w:spacing w:line="480" w:lineRule="auto"/>
      </w:pPr>
    </w:p>
    <w:p w14:paraId="7466CB60" w14:textId="6FF3E5C8" w:rsidR="00E95E1F" w:rsidRPr="00876270" w:rsidRDefault="003757E8" w:rsidP="00A92364">
      <w:pPr>
        <w:spacing w:line="480" w:lineRule="auto"/>
        <w:rPr>
          <w:rFonts w:asciiTheme="minorHAnsi" w:hAnsiTheme="minorHAnsi"/>
          <w:sz w:val="22"/>
          <w:szCs w:val="22"/>
          <w:highlight w:val="yellow"/>
        </w:rPr>
      </w:pPr>
      <w:r w:rsidRPr="00431D88">
        <w:rPr>
          <w:rFonts w:asciiTheme="minorHAnsi" w:hAnsiTheme="minorHAnsi"/>
          <w:sz w:val="22"/>
          <w:szCs w:val="22"/>
        </w:rPr>
        <w:t>Changes</w:t>
      </w:r>
      <w:r w:rsidRPr="00876270">
        <w:rPr>
          <w:rFonts w:asciiTheme="minorHAnsi" w:hAnsiTheme="minorHAnsi"/>
          <w:sz w:val="22"/>
          <w:szCs w:val="22"/>
        </w:rPr>
        <w:t xml:space="preserve"> need to be made to the method</w:t>
      </w:r>
      <w:r w:rsidR="00790A28" w:rsidRPr="00876270">
        <w:rPr>
          <w:rFonts w:asciiTheme="minorHAnsi" w:hAnsiTheme="minorHAnsi"/>
          <w:sz w:val="22"/>
          <w:szCs w:val="22"/>
        </w:rPr>
        <w:t>s</w:t>
      </w:r>
      <w:r w:rsidRPr="00876270">
        <w:rPr>
          <w:rFonts w:asciiTheme="minorHAnsi" w:hAnsiTheme="minorHAnsi"/>
          <w:sz w:val="22"/>
          <w:szCs w:val="22"/>
        </w:rPr>
        <w:t xml:space="preserve"> </w:t>
      </w:r>
      <w:r w:rsidR="00790A28" w:rsidRPr="00876270">
        <w:rPr>
          <w:rFonts w:asciiTheme="minorHAnsi" w:hAnsiTheme="minorHAnsi"/>
          <w:sz w:val="22"/>
          <w:szCs w:val="22"/>
        </w:rPr>
        <w:t>by</w:t>
      </w:r>
      <w:r w:rsidRPr="00876270">
        <w:rPr>
          <w:rFonts w:asciiTheme="minorHAnsi" w:hAnsiTheme="minorHAnsi"/>
          <w:sz w:val="22"/>
          <w:szCs w:val="22"/>
        </w:rPr>
        <w:t xml:space="preserve"> which we teach Welsh</w:t>
      </w:r>
      <w:r w:rsidR="00790A28" w:rsidRPr="00876270">
        <w:rPr>
          <w:rFonts w:asciiTheme="minorHAnsi" w:hAnsiTheme="minorHAnsi"/>
          <w:sz w:val="22"/>
          <w:szCs w:val="22"/>
        </w:rPr>
        <w:t>.</w:t>
      </w:r>
      <w:r w:rsidRPr="00876270">
        <w:rPr>
          <w:rFonts w:asciiTheme="minorHAnsi" w:hAnsiTheme="minorHAnsi"/>
          <w:sz w:val="22"/>
          <w:szCs w:val="22"/>
        </w:rPr>
        <w:t xml:space="preserve"> </w:t>
      </w:r>
      <w:r w:rsidR="00790A28" w:rsidRPr="00876270">
        <w:rPr>
          <w:rFonts w:asciiTheme="minorHAnsi" w:hAnsiTheme="minorHAnsi"/>
          <w:sz w:val="22"/>
          <w:szCs w:val="22"/>
        </w:rPr>
        <w:t>C</w:t>
      </w:r>
      <w:r w:rsidRPr="00876270">
        <w:rPr>
          <w:rFonts w:asciiTheme="minorHAnsi" w:hAnsiTheme="minorHAnsi"/>
          <w:sz w:val="22"/>
          <w:szCs w:val="22"/>
        </w:rPr>
        <w:t xml:space="preserve">urrently </w:t>
      </w:r>
      <w:r w:rsidR="0076358C" w:rsidRPr="00876270">
        <w:rPr>
          <w:rFonts w:asciiTheme="minorHAnsi" w:hAnsiTheme="minorHAnsi"/>
          <w:sz w:val="22"/>
          <w:szCs w:val="22"/>
        </w:rPr>
        <w:t>Im</w:t>
      </w:r>
      <w:r w:rsidR="00EC6C47" w:rsidRPr="00876270">
        <w:rPr>
          <w:rFonts w:asciiTheme="minorHAnsi" w:hAnsiTheme="minorHAnsi"/>
          <w:sz w:val="22"/>
          <w:szCs w:val="22"/>
        </w:rPr>
        <w:t>mersion</w:t>
      </w:r>
      <w:r w:rsidR="0076358C" w:rsidRPr="00876270">
        <w:rPr>
          <w:rFonts w:asciiTheme="minorHAnsi" w:hAnsiTheme="minorHAnsi"/>
          <w:sz w:val="22"/>
          <w:szCs w:val="22"/>
        </w:rPr>
        <w:t xml:space="preserve"> in Welsh medium schools is the main proponent of learning, </w:t>
      </w:r>
      <w:r w:rsidR="00790A28" w:rsidRPr="00876270">
        <w:rPr>
          <w:rFonts w:asciiTheme="minorHAnsi" w:hAnsiTheme="minorHAnsi"/>
          <w:sz w:val="22"/>
          <w:szCs w:val="22"/>
        </w:rPr>
        <w:t xml:space="preserve">however, </w:t>
      </w:r>
      <w:r w:rsidR="0076358C" w:rsidRPr="00876270">
        <w:rPr>
          <w:rFonts w:asciiTheme="minorHAnsi" w:hAnsiTheme="minorHAnsi"/>
          <w:sz w:val="22"/>
          <w:szCs w:val="22"/>
        </w:rPr>
        <w:t>this method will not</w:t>
      </w:r>
      <w:r w:rsidR="00790A28" w:rsidRPr="00876270">
        <w:rPr>
          <w:rFonts w:asciiTheme="minorHAnsi" w:hAnsiTheme="minorHAnsi"/>
          <w:sz w:val="22"/>
          <w:szCs w:val="22"/>
        </w:rPr>
        <w:t xml:space="preserve"> </w:t>
      </w:r>
      <w:r w:rsidR="0076358C" w:rsidRPr="00876270">
        <w:rPr>
          <w:rFonts w:asciiTheme="minorHAnsi" w:hAnsiTheme="minorHAnsi"/>
          <w:sz w:val="22"/>
          <w:szCs w:val="22"/>
        </w:rPr>
        <w:t xml:space="preserve">work for the whole population due to student numbers and the lack of Welsh teachers. </w:t>
      </w:r>
      <w:r w:rsidR="00F26023" w:rsidRPr="00876270">
        <w:rPr>
          <w:rFonts w:asciiTheme="minorHAnsi" w:hAnsiTheme="minorHAnsi"/>
          <w:sz w:val="22"/>
          <w:szCs w:val="22"/>
        </w:rPr>
        <w:t>As Canagarajah (1999)</w:t>
      </w:r>
      <w:r w:rsidR="00FB52C8" w:rsidRPr="00876270">
        <w:rPr>
          <w:rFonts w:asciiTheme="minorHAnsi" w:hAnsiTheme="minorHAnsi"/>
          <w:sz w:val="22"/>
          <w:szCs w:val="22"/>
        </w:rPr>
        <w:t xml:space="preserve"> </w:t>
      </w:r>
      <w:r w:rsidR="00F26023" w:rsidRPr="00876270">
        <w:rPr>
          <w:rFonts w:asciiTheme="minorHAnsi" w:hAnsiTheme="minorHAnsi"/>
          <w:sz w:val="22"/>
          <w:szCs w:val="22"/>
        </w:rPr>
        <w:t>show</w:t>
      </w:r>
      <w:r w:rsidR="00704A16" w:rsidRPr="00876270">
        <w:rPr>
          <w:rFonts w:asciiTheme="minorHAnsi" w:hAnsiTheme="minorHAnsi"/>
          <w:sz w:val="22"/>
          <w:szCs w:val="22"/>
        </w:rPr>
        <w:t>s</w:t>
      </w:r>
      <w:r w:rsidR="00F26023" w:rsidRPr="00876270">
        <w:rPr>
          <w:rFonts w:asciiTheme="minorHAnsi" w:hAnsiTheme="minorHAnsi"/>
          <w:sz w:val="22"/>
          <w:szCs w:val="22"/>
        </w:rPr>
        <w:t xml:space="preserve">, effective teachers will change their methods through policy and curriculum to cater to the needs of their students. </w:t>
      </w:r>
      <w:r w:rsidR="00F74A2D" w:rsidRPr="00876270">
        <w:rPr>
          <w:rFonts w:asciiTheme="minorHAnsi" w:hAnsiTheme="minorHAnsi"/>
          <w:sz w:val="22"/>
          <w:szCs w:val="22"/>
        </w:rPr>
        <w:t>C</w:t>
      </w:r>
      <w:r w:rsidR="00686BB3" w:rsidRPr="00876270">
        <w:rPr>
          <w:rFonts w:asciiTheme="minorHAnsi" w:hAnsiTheme="minorHAnsi"/>
          <w:sz w:val="22"/>
          <w:szCs w:val="22"/>
        </w:rPr>
        <w:t>urrent approach</w:t>
      </w:r>
      <w:r w:rsidR="00F74A2D" w:rsidRPr="00876270">
        <w:rPr>
          <w:rFonts w:asciiTheme="minorHAnsi" w:hAnsiTheme="minorHAnsi"/>
          <w:sz w:val="22"/>
          <w:szCs w:val="22"/>
        </w:rPr>
        <w:t>es</w:t>
      </w:r>
      <w:r w:rsidR="00686BB3" w:rsidRPr="00876270">
        <w:rPr>
          <w:rFonts w:asciiTheme="minorHAnsi" w:hAnsiTheme="minorHAnsi"/>
          <w:sz w:val="22"/>
          <w:szCs w:val="22"/>
        </w:rPr>
        <w:t xml:space="preserve"> to teaching often look at the use of incidental language</w:t>
      </w:r>
      <w:r w:rsidR="00F74A2D" w:rsidRPr="00876270">
        <w:rPr>
          <w:rFonts w:asciiTheme="minorHAnsi" w:hAnsiTheme="minorHAnsi"/>
          <w:sz w:val="22"/>
          <w:szCs w:val="22"/>
        </w:rPr>
        <w:t>.</w:t>
      </w:r>
      <w:r w:rsidR="00DF72E8" w:rsidRPr="00876270">
        <w:rPr>
          <w:rFonts w:asciiTheme="minorHAnsi" w:hAnsiTheme="minorHAnsi"/>
          <w:sz w:val="22"/>
          <w:szCs w:val="22"/>
        </w:rPr>
        <w:t xml:space="preserve"> This differs to the </w:t>
      </w:r>
      <w:r w:rsidR="00515DA1" w:rsidRPr="00876270">
        <w:rPr>
          <w:rFonts w:asciiTheme="minorHAnsi" w:hAnsiTheme="minorHAnsi"/>
          <w:sz w:val="22"/>
          <w:szCs w:val="22"/>
        </w:rPr>
        <w:t>Basque country</w:t>
      </w:r>
      <w:r w:rsidR="00DF72E8" w:rsidRPr="00876270">
        <w:rPr>
          <w:rFonts w:asciiTheme="minorHAnsi" w:hAnsiTheme="minorHAnsi"/>
          <w:sz w:val="22"/>
          <w:szCs w:val="22"/>
        </w:rPr>
        <w:t xml:space="preserve"> where</w:t>
      </w:r>
      <w:r w:rsidR="006A57A5" w:rsidRPr="00876270">
        <w:rPr>
          <w:rFonts w:asciiTheme="minorHAnsi" w:hAnsiTheme="minorHAnsi"/>
          <w:sz w:val="22"/>
          <w:szCs w:val="22"/>
        </w:rPr>
        <w:t xml:space="preserve"> </w:t>
      </w:r>
      <w:r w:rsidR="007C3CC9" w:rsidRPr="00876270">
        <w:rPr>
          <w:rFonts w:asciiTheme="minorHAnsi" w:hAnsiTheme="minorHAnsi"/>
          <w:sz w:val="22"/>
          <w:szCs w:val="22"/>
        </w:rPr>
        <w:t>C</w:t>
      </w:r>
      <w:r w:rsidR="006A57A5" w:rsidRPr="00876270">
        <w:rPr>
          <w:rFonts w:asciiTheme="minorHAnsi" w:hAnsiTheme="minorHAnsi"/>
          <w:sz w:val="22"/>
          <w:szCs w:val="22"/>
        </w:rPr>
        <w:t xml:space="preserve">ontent and </w:t>
      </w:r>
      <w:r w:rsidR="007C3CC9" w:rsidRPr="00876270">
        <w:rPr>
          <w:rFonts w:asciiTheme="minorHAnsi" w:hAnsiTheme="minorHAnsi"/>
          <w:sz w:val="22"/>
          <w:szCs w:val="22"/>
        </w:rPr>
        <w:t>L</w:t>
      </w:r>
      <w:r w:rsidR="006A57A5" w:rsidRPr="00876270">
        <w:rPr>
          <w:rFonts w:asciiTheme="minorHAnsi" w:hAnsiTheme="minorHAnsi"/>
          <w:sz w:val="22"/>
          <w:szCs w:val="22"/>
        </w:rPr>
        <w:t xml:space="preserve">anguage </w:t>
      </w:r>
      <w:r w:rsidR="007C3CC9" w:rsidRPr="00876270">
        <w:rPr>
          <w:rFonts w:asciiTheme="minorHAnsi" w:hAnsiTheme="minorHAnsi"/>
          <w:sz w:val="22"/>
          <w:szCs w:val="22"/>
        </w:rPr>
        <w:t>I</w:t>
      </w:r>
      <w:r w:rsidR="006A57A5" w:rsidRPr="00876270">
        <w:rPr>
          <w:rFonts w:asciiTheme="minorHAnsi" w:hAnsiTheme="minorHAnsi"/>
          <w:sz w:val="22"/>
          <w:szCs w:val="22"/>
        </w:rPr>
        <w:t xml:space="preserve">ntegrated </w:t>
      </w:r>
      <w:r w:rsidR="007C3CC9" w:rsidRPr="00876270">
        <w:rPr>
          <w:rFonts w:asciiTheme="minorHAnsi" w:hAnsiTheme="minorHAnsi"/>
          <w:sz w:val="22"/>
          <w:szCs w:val="22"/>
        </w:rPr>
        <w:t>L</w:t>
      </w:r>
      <w:r w:rsidR="006A57A5" w:rsidRPr="00876270">
        <w:rPr>
          <w:rFonts w:asciiTheme="minorHAnsi" w:hAnsiTheme="minorHAnsi"/>
          <w:sz w:val="22"/>
          <w:szCs w:val="22"/>
        </w:rPr>
        <w:t>earning (CLIL)</w:t>
      </w:r>
      <w:r w:rsidR="00DF72E8" w:rsidRPr="00876270">
        <w:rPr>
          <w:rFonts w:asciiTheme="minorHAnsi" w:hAnsiTheme="minorHAnsi"/>
          <w:sz w:val="22"/>
          <w:szCs w:val="22"/>
        </w:rPr>
        <w:t xml:space="preserve"> is used.</w:t>
      </w:r>
      <w:r w:rsidR="006A57A5" w:rsidRPr="00876270">
        <w:rPr>
          <w:rFonts w:asciiTheme="minorHAnsi" w:hAnsiTheme="minorHAnsi"/>
          <w:sz w:val="22"/>
          <w:szCs w:val="22"/>
        </w:rPr>
        <w:t xml:space="preserve"> </w:t>
      </w:r>
      <w:r w:rsidR="007C3CC9" w:rsidRPr="00876270">
        <w:rPr>
          <w:rFonts w:asciiTheme="minorHAnsi" w:hAnsiTheme="minorHAnsi"/>
          <w:sz w:val="22"/>
          <w:szCs w:val="22"/>
        </w:rPr>
        <w:t xml:space="preserve">While used in some </w:t>
      </w:r>
      <w:r w:rsidR="006A57A5" w:rsidRPr="00876270">
        <w:rPr>
          <w:rFonts w:asciiTheme="minorHAnsi" w:hAnsiTheme="minorHAnsi"/>
          <w:sz w:val="22"/>
          <w:szCs w:val="22"/>
        </w:rPr>
        <w:t>schools in Wales</w:t>
      </w:r>
      <w:r w:rsidR="00DF72E8" w:rsidRPr="00876270">
        <w:rPr>
          <w:rFonts w:asciiTheme="minorHAnsi" w:hAnsiTheme="minorHAnsi"/>
          <w:sz w:val="22"/>
          <w:szCs w:val="22"/>
        </w:rPr>
        <w:t xml:space="preserve">, </w:t>
      </w:r>
      <w:r w:rsidR="006B046D" w:rsidRPr="00876270">
        <w:rPr>
          <w:rFonts w:asciiTheme="minorHAnsi" w:hAnsiTheme="minorHAnsi"/>
          <w:sz w:val="22"/>
          <w:szCs w:val="22"/>
        </w:rPr>
        <w:t>it</w:t>
      </w:r>
      <w:r w:rsidR="00DF72E8" w:rsidRPr="00876270">
        <w:rPr>
          <w:rFonts w:asciiTheme="minorHAnsi" w:hAnsiTheme="minorHAnsi"/>
          <w:sz w:val="22"/>
          <w:szCs w:val="22"/>
        </w:rPr>
        <w:t xml:space="preserve"> could be developed further across the country.</w:t>
      </w:r>
      <w:r w:rsidR="00906467" w:rsidRPr="00876270">
        <w:rPr>
          <w:rFonts w:asciiTheme="minorHAnsi" w:hAnsiTheme="minorHAnsi"/>
          <w:sz w:val="22"/>
          <w:szCs w:val="22"/>
        </w:rPr>
        <w:t xml:space="preserve"> </w:t>
      </w:r>
      <w:r w:rsidR="00C473B0" w:rsidRPr="00876270">
        <w:rPr>
          <w:rFonts w:asciiTheme="minorHAnsi" w:hAnsiTheme="minorHAnsi"/>
          <w:sz w:val="22"/>
          <w:szCs w:val="22"/>
        </w:rPr>
        <w:t xml:space="preserve">There are a number of different approaches and ideas to teaching language. </w:t>
      </w:r>
      <w:r w:rsidR="001740D5" w:rsidRPr="00876270">
        <w:rPr>
          <w:rFonts w:asciiTheme="minorHAnsi" w:hAnsiTheme="minorHAnsi"/>
          <w:sz w:val="22"/>
          <w:szCs w:val="22"/>
        </w:rPr>
        <w:t>James Asher (</w:t>
      </w:r>
      <w:r w:rsidR="0072248C" w:rsidRPr="009D208B">
        <w:rPr>
          <w:rFonts w:asciiTheme="minorHAnsi" w:hAnsiTheme="minorHAnsi"/>
          <w:sz w:val="22"/>
          <w:szCs w:val="22"/>
        </w:rPr>
        <w:t>1969</w:t>
      </w:r>
      <w:r w:rsidR="001740D5" w:rsidRPr="009D208B">
        <w:rPr>
          <w:rFonts w:asciiTheme="minorHAnsi" w:hAnsiTheme="minorHAnsi"/>
          <w:sz w:val="22"/>
          <w:szCs w:val="22"/>
        </w:rPr>
        <w:t>)</w:t>
      </w:r>
      <w:r w:rsidR="001740D5" w:rsidRPr="00876270">
        <w:rPr>
          <w:rFonts w:asciiTheme="minorHAnsi" w:hAnsiTheme="minorHAnsi"/>
          <w:sz w:val="22"/>
          <w:szCs w:val="22"/>
        </w:rPr>
        <w:t xml:space="preserve"> </w:t>
      </w:r>
      <w:r w:rsidR="00AF7CB6" w:rsidRPr="00876270">
        <w:rPr>
          <w:rFonts w:asciiTheme="minorHAnsi" w:hAnsiTheme="minorHAnsi"/>
          <w:sz w:val="22"/>
          <w:szCs w:val="22"/>
        </w:rPr>
        <w:t>talks about the method of “Total Physical Response”</w:t>
      </w:r>
      <w:r w:rsidR="001A121D" w:rsidRPr="00876270">
        <w:rPr>
          <w:rFonts w:asciiTheme="minorHAnsi" w:hAnsiTheme="minorHAnsi"/>
          <w:sz w:val="22"/>
          <w:szCs w:val="22"/>
        </w:rPr>
        <w:t>,</w:t>
      </w:r>
      <w:r w:rsidR="00AF7CB6" w:rsidRPr="00876270">
        <w:rPr>
          <w:rFonts w:asciiTheme="minorHAnsi" w:hAnsiTheme="minorHAnsi"/>
          <w:sz w:val="22"/>
          <w:szCs w:val="22"/>
        </w:rPr>
        <w:t xml:space="preserve"> the same way in which an individual learns their </w:t>
      </w:r>
      <w:r w:rsidR="0072248C">
        <w:rPr>
          <w:rFonts w:asciiTheme="minorHAnsi" w:hAnsiTheme="minorHAnsi"/>
          <w:sz w:val="22"/>
          <w:szCs w:val="22"/>
        </w:rPr>
        <w:t>L1</w:t>
      </w:r>
      <w:r w:rsidR="001A121D" w:rsidRPr="00876270">
        <w:rPr>
          <w:rFonts w:asciiTheme="minorHAnsi" w:hAnsiTheme="minorHAnsi"/>
          <w:sz w:val="22"/>
          <w:szCs w:val="22"/>
        </w:rPr>
        <w:t>.</w:t>
      </w:r>
      <w:r w:rsidR="00AF7CB6" w:rsidRPr="00876270">
        <w:rPr>
          <w:rFonts w:asciiTheme="minorHAnsi" w:hAnsiTheme="minorHAnsi"/>
          <w:sz w:val="22"/>
          <w:szCs w:val="22"/>
        </w:rPr>
        <w:t xml:space="preserve"> </w:t>
      </w:r>
      <w:r w:rsidR="007E0281" w:rsidRPr="00876270">
        <w:rPr>
          <w:rFonts w:asciiTheme="minorHAnsi" w:hAnsiTheme="minorHAnsi"/>
          <w:sz w:val="22"/>
          <w:szCs w:val="22"/>
        </w:rPr>
        <w:t>Th</w:t>
      </w:r>
      <w:r w:rsidR="00DF72E8" w:rsidRPr="00876270">
        <w:rPr>
          <w:rFonts w:asciiTheme="minorHAnsi" w:hAnsiTheme="minorHAnsi"/>
          <w:sz w:val="22"/>
          <w:szCs w:val="22"/>
        </w:rPr>
        <w:t xml:space="preserve">is approach is engaging and so creates long-term learning. </w:t>
      </w:r>
      <w:r w:rsidR="00FF2B27" w:rsidRPr="00876270">
        <w:rPr>
          <w:rFonts w:asciiTheme="minorHAnsi" w:hAnsiTheme="minorHAnsi"/>
          <w:sz w:val="22"/>
          <w:szCs w:val="22"/>
        </w:rPr>
        <w:t>The co</w:t>
      </w:r>
      <w:r w:rsidR="00DF72E8" w:rsidRPr="00876270">
        <w:rPr>
          <w:rFonts w:asciiTheme="minorHAnsi" w:hAnsiTheme="minorHAnsi"/>
          <w:sz w:val="22"/>
          <w:szCs w:val="22"/>
        </w:rPr>
        <w:t>-</w:t>
      </w:r>
      <w:r w:rsidR="00FF2B27" w:rsidRPr="00876270">
        <w:rPr>
          <w:rFonts w:asciiTheme="minorHAnsi" w:hAnsiTheme="minorHAnsi"/>
          <w:sz w:val="22"/>
          <w:szCs w:val="22"/>
        </w:rPr>
        <w:t>ordination between language and movement allow</w:t>
      </w:r>
      <w:r w:rsidR="00DF72E8" w:rsidRPr="00876270">
        <w:rPr>
          <w:rFonts w:asciiTheme="minorHAnsi" w:hAnsiTheme="minorHAnsi"/>
          <w:sz w:val="22"/>
          <w:szCs w:val="22"/>
        </w:rPr>
        <w:t>s</w:t>
      </w:r>
      <w:r w:rsidR="00FF2B27" w:rsidRPr="00876270">
        <w:rPr>
          <w:rFonts w:asciiTheme="minorHAnsi" w:hAnsiTheme="minorHAnsi"/>
          <w:sz w:val="22"/>
          <w:szCs w:val="22"/>
        </w:rPr>
        <w:t xml:space="preserve"> children to create meaning. </w:t>
      </w:r>
      <w:r w:rsidR="00F72BBA" w:rsidRPr="00876270">
        <w:rPr>
          <w:rFonts w:asciiTheme="minorHAnsi" w:hAnsiTheme="minorHAnsi"/>
          <w:sz w:val="22"/>
          <w:szCs w:val="22"/>
        </w:rPr>
        <w:t>Bloomfield (1933) agree</w:t>
      </w:r>
      <w:r w:rsidR="001A121D" w:rsidRPr="00876270">
        <w:rPr>
          <w:rFonts w:asciiTheme="minorHAnsi" w:hAnsiTheme="minorHAnsi"/>
          <w:sz w:val="22"/>
          <w:szCs w:val="22"/>
        </w:rPr>
        <w:t>s</w:t>
      </w:r>
      <w:r w:rsidR="00DF72E8" w:rsidRPr="00876270">
        <w:rPr>
          <w:rFonts w:asciiTheme="minorHAnsi" w:hAnsiTheme="minorHAnsi"/>
          <w:sz w:val="22"/>
          <w:szCs w:val="22"/>
        </w:rPr>
        <w:t>,</w:t>
      </w:r>
      <w:r w:rsidR="00F72BBA" w:rsidRPr="00876270">
        <w:rPr>
          <w:rFonts w:asciiTheme="minorHAnsi" w:hAnsiTheme="minorHAnsi"/>
          <w:sz w:val="22"/>
          <w:szCs w:val="22"/>
        </w:rPr>
        <w:t xml:space="preserve"> </w:t>
      </w:r>
      <w:r w:rsidR="00DF72E8" w:rsidRPr="00876270">
        <w:rPr>
          <w:rFonts w:asciiTheme="minorHAnsi" w:hAnsiTheme="minorHAnsi"/>
          <w:sz w:val="22"/>
          <w:szCs w:val="22"/>
        </w:rPr>
        <w:t>as</w:t>
      </w:r>
      <w:r w:rsidR="00F003EF" w:rsidRPr="00876270">
        <w:rPr>
          <w:rFonts w:asciiTheme="minorHAnsi" w:hAnsiTheme="minorHAnsi"/>
          <w:sz w:val="22"/>
          <w:szCs w:val="22"/>
        </w:rPr>
        <w:t xml:space="preserve"> associating words with </w:t>
      </w:r>
      <w:r w:rsidR="00F003EF" w:rsidRPr="00876270">
        <w:rPr>
          <w:rFonts w:asciiTheme="minorHAnsi" w:hAnsiTheme="minorHAnsi"/>
          <w:sz w:val="22"/>
          <w:szCs w:val="22"/>
        </w:rPr>
        <w:lastRenderedPageBreak/>
        <w:t xml:space="preserve">objects </w:t>
      </w:r>
      <w:r w:rsidR="009854CD" w:rsidRPr="00876270">
        <w:rPr>
          <w:rFonts w:asciiTheme="minorHAnsi" w:hAnsiTheme="minorHAnsi"/>
          <w:sz w:val="22"/>
          <w:szCs w:val="22"/>
        </w:rPr>
        <w:t>helps language</w:t>
      </w:r>
      <w:r w:rsidR="00DF72E8" w:rsidRPr="00876270">
        <w:rPr>
          <w:rFonts w:asciiTheme="minorHAnsi" w:hAnsiTheme="minorHAnsi"/>
          <w:sz w:val="22"/>
          <w:szCs w:val="22"/>
        </w:rPr>
        <w:t xml:space="preserve"> acquisition</w:t>
      </w:r>
      <w:r w:rsidR="009854CD" w:rsidRPr="00876270">
        <w:rPr>
          <w:rFonts w:asciiTheme="minorHAnsi" w:hAnsiTheme="minorHAnsi"/>
          <w:sz w:val="22"/>
          <w:szCs w:val="22"/>
        </w:rPr>
        <w:t xml:space="preserve">. </w:t>
      </w:r>
      <w:r w:rsidR="000D504A" w:rsidRPr="00876270">
        <w:rPr>
          <w:rFonts w:asciiTheme="minorHAnsi" w:hAnsiTheme="minorHAnsi"/>
          <w:sz w:val="22"/>
          <w:szCs w:val="22"/>
        </w:rPr>
        <w:t xml:space="preserve">This </w:t>
      </w:r>
      <w:r w:rsidR="00E019B1" w:rsidRPr="00876270">
        <w:rPr>
          <w:rFonts w:asciiTheme="minorHAnsi" w:hAnsiTheme="minorHAnsi"/>
          <w:sz w:val="22"/>
          <w:szCs w:val="22"/>
        </w:rPr>
        <w:t>is furthered by Rummelhart and McClelland (1986)</w:t>
      </w:r>
      <w:r w:rsidR="00DF72E8" w:rsidRPr="00876270">
        <w:rPr>
          <w:rFonts w:asciiTheme="minorHAnsi" w:hAnsiTheme="minorHAnsi"/>
          <w:sz w:val="22"/>
          <w:szCs w:val="22"/>
        </w:rPr>
        <w:t xml:space="preserve">; their </w:t>
      </w:r>
      <w:r w:rsidR="00D547EA" w:rsidRPr="00876270">
        <w:rPr>
          <w:rFonts w:asciiTheme="minorHAnsi" w:hAnsiTheme="minorHAnsi"/>
          <w:sz w:val="22"/>
          <w:szCs w:val="22"/>
        </w:rPr>
        <w:t>‘</w:t>
      </w:r>
      <w:r w:rsidR="00DF72E8" w:rsidRPr="00876270">
        <w:rPr>
          <w:rFonts w:asciiTheme="minorHAnsi" w:hAnsiTheme="minorHAnsi"/>
          <w:sz w:val="22"/>
          <w:szCs w:val="22"/>
        </w:rPr>
        <w:t xml:space="preserve">Theory of </w:t>
      </w:r>
      <w:r w:rsidR="00E019B1" w:rsidRPr="00876270">
        <w:rPr>
          <w:rFonts w:asciiTheme="minorHAnsi" w:hAnsiTheme="minorHAnsi"/>
          <w:sz w:val="22"/>
          <w:szCs w:val="22"/>
        </w:rPr>
        <w:t>Connectionism</w:t>
      </w:r>
      <w:r w:rsidR="00D547EA" w:rsidRPr="00876270">
        <w:rPr>
          <w:rFonts w:asciiTheme="minorHAnsi" w:hAnsiTheme="minorHAnsi"/>
          <w:sz w:val="22"/>
          <w:szCs w:val="22"/>
        </w:rPr>
        <w:t>’</w:t>
      </w:r>
      <w:r w:rsidR="00DC49CC" w:rsidRPr="00876270">
        <w:rPr>
          <w:rFonts w:asciiTheme="minorHAnsi" w:hAnsiTheme="minorHAnsi"/>
          <w:sz w:val="22"/>
          <w:szCs w:val="22"/>
        </w:rPr>
        <w:t xml:space="preserve"> looks at connections in the mind </w:t>
      </w:r>
      <w:r w:rsidR="00DF72E8" w:rsidRPr="00876270">
        <w:rPr>
          <w:rFonts w:asciiTheme="minorHAnsi" w:hAnsiTheme="minorHAnsi"/>
          <w:sz w:val="22"/>
          <w:szCs w:val="22"/>
        </w:rPr>
        <w:t xml:space="preserve">that help </w:t>
      </w:r>
      <w:r w:rsidR="00DC49CC" w:rsidRPr="00876270">
        <w:rPr>
          <w:rFonts w:asciiTheme="minorHAnsi" w:hAnsiTheme="minorHAnsi"/>
          <w:sz w:val="22"/>
          <w:szCs w:val="22"/>
        </w:rPr>
        <w:t xml:space="preserve">strengthen </w:t>
      </w:r>
      <w:r w:rsidR="00456C06" w:rsidRPr="00876270">
        <w:rPr>
          <w:rFonts w:asciiTheme="minorHAnsi" w:hAnsiTheme="minorHAnsi"/>
          <w:sz w:val="22"/>
          <w:szCs w:val="22"/>
        </w:rPr>
        <w:t xml:space="preserve">learning. </w:t>
      </w:r>
      <w:r w:rsidR="00F84028" w:rsidRPr="00876270">
        <w:rPr>
          <w:rFonts w:asciiTheme="minorHAnsi" w:hAnsiTheme="minorHAnsi"/>
          <w:sz w:val="22"/>
          <w:szCs w:val="22"/>
        </w:rPr>
        <w:t>Anderson</w:t>
      </w:r>
      <w:r w:rsidR="00DF72E8" w:rsidRPr="00876270">
        <w:rPr>
          <w:rFonts w:asciiTheme="minorHAnsi" w:hAnsiTheme="minorHAnsi"/>
          <w:sz w:val="22"/>
          <w:szCs w:val="22"/>
        </w:rPr>
        <w:t>’</w:t>
      </w:r>
      <w:r w:rsidR="00F84028" w:rsidRPr="00876270">
        <w:rPr>
          <w:rFonts w:asciiTheme="minorHAnsi" w:hAnsiTheme="minorHAnsi"/>
          <w:sz w:val="22"/>
          <w:szCs w:val="22"/>
        </w:rPr>
        <w:t>s (1993) ACT</w:t>
      </w:r>
      <w:r w:rsidR="00E02720" w:rsidRPr="00876270">
        <w:rPr>
          <w:rFonts w:asciiTheme="minorHAnsi" w:hAnsiTheme="minorHAnsi"/>
          <w:sz w:val="22"/>
          <w:szCs w:val="22"/>
        </w:rPr>
        <w:t xml:space="preserve">R Model </w:t>
      </w:r>
      <w:r w:rsidR="00DF72E8" w:rsidRPr="00876270">
        <w:rPr>
          <w:rFonts w:asciiTheme="minorHAnsi" w:hAnsiTheme="minorHAnsi"/>
          <w:sz w:val="22"/>
          <w:szCs w:val="22"/>
        </w:rPr>
        <w:t xml:space="preserve">concurs </w:t>
      </w:r>
      <w:r w:rsidR="00E02720" w:rsidRPr="00876270">
        <w:rPr>
          <w:rFonts w:asciiTheme="minorHAnsi" w:hAnsiTheme="minorHAnsi"/>
          <w:sz w:val="22"/>
          <w:szCs w:val="22"/>
        </w:rPr>
        <w:t xml:space="preserve">with this idea of language acquisition. </w:t>
      </w:r>
      <w:r w:rsidR="008D26A2" w:rsidRPr="00876270">
        <w:rPr>
          <w:rFonts w:asciiTheme="minorHAnsi" w:hAnsiTheme="minorHAnsi"/>
          <w:sz w:val="22"/>
          <w:szCs w:val="22"/>
        </w:rPr>
        <w:t>Interaction Theory</w:t>
      </w:r>
      <w:r w:rsidR="00FA6BA3" w:rsidRPr="00876270">
        <w:rPr>
          <w:rFonts w:asciiTheme="minorHAnsi" w:hAnsiTheme="minorHAnsi"/>
          <w:sz w:val="22"/>
          <w:szCs w:val="22"/>
        </w:rPr>
        <w:t xml:space="preserve"> looks at how parent</w:t>
      </w:r>
      <w:r w:rsidR="00876270" w:rsidRPr="00876270">
        <w:rPr>
          <w:rFonts w:asciiTheme="minorHAnsi" w:hAnsiTheme="minorHAnsi"/>
          <w:sz w:val="22"/>
          <w:szCs w:val="22"/>
        </w:rPr>
        <w:t>s</w:t>
      </w:r>
      <w:r w:rsidR="00FA6BA3" w:rsidRPr="00876270">
        <w:rPr>
          <w:rFonts w:asciiTheme="minorHAnsi" w:hAnsiTheme="minorHAnsi"/>
          <w:sz w:val="22"/>
          <w:szCs w:val="22"/>
        </w:rPr>
        <w:t xml:space="preserve"> interact with </w:t>
      </w:r>
      <w:r w:rsidR="00614890" w:rsidRPr="00876270">
        <w:rPr>
          <w:rFonts w:asciiTheme="minorHAnsi" w:hAnsiTheme="minorHAnsi"/>
          <w:sz w:val="22"/>
          <w:szCs w:val="22"/>
        </w:rPr>
        <w:t xml:space="preserve">children in </w:t>
      </w:r>
      <w:r w:rsidR="00DF72E8" w:rsidRPr="00876270">
        <w:rPr>
          <w:rFonts w:asciiTheme="minorHAnsi" w:hAnsiTheme="minorHAnsi"/>
          <w:sz w:val="22"/>
          <w:szCs w:val="22"/>
        </w:rPr>
        <w:t xml:space="preserve">their first </w:t>
      </w:r>
      <w:r w:rsidR="00614890" w:rsidRPr="00876270">
        <w:rPr>
          <w:rFonts w:asciiTheme="minorHAnsi" w:hAnsiTheme="minorHAnsi"/>
          <w:sz w:val="22"/>
          <w:szCs w:val="22"/>
        </w:rPr>
        <w:t xml:space="preserve">language. Gardner </w:t>
      </w:r>
      <w:r w:rsidR="00D241A1" w:rsidRPr="00876270">
        <w:rPr>
          <w:rFonts w:asciiTheme="minorHAnsi" w:hAnsiTheme="minorHAnsi"/>
          <w:sz w:val="22"/>
          <w:szCs w:val="22"/>
        </w:rPr>
        <w:t>(1985</w:t>
      </w:r>
      <w:r w:rsidR="007C127C" w:rsidRPr="00876270">
        <w:rPr>
          <w:rFonts w:asciiTheme="minorHAnsi" w:hAnsiTheme="minorHAnsi"/>
          <w:sz w:val="22"/>
          <w:szCs w:val="22"/>
        </w:rPr>
        <w:t xml:space="preserve">) </w:t>
      </w:r>
      <w:r w:rsidR="00DF72E8" w:rsidRPr="00876270">
        <w:rPr>
          <w:rFonts w:asciiTheme="minorHAnsi" w:hAnsiTheme="minorHAnsi"/>
          <w:sz w:val="22"/>
          <w:szCs w:val="22"/>
        </w:rPr>
        <w:t>uses</w:t>
      </w:r>
      <w:r w:rsidR="00D241A1" w:rsidRPr="00876270">
        <w:rPr>
          <w:rFonts w:asciiTheme="minorHAnsi" w:hAnsiTheme="minorHAnsi"/>
          <w:sz w:val="22"/>
          <w:szCs w:val="22"/>
        </w:rPr>
        <w:t xml:space="preserve"> individual factors and </w:t>
      </w:r>
      <w:r w:rsidR="004F6410" w:rsidRPr="00876270">
        <w:rPr>
          <w:rFonts w:asciiTheme="minorHAnsi" w:hAnsiTheme="minorHAnsi"/>
          <w:sz w:val="22"/>
          <w:szCs w:val="22"/>
        </w:rPr>
        <w:t>features of society to explain how we interact with L2.</w:t>
      </w:r>
      <w:r w:rsidR="00E95E1F" w:rsidRPr="00876270">
        <w:rPr>
          <w:rFonts w:asciiTheme="minorHAnsi" w:hAnsiTheme="minorHAnsi"/>
          <w:sz w:val="22"/>
          <w:szCs w:val="22"/>
        </w:rPr>
        <w:t xml:space="preserve"> This is furthered </w:t>
      </w:r>
      <w:r w:rsidR="00876270" w:rsidRPr="00876270">
        <w:rPr>
          <w:rFonts w:asciiTheme="minorHAnsi" w:hAnsiTheme="minorHAnsi"/>
          <w:sz w:val="22"/>
          <w:szCs w:val="22"/>
        </w:rPr>
        <w:t>by</w:t>
      </w:r>
      <w:r w:rsidR="00E95E1F" w:rsidRPr="00876270">
        <w:rPr>
          <w:rFonts w:asciiTheme="minorHAnsi" w:hAnsiTheme="minorHAnsi"/>
          <w:sz w:val="22"/>
          <w:szCs w:val="22"/>
        </w:rPr>
        <w:t xml:space="preserve"> Bellugi and Brown (1964)</w:t>
      </w:r>
      <w:r w:rsidR="00876270" w:rsidRPr="00876270">
        <w:rPr>
          <w:rFonts w:asciiTheme="minorHAnsi" w:hAnsiTheme="minorHAnsi"/>
          <w:sz w:val="22"/>
          <w:szCs w:val="22"/>
        </w:rPr>
        <w:t>,</w:t>
      </w:r>
      <w:r w:rsidR="00E95E1F" w:rsidRPr="00876270">
        <w:rPr>
          <w:rFonts w:asciiTheme="minorHAnsi" w:hAnsiTheme="minorHAnsi"/>
          <w:sz w:val="22"/>
          <w:szCs w:val="22"/>
        </w:rPr>
        <w:t xml:space="preserve"> </w:t>
      </w:r>
      <w:r w:rsidR="00871EE5" w:rsidRPr="00876270">
        <w:rPr>
          <w:rFonts w:asciiTheme="minorHAnsi" w:hAnsiTheme="minorHAnsi"/>
          <w:sz w:val="22"/>
          <w:szCs w:val="22"/>
        </w:rPr>
        <w:t>who found imitation was being used</w:t>
      </w:r>
      <w:r w:rsidR="002E604F" w:rsidRPr="00876270">
        <w:rPr>
          <w:rFonts w:asciiTheme="minorHAnsi" w:hAnsiTheme="minorHAnsi"/>
          <w:sz w:val="22"/>
          <w:szCs w:val="22"/>
        </w:rPr>
        <w:t xml:space="preserve"> by the child</w:t>
      </w:r>
      <w:r w:rsidR="00871EE5" w:rsidRPr="00876270">
        <w:rPr>
          <w:rFonts w:asciiTheme="minorHAnsi" w:hAnsiTheme="minorHAnsi"/>
          <w:sz w:val="22"/>
          <w:szCs w:val="22"/>
        </w:rPr>
        <w:t xml:space="preserve"> </w:t>
      </w:r>
      <w:r w:rsidR="00BF6EBB" w:rsidRPr="00876270">
        <w:rPr>
          <w:rFonts w:asciiTheme="minorHAnsi" w:hAnsiTheme="minorHAnsi"/>
          <w:sz w:val="22"/>
          <w:szCs w:val="22"/>
        </w:rPr>
        <w:t>following parent</w:t>
      </w:r>
      <w:r w:rsidR="002E604F" w:rsidRPr="00876270">
        <w:rPr>
          <w:rFonts w:asciiTheme="minorHAnsi" w:hAnsiTheme="minorHAnsi"/>
          <w:sz w:val="22"/>
          <w:szCs w:val="22"/>
        </w:rPr>
        <w:t xml:space="preserve"> </w:t>
      </w:r>
      <w:r w:rsidR="00BF6EBB" w:rsidRPr="00876270">
        <w:rPr>
          <w:rFonts w:asciiTheme="minorHAnsi" w:hAnsiTheme="minorHAnsi"/>
          <w:sz w:val="22"/>
          <w:szCs w:val="22"/>
        </w:rPr>
        <w:t>feedback</w:t>
      </w:r>
      <w:r w:rsidR="002E604F" w:rsidRPr="00876270">
        <w:rPr>
          <w:rFonts w:asciiTheme="minorHAnsi" w:hAnsiTheme="minorHAnsi"/>
          <w:sz w:val="22"/>
          <w:szCs w:val="22"/>
        </w:rPr>
        <w:t>, helping improve a</w:t>
      </w:r>
      <w:r w:rsidR="00BF6EBB" w:rsidRPr="00876270">
        <w:rPr>
          <w:rFonts w:asciiTheme="minorHAnsi" w:hAnsiTheme="minorHAnsi"/>
          <w:sz w:val="22"/>
          <w:szCs w:val="22"/>
        </w:rPr>
        <w:t xml:space="preserve"> child’s sentence.</w:t>
      </w:r>
      <w:r w:rsidR="00614774" w:rsidRPr="00876270">
        <w:rPr>
          <w:rFonts w:asciiTheme="minorHAnsi" w:hAnsiTheme="minorHAnsi"/>
          <w:sz w:val="22"/>
          <w:szCs w:val="22"/>
        </w:rPr>
        <w:t xml:space="preserve"> Long (1981) </w:t>
      </w:r>
      <w:r w:rsidR="001A121D" w:rsidRPr="00876270">
        <w:rPr>
          <w:rFonts w:asciiTheme="minorHAnsi" w:hAnsiTheme="minorHAnsi"/>
          <w:sz w:val="22"/>
          <w:szCs w:val="22"/>
        </w:rPr>
        <w:t>agrees</w:t>
      </w:r>
      <w:r w:rsidR="002E604F" w:rsidRPr="00876270">
        <w:rPr>
          <w:rFonts w:asciiTheme="minorHAnsi" w:hAnsiTheme="minorHAnsi"/>
          <w:sz w:val="22"/>
          <w:szCs w:val="22"/>
        </w:rPr>
        <w:t>,</w:t>
      </w:r>
      <w:r w:rsidR="00614774" w:rsidRPr="00876270">
        <w:rPr>
          <w:rFonts w:asciiTheme="minorHAnsi" w:hAnsiTheme="minorHAnsi"/>
          <w:sz w:val="22"/>
          <w:szCs w:val="22"/>
        </w:rPr>
        <w:t xml:space="preserve"> saying interaction is the most important factor</w:t>
      </w:r>
      <w:r w:rsidR="00BC7821" w:rsidRPr="00876270">
        <w:rPr>
          <w:rFonts w:asciiTheme="minorHAnsi" w:hAnsiTheme="minorHAnsi"/>
          <w:sz w:val="22"/>
          <w:szCs w:val="22"/>
        </w:rPr>
        <w:t>.</w:t>
      </w:r>
      <w:r w:rsidR="00BF6EBB" w:rsidRPr="00876270">
        <w:rPr>
          <w:rFonts w:asciiTheme="minorHAnsi" w:hAnsiTheme="minorHAnsi"/>
          <w:sz w:val="22"/>
          <w:szCs w:val="22"/>
        </w:rPr>
        <w:t xml:space="preserve"> Bruner (1983</w:t>
      </w:r>
      <w:r w:rsidR="00EA66E1" w:rsidRPr="00876270">
        <w:rPr>
          <w:rFonts w:asciiTheme="minorHAnsi" w:hAnsiTheme="minorHAnsi"/>
          <w:sz w:val="22"/>
          <w:szCs w:val="22"/>
        </w:rPr>
        <w:t>, as cited in Cook</w:t>
      </w:r>
      <w:r w:rsidR="002E604F" w:rsidRPr="00876270">
        <w:rPr>
          <w:rFonts w:asciiTheme="minorHAnsi" w:hAnsiTheme="minorHAnsi"/>
          <w:sz w:val="22"/>
          <w:szCs w:val="22"/>
        </w:rPr>
        <w:t>,</w:t>
      </w:r>
      <w:r w:rsidR="00EA66E1" w:rsidRPr="00876270">
        <w:rPr>
          <w:rFonts w:asciiTheme="minorHAnsi" w:hAnsiTheme="minorHAnsi"/>
          <w:sz w:val="22"/>
          <w:szCs w:val="22"/>
        </w:rPr>
        <w:t xml:space="preserve"> 2010)</w:t>
      </w:r>
      <w:r w:rsidR="00BF6EBB" w:rsidRPr="00876270">
        <w:rPr>
          <w:rFonts w:asciiTheme="minorHAnsi" w:hAnsiTheme="minorHAnsi"/>
          <w:sz w:val="22"/>
          <w:szCs w:val="22"/>
        </w:rPr>
        <w:t xml:space="preserve"> believes structured </w:t>
      </w:r>
      <w:r w:rsidR="007A2F3F" w:rsidRPr="00876270">
        <w:rPr>
          <w:rFonts w:asciiTheme="minorHAnsi" w:hAnsiTheme="minorHAnsi"/>
          <w:sz w:val="22"/>
          <w:szCs w:val="22"/>
        </w:rPr>
        <w:t>interaction is crucial in the acquisition of L1. However</w:t>
      </w:r>
      <w:r w:rsidR="002E604F" w:rsidRPr="00876270">
        <w:rPr>
          <w:rFonts w:asciiTheme="minorHAnsi" w:hAnsiTheme="minorHAnsi"/>
          <w:sz w:val="22"/>
          <w:szCs w:val="22"/>
        </w:rPr>
        <w:t>,</w:t>
      </w:r>
      <w:r w:rsidR="007A2F3F" w:rsidRPr="00876270">
        <w:rPr>
          <w:rFonts w:asciiTheme="minorHAnsi" w:hAnsiTheme="minorHAnsi"/>
          <w:sz w:val="22"/>
          <w:szCs w:val="22"/>
        </w:rPr>
        <w:t xml:space="preserve"> Nelson et al. (1973</w:t>
      </w:r>
      <w:r w:rsidR="00EA66E1" w:rsidRPr="00876270">
        <w:rPr>
          <w:rFonts w:asciiTheme="minorHAnsi" w:hAnsiTheme="minorHAnsi"/>
          <w:sz w:val="22"/>
          <w:szCs w:val="22"/>
        </w:rPr>
        <w:t>, as cited in Cook</w:t>
      </w:r>
      <w:r w:rsidR="002E604F" w:rsidRPr="00876270">
        <w:rPr>
          <w:rFonts w:asciiTheme="minorHAnsi" w:hAnsiTheme="minorHAnsi"/>
          <w:sz w:val="22"/>
          <w:szCs w:val="22"/>
        </w:rPr>
        <w:t>,</w:t>
      </w:r>
      <w:r w:rsidR="00EA66E1" w:rsidRPr="00876270">
        <w:rPr>
          <w:rFonts w:asciiTheme="minorHAnsi" w:hAnsiTheme="minorHAnsi"/>
          <w:sz w:val="22"/>
          <w:szCs w:val="22"/>
        </w:rPr>
        <w:t xml:space="preserve"> 2016</w:t>
      </w:r>
      <w:r w:rsidR="007A2F3F" w:rsidRPr="00876270">
        <w:rPr>
          <w:rFonts w:asciiTheme="minorHAnsi" w:hAnsiTheme="minorHAnsi"/>
          <w:sz w:val="22"/>
          <w:szCs w:val="22"/>
        </w:rPr>
        <w:t>)</w:t>
      </w:r>
      <w:r w:rsidR="00BD4D01" w:rsidRPr="00876270">
        <w:rPr>
          <w:rFonts w:asciiTheme="minorHAnsi" w:hAnsiTheme="minorHAnsi"/>
          <w:sz w:val="22"/>
          <w:szCs w:val="22"/>
        </w:rPr>
        <w:t xml:space="preserve"> found no benefit</w:t>
      </w:r>
      <w:r w:rsidR="00B576B1" w:rsidRPr="00876270">
        <w:rPr>
          <w:rFonts w:asciiTheme="minorHAnsi" w:hAnsiTheme="minorHAnsi"/>
          <w:sz w:val="22"/>
          <w:szCs w:val="22"/>
        </w:rPr>
        <w:t xml:space="preserve"> from imitation. </w:t>
      </w:r>
      <w:r w:rsidR="0000559F" w:rsidRPr="00876270">
        <w:rPr>
          <w:rFonts w:asciiTheme="minorHAnsi" w:hAnsiTheme="minorHAnsi"/>
          <w:sz w:val="22"/>
          <w:szCs w:val="22"/>
        </w:rPr>
        <w:t>This is further</w:t>
      </w:r>
      <w:r w:rsidR="004462AA" w:rsidRPr="00876270">
        <w:rPr>
          <w:rFonts w:asciiTheme="minorHAnsi" w:hAnsiTheme="minorHAnsi"/>
          <w:sz w:val="22"/>
          <w:szCs w:val="22"/>
        </w:rPr>
        <w:t xml:space="preserve">ed by </w:t>
      </w:r>
      <w:r w:rsidR="0000559F" w:rsidRPr="00876270">
        <w:rPr>
          <w:rFonts w:asciiTheme="minorHAnsi" w:hAnsiTheme="minorHAnsi"/>
          <w:sz w:val="22"/>
          <w:szCs w:val="22"/>
        </w:rPr>
        <w:t>Cook</w:t>
      </w:r>
      <w:r w:rsidR="00B257F5" w:rsidRPr="00876270">
        <w:rPr>
          <w:rFonts w:asciiTheme="minorHAnsi" w:hAnsiTheme="minorHAnsi"/>
          <w:sz w:val="22"/>
          <w:szCs w:val="22"/>
        </w:rPr>
        <w:t xml:space="preserve"> and Newson (2007)</w:t>
      </w:r>
      <w:r w:rsidR="002E604F" w:rsidRPr="00876270">
        <w:rPr>
          <w:rFonts w:asciiTheme="minorHAnsi" w:hAnsiTheme="minorHAnsi"/>
          <w:sz w:val="22"/>
          <w:szCs w:val="22"/>
        </w:rPr>
        <w:t xml:space="preserve">, who </w:t>
      </w:r>
      <w:r w:rsidR="009571E1" w:rsidRPr="00876270">
        <w:rPr>
          <w:rFonts w:asciiTheme="minorHAnsi" w:hAnsiTheme="minorHAnsi"/>
          <w:sz w:val="22"/>
          <w:szCs w:val="22"/>
        </w:rPr>
        <w:t xml:space="preserve">say </w:t>
      </w:r>
      <w:r w:rsidR="006415EA" w:rsidRPr="00876270">
        <w:rPr>
          <w:rFonts w:asciiTheme="minorHAnsi" w:hAnsiTheme="minorHAnsi"/>
          <w:sz w:val="22"/>
          <w:szCs w:val="22"/>
        </w:rPr>
        <w:t xml:space="preserve">Chomsky believes the best way to learn language is the Universal Grammar Model, which looks at </w:t>
      </w:r>
      <w:r w:rsidR="00411878" w:rsidRPr="00876270">
        <w:rPr>
          <w:rFonts w:asciiTheme="minorHAnsi" w:hAnsiTheme="minorHAnsi"/>
          <w:sz w:val="22"/>
          <w:szCs w:val="22"/>
        </w:rPr>
        <w:t xml:space="preserve">students learning </w:t>
      </w:r>
      <w:r w:rsidR="002E604F" w:rsidRPr="00876270">
        <w:rPr>
          <w:rFonts w:asciiTheme="minorHAnsi" w:hAnsiTheme="minorHAnsi"/>
          <w:sz w:val="22"/>
          <w:szCs w:val="22"/>
        </w:rPr>
        <w:t xml:space="preserve">the rules of </w:t>
      </w:r>
      <w:r w:rsidR="00411878" w:rsidRPr="00876270">
        <w:rPr>
          <w:rFonts w:asciiTheme="minorHAnsi" w:hAnsiTheme="minorHAnsi"/>
          <w:sz w:val="22"/>
          <w:szCs w:val="22"/>
        </w:rPr>
        <w:t>grammar and vocabulary</w:t>
      </w:r>
      <w:r w:rsidR="00DE6B51" w:rsidRPr="00876270">
        <w:rPr>
          <w:rFonts w:asciiTheme="minorHAnsi" w:hAnsiTheme="minorHAnsi"/>
          <w:sz w:val="22"/>
          <w:szCs w:val="22"/>
        </w:rPr>
        <w:t xml:space="preserve">. </w:t>
      </w:r>
      <w:r w:rsidR="004E5BB9" w:rsidRPr="00876270">
        <w:rPr>
          <w:rFonts w:asciiTheme="minorHAnsi" w:hAnsiTheme="minorHAnsi"/>
          <w:sz w:val="22"/>
          <w:szCs w:val="22"/>
        </w:rPr>
        <w:t xml:space="preserve">Bates and MacWhinney </w:t>
      </w:r>
      <w:r w:rsidR="002E604F" w:rsidRPr="00876270">
        <w:rPr>
          <w:rFonts w:asciiTheme="minorHAnsi" w:hAnsiTheme="minorHAnsi"/>
          <w:sz w:val="22"/>
          <w:szCs w:val="22"/>
        </w:rPr>
        <w:t>(</w:t>
      </w:r>
      <w:r w:rsidR="004E5BB9" w:rsidRPr="00876270">
        <w:rPr>
          <w:rFonts w:asciiTheme="minorHAnsi" w:hAnsiTheme="minorHAnsi"/>
          <w:sz w:val="22"/>
          <w:szCs w:val="22"/>
        </w:rPr>
        <w:t>1987,</w:t>
      </w:r>
      <w:r w:rsidR="001A121D" w:rsidRPr="00876270">
        <w:rPr>
          <w:rFonts w:asciiTheme="minorHAnsi" w:hAnsiTheme="minorHAnsi"/>
          <w:sz w:val="22"/>
          <w:szCs w:val="22"/>
        </w:rPr>
        <w:t xml:space="preserve"> </w:t>
      </w:r>
      <w:r w:rsidR="004E5BB9" w:rsidRPr="00876270">
        <w:rPr>
          <w:rFonts w:asciiTheme="minorHAnsi" w:hAnsiTheme="minorHAnsi"/>
          <w:sz w:val="22"/>
          <w:szCs w:val="22"/>
        </w:rPr>
        <w:t xml:space="preserve">2005) </w:t>
      </w:r>
      <w:r w:rsidR="00986997" w:rsidRPr="00876270">
        <w:rPr>
          <w:rFonts w:asciiTheme="minorHAnsi" w:hAnsiTheme="minorHAnsi"/>
          <w:sz w:val="22"/>
          <w:szCs w:val="22"/>
        </w:rPr>
        <w:t>show</w:t>
      </w:r>
      <w:r w:rsidR="005B6A11" w:rsidRPr="00876270">
        <w:rPr>
          <w:rFonts w:asciiTheme="minorHAnsi" w:hAnsiTheme="minorHAnsi"/>
          <w:sz w:val="22"/>
          <w:szCs w:val="22"/>
        </w:rPr>
        <w:t xml:space="preserve"> that communication </w:t>
      </w:r>
      <w:r w:rsidR="00986997" w:rsidRPr="00876270">
        <w:rPr>
          <w:rFonts w:asciiTheme="minorHAnsi" w:hAnsiTheme="minorHAnsi"/>
          <w:sz w:val="22"/>
          <w:szCs w:val="22"/>
        </w:rPr>
        <w:t xml:space="preserve">can be achieved </w:t>
      </w:r>
      <w:r w:rsidR="002E604F" w:rsidRPr="00876270">
        <w:rPr>
          <w:rFonts w:asciiTheme="minorHAnsi" w:hAnsiTheme="minorHAnsi"/>
          <w:sz w:val="22"/>
          <w:szCs w:val="22"/>
        </w:rPr>
        <w:t>using</w:t>
      </w:r>
      <w:r w:rsidR="006D2C73" w:rsidRPr="00876270">
        <w:rPr>
          <w:rFonts w:asciiTheme="minorHAnsi" w:hAnsiTheme="minorHAnsi"/>
          <w:sz w:val="22"/>
          <w:szCs w:val="22"/>
        </w:rPr>
        <w:t xml:space="preserve"> 4 aspects</w:t>
      </w:r>
      <w:r w:rsidR="002E604F" w:rsidRPr="00876270">
        <w:rPr>
          <w:rFonts w:asciiTheme="minorHAnsi" w:hAnsiTheme="minorHAnsi"/>
          <w:sz w:val="22"/>
          <w:szCs w:val="22"/>
        </w:rPr>
        <w:t>;</w:t>
      </w:r>
      <w:r w:rsidR="006D2C73" w:rsidRPr="00876270">
        <w:rPr>
          <w:rFonts w:asciiTheme="minorHAnsi" w:hAnsiTheme="minorHAnsi"/>
          <w:sz w:val="22"/>
          <w:szCs w:val="22"/>
        </w:rPr>
        <w:t xml:space="preserve"> word order, vocabulary, word forms and </w:t>
      </w:r>
      <w:r w:rsidR="002E604F" w:rsidRPr="00876270">
        <w:rPr>
          <w:rFonts w:asciiTheme="minorHAnsi" w:hAnsiTheme="minorHAnsi"/>
          <w:sz w:val="22"/>
          <w:szCs w:val="22"/>
        </w:rPr>
        <w:t>i</w:t>
      </w:r>
      <w:r w:rsidR="006D2C73" w:rsidRPr="00876270">
        <w:rPr>
          <w:rFonts w:asciiTheme="minorHAnsi" w:hAnsiTheme="minorHAnsi"/>
          <w:sz w:val="22"/>
          <w:szCs w:val="22"/>
        </w:rPr>
        <w:t xml:space="preserve">ntonation. </w:t>
      </w:r>
    </w:p>
    <w:p w14:paraId="0A5FA791" w14:textId="15E3A59C" w:rsidR="00BE7CD6" w:rsidRPr="00876270" w:rsidRDefault="00BE7CD6" w:rsidP="00A92364">
      <w:pPr>
        <w:spacing w:line="480" w:lineRule="auto"/>
        <w:rPr>
          <w:rFonts w:asciiTheme="minorHAnsi" w:hAnsiTheme="minorHAnsi"/>
          <w:sz w:val="22"/>
          <w:szCs w:val="22"/>
        </w:rPr>
      </w:pPr>
    </w:p>
    <w:p w14:paraId="12948FFF" w14:textId="1BC1B3A7" w:rsidR="008E4223" w:rsidRPr="00876270" w:rsidRDefault="00BE7CD6" w:rsidP="00A92364">
      <w:pPr>
        <w:spacing w:line="480" w:lineRule="auto"/>
        <w:rPr>
          <w:rFonts w:asciiTheme="minorHAnsi" w:hAnsiTheme="minorHAnsi"/>
          <w:sz w:val="22"/>
          <w:szCs w:val="22"/>
        </w:rPr>
      </w:pPr>
      <w:r w:rsidRPr="00431D88">
        <w:rPr>
          <w:rFonts w:asciiTheme="minorHAnsi" w:hAnsiTheme="minorHAnsi"/>
          <w:sz w:val="22"/>
          <w:szCs w:val="22"/>
        </w:rPr>
        <w:t>To improve</w:t>
      </w:r>
      <w:r w:rsidRPr="00876270">
        <w:rPr>
          <w:rFonts w:asciiTheme="minorHAnsi" w:hAnsiTheme="minorHAnsi"/>
          <w:sz w:val="22"/>
          <w:szCs w:val="22"/>
        </w:rPr>
        <w:t xml:space="preserve"> results in the Welsh language using the Basque model, a number of changes need to take place. The Welsh Government have shown commitment to implementing changes for the benefit of the Welsh language and believe that, if done correctly, figures will start to show an increase in Welsh speakers. Their current estimates hope to increase the number of children going to Welsh medium schools f</w:t>
      </w:r>
      <w:r w:rsidR="00B34E45" w:rsidRPr="00876270">
        <w:rPr>
          <w:rFonts w:asciiTheme="minorHAnsi" w:hAnsiTheme="minorHAnsi"/>
          <w:sz w:val="22"/>
          <w:szCs w:val="22"/>
        </w:rPr>
        <w:t>rom 22% in 2015</w:t>
      </w:r>
      <w:r w:rsidR="005018C3" w:rsidRPr="00876270">
        <w:rPr>
          <w:rFonts w:asciiTheme="minorHAnsi" w:hAnsiTheme="minorHAnsi"/>
          <w:sz w:val="22"/>
          <w:szCs w:val="22"/>
        </w:rPr>
        <w:t>/16 to 30% by 2031</w:t>
      </w:r>
      <w:r w:rsidR="00B34E45" w:rsidRPr="00876270">
        <w:rPr>
          <w:rFonts w:asciiTheme="minorHAnsi" w:hAnsiTheme="minorHAnsi"/>
          <w:sz w:val="22"/>
          <w:szCs w:val="22"/>
        </w:rPr>
        <w:t xml:space="preserve"> (Welsh Government, 2017)</w:t>
      </w:r>
      <w:r w:rsidR="005018C3" w:rsidRPr="00876270">
        <w:rPr>
          <w:rFonts w:asciiTheme="minorHAnsi" w:hAnsiTheme="minorHAnsi"/>
          <w:sz w:val="22"/>
          <w:szCs w:val="22"/>
        </w:rPr>
        <w:t>. In English medium schools, teachers</w:t>
      </w:r>
      <w:r w:rsidR="00B34E45" w:rsidRPr="00876270">
        <w:rPr>
          <w:rFonts w:asciiTheme="minorHAnsi" w:hAnsiTheme="minorHAnsi"/>
          <w:sz w:val="22"/>
          <w:szCs w:val="22"/>
        </w:rPr>
        <w:t xml:space="preserve"> don’t possess </w:t>
      </w:r>
      <w:r w:rsidR="005018C3" w:rsidRPr="00876270">
        <w:rPr>
          <w:rFonts w:asciiTheme="minorHAnsi" w:hAnsiTheme="minorHAnsi"/>
          <w:sz w:val="22"/>
          <w:szCs w:val="22"/>
        </w:rPr>
        <w:t>enough subject knowledge to successfully teach the language, therefore</w:t>
      </w:r>
      <w:r w:rsidR="00B34E45" w:rsidRPr="00876270">
        <w:rPr>
          <w:rFonts w:asciiTheme="minorHAnsi" w:hAnsiTheme="minorHAnsi"/>
          <w:sz w:val="22"/>
          <w:szCs w:val="22"/>
        </w:rPr>
        <w:t xml:space="preserve"> there is a need for Welsh medium schools and the opportunities that they create.</w:t>
      </w:r>
      <w:r w:rsidR="005018C3" w:rsidRPr="00876270">
        <w:rPr>
          <w:rFonts w:asciiTheme="minorHAnsi" w:hAnsiTheme="minorHAnsi"/>
          <w:sz w:val="22"/>
          <w:szCs w:val="22"/>
        </w:rPr>
        <w:t xml:space="preserve"> </w:t>
      </w:r>
      <w:r w:rsidR="00B34E45" w:rsidRPr="00876270">
        <w:rPr>
          <w:rFonts w:asciiTheme="minorHAnsi" w:hAnsiTheme="minorHAnsi"/>
          <w:sz w:val="22"/>
          <w:szCs w:val="22"/>
        </w:rPr>
        <w:t xml:space="preserve">This would mean however that there needs to be an increased number of spaces in these schools to be able to cater to the increasing number of learners. The </w:t>
      </w:r>
      <w:r w:rsidR="005018C3" w:rsidRPr="00876270">
        <w:rPr>
          <w:rFonts w:asciiTheme="minorHAnsi" w:hAnsiTheme="minorHAnsi"/>
          <w:sz w:val="22"/>
          <w:szCs w:val="22"/>
        </w:rPr>
        <w:t xml:space="preserve">Welsh Government (2017) </w:t>
      </w:r>
      <w:r w:rsidR="009C2CF7" w:rsidRPr="00876270">
        <w:rPr>
          <w:rFonts w:asciiTheme="minorHAnsi" w:hAnsiTheme="minorHAnsi"/>
          <w:sz w:val="22"/>
          <w:szCs w:val="22"/>
        </w:rPr>
        <w:t xml:space="preserve">states they </w:t>
      </w:r>
      <w:r w:rsidR="005018C3" w:rsidRPr="00876270">
        <w:rPr>
          <w:rFonts w:asciiTheme="minorHAnsi" w:hAnsiTheme="minorHAnsi"/>
          <w:sz w:val="22"/>
          <w:szCs w:val="22"/>
        </w:rPr>
        <w:t>need to increase the number of Welsh teachers from 2,900 to 5,200 by 2050. The work p</w:t>
      </w:r>
      <w:r w:rsidR="00B34E45" w:rsidRPr="00876270">
        <w:rPr>
          <w:rFonts w:asciiTheme="minorHAnsi" w:hAnsiTheme="minorHAnsi"/>
          <w:sz w:val="22"/>
          <w:szCs w:val="22"/>
        </w:rPr>
        <w:t>r</w:t>
      </w:r>
      <w:r w:rsidR="005018C3" w:rsidRPr="00876270">
        <w:rPr>
          <w:rFonts w:asciiTheme="minorHAnsi" w:hAnsiTheme="minorHAnsi"/>
          <w:sz w:val="22"/>
          <w:szCs w:val="22"/>
        </w:rPr>
        <w:t xml:space="preserve">ogramme </w:t>
      </w:r>
      <w:r w:rsidR="009C2CF7" w:rsidRPr="00876270">
        <w:rPr>
          <w:rFonts w:asciiTheme="minorHAnsi" w:hAnsiTheme="minorHAnsi"/>
          <w:sz w:val="22"/>
          <w:szCs w:val="22"/>
        </w:rPr>
        <w:t>(</w:t>
      </w:r>
      <w:r w:rsidR="005018C3" w:rsidRPr="00876270">
        <w:rPr>
          <w:rFonts w:asciiTheme="minorHAnsi" w:hAnsiTheme="minorHAnsi"/>
          <w:sz w:val="22"/>
          <w:szCs w:val="22"/>
        </w:rPr>
        <w:t>2017-2021</w:t>
      </w:r>
      <w:r w:rsidR="009C2CF7" w:rsidRPr="00876270">
        <w:rPr>
          <w:rFonts w:asciiTheme="minorHAnsi" w:hAnsiTheme="minorHAnsi"/>
          <w:sz w:val="22"/>
          <w:szCs w:val="22"/>
        </w:rPr>
        <w:t>)</w:t>
      </w:r>
      <w:r w:rsidR="005018C3" w:rsidRPr="00876270">
        <w:rPr>
          <w:rFonts w:asciiTheme="minorHAnsi" w:hAnsiTheme="minorHAnsi"/>
          <w:sz w:val="22"/>
          <w:szCs w:val="22"/>
        </w:rPr>
        <w:t xml:space="preserve"> believes </w:t>
      </w:r>
      <w:r w:rsidR="009C2CF7" w:rsidRPr="00876270">
        <w:rPr>
          <w:rFonts w:asciiTheme="minorHAnsi" w:hAnsiTheme="minorHAnsi"/>
          <w:sz w:val="22"/>
          <w:szCs w:val="22"/>
        </w:rPr>
        <w:t xml:space="preserve">there needs to be more support for migrants coming into the education system so that they can better integrate into society. </w:t>
      </w:r>
      <w:r w:rsidR="005018C3" w:rsidRPr="00876270">
        <w:rPr>
          <w:rFonts w:asciiTheme="minorHAnsi" w:hAnsiTheme="minorHAnsi"/>
          <w:sz w:val="22"/>
          <w:szCs w:val="22"/>
        </w:rPr>
        <w:t>There</w:t>
      </w:r>
      <w:r w:rsidR="009C2CF7" w:rsidRPr="00876270">
        <w:rPr>
          <w:rFonts w:asciiTheme="minorHAnsi" w:hAnsiTheme="minorHAnsi"/>
          <w:sz w:val="22"/>
          <w:szCs w:val="22"/>
        </w:rPr>
        <w:t xml:space="preserve"> also</w:t>
      </w:r>
      <w:r w:rsidR="005018C3" w:rsidRPr="00876270">
        <w:rPr>
          <w:rFonts w:asciiTheme="minorHAnsi" w:hAnsiTheme="minorHAnsi"/>
          <w:sz w:val="22"/>
          <w:szCs w:val="22"/>
        </w:rPr>
        <w:t xml:space="preserve"> needs to be changes </w:t>
      </w:r>
      <w:r w:rsidR="005018C3" w:rsidRPr="00876270">
        <w:rPr>
          <w:rFonts w:asciiTheme="minorHAnsi" w:hAnsiTheme="minorHAnsi"/>
          <w:sz w:val="22"/>
          <w:szCs w:val="22"/>
        </w:rPr>
        <w:lastRenderedPageBreak/>
        <w:t xml:space="preserve">made to the </w:t>
      </w:r>
      <w:r w:rsidR="009C2CF7" w:rsidRPr="00876270">
        <w:rPr>
          <w:rFonts w:asciiTheme="minorHAnsi" w:hAnsiTheme="minorHAnsi"/>
          <w:sz w:val="22"/>
          <w:szCs w:val="22"/>
        </w:rPr>
        <w:t>way language is assessed.</w:t>
      </w:r>
      <w:r w:rsidR="001343A1" w:rsidRPr="00876270">
        <w:rPr>
          <w:rFonts w:asciiTheme="minorHAnsi" w:hAnsiTheme="minorHAnsi"/>
          <w:sz w:val="22"/>
          <w:szCs w:val="22"/>
        </w:rPr>
        <w:t xml:space="preserve"> The Basque Competence Certificate (EGA) is essential </w:t>
      </w:r>
      <w:r w:rsidR="009C2CF7" w:rsidRPr="00876270">
        <w:rPr>
          <w:rFonts w:asciiTheme="minorHAnsi" w:hAnsiTheme="minorHAnsi"/>
          <w:sz w:val="22"/>
          <w:szCs w:val="22"/>
        </w:rPr>
        <w:t xml:space="preserve">in Basque country </w:t>
      </w:r>
      <w:r w:rsidR="001343A1" w:rsidRPr="00876270">
        <w:rPr>
          <w:rFonts w:asciiTheme="minorHAnsi" w:hAnsiTheme="minorHAnsi"/>
          <w:sz w:val="22"/>
          <w:szCs w:val="22"/>
        </w:rPr>
        <w:t xml:space="preserve">to allow an individual to work professionally in a “functionary” level. </w:t>
      </w:r>
      <w:r w:rsidR="00B001B8" w:rsidRPr="00876270">
        <w:rPr>
          <w:rFonts w:asciiTheme="minorHAnsi" w:hAnsiTheme="minorHAnsi"/>
          <w:sz w:val="22"/>
          <w:szCs w:val="22"/>
        </w:rPr>
        <w:t>This exam is based on the day to day needs of an individual. Currently in Wales</w:t>
      </w:r>
      <w:r w:rsidR="009C2CF7" w:rsidRPr="00876270">
        <w:rPr>
          <w:rFonts w:asciiTheme="minorHAnsi" w:hAnsiTheme="minorHAnsi"/>
          <w:sz w:val="22"/>
          <w:szCs w:val="22"/>
        </w:rPr>
        <w:t>,</w:t>
      </w:r>
      <w:r w:rsidR="00B001B8" w:rsidRPr="00876270">
        <w:rPr>
          <w:rFonts w:asciiTheme="minorHAnsi" w:hAnsiTheme="minorHAnsi"/>
          <w:sz w:val="22"/>
          <w:szCs w:val="22"/>
        </w:rPr>
        <w:t xml:space="preserve"> examinations for second language Welsh speakers </w:t>
      </w:r>
      <w:r w:rsidR="006F0FDF" w:rsidRPr="00876270">
        <w:rPr>
          <w:rFonts w:asciiTheme="minorHAnsi" w:hAnsiTheme="minorHAnsi"/>
          <w:sz w:val="22"/>
          <w:szCs w:val="22"/>
        </w:rPr>
        <w:t>don’t do enough to provide an</w:t>
      </w:r>
      <w:r w:rsidR="00B001B8" w:rsidRPr="00876270">
        <w:rPr>
          <w:rFonts w:asciiTheme="minorHAnsi" w:hAnsiTheme="minorHAnsi"/>
          <w:sz w:val="22"/>
          <w:szCs w:val="22"/>
        </w:rPr>
        <w:t xml:space="preserve"> individual</w:t>
      </w:r>
      <w:r w:rsidR="006F0FDF" w:rsidRPr="00876270">
        <w:rPr>
          <w:rFonts w:asciiTheme="minorHAnsi" w:hAnsiTheme="minorHAnsi"/>
          <w:sz w:val="22"/>
          <w:szCs w:val="22"/>
        </w:rPr>
        <w:t xml:space="preserve"> with</w:t>
      </w:r>
      <w:r w:rsidR="00B001B8" w:rsidRPr="00876270">
        <w:rPr>
          <w:rFonts w:asciiTheme="minorHAnsi" w:hAnsiTheme="minorHAnsi"/>
          <w:sz w:val="22"/>
          <w:szCs w:val="22"/>
        </w:rPr>
        <w:t xml:space="preserve"> a competent amount of knowledge to be able to speak in </w:t>
      </w:r>
      <w:r w:rsidR="006F0FDF" w:rsidRPr="00876270">
        <w:rPr>
          <w:rFonts w:asciiTheme="minorHAnsi" w:hAnsiTheme="minorHAnsi"/>
          <w:sz w:val="22"/>
          <w:szCs w:val="22"/>
        </w:rPr>
        <w:t xml:space="preserve">both a </w:t>
      </w:r>
      <w:r w:rsidR="00B001B8" w:rsidRPr="00876270">
        <w:rPr>
          <w:rFonts w:asciiTheme="minorHAnsi" w:hAnsiTheme="minorHAnsi"/>
          <w:sz w:val="22"/>
          <w:szCs w:val="22"/>
        </w:rPr>
        <w:t xml:space="preserve">public or a professional </w:t>
      </w:r>
      <w:r w:rsidR="006F0FDF" w:rsidRPr="00876270">
        <w:rPr>
          <w:rFonts w:asciiTheme="minorHAnsi" w:hAnsiTheme="minorHAnsi"/>
          <w:sz w:val="22"/>
          <w:szCs w:val="22"/>
        </w:rPr>
        <w:t>context</w:t>
      </w:r>
      <w:r w:rsidR="00B001B8" w:rsidRPr="00876270">
        <w:rPr>
          <w:rFonts w:asciiTheme="minorHAnsi" w:hAnsiTheme="minorHAnsi"/>
          <w:sz w:val="22"/>
          <w:szCs w:val="22"/>
        </w:rPr>
        <w:t>. The Welsh Government need</w:t>
      </w:r>
      <w:r w:rsidR="00EA0EE0" w:rsidRPr="00876270">
        <w:rPr>
          <w:rFonts w:asciiTheme="minorHAnsi" w:hAnsiTheme="minorHAnsi"/>
          <w:sz w:val="22"/>
          <w:szCs w:val="22"/>
        </w:rPr>
        <w:t>s</w:t>
      </w:r>
      <w:r w:rsidR="00B001B8" w:rsidRPr="00876270">
        <w:rPr>
          <w:rFonts w:asciiTheme="minorHAnsi" w:hAnsiTheme="minorHAnsi"/>
          <w:sz w:val="22"/>
          <w:szCs w:val="22"/>
        </w:rPr>
        <w:t xml:space="preserve"> to address this gulf in the quality of Welsh provision. </w:t>
      </w:r>
      <w:r w:rsidR="00EA0EE0" w:rsidRPr="00876270">
        <w:rPr>
          <w:rFonts w:asciiTheme="minorHAnsi" w:hAnsiTheme="minorHAnsi"/>
          <w:sz w:val="22"/>
          <w:szCs w:val="22"/>
        </w:rPr>
        <w:t>The Basque model</w:t>
      </w:r>
      <w:r w:rsidR="00616061" w:rsidRPr="00876270">
        <w:rPr>
          <w:rFonts w:asciiTheme="minorHAnsi" w:hAnsiTheme="minorHAnsi"/>
          <w:sz w:val="22"/>
          <w:szCs w:val="22"/>
        </w:rPr>
        <w:t xml:space="preserve"> </w:t>
      </w:r>
      <w:r w:rsidR="00EA0EE0" w:rsidRPr="00876270">
        <w:rPr>
          <w:rFonts w:asciiTheme="minorHAnsi" w:hAnsiTheme="minorHAnsi"/>
          <w:sz w:val="22"/>
          <w:szCs w:val="22"/>
        </w:rPr>
        <w:t xml:space="preserve">does </w:t>
      </w:r>
      <w:r w:rsidR="00B001B8" w:rsidRPr="00876270">
        <w:rPr>
          <w:rFonts w:asciiTheme="minorHAnsi" w:hAnsiTheme="minorHAnsi"/>
          <w:sz w:val="22"/>
          <w:szCs w:val="22"/>
        </w:rPr>
        <w:t>not solely rely on the education system</w:t>
      </w:r>
      <w:r w:rsidR="00EA0EE0" w:rsidRPr="00876270">
        <w:rPr>
          <w:rFonts w:asciiTheme="minorHAnsi" w:hAnsiTheme="minorHAnsi"/>
          <w:sz w:val="22"/>
          <w:szCs w:val="22"/>
        </w:rPr>
        <w:t>, but rather has a number of initiatives in place by the government to aide learning outside of school.</w:t>
      </w:r>
      <w:r w:rsidR="00B001B8" w:rsidRPr="00876270">
        <w:rPr>
          <w:rFonts w:asciiTheme="minorHAnsi" w:hAnsiTheme="minorHAnsi"/>
          <w:sz w:val="22"/>
          <w:szCs w:val="22"/>
        </w:rPr>
        <w:t xml:space="preserve"> </w:t>
      </w:r>
      <w:r w:rsidR="001863D8" w:rsidRPr="00876270">
        <w:rPr>
          <w:rFonts w:asciiTheme="minorHAnsi" w:hAnsiTheme="minorHAnsi"/>
          <w:sz w:val="22"/>
          <w:szCs w:val="22"/>
        </w:rPr>
        <w:t xml:space="preserve">In Finland, similar methods have proved very successful (thisisFinland, 2019). </w:t>
      </w:r>
      <w:r w:rsidR="0031094A" w:rsidRPr="00876270">
        <w:rPr>
          <w:rFonts w:asciiTheme="minorHAnsi" w:hAnsiTheme="minorHAnsi"/>
          <w:sz w:val="22"/>
          <w:szCs w:val="22"/>
        </w:rPr>
        <w:t xml:space="preserve">In Wales, </w:t>
      </w:r>
      <w:r w:rsidR="00774347" w:rsidRPr="00876270">
        <w:rPr>
          <w:rFonts w:asciiTheme="minorHAnsi" w:hAnsiTheme="minorHAnsi"/>
          <w:sz w:val="22"/>
          <w:szCs w:val="22"/>
        </w:rPr>
        <w:t xml:space="preserve">further support outside of schools could be provided to enable people the best chance possible to succeed. </w:t>
      </w:r>
      <w:r w:rsidR="005F3F50" w:rsidRPr="00876270">
        <w:rPr>
          <w:rFonts w:asciiTheme="minorHAnsi" w:hAnsiTheme="minorHAnsi"/>
          <w:sz w:val="22"/>
          <w:szCs w:val="22"/>
        </w:rPr>
        <w:t xml:space="preserve"> </w:t>
      </w:r>
    </w:p>
    <w:p w14:paraId="00AE76F1" w14:textId="77777777" w:rsidR="002E604F" w:rsidRPr="00876270" w:rsidRDefault="002E604F" w:rsidP="00A92364">
      <w:pPr>
        <w:spacing w:line="480" w:lineRule="auto"/>
        <w:rPr>
          <w:rFonts w:asciiTheme="minorHAnsi" w:hAnsiTheme="minorHAnsi"/>
          <w:sz w:val="22"/>
          <w:szCs w:val="22"/>
        </w:rPr>
      </w:pPr>
    </w:p>
    <w:p w14:paraId="6CB312E1" w14:textId="58E267A1" w:rsidR="00C62CF2" w:rsidRPr="00876270" w:rsidRDefault="00C62CF2" w:rsidP="00A92364">
      <w:pPr>
        <w:spacing w:line="480" w:lineRule="auto"/>
        <w:rPr>
          <w:rFonts w:asciiTheme="minorHAnsi" w:hAnsiTheme="minorHAnsi"/>
          <w:sz w:val="22"/>
          <w:szCs w:val="22"/>
        </w:rPr>
      </w:pPr>
      <w:r w:rsidRPr="00876270">
        <w:rPr>
          <w:rFonts w:asciiTheme="minorHAnsi" w:hAnsiTheme="minorHAnsi"/>
          <w:sz w:val="22"/>
          <w:szCs w:val="22"/>
        </w:rPr>
        <w:t xml:space="preserve">In conclusion, there are a number of different methods which the governing body needs to change in order to promote the learning and the acquisition of a second language. It is important that </w:t>
      </w:r>
      <w:r w:rsidR="00D5598C" w:rsidRPr="00876270">
        <w:rPr>
          <w:rFonts w:asciiTheme="minorHAnsi" w:hAnsiTheme="minorHAnsi"/>
          <w:sz w:val="22"/>
          <w:szCs w:val="22"/>
        </w:rPr>
        <w:t xml:space="preserve">carefully planned development is followed to ensure there are more Welsh speakers. The Basque model shows a clear pathway from the oppression of their language under the Franco dictatorship, </w:t>
      </w:r>
      <w:r w:rsidR="001469A4" w:rsidRPr="00876270">
        <w:rPr>
          <w:rFonts w:asciiTheme="minorHAnsi" w:hAnsiTheme="minorHAnsi"/>
          <w:sz w:val="22"/>
          <w:szCs w:val="22"/>
        </w:rPr>
        <w:t>to the success the system has achieved in modern day. This history is similar to parts of Welsh history like the Welsh Knot, proving that the model could be successful for Wales if implemented correctly. Like the Basque region, Wales aims to utilise their native language to create a cultural identity.</w:t>
      </w:r>
      <w:r w:rsidR="00D5598C" w:rsidRPr="00876270">
        <w:rPr>
          <w:rFonts w:asciiTheme="minorHAnsi" w:hAnsiTheme="minorHAnsi"/>
          <w:sz w:val="22"/>
          <w:szCs w:val="22"/>
        </w:rPr>
        <w:t xml:space="preserve"> </w:t>
      </w:r>
      <w:r w:rsidR="001469A4" w:rsidRPr="00876270">
        <w:rPr>
          <w:rFonts w:asciiTheme="minorHAnsi" w:hAnsiTheme="minorHAnsi"/>
          <w:sz w:val="22"/>
          <w:szCs w:val="22"/>
        </w:rPr>
        <w:t xml:space="preserve">Following changes to the approach of language delivery, development of teacher training and assessment methods, the Basque model could thrive in Welsh education. </w:t>
      </w:r>
    </w:p>
    <w:p w14:paraId="43F60EB2" w14:textId="7EEE3634" w:rsidR="001343A1" w:rsidRPr="00876270" w:rsidRDefault="00627F3F" w:rsidP="00A92364">
      <w:pPr>
        <w:spacing w:line="480" w:lineRule="auto"/>
        <w:rPr>
          <w:rFonts w:asciiTheme="minorHAnsi" w:hAnsiTheme="minorHAnsi"/>
          <w:sz w:val="22"/>
          <w:szCs w:val="22"/>
        </w:rPr>
      </w:pPr>
      <w:r>
        <w:rPr>
          <w:rFonts w:asciiTheme="minorHAnsi" w:hAnsiTheme="minorHAnsi"/>
          <w:sz w:val="22"/>
          <w:szCs w:val="22"/>
        </w:rPr>
        <w:t>1750 words.</w:t>
      </w:r>
      <w:r w:rsidR="001343A1" w:rsidRPr="00876270">
        <w:rPr>
          <w:rFonts w:asciiTheme="minorHAnsi" w:hAnsiTheme="minorHAnsi"/>
          <w:sz w:val="22"/>
          <w:szCs w:val="22"/>
        </w:rPr>
        <w:tab/>
      </w:r>
    </w:p>
    <w:p w14:paraId="519EA797"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4E903F65"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0EDCE2FB"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51667DA0"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43DA8E06" w14:textId="77777777" w:rsidR="001343A1" w:rsidRPr="00876270" w:rsidRDefault="001343A1" w:rsidP="00A92364">
      <w:pPr>
        <w:spacing w:line="480" w:lineRule="auto"/>
        <w:rPr>
          <w:rFonts w:asciiTheme="minorHAnsi" w:hAnsiTheme="minorHAnsi"/>
          <w:sz w:val="22"/>
          <w:szCs w:val="22"/>
        </w:rPr>
      </w:pPr>
      <w:r w:rsidRPr="00876270">
        <w:rPr>
          <w:rFonts w:asciiTheme="minorHAnsi" w:hAnsiTheme="minorHAnsi"/>
          <w:sz w:val="22"/>
          <w:szCs w:val="22"/>
        </w:rPr>
        <w:tab/>
      </w:r>
    </w:p>
    <w:p w14:paraId="37790834" w14:textId="1A005826" w:rsidR="009D4541" w:rsidRDefault="00CA65C8" w:rsidP="00A92364">
      <w:pPr>
        <w:spacing w:line="480" w:lineRule="auto"/>
        <w:rPr>
          <w:rFonts w:asciiTheme="minorHAnsi" w:hAnsiTheme="minorHAnsi"/>
          <w:b/>
          <w:sz w:val="22"/>
          <w:szCs w:val="22"/>
        </w:rPr>
      </w:pPr>
      <w:r w:rsidRPr="006113A9">
        <w:rPr>
          <w:rFonts w:asciiTheme="minorHAnsi" w:hAnsiTheme="minorHAnsi"/>
          <w:b/>
          <w:sz w:val="22"/>
          <w:szCs w:val="22"/>
        </w:rPr>
        <w:lastRenderedPageBreak/>
        <w:t>Reference</w:t>
      </w:r>
      <w:r w:rsidR="00876270" w:rsidRPr="006113A9">
        <w:rPr>
          <w:rFonts w:asciiTheme="minorHAnsi" w:hAnsiTheme="minorHAnsi"/>
          <w:b/>
          <w:sz w:val="22"/>
          <w:szCs w:val="22"/>
        </w:rPr>
        <w:t xml:space="preserve"> List </w:t>
      </w:r>
    </w:p>
    <w:p w14:paraId="785DAD63" w14:textId="77777777" w:rsidR="0072248C" w:rsidRDefault="0072248C" w:rsidP="0072248C">
      <w:pPr>
        <w:spacing w:line="480" w:lineRule="auto"/>
        <w:rPr>
          <w:rFonts w:ascii="Arial" w:hAnsi="Arial" w:cs="Arial"/>
          <w:color w:val="333333"/>
          <w:sz w:val="21"/>
          <w:szCs w:val="21"/>
        </w:rPr>
      </w:pPr>
    </w:p>
    <w:p w14:paraId="526A5CEA" w14:textId="557B5AF8" w:rsidR="0072248C" w:rsidRPr="0072248C" w:rsidRDefault="0072248C" w:rsidP="0072248C">
      <w:pPr>
        <w:spacing w:line="480" w:lineRule="auto"/>
        <w:rPr>
          <w:rFonts w:asciiTheme="minorHAnsi" w:hAnsiTheme="minorHAnsi" w:cs="Arial"/>
          <w:i/>
          <w:iCs/>
          <w:sz w:val="22"/>
          <w:szCs w:val="22"/>
          <w:highlight w:val="yellow"/>
        </w:rPr>
      </w:pPr>
      <w:r w:rsidRPr="0072248C">
        <w:rPr>
          <w:rFonts w:asciiTheme="minorHAnsi" w:hAnsiTheme="minorHAnsi" w:cs="Arial"/>
          <w:sz w:val="22"/>
          <w:szCs w:val="22"/>
        </w:rPr>
        <w:t xml:space="preserve">Asher, J. J. (1969) ‘The Total Physical Response Technique of Learning’, </w:t>
      </w:r>
      <w:r w:rsidRPr="0072248C">
        <w:rPr>
          <w:rFonts w:asciiTheme="minorHAnsi" w:hAnsiTheme="minorHAnsi" w:cs="Arial"/>
          <w:i/>
          <w:iCs/>
          <w:sz w:val="22"/>
          <w:szCs w:val="22"/>
          <w:bdr w:val="none" w:sz="0" w:space="0" w:color="auto" w:frame="1"/>
        </w:rPr>
        <w:t>The Journal of Special Education</w:t>
      </w:r>
      <w:r w:rsidRPr="0072248C">
        <w:rPr>
          <w:rFonts w:asciiTheme="minorHAnsi" w:hAnsiTheme="minorHAnsi" w:cs="Arial"/>
          <w:sz w:val="22"/>
          <w:szCs w:val="22"/>
        </w:rPr>
        <w:t>, 3(3), pp. 253–262.</w:t>
      </w:r>
    </w:p>
    <w:p w14:paraId="1A373148" w14:textId="77777777" w:rsidR="0072248C" w:rsidRPr="00A92364" w:rsidRDefault="0072248C" w:rsidP="00A92364">
      <w:pPr>
        <w:spacing w:line="480" w:lineRule="auto"/>
        <w:rPr>
          <w:rFonts w:asciiTheme="minorHAnsi" w:hAnsiTheme="minorHAnsi"/>
          <w:sz w:val="22"/>
          <w:szCs w:val="22"/>
        </w:rPr>
      </w:pPr>
    </w:p>
    <w:p w14:paraId="456A0D46" w14:textId="4AD6BFBE" w:rsidR="009D4541"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Anderson, J. R. (1993).  </w:t>
      </w:r>
      <w:r w:rsidRPr="006113A9">
        <w:rPr>
          <w:rFonts w:asciiTheme="minorHAnsi" w:hAnsiTheme="minorHAnsi" w:cs="Arial"/>
          <w:i/>
          <w:color w:val="000000"/>
          <w:sz w:val="22"/>
          <w:szCs w:val="22"/>
        </w:rPr>
        <w:t>Rules of the Mind</w:t>
      </w:r>
      <w:r w:rsidRPr="006113A9">
        <w:rPr>
          <w:rFonts w:asciiTheme="minorHAnsi" w:hAnsiTheme="minorHAnsi" w:cs="Arial"/>
          <w:color w:val="000000"/>
          <w:sz w:val="22"/>
          <w:szCs w:val="22"/>
        </w:rPr>
        <w:t>.  Hillsdale, NJ: Erlbaum.</w:t>
      </w:r>
      <w:r w:rsidRPr="006113A9">
        <w:rPr>
          <w:rFonts w:asciiTheme="minorHAnsi" w:hAnsiTheme="minorHAnsi" w:cs="Arial"/>
          <w:color w:val="000000"/>
          <w:sz w:val="22"/>
          <w:szCs w:val="22"/>
        </w:rPr>
        <w:t xml:space="preserve"> </w:t>
      </w:r>
    </w:p>
    <w:p w14:paraId="2B86B51D" w14:textId="77777777" w:rsidR="00EE7B4C" w:rsidRPr="00A92364" w:rsidRDefault="00EE7B4C" w:rsidP="00A92364">
      <w:pPr>
        <w:spacing w:line="480" w:lineRule="auto"/>
        <w:rPr>
          <w:rFonts w:asciiTheme="minorHAnsi" w:hAnsiTheme="minorHAnsi" w:cs="Arial"/>
          <w:color w:val="000000"/>
          <w:sz w:val="22"/>
          <w:szCs w:val="22"/>
        </w:rPr>
      </w:pPr>
    </w:p>
    <w:p w14:paraId="68488FD9" w14:textId="61DDD2E6" w:rsidR="009D4541" w:rsidRDefault="009D4541" w:rsidP="00A92364">
      <w:pPr>
        <w:spacing w:line="480" w:lineRule="auto"/>
        <w:rPr>
          <w:rFonts w:asciiTheme="minorHAnsi" w:hAnsiTheme="minorHAnsi" w:cs="Arial"/>
          <w:sz w:val="22"/>
          <w:szCs w:val="22"/>
        </w:rPr>
      </w:pPr>
      <w:r w:rsidRPr="006113A9">
        <w:rPr>
          <w:rStyle w:val="nlmstring-name"/>
          <w:rFonts w:asciiTheme="minorHAnsi" w:hAnsiTheme="minorHAnsi"/>
          <w:sz w:val="22"/>
          <w:szCs w:val="22"/>
        </w:rPr>
        <w:t xml:space="preserve">Baker, </w:t>
      </w:r>
      <w:r w:rsidRPr="006113A9">
        <w:rPr>
          <w:rStyle w:val="nlmgiven-names"/>
          <w:rFonts w:asciiTheme="minorHAnsi" w:hAnsiTheme="minorHAnsi"/>
          <w:sz w:val="22"/>
          <w:szCs w:val="22"/>
        </w:rPr>
        <w:t>C</w:t>
      </w:r>
      <w:r w:rsidR="006113A9">
        <w:rPr>
          <w:rStyle w:val="nlmgiven-names"/>
          <w:rFonts w:asciiTheme="minorHAnsi" w:hAnsiTheme="minorHAnsi"/>
          <w:sz w:val="22"/>
          <w:szCs w:val="22"/>
        </w:rPr>
        <w:t>.</w:t>
      </w:r>
      <w:r w:rsidRPr="006113A9">
        <w:rPr>
          <w:rFonts w:asciiTheme="minorHAnsi" w:hAnsiTheme="minorHAnsi" w:cs="Arial"/>
          <w:sz w:val="22"/>
          <w:szCs w:val="22"/>
        </w:rPr>
        <w:t xml:space="preserve"> (</w:t>
      </w:r>
      <w:r w:rsidRPr="006113A9">
        <w:rPr>
          <w:rStyle w:val="nlmyear"/>
          <w:rFonts w:asciiTheme="minorHAnsi" w:hAnsiTheme="minorHAnsi"/>
          <w:sz w:val="22"/>
          <w:szCs w:val="22"/>
        </w:rPr>
        <w:t>2006</w:t>
      </w:r>
      <w:r w:rsidRPr="006113A9">
        <w:rPr>
          <w:rFonts w:asciiTheme="minorHAnsi" w:hAnsiTheme="minorHAnsi" w:cs="Arial"/>
          <w:sz w:val="22"/>
          <w:szCs w:val="22"/>
        </w:rPr>
        <w:t>).</w:t>
      </w:r>
      <w:r w:rsidRPr="006113A9">
        <w:rPr>
          <w:rFonts w:asciiTheme="minorHAnsi" w:hAnsiTheme="minorHAnsi"/>
          <w:i/>
          <w:iCs/>
          <w:sz w:val="22"/>
          <w:szCs w:val="22"/>
        </w:rPr>
        <w:t>Foundations of bilingual education and bilingualism</w:t>
      </w:r>
      <w:r w:rsidRPr="006113A9">
        <w:rPr>
          <w:rFonts w:asciiTheme="minorHAnsi" w:hAnsiTheme="minorHAnsi" w:cs="Arial"/>
          <w:sz w:val="22"/>
          <w:szCs w:val="22"/>
        </w:rPr>
        <w:t xml:space="preserve">., </w:t>
      </w:r>
      <w:r w:rsidRPr="006113A9">
        <w:rPr>
          <w:rStyle w:val="nlmedition"/>
          <w:rFonts w:asciiTheme="minorHAnsi" w:hAnsiTheme="minorHAnsi"/>
          <w:sz w:val="22"/>
          <w:szCs w:val="22"/>
        </w:rPr>
        <w:t>4th</w:t>
      </w:r>
      <w:r w:rsidRPr="006113A9">
        <w:rPr>
          <w:rStyle w:val="nlmpublisher-loc"/>
          <w:rFonts w:asciiTheme="minorHAnsi" w:hAnsiTheme="minorHAnsi"/>
          <w:sz w:val="22"/>
          <w:szCs w:val="22"/>
        </w:rPr>
        <w:t>Clevedon, UK</w:t>
      </w:r>
      <w:r w:rsidRPr="006113A9">
        <w:rPr>
          <w:rFonts w:asciiTheme="minorHAnsi" w:hAnsiTheme="minorHAnsi" w:cs="Arial"/>
          <w:sz w:val="22"/>
          <w:szCs w:val="22"/>
        </w:rPr>
        <w:t>:</w:t>
      </w:r>
      <w:r w:rsidRPr="006113A9">
        <w:rPr>
          <w:rStyle w:val="nlmpublisher-name"/>
          <w:rFonts w:asciiTheme="minorHAnsi" w:hAnsiTheme="minorHAnsi"/>
          <w:sz w:val="22"/>
          <w:szCs w:val="22"/>
        </w:rPr>
        <w:t>Multilingual Matters</w:t>
      </w:r>
      <w:r w:rsidRPr="006113A9">
        <w:rPr>
          <w:rFonts w:asciiTheme="minorHAnsi" w:hAnsiTheme="minorHAnsi" w:cs="Arial"/>
          <w:sz w:val="22"/>
          <w:szCs w:val="22"/>
        </w:rPr>
        <w:t xml:space="preserve"> </w:t>
      </w:r>
    </w:p>
    <w:p w14:paraId="15F09D7F" w14:textId="77777777" w:rsidR="00EE7B4C" w:rsidRPr="006113A9" w:rsidRDefault="00EE7B4C" w:rsidP="00A92364">
      <w:pPr>
        <w:spacing w:line="480" w:lineRule="auto"/>
        <w:rPr>
          <w:rFonts w:asciiTheme="minorHAnsi" w:hAnsiTheme="minorHAnsi"/>
          <w:sz w:val="22"/>
          <w:szCs w:val="22"/>
        </w:rPr>
      </w:pPr>
    </w:p>
    <w:p w14:paraId="38DF6A3A" w14:textId="77777777" w:rsidR="009D4541" w:rsidRPr="006113A9" w:rsidRDefault="009D4541" w:rsidP="00A92364">
      <w:pPr>
        <w:spacing w:line="480" w:lineRule="auto"/>
        <w:rPr>
          <w:rFonts w:asciiTheme="minorHAnsi" w:hAnsiTheme="minorHAnsi"/>
          <w:spacing w:val="2"/>
          <w:sz w:val="22"/>
          <w:szCs w:val="22"/>
        </w:rPr>
      </w:pPr>
      <w:r w:rsidRPr="006113A9">
        <w:rPr>
          <w:rFonts w:asciiTheme="minorHAnsi" w:hAnsiTheme="minorHAnsi" w:cs="Arial"/>
          <w:sz w:val="22"/>
          <w:szCs w:val="22"/>
        </w:rPr>
        <w:t xml:space="preserve">Baker, C. (2011). </w:t>
      </w:r>
      <w:r w:rsidRPr="006113A9">
        <w:rPr>
          <w:rFonts w:asciiTheme="minorHAnsi" w:hAnsiTheme="minorHAnsi" w:cs="Arial"/>
          <w:i/>
          <w:sz w:val="22"/>
          <w:szCs w:val="22"/>
        </w:rPr>
        <w:t>Foundations of bilingual education and bilingualism</w:t>
      </w:r>
      <w:r w:rsidRPr="006113A9">
        <w:rPr>
          <w:rFonts w:asciiTheme="minorHAnsi" w:hAnsiTheme="minorHAnsi" w:cs="Arial"/>
          <w:sz w:val="22"/>
          <w:szCs w:val="22"/>
        </w:rPr>
        <w:t xml:space="preserve"> (Vol. 79). Multilingual matters.</w:t>
      </w:r>
    </w:p>
    <w:p w14:paraId="45E3B5BB" w14:textId="77777777" w:rsidR="009D4541" w:rsidRPr="00EA66E1" w:rsidRDefault="009D4541" w:rsidP="00A92364">
      <w:pPr>
        <w:spacing w:beforeAutospacing="1" w:after="100" w:afterAutospacing="1" w:line="480" w:lineRule="auto"/>
        <w:rPr>
          <w:rFonts w:asciiTheme="minorHAnsi" w:hAnsiTheme="minorHAnsi"/>
          <w:color w:val="000000"/>
          <w:sz w:val="22"/>
          <w:szCs w:val="22"/>
        </w:rPr>
      </w:pPr>
      <w:r w:rsidRPr="006113A9">
        <w:rPr>
          <w:rFonts w:asciiTheme="minorHAnsi" w:hAnsiTheme="minorHAnsi"/>
          <w:color w:val="000000"/>
          <w:sz w:val="22"/>
          <w:szCs w:val="22"/>
        </w:rPr>
        <w:t xml:space="preserve">Bates, E. and MacWhinney, B. (1981) </w:t>
      </w:r>
      <w:r w:rsidRPr="006113A9">
        <w:rPr>
          <w:rFonts w:asciiTheme="minorHAnsi" w:hAnsiTheme="minorHAnsi"/>
          <w:i/>
          <w:color w:val="000000"/>
          <w:sz w:val="22"/>
          <w:szCs w:val="22"/>
        </w:rPr>
        <w:t>Second language acquisition from a functionalist perspective.</w:t>
      </w:r>
      <w:r w:rsidRPr="006113A9">
        <w:rPr>
          <w:rFonts w:asciiTheme="minorHAnsi" w:hAnsiTheme="minorHAnsi"/>
          <w:color w:val="000000"/>
          <w:sz w:val="22"/>
          <w:szCs w:val="22"/>
        </w:rPr>
        <w:t xml:space="preserve"> In </w:t>
      </w:r>
      <w:proofErr w:type="spellStart"/>
      <w:r w:rsidRPr="006113A9">
        <w:rPr>
          <w:rFonts w:asciiTheme="minorHAnsi" w:hAnsiTheme="minorHAnsi"/>
          <w:color w:val="000000"/>
          <w:sz w:val="22"/>
          <w:szCs w:val="22"/>
        </w:rPr>
        <w:t>Winitz</w:t>
      </w:r>
      <w:proofErr w:type="spellEnd"/>
      <w:r w:rsidRPr="006113A9">
        <w:rPr>
          <w:rFonts w:asciiTheme="minorHAnsi" w:hAnsiTheme="minorHAnsi"/>
          <w:color w:val="000000"/>
          <w:sz w:val="22"/>
          <w:szCs w:val="22"/>
        </w:rPr>
        <w:t xml:space="preserve">, H. (ed.), </w:t>
      </w:r>
      <w:r w:rsidRPr="006113A9">
        <w:rPr>
          <w:rStyle w:val="Emphasis"/>
          <w:rFonts w:asciiTheme="minorHAnsi" w:hAnsiTheme="minorHAnsi"/>
          <w:color w:val="000000"/>
          <w:sz w:val="22"/>
          <w:szCs w:val="22"/>
        </w:rPr>
        <w:t>Native Language and Foreign Language Acquisition</w:t>
      </w:r>
      <w:r w:rsidRPr="006113A9">
        <w:rPr>
          <w:rFonts w:asciiTheme="minorHAnsi" w:hAnsiTheme="minorHAnsi"/>
          <w:color w:val="000000"/>
          <w:sz w:val="22"/>
          <w:szCs w:val="22"/>
        </w:rPr>
        <w:t>, Annals of the NY Academy of Sciences 379, 190-214</w:t>
      </w:r>
    </w:p>
    <w:p w14:paraId="1C2F6B38" w14:textId="3D9CC5E3" w:rsidR="009D4541" w:rsidRDefault="006113A9" w:rsidP="00A92364">
      <w:pPr>
        <w:spacing w:line="480" w:lineRule="auto"/>
        <w:rPr>
          <w:rFonts w:asciiTheme="minorHAnsi" w:hAnsiTheme="minorHAnsi" w:cs="Arial"/>
          <w:color w:val="000000"/>
          <w:sz w:val="22"/>
          <w:szCs w:val="22"/>
        </w:rPr>
      </w:pPr>
      <w:r>
        <w:rPr>
          <w:rFonts w:asciiTheme="minorHAnsi" w:hAnsiTheme="minorHAnsi" w:cs="Arial"/>
          <w:color w:val="000000"/>
          <w:sz w:val="22"/>
          <w:szCs w:val="22"/>
        </w:rPr>
        <w:t>BBC</w:t>
      </w:r>
      <w:r w:rsidR="009D4541" w:rsidRPr="006113A9">
        <w:rPr>
          <w:rFonts w:asciiTheme="minorHAnsi" w:hAnsiTheme="minorHAnsi" w:cs="Arial"/>
          <w:color w:val="000000"/>
          <w:sz w:val="22"/>
          <w:szCs w:val="22"/>
        </w:rPr>
        <w:t xml:space="preserve"> (2016). </w:t>
      </w:r>
      <w:r w:rsidR="009D4541" w:rsidRPr="006113A9">
        <w:rPr>
          <w:rFonts w:asciiTheme="minorHAnsi" w:hAnsiTheme="minorHAnsi"/>
          <w:i/>
          <w:iCs/>
          <w:color w:val="000000"/>
          <w:sz w:val="22"/>
          <w:szCs w:val="22"/>
        </w:rPr>
        <w:t>Basques reinvent themselves as education power</w:t>
      </w:r>
      <w:r w:rsidR="009D4541" w:rsidRPr="006113A9">
        <w:rPr>
          <w:rFonts w:asciiTheme="minorHAnsi" w:hAnsiTheme="minorHAnsi" w:cs="Arial"/>
          <w:color w:val="000000"/>
          <w:sz w:val="22"/>
          <w:szCs w:val="22"/>
        </w:rPr>
        <w:t>.</w:t>
      </w:r>
    </w:p>
    <w:p w14:paraId="42606AA9" w14:textId="77777777" w:rsidR="006113A9" w:rsidRPr="006113A9" w:rsidRDefault="006113A9" w:rsidP="00A92364">
      <w:pPr>
        <w:spacing w:line="480" w:lineRule="auto"/>
        <w:rPr>
          <w:rFonts w:asciiTheme="minorHAnsi" w:hAnsiTheme="minorHAnsi"/>
          <w:b/>
          <w:sz w:val="22"/>
          <w:szCs w:val="22"/>
        </w:rPr>
      </w:pPr>
    </w:p>
    <w:p w14:paraId="15FFD8A2" w14:textId="4C5AA9BA" w:rsidR="009D4541" w:rsidRPr="006113A9" w:rsidRDefault="009D4541" w:rsidP="00A92364">
      <w:pPr>
        <w:spacing w:line="480" w:lineRule="auto"/>
        <w:rPr>
          <w:rFonts w:asciiTheme="minorHAnsi" w:hAnsiTheme="minorHAnsi"/>
          <w:sz w:val="22"/>
          <w:szCs w:val="22"/>
        </w:rPr>
      </w:pPr>
      <w:r w:rsidRPr="006113A9">
        <w:rPr>
          <w:rFonts w:asciiTheme="minorHAnsi" w:hAnsiTheme="minorHAnsi"/>
          <w:sz w:val="22"/>
          <w:szCs w:val="22"/>
        </w:rPr>
        <w:t>Bloomfield, L</w:t>
      </w:r>
      <w:r w:rsidR="006113A9">
        <w:rPr>
          <w:rFonts w:asciiTheme="minorHAnsi" w:hAnsiTheme="minorHAnsi"/>
          <w:sz w:val="22"/>
          <w:szCs w:val="22"/>
        </w:rPr>
        <w:t>.</w:t>
      </w:r>
      <w:r w:rsidRPr="006113A9">
        <w:rPr>
          <w:rFonts w:asciiTheme="minorHAnsi" w:hAnsiTheme="minorHAnsi"/>
          <w:sz w:val="22"/>
          <w:szCs w:val="22"/>
        </w:rPr>
        <w:t xml:space="preserve"> (193</w:t>
      </w:r>
      <w:r w:rsidR="006113A9" w:rsidRPr="006113A9">
        <w:rPr>
          <w:rFonts w:asciiTheme="minorHAnsi" w:hAnsiTheme="minorHAnsi"/>
          <w:sz w:val="22"/>
          <w:szCs w:val="22"/>
        </w:rPr>
        <w:t>3)</w:t>
      </w:r>
      <w:r w:rsidRPr="006113A9">
        <w:rPr>
          <w:rFonts w:asciiTheme="minorHAnsi" w:hAnsiTheme="minorHAnsi"/>
          <w:i/>
          <w:sz w:val="22"/>
          <w:szCs w:val="22"/>
        </w:rPr>
        <w:t xml:space="preserve"> Language</w:t>
      </w:r>
      <w:r w:rsidRPr="006113A9">
        <w:rPr>
          <w:rFonts w:asciiTheme="minorHAnsi" w:hAnsiTheme="minorHAnsi"/>
          <w:sz w:val="22"/>
          <w:szCs w:val="22"/>
        </w:rPr>
        <w:t>. University of Chicago Press: 1427 E. 60th Street Chicago, IL 60637 USA.</w:t>
      </w:r>
    </w:p>
    <w:p w14:paraId="6739DE57" w14:textId="4D2E115F" w:rsidR="009D4541" w:rsidRPr="006113A9" w:rsidRDefault="009D4541" w:rsidP="00A92364">
      <w:pPr>
        <w:spacing w:before="225" w:line="480" w:lineRule="auto"/>
        <w:rPr>
          <w:rFonts w:asciiTheme="minorHAnsi" w:hAnsiTheme="minorHAnsi" w:cs="Arial"/>
          <w:sz w:val="22"/>
          <w:szCs w:val="22"/>
        </w:rPr>
      </w:pPr>
      <w:r w:rsidRPr="007C127C">
        <w:rPr>
          <w:rFonts w:asciiTheme="minorHAnsi" w:hAnsiTheme="minorHAnsi" w:cs="Arial"/>
          <w:sz w:val="22"/>
          <w:szCs w:val="22"/>
        </w:rPr>
        <w:t>Brown R</w:t>
      </w:r>
      <w:r w:rsidR="006113A9">
        <w:rPr>
          <w:rFonts w:asciiTheme="minorHAnsi" w:hAnsiTheme="minorHAnsi" w:cs="Arial"/>
          <w:sz w:val="22"/>
          <w:szCs w:val="22"/>
        </w:rPr>
        <w:t>.</w:t>
      </w:r>
      <w:r w:rsidRPr="007C127C">
        <w:rPr>
          <w:rFonts w:asciiTheme="minorHAnsi" w:hAnsiTheme="minorHAnsi" w:cs="Arial"/>
          <w:sz w:val="22"/>
          <w:szCs w:val="22"/>
        </w:rPr>
        <w:t>, Bellugi</w:t>
      </w:r>
      <w:r w:rsidR="006113A9">
        <w:rPr>
          <w:rFonts w:asciiTheme="minorHAnsi" w:hAnsiTheme="minorHAnsi" w:cs="Arial"/>
          <w:sz w:val="22"/>
          <w:szCs w:val="22"/>
        </w:rPr>
        <w:t>,</w:t>
      </w:r>
      <w:r w:rsidRPr="007C127C">
        <w:rPr>
          <w:rFonts w:asciiTheme="minorHAnsi" w:hAnsiTheme="minorHAnsi" w:cs="Arial"/>
          <w:sz w:val="22"/>
          <w:szCs w:val="22"/>
        </w:rPr>
        <w:t xml:space="preserve"> U</w:t>
      </w:r>
      <w:r w:rsidR="006113A9">
        <w:rPr>
          <w:rFonts w:asciiTheme="minorHAnsi" w:hAnsiTheme="minorHAnsi" w:cs="Arial"/>
          <w:sz w:val="22"/>
          <w:szCs w:val="22"/>
        </w:rPr>
        <w:t>.</w:t>
      </w:r>
      <w:r w:rsidRPr="007C127C">
        <w:rPr>
          <w:rFonts w:asciiTheme="minorHAnsi" w:hAnsiTheme="minorHAnsi" w:cs="Arial"/>
          <w:sz w:val="22"/>
          <w:szCs w:val="22"/>
        </w:rPr>
        <w:t xml:space="preserve"> (1964) </w:t>
      </w:r>
      <w:r w:rsidRPr="007C127C">
        <w:rPr>
          <w:rFonts w:asciiTheme="minorHAnsi" w:hAnsiTheme="minorHAnsi" w:cs="Arial"/>
          <w:i/>
          <w:sz w:val="22"/>
          <w:szCs w:val="22"/>
        </w:rPr>
        <w:t>Three processes in the child's acquisition of syntax</w:t>
      </w:r>
      <w:r w:rsidRPr="007C127C">
        <w:rPr>
          <w:rFonts w:asciiTheme="minorHAnsi" w:hAnsiTheme="minorHAnsi" w:cs="Arial"/>
          <w:sz w:val="22"/>
          <w:szCs w:val="22"/>
        </w:rPr>
        <w:t>. Harvard Educational Review 34: 133–151.</w:t>
      </w:r>
    </w:p>
    <w:p w14:paraId="1637D27F" w14:textId="77777777" w:rsidR="009D4541" w:rsidRPr="006113A9" w:rsidRDefault="009D4541" w:rsidP="00A92364">
      <w:pPr>
        <w:spacing w:line="480" w:lineRule="auto"/>
        <w:rPr>
          <w:rFonts w:asciiTheme="minorHAnsi" w:hAnsiTheme="minorHAnsi" w:cs="Arial"/>
          <w:color w:val="000000"/>
          <w:sz w:val="22"/>
          <w:szCs w:val="22"/>
        </w:rPr>
      </w:pPr>
    </w:p>
    <w:p w14:paraId="76930D7A" w14:textId="6AE12279" w:rsidR="009D4541" w:rsidRPr="006113A9" w:rsidRDefault="009D4541" w:rsidP="00A92364">
      <w:pPr>
        <w:spacing w:line="480" w:lineRule="auto"/>
        <w:rPr>
          <w:rFonts w:asciiTheme="minorHAnsi" w:hAnsiTheme="minorHAnsi" w:cs="Arial"/>
          <w:sz w:val="22"/>
          <w:szCs w:val="22"/>
        </w:rPr>
      </w:pPr>
      <w:r w:rsidRPr="006113A9">
        <w:rPr>
          <w:rFonts w:asciiTheme="minorHAnsi" w:hAnsiTheme="minorHAnsi" w:cs="Arial"/>
          <w:color w:val="000000"/>
          <w:sz w:val="22"/>
          <w:szCs w:val="22"/>
        </w:rPr>
        <w:t xml:space="preserve">Canagarajah, S. (1999). </w:t>
      </w:r>
      <w:r w:rsidRPr="006113A9">
        <w:rPr>
          <w:rFonts w:asciiTheme="minorHAnsi" w:hAnsiTheme="minorHAnsi" w:cs="Arial"/>
          <w:i/>
          <w:sz w:val="22"/>
          <w:szCs w:val="22"/>
        </w:rPr>
        <w:t>Resisting linguistic imperialism in English teaching</w:t>
      </w:r>
      <w:r w:rsidRPr="006113A9">
        <w:rPr>
          <w:rFonts w:asciiTheme="minorHAnsi" w:hAnsiTheme="minorHAnsi" w:cs="Arial"/>
          <w:sz w:val="22"/>
          <w:szCs w:val="22"/>
        </w:rPr>
        <w:t xml:space="preserve"> .  Oxford, England: Oxford University Press.</w:t>
      </w:r>
    </w:p>
    <w:p w14:paraId="59F4605C" w14:textId="77777777" w:rsidR="009D4541" w:rsidRPr="006113A9" w:rsidRDefault="009D4541" w:rsidP="00A92364">
      <w:pPr>
        <w:spacing w:line="480" w:lineRule="auto"/>
        <w:rPr>
          <w:rFonts w:asciiTheme="minorHAnsi" w:hAnsiTheme="minorHAnsi" w:cs="Arial"/>
          <w:sz w:val="22"/>
          <w:szCs w:val="22"/>
        </w:rPr>
      </w:pPr>
    </w:p>
    <w:p w14:paraId="5C34A66A" w14:textId="155AE0A5" w:rsidR="009D4541" w:rsidRPr="006113A9" w:rsidRDefault="009D4541" w:rsidP="00A92364">
      <w:pPr>
        <w:spacing w:line="480" w:lineRule="auto"/>
        <w:rPr>
          <w:rFonts w:asciiTheme="minorHAnsi" w:hAnsiTheme="minorHAnsi" w:cs="Arial"/>
          <w:sz w:val="22"/>
          <w:szCs w:val="22"/>
        </w:rPr>
      </w:pPr>
      <w:r w:rsidRPr="006113A9">
        <w:rPr>
          <w:rFonts w:asciiTheme="minorHAnsi" w:hAnsiTheme="minorHAnsi" w:cs="Arial"/>
          <w:bCs/>
          <w:sz w:val="22"/>
          <w:szCs w:val="22"/>
        </w:rPr>
        <w:lastRenderedPageBreak/>
        <w:t>Cenoz, J</w:t>
      </w:r>
      <w:r w:rsidR="006113A9" w:rsidRPr="006113A9">
        <w:rPr>
          <w:rFonts w:asciiTheme="minorHAnsi" w:hAnsiTheme="minorHAnsi" w:cs="Arial"/>
          <w:bCs/>
          <w:sz w:val="22"/>
          <w:szCs w:val="22"/>
        </w:rPr>
        <w:t>.</w:t>
      </w:r>
      <w:r w:rsidRPr="006113A9">
        <w:rPr>
          <w:rFonts w:asciiTheme="minorHAnsi" w:hAnsiTheme="minorHAnsi" w:cs="Arial"/>
          <w:bCs/>
          <w:sz w:val="22"/>
          <w:szCs w:val="22"/>
        </w:rPr>
        <w:t xml:space="preserve"> (2005) </w:t>
      </w:r>
      <w:r w:rsidRPr="006113A9">
        <w:rPr>
          <w:rFonts w:asciiTheme="minorHAnsi" w:hAnsiTheme="minorHAnsi" w:cs="Arial"/>
          <w:bCs/>
          <w:i/>
          <w:sz w:val="22"/>
          <w:szCs w:val="22"/>
        </w:rPr>
        <w:t>English in Bilingual Programs in the Basque Countr</w:t>
      </w:r>
      <w:r w:rsidR="006113A9" w:rsidRPr="006113A9">
        <w:rPr>
          <w:rFonts w:asciiTheme="minorHAnsi" w:hAnsiTheme="minorHAnsi" w:cs="Arial"/>
          <w:bCs/>
          <w:i/>
          <w:sz w:val="22"/>
          <w:szCs w:val="22"/>
        </w:rPr>
        <w:t>y</w:t>
      </w:r>
      <w:r w:rsidR="006113A9" w:rsidRPr="006113A9">
        <w:rPr>
          <w:rFonts w:asciiTheme="minorHAnsi" w:hAnsiTheme="minorHAnsi" w:cs="Arial"/>
          <w:bCs/>
          <w:sz w:val="22"/>
          <w:szCs w:val="22"/>
        </w:rPr>
        <w:t>.</w:t>
      </w:r>
      <w:r w:rsidRPr="006113A9">
        <w:rPr>
          <w:rFonts w:asciiTheme="minorHAnsi" w:hAnsiTheme="minorHAnsi" w:cs="Arial"/>
          <w:b/>
          <w:bCs/>
          <w:sz w:val="22"/>
          <w:szCs w:val="22"/>
        </w:rPr>
        <w:t xml:space="preserve"> </w:t>
      </w:r>
      <w:r w:rsidRPr="006113A9">
        <w:rPr>
          <w:rFonts w:asciiTheme="minorHAnsi" w:hAnsiTheme="minorHAnsi" w:cs="Arial"/>
          <w:sz w:val="22"/>
          <w:szCs w:val="22"/>
        </w:rPr>
        <w:t>International Journal of the Sociology of Language v171, 2005</w:t>
      </w:r>
    </w:p>
    <w:p w14:paraId="389C8BDF" w14:textId="77777777" w:rsidR="009D4541" w:rsidRPr="006113A9" w:rsidRDefault="009D4541" w:rsidP="00A92364">
      <w:pPr>
        <w:spacing w:line="480" w:lineRule="auto"/>
        <w:rPr>
          <w:rFonts w:asciiTheme="minorHAnsi" w:hAnsiTheme="minorHAnsi"/>
          <w:b/>
          <w:sz w:val="22"/>
          <w:szCs w:val="22"/>
        </w:rPr>
      </w:pPr>
    </w:p>
    <w:p w14:paraId="1F6D002D" w14:textId="77777777" w:rsidR="009D4541" w:rsidRPr="006113A9"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Chowan, T. (1997). </w:t>
      </w:r>
      <w:r w:rsidRPr="006113A9">
        <w:rPr>
          <w:rFonts w:asciiTheme="minorHAnsi" w:hAnsiTheme="minorHAnsi" w:cs="Arial"/>
          <w:i/>
          <w:color w:val="000000"/>
          <w:sz w:val="22"/>
          <w:szCs w:val="22"/>
        </w:rPr>
        <w:t>Key concepts of successful immersion</w:t>
      </w:r>
      <w:r w:rsidRPr="006113A9">
        <w:rPr>
          <w:rFonts w:asciiTheme="minorHAnsi" w:hAnsiTheme="minorHAnsi" w:cs="Arial"/>
          <w:color w:val="000000"/>
          <w:sz w:val="22"/>
          <w:szCs w:val="22"/>
        </w:rPr>
        <w:t>. [Electronic version]. ACIE Newsletter, 1(1)</w:t>
      </w:r>
    </w:p>
    <w:p w14:paraId="33AC786B" w14:textId="77777777" w:rsidR="009D4541" w:rsidRPr="006113A9" w:rsidRDefault="009D4541" w:rsidP="00A92364">
      <w:pPr>
        <w:spacing w:line="480" w:lineRule="auto"/>
        <w:rPr>
          <w:rFonts w:asciiTheme="minorHAnsi" w:hAnsiTheme="minorHAnsi" w:cs="Arial"/>
          <w:color w:val="000000"/>
          <w:sz w:val="22"/>
          <w:szCs w:val="22"/>
        </w:rPr>
      </w:pPr>
      <w:proofErr w:type="spellStart"/>
      <w:r w:rsidRPr="009D208B">
        <w:rPr>
          <w:rFonts w:asciiTheme="minorHAnsi" w:hAnsiTheme="minorHAnsi" w:cs="Arial"/>
          <w:color w:val="000000"/>
          <w:sz w:val="22"/>
          <w:szCs w:val="22"/>
        </w:rPr>
        <w:t>Troike</w:t>
      </w:r>
      <w:proofErr w:type="spellEnd"/>
      <w:r w:rsidRPr="009D208B">
        <w:rPr>
          <w:rFonts w:asciiTheme="minorHAnsi" w:hAnsiTheme="minorHAnsi" w:cs="Arial"/>
          <w:color w:val="000000"/>
          <w:sz w:val="22"/>
          <w:szCs w:val="22"/>
        </w:rPr>
        <w:t xml:space="preserve"> – Saville, M (2006) Introducing Second Language Acquisition. Cambridge University </w:t>
      </w:r>
      <w:proofErr w:type="spellStart"/>
      <w:r w:rsidRPr="009D208B">
        <w:rPr>
          <w:rFonts w:asciiTheme="minorHAnsi" w:hAnsiTheme="minorHAnsi" w:cs="Arial"/>
          <w:color w:val="000000"/>
          <w:sz w:val="22"/>
          <w:szCs w:val="22"/>
        </w:rPr>
        <w:t>Press,USA</w:t>
      </w:r>
      <w:proofErr w:type="spellEnd"/>
      <w:r w:rsidRPr="009D208B">
        <w:rPr>
          <w:rFonts w:asciiTheme="minorHAnsi" w:hAnsiTheme="minorHAnsi" w:cs="Arial"/>
          <w:color w:val="000000"/>
          <w:sz w:val="22"/>
          <w:szCs w:val="22"/>
        </w:rPr>
        <w:t>.</w:t>
      </w:r>
      <w:r w:rsidRPr="006113A9">
        <w:rPr>
          <w:rFonts w:asciiTheme="minorHAnsi" w:hAnsiTheme="minorHAnsi" w:cs="Arial"/>
          <w:color w:val="000000"/>
          <w:sz w:val="22"/>
          <w:szCs w:val="22"/>
        </w:rPr>
        <w:t xml:space="preserve"> </w:t>
      </w:r>
    </w:p>
    <w:p w14:paraId="69F5526D" w14:textId="235C6EC0" w:rsidR="009D4541" w:rsidRPr="006113A9" w:rsidRDefault="009D4541" w:rsidP="00A92364">
      <w:pPr>
        <w:spacing w:beforeAutospacing="1" w:after="100" w:afterAutospacing="1" w:line="480" w:lineRule="auto"/>
        <w:rPr>
          <w:rFonts w:asciiTheme="minorHAnsi" w:hAnsiTheme="minorHAnsi"/>
          <w:sz w:val="22"/>
          <w:szCs w:val="22"/>
        </w:rPr>
      </w:pPr>
      <w:hyperlink r:id="rId8" w:history="1">
        <w:r w:rsidRPr="00EA66E1">
          <w:rPr>
            <w:rFonts w:asciiTheme="minorHAnsi" w:hAnsiTheme="minorHAnsi"/>
            <w:sz w:val="22"/>
            <w:szCs w:val="22"/>
          </w:rPr>
          <w:t>Vivian Cook</w:t>
        </w:r>
      </w:hyperlink>
      <w:r w:rsidRPr="006113A9">
        <w:rPr>
          <w:rFonts w:asciiTheme="minorHAnsi" w:hAnsiTheme="minorHAnsi"/>
          <w:sz w:val="22"/>
          <w:szCs w:val="22"/>
        </w:rPr>
        <w:t xml:space="preserve">, </w:t>
      </w:r>
      <w:r w:rsidRPr="00EA66E1">
        <w:rPr>
          <w:rFonts w:asciiTheme="minorHAnsi" w:hAnsiTheme="minorHAnsi"/>
          <w:sz w:val="22"/>
          <w:szCs w:val="22"/>
        </w:rPr>
        <w:t xml:space="preserve">draft of chapter in </w:t>
      </w:r>
      <w:proofErr w:type="spellStart"/>
      <w:r w:rsidRPr="00EA66E1">
        <w:rPr>
          <w:rFonts w:asciiTheme="minorHAnsi" w:hAnsiTheme="minorHAnsi"/>
          <w:sz w:val="22"/>
          <w:szCs w:val="22"/>
        </w:rPr>
        <w:t>Macaro</w:t>
      </w:r>
      <w:proofErr w:type="spellEnd"/>
      <w:r w:rsidRPr="00EA66E1">
        <w:rPr>
          <w:rFonts w:asciiTheme="minorHAnsi" w:hAnsiTheme="minorHAnsi"/>
          <w:sz w:val="22"/>
          <w:szCs w:val="22"/>
        </w:rPr>
        <w:t xml:space="preserve">, E. (ed.) </w:t>
      </w:r>
      <w:r w:rsidRPr="00EA66E1">
        <w:rPr>
          <w:rFonts w:asciiTheme="minorHAnsi" w:hAnsiTheme="minorHAnsi"/>
          <w:i/>
          <w:iCs/>
          <w:sz w:val="22"/>
          <w:szCs w:val="22"/>
        </w:rPr>
        <w:t>The Continuum Companion to Second Language Acquisition,</w:t>
      </w:r>
      <w:r w:rsidRPr="00EA66E1">
        <w:rPr>
          <w:rFonts w:asciiTheme="minorHAnsi" w:hAnsiTheme="minorHAnsi"/>
          <w:sz w:val="22"/>
          <w:szCs w:val="22"/>
        </w:rPr>
        <w:t xml:space="preserve"> Continuum, 137-157, 2010</w:t>
      </w:r>
    </w:p>
    <w:p w14:paraId="0367FE3C" w14:textId="5B2415E5" w:rsidR="009D4541" w:rsidRPr="006113A9" w:rsidRDefault="009D4541" w:rsidP="00A92364">
      <w:pPr>
        <w:spacing w:beforeAutospacing="1" w:after="100" w:afterAutospacing="1" w:line="480" w:lineRule="auto"/>
        <w:rPr>
          <w:rStyle w:val="largetext"/>
          <w:rFonts w:asciiTheme="minorHAnsi" w:hAnsiTheme="minorHAnsi"/>
          <w:bCs/>
          <w:sz w:val="22"/>
          <w:szCs w:val="22"/>
        </w:rPr>
      </w:pPr>
      <w:r w:rsidRPr="006113A9">
        <w:rPr>
          <w:rFonts w:asciiTheme="minorHAnsi" w:hAnsiTheme="minorHAnsi"/>
          <w:bCs/>
          <w:i/>
          <w:iCs/>
          <w:sz w:val="22"/>
          <w:szCs w:val="22"/>
        </w:rPr>
        <w:t>Vivian Cook</w:t>
      </w:r>
      <w:r w:rsidR="006113A9">
        <w:rPr>
          <w:rFonts w:asciiTheme="minorHAnsi" w:hAnsiTheme="minorHAnsi"/>
          <w:bCs/>
          <w:i/>
          <w:iCs/>
          <w:sz w:val="22"/>
          <w:szCs w:val="22"/>
        </w:rPr>
        <w:t>,</w:t>
      </w:r>
      <w:r w:rsidRPr="006113A9">
        <w:rPr>
          <w:rFonts w:asciiTheme="minorHAnsi" w:hAnsiTheme="minorHAnsi"/>
          <w:bCs/>
          <w:i/>
          <w:iCs/>
          <w:sz w:val="22"/>
          <w:szCs w:val="22"/>
        </w:rPr>
        <w:t xml:space="preserve"> </w:t>
      </w:r>
      <w:r w:rsidRPr="006113A9">
        <w:rPr>
          <w:rFonts w:asciiTheme="minorHAnsi" w:hAnsiTheme="minorHAnsi"/>
          <w:bCs/>
          <w:i/>
          <w:iCs/>
          <w:sz w:val="22"/>
          <w:szCs w:val="22"/>
        </w:rPr>
        <w:t>Second Language Learning &amp; Language Teaching</w:t>
      </w:r>
      <w:r w:rsidRPr="006113A9">
        <w:rPr>
          <w:rFonts w:asciiTheme="minorHAnsi" w:hAnsiTheme="minorHAnsi"/>
          <w:bCs/>
          <w:sz w:val="22"/>
          <w:szCs w:val="22"/>
        </w:rPr>
        <w:t xml:space="preserve"> </w:t>
      </w:r>
      <w:r w:rsidRPr="006113A9">
        <w:rPr>
          <w:rFonts w:asciiTheme="minorHAnsi" w:hAnsiTheme="minorHAnsi"/>
          <w:bCs/>
          <w:sz w:val="22"/>
          <w:szCs w:val="22"/>
        </w:rPr>
        <w:br/>
      </w:r>
      <w:r w:rsidRPr="006113A9">
        <w:rPr>
          <w:rStyle w:val="largetext"/>
          <w:rFonts w:asciiTheme="minorHAnsi" w:hAnsiTheme="minorHAnsi"/>
          <w:bCs/>
          <w:sz w:val="22"/>
          <w:szCs w:val="22"/>
        </w:rPr>
        <w:t>5th edition, Routledge, 2016</w:t>
      </w:r>
    </w:p>
    <w:p w14:paraId="47910715" w14:textId="7B5D4A51" w:rsidR="009D4541" w:rsidRPr="006113A9" w:rsidRDefault="009D4541" w:rsidP="00A92364">
      <w:pPr>
        <w:spacing w:beforeAutospacing="1" w:after="100" w:afterAutospacing="1" w:line="480" w:lineRule="auto"/>
        <w:rPr>
          <w:rStyle w:val="maintext"/>
          <w:rFonts w:asciiTheme="minorHAnsi" w:hAnsiTheme="minorHAnsi"/>
          <w:sz w:val="22"/>
          <w:szCs w:val="22"/>
        </w:rPr>
      </w:pPr>
      <w:r w:rsidRPr="006113A9">
        <w:rPr>
          <w:rStyle w:val="maintext"/>
          <w:rFonts w:asciiTheme="minorHAnsi" w:hAnsiTheme="minorHAnsi"/>
          <w:sz w:val="22"/>
          <w:szCs w:val="22"/>
        </w:rPr>
        <w:t>Cook, V.J. and Newson, M. (2007</w:t>
      </w:r>
      <w:r w:rsidRPr="006113A9">
        <w:rPr>
          <w:rStyle w:val="maintext"/>
          <w:rFonts w:asciiTheme="minorHAnsi" w:hAnsiTheme="minorHAnsi"/>
          <w:i/>
          <w:sz w:val="22"/>
          <w:szCs w:val="22"/>
        </w:rPr>
        <w:t xml:space="preserve">) </w:t>
      </w:r>
      <w:r w:rsidRPr="006113A9">
        <w:rPr>
          <w:rStyle w:val="Emphasis"/>
          <w:rFonts w:asciiTheme="minorHAnsi" w:hAnsiTheme="minorHAnsi"/>
          <w:i w:val="0"/>
          <w:sz w:val="22"/>
          <w:szCs w:val="22"/>
        </w:rPr>
        <w:t>Chomsky’s Universal Grammar: an Introduction</w:t>
      </w:r>
      <w:r w:rsidRPr="006113A9">
        <w:rPr>
          <w:rStyle w:val="Emphasis"/>
          <w:rFonts w:asciiTheme="minorHAnsi" w:hAnsiTheme="minorHAnsi"/>
          <w:sz w:val="22"/>
          <w:szCs w:val="22"/>
        </w:rPr>
        <w:t xml:space="preserve">. </w:t>
      </w:r>
      <w:r w:rsidRPr="006113A9">
        <w:rPr>
          <w:rStyle w:val="maintext"/>
          <w:rFonts w:asciiTheme="minorHAnsi" w:hAnsiTheme="minorHAnsi"/>
          <w:sz w:val="22"/>
          <w:szCs w:val="22"/>
        </w:rPr>
        <w:t>3</w:t>
      </w:r>
      <w:r w:rsidRPr="006113A9">
        <w:rPr>
          <w:rStyle w:val="maintext"/>
          <w:rFonts w:asciiTheme="minorHAnsi" w:hAnsiTheme="minorHAnsi"/>
          <w:sz w:val="22"/>
          <w:szCs w:val="22"/>
          <w:vertAlign w:val="superscript"/>
        </w:rPr>
        <w:t>rd</w:t>
      </w:r>
      <w:r w:rsidRPr="006113A9">
        <w:rPr>
          <w:rStyle w:val="maintext"/>
          <w:rFonts w:asciiTheme="minorHAnsi" w:hAnsiTheme="minorHAnsi"/>
          <w:sz w:val="22"/>
          <w:szCs w:val="22"/>
        </w:rPr>
        <w:t xml:space="preserve"> edition.</w:t>
      </w:r>
      <w:r w:rsidR="006113A9">
        <w:rPr>
          <w:rStyle w:val="maintext"/>
          <w:rFonts w:asciiTheme="minorHAnsi" w:hAnsiTheme="minorHAnsi"/>
          <w:sz w:val="22"/>
          <w:szCs w:val="22"/>
        </w:rPr>
        <w:t xml:space="preserve"> </w:t>
      </w:r>
      <w:r w:rsidRPr="006113A9">
        <w:rPr>
          <w:rStyle w:val="maintext"/>
          <w:rFonts w:asciiTheme="minorHAnsi" w:hAnsiTheme="minorHAnsi"/>
          <w:sz w:val="22"/>
          <w:szCs w:val="22"/>
        </w:rPr>
        <w:t>Oxford: Blackwell</w:t>
      </w:r>
    </w:p>
    <w:p w14:paraId="683A3C5B" w14:textId="44F8F957" w:rsidR="009D4541" w:rsidRPr="006113A9"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Donaldson, G. (2015) </w:t>
      </w:r>
      <w:r w:rsidRPr="006113A9">
        <w:rPr>
          <w:rFonts w:asciiTheme="minorHAnsi" w:hAnsiTheme="minorHAnsi" w:cs="Arial"/>
          <w:i/>
          <w:color w:val="000000"/>
          <w:sz w:val="22"/>
          <w:szCs w:val="22"/>
        </w:rPr>
        <w:t>Successful Futures: independent Review of Curriculum and Assessment Arrangements in Wales</w:t>
      </w:r>
      <w:r w:rsidRPr="006113A9">
        <w:rPr>
          <w:rFonts w:asciiTheme="minorHAnsi" w:hAnsiTheme="minorHAnsi" w:cs="Arial"/>
          <w:color w:val="000000"/>
          <w:sz w:val="22"/>
          <w:szCs w:val="22"/>
        </w:rPr>
        <w:t>. Cardiff: Welsh Government</w:t>
      </w:r>
    </w:p>
    <w:p w14:paraId="3027D1D8" w14:textId="77777777" w:rsidR="009D4541" w:rsidRPr="006113A9" w:rsidRDefault="009D4541" w:rsidP="00A92364">
      <w:pPr>
        <w:spacing w:line="480" w:lineRule="auto"/>
        <w:rPr>
          <w:rFonts w:asciiTheme="minorHAnsi" w:hAnsiTheme="minorHAnsi" w:cs="Arial"/>
          <w:color w:val="666666"/>
          <w:sz w:val="22"/>
          <w:szCs w:val="22"/>
        </w:rPr>
      </w:pPr>
    </w:p>
    <w:p w14:paraId="02AA1487" w14:textId="69DEF23F" w:rsidR="009D4541" w:rsidRDefault="009D4541" w:rsidP="00A92364">
      <w:pPr>
        <w:spacing w:line="480" w:lineRule="auto"/>
        <w:rPr>
          <w:rFonts w:asciiTheme="minorHAnsi" w:hAnsiTheme="minorHAnsi" w:cs="Arial"/>
          <w:sz w:val="22"/>
          <w:szCs w:val="22"/>
        </w:rPr>
      </w:pPr>
      <w:r w:rsidRPr="006113A9">
        <w:rPr>
          <w:rFonts w:asciiTheme="minorHAnsi" w:hAnsiTheme="minorHAnsi" w:cs="Arial"/>
          <w:sz w:val="22"/>
          <w:szCs w:val="22"/>
        </w:rPr>
        <w:t>Ervin, S</w:t>
      </w:r>
      <w:r w:rsidR="006113A9">
        <w:rPr>
          <w:rFonts w:asciiTheme="minorHAnsi" w:hAnsiTheme="minorHAnsi" w:cs="Arial"/>
          <w:sz w:val="22"/>
          <w:szCs w:val="22"/>
        </w:rPr>
        <w:t>.</w:t>
      </w:r>
      <w:r w:rsidRPr="006113A9">
        <w:rPr>
          <w:rFonts w:asciiTheme="minorHAnsi" w:hAnsiTheme="minorHAnsi" w:cs="Arial"/>
          <w:sz w:val="22"/>
          <w:szCs w:val="22"/>
        </w:rPr>
        <w:t xml:space="preserve"> M. Osgood, C</w:t>
      </w:r>
      <w:r w:rsidR="006113A9">
        <w:rPr>
          <w:rFonts w:asciiTheme="minorHAnsi" w:hAnsiTheme="minorHAnsi" w:cs="Arial"/>
          <w:sz w:val="22"/>
          <w:szCs w:val="22"/>
        </w:rPr>
        <w:t>.</w:t>
      </w:r>
      <w:r w:rsidRPr="006113A9">
        <w:rPr>
          <w:rFonts w:asciiTheme="minorHAnsi" w:hAnsiTheme="minorHAnsi" w:cs="Arial"/>
          <w:sz w:val="22"/>
          <w:szCs w:val="22"/>
        </w:rPr>
        <w:t xml:space="preserve"> E. (1954) </w:t>
      </w:r>
      <w:r w:rsidRPr="006113A9">
        <w:rPr>
          <w:rFonts w:asciiTheme="minorHAnsi" w:hAnsiTheme="minorHAnsi" w:cs="Arial"/>
          <w:i/>
          <w:sz w:val="22"/>
          <w:szCs w:val="22"/>
        </w:rPr>
        <w:t>Second language learning and bilingualism Journal of Abnormal and Social Psychology</w:t>
      </w:r>
      <w:r w:rsidRPr="006113A9">
        <w:rPr>
          <w:rFonts w:asciiTheme="minorHAnsi" w:hAnsiTheme="minorHAnsi" w:cs="Arial"/>
          <w:sz w:val="22"/>
          <w:szCs w:val="22"/>
        </w:rPr>
        <w:t xml:space="preserve"> , 14, pp. 139 – 146</w:t>
      </w:r>
    </w:p>
    <w:p w14:paraId="29005D7D" w14:textId="77777777" w:rsidR="00EE7B4C" w:rsidRPr="006113A9" w:rsidRDefault="00EE7B4C" w:rsidP="00A92364">
      <w:pPr>
        <w:spacing w:line="480" w:lineRule="auto"/>
        <w:rPr>
          <w:rFonts w:asciiTheme="minorHAnsi" w:hAnsiTheme="minorHAnsi" w:cs="Arial"/>
          <w:sz w:val="22"/>
          <w:szCs w:val="22"/>
        </w:rPr>
      </w:pPr>
    </w:p>
    <w:p w14:paraId="154571DC" w14:textId="1431D023" w:rsidR="006113A9" w:rsidRPr="006113A9" w:rsidRDefault="006113A9" w:rsidP="00A92364">
      <w:pPr>
        <w:spacing w:line="480" w:lineRule="auto"/>
        <w:rPr>
          <w:rFonts w:asciiTheme="minorHAnsi" w:hAnsiTheme="minorHAnsi"/>
          <w:color w:val="231F20"/>
          <w:spacing w:val="3"/>
          <w:sz w:val="22"/>
          <w:szCs w:val="22"/>
        </w:rPr>
      </w:pPr>
      <w:r w:rsidRPr="007C127C">
        <w:rPr>
          <w:rFonts w:asciiTheme="minorHAnsi" w:hAnsiTheme="minorHAnsi"/>
          <w:color w:val="231F20"/>
          <w:spacing w:val="1"/>
          <w:sz w:val="22"/>
          <w:szCs w:val="22"/>
        </w:rPr>
        <w:t xml:space="preserve">Gardner, R. C. (1985). </w:t>
      </w:r>
      <w:r w:rsidRPr="007C127C">
        <w:rPr>
          <w:rFonts w:asciiTheme="minorHAnsi" w:hAnsiTheme="minorHAnsi"/>
          <w:i/>
          <w:color w:val="231F20"/>
          <w:spacing w:val="1"/>
          <w:sz w:val="22"/>
          <w:szCs w:val="22"/>
        </w:rPr>
        <w:t>Social psychology and language learning: The role of attitudes and</w:t>
      </w:r>
      <w:r w:rsidRPr="006113A9">
        <w:rPr>
          <w:rFonts w:asciiTheme="minorHAnsi" w:hAnsiTheme="minorHAnsi"/>
          <w:i/>
          <w:color w:val="231F20"/>
          <w:spacing w:val="1"/>
          <w:sz w:val="22"/>
          <w:szCs w:val="22"/>
        </w:rPr>
        <w:t xml:space="preserve"> </w:t>
      </w:r>
      <w:r w:rsidRPr="007C127C">
        <w:rPr>
          <w:rFonts w:asciiTheme="minorHAnsi" w:hAnsiTheme="minorHAnsi"/>
          <w:i/>
          <w:color w:val="231F20"/>
          <w:spacing w:val="1"/>
          <w:sz w:val="22"/>
          <w:szCs w:val="22"/>
        </w:rPr>
        <w:t>m</w:t>
      </w:r>
      <w:r w:rsidRPr="007C127C">
        <w:rPr>
          <w:rFonts w:asciiTheme="minorHAnsi" w:hAnsiTheme="minorHAnsi"/>
          <w:i/>
          <w:spacing w:val="1"/>
          <w:sz w:val="22"/>
          <w:szCs w:val="22"/>
        </w:rPr>
        <w:t>otivati</w:t>
      </w:r>
      <w:r w:rsidRPr="007C127C">
        <w:rPr>
          <w:rFonts w:asciiTheme="minorHAnsi" w:hAnsiTheme="minorHAnsi"/>
          <w:i/>
          <w:color w:val="231F20"/>
          <w:spacing w:val="1"/>
          <w:sz w:val="22"/>
          <w:szCs w:val="22"/>
        </w:rPr>
        <w:t>on.</w:t>
      </w:r>
      <w:r w:rsidRPr="007C127C">
        <w:rPr>
          <w:rFonts w:asciiTheme="minorHAnsi" w:hAnsiTheme="minorHAnsi"/>
          <w:color w:val="231F20"/>
          <w:spacing w:val="1"/>
          <w:sz w:val="22"/>
          <w:szCs w:val="22"/>
        </w:rPr>
        <w:t xml:space="preserve"> </w:t>
      </w:r>
      <w:r w:rsidRPr="007C127C">
        <w:rPr>
          <w:rFonts w:asciiTheme="minorHAnsi" w:hAnsiTheme="minorHAnsi"/>
          <w:color w:val="231F20"/>
          <w:spacing w:val="2"/>
          <w:sz w:val="22"/>
          <w:szCs w:val="22"/>
        </w:rPr>
        <w:t xml:space="preserve">London: Edward Arnold (p.10).   </w:t>
      </w:r>
    </w:p>
    <w:p w14:paraId="29C5CD33" w14:textId="245DE1A4" w:rsidR="009D4541" w:rsidRPr="006113A9" w:rsidRDefault="009D4541" w:rsidP="00A92364">
      <w:pPr>
        <w:spacing w:line="480" w:lineRule="auto"/>
        <w:rPr>
          <w:rFonts w:asciiTheme="minorHAnsi" w:hAnsiTheme="minorHAnsi"/>
          <w:sz w:val="22"/>
          <w:szCs w:val="22"/>
        </w:rPr>
      </w:pPr>
    </w:p>
    <w:p w14:paraId="0FAD5177" w14:textId="3CA29284" w:rsidR="009D4541"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Genesee, F. (ed.) 1995. </w:t>
      </w:r>
      <w:r w:rsidRPr="006113A9">
        <w:rPr>
          <w:rFonts w:asciiTheme="minorHAnsi" w:hAnsiTheme="minorHAnsi" w:cs="Arial"/>
          <w:i/>
          <w:color w:val="000000"/>
          <w:sz w:val="22"/>
          <w:szCs w:val="22"/>
        </w:rPr>
        <w:t>Educating Second Language Children: The Whole Child, the Whole Curriculum, the Whole Community</w:t>
      </w:r>
      <w:r w:rsidRPr="006113A9">
        <w:rPr>
          <w:rFonts w:asciiTheme="minorHAnsi" w:hAnsiTheme="minorHAnsi" w:cs="Arial"/>
          <w:color w:val="000000"/>
          <w:sz w:val="22"/>
          <w:szCs w:val="22"/>
        </w:rPr>
        <w:t xml:space="preserve">. Cambridge: Cambridge University Press. </w:t>
      </w:r>
    </w:p>
    <w:p w14:paraId="43DB9D08" w14:textId="77777777" w:rsidR="006113A9" w:rsidRPr="006113A9" w:rsidRDefault="006113A9" w:rsidP="00A92364">
      <w:pPr>
        <w:spacing w:line="480" w:lineRule="auto"/>
        <w:rPr>
          <w:rFonts w:asciiTheme="minorHAnsi" w:hAnsiTheme="minorHAnsi" w:cs="Arial"/>
          <w:color w:val="000000"/>
          <w:sz w:val="22"/>
          <w:szCs w:val="22"/>
        </w:rPr>
      </w:pPr>
    </w:p>
    <w:p w14:paraId="4A657130" w14:textId="12E6A51F" w:rsidR="009D4541" w:rsidRDefault="009D4541" w:rsidP="00A92364">
      <w:pPr>
        <w:spacing w:line="480" w:lineRule="auto"/>
        <w:rPr>
          <w:rStyle w:val="maintext"/>
          <w:rFonts w:asciiTheme="minorHAnsi" w:hAnsiTheme="minorHAnsi" w:cs="Arial"/>
          <w:color w:val="333333"/>
          <w:sz w:val="22"/>
          <w:szCs w:val="22"/>
        </w:rPr>
      </w:pPr>
      <w:r w:rsidRPr="006113A9">
        <w:rPr>
          <w:rStyle w:val="maintext"/>
          <w:rFonts w:asciiTheme="minorHAnsi" w:hAnsiTheme="minorHAnsi" w:cs="Arial"/>
          <w:color w:val="333333"/>
          <w:sz w:val="22"/>
          <w:szCs w:val="22"/>
        </w:rPr>
        <w:lastRenderedPageBreak/>
        <w:t>Genesee, F. (2009</w:t>
      </w:r>
      <w:r w:rsidRPr="006113A9">
        <w:rPr>
          <w:rStyle w:val="maintext"/>
          <w:rFonts w:asciiTheme="minorHAnsi" w:hAnsiTheme="minorHAnsi" w:cs="Arial"/>
          <w:i/>
          <w:color w:val="333333"/>
          <w:sz w:val="22"/>
          <w:szCs w:val="22"/>
        </w:rPr>
        <w:t>). Early Childhood Bilingualism: Perils and Possibilities</w:t>
      </w:r>
      <w:r w:rsidRPr="006113A9">
        <w:rPr>
          <w:rStyle w:val="maintext"/>
          <w:rFonts w:asciiTheme="minorHAnsi" w:hAnsiTheme="minorHAnsi" w:cs="Arial"/>
          <w:color w:val="333333"/>
          <w:sz w:val="22"/>
          <w:szCs w:val="22"/>
        </w:rPr>
        <w:t xml:space="preserve">. </w:t>
      </w:r>
      <w:r w:rsidRPr="006113A9">
        <w:rPr>
          <w:rStyle w:val="Emphasis"/>
          <w:rFonts w:asciiTheme="minorHAnsi" w:hAnsiTheme="minorHAnsi" w:cs="Arial"/>
          <w:color w:val="333333"/>
          <w:sz w:val="22"/>
          <w:szCs w:val="22"/>
        </w:rPr>
        <w:t>Journal of Applied Research in Learning</w:t>
      </w:r>
      <w:r w:rsidRPr="006113A9">
        <w:rPr>
          <w:rStyle w:val="maintext"/>
          <w:rFonts w:asciiTheme="minorHAnsi" w:hAnsiTheme="minorHAnsi" w:cs="Arial"/>
          <w:color w:val="333333"/>
          <w:sz w:val="22"/>
          <w:szCs w:val="22"/>
        </w:rPr>
        <w:t xml:space="preserve">, </w:t>
      </w:r>
      <w:r w:rsidRPr="006113A9">
        <w:rPr>
          <w:rStyle w:val="Emphasis"/>
          <w:rFonts w:asciiTheme="minorHAnsi" w:hAnsiTheme="minorHAnsi" w:cs="Arial"/>
          <w:color w:val="333333"/>
          <w:sz w:val="22"/>
          <w:szCs w:val="22"/>
        </w:rPr>
        <w:t>2 (Special Issue)</w:t>
      </w:r>
      <w:r w:rsidRPr="006113A9">
        <w:rPr>
          <w:rStyle w:val="maintext"/>
          <w:rFonts w:asciiTheme="minorHAnsi" w:hAnsiTheme="minorHAnsi" w:cs="Arial"/>
          <w:color w:val="333333"/>
          <w:sz w:val="22"/>
          <w:szCs w:val="22"/>
        </w:rPr>
        <w:t>, 2, 1-21.</w:t>
      </w:r>
    </w:p>
    <w:p w14:paraId="3559446B" w14:textId="77777777" w:rsidR="006113A9" w:rsidRPr="006113A9" w:rsidRDefault="006113A9" w:rsidP="00A92364">
      <w:pPr>
        <w:spacing w:line="480" w:lineRule="auto"/>
        <w:rPr>
          <w:rStyle w:val="maintext"/>
          <w:rFonts w:asciiTheme="minorHAnsi" w:hAnsiTheme="minorHAnsi" w:cs="Arial"/>
          <w:color w:val="333333"/>
          <w:sz w:val="22"/>
          <w:szCs w:val="22"/>
        </w:rPr>
      </w:pPr>
    </w:p>
    <w:p w14:paraId="7E6AC897" w14:textId="77777777" w:rsidR="006113A9" w:rsidRPr="006113A9" w:rsidRDefault="006113A9" w:rsidP="00A92364">
      <w:pPr>
        <w:spacing w:line="480" w:lineRule="auto"/>
        <w:rPr>
          <w:rFonts w:asciiTheme="minorHAnsi" w:hAnsiTheme="minorHAnsi"/>
          <w:color w:val="000000"/>
          <w:sz w:val="22"/>
          <w:szCs w:val="22"/>
        </w:rPr>
      </w:pPr>
      <w:r w:rsidRPr="006113A9">
        <w:rPr>
          <w:rFonts w:asciiTheme="minorHAnsi" w:hAnsiTheme="minorHAnsi"/>
          <w:color w:val="000000"/>
          <w:sz w:val="22"/>
          <w:szCs w:val="22"/>
        </w:rPr>
        <w:t xml:space="preserve">Grosjean, F. (2008). </w:t>
      </w:r>
      <w:r w:rsidRPr="006113A9">
        <w:rPr>
          <w:rFonts w:asciiTheme="minorHAnsi" w:hAnsiTheme="minorHAnsi"/>
          <w:i/>
          <w:iCs/>
          <w:color w:val="000000"/>
          <w:sz w:val="22"/>
          <w:szCs w:val="22"/>
        </w:rPr>
        <w:t>Studying Bilinguals</w:t>
      </w:r>
      <w:r w:rsidRPr="006113A9">
        <w:rPr>
          <w:rFonts w:asciiTheme="minorHAnsi" w:hAnsiTheme="minorHAnsi"/>
          <w:color w:val="000000"/>
          <w:sz w:val="22"/>
          <w:szCs w:val="22"/>
        </w:rPr>
        <w:t>. Oxford: Oxford University Press.</w:t>
      </w:r>
    </w:p>
    <w:p w14:paraId="551D2A70" w14:textId="77777777" w:rsidR="009D4541" w:rsidRPr="006113A9" w:rsidRDefault="009D4541" w:rsidP="00A92364">
      <w:pPr>
        <w:spacing w:line="480" w:lineRule="auto"/>
        <w:rPr>
          <w:rFonts w:asciiTheme="minorHAnsi" w:hAnsiTheme="minorHAnsi" w:cs="Arial"/>
          <w:color w:val="000000"/>
          <w:sz w:val="22"/>
          <w:szCs w:val="22"/>
        </w:rPr>
      </w:pPr>
    </w:p>
    <w:p w14:paraId="5AF1E0C7" w14:textId="62EBA73E" w:rsidR="009D4541" w:rsidRDefault="009D4541"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Hammers, J. &amp; Blanc, M (2000: 6</w:t>
      </w:r>
      <w:r w:rsidRPr="006113A9">
        <w:rPr>
          <w:rFonts w:asciiTheme="minorHAnsi" w:hAnsiTheme="minorHAnsi" w:cs="Arial"/>
          <w:i/>
          <w:color w:val="000000"/>
          <w:sz w:val="22"/>
          <w:szCs w:val="22"/>
        </w:rPr>
        <w:t xml:space="preserve">). </w:t>
      </w:r>
      <w:proofErr w:type="spellStart"/>
      <w:r w:rsidRPr="006113A9">
        <w:rPr>
          <w:rFonts w:asciiTheme="minorHAnsi" w:hAnsiTheme="minorHAnsi" w:cs="Arial"/>
          <w:i/>
          <w:color w:val="000000"/>
          <w:sz w:val="22"/>
          <w:szCs w:val="22"/>
        </w:rPr>
        <w:t>Bilinguality</w:t>
      </w:r>
      <w:proofErr w:type="spellEnd"/>
      <w:r w:rsidRPr="006113A9">
        <w:rPr>
          <w:rFonts w:asciiTheme="minorHAnsi" w:hAnsiTheme="minorHAnsi" w:cs="Arial"/>
          <w:i/>
          <w:color w:val="000000"/>
          <w:sz w:val="22"/>
          <w:szCs w:val="22"/>
        </w:rPr>
        <w:t xml:space="preserve"> and bilingualism</w:t>
      </w:r>
      <w:r w:rsidRPr="006113A9">
        <w:rPr>
          <w:rFonts w:asciiTheme="minorHAnsi" w:hAnsiTheme="minorHAnsi" w:cs="Arial"/>
          <w:color w:val="000000"/>
          <w:sz w:val="22"/>
          <w:szCs w:val="22"/>
        </w:rPr>
        <w:t xml:space="preserve"> .2nd ed. Cambridge University Press</w:t>
      </w:r>
      <w:r w:rsidR="006113A9" w:rsidRPr="006113A9">
        <w:rPr>
          <w:rFonts w:asciiTheme="minorHAnsi" w:hAnsiTheme="minorHAnsi" w:cs="Arial"/>
          <w:color w:val="000000"/>
          <w:sz w:val="22"/>
          <w:szCs w:val="22"/>
        </w:rPr>
        <w:t>.</w:t>
      </w:r>
    </w:p>
    <w:p w14:paraId="057BEB64" w14:textId="77777777" w:rsidR="00A92364" w:rsidRPr="006113A9" w:rsidRDefault="00A92364" w:rsidP="00A92364">
      <w:pPr>
        <w:spacing w:line="480" w:lineRule="auto"/>
        <w:rPr>
          <w:rFonts w:asciiTheme="minorHAnsi" w:hAnsiTheme="minorHAnsi" w:cs="Arial"/>
          <w:color w:val="000000"/>
          <w:sz w:val="22"/>
          <w:szCs w:val="22"/>
        </w:rPr>
      </w:pPr>
    </w:p>
    <w:p w14:paraId="71F8FB7C" w14:textId="77D4A779" w:rsidR="00A92364" w:rsidRPr="00A92364" w:rsidRDefault="006113A9" w:rsidP="00A92364">
      <w:pPr>
        <w:spacing w:line="480" w:lineRule="auto"/>
        <w:rPr>
          <w:rFonts w:asciiTheme="minorHAnsi" w:hAnsiTheme="minorHAnsi"/>
          <w:sz w:val="22"/>
          <w:szCs w:val="22"/>
        </w:rPr>
      </w:pPr>
      <w:r w:rsidRPr="00A92364">
        <w:rPr>
          <w:rFonts w:asciiTheme="minorHAnsi" w:hAnsiTheme="minorHAnsi"/>
          <w:sz w:val="22"/>
          <w:szCs w:val="22"/>
        </w:rPr>
        <w:t xml:space="preserve">Hopwood, M. Meek, E. Lloyd, L </w:t>
      </w:r>
      <w:proofErr w:type="spellStart"/>
      <w:r w:rsidRPr="00A92364">
        <w:rPr>
          <w:rFonts w:asciiTheme="minorHAnsi" w:hAnsiTheme="minorHAnsi"/>
          <w:sz w:val="22"/>
          <w:szCs w:val="22"/>
        </w:rPr>
        <w:t>Ebbsworth</w:t>
      </w:r>
      <w:proofErr w:type="spellEnd"/>
      <w:r w:rsidRPr="00A92364">
        <w:rPr>
          <w:rFonts w:asciiTheme="minorHAnsi" w:hAnsiTheme="minorHAnsi"/>
          <w:sz w:val="22"/>
          <w:szCs w:val="22"/>
        </w:rPr>
        <w:t xml:space="preserve">, M. (2018) </w:t>
      </w:r>
      <w:r w:rsidRPr="00A92364">
        <w:rPr>
          <w:rFonts w:asciiTheme="minorHAnsi" w:hAnsiTheme="minorHAnsi"/>
          <w:i/>
          <w:sz w:val="22"/>
          <w:szCs w:val="22"/>
        </w:rPr>
        <w:t>An overview of the assessment of language proficiency in a sample of bilingual jurisdictions</w:t>
      </w:r>
      <w:r w:rsidRPr="00A92364">
        <w:rPr>
          <w:rFonts w:asciiTheme="minorHAnsi" w:hAnsiTheme="minorHAnsi"/>
          <w:sz w:val="22"/>
          <w:szCs w:val="22"/>
        </w:rPr>
        <w:t xml:space="preserve">. </w:t>
      </w:r>
      <w:proofErr w:type="spellStart"/>
      <w:r w:rsidRPr="00A92364">
        <w:rPr>
          <w:rFonts w:asciiTheme="minorHAnsi" w:hAnsiTheme="minorHAnsi"/>
          <w:sz w:val="22"/>
          <w:szCs w:val="22"/>
        </w:rPr>
        <w:t>Yr</w:t>
      </w:r>
      <w:proofErr w:type="spellEnd"/>
      <w:r w:rsidRPr="00A92364">
        <w:rPr>
          <w:rFonts w:asciiTheme="minorHAnsi" w:hAnsiTheme="minorHAnsi"/>
          <w:sz w:val="22"/>
          <w:szCs w:val="22"/>
        </w:rPr>
        <w:t xml:space="preserve"> </w:t>
      </w:r>
      <w:proofErr w:type="spellStart"/>
      <w:r w:rsidRPr="00A92364">
        <w:rPr>
          <w:rFonts w:asciiTheme="minorHAnsi" w:hAnsiTheme="minorHAnsi"/>
          <w:sz w:val="22"/>
          <w:szCs w:val="22"/>
        </w:rPr>
        <w:t>Athrofa</w:t>
      </w:r>
      <w:proofErr w:type="spellEnd"/>
      <w:r w:rsidRPr="00A92364">
        <w:rPr>
          <w:rFonts w:asciiTheme="minorHAnsi" w:hAnsiTheme="minorHAnsi"/>
          <w:sz w:val="22"/>
          <w:szCs w:val="22"/>
        </w:rPr>
        <w:t>, University of Wales Trinity St David.</w:t>
      </w:r>
    </w:p>
    <w:p w14:paraId="034BA5A3" w14:textId="0278FC22" w:rsidR="009D4541" w:rsidRPr="006113A9" w:rsidRDefault="009D4541" w:rsidP="00A92364">
      <w:pPr>
        <w:spacing w:line="480" w:lineRule="auto"/>
        <w:rPr>
          <w:rFonts w:asciiTheme="minorHAnsi" w:hAnsiTheme="minorHAnsi"/>
          <w:sz w:val="22"/>
          <w:szCs w:val="22"/>
        </w:rPr>
      </w:pPr>
    </w:p>
    <w:p w14:paraId="2FBF7FBF" w14:textId="59157970" w:rsidR="009D4541" w:rsidRPr="00A92364" w:rsidRDefault="009D4541" w:rsidP="00A92364">
      <w:pPr>
        <w:spacing w:line="480" w:lineRule="auto"/>
        <w:rPr>
          <w:rFonts w:asciiTheme="minorHAnsi" w:hAnsiTheme="minorHAnsi" w:cs="Arial"/>
          <w:sz w:val="22"/>
          <w:szCs w:val="22"/>
        </w:rPr>
      </w:pPr>
      <w:r w:rsidRPr="00A92364">
        <w:rPr>
          <w:rFonts w:asciiTheme="minorHAnsi" w:hAnsiTheme="minorHAnsi" w:cs="Arial"/>
          <w:i/>
          <w:iCs/>
          <w:sz w:val="22"/>
          <w:szCs w:val="22"/>
        </w:rPr>
        <w:t xml:space="preserve">Marian and Shook 2012 </w:t>
      </w:r>
      <w:r w:rsidRPr="00A92364">
        <w:rPr>
          <w:rFonts w:asciiTheme="minorHAnsi" w:hAnsiTheme="minorHAnsi" w:cs="Arial"/>
          <w:i/>
          <w:sz w:val="22"/>
          <w:szCs w:val="22"/>
        </w:rPr>
        <w:t>The Cognitive Benefits of Being Bilingual</w:t>
      </w:r>
      <w:r w:rsidRPr="00A92364">
        <w:rPr>
          <w:rFonts w:asciiTheme="minorHAnsi" w:hAnsiTheme="minorHAnsi" w:cs="Arial"/>
          <w:sz w:val="22"/>
          <w:szCs w:val="22"/>
        </w:rPr>
        <w:t xml:space="preserve">. </w:t>
      </w:r>
      <w:hyperlink r:id="rId9" w:history="1">
        <w:r w:rsidRPr="00A92364">
          <w:rPr>
            <w:rStyle w:val="Hyperlink"/>
            <w:rFonts w:asciiTheme="minorHAnsi" w:hAnsiTheme="minorHAnsi" w:cs="Arial"/>
            <w:color w:val="auto"/>
            <w:sz w:val="22"/>
            <w:szCs w:val="22"/>
          </w:rPr>
          <w:t>Cerebrum</w:t>
        </w:r>
      </w:hyperlink>
      <w:r w:rsidRPr="00A92364">
        <w:rPr>
          <w:rFonts w:asciiTheme="minorHAnsi" w:hAnsiTheme="minorHAnsi" w:cs="Arial"/>
          <w:sz w:val="22"/>
          <w:szCs w:val="22"/>
        </w:rPr>
        <w:t>. 2012 Sep-Oct; 2012: 13.</w:t>
      </w:r>
    </w:p>
    <w:p w14:paraId="766D4CBC" w14:textId="5A25C4D4" w:rsidR="009D4541" w:rsidRPr="00A92364" w:rsidRDefault="009D4541" w:rsidP="00A92364">
      <w:pPr>
        <w:spacing w:line="480" w:lineRule="auto"/>
        <w:rPr>
          <w:rFonts w:asciiTheme="minorHAnsi" w:hAnsiTheme="minorHAnsi"/>
          <w:sz w:val="22"/>
          <w:szCs w:val="22"/>
        </w:rPr>
      </w:pPr>
    </w:p>
    <w:p w14:paraId="12BA2999" w14:textId="77777777" w:rsidR="009D4541" w:rsidRPr="00A92364" w:rsidRDefault="009D4541" w:rsidP="00A92364">
      <w:pPr>
        <w:spacing w:line="480" w:lineRule="auto"/>
        <w:rPr>
          <w:rFonts w:asciiTheme="minorHAnsi" w:hAnsiTheme="minorHAnsi" w:cs="Arial"/>
          <w:i/>
          <w:iCs/>
          <w:sz w:val="22"/>
          <w:szCs w:val="22"/>
        </w:rPr>
      </w:pPr>
      <w:r w:rsidRPr="00A92364">
        <w:rPr>
          <w:rFonts w:asciiTheme="minorHAnsi" w:hAnsiTheme="minorHAnsi" w:cs="Arial"/>
          <w:sz w:val="22"/>
          <w:szCs w:val="22"/>
        </w:rPr>
        <w:t>McKendry, Eugene (2006</w:t>
      </w:r>
      <w:r w:rsidRPr="00A92364">
        <w:rPr>
          <w:rFonts w:asciiTheme="minorHAnsi" w:hAnsiTheme="minorHAnsi" w:cs="Arial"/>
          <w:i/>
          <w:sz w:val="22"/>
          <w:szCs w:val="22"/>
        </w:rPr>
        <w:t>)  Immersion Education: An introductory Guide for Teachers.</w:t>
      </w:r>
      <w:r w:rsidRPr="00A92364">
        <w:rPr>
          <w:rFonts w:asciiTheme="minorHAnsi" w:hAnsiTheme="minorHAnsi" w:cs="Arial"/>
          <w:sz w:val="22"/>
          <w:szCs w:val="22"/>
        </w:rPr>
        <w:t xml:space="preserve"> School of Education, Queen's University, Belfast.</w:t>
      </w:r>
    </w:p>
    <w:p w14:paraId="3BF014C1" w14:textId="77777777" w:rsidR="006113A9" w:rsidRPr="006113A9" w:rsidRDefault="006113A9" w:rsidP="00A92364">
      <w:pPr>
        <w:spacing w:before="225" w:line="480" w:lineRule="auto"/>
        <w:rPr>
          <w:rFonts w:asciiTheme="minorHAnsi" w:hAnsiTheme="minorHAnsi"/>
          <w:color w:val="000514"/>
          <w:sz w:val="22"/>
          <w:szCs w:val="22"/>
        </w:rPr>
      </w:pPr>
      <w:r w:rsidRPr="00A92364">
        <w:rPr>
          <w:rFonts w:asciiTheme="minorHAnsi" w:hAnsiTheme="minorHAnsi"/>
          <w:sz w:val="22"/>
          <w:szCs w:val="22"/>
        </w:rPr>
        <w:t xml:space="preserve">Long, M. H. (1981). </w:t>
      </w:r>
      <w:r w:rsidRPr="00A92364">
        <w:rPr>
          <w:rFonts w:asciiTheme="minorHAnsi" w:hAnsiTheme="minorHAnsi"/>
          <w:i/>
          <w:sz w:val="22"/>
          <w:szCs w:val="22"/>
        </w:rPr>
        <w:t xml:space="preserve">Input, interaction and second language </w:t>
      </w:r>
      <w:r w:rsidRPr="006113A9">
        <w:rPr>
          <w:rFonts w:asciiTheme="minorHAnsi" w:hAnsiTheme="minorHAnsi"/>
          <w:i/>
          <w:color w:val="000514"/>
          <w:sz w:val="22"/>
          <w:szCs w:val="22"/>
        </w:rPr>
        <w:t>acquisition</w:t>
      </w:r>
      <w:r w:rsidRPr="006113A9">
        <w:rPr>
          <w:rFonts w:asciiTheme="minorHAnsi" w:hAnsiTheme="minorHAnsi"/>
          <w:color w:val="000514"/>
          <w:sz w:val="22"/>
          <w:szCs w:val="22"/>
        </w:rPr>
        <w:t xml:space="preserve">. In </w:t>
      </w:r>
      <w:proofErr w:type="spellStart"/>
      <w:r w:rsidRPr="006113A9">
        <w:rPr>
          <w:rFonts w:asciiTheme="minorHAnsi" w:hAnsiTheme="minorHAnsi"/>
          <w:color w:val="000514"/>
          <w:sz w:val="22"/>
          <w:szCs w:val="22"/>
        </w:rPr>
        <w:t>Winitz</w:t>
      </w:r>
      <w:proofErr w:type="spellEnd"/>
      <w:r w:rsidRPr="006113A9">
        <w:rPr>
          <w:rFonts w:asciiTheme="minorHAnsi" w:hAnsiTheme="minorHAnsi"/>
          <w:color w:val="000514"/>
          <w:sz w:val="22"/>
          <w:szCs w:val="22"/>
        </w:rPr>
        <w:t>, H. (ed.), Native language and foreign language acquisition. Annals of the New York Academy of Sciences, 379</w:t>
      </w:r>
    </w:p>
    <w:p w14:paraId="6A2A327D" w14:textId="77777777" w:rsidR="009D4541" w:rsidRPr="006113A9" w:rsidRDefault="009D4541" w:rsidP="00A92364">
      <w:pPr>
        <w:spacing w:line="480" w:lineRule="auto"/>
        <w:rPr>
          <w:rFonts w:asciiTheme="minorHAnsi" w:hAnsiTheme="minorHAnsi"/>
          <w:sz w:val="22"/>
          <w:szCs w:val="22"/>
        </w:rPr>
      </w:pPr>
    </w:p>
    <w:p w14:paraId="6C8A274E" w14:textId="77777777" w:rsidR="006113A9" w:rsidRPr="006113A9" w:rsidRDefault="006113A9" w:rsidP="00A92364">
      <w:pPr>
        <w:spacing w:line="480" w:lineRule="auto"/>
        <w:rPr>
          <w:rFonts w:asciiTheme="minorHAnsi" w:hAnsiTheme="minorHAnsi" w:cs="Arial"/>
          <w:i/>
          <w:color w:val="000000"/>
          <w:sz w:val="22"/>
          <w:szCs w:val="22"/>
        </w:rPr>
      </w:pPr>
      <w:proofErr w:type="spellStart"/>
      <w:r w:rsidRPr="006113A9">
        <w:rPr>
          <w:rFonts w:asciiTheme="minorHAnsi" w:hAnsiTheme="minorHAnsi" w:cs="Arial"/>
          <w:color w:val="000000"/>
          <w:sz w:val="22"/>
          <w:szCs w:val="22"/>
        </w:rPr>
        <w:t>Rumelhart</w:t>
      </w:r>
      <w:proofErr w:type="spellEnd"/>
      <w:r w:rsidRPr="006113A9">
        <w:rPr>
          <w:rFonts w:asciiTheme="minorHAnsi" w:hAnsiTheme="minorHAnsi" w:cs="Arial"/>
          <w:color w:val="000000"/>
          <w:sz w:val="22"/>
          <w:szCs w:val="22"/>
        </w:rPr>
        <w:t xml:space="preserve">, D. E., &amp; McClelland, J. L. (1986). </w:t>
      </w:r>
      <w:r w:rsidRPr="006113A9">
        <w:rPr>
          <w:rFonts w:asciiTheme="minorHAnsi" w:hAnsiTheme="minorHAnsi" w:cs="Arial"/>
          <w:i/>
          <w:color w:val="000000"/>
          <w:sz w:val="22"/>
          <w:szCs w:val="22"/>
        </w:rPr>
        <w:t xml:space="preserve">On learning the past tenses of English </w:t>
      </w:r>
    </w:p>
    <w:p w14:paraId="0B12C98F" w14:textId="7AD5228E" w:rsidR="006113A9" w:rsidRPr="006113A9" w:rsidRDefault="006113A9" w:rsidP="00A92364">
      <w:pPr>
        <w:spacing w:line="480" w:lineRule="auto"/>
        <w:rPr>
          <w:rFonts w:asciiTheme="minorHAnsi" w:hAnsiTheme="minorHAnsi" w:cs="Arial"/>
          <w:color w:val="000000"/>
          <w:sz w:val="22"/>
          <w:szCs w:val="22"/>
        </w:rPr>
      </w:pPr>
      <w:r w:rsidRPr="006113A9">
        <w:rPr>
          <w:rFonts w:asciiTheme="minorHAnsi" w:hAnsiTheme="minorHAnsi" w:cs="Arial"/>
          <w:i/>
          <w:color w:val="000000"/>
          <w:sz w:val="22"/>
          <w:szCs w:val="22"/>
        </w:rPr>
        <w:t>ver</w:t>
      </w:r>
      <w:r>
        <w:rPr>
          <w:rFonts w:asciiTheme="minorHAnsi" w:hAnsiTheme="minorHAnsi" w:cs="Arial"/>
          <w:i/>
          <w:color w:val="000000"/>
          <w:sz w:val="22"/>
          <w:szCs w:val="22"/>
        </w:rPr>
        <w:t>bs</w:t>
      </w:r>
      <w:r w:rsidRPr="006113A9">
        <w:rPr>
          <w:rFonts w:asciiTheme="minorHAnsi" w:hAnsiTheme="minorHAnsi" w:cs="Arial"/>
          <w:color w:val="000000"/>
          <w:sz w:val="22"/>
          <w:szCs w:val="22"/>
        </w:rPr>
        <w:t>. Cambridge, MA: MIT Press.</w:t>
      </w:r>
    </w:p>
    <w:p w14:paraId="68210A2F" w14:textId="6BF4887F" w:rsidR="009D4541" w:rsidRPr="006113A9" w:rsidRDefault="00C438BD"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ab/>
      </w:r>
    </w:p>
    <w:p w14:paraId="3F628902" w14:textId="76586C85" w:rsidR="00CA65C8" w:rsidRPr="006113A9" w:rsidRDefault="00CA65C8"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Sharecare. (2019). </w:t>
      </w:r>
      <w:r w:rsidRPr="006113A9">
        <w:rPr>
          <w:rFonts w:asciiTheme="minorHAnsi" w:hAnsiTheme="minorHAnsi"/>
          <w:i/>
          <w:iCs/>
          <w:color w:val="000000"/>
          <w:sz w:val="22"/>
          <w:szCs w:val="22"/>
        </w:rPr>
        <w:t>Why do children learn things much faster than adults do? | School Age Child Development</w:t>
      </w:r>
      <w:r w:rsidRPr="006113A9">
        <w:rPr>
          <w:rFonts w:asciiTheme="minorHAnsi" w:hAnsiTheme="minorHAnsi" w:cs="Arial"/>
          <w:color w:val="000000"/>
          <w:sz w:val="22"/>
          <w:szCs w:val="22"/>
        </w:rPr>
        <w:t>. [online] Available at: https://www.sharecare.com/health/school-age-child-development/why-children-learn-faster-adults [Accessed 2 Jan. 2019].</w:t>
      </w:r>
    </w:p>
    <w:p w14:paraId="39482354" w14:textId="77777777" w:rsidR="006113A9" w:rsidRPr="00A92364" w:rsidRDefault="006113A9" w:rsidP="00A92364">
      <w:pPr>
        <w:spacing w:line="480" w:lineRule="auto"/>
        <w:rPr>
          <w:rFonts w:asciiTheme="minorHAnsi" w:hAnsiTheme="minorHAnsi" w:cs="Arial"/>
          <w:sz w:val="22"/>
          <w:szCs w:val="22"/>
        </w:rPr>
      </w:pPr>
    </w:p>
    <w:p w14:paraId="287E175E" w14:textId="7E020416" w:rsidR="00FB52C8" w:rsidRPr="00A92364" w:rsidRDefault="006113A9" w:rsidP="00A92364">
      <w:pPr>
        <w:spacing w:line="480" w:lineRule="auto"/>
        <w:rPr>
          <w:rFonts w:asciiTheme="minorHAnsi" w:hAnsiTheme="minorHAnsi" w:cs="Arial"/>
          <w:iCs/>
          <w:sz w:val="22"/>
          <w:szCs w:val="22"/>
        </w:rPr>
      </w:pPr>
      <w:r w:rsidRPr="00A92364">
        <w:rPr>
          <w:rFonts w:asciiTheme="minorHAnsi" w:hAnsiTheme="minorHAnsi" w:cs="Arial"/>
          <w:iCs/>
          <w:sz w:val="22"/>
          <w:szCs w:val="22"/>
        </w:rPr>
        <w:t xml:space="preserve">Singleton, D. &amp; Z. Lengyel (eds) (1995). </w:t>
      </w:r>
      <w:r w:rsidRPr="00A92364">
        <w:rPr>
          <w:rStyle w:val="Emphasis"/>
          <w:rFonts w:asciiTheme="minorHAnsi" w:hAnsiTheme="minorHAnsi" w:cs="Arial"/>
          <w:sz w:val="22"/>
          <w:szCs w:val="22"/>
          <w:bdr w:val="none" w:sz="0" w:space="0" w:color="auto" w:frame="1"/>
        </w:rPr>
        <w:t>The Age Factor in Second Language Acquisition</w:t>
      </w:r>
      <w:r w:rsidRPr="00A92364">
        <w:rPr>
          <w:rFonts w:asciiTheme="minorHAnsi" w:hAnsiTheme="minorHAnsi" w:cs="Arial"/>
          <w:iCs/>
          <w:sz w:val="22"/>
          <w:szCs w:val="22"/>
        </w:rPr>
        <w:t>. Clevedon: Multilingual Matters.</w:t>
      </w:r>
    </w:p>
    <w:p w14:paraId="0ECCE995" w14:textId="77777777" w:rsidR="00876270" w:rsidRPr="006113A9" w:rsidRDefault="00876270" w:rsidP="00A92364">
      <w:pPr>
        <w:spacing w:line="480" w:lineRule="auto"/>
        <w:rPr>
          <w:rFonts w:asciiTheme="minorHAnsi" w:hAnsiTheme="minorHAnsi" w:cs="Arial"/>
          <w:color w:val="000000"/>
          <w:sz w:val="22"/>
          <w:szCs w:val="22"/>
        </w:rPr>
      </w:pPr>
    </w:p>
    <w:p w14:paraId="422EEBCA" w14:textId="6E32A8AE" w:rsidR="00CA65C8" w:rsidRPr="006113A9" w:rsidRDefault="00CA65C8"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Tes.com. (2019). </w:t>
      </w:r>
      <w:r w:rsidRPr="006113A9">
        <w:rPr>
          <w:rFonts w:asciiTheme="minorHAnsi" w:hAnsiTheme="minorHAnsi"/>
          <w:i/>
          <w:iCs/>
          <w:color w:val="000000"/>
          <w:sz w:val="22"/>
          <w:szCs w:val="22"/>
        </w:rPr>
        <w:t xml:space="preserve">Why bilingual is better | </w:t>
      </w:r>
      <w:proofErr w:type="spellStart"/>
      <w:r w:rsidRPr="006113A9">
        <w:rPr>
          <w:rFonts w:asciiTheme="minorHAnsi" w:hAnsiTheme="minorHAnsi"/>
          <w:i/>
          <w:iCs/>
          <w:color w:val="000000"/>
          <w:sz w:val="22"/>
          <w:szCs w:val="22"/>
        </w:rPr>
        <w:t>Tes</w:t>
      </w:r>
      <w:proofErr w:type="spellEnd"/>
      <w:r w:rsidRPr="006113A9">
        <w:rPr>
          <w:rFonts w:asciiTheme="minorHAnsi" w:hAnsiTheme="minorHAnsi"/>
          <w:i/>
          <w:iCs/>
          <w:color w:val="000000"/>
          <w:sz w:val="22"/>
          <w:szCs w:val="22"/>
        </w:rPr>
        <w:t xml:space="preserve"> News</w:t>
      </w:r>
      <w:r w:rsidRPr="006113A9">
        <w:rPr>
          <w:rFonts w:asciiTheme="minorHAnsi" w:hAnsiTheme="minorHAnsi" w:cs="Arial"/>
          <w:color w:val="000000"/>
          <w:sz w:val="22"/>
          <w:szCs w:val="22"/>
        </w:rPr>
        <w:t>. [online] Available at: https://www.tes.com/news/why-bilingual-better [Accessed 3 Jan. 2019].</w:t>
      </w:r>
    </w:p>
    <w:p w14:paraId="646B6700" w14:textId="77777777" w:rsidR="009D4541" w:rsidRPr="006113A9" w:rsidRDefault="009D4541" w:rsidP="00A92364">
      <w:pPr>
        <w:spacing w:line="480" w:lineRule="auto"/>
        <w:rPr>
          <w:rFonts w:asciiTheme="minorHAnsi" w:hAnsiTheme="minorHAnsi" w:cs="Arial"/>
          <w:color w:val="000000"/>
          <w:sz w:val="22"/>
          <w:szCs w:val="22"/>
        </w:rPr>
      </w:pPr>
    </w:p>
    <w:p w14:paraId="075B4C09" w14:textId="77777777" w:rsidR="009D4541" w:rsidRPr="006113A9" w:rsidRDefault="009D4541" w:rsidP="00A92364">
      <w:pPr>
        <w:spacing w:line="480" w:lineRule="auto"/>
        <w:rPr>
          <w:rFonts w:asciiTheme="minorHAnsi" w:hAnsiTheme="minorHAnsi" w:cs="Arial"/>
          <w:color w:val="000000"/>
          <w:sz w:val="22"/>
          <w:szCs w:val="22"/>
        </w:rPr>
      </w:pPr>
      <w:proofErr w:type="spellStart"/>
      <w:r w:rsidRPr="006113A9">
        <w:rPr>
          <w:rFonts w:asciiTheme="minorHAnsi" w:hAnsiTheme="minorHAnsi" w:cs="Arial"/>
          <w:color w:val="000000"/>
          <w:sz w:val="22"/>
          <w:szCs w:val="22"/>
        </w:rPr>
        <w:t>thisisFINLAND</w:t>
      </w:r>
      <w:proofErr w:type="spellEnd"/>
      <w:r w:rsidRPr="006113A9">
        <w:rPr>
          <w:rFonts w:asciiTheme="minorHAnsi" w:hAnsiTheme="minorHAnsi" w:cs="Arial"/>
          <w:color w:val="000000"/>
          <w:sz w:val="22"/>
          <w:szCs w:val="22"/>
        </w:rPr>
        <w:t xml:space="preserve">. (2019). </w:t>
      </w:r>
      <w:r w:rsidRPr="006113A9">
        <w:rPr>
          <w:rFonts w:asciiTheme="minorHAnsi" w:hAnsiTheme="minorHAnsi"/>
          <w:i/>
          <w:iCs/>
          <w:color w:val="000000"/>
          <w:sz w:val="22"/>
          <w:szCs w:val="22"/>
        </w:rPr>
        <w:t xml:space="preserve">Finland makes multilingualism easy - </w:t>
      </w:r>
      <w:proofErr w:type="spellStart"/>
      <w:r w:rsidRPr="006113A9">
        <w:rPr>
          <w:rFonts w:asciiTheme="minorHAnsi" w:hAnsiTheme="minorHAnsi"/>
          <w:i/>
          <w:iCs/>
          <w:color w:val="000000"/>
          <w:sz w:val="22"/>
          <w:szCs w:val="22"/>
        </w:rPr>
        <w:t>thisisFINLAND</w:t>
      </w:r>
      <w:proofErr w:type="spellEnd"/>
      <w:r w:rsidRPr="006113A9">
        <w:rPr>
          <w:rFonts w:asciiTheme="minorHAnsi" w:hAnsiTheme="minorHAnsi" w:cs="Arial"/>
          <w:color w:val="000000"/>
          <w:sz w:val="22"/>
          <w:szCs w:val="22"/>
        </w:rPr>
        <w:t>. [online] Available at: https://finland.fi/life-society/finland-makes-multilingualism-easy/ [Accessed 4 Jan. 2019].</w:t>
      </w:r>
    </w:p>
    <w:p w14:paraId="793DF2AE" w14:textId="77777777" w:rsidR="00876270" w:rsidRPr="006113A9" w:rsidRDefault="00876270" w:rsidP="00A92364">
      <w:pPr>
        <w:spacing w:line="480" w:lineRule="auto"/>
        <w:rPr>
          <w:rFonts w:asciiTheme="minorHAnsi" w:hAnsiTheme="minorHAnsi" w:cs="Arial"/>
          <w:color w:val="000000"/>
          <w:sz w:val="22"/>
          <w:szCs w:val="22"/>
        </w:rPr>
      </w:pPr>
    </w:p>
    <w:p w14:paraId="331ABDE3" w14:textId="77777777" w:rsidR="009D4541" w:rsidRPr="006113A9" w:rsidRDefault="009D4541" w:rsidP="00A92364">
      <w:pPr>
        <w:spacing w:line="480" w:lineRule="auto"/>
        <w:rPr>
          <w:rFonts w:asciiTheme="minorHAnsi" w:hAnsiTheme="minorHAnsi"/>
          <w:sz w:val="22"/>
          <w:szCs w:val="22"/>
        </w:rPr>
      </w:pPr>
      <w:proofErr w:type="spellStart"/>
      <w:r w:rsidRPr="006113A9">
        <w:rPr>
          <w:rFonts w:asciiTheme="minorHAnsi" w:hAnsiTheme="minorHAnsi"/>
          <w:sz w:val="22"/>
          <w:szCs w:val="22"/>
        </w:rPr>
        <w:t>UKEssays</w:t>
      </w:r>
      <w:proofErr w:type="spellEnd"/>
      <w:r w:rsidRPr="006113A9">
        <w:rPr>
          <w:rFonts w:asciiTheme="minorHAnsi" w:hAnsiTheme="minorHAnsi"/>
          <w:sz w:val="22"/>
          <w:szCs w:val="22"/>
        </w:rPr>
        <w:t xml:space="preserve"> (2013</w:t>
      </w:r>
      <w:r w:rsidRPr="006113A9">
        <w:rPr>
          <w:rFonts w:asciiTheme="minorHAnsi" w:hAnsiTheme="minorHAnsi"/>
          <w:i/>
          <w:sz w:val="22"/>
          <w:szCs w:val="22"/>
        </w:rPr>
        <w:t>) Bilingualism in the Basque Country Spain</w:t>
      </w:r>
      <w:r w:rsidRPr="006113A9">
        <w:rPr>
          <w:rFonts w:asciiTheme="minorHAnsi" w:hAnsiTheme="minorHAnsi"/>
          <w:sz w:val="22"/>
          <w:szCs w:val="22"/>
        </w:rPr>
        <w:t>. [online]. Available from: https://www.ukessays.com/essays/education/bilingualism-in-the-basque-country-spain-education-essay.php?vref=1 [Accessed 4 December 2018].</w:t>
      </w:r>
    </w:p>
    <w:p w14:paraId="3FB88554" w14:textId="77777777" w:rsidR="00876270" w:rsidRPr="006113A9" w:rsidRDefault="00876270" w:rsidP="00A92364">
      <w:pPr>
        <w:spacing w:line="480" w:lineRule="auto"/>
        <w:rPr>
          <w:rFonts w:asciiTheme="minorHAnsi" w:hAnsiTheme="minorHAnsi" w:cs="Arial"/>
          <w:color w:val="000000"/>
          <w:sz w:val="22"/>
          <w:szCs w:val="22"/>
        </w:rPr>
      </w:pPr>
    </w:p>
    <w:p w14:paraId="2B9A9328" w14:textId="435AC881" w:rsidR="00363CE4" w:rsidRPr="006113A9" w:rsidRDefault="00363CE4"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Welsh Government (2013b) </w:t>
      </w:r>
      <w:r w:rsidRPr="006113A9">
        <w:rPr>
          <w:rFonts w:asciiTheme="minorHAnsi" w:hAnsiTheme="minorHAnsi" w:cs="Arial"/>
          <w:i/>
          <w:color w:val="000000"/>
          <w:sz w:val="22"/>
          <w:szCs w:val="22"/>
        </w:rPr>
        <w:t xml:space="preserve">One language for all Review of Welsh second language at Key Stages 3 and 4 </w:t>
      </w:r>
      <w:r w:rsidRPr="006113A9">
        <w:rPr>
          <w:rFonts w:asciiTheme="minorHAnsi" w:hAnsiTheme="minorHAnsi" w:cs="Arial"/>
          <w:color w:val="000000"/>
          <w:sz w:val="22"/>
          <w:szCs w:val="22"/>
        </w:rPr>
        <w:t xml:space="preserve">. Cardiff: WG </w:t>
      </w:r>
    </w:p>
    <w:p w14:paraId="5BB9CD80" w14:textId="24DFB7FE" w:rsidR="00FB52C8" w:rsidRPr="006113A9" w:rsidRDefault="00FB52C8" w:rsidP="00A92364">
      <w:pPr>
        <w:spacing w:line="480" w:lineRule="auto"/>
        <w:rPr>
          <w:rFonts w:asciiTheme="minorHAnsi" w:hAnsiTheme="minorHAnsi" w:cs="Arial"/>
          <w:color w:val="000000"/>
          <w:sz w:val="22"/>
          <w:szCs w:val="22"/>
        </w:rPr>
      </w:pPr>
    </w:p>
    <w:p w14:paraId="674C7C1E" w14:textId="77777777" w:rsidR="006113A9" w:rsidRPr="006113A9" w:rsidRDefault="006113A9" w:rsidP="00A92364">
      <w:pPr>
        <w:spacing w:line="480" w:lineRule="auto"/>
        <w:rPr>
          <w:rFonts w:asciiTheme="minorHAnsi" w:hAnsiTheme="minorHAnsi" w:cs="Arial"/>
          <w:color w:val="000000"/>
          <w:sz w:val="22"/>
          <w:szCs w:val="22"/>
        </w:rPr>
      </w:pPr>
      <w:r w:rsidRPr="006113A9">
        <w:rPr>
          <w:rFonts w:asciiTheme="minorHAnsi" w:hAnsiTheme="minorHAnsi" w:cs="Arial"/>
          <w:color w:val="000000"/>
          <w:sz w:val="22"/>
          <w:szCs w:val="22"/>
        </w:rPr>
        <w:t xml:space="preserve">Welsh Government (2017) </w:t>
      </w:r>
      <w:r w:rsidRPr="006113A9">
        <w:rPr>
          <w:rFonts w:asciiTheme="minorHAnsi" w:hAnsiTheme="minorHAnsi" w:cs="Arial"/>
          <w:i/>
          <w:color w:val="000000"/>
          <w:sz w:val="22"/>
          <w:szCs w:val="22"/>
        </w:rPr>
        <w:t>Cymraeg 2050 A million Welsh speakers</w:t>
      </w:r>
      <w:r w:rsidRPr="006113A9">
        <w:rPr>
          <w:rFonts w:asciiTheme="minorHAnsi" w:hAnsiTheme="minorHAnsi" w:cs="Arial"/>
          <w:color w:val="000000"/>
          <w:sz w:val="22"/>
          <w:szCs w:val="22"/>
        </w:rPr>
        <w:t>. Cardiff: Welsh Government</w:t>
      </w:r>
    </w:p>
    <w:p w14:paraId="35A241E6" w14:textId="77777777" w:rsidR="00876270" w:rsidRPr="006113A9" w:rsidRDefault="00876270" w:rsidP="00A92364">
      <w:pPr>
        <w:spacing w:line="480" w:lineRule="auto"/>
        <w:rPr>
          <w:rFonts w:asciiTheme="minorHAnsi" w:hAnsiTheme="minorHAnsi" w:cs="Arial"/>
          <w:color w:val="000000"/>
          <w:sz w:val="22"/>
          <w:szCs w:val="22"/>
        </w:rPr>
      </w:pPr>
    </w:p>
    <w:p w14:paraId="6566213D" w14:textId="2CC6D7FE" w:rsidR="00FB52C8" w:rsidRPr="006113A9" w:rsidRDefault="00FB52C8" w:rsidP="00A92364">
      <w:pPr>
        <w:spacing w:line="480" w:lineRule="auto"/>
        <w:rPr>
          <w:rFonts w:asciiTheme="minorHAnsi" w:hAnsiTheme="minorHAnsi" w:cs="Arial"/>
          <w:color w:val="000000"/>
          <w:sz w:val="22"/>
          <w:szCs w:val="22"/>
        </w:rPr>
      </w:pPr>
    </w:p>
    <w:p w14:paraId="6358F108" w14:textId="733C520F" w:rsidR="00876270" w:rsidRPr="006113A9" w:rsidRDefault="00876270" w:rsidP="00A92364">
      <w:pPr>
        <w:spacing w:line="480" w:lineRule="auto"/>
        <w:rPr>
          <w:rFonts w:asciiTheme="minorHAnsi" w:hAnsiTheme="minorHAnsi" w:cs="Arial"/>
          <w:color w:val="000000"/>
          <w:sz w:val="22"/>
          <w:szCs w:val="22"/>
        </w:rPr>
      </w:pPr>
    </w:p>
    <w:p w14:paraId="6C250621" w14:textId="77777777" w:rsidR="009D4541" w:rsidRPr="006113A9" w:rsidRDefault="009D4541" w:rsidP="00A92364">
      <w:pPr>
        <w:spacing w:line="480" w:lineRule="auto"/>
        <w:rPr>
          <w:rFonts w:asciiTheme="minorHAnsi" w:hAnsiTheme="minorHAnsi" w:cs="Arial"/>
          <w:color w:val="000000"/>
          <w:sz w:val="22"/>
          <w:szCs w:val="22"/>
        </w:rPr>
      </w:pPr>
    </w:p>
    <w:p w14:paraId="5850C069" w14:textId="66239DDD" w:rsidR="00FB52C8" w:rsidRPr="006113A9" w:rsidRDefault="00FB52C8" w:rsidP="00A92364">
      <w:pPr>
        <w:spacing w:line="480" w:lineRule="auto"/>
        <w:rPr>
          <w:rFonts w:asciiTheme="minorHAnsi" w:hAnsiTheme="minorHAnsi" w:cs="Arial"/>
          <w:color w:val="000000"/>
          <w:sz w:val="22"/>
          <w:szCs w:val="22"/>
        </w:rPr>
      </w:pPr>
    </w:p>
    <w:p w14:paraId="6C4BC301" w14:textId="71EC06D3" w:rsidR="00FB52C8" w:rsidRPr="006113A9" w:rsidRDefault="00FB52C8" w:rsidP="00A92364">
      <w:pPr>
        <w:spacing w:line="480" w:lineRule="auto"/>
        <w:rPr>
          <w:rFonts w:asciiTheme="minorHAnsi" w:hAnsiTheme="minorHAnsi" w:cs="Arial"/>
          <w:color w:val="000000"/>
          <w:sz w:val="22"/>
          <w:szCs w:val="22"/>
        </w:rPr>
      </w:pPr>
    </w:p>
    <w:p w14:paraId="06CEAF7D" w14:textId="422EF200" w:rsidR="00876270" w:rsidRPr="006113A9" w:rsidRDefault="00876270" w:rsidP="00A92364">
      <w:pPr>
        <w:spacing w:line="480" w:lineRule="auto"/>
        <w:rPr>
          <w:rFonts w:asciiTheme="minorHAnsi" w:hAnsiTheme="minorHAnsi" w:cs="Arial"/>
          <w:color w:val="000000"/>
          <w:sz w:val="22"/>
          <w:szCs w:val="22"/>
        </w:rPr>
      </w:pPr>
    </w:p>
    <w:p w14:paraId="43BE6707" w14:textId="062EEE4A" w:rsidR="00FB52C8" w:rsidRPr="006113A9" w:rsidRDefault="00FB52C8" w:rsidP="00A92364">
      <w:pPr>
        <w:spacing w:line="480" w:lineRule="auto"/>
        <w:rPr>
          <w:rFonts w:asciiTheme="minorHAnsi" w:hAnsiTheme="minorHAnsi" w:cs="Arial"/>
          <w:color w:val="000000"/>
          <w:sz w:val="22"/>
          <w:szCs w:val="22"/>
        </w:rPr>
      </w:pPr>
    </w:p>
    <w:p w14:paraId="5178320C" w14:textId="77777777" w:rsidR="00876270" w:rsidRPr="006113A9" w:rsidRDefault="00876270" w:rsidP="00A92364">
      <w:pPr>
        <w:spacing w:line="480" w:lineRule="auto"/>
        <w:rPr>
          <w:rFonts w:asciiTheme="minorHAnsi" w:hAnsiTheme="minorHAnsi" w:cs="Arial"/>
          <w:color w:val="000000"/>
          <w:sz w:val="22"/>
          <w:szCs w:val="22"/>
        </w:rPr>
      </w:pPr>
    </w:p>
    <w:p w14:paraId="4A988824" w14:textId="0B24D3CC" w:rsidR="00FB52C8" w:rsidRPr="006113A9" w:rsidRDefault="00FB52C8" w:rsidP="00A92364">
      <w:pPr>
        <w:spacing w:line="480" w:lineRule="auto"/>
        <w:rPr>
          <w:rFonts w:asciiTheme="minorHAnsi" w:hAnsiTheme="minorHAnsi" w:cs="Arial"/>
          <w:color w:val="666666"/>
          <w:sz w:val="22"/>
          <w:szCs w:val="22"/>
        </w:rPr>
      </w:pPr>
    </w:p>
    <w:p w14:paraId="0F0C27A2" w14:textId="77777777" w:rsidR="009D208B" w:rsidRDefault="009D208B" w:rsidP="007C127C">
      <w:pPr>
        <w:rPr>
          <w:rFonts w:asciiTheme="minorHAnsi" w:hAnsiTheme="minorHAnsi" w:cs="Arial"/>
          <w:i/>
          <w:iCs/>
          <w:color w:val="666666"/>
          <w:sz w:val="22"/>
          <w:szCs w:val="22"/>
        </w:rPr>
      </w:pPr>
      <w:bookmarkStart w:id="1" w:name="ref44"/>
      <w:bookmarkEnd w:id="1"/>
    </w:p>
    <w:p w14:paraId="79F1C9B0" w14:textId="1FE0D305" w:rsidR="00D33837" w:rsidRPr="006113A9" w:rsidRDefault="006113A9" w:rsidP="007C127C">
      <w:pPr>
        <w:rPr>
          <w:rFonts w:asciiTheme="minorHAnsi" w:hAnsiTheme="minorHAnsi" w:cs="Arial"/>
          <w:b/>
          <w:color w:val="000000"/>
          <w:sz w:val="22"/>
          <w:szCs w:val="22"/>
        </w:rPr>
      </w:pPr>
      <w:r w:rsidRPr="006113A9">
        <w:rPr>
          <w:rFonts w:asciiTheme="minorHAnsi" w:hAnsiTheme="minorHAnsi" w:cs="Arial"/>
          <w:b/>
          <w:color w:val="000000"/>
          <w:sz w:val="22"/>
          <w:szCs w:val="22"/>
        </w:rPr>
        <w:lastRenderedPageBreak/>
        <w:t>Appendix</w:t>
      </w:r>
    </w:p>
    <w:p w14:paraId="0ABDD559" w14:textId="5F8E277B" w:rsidR="00EA66E1" w:rsidRPr="007C127C" w:rsidRDefault="00D55A22" w:rsidP="00D55A22">
      <w:pPr>
        <w:tabs>
          <w:tab w:val="left" w:pos="1470"/>
        </w:tabs>
        <w:spacing w:before="225" w:line="360" w:lineRule="atLeast"/>
        <w:rPr>
          <w:rFonts w:asciiTheme="minorHAnsi" w:hAnsiTheme="minorHAnsi" w:cs="Arial"/>
          <w:color w:val="737373"/>
          <w:sz w:val="22"/>
          <w:szCs w:val="22"/>
        </w:rPr>
      </w:pPr>
      <w:r w:rsidRPr="00876270">
        <w:rPr>
          <w:rFonts w:asciiTheme="minorHAnsi" w:hAnsiTheme="minorHAnsi" w:cs="Arial"/>
          <w:color w:val="737373"/>
          <w:sz w:val="22"/>
          <w:szCs w:val="22"/>
        </w:rPr>
        <w:tab/>
      </w:r>
    </w:p>
    <w:p w14:paraId="24260849" w14:textId="02BE49E6" w:rsidR="00254624" w:rsidRPr="00876270" w:rsidRDefault="0072248C" w:rsidP="009D4541">
      <w:pPr>
        <w:spacing w:line="544" w:lineRule="atLeast"/>
        <w:rPr>
          <w:rFonts w:asciiTheme="minorHAnsi" w:hAnsiTheme="minorHAnsi"/>
          <w:color w:val="231F20"/>
          <w:spacing w:val="2"/>
          <w:sz w:val="22"/>
          <w:szCs w:val="22"/>
        </w:rPr>
      </w:pPr>
      <w:r>
        <w:rPr>
          <w:noProof/>
        </w:rPr>
        <w:drawing>
          <wp:anchor distT="0" distB="0" distL="114300" distR="114300" simplePos="0" relativeHeight="251659264" behindDoc="1" locked="0" layoutInCell="1" allowOverlap="1" wp14:anchorId="138963F5" wp14:editId="3FDEBC6F">
            <wp:simplePos x="0" y="0"/>
            <wp:positionH relativeFrom="margin">
              <wp:posOffset>109855</wp:posOffset>
            </wp:positionH>
            <wp:positionV relativeFrom="paragraph">
              <wp:posOffset>167005</wp:posOffset>
            </wp:positionV>
            <wp:extent cx="4768850" cy="3581400"/>
            <wp:effectExtent l="0" t="0" r="0" b="0"/>
            <wp:wrapTight wrapText="bothSides">
              <wp:wrapPolygon edited="0">
                <wp:start x="0" y="0"/>
                <wp:lineTo x="0" y="21485"/>
                <wp:lineTo x="21485" y="21485"/>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347" t="10164" r="18103" b="4983"/>
                    <a:stretch/>
                  </pic:blipFill>
                  <pic:spPr bwMode="auto">
                    <a:xfrm>
                      <a:off x="0" y="0"/>
                      <a:ext cx="4768850" cy="358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188E51" w14:textId="7C2AB0B0" w:rsidR="00254624" w:rsidRPr="00876270" w:rsidRDefault="00254624" w:rsidP="00254624">
      <w:pPr>
        <w:spacing w:line="544" w:lineRule="atLeast"/>
        <w:rPr>
          <w:rFonts w:asciiTheme="minorHAnsi" w:hAnsiTheme="minorHAnsi"/>
          <w:color w:val="231F20"/>
          <w:spacing w:val="2"/>
          <w:sz w:val="22"/>
          <w:szCs w:val="22"/>
        </w:rPr>
      </w:pPr>
      <w:r w:rsidRPr="00876270">
        <w:rPr>
          <w:rFonts w:asciiTheme="minorHAnsi" w:hAnsiTheme="minorHAnsi"/>
          <w:color w:val="231F20"/>
          <w:spacing w:val="2"/>
          <w:sz w:val="22"/>
          <w:szCs w:val="22"/>
        </w:rPr>
        <w:t xml:space="preserve"> </w:t>
      </w:r>
    </w:p>
    <w:p w14:paraId="03F038EB" w14:textId="35E4D062" w:rsidR="007C127C" w:rsidRPr="007C127C" w:rsidRDefault="007C127C" w:rsidP="00254624">
      <w:pPr>
        <w:spacing w:line="544" w:lineRule="atLeast"/>
        <w:rPr>
          <w:rFonts w:ascii="ff2" w:hAnsi="ff2"/>
          <w:color w:val="231F20"/>
          <w:spacing w:val="2"/>
          <w:sz w:val="22"/>
          <w:szCs w:val="22"/>
        </w:rPr>
      </w:pPr>
    </w:p>
    <w:p w14:paraId="723F1A77" w14:textId="5BDE7F1B" w:rsidR="007C127C" w:rsidRDefault="007C127C" w:rsidP="007C127C">
      <w:pPr>
        <w:rPr>
          <w:rFonts w:ascii="Arial" w:hAnsi="Arial" w:cs="Arial"/>
          <w:color w:val="000000"/>
          <w:sz w:val="20"/>
          <w:szCs w:val="20"/>
        </w:rPr>
      </w:pPr>
    </w:p>
    <w:p w14:paraId="3D123A4D" w14:textId="77777777" w:rsidR="00F97105" w:rsidRDefault="00F97105" w:rsidP="00956C9C">
      <w:pPr>
        <w:rPr>
          <w:rFonts w:ascii="Arial" w:hAnsi="Arial" w:cs="Arial"/>
          <w:i/>
          <w:iCs/>
          <w:color w:val="666666"/>
          <w:sz w:val="20"/>
          <w:szCs w:val="20"/>
        </w:rPr>
      </w:pPr>
    </w:p>
    <w:p w14:paraId="59C1A4EB" w14:textId="77777777" w:rsidR="00956C9C" w:rsidRDefault="00956C9C" w:rsidP="00956C9C">
      <w:pPr>
        <w:rPr>
          <w:rFonts w:ascii="Arial" w:hAnsi="Arial" w:cs="Arial"/>
          <w:i/>
          <w:iCs/>
          <w:color w:val="666666"/>
          <w:sz w:val="20"/>
          <w:szCs w:val="20"/>
        </w:rPr>
      </w:pPr>
    </w:p>
    <w:p w14:paraId="52138EAB" w14:textId="77777777" w:rsidR="00053E1E" w:rsidRDefault="00053E1E" w:rsidP="00FD52B7">
      <w:pPr>
        <w:rPr>
          <w:rFonts w:ascii="Arial" w:hAnsi="Arial" w:cs="Arial"/>
          <w:color w:val="666666"/>
          <w:sz w:val="20"/>
          <w:szCs w:val="20"/>
        </w:rPr>
      </w:pPr>
    </w:p>
    <w:p w14:paraId="4BDCFB6E" w14:textId="77777777" w:rsidR="00AF2CF2" w:rsidRDefault="00AF2CF2" w:rsidP="00FD52B7">
      <w:pPr>
        <w:rPr>
          <w:rFonts w:ascii="Arial" w:hAnsi="Arial" w:cs="Arial"/>
          <w:color w:val="000000"/>
          <w:sz w:val="20"/>
          <w:szCs w:val="20"/>
        </w:rPr>
      </w:pPr>
    </w:p>
    <w:p w14:paraId="63BBC866" w14:textId="77777777" w:rsidR="00B04416" w:rsidRDefault="00B04416" w:rsidP="00FD52B7">
      <w:pPr>
        <w:rPr>
          <w:rFonts w:ascii="Arial" w:hAnsi="Arial" w:cs="Arial"/>
          <w:color w:val="000000"/>
          <w:sz w:val="20"/>
          <w:szCs w:val="20"/>
        </w:rPr>
      </w:pPr>
    </w:p>
    <w:p w14:paraId="7DAD3878" w14:textId="208D3950" w:rsidR="00FB5992" w:rsidRDefault="00FB5992" w:rsidP="00FD52B7">
      <w:pPr>
        <w:rPr>
          <w:rFonts w:ascii="Arial" w:hAnsi="Arial" w:cs="Arial"/>
          <w:color w:val="000000"/>
          <w:sz w:val="20"/>
          <w:szCs w:val="20"/>
        </w:rPr>
      </w:pPr>
    </w:p>
    <w:p w14:paraId="3628AA84" w14:textId="7ABFB040" w:rsidR="00A213A5" w:rsidRDefault="00A213A5" w:rsidP="00FD52B7"/>
    <w:p w14:paraId="2DB4A76E" w14:textId="56CFBB94" w:rsidR="00A213A5" w:rsidRDefault="00A213A5" w:rsidP="00FD52B7"/>
    <w:p w14:paraId="294EB8C3" w14:textId="4C12C92F" w:rsidR="00A213A5" w:rsidRDefault="00A213A5" w:rsidP="00FD52B7"/>
    <w:p w14:paraId="07BD00B2" w14:textId="0A37F4FD" w:rsidR="00A213A5" w:rsidRDefault="00A213A5" w:rsidP="00FD52B7"/>
    <w:p w14:paraId="6D0DB65C" w14:textId="12B72AFE" w:rsidR="00A213A5" w:rsidRDefault="00A213A5" w:rsidP="00FD52B7"/>
    <w:p w14:paraId="74EF0CDB" w14:textId="6A23EE6B" w:rsidR="00A213A5" w:rsidRDefault="00A213A5" w:rsidP="00FD52B7"/>
    <w:p w14:paraId="041CE926" w14:textId="08A02529" w:rsidR="00A213A5" w:rsidRDefault="00A213A5" w:rsidP="00FD52B7"/>
    <w:p w14:paraId="16E94D68" w14:textId="2A004436" w:rsidR="00A213A5" w:rsidRDefault="00A213A5" w:rsidP="00FD52B7"/>
    <w:p w14:paraId="573678C2" w14:textId="5FC38357" w:rsidR="00A213A5" w:rsidRDefault="00A213A5" w:rsidP="00FD52B7"/>
    <w:p w14:paraId="6A928AC7" w14:textId="267731CC" w:rsidR="00A213A5" w:rsidRDefault="00A213A5" w:rsidP="00FD52B7"/>
    <w:p w14:paraId="2441068C" w14:textId="5BB5DC72" w:rsidR="00A213A5" w:rsidRDefault="00A213A5" w:rsidP="00FD52B7"/>
    <w:p w14:paraId="6D658A35" w14:textId="37C4ABAC" w:rsidR="00A213A5" w:rsidRDefault="00A213A5" w:rsidP="00FD52B7"/>
    <w:p w14:paraId="5C861EFF" w14:textId="18AA53F1" w:rsidR="00A213A5" w:rsidRDefault="00A213A5" w:rsidP="00FD52B7"/>
    <w:p w14:paraId="1BCD4003" w14:textId="131208DE" w:rsidR="00A213A5" w:rsidRDefault="00A213A5" w:rsidP="00FD52B7"/>
    <w:p w14:paraId="02AEEF6A" w14:textId="16A35026" w:rsidR="00A213A5" w:rsidRPr="00AB1D3F" w:rsidRDefault="00A213A5" w:rsidP="00FD52B7"/>
    <w:sectPr w:rsidR="00A213A5" w:rsidRPr="00AB1D3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C3B4C" w14:textId="77777777" w:rsidR="00AF2CF2" w:rsidRDefault="00AF2CF2" w:rsidP="00AF2CF2">
      <w:r>
        <w:separator/>
      </w:r>
    </w:p>
  </w:endnote>
  <w:endnote w:type="continuationSeparator" w:id="0">
    <w:p w14:paraId="48DD6F48" w14:textId="77777777" w:rsidR="00AF2CF2" w:rsidRDefault="00AF2CF2" w:rsidP="00AF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78795"/>
      <w:docPartObj>
        <w:docPartGallery w:val="Page Numbers (Bottom of Page)"/>
        <w:docPartUnique/>
      </w:docPartObj>
    </w:sdtPr>
    <w:sdtEndPr>
      <w:rPr>
        <w:noProof/>
      </w:rPr>
    </w:sdtEndPr>
    <w:sdtContent>
      <w:p w14:paraId="1B42DA5B" w14:textId="488077ED" w:rsidR="00E21BFE" w:rsidRDefault="00E21B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9BD882" w14:textId="77777777" w:rsidR="00E21BFE" w:rsidRDefault="00E21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0E4751" w14:textId="77777777" w:rsidR="00AF2CF2" w:rsidRDefault="00AF2CF2" w:rsidP="00AF2CF2">
      <w:r>
        <w:separator/>
      </w:r>
    </w:p>
  </w:footnote>
  <w:footnote w:type="continuationSeparator" w:id="0">
    <w:p w14:paraId="433B3C06" w14:textId="77777777" w:rsidR="00AF2CF2" w:rsidRDefault="00AF2CF2" w:rsidP="00AF2C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F297D" w14:textId="3C20A093" w:rsidR="00270B88" w:rsidRDefault="00270B88">
    <w:pPr>
      <w:pStyle w:val="Header"/>
    </w:pPr>
    <w:r>
      <w:t xml:space="preserve">Harry Corish (1701741) - </w:t>
    </w:r>
    <w:r w:rsidRPr="00270B88">
      <w:t>ECAD5002C</w:t>
    </w:r>
  </w:p>
  <w:p w14:paraId="7119E061" w14:textId="77777777" w:rsidR="00270B88" w:rsidRDefault="00270B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5C434F"/>
    <w:multiLevelType w:val="hybridMultilevel"/>
    <w:tmpl w:val="E5BCF76E"/>
    <w:lvl w:ilvl="0" w:tplc="A676A9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132"/>
    <w:rsid w:val="0000559F"/>
    <w:rsid w:val="000246C8"/>
    <w:rsid w:val="00033537"/>
    <w:rsid w:val="00035175"/>
    <w:rsid w:val="00053E1E"/>
    <w:rsid w:val="0006071F"/>
    <w:rsid w:val="00070451"/>
    <w:rsid w:val="00074F6C"/>
    <w:rsid w:val="000754C0"/>
    <w:rsid w:val="00080E0A"/>
    <w:rsid w:val="0008721E"/>
    <w:rsid w:val="000C7CCF"/>
    <w:rsid w:val="000D504A"/>
    <w:rsid w:val="000E01C4"/>
    <w:rsid w:val="000F1D3A"/>
    <w:rsid w:val="001343A1"/>
    <w:rsid w:val="001469A4"/>
    <w:rsid w:val="001555E1"/>
    <w:rsid w:val="00170D5A"/>
    <w:rsid w:val="001740D5"/>
    <w:rsid w:val="001807A6"/>
    <w:rsid w:val="001863D8"/>
    <w:rsid w:val="001A121D"/>
    <w:rsid w:val="001A4188"/>
    <w:rsid w:val="001C3DB3"/>
    <w:rsid w:val="001C749A"/>
    <w:rsid w:val="001C74FE"/>
    <w:rsid w:val="001D6E34"/>
    <w:rsid w:val="001E0546"/>
    <w:rsid w:val="001E18BE"/>
    <w:rsid w:val="001F0DDB"/>
    <w:rsid w:val="001F141F"/>
    <w:rsid w:val="00202302"/>
    <w:rsid w:val="00232E79"/>
    <w:rsid w:val="002334FF"/>
    <w:rsid w:val="0023531E"/>
    <w:rsid w:val="002502DE"/>
    <w:rsid w:val="00254624"/>
    <w:rsid w:val="002573C0"/>
    <w:rsid w:val="00262943"/>
    <w:rsid w:val="00270B88"/>
    <w:rsid w:val="00281527"/>
    <w:rsid w:val="002964ED"/>
    <w:rsid w:val="002B45F8"/>
    <w:rsid w:val="002C5F65"/>
    <w:rsid w:val="002E604F"/>
    <w:rsid w:val="0031094A"/>
    <w:rsid w:val="00326AA6"/>
    <w:rsid w:val="00331FE8"/>
    <w:rsid w:val="003567B1"/>
    <w:rsid w:val="003570C3"/>
    <w:rsid w:val="00363CE4"/>
    <w:rsid w:val="00372302"/>
    <w:rsid w:val="00373CBA"/>
    <w:rsid w:val="003757E8"/>
    <w:rsid w:val="00384DB1"/>
    <w:rsid w:val="003D64BF"/>
    <w:rsid w:val="003E3B6E"/>
    <w:rsid w:val="004017BB"/>
    <w:rsid w:val="00411878"/>
    <w:rsid w:val="004231C3"/>
    <w:rsid w:val="00431D88"/>
    <w:rsid w:val="004462AA"/>
    <w:rsid w:val="00456C06"/>
    <w:rsid w:val="00460E0B"/>
    <w:rsid w:val="00465BA0"/>
    <w:rsid w:val="004821F3"/>
    <w:rsid w:val="00483999"/>
    <w:rsid w:val="004B1F9C"/>
    <w:rsid w:val="004B7D6E"/>
    <w:rsid w:val="004C3F82"/>
    <w:rsid w:val="004C7571"/>
    <w:rsid w:val="004E0DC9"/>
    <w:rsid w:val="004E14AF"/>
    <w:rsid w:val="004E1A3B"/>
    <w:rsid w:val="004E5BB9"/>
    <w:rsid w:val="004E6309"/>
    <w:rsid w:val="004F6410"/>
    <w:rsid w:val="00501307"/>
    <w:rsid w:val="005018C3"/>
    <w:rsid w:val="00505821"/>
    <w:rsid w:val="0050793B"/>
    <w:rsid w:val="00515DA1"/>
    <w:rsid w:val="00567DA2"/>
    <w:rsid w:val="00570066"/>
    <w:rsid w:val="00582033"/>
    <w:rsid w:val="00584C8F"/>
    <w:rsid w:val="005A6933"/>
    <w:rsid w:val="005A7548"/>
    <w:rsid w:val="005B6A11"/>
    <w:rsid w:val="005C58D0"/>
    <w:rsid w:val="005F3F50"/>
    <w:rsid w:val="006113A9"/>
    <w:rsid w:val="00614774"/>
    <w:rsid w:val="00614890"/>
    <w:rsid w:val="00616061"/>
    <w:rsid w:val="00623132"/>
    <w:rsid w:val="00627F3F"/>
    <w:rsid w:val="00636ECF"/>
    <w:rsid w:val="006415EA"/>
    <w:rsid w:val="00642C29"/>
    <w:rsid w:val="00660F24"/>
    <w:rsid w:val="00686BB3"/>
    <w:rsid w:val="00691FD2"/>
    <w:rsid w:val="006A3D03"/>
    <w:rsid w:val="006A57A5"/>
    <w:rsid w:val="006B046D"/>
    <w:rsid w:val="006B4F04"/>
    <w:rsid w:val="006D2C73"/>
    <w:rsid w:val="006D5DCF"/>
    <w:rsid w:val="006E09D9"/>
    <w:rsid w:val="006F0FDF"/>
    <w:rsid w:val="006F516E"/>
    <w:rsid w:val="00704A16"/>
    <w:rsid w:val="00717C74"/>
    <w:rsid w:val="0072248C"/>
    <w:rsid w:val="00740C3D"/>
    <w:rsid w:val="00755382"/>
    <w:rsid w:val="0076358C"/>
    <w:rsid w:val="00774347"/>
    <w:rsid w:val="00777724"/>
    <w:rsid w:val="00782B38"/>
    <w:rsid w:val="00790A28"/>
    <w:rsid w:val="007972CF"/>
    <w:rsid w:val="007A2F3F"/>
    <w:rsid w:val="007C127C"/>
    <w:rsid w:val="007C3CC9"/>
    <w:rsid w:val="007D4720"/>
    <w:rsid w:val="007E0281"/>
    <w:rsid w:val="007E0987"/>
    <w:rsid w:val="007E38D0"/>
    <w:rsid w:val="00807E51"/>
    <w:rsid w:val="00813F0B"/>
    <w:rsid w:val="00832039"/>
    <w:rsid w:val="008443D8"/>
    <w:rsid w:val="00854EE7"/>
    <w:rsid w:val="00871EE5"/>
    <w:rsid w:val="00876270"/>
    <w:rsid w:val="00876586"/>
    <w:rsid w:val="008B234A"/>
    <w:rsid w:val="008C57C6"/>
    <w:rsid w:val="008D26A2"/>
    <w:rsid w:val="008E334A"/>
    <w:rsid w:val="008E34BD"/>
    <w:rsid w:val="008E4223"/>
    <w:rsid w:val="00906467"/>
    <w:rsid w:val="0091755B"/>
    <w:rsid w:val="0095039E"/>
    <w:rsid w:val="00956512"/>
    <w:rsid w:val="00956C9C"/>
    <w:rsid w:val="009571E1"/>
    <w:rsid w:val="0097125F"/>
    <w:rsid w:val="00971CE9"/>
    <w:rsid w:val="009854CD"/>
    <w:rsid w:val="00986997"/>
    <w:rsid w:val="00994334"/>
    <w:rsid w:val="009B5FF6"/>
    <w:rsid w:val="009C2CF7"/>
    <w:rsid w:val="009D208B"/>
    <w:rsid w:val="009D4541"/>
    <w:rsid w:val="00A02DC7"/>
    <w:rsid w:val="00A03DE6"/>
    <w:rsid w:val="00A213A5"/>
    <w:rsid w:val="00A264BF"/>
    <w:rsid w:val="00A85A75"/>
    <w:rsid w:val="00A92364"/>
    <w:rsid w:val="00AB1D3F"/>
    <w:rsid w:val="00AB4472"/>
    <w:rsid w:val="00AB633A"/>
    <w:rsid w:val="00AB6F6E"/>
    <w:rsid w:val="00AC5BB8"/>
    <w:rsid w:val="00AE176C"/>
    <w:rsid w:val="00AF271C"/>
    <w:rsid w:val="00AF2CF2"/>
    <w:rsid w:val="00AF6A0A"/>
    <w:rsid w:val="00AF7CB6"/>
    <w:rsid w:val="00B001B8"/>
    <w:rsid w:val="00B04416"/>
    <w:rsid w:val="00B073C7"/>
    <w:rsid w:val="00B257F5"/>
    <w:rsid w:val="00B34E45"/>
    <w:rsid w:val="00B576B1"/>
    <w:rsid w:val="00B84866"/>
    <w:rsid w:val="00B90348"/>
    <w:rsid w:val="00BA4300"/>
    <w:rsid w:val="00BA5C37"/>
    <w:rsid w:val="00BB5AE1"/>
    <w:rsid w:val="00BB5E35"/>
    <w:rsid w:val="00BC7821"/>
    <w:rsid w:val="00BD4D01"/>
    <w:rsid w:val="00BE7CD6"/>
    <w:rsid w:val="00BF2A14"/>
    <w:rsid w:val="00BF6EBB"/>
    <w:rsid w:val="00C265CD"/>
    <w:rsid w:val="00C438BD"/>
    <w:rsid w:val="00C44C09"/>
    <w:rsid w:val="00C473B0"/>
    <w:rsid w:val="00C62CF2"/>
    <w:rsid w:val="00C77B49"/>
    <w:rsid w:val="00C83014"/>
    <w:rsid w:val="00C84BD4"/>
    <w:rsid w:val="00CA4486"/>
    <w:rsid w:val="00CA65C8"/>
    <w:rsid w:val="00CB2C7E"/>
    <w:rsid w:val="00CE0532"/>
    <w:rsid w:val="00D124E6"/>
    <w:rsid w:val="00D22191"/>
    <w:rsid w:val="00D22FEA"/>
    <w:rsid w:val="00D241A1"/>
    <w:rsid w:val="00D26D88"/>
    <w:rsid w:val="00D33837"/>
    <w:rsid w:val="00D45A7E"/>
    <w:rsid w:val="00D50B46"/>
    <w:rsid w:val="00D53878"/>
    <w:rsid w:val="00D542FD"/>
    <w:rsid w:val="00D547EA"/>
    <w:rsid w:val="00D5598C"/>
    <w:rsid w:val="00D55A22"/>
    <w:rsid w:val="00D732EE"/>
    <w:rsid w:val="00D914C5"/>
    <w:rsid w:val="00D9195A"/>
    <w:rsid w:val="00DA5CA5"/>
    <w:rsid w:val="00DC3F1E"/>
    <w:rsid w:val="00DC49CC"/>
    <w:rsid w:val="00DD0397"/>
    <w:rsid w:val="00DD0FAD"/>
    <w:rsid w:val="00DD608F"/>
    <w:rsid w:val="00DE6B51"/>
    <w:rsid w:val="00DF72E8"/>
    <w:rsid w:val="00E019B1"/>
    <w:rsid w:val="00E02720"/>
    <w:rsid w:val="00E21BFE"/>
    <w:rsid w:val="00E43CC2"/>
    <w:rsid w:val="00E52639"/>
    <w:rsid w:val="00E527B8"/>
    <w:rsid w:val="00E54FC7"/>
    <w:rsid w:val="00E6323D"/>
    <w:rsid w:val="00E8628E"/>
    <w:rsid w:val="00E95E1F"/>
    <w:rsid w:val="00EA0EE0"/>
    <w:rsid w:val="00EA66E1"/>
    <w:rsid w:val="00EA7140"/>
    <w:rsid w:val="00EB7EBF"/>
    <w:rsid w:val="00EC6C47"/>
    <w:rsid w:val="00ED1C29"/>
    <w:rsid w:val="00EE1549"/>
    <w:rsid w:val="00EE50C7"/>
    <w:rsid w:val="00EE7B4C"/>
    <w:rsid w:val="00EF1F5A"/>
    <w:rsid w:val="00F003EF"/>
    <w:rsid w:val="00F26023"/>
    <w:rsid w:val="00F445A8"/>
    <w:rsid w:val="00F46163"/>
    <w:rsid w:val="00F5607B"/>
    <w:rsid w:val="00F643EF"/>
    <w:rsid w:val="00F72BBA"/>
    <w:rsid w:val="00F74A2D"/>
    <w:rsid w:val="00F76DD3"/>
    <w:rsid w:val="00F802A1"/>
    <w:rsid w:val="00F812C8"/>
    <w:rsid w:val="00F84028"/>
    <w:rsid w:val="00F8412B"/>
    <w:rsid w:val="00F97105"/>
    <w:rsid w:val="00FA6BA3"/>
    <w:rsid w:val="00FB52C8"/>
    <w:rsid w:val="00FB5992"/>
    <w:rsid w:val="00FD52B7"/>
    <w:rsid w:val="00FF2B27"/>
    <w:rsid w:val="00FF5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59CC54"/>
  <w15:chartTrackingRefBased/>
  <w15:docId w15:val="{CE8A3894-9D84-4278-98A6-44E8BDEF6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127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7140"/>
    <w:pPr>
      <w:spacing w:after="0" w:line="240" w:lineRule="auto"/>
    </w:pPr>
  </w:style>
  <w:style w:type="paragraph" w:styleId="NormalWeb">
    <w:name w:val="Normal (Web)"/>
    <w:basedOn w:val="Normal"/>
    <w:uiPriority w:val="99"/>
    <w:semiHidden/>
    <w:unhideWhenUsed/>
    <w:rsid w:val="00202302"/>
    <w:pPr>
      <w:spacing w:before="100" w:beforeAutospacing="1" w:after="100" w:afterAutospacing="1"/>
    </w:pPr>
  </w:style>
  <w:style w:type="paragraph" w:styleId="ListParagraph">
    <w:name w:val="List Paragraph"/>
    <w:basedOn w:val="Normal"/>
    <w:uiPriority w:val="34"/>
    <w:qFormat/>
    <w:rsid w:val="00CA65C8"/>
    <w:pPr>
      <w:spacing w:after="160" w:line="259" w:lineRule="auto"/>
      <w:ind w:left="720"/>
      <w:contextualSpacing/>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AF2CF2"/>
    <w:rPr>
      <w:b/>
      <w:bCs/>
    </w:rPr>
  </w:style>
  <w:style w:type="paragraph" w:styleId="Header">
    <w:name w:val="header"/>
    <w:basedOn w:val="Normal"/>
    <w:link w:val="HeaderChar"/>
    <w:uiPriority w:val="99"/>
    <w:unhideWhenUsed/>
    <w:rsid w:val="00AF2CF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AF2CF2"/>
  </w:style>
  <w:style w:type="paragraph" w:styleId="Footer">
    <w:name w:val="footer"/>
    <w:basedOn w:val="Normal"/>
    <w:link w:val="FooterChar"/>
    <w:uiPriority w:val="99"/>
    <w:unhideWhenUsed/>
    <w:rsid w:val="00AF2CF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AF2CF2"/>
  </w:style>
  <w:style w:type="character" w:styleId="Emphasis">
    <w:name w:val="Emphasis"/>
    <w:basedOn w:val="DefaultParagraphFont"/>
    <w:uiPriority w:val="20"/>
    <w:qFormat/>
    <w:rsid w:val="00053E1E"/>
    <w:rPr>
      <w:i/>
      <w:iCs/>
    </w:rPr>
  </w:style>
  <w:style w:type="character" w:styleId="Hyperlink">
    <w:name w:val="Hyperlink"/>
    <w:basedOn w:val="DefaultParagraphFont"/>
    <w:uiPriority w:val="99"/>
    <w:semiHidden/>
    <w:unhideWhenUsed/>
    <w:rsid w:val="00F97105"/>
    <w:rPr>
      <w:color w:val="0000FF"/>
      <w:u w:val="single"/>
    </w:rPr>
  </w:style>
  <w:style w:type="character" w:customStyle="1" w:styleId="nlmstring-name">
    <w:name w:val="nlm_string-name"/>
    <w:basedOn w:val="DefaultParagraphFont"/>
    <w:rsid w:val="00F97105"/>
  </w:style>
  <w:style w:type="character" w:customStyle="1" w:styleId="nlmgiven-names">
    <w:name w:val="nlm_given-names"/>
    <w:basedOn w:val="DefaultParagraphFont"/>
    <w:rsid w:val="00F97105"/>
  </w:style>
  <w:style w:type="character" w:customStyle="1" w:styleId="nlmyear">
    <w:name w:val="nlm_year"/>
    <w:basedOn w:val="DefaultParagraphFont"/>
    <w:rsid w:val="00F97105"/>
  </w:style>
  <w:style w:type="character" w:customStyle="1" w:styleId="nlmedition">
    <w:name w:val="nlm_edition"/>
    <w:basedOn w:val="DefaultParagraphFont"/>
    <w:rsid w:val="00F97105"/>
  </w:style>
  <w:style w:type="character" w:customStyle="1" w:styleId="nlmpublisher-loc">
    <w:name w:val="nlm_publisher-loc"/>
    <w:basedOn w:val="DefaultParagraphFont"/>
    <w:rsid w:val="00F97105"/>
  </w:style>
  <w:style w:type="character" w:customStyle="1" w:styleId="nlmpublisher-name">
    <w:name w:val="nlm_publisher-name"/>
    <w:basedOn w:val="DefaultParagraphFont"/>
    <w:rsid w:val="00F97105"/>
  </w:style>
  <w:style w:type="character" w:customStyle="1" w:styleId="maintext">
    <w:name w:val="maintext"/>
    <w:basedOn w:val="DefaultParagraphFont"/>
    <w:rsid w:val="00F97105"/>
  </w:style>
  <w:style w:type="character" w:customStyle="1" w:styleId="ref-journal">
    <w:name w:val="ref-journal"/>
    <w:basedOn w:val="DefaultParagraphFont"/>
    <w:rsid w:val="00F97105"/>
  </w:style>
  <w:style w:type="character" w:customStyle="1" w:styleId="ref-vol">
    <w:name w:val="ref-vol"/>
    <w:basedOn w:val="DefaultParagraphFont"/>
    <w:rsid w:val="00F97105"/>
  </w:style>
  <w:style w:type="character" w:customStyle="1" w:styleId="a">
    <w:name w:val="a"/>
    <w:basedOn w:val="DefaultParagraphFont"/>
    <w:rsid w:val="00372302"/>
  </w:style>
  <w:style w:type="character" w:customStyle="1" w:styleId="l">
    <w:name w:val="l"/>
    <w:basedOn w:val="DefaultParagraphFont"/>
    <w:rsid w:val="00372302"/>
  </w:style>
  <w:style w:type="character" w:customStyle="1" w:styleId="l6">
    <w:name w:val="l6"/>
    <w:basedOn w:val="DefaultParagraphFont"/>
    <w:rsid w:val="00372302"/>
  </w:style>
  <w:style w:type="character" w:customStyle="1" w:styleId="l11">
    <w:name w:val="l11"/>
    <w:basedOn w:val="DefaultParagraphFont"/>
    <w:rsid w:val="00372302"/>
  </w:style>
  <w:style w:type="character" w:customStyle="1" w:styleId="largetext">
    <w:name w:val="largetext"/>
    <w:basedOn w:val="DefaultParagraphFont"/>
    <w:rsid w:val="00EA6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92583">
      <w:bodyDiv w:val="1"/>
      <w:marLeft w:val="0"/>
      <w:marRight w:val="0"/>
      <w:marTop w:val="0"/>
      <w:marBottom w:val="0"/>
      <w:divBdr>
        <w:top w:val="none" w:sz="0" w:space="0" w:color="auto"/>
        <w:left w:val="none" w:sz="0" w:space="0" w:color="auto"/>
        <w:bottom w:val="none" w:sz="0" w:space="0" w:color="auto"/>
        <w:right w:val="none" w:sz="0" w:space="0" w:color="auto"/>
      </w:divBdr>
    </w:div>
    <w:div w:id="549924228">
      <w:bodyDiv w:val="1"/>
      <w:marLeft w:val="0"/>
      <w:marRight w:val="0"/>
      <w:marTop w:val="0"/>
      <w:marBottom w:val="0"/>
      <w:divBdr>
        <w:top w:val="none" w:sz="0" w:space="0" w:color="auto"/>
        <w:left w:val="none" w:sz="0" w:space="0" w:color="auto"/>
        <w:bottom w:val="none" w:sz="0" w:space="0" w:color="auto"/>
        <w:right w:val="none" w:sz="0" w:space="0" w:color="auto"/>
      </w:divBdr>
    </w:div>
    <w:div w:id="846791128">
      <w:bodyDiv w:val="1"/>
      <w:marLeft w:val="0"/>
      <w:marRight w:val="0"/>
      <w:marTop w:val="0"/>
      <w:marBottom w:val="0"/>
      <w:divBdr>
        <w:top w:val="none" w:sz="0" w:space="0" w:color="auto"/>
        <w:left w:val="none" w:sz="0" w:space="0" w:color="auto"/>
        <w:bottom w:val="none" w:sz="0" w:space="0" w:color="auto"/>
        <w:right w:val="none" w:sz="0" w:space="0" w:color="auto"/>
      </w:divBdr>
    </w:div>
    <w:div w:id="1372455620">
      <w:bodyDiv w:val="1"/>
      <w:marLeft w:val="0"/>
      <w:marRight w:val="0"/>
      <w:marTop w:val="0"/>
      <w:marBottom w:val="0"/>
      <w:divBdr>
        <w:top w:val="none" w:sz="0" w:space="0" w:color="auto"/>
        <w:left w:val="none" w:sz="0" w:space="0" w:color="auto"/>
        <w:bottom w:val="none" w:sz="0" w:space="0" w:color="auto"/>
        <w:right w:val="none" w:sz="0" w:space="0" w:color="auto"/>
      </w:divBdr>
    </w:div>
    <w:div w:id="1495485174">
      <w:bodyDiv w:val="1"/>
      <w:marLeft w:val="0"/>
      <w:marRight w:val="0"/>
      <w:marTop w:val="0"/>
      <w:marBottom w:val="0"/>
      <w:divBdr>
        <w:top w:val="none" w:sz="0" w:space="0" w:color="auto"/>
        <w:left w:val="none" w:sz="0" w:space="0" w:color="auto"/>
        <w:bottom w:val="none" w:sz="0" w:space="0" w:color="auto"/>
        <w:right w:val="none" w:sz="0" w:space="0" w:color="auto"/>
      </w:divBdr>
      <w:divsChild>
        <w:div w:id="235819419">
          <w:marLeft w:val="0"/>
          <w:marRight w:val="0"/>
          <w:marTop w:val="0"/>
          <w:marBottom w:val="0"/>
          <w:divBdr>
            <w:top w:val="single" w:sz="36" w:space="0" w:color="000000"/>
            <w:left w:val="none" w:sz="0" w:space="0" w:color="auto"/>
            <w:bottom w:val="none" w:sz="0" w:space="0" w:color="auto"/>
            <w:right w:val="none" w:sz="0" w:space="0" w:color="auto"/>
          </w:divBdr>
          <w:divsChild>
            <w:div w:id="238440647">
              <w:marLeft w:val="0"/>
              <w:marRight w:val="0"/>
              <w:marTop w:val="0"/>
              <w:marBottom w:val="0"/>
              <w:divBdr>
                <w:top w:val="none" w:sz="0" w:space="0" w:color="auto"/>
                <w:left w:val="single" w:sz="6" w:space="0" w:color="BDBDBD"/>
                <w:bottom w:val="none" w:sz="0" w:space="0" w:color="auto"/>
                <w:right w:val="single" w:sz="6" w:space="0" w:color="BDBDBD"/>
              </w:divBdr>
              <w:divsChild>
                <w:div w:id="1738436506">
                  <w:marLeft w:val="195"/>
                  <w:marRight w:val="4050"/>
                  <w:marTop w:val="0"/>
                  <w:marBottom w:val="0"/>
                  <w:divBdr>
                    <w:top w:val="none" w:sz="0" w:space="0" w:color="auto"/>
                    <w:left w:val="none" w:sz="0" w:space="0" w:color="auto"/>
                    <w:bottom w:val="none" w:sz="0" w:space="0" w:color="auto"/>
                    <w:right w:val="none" w:sz="0" w:space="0" w:color="auto"/>
                  </w:divBdr>
                  <w:divsChild>
                    <w:div w:id="1170488537">
                      <w:marLeft w:val="0"/>
                      <w:marRight w:val="0"/>
                      <w:marTop w:val="0"/>
                      <w:marBottom w:val="0"/>
                      <w:divBdr>
                        <w:top w:val="none" w:sz="0" w:space="0" w:color="auto"/>
                        <w:left w:val="none" w:sz="0" w:space="0" w:color="auto"/>
                        <w:bottom w:val="none" w:sz="0" w:space="0" w:color="auto"/>
                        <w:right w:val="none" w:sz="0" w:space="0" w:color="auto"/>
                      </w:divBdr>
                      <w:divsChild>
                        <w:div w:id="367335718">
                          <w:marLeft w:val="0"/>
                          <w:marRight w:val="0"/>
                          <w:marTop w:val="0"/>
                          <w:marBottom w:val="0"/>
                          <w:divBdr>
                            <w:top w:val="none" w:sz="0" w:space="0" w:color="auto"/>
                            <w:left w:val="none" w:sz="0" w:space="0" w:color="auto"/>
                            <w:bottom w:val="none" w:sz="0" w:space="0" w:color="auto"/>
                            <w:right w:val="none" w:sz="0" w:space="0" w:color="auto"/>
                          </w:divBdr>
                          <w:divsChild>
                            <w:div w:id="709645051">
                              <w:marLeft w:val="0"/>
                              <w:marRight w:val="0"/>
                              <w:marTop w:val="0"/>
                              <w:marBottom w:val="0"/>
                              <w:divBdr>
                                <w:top w:val="none" w:sz="0" w:space="0" w:color="auto"/>
                                <w:left w:val="none" w:sz="0" w:space="0" w:color="auto"/>
                                <w:bottom w:val="none" w:sz="0" w:space="0" w:color="auto"/>
                                <w:right w:val="none" w:sz="0" w:space="0" w:color="auto"/>
                              </w:divBdr>
                              <w:divsChild>
                                <w:div w:id="1084110229">
                                  <w:marLeft w:val="0"/>
                                  <w:marRight w:val="0"/>
                                  <w:marTop w:val="0"/>
                                  <w:marBottom w:val="0"/>
                                  <w:divBdr>
                                    <w:top w:val="none" w:sz="0" w:space="0" w:color="auto"/>
                                    <w:left w:val="none" w:sz="0" w:space="0" w:color="auto"/>
                                    <w:bottom w:val="none" w:sz="0" w:space="0" w:color="auto"/>
                                    <w:right w:val="none" w:sz="0" w:space="0" w:color="auto"/>
                                  </w:divBdr>
                                  <w:divsChild>
                                    <w:div w:id="501160196">
                                      <w:marLeft w:val="0"/>
                                      <w:marRight w:val="-3750"/>
                                      <w:marTop w:val="0"/>
                                      <w:marBottom w:val="0"/>
                                      <w:divBdr>
                                        <w:top w:val="none" w:sz="0" w:space="0" w:color="auto"/>
                                        <w:left w:val="none" w:sz="0" w:space="0" w:color="auto"/>
                                        <w:bottom w:val="none" w:sz="0" w:space="0" w:color="auto"/>
                                        <w:right w:val="none" w:sz="0" w:space="0" w:color="auto"/>
                                      </w:divBdr>
                                      <w:divsChild>
                                        <w:div w:id="828326440">
                                          <w:marLeft w:val="0"/>
                                          <w:marRight w:val="0"/>
                                          <w:marTop w:val="0"/>
                                          <w:marBottom w:val="0"/>
                                          <w:divBdr>
                                            <w:top w:val="none" w:sz="0" w:space="0" w:color="auto"/>
                                            <w:left w:val="none" w:sz="0" w:space="0" w:color="auto"/>
                                            <w:bottom w:val="none" w:sz="0" w:space="0" w:color="auto"/>
                                            <w:right w:val="none" w:sz="0" w:space="0" w:color="auto"/>
                                          </w:divBdr>
                                          <w:divsChild>
                                            <w:div w:id="1102412773">
                                              <w:marLeft w:val="0"/>
                                              <w:marRight w:val="0"/>
                                              <w:marTop w:val="0"/>
                                              <w:marBottom w:val="0"/>
                                              <w:divBdr>
                                                <w:top w:val="none" w:sz="0" w:space="0" w:color="auto"/>
                                                <w:left w:val="none" w:sz="0" w:space="0" w:color="auto"/>
                                                <w:bottom w:val="none" w:sz="0" w:space="0" w:color="auto"/>
                                                <w:right w:val="none" w:sz="0" w:space="0" w:color="auto"/>
                                              </w:divBdr>
                                              <w:divsChild>
                                                <w:div w:id="575669320">
                                                  <w:marLeft w:val="0"/>
                                                  <w:marRight w:val="0"/>
                                                  <w:marTop w:val="0"/>
                                                  <w:marBottom w:val="0"/>
                                                  <w:divBdr>
                                                    <w:top w:val="none" w:sz="0" w:space="0" w:color="auto"/>
                                                    <w:left w:val="none" w:sz="0" w:space="0" w:color="auto"/>
                                                    <w:bottom w:val="none" w:sz="0" w:space="0" w:color="auto"/>
                                                    <w:right w:val="none" w:sz="0" w:space="0" w:color="auto"/>
                                                  </w:divBdr>
                                                  <w:divsChild>
                                                    <w:div w:id="2075353199">
                                                      <w:marLeft w:val="0"/>
                                                      <w:marRight w:val="0"/>
                                                      <w:marTop w:val="0"/>
                                                      <w:marBottom w:val="0"/>
                                                      <w:divBdr>
                                                        <w:top w:val="none" w:sz="0" w:space="0" w:color="auto"/>
                                                        <w:left w:val="none" w:sz="0" w:space="0" w:color="auto"/>
                                                        <w:bottom w:val="none" w:sz="0" w:space="0" w:color="auto"/>
                                                        <w:right w:val="none" w:sz="0" w:space="0" w:color="auto"/>
                                                      </w:divBdr>
                                                      <w:divsChild>
                                                        <w:div w:id="78184641">
                                                          <w:marLeft w:val="0"/>
                                                          <w:marRight w:val="0"/>
                                                          <w:marTop w:val="0"/>
                                                          <w:marBottom w:val="0"/>
                                                          <w:divBdr>
                                                            <w:top w:val="none" w:sz="0" w:space="0" w:color="auto"/>
                                                            <w:left w:val="none" w:sz="0" w:space="0" w:color="auto"/>
                                                            <w:bottom w:val="none" w:sz="0" w:space="0" w:color="auto"/>
                                                            <w:right w:val="none" w:sz="0" w:space="0" w:color="auto"/>
                                                          </w:divBdr>
                                                          <w:divsChild>
                                                            <w:div w:id="1968704233">
                                                              <w:marLeft w:val="0"/>
                                                              <w:marRight w:val="0"/>
                                                              <w:marTop w:val="0"/>
                                                              <w:marBottom w:val="0"/>
                                                              <w:divBdr>
                                                                <w:top w:val="none" w:sz="0" w:space="0" w:color="auto"/>
                                                                <w:left w:val="none" w:sz="0" w:space="0" w:color="auto"/>
                                                                <w:bottom w:val="none" w:sz="0" w:space="0" w:color="auto"/>
                                                                <w:right w:val="none" w:sz="0" w:space="0" w:color="auto"/>
                                                              </w:divBdr>
                                                              <w:divsChild>
                                                                <w:div w:id="1002780813">
                                                                  <w:marLeft w:val="0"/>
                                                                  <w:marRight w:val="0"/>
                                                                  <w:marTop w:val="0"/>
                                                                  <w:marBottom w:val="0"/>
                                                                  <w:divBdr>
                                                                    <w:top w:val="none" w:sz="0" w:space="0" w:color="auto"/>
                                                                    <w:left w:val="none" w:sz="0" w:space="0" w:color="auto"/>
                                                                    <w:bottom w:val="none" w:sz="0" w:space="0" w:color="auto"/>
                                                                    <w:right w:val="none" w:sz="0" w:space="0" w:color="auto"/>
                                                                  </w:divBdr>
                                                                  <w:divsChild>
                                                                    <w:div w:id="1156995700">
                                                                      <w:marLeft w:val="0"/>
                                                                      <w:marRight w:val="0"/>
                                                                      <w:marTop w:val="0"/>
                                                                      <w:marBottom w:val="0"/>
                                                                      <w:divBdr>
                                                                        <w:top w:val="none" w:sz="0" w:space="0" w:color="auto"/>
                                                                        <w:left w:val="none" w:sz="0" w:space="0" w:color="auto"/>
                                                                        <w:bottom w:val="none" w:sz="0" w:space="0" w:color="auto"/>
                                                                        <w:right w:val="none" w:sz="0" w:space="0" w:color="auto"/>
                                                                      </w:divBdr>
                                                                      <w:divsChild>
                                                                        <w:div w:id="1322849029">
                                                                          <w:marLeft w:val="0"/>
                                                                          <w:marRight w:val="0"/>
                                                                          <w:marTop w:val="0"/>
                                                                          <w:marBottom w:val="0"/>
                                                                          <w:divBdr>
                                                                            <w:top w:val="none" w:sz="0" w:space="0" w:color="auto"/>
                                                                            <w:left w:val="none" w:sz="0" w:space="0" w:color="auto"/>
                                                                            <w:bottom w:val="none" w:sz="0" w:space="0" w:color="auto"/>
                                                                            <w:right w:val="none" w:sz="0" w:space="0" w:color="auto"/>
                                                                          </w:divBdr>
                                                                        </w:div>
                                                                        <w:div w:id="1722168662">
                                                                          <w:marLeft w:val="0"/>
                                                                          <w:marRight w:val="0"/>
                                                                          <w:marTop w:val="0"/>
                                                                          <w:marBottom w:val="0"/>
                                                                          <w:divBdr>
                                                                            <w:top w:val="none" w:sz="0" w:space="0" w:color="auto"/>
                                                                            <w:left w:val="none" w:sz="0" w:space="0" w:color="auto"/>
                                                                            <w:bottom w:val="none" w:sz="0" w:space="0" w:color="auto"/>
                                                                            <w:right w:val="none" w:sz="0" w:space="0" w:color="auto"/>
                                                                          </w:divBdr>
                                                                        </w:div>
                                                                        <w:div w:id="942492869">
                                                                          <w:marLeft w:val="0"/>
                                                                          <w:marRight w:val="0"/>
                                                                          <w:marTop w:val="0"/>
                                                                          <w:marBottom w:val="0"/>
                                                                          <w:divBdr>
                                                                            <w:top w:val="none" w:sz="0" w:space="0" w:color="auto"/>
                                                                            <w:left w:val="none" w:sz="0" w:space="0" w:color="auto"/>
                                                                            <w:bottom w:val="none" w:sz="0" w:space="0" w:color="auto"/>
                                                                            <w:right w:val="none" w:sz="0" w:space="0" w:color="auto"/>
                                                                          </w:divBdr>
                                                                        </w:div>
                                                                        <w:div w:id="639772851">
                                                                          <w:marLeft w:val="0"/>
                                                                          <w:marRight w:val="0"/>
                                                                          <w:marTop w:val="0"/>
                                                                          <w:marBottom w:val="0"/>
                                                                          <w:divBdr>
                                                                            <w:top w:val="none" w:sz="0" w:space="0" w:color="auto"/>
                                                                            <w:left w:val="none" w:sz="0" w:space="0" w:color="auto"/>
                                                                            <w:bottom w:val="none" w:sz="0" w:space="0" w:color="auto"/>
                                                                            <w:right w:val="none" w:sz="0" w:space="0" w:color="auto"/>
                                                                          </w:divBdr>
                                                                        </w:div>
                                                                        <w:div w:id="1913544054">
                                                                          <w:marLeft w:val="0"/>
                                                                          <w:marRight w:val="0"/>
                                                                          <w:marTop w:val="0"/>
                                                                          <w:marBottom w:val="0"/>
                                                                          <w:divBdr>
                                                                            <w:top w:val="none" w:sz="0" w:space="0" w:color="auto"/>
                                                                            <w:left w:val="none" w:sz="0" w:space="0" w:color="auto"/>
                                                                            <w:bottom w:val="none" w:sz="0" w:space="0" w:color="auto"/>
                                                                            <w:right w:val="none" w:sz="0" w:space="0" w:color="auto"/>
                                                                          </w:divBdr>
                                                                        </w:div>
                                                                        <w:div w:id="193235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16203">
                                                                  <w:marLeft w:val="0"/>
                                                                  <w:marRight w:val="0"/>
                                                                  <w:marTop w:val="0"/>
                                                                  <w:marBottom w:val="0"/>
                                                                  <w:divBdr>
                                                                    <w:top w:val="none" w:sz="0" w:space="0" w:color="auto"/>
                                                                    <w:left w:val="none" w:sz="0" w:space="0" w:color="auto"/>
                                                                    <w:bottom w:val="none" w:sz="0" w:space="0" w:color="auto"/>
                                                                    <w:right w:val="none" w:sz="0" w:space="0" w:color="auto"/>
                                                                  </w:divBdr>
                                                                  <w:divsChild>
                                                                    <w:div w:id="1956789152">
                                                                      <w:marLeft w:val="0"/>
                                                                      <w:marRight w:val="0"/>
                                                                      <w:marTop w:val="0"/>
                                                                      <w:marBottom w:val="0"/>
                                                                      <w:divBdr>
                                                                        <w:top w:val="none" w:sz="0" w:space="0" w:color="auto"/>
                                                                        <w:left w:val="none" w:sz="0" w:space="0" w:color="auto"/>
                                                                        <w:bottom w:val="none" w:sz="0" w:space="0" w:color="auto"/>
                                                                        <w:right w:val="none" w:sz="0" w:space="0" w:color="auto"/>
                                                                      </w:divBdr>
                                                                      <w:divsChild>
                                                                        <w:div w:id="1287201911">
                                                                          <w:marLeft w:val="0"/>
                                                                          <w:marRight w:val="0"/>
                                                                          <w:marTop w:val="0"/>
                                                                          <w:marBottom w:val="0"/>
                                                                          <w:divBdr>
                                                                            <w:top w:val="none" w:sz="0" w:space="0" w:color="auto"/>
                                                                            <w:left w:val="none" w:sz="0" w:space="0" w:color="auto"/>
                                                                            <w:bottom w:val="none" w:sz="0" w:space="0" w:color="auto"/>
                                                                            <w:right w:val="none" w:sz="0" w:space="0" w:color="auto"/>
                                                                          </w:divBdr>
                                                                        </w:div>
                                                                        <w:div w:id="1766146649">
                                                                          <w:marLeft w:val="0"/>
                                                                          <w:marRight w:val="0"/>
                                                                          <w:marTop w:val="0"/>
                                                                          <w:marBottom w:val="0"/>
                                                                          <w:divBdr>
                                                                            <w:top w:val="none" w:sz="0" w:space="0" w:color="auto"/>
                                                                            <w:left w:val="none" w:sz="0" w:space="0" w:color="auto"/>
                                                                            <w:bottom w:val="none" w:sz="0" w:space="0" w:color="auto"/>
                                                                            <w:right w:val="none" w:sz="0" w:space="0" w:color="auto"/>
                                                                          </w:divBdr>
                                                                        </w:div>
                                                                        <w:div w:id="1918394525">
                                                                          <w:marLeft w:val="0"/>
                                                                          <w:marRight w:val="0"/>
                                                                          <w:marTop w:val="0"/>
                                                                          <w:marBottom w:val="0"/>
                                                                          <w:divBdr>
                                                                            <w:top w:val="none" w:sz="0" w:space="0" w:color="auto"/>
                                                                            <w:left w:val="none" w:sz="0" w:space="0" w:color="auto"/>
                                                                            <w:bottom w:val="none" w:sz="0" w:space="0" w:color="auto"/>
                                                                            <w:right w:val="none" w:sz="0" w:space="0" w:color="auto"/>
                                                                          </w:divBdr>
                                                                        </w:div>
                                                                        <w:div w:id="590432897">
                                                                          <w:marLeft w:val="0"/>
                                                                          <w:marRight w:val="0"/>
                                                                          <w:marTop w:val="0"/>
                                                                          <w:marBottom w:val="0"/>
                                                                          <w:divBdr>
                                                                            <w:top w:val="none" w:sz="0" w:space="0" w:color="auto"/>
                                                                            <w:left w:val="none" w:sz="0" w:space="0" w:color="auto"/>
                                                                            <w:bottom w:val="none" w:sz="0" w:space="0" w:color="auto"/>
                                                                            <w:right w:val="none" w:sz="0" w:space="0" w:color="auto"/>
                                                                          </w:divBdr>
                                                                        </w:div>
                                                                        <w:div w:id="1084953196">
                                                                          <w:marLeft w:val="0"/>
                                                                          <w:marRight w:val="0"/>
                                                                          <w:marTop w:val="0"/>
                                                                          <w:marBottom w:val="0"/>
                                                                          <w:divBdr>
                                                                            <w:top w:val="none" w:sz="0" w:space="0" w:color="auto"/>
                                                                            <w:left w:val="none" w:sz="0" w:space="0" w:color="auto"/>
                                                                            <w:bottom w:val="none" w:sz="0" w:space="0" w:color="auto"/>
                                                                            <w:right w:val="none" w:sz="0" w:space="0" w:color="auto"/>
                                                                          </w:divBdr>
                                                                        </w:div>
                                                                        <w:div w:id="79175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564002">
                                                                  <w:marLeft w:val="0"/>
                                                                  <w:marRight w:val="0"/>
                                                                  <w:marTop w:val="0"/>
                                                                  <w:marBottom w:val="0"/>
                                                                  <w:divBdr>
                                                                    <w:top w:val="none" w:sz="0" w:space="0" w:color="auto"/>
                                                                    <w:left w:val="none" w:sz="0" w:space="0" w:color="auto"/>
                                                                    <w:bottom w:val="none" w:sz="0" w:space="0" w:color="auto"/>
                                                                    <w:right w:val="none" w:sz="0" w:space="0" w:color="auto"/>
                                                                  </w:divBdr>
                                                                  <w:divsChild>
                                                                    <w:div w:id="698580535">
                                                                      <w:marLeft w:val="0"/>
                                                                      <w:marRight w:val="0"/>
                                                                      <w:marTop w:val="0"/>
                                                                      <w:marBottom w:val="0"/>
                                                                      <w:divBdr>
                                                                        <w:top w:val="none" w:sz="0" w:space="0" w:color="auto"/>
                                                                        <w:left w:val="none" w:sz="0" w:space="0" w:color="auto"/>
                                                                        <w:bottom w:val="none" w:sz="0" w:space="0" w:color="auto"/>
                                                                        <w:right w:val="none" w:sz="0" w:space="0" w:color="auto"/>
                                                                      </w:divBdr>
                                                                      <w:divsChild>
                                                                        <w:div w:id="1548297913">
                                                                          <w:marLeft w:val="0"/>
                                                                          <w:marRight w:val="0"/>
                                                                          <w:marTop w:val="0"/>
                                                                          <w:marBottom w:val="0"/>
                                                                          <w:divBdr>
                                                                            <w:top w:val="none" w:sz="0" w:space="0" w:color="auto"/>
                                                                            <w:left w:val="none" w:sz="0" w:space="0" w:color="auto"/>
                                                                            <w:bottom w:val="none" w:sz="0" w:space="0" w:color="auto"/>
                                                                            <w:right w:val="none" w:sz="0" w:space="0" w:color="auto"/>
                                                                          </w:divBdr>
                                                                        </w:div>
                                                                        <w:div w:id="672806072">
                                                                          <w:marLeft w:val="0"/>
                                                                          <w:marRight w:val="0"/>
                                                                          <w:marTop w:val="0"/>
                                                                          <w:marBottom w:val="0"/>
                                                                          <w:divBdr>
                                                                            <w:top w:val="none" w:sz="0" w:space="0" w:color="auto"/>
                                                                            <w:left w:val="none" w:sz="0" w:space="0" w:color="auto"/>
                                                                            <w:bottom w:val="none" w:sz="0" w:space="0" w:color="auto"/>
                                                                            <w:right w:val="none" w:sz="0" w:space="0" w:color="auto"/>
                                                                          </w:divBdr>
                                                                        </w:div>
                                                                        <w:div w:id="217284266">
                                                                          <w:marLeft w:val="0"/>
                                                                          <w:marRight w:val="0"/>
                                                                          <w:marTop w:val="0"/>
                                                                          <w:marBottom w:val="0"/>
                                                                          <w:divBdr>
                                                                            <w:top w:val="none" w:sz="0" w:space="0" w:color="auto"/>
                                                                            <w:left w:val="none" w:sz="0" w:space="0" w:color="auto"/>
                                                                            <w:bottom w:val="none" w:sz="0" w:space="0" w:color="auto"/>
                                                                            <w:right w:val="none" w:sz="0" w:space="0" w:color="auto"/>
                                                                          </w:divBdr>
                                                                        </w:div>
                                                                        <w:div w:id="335839104">
                                                                          <w:marLeft w:val="0"/>
                                                                          <w:marRight w:val="0"/>
                                                                          <w:marTop w:val="0"/>
                                                                          <w:marBottom w:val="0"/>
                                                                          <w:divBdr>
                                                                            <w:top w:val="none" w:sz="0" w:space="0" w:color="auto"/>
                                                                            <w:left w:val="none" w:sz="0" w:space="0" w:color="auto"/>
                                                                            <w:bottom w:val="none" w:sz="0" w:space="0" w:color="auto"/>
                                                                            <w:right w:val="none" w:sz="0" w:space="0" w:color="auto"/>
                                                                          </w:divBdr>
                                                                        </w:div>
                                                                        <w:div w:id="1801920453">
                                                                          <w:marLeft w:val="0"/>
                                                                          <w:marRight w:val="0"/>
                                                                          <w:marTop w:val="0"/>
                                                                          <w:marBottom w:val="0"/>
                                                                          <w:divBdr>
                                                                            <w:top w:val="none" w:sz="0" w:space="0" w:color="auto"/>
                                                                            <w:left w:val="none" w:sz="0" w:space="0" w:color="auto"/>
                                                                            <w:bottom w:val="none" w:sz="0" w:space="0" w:color="auto"/>
                                                                            <w:right w:val="none" w:sz="0" w:space="0" w:color="auto"/>
                                                                          </w:divBdr>
                                                                        </w:div>
                                                                        <w:div w:id="128326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669914">
                                                                  <w:marLeft w:val="0"/>
                                                                  <w:marRight w:val="0"/>
                                                                  <w:marTop w:val="0"/>
                                                                  <w:marBottom w:val="0"/>
                                                                  <w:divBdr>
                                                                    <w:top w:val="none" w:sz="0" w:space="0" w:color="auto"/>
                                                                    <w:left w:val="none" w:sz="0" w:space="0" w:color="auto"/>
                                                                    <w:bottom w:val="none" w:sz="0" w:space="0" w:color="auto"/>
                                                                    <w:right w:val="none" w:sz="0" w:space="0" w:color="auto"/>
                                                                  </w:divBdr>
                                                                  <w:divsChild>
                                                                    <w:div w:id="85655921">
                                                                      <w:marLeft w:val="0"/>
                                                                      <w:marRight w:val="0"/>
                                                                      <w:marTop w:val="0"/>
                                                                      <w:marBottom w:val="0"/>
                                                                      <w:divBdr>
                                                                        <w:top w:val="none" w:sz="0" w:space="0" w:color="auto"/>
                                                                        <w:left w:val="none" w:sz="0" w:space="0" w:color="auto"/>
                                                                        <w:bottom w:val="none" w:sz="0" w:space="0" w:color="auto"/>
                                                                        <w:right w:val="none" w:sz="0" w:space="0" w:color="auto"/>
                                                                      </w:divBdr>
                                                                      <w:divsChild>
                                                                        <w:div w:id="1616214097">
                                                                          <w:marLeft w:val="0"/>
                                                                          <w:marRight w:val="0"/>
                                                                          <w:marTop w:val="0"/>
                                                                          <w:marBottom w:val="0"/>
                                                                          <w:divBdr>
                                                                            <w:top w:val="none" w:sz="0" w:space="0" w:color="auto"/>
                                                                            <w:left w:val="none" w:sz="0" w:space="0" w:color="auto"/>
                                                                            <w:bottom w:val="none" w:sz="0" w:space="0" w:color="auto"/>
                                                                            <w:right w:val="none" w:sz="0" w:space="0" w:color="auto"/>
                                                                          </w:divBdr>
                                                                        </w:div>
                                                                        <w:div w:id="2126072237">
                                                                          <w:marLeft w:val="0"/>
                                                                          <w:marRight w:val="0"/>
                                                                          <w:marTop w:val="0"/>
                                                                          <w:marBottom w:val="0"/>
                                                                          <w:divBdr>
                                                                            <w:top w:val="none" w:sz="0" w:space="0" w:color="auto"/>
                                                                            <w:left w:val="none" w:sz="0" w:space="0" w:color="auto"/>
                                                                            <w:bottom w:val="none" w:sz="0" w:space="0" w:color="auto"/>
                                                                            <w:right w:val="none" w:sz="0" w:space="0" w:color="auto"/>
                                                                          </w:divBdr>
                                                                        </w:div>
                                                                        <w:div w:id="1854027981">
                                                                          <w:marLeft w:val="0"/>
                                                                          <w:marRight w:val="0"/>
                                                                          <w:marTop w:val="0"/>
                                                                          <w:marBottom w:val="0"/>
                                                                          <w:divBdr>
                                                                            <w:top w:val="none" w:sz="0" w:space="0" w:color="auto"/>
                                                                            <w:left w:val="none" w:sz="0" w:space="0" w:color="auto"/>
                                                                            <w:bottom w:val="none" w:sz="0" w:space="0" w:color="auto"/>
                                                                            <w:right w:val="none" w:sz="0" w:space="0" w:color="auto"/>
                                                                          </w:divBdr>
                                                                        </w:div>
                                                                        <w:div w:id="1065377585">
                                                                          <w:marLeft w:val="0"/>
                                                                          <w:marRight w:val="0"/>
                                                                          <w:marTop w:val="0"/>
                                                                          <w:marBottom w:val="0"/>
                                                                          <w:divBdr>
                                                                            <w:top w:val="none" w:sz="0" w:space="0" w:color="auto"/>
                                                                            <w:left w:val="none" w:sz="0" w:space="0" w:color="auto"/>
                                                                            <w:bottom w:val="none" w:sz="0" w:space="0" w:color="auto"/>
                                                                            <w:right w:val="none" w:sz="0" w:space="0" w:color="auto"/>
                                                                          </w:divBdr>
                                                                        </w:div>
                                                                        <w:div w:id="1060717056">
                                                                          <w:marLeft w:val="0"/>
                                                                          <w:marRight w:val="0"/>
                                                                          <w:marTop w:val="0"/>
                                                                          <w:marBottom w:val="0"/>
                                                                          <w:divBdr>
                                                                            <w:top w:val="none" w:sz="0" w:space="0" w:color="auto"/>
                                                                            <w:left w:val="none" w:sz="0" w:space="0" w:color="auto"/>
                                                                            <w:bottom w:val="none" w:sz="0" w:space="0" w:color="auto"/>
                                                                            <w:right w:val="none" w:sz="0" w:space="0" w:color="auto"/>
                                                                          </w:divBdr>
                                                                        </w:div>
                                                                        <w:div w:id="168540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382533">
                                                                  <w:marLeft w:val="0"/>
                                                                  <w:marRight w:val="0"/>
                                                                  <w:marTop w:val="0"/>
                                                                  <w:marBottom w:val="0"/>
                                                                  <w:divBdr>
                                                                    <w:top w:val="none" w:sz="0" w:space="0" w:color="auto"/>
                                                                    <w:left w:val="none" w:sz="0" w:space="0" w:color="auto"/>
                                                                    <w:bottom w:val="none" w:sz="0" w:space="0" w:color="auto"/>
                                                                    <w:right w:val="none" w:sz="0" w:space="0" w:color="auto"/>
                                                                  </w:divBdr>
                                                                  <w:divsChild>
                                                                    <w:div w:id="1808081589">
                                                                      <w:marLeft w:val="0"/>
                                                                      <w:marRight w:val="0"/>
                                                                      <w:marTop w:val="0"/>
                                                                      <w:marBottom w:val="0"/>
                                                                      <w:divBdr>
                                                                        <w:top w:val="none" w:sz="0" w:space="0" w:color="auto"/>
                                                                        <w:left w:val="none" w:sz="0" w:space="0" w:color="auto"/>
                                                                        <w:bottom w:val="none" w:sz="0" w:space="0" w:color="auto"/>
                                                                        <w:right w:val="none" w:sz="0" w:space="0" w:color="auto"/>
                                                                      </w:divBdr>
                                                                      <w:divsChild>
                                                                        <w:div w:id="1719477871">
                                                                          <w:marLeft w:val="0"/>
                                                                          <w:marRight w:val="0"/>
                                                                          <w:marTop w:val="0"/>
                                                                          <w:marBottom w:val="0"/>
                                                                          <w:divBdr>
                                                                            <w:top w:val="none" w:sz="0" w:space="0" w:color="auto"/>
                                                                            <w:left w:val="none" w:sz="0" w:space="0" w:color="auto"/>
                                                                            <w:bottom w:val="none" w:sz="0" w:space="0" w:color="auto"/>
                                                                            <w:right w:val="none" w:sz="0" w:space="0" w:color="auto"/>
                                                                          </w:divBdr>
                                                                        </w:div>
                                                                        <w:div w:id="1735465739">
                                                                          <w:marLeft w:val="0"/>
                                                                          <w:marRight w:val="0"/>
                                                                          <w:marTop w:val="0"/>
                                                                          <w:marBottom w:val="0"/>
                                                                          <w:divBdr>
                                                                            <w:top w:val="none" w:sz="0" w:space="0" w:color="auto"/>
                                                                            <w:left w:val="none" w:sz="0" w:space="0" w:color="auto"/>
                                                                            <w:bottom w:val="none" w:sz="0" w:space="0" w:color="auto"/>
                                                                            <w:right w:val="none" w:sz="0" w:space="0" w:color="auto"/>
                                                                          </w:divBdr>
                                                                        </w:div>
                                                                        <w:div w:id="1442333482">
                                                                          <w:marLeft w:val="0"/>
                                                                          <w:marRight w:val="0"/>
                                                                          <w:marTop w:val="0"/>
                                                                          <w:marBottom w:val="0"/>
                                                                          <w:divBdr>
                                                                            <w:top w:val="none" w:sz="0" w:space="0" w:color="auto"/>
                                                                            <w:left w:val="none" w:sz="0" w:space="0" w:color="auto"/>
                                                                            <w:bottom w:val="none" w:sz="0" w:space="0" w:color="auto"/>
                                                                            <w:right w:val="none" w:sz="0" w:space="0" w:color="auto"/>
                                                                          </w:divBdr>
                                                                        </w:div>
                                                                        <w:div w:id="1912035346">
                                                                          <w:marLeft w:val="0"/>
                                                                          <w:marRight w:val="0"/>
                                                                          <w:marTop w:val="0"/>
                                                                          <w:marBottom w:val="0"/>
                                                                          <w:divBdr>
                                                                            <w:top w:val="none" w:sz="0" w:space="0" w:color="auto"/>
                                                                            <w:left w:val="none" w:sz="0" w:space="0" w:color="auto"/>
                                                                            <w:bottom w:val="none" w:sz="0" w:space="0" w:color="auto"/>
                                                                            <w:right w:val="none" w:sz="0" w:space="0" w:color="auto"/>
                                                                          </w:divBdr>
                                                                        </w:div>
                                                                        <w:div w:id="1082877962">
                                                                          <w:marLeft w:val="0"/>
                                                                          <w:marRight w:val="0"/>
                                                                          <w:marTop w:val="0"/>
                                                                          <w:marBottom w:val="0"/>
                                                                          <w:divBdr>
                                                                            <w:top w:val="none" w:sz="0" w:space="0" w:color="auto"/>
                                                                            <w:left w:val="none" w:sz="0" w:space="0" w:color="auto"/>
                                                                            <w:bottom w:val="none" w:sz="0" w:space="0" w:color="auto"/>
                                                                            <w:right w:val="none" w:sz="0" w:space="0" w:color="auto"/>
                                                                          </w:divBdr>
                                                                        </w:div>
                                                                        <w:div w:id="78599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323925">
                                                                  <w:marLeft w:val="0"/>
                                                                  <w:marRight w:val="0"/>
                                                                  <w:marTop w:val="0"/>
                                                                  <w:marBottom w:val="0"/>
                                                                  <w:divBdr>
                                                                    <w:top w:val="none" w:sz="0" w:space="0" w:color="auto"/>
                                                                    <w:left w:val="none" w:sz="0" w:space="0" w:color="auto"/>
                                                                    <w:bottom w:val="none" w:sz="0" w:space="0" w:color="auto"/>
                                                                    <w:right w:val="none" w:sz="0" w:space="0" w:color="auto"/>
                                                                  </w:divBdr>
                                                                  <w:divsChild>
                                                                    <w:div w:id="929697274">
                                                                      <w:marLeft w:val="0"/>
                                                                      <w:marRight w:val="0"/>
                                                                      <w:marTop w:val="0"/>
                                                                      <w:marBottom w:val="0"/>
                                                                      <w:divBdr>
                                                                        <w:top w:val="none" w:sz="0" w:space="0" w:color="auto"/>
                                                                        <w:left w:val="none" w:sz="0" w:space="0" w:color="auto"/>
                                                                        <w:bottom w:val="none" w:sz="0" w:space="0" w:color="auto"/>
                                                                        <w:right w:val="none" w:sz="0" w:space="0" w:color="auto"/>
                                                                      </w:divBdr>
                                                                      <w:divsChild>
                                                                        <w:div w:id="1503204640">
                                                                          <w:marLeft w:val="0"/>
                                                                          <w:marRight w:val="0"/>
                                                                          <w:marTop w:val="0"/>
                                                                          <w:marBottom w:val="0"/>
                                                                          <w:divBdr>
                                                                            <w:top w:val="none" w:sz="0" w:space="0" w:color="auto"/>
                                                                            <w:left w:val="none" w:sz="0" w:space="0" w:color="auto"/>
                                                                            <w:bottom w:val="none" w:sz="0" w:space="0" w:color="auto"/>
                                                                            <w:right w:val="none" w:sz="0" w:space="0" w:color="auto"/>
                                                                          </w:divBdr>
                                                                        </w:div>
                                                                        <w:div w:id="1712993406">
                                                                          <w:marLeft w:val="0"/>
                                                                          <w:marRight w:val="0"/>
                                                                          <w:marTop w:val="0"/>
                                                                          <w:marBottom w:val="0"/>
                                                                          <w:divBdr>
                                                                            <w:top w:val="none" w:sz="0" w:space="0" w:color="auto"/>
                                                                            <w:left w:val="none" w:sz="0" w:space="0" w:color="auto"/>
                                                                            <w:bottom w:val="none" w:sz="0" w:space="0" w:color="auto"/>
                                                                            <w:right w:val="none" w:sz="0" w:space="0" w:color="auto"/>
                                                                          </w:divBdr>
                                                                        </w:div>
                                                                        <w:div w:id="300967136">
                                                                          <w:marLeft w:val="0"/>
                                                                          <w:marRight w:val="0"/>
                                                                          <w:marTop w:val="0"/>
                                                                          <w:marBottom w:val="0"/>
                                                                          <w:divBdr>
                                                                            <w:top w:val="none" w:sz="0" w:space="0" w:color="auto"/>
                                                                            <w:left w:val="none" w:sz="0" w:space="0" w:color="auto"/>
                                                                            <w:bottom w:val="none" w:sz="0" w:space="0" w:color="auto"/>
                                                                            <w:right w:val="none" w:sz="0" w:space="0" w:color="auto"/>
                                                                          </w:divBdr>
                                                                        </w:div>
                                                                        <w:div w:id="925771473">
                                                                          <w:marLeft w:val="0"/>
                                                                          <w:marRight w:val="0"/>
                                                                          <w:marTop w:val="0"/>
                                                                          <w:marBottom w:val="0"/>
                                                                          <w:divBdr>
                                                                            <w:top w:val="none" w:sz="0" w:space="0" w:color="auto"/>
                                                                            <w:left w:val="none" w:sz="0" w:space="0" w:color="auto"/>
                                                                            <w:bottom w:val="none" w:sz="0" w:space="0" w:color="auto"/>
                                                                            <w:right w:val="none" w:sz="0" w:space="0" w:color="auto"/>
                                                                          </w:divBdr>
                                                                        </w:div>
                                                                        <w:div w:id="1411389808">
                                                                          <w:marLeft w:val="0"/>
                                                                          <w:marRight w:val="0"/>
                                                                          <w:marTop w:val="0"/>
                                                                          <w:marBottom w:val="0"/>
                                                                          <w:divBdr>
                                                                            <w:top w:val="none" w:sz="0" w:space="0" w:color="auto"/>
                                                                            <w:left w:val="none" w:sz="0" w:space="0" w:color="auto"/>
                                                                            <w:bottom w:val="none" w:sz="0" w:space="0" w:color="auto"/>
                                                                            <w:right w:val="none" w:sz="0" w:space="0" w:color="auto"/>
                                                                          </w:divBdr>
                                                                        </w:div>
                                                                        <w:div w:id="54730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399623">
                                                                  <w:marLeft w:val="0"/>
                                                                  <w:marRight w:val="0"/>
                                                                  <w:marTop w:val="0"/>
                                                                  <w:marBottom w:val="0"/>
                                                                  <w:divBdr>
                                                                    <w:top w:val="none" w:sz="0" w:space="0" w:color="auto"/>
                                                                    <w:left w:val="none" w:sz="0" w:space="0" w:color="auto"/>
                                                                    <w:bottom w:val="none" w:sz="0" w:space="0" w:color="auto"/>
                                                                    <w:right w:val="none" w:sz="0" w:space="0" w:color="auto"/>
                                                                  </w:divBdr>
                                                                  <w:divsChild>
                                                                    <w:div w:id="129783137">
                                                                      <w:marLeft w:val="0"/>
                                                                      <w:marRight w:val="0"/>
                                                                      <w:marTop w:val="0"/>
                                                                      <w:marBottom w:val="0"/>
                                                                      <w:divBdr>
                                                                        <w:top w:val="none" w:sz="0" w:space="0" w:color="auto"/>
                                                                        <w:left w:val="none" w:sz="0" w:space="0" w:color="auto"/>
                                                                        <w:bottom w:val="none" w:sz="0" w:space="0" w:color="auto"/>
                                                                        <w:right w:val="none" w:sz="0" w:space="0" w:color="auto"/>
                                                                      </w:divBdr>
                                                                      <w:divsChild>
                                                                        <w:div w:id="1181162546">
                                                                          <w:marLeft w:val="0"/>
                                                                          <w:marRight w:val="0"/>
                                                                          <w:marTop w:val="0"/>
                                                                          <w:marBottom w:val="0"/>
                                                                          <w:divBdr>
                                                                            <w:top w:val="none" w:sz="0" w:space="0" w:color="auto"/>
                                                                            <w:left w:val="none" w:sz="0" w:space="0" w:color="auto"/>
                                                                            <w:bottom w:val="none" w:sz="0" w:space="0" w:color="auto"/>
                                                                            <w:right w:val="none" w:sz="0" w:space="0" w:color="auto"/>
                                                                          </w:divBdr>
                                                                        </w:div>
                                                                        <w:div w:id="133455257">
                                                                          <w:marLeft w:val="0"/>
                                                                          <w:marRight w:val="0"/>
                                                                          <w:marTop w:val="0"/>
                                                                          <w:marBottom w:val="0"/>
                                                                          <w:divBdr>
                                                                            <w:top w:val="none" w:sz="0" w:space="0" w:color="auto"/>
                                                                            <w:left w:val="none" w:sz="0" w:space="0" w:color="auto"/>
                                                                            <w:bottom w:val="none" w:sz="0" w:space="0" w:color="auto"/>
                                                                            <w:right w:val="none" w:sz="0" w:space="0" w:color="auto"/>
                                                                          </w:divBdr>
                                                                        </w:div>
                                                                        <w:div w:id="228197388">
                                                                          <w:marLeft w:val="0"/>
                                                                          <w:marRight w:val="0"/>
                                                                          <w:marTop w:val="0"/>
                                                                          <w:marBottom w:val="0"/>
                                                                          <w:divBdr>
                                                                            <w:top w:val="none" w:sz="0" w:space="0" w:color="auto"/>
                                                                            <w:left w:val="none" w:sz="0" w:space="0" w:color="auto"/>
                                                                            <w:bottom w:val="none" w:sz="0" w:space="0" w:color="auto"/>
                                                                            <w:right w:val="none" w:sz="0" w:space="0" w:color="auto"/>
                                                                          </w:divBdr>
                                                                        </w:div>
                                                                        <w:div w:id="1918785732">
                                                                          <w:marLeft w:val="0"/>
                                                                          <w:marRight w:val="0"/>
                                                                          <w:marTop w:val="0"/>
                                                                          <w:marBottom w:val="0"/>
                                                                          <w:divBdr>
                                                                            <w:top w:val="none" w:sz="0" w:space="0" w:color="auto"/>
                                                                            <w:left w:val="none" w:sz="0" w:space="0" w:color="auto"/>
                                                                            <w:bottom w:val="none" w:sz="0" w:space="0" w:color="auto"/>
                                                                            <w:right w:val="none" w:sz="0" w:space="0" w:color="auto"/>
                                                                          </w:divBdr>
                                                                        </w:div>
                                                                        <w:div w:id="136258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06026">
                                                                  <w:marLeft w:val="0"/>
                                                                  <w:marRight w:val="0"/>
                                                                  <w:marTop w:val="0"/>
                                                                  <w:marBottom w:val="0"/>
                                                                  <w:divBdr>
                                                                    <w:top w:val="none" w:sz="0" w:space="0" w:color="auto"/>
                                                                    <w:left w:val="none" w:sz="0" w:space="0" w:color="auto"/>
                                                                    <w:bottom w:val="none" w:sz="0" w:space="0" w:color="auto"/>
                                                                    <w:right w:val="none" w:sz="0" w:space="0" w:color="auto"/>
                                                                  </w:divBdr>
                                                                  <w:divsChild>
                                                                    <w:div w:id="1647782921">
                                                                      <w:marLeft w:val="0"/>
                                                                      <w:marRight w:val="0"/>
                                                                      <w:marTop w:val="0"/>
                                                                      <w:marBottom w:val="0"/>
                                                                      <w:divBdr>
                                                                        <w:top w:val="none" w:sz="0" w:space="0" w:color="auto"/>
                                                                        <w:left w:val="none" w:sz="0" w:space="0" w:color="auto"/>
                                                                        <w:bottom w:val="none" w:sz="0" w:space="0" w:color="auto"/>
                                                                        <w:right w:val="none" w:sz="0" w:space="0" w:color="auto"/>
                                                                      </w:divBdr>
                                                                      <w:divsChild>
                                                                        <w:div w:id="1396008096">
                                                                          <w:marLeft w:val="0"/>
                                                                          <w:marRight w:val="0"/>
                                                                          <w:marTop w:val="0"/>
                                                                          <w:marBottom w:val="0"/>
                                                                          <w:divBdr>
                                                                            <w:top w:val="none" w:sz="0" w:space="0" w:color="auto"/>
                                                                            <w:left w:val="none" w:sz="0" w:space="0" w:color="auto"/>
                                                                            <w:bottom w:val="none" w:sz="0" w:space="0" w:color="auto"/>
                                                                            <w:right w:val="none" w:sz="0" w:space="0" w:color="auto"/>
                                                                          </w:divBdr>
                                                                        </w:div>
                                                                        <w:div w:id="1788113828">
                                                                          <w:marLeft w:val="0"/>
                                                                          <w:marRight w:val="0"/>
                                                                          <w:marTop w:val="0"/>
                                                                          <w:marBottom w:val="0"/>
                                                                          <w:divBdr>
                                                                            <w:top w:val="none" w:sz="0" w:space="0" w:color="auto"/>
                                                                            <w:left w:val="none" w:sz="0" w:space="0" w:color="auto"/>
                                                                            <w:bottom w:val="none" w:sz="0" w:space="0" w:color="auto"/>
                                                                            <w:right w:val="none" w:sz="0" w:space="0" w:color="auto"/>
                                                                          </w:divBdr>
                                                                        </w:div>
                                                                        <w:div w:id="741025276">
                                                                          <w:marLeft w:val="0"/>
                                                                          <w:marRight w:val="0"/>
                                                                          <w:marTop w:val="0"/>
                                                                          <w:marBottom w:val="0"/>
                                                                          <w:divBdr>
                                                                            <w:top w:val="none" w:sz="0" w:space="0" w:color="auto"/>
                                                                            <w:left w:val="none" w:sz="0" w:space="0" w:color="auto"/>
                                                                            <w:bottom w:val="none" w:sz="0" w:space="0" w:color="auto"/>
                                                                            <w:right w:val="none" w:sz="0" w:space="0" w:color="auto"/>
                                                                          </w:divBdr>
                                                                        </w:div>
                                                                        <w:div w:id="2107920735">
                                                                          <w:marLeft w:val="0"/>
                                                                          <w:marRight w:val="0"/>
                                                                          <w:marTop w:val="0"/>
                                                                          <w:marBottom w:val="0"/>
                                                                          <w:divBdr>
                                                                            <w:top w:val="none" w:sz="0" w:space="0" w:color="auto"/>
                                                                            <w:left w:val="none" w:sz="0" w:space="0" w:color="auto"/>
                                                                            <w:bottom w:val="none" w:sz="0" w:space="0" w:color="auto"/>
                                                                            <w:right w:val="none" w:sz="0" w:space="0" w:color="auto"/>
                                                                          </w:divBdr>
                                                                        </w:div>
                                                                        <w:div w:id="1535579085">
                                                                          <w:marLeft w:val="0"/>
                                                                          <w:marRight w:val="0"/>
                                                                          <w:marTop w:val="0"/>
                                                                          <w:marBottom w:val="0"/>
                                                                          <w:divBdr>
                                                                            <w:top w:val="none" w:sz="0" w:space="0" w:color="auto"/>
                                                                            <w:left w:val="none" w:sz="0" w:space="0" w:color="auto"/>
                                                                            <w:bottom w:val="none" w:sz="0" w:space="0" w:color="auto"/>
                                                                            <w:right w:val="none" w:sz="0" w:space="0" w:color="auto"/>
                                                                          </w:divBdr>
                                                                        </w:div>
                                                                        <w:div w:id="8218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914840">
                                                                  <w:marLeft w:val="0"/>
                                                                  <w:marRight w:val="0"/>
                                                                  <w:marTop w:val="0"/>
                                                                  <w:marBottom w:val="0"/>
                                                                  <w:divBdr>
                                                                    <w:top w:val="none" w:sz="0" w:space="0" w:color="auto"/>
                                                                    <w:left w:val="none" w:sz="0" w:space="0" w:color="auto"/>
                                                                    <w:bottom w:val="none" w:sz="0" w:space="0" w:color="auto"/>
                                                                    <w:right w:val="none" w:sz="0" w:space="0" w:color="auto"/>
                                                                  </w:divBdr>
                                                                  <w:divsChild>
                                                                    <w:div w:id="1653096009">
                                                                      <w:marLeft w:val="0"/>
                                                                      <w:marRight w:val="0"/>
                                                                      <w:marTop w:val="0"/>
                                                                      <w:marBottom w:val="0"/>
                                                                      <w:divBdr>
                                                                        <w:top w:val="none" w:sz="0" w:space="0" w:color="auto"/>
                                                                        <w:left w:val="none" w:sz="0" w:space="0" w:color="auto"/>
                                                                        <w:bottom w:val="none" w:sz="0" w:space="0" w:color="auto"/>
                                                                        <w:right w:val="none" w:sz="0" w:space="0" w:color="auto"/>
                                                                      </w:divBdr>
                                                                    </w:div>
                                                                  </w:divsChild>
                                                                </w:div>
                                                                <w:div w:id="545341352">
                                                                  <w:marLeft w:val="0"/>
                                                                  <w:marRight w:val="0"/>
                                                                  <w:marTop w:val="0"/>
                                                                  <w:marBottom w:val="0"/>
                                                                  <w:divBdr>
                                                                    <w:top w:val="none" w:sz="0" w:space="0" w:color="auto"/>
                                                                    <w:left w:val="none" w:sz="0" w:space="0" w:color="auto"/>
                                                                    <w:bottom w:val="none" w:sz="0" w:space="0" w:color="auto"/>
                                                                    <w:right w:val="none" w:sz="0" w:space="0" w:color="auto"/>
                                                                  </w:divBdr>
                                                                  <w:divsChild>
                                                                    <w:div w:id="267667322">
                                                                      <w:marLeft w:val="0"/>
                                                                      <w:marRight w:val="0"/>
                                                                      <w:marTop w:val="0"/>
                                                                      <w:marBottom w:val="0"/>
                                                                      <w:divBdr>
                                                                        <w:top w:val="none" w:sz="0" w:space="0" w:color="auto"/>
                                                                        <w:left w:val="none" w:sz="0" w:space="0" w:color="auto"/>
                                                                        <w:bottom w:val="none" w:sz="0" w:space="0" w:color="auto"/>
                                                                        <w:right w:val="none" w:sz="0" w:space="0" w:color="auto"/>
                                                                      </w:divBdr>
                                                                    </w:div>
                                                                  </w:divsChild>
                                                                </w:div>
                                                                <w:div w:id="1611006977">
                                                                  <w:marLeft w:val="0"/>
                                                                  <w:marRight w:val="0"/>
                                                                  <w:marTop w:val="0"/>
                                                                  <w:marBottom w:val="0"/>
                                                                  <w:divBdr>
                                                                    <w:top w:val="none" w:sz="0" w:space="0" w:color="auto"/>
                                                                    <w:left w:val="none" w:sz="0" w:space="0" w:color="auto"/>
                                                                    <w:bottom w:val="none" w:sz="0" w:space="0" w:color="auto"/>
                                                                    <w:right w:val="none" w:sz="0" w:space="0" w:color="auto"/>
                                                                  </w:divBdr>
                                                                  <w:divsChild>
                                                                    <w:div w:id="426074638">
                                                                      <w:marLeft w:val="0"/>
                                                                      <w:marRight w:val="0"/>
                                                                      <w:marTop w:val="0"/>
                                                                      <w:marBottom w:val="0"/>
                                                                      <w:divBdr>
                                                                        <w:top w:val="none" w:sz="0" w:space="0" w:color="auto"/>
                                                                        <w:left w:val="none" w:sz="0" w:space="0" w:color="auto"/>
                                                                        <w:bottom w:val="none" w:sz="0" w:space="0" w:color="auto"/>
                                                                        <w:right w:val="none" w:sz="0" w:space="0" w:color="auto"/>
                                                                      </w:divBdr>
                                                                    </w:div>
                                                                  </w:divsChild>
                                                                </w:div>
                                                                <w:div w:id="917638527">
                                                                  <w:marLeft w:val="0"/>
                                                                  <w:marRight w:val="0"/>
                                                                  <w:marTop w:val="0"/>
                                                                  <w:marBottom w:val="0"/>
                                                                  <w:divBdr>
                                                                    <w:top w:val="none" w:sz="0" w:space="0" w:color="auto"/>
                                                                    <w:left w:val="none" w:sz="0" w:space="0" w:color="auto"/>
                                                                    <w:bottom w:val="none" w:sz="0" w:space="0" w:color="auto"/>
                                                                    <w:right w:val="none" w:sz="0" w:space="0" w:color="auto"/>
                                                                  </w:divBdr>
                                                                  <w:divsChild>
                                                                    <w:div w:id="105736371">
                                                                      <w:marLeft w:val="0"/>
                                                                      <w:marRight w:val="0"/>
                                                                      <w:marTop w:val="0"/>
                                                                      <w:marBottom w:val="0"/>
                                                                      <w:divBdr>
                                                                        <w:top w:val="none" w:sz="0" w:space="0" w:color="auto"/>
                                                                        <w:left w:val="none" w:sz="0" w:space="0" w:color="auto"/>
                                                                        <w:bottom w:val="none" w:sz="0" w:space="0" w:color="auto"/>
                                                                        <w:right w:val="none" w:sz="0" w:space="0" w:color="auto"/>
                                                                      </w:divBdr>
                                                                    </w:div>
                                                                  </w:divsChild>
                                                                </w:div>
                                                                <w:div w:id="494763244">
                                                                  <w:marLeft w:val="0"/>
                                                                  <w:marRight w:val="0"/>
                                                                  <w:marTop w:val="0"/>
                                                                  <w:marBottom w:val="0"/>
                                                                  <w:divBdr>
                                                                    <w:top w:val="none" w:sz="0" w:space="0" w:color="auto"/>
                                                                    <w:left w:val="none" w:sz="0" w:space="0" w:color="auto"/>
                                                                    <w:bottom w:val="none" w:sz="0" w:space="0" w:color="auto"/>
                                                                    <w:right w:val="none" w:sz="0" w:space="0" w:color="auto"/>
                                                                  </w:divBdr>
                                                                  <w:divsChild>
                                                                    <w:div w:id="995769355">
                                                                      <w:marLeft w:val="0"/>
                                                                      <w:marRight w:val="0"/>
                                                                      <w:marTop w:val="0"/>
                                                                      <w:marBottom w:val="0"/>
                                                                      <w:divBdr>
                                                                        <w:top w:val="none" w:sz="0" w:space="0" w:color="auto"/>
                                                                        <w:left w:val="none" w:sz="0" w:space="0" w:color="auto"/>
                                                                        <w:bottom w:val="none" w:sz="0" w:space="0" w:color="auto"/>
                                                                        <w:right w:val="none" w:sz="0" w:space="0" w:color="auto"/>
                                                                      </w:divBdr>
                                                                    </w:div>
                                                                  </w:divsChild>
                                                                </w:div>
                                                                <w:div w:id="1419325023">
                                                                  <w:marLeft w:val="0"/>
                                                                  <w:marRight w:val="0"/>
                                                                  <w:marTop w:val="0"/>
                                                                  <w:marBottom w:val="0"/>
                                                                  <w:divBdr>
                                                                    <w:top w:val="none" w:sz="0" w:space="0" w:color="auto"/>
                                                                    <w:left w:val="none" w:sz="0" w:space="0" w:color="auto"/>
                                                                    <w:bottom w:val="none" w:sz="0" w:space="0" w:color="auto"/>
                                                                    <w:right w:val="none" w:sz="0" w:space="0" w:color="auto"/>
                                                                  </w:divBdr>
                                                                  <w:divsChild>
                                                                    <w:div w:id="392582939">
                                                                      <w:marLeft w:val="0"/>
                                                                      <w:marRight w:val="0"/>
                                                                      <w:marTop w:val="0"/>
                                                                      <w:marBottom w:val="0"/>
                                                                      <w:divBdr>
                                                                        <w:top w:val="none" w:sz="0" w:space="0" w:color="auto"/>
                                                                        <w:left w:val="none" w:sz="0" w:space="0" w:color="auto"/>
                                                                        <w:bottom w:val="none" w:sz="0" w:space="0" w:color="auto"/>
                                                                        <w:right w:val="none" w:sz="0" w:space="0" w:color="auto"/>
                                                                      </w:divBdr>
                                                                    </w:div>
                                                                  </w:divsChild>
                                                                </w:div>
                                                                <w:div w:id="1705329180">
                                                                  <w:marLeft w:val="0"/>
                                                                  <w:marRight w:val="0"/>
                                                                  <w:marTop w:val="0"/>
                                                                  <w:marBottom w:val="0"/>
                                                                  <w:divBdr>
                                                                    <w:top w:val="none" w:sz="0" w:space="0" w:color="auto"/>
                                                                    <w:left w:val="none" w:sz="0" w:space="0" w:color="auto"/>
                                                                    <w:bottom w:val="none" w:sz="0" w:space="0" w:color="auto"/>
                                                                    <w:right w:val="none" w:sz="0" w:space="0" w:color="auto"/>
                                                                  </w:divBdr>
                                                                  <w:divsChild>
                                                                    <w:div w:id="2109496386">
                                                                      <w:marLeft w:val="0"/>
                                                                      <w:marRight w:val="0"/>
                                                                      <w:marTop w:val="0"/>
                                                                      <w:marBottom w:val="0"/>
                                                                      <w:divBdr>
                                                                        <w:top w:val="none" w:sz="0" w:space="0" w:color="auto"/>
                                                                        <w:left w:val="none" w:sz="0" w:space="0" w:color="auto"/>
                                                                        <w:bottom w:val="none" w:sz="0" w:space="0" w:color="auto"/>
                                                                        <w:right w:val="none" w:sz="0" w:space="0" w:color="auto"/>
                                                                      </w:divBdr>
                                                                    </w:div>
                                                                  </w:divsChild>
                                                                </w:div>
                                                                <w:div w:id="7634879">
                                                                  <w:marLeft w:val="0"/>
                                                                  <w:marRight w:val="0"/>
                                                                  <w:marTop w:val="0"/>
                                                                  <w:marBottom w:val="0"/>
                                                                  <w:divBdr>
                                                                    <w:top w:val="none" w:sz="0" w:space="0" w:color="auto"/>
                                                                    <w:left w:val="none" w:sz="0" w:space="0" w:color="auto"/>
                                                                    <w:bottom w:val="none" w:sz="0" w:space="0" w:color="auto"/>
                                                                    <w:right w:val="none" w:sz="0" w:space="0" w:color="auto"/>
                                                                  </w:divBdr>
                                                                  <w:divsChild>
                                                                    <w:div w:id="1774663103">
                                                                      <w:marLeft w:val="0"/>
                                                                      <w:marRight w:val="0"/>
                                                                      <w:marTop w:val="0"/>
                                                                      <w:marBottom w:val="0"/>
                                                                      <w:divBdr>
                                                                        <w:top w:val="none" w:sz="0" w:space="0" w:color="auto"/>
                                                                        <w:left w:val="none" w:sz="0" w:space="0" w:color="auto"/>
                                                                        <w:bottom w:val="none" w:sz="0" w:space="0" w:color="auto"/>
                                                                        <w:right w:val="none" w:sz="0" w:space="0" w:color="auto"/>
                                                                      </w:divBdr>
                                                                    </w:div>
                                                                  </w:divsChild>
                                                                </w:div>
                                                                <w:div w:id="1978607714">
                                                                  <w:marLeft w:val="0"/>
                                                                  <w:marRight w:val="0"/>
                                                                  <w:marTop w:val="0"/>
                                                                  <w:marBottom w:val="0"/>
                                                                  <w:divBdr>
                                                                    <w:top w:val="none" w:sz="0" w:space="0" w:color="auto"/>
                                                                    <w:left w:val="none" w:sz="0" w:space="0" w:color="auto"/>
                                                                    <w:bottom w:val="none" w:sz="0" w:space="0" w:color="auto"/>
                                                                    <w:right w:val="none" w:sz="0" w:space="0" w:color="auto"/>
                                                                  </w:divBdr>
                                                                  <w:divsChild>
                                                                    <w:div w:id="1996834240">
                                                                      <w:marLeft w:val="0"/>
                                                                      <w:marRight w:val="0"/>
                                                                      <w:marTop w:val="0"/>
                                                                      <w:marBottom w:val="0"/>
                                                                      <w:divBdr>
                                                                        <w:top w:val="none" w:sz="0" w:space="0" w:color="auto"/>
                                                                        <w:left w:val="none" w:sz="0" w:space="0" w:color="auto"/>
                                                                        <w:bottom w:val="none" w:sz="0" w:space="0" w:color="auto"/>
                                                                        <w:right w:val="none" w:sz="0" w:space="0" w:color="auto"/>
                                                                      </w:divBdr>
                                                                    </w:div>
                                                                  </w:divsChild>
                                                                </w:div>
                                                                <w:div w:id="1626541480">
                                                                  <w:marLeft w:val="0"/>
                                                                  <w:marRight w:val="0"/>
                                                                  <w:marTop w:val="0"/>
                                                                  <w:marBottom w:val="0"/>
                                                                  <w:divBdr>
                                                                    <w:top w:val="none" w:sz="0" w:space="0" w:color="auto"/>
                                                                    <w:left w:val="none" w:sz="0" w:space="0" w:color="auto"/>
                                                                    <w:bottom w:val="none" w:sz="0" w:space="0" w:color="auto"/>
                                                                    <w:right w:val="none" w:sz="0" w:space="0" w:color="auto"/>
                                                                  </w:divBdr>
                                                                  <w:divsChild>
                                                                    <w:div w:id="1554269795">
                                                                      <w:marLeft w:val="0"/>
                                                                      <w:marRight w:val="0"/>
                                                                      <w:marTop w:val="0"/>
                                                                      <w:marBottom w:val="0"/>
                                                                      <w:divBdr>
                                                                        <w:top w:val="none" w:sz="0" w:space="0" w:color="auto"/>
                                                                        <w:left w:val="none" w:sz="0" w:space="0" w:color="auto"/>
                                                                        <w:bottom w:val="none" w:sz="0" w:space="0" w:color="auto"/>
                                                                        <w:right w:val="none" w:sz="0" w:space="0" w:color="auto"/>
                                                                      </w:divBdr>
                                                                    </w:div>
                                                                  </w:divsChild>
                                                                </w:div>
                                                                <w:div w:id="1946038093">
                                                                  <w:marLeft w:val="0"/>
                                                                  <w:marRight w:val="0"/>
                                                                  <w:marTop w:val="0"/>
                                                                  <w:marBottom w:val="0"/>
                                                                  <w:divBdr>
                                                                    <w:top w:val="none" w:sz="0" w:space="0" w:color="auto"/>
                                                                    <w:left w:val="none" w:sz="0" w:space="0" w:color="auto"/>
                                                                    <w:bottom w:val="none" w:sz="0" w:space="0" w:color="auto"/>
                                                                    <w:right w:val="none" w:sz="0" w:space="0" w:color="auto"/>
                                                                  </w:divBdr>
                                                                  <w:divsChild>
                                                                    <w:div w:id="216749862">
                                                                      <w:marLeft w:val="0"/>
                                                                      <w:marRight w:val="0"/>
                                                                      <w:marTop w:val="0"/>
                                                                      <w:marBottom w:val="0"/>
                                                                      <w:divBdr>
                                                                        <w:top w:val="none" w:sz="0" w:space="0" w:color="auto"/>
                                                                        <w:left w:val="none" w:sz="0" w:space="0" w:color="auto"/>
                                                                        <w:bottom w:val="none" w:sz="0" w:space="0" w:color="auto"/>
                                                                        <w:right w:val="none" w:sz="0" w:space="0" w:color="auto"/>
                                                                      </w:divBdr>
                                                                    </w:div>
                                                                  </w:divsChild>
                                                                </w:div>
                                                                <w:div w:id="72095211">
                                                                  <w:marLeft w:val="0"/>
                                                                  <w:marRight w:val="0"/>
                                                                  <w:marTop w:val="0"/>
                                                                  <w:marBottom w:val="0"/>
                                                                  <w:divBdr>
                                                                    <w:top w:val="none" w:sz="0" w:space="0" w:color="auto"/>
                                                                    <w:left w:val="none" w:sz="0" w:space="0" w:color="auto"/>
                                                                    <w:bottom w:val="none" w:sz="0" w:space="0" w:color="auto"/>
                                                                    <w:right w:val="none" w:sz="0" w:space="0" w:color="auto"/>
                                                                  </w:divBdr>
                                                                  <w:divsChild>
                                                                    <w:div w:id="336856041">
                                                                      <w:marLeft w:val="0"/>
                                                                      <w:marRight w:val="0"/>
                                                                      <w:marTop w:val="0"/>
                                                                      <w:marBottom w:val="0"/>
                                                                      <w:divBdr>
                                                                        <w:top w:val="none" w:sz="0" w:space="0" w:color="auto"/>
                                                                        <w:left w:val="none" w:sz="0" w:space="0" w:color="auto"/>
                                                                        <w:bottom w:val="none" w:sz="0" w:space="0" w:color="auto"/>
                                                                        <w:right w:val="none" w:sz="0" w:space="0" w:color="auto"/>
                                                                      </w:divBdr>
                                                                    </w:div>
                                                                  </w:divsChild>
                                                                </w:div>
                                                                <w:div w:id="1516575678">
                                                                  <w:marLeft w:val="0"/>
                                                                  <w:marRight w:val="0"/>
                                                                  <w:marTop w:val="0"/>
                                                                  <w:marBottom w:val="0"/>
                                                                  <w:divBdr>
                                                                    <w:top w:val="none" w:sz="0" w:space="0" w:color="auto"/>
                                                                    <w:left w:val="none" w:sz="0" w:space="0" w:color="auto"/>
                                                                    <w:bottom w:val="none" w:sz="0" w:space="0" w:color="auto"/>
                                                                    <w:right w:val="none" w:sz="0" w:space="0" w:color="auto"/>
                                                                  </w:divBdr>
                                                                  <w:divsChild>
                                                                    <w:div w:id="231038468">
                                                                      <w:marLeft w:val="0"/>
                                                                      <w:marRight w:val="0"/>
                                                                      <w:marTop w:val="0"/>
                                                                      <w:marBottom w:val="0"/>
                                                                      <w:divBdr>
                                                                        <w:top w:val="none" w:sz="0" w:space="0" w:color="auto"/>
                                                                        <w:left w:val="none" w:sz="0" w:space="0" w:color="auto"/>
                                                                        <w:bottom w:val="none" w:sz="0" w:space="0" w:color="auto"/>
                                                                        <w:right w:val="none" w:sz="0" w:space="0" w:color="auto"/>
                                                                      </w:divBdr>
                                                                    </w:div>
                                                                  </w:divsChild>
                                                                </w:div>
                                                                <w:div w:id="268516366">
                                                                  <w:marLeft w:val="0"/>
                                                                  <w:marRight w:val="0"/>
                                                                  <w:marTop w:val="0"/>
                                                                  <w:marBottom w:val="0"/>
                                                                  <w:divBdr>
                                                                    <w:top w:val="none" w:sz="0" w:space="0" w:color="auto"/>
                                                                    <w:left w:val="none" w:sz="0" w:space="0" w:color="auto"/>
                                                                    <w:bottom w:val="none" w:sz="0" w:space="0" w:color="auto"/>
                                                                    <w:right w:val="none" w:sz="0" w:space="0" w:color="auto"/>
                                                                  </w:divBdr>
                                                                  <w:divsChild>
                                                                    <w:div w:id="1236817696">
                                                                      <w:marLeft w:val="0"/>
                                                                      <w:marRight w:val="0"/>
                                                                      <w:marTop w:val="0"/>
                                                                      <w:marBottom w:val="0"/>
                                                                      <w:divBdr>
                                                                        <w:top w:val="none" w:sz="0" w:space="0" w:color="auto"/>
                                                                        <w:left w:val="none" w:sz="0" w:space="0" w:color="auto"/>
                                                                        <w:bottom w:val="none" w:sz="0" w:space="0" w:color="auto"/>
                                                                        <w:right w:val="none" w:sz="0" w:space="0" w:color="auto"/>
                                                                      </w:divBdr>
                                                                    </w:div>
                                                                  </w:divsChild>
                                                                </w:div>
                                                                <w:div w:id="973872735">
                                                                  <w:marLeft w:val="0"/>
                                                                  <w:marRight w:val="0"/>
                                                                  <w:marTop w:val="0"/>
                                                                  <w:marBottom w:val="0"/>
                                                                  <w:divBdr>
                                                                    <w:top w:val="none" w:sz="0" w:space="0" w:color="auto"/>
                                                                    <w:left w:val="none" w:sz="0" w:space="0" w:color="auto"/>
                                                                    <w:bottom w:val="none" w:sz="0" w:space="0" w:color="auto"/>
                                                                    <w:right w:val="none" w:sz="0" w:space="0" w:color="auto"/>
                                                                  </w:divBdr>
                                                                  <w:divsChild>
                                                                    <w:div w:id="699354843">
                                                                      <w:marLeft w:val="0"/>
                                                                      <w:marRight w:val="0"/>
                                                                      <w:marTop w:val="0"/>
                                                                      <w:marBottom w:val="0"/>
                                                                      <w:divBdr>
                                                                        <w:top w:val="none" w:sz="0" w:space="0" w:color="auto"/>
                                                                        <w:left w:val="none" w:sz="0" w:space="0" w:color="auto"/>
                                                                        <w:bottom w:val="none" w:sz="0" w:space="0" w:color="auto"/>
                                                                        <w:right w:val="none" w:sz="0" w:space="0" w:color="auto"/>
                                                                      </w:divBdr>
                                                                    </w:div>
                                                                  </w:divsChild>
                                                                </w:div>
                                                                <w:div w:id="2057502766">
                                                                  <w:marLeft w:val="0"/>
                                                                  <w:marRight w:val="0"/>
                                                                  <w:marTop w:val="0"/>
                                                                  <w:marBottom w:val="0"/>
                                                                  <w:divBdr>
                                                                    <w:top w:val="none" w:sz="0" w:space="0" w:color="auto"/>
                                                                    <w:left w:val="none" w:sz="0" w:space="0" w:color="auto"/>
                                                                    <w:bottom w:val="none" w:sz="0" w:space="0" w:color="auto"/>
                                                                    <w:right w:val="none" w:sz="0" w:space="0" w:color="auto"/>
                                                                  </w:divBdr>
                                                                  <w:divsChild>
                                                                    <w:div w:id="778329761">
                                                                      <w:marLeft w:val="0"/>
                                                                      <w:marRight w:val="0"/>
                                                                      <w:marTop w:val="0"/>
                                                                      <w:marBottom w:val="0"/>
                                                                      <w:divBdr>
                                                                        <w:top w:val="none" w:sz="0" w:space="0" w:color="auto"/>
                                                                        <w:left w:val="none" w:sz="0" w:space="0" w:color="auto"/>
                                                                        <w:bottom w:val="none" w:sz="0" w:space="0" w:color="auto"/>
                                                                        <w:right w:val="none" w:sz="0" w:space="0" w:color="auto"/>
                                                                      </w:divBdr>
                                                                    </w:div>
                                                                  </w:divsChild>
                                                                </w:div>
                                                                <w:div w:id="284893254">
                                                                  <w:marLeft w:val="0"/>
                                                                  <w:marRight w:val="0"/>
                                                                  <w:marTop w:val="0"/>
                                                                  <w:marBottom w:val="0"/>
                                                                  <w:divBdr>
                                                                    <w:top w:val="none" w:sz="0" w:space="0" w:color="auto"/>
                                                                    <w:left w:val="none" w:sz="0" w:space="0" w:color="auto"/>
                                                                    <w:bottom w:val="none" w:sz="0" w:space="0" w:color="auto"/>
                                                                    <w:right w:val="none" w:sz="0" w:space="0" w:color="auto"/>
                                                                  </w:divBdr>
                                                                  <w:divsChild>
                                                                    <w:div w:id="2144731914">
                                                                      <w:marLeft w:val="0"/>
                                                                      <w:marRight w:val="0"/>
                                                                      <w:marTop w:val="0"/>
                                                                      <w:marBottom w:val="0"/>
                                                                      <w:divBdr>
                                                                        <w:top w:val="none" w:sz="0" w:space="0" w:color="auto"/>
                                                                        <w:left w:val="none" w:sz="0" w:space="0" w:color="auto"/>
                                                                        <w:bottom w:val="none" w:sz="0" w:space="0" w:color="auto"/>
                                                                        <w:right w:val="none" w:sz="0" w:space="0" w:color="auto"/>
                                                                      </w:divBdr>
                                                                    </w:div>
                                                                  </w:divsChild>
                                                                </w:div>
                                                                <w:div w:id="285551114">
                                                                  <w:marLeft w:val="0"/>
                                                                  <w:marRight w:val="0"/>
                                                                  <w:marTop w:val="0"/>
                                                                  <w:marBottom w:val="0"/>
                                                                  <w:divBdr>
                                                                    <w:top w:val="none" w:sz="0" w:space="0" w:color="auto"/>
                                                                    <w:left w:val="none" w:sz="0" w:space="0" w:color="auto"/>
                                                                    <w:bottom w:val="none" w:sz="0" w:space="0" w:color="auto"/>
                                                                    <w:right w:val="none" w:sz="0" w:space="0" w:color="auto"/>
                                                                  </w:divBdr>
                                                                  <w:divsChild>
                                                                    <w:div w:id="1603487089">
                                                                      <w:marLeft w:val="0"/>
                                                                      <w:marRight w:val="0"/>
                                                                      <w:marTop w:val="0"/>
                                                                      <w:marBottom w:val="0"/>
                                                                      <w:divBdr>
                                                                        <w:top w:val="none" w:sz="0" w:space="0" w:color="auto"/>
                                                                        <w:left w:val="none" w:sz="0" w:space="0" w:color="auto"/>
                                                                        <w:bottom w:val="none" w:sz="0" w:space="0" w:color="auto"/>
                                                                        <w:right w:val="none" w:sz="0" w:space="0" w:color="auto"/>
                                                                      </w:divBdr>
                                                                    </w:div>
                                                                  </w:divsChild>
                                                                </w:div>
                                                                <w:div w:id="895699945">
                                                                  <w:marLeft w:val="0"/>
                                                                  <w:marRight w:val="0"/>
                                                                  <w:marTop w:val="0"/>
                                                                  <w:marBottom w:val="0"/>
                                                                  <w:divBdr>
                                                                    <w:top w:val="none" w:sz="0" w:space="0" w:color="auto"/>
                                                                    <w:left w:val="none" w:sz="0" w:space="0" w:color="auto"/>
                                                                    <w:bottom w:val="none" w:sz="0" w:space="0" w:color="auto"/>
                                                                    <w:right w:val="none" w:sz="0" w:space="0" w:color="auto"/>
                                                                  </w:divBdr>
                                                                  <w:divsChild>
                                                                    <w:div w:id="1326739568">
                                                                      <w:marLeft w:val="0"/>
                                                                      <w:marRight w:val="0"/>
                                                                      <w:marTop w:val="0"/>
                                                                      <w:marBottom w:val="0"/>
                                                                      <w:divBdr>
                                                                        <w:top w:val="none" w:sz="0" w:space="0" w:color="auto"/>
                                                                        <w:left w:val="none" w:sz="0" w:space="0" w:color="auto"/>
                                                                        <w:bottom w:val="none" w:sz="0" w:space="0" w:color="auto"/>
                                                                        <w:right w:val="none" w:sz="0" w:space="0" w:color="auto"/>
                                                                      </w:divBdr>
                                                                    </w:div>
                                                                  </w:divsChild>
                                                                </w:div>
                                                                <w:div w:id="1492256214">
                                                                  <w:marLeft w:val="0"/>
                                                                  <w:marRight w:val="0"/>
                                                                  <w:marTop w:val="0"/>
                                                                  <w:marBottom w:val="0"/>
                                                                  <w:divBdr>
                                                                    <w:top w:val="none" w:sz="0" w:space="0" w:color="auto"/>
                                                                    <w:left w:val="none" w:sz="0" w:space="0" w:color="auto"/>
                                                                    <w:bottom w:val="none" w:sz="0" w:space="0" w:color="auto"/>
                                                                    <w:right w:val="none" w:sz="0" w:space="0" w:color="auto"/>
                                                                  </w:divBdr>
                                                                  <w:divsChild>
                                                                    <w:div w:id="1175344680">
                                                                      <w:marLeft w:val="0"/>
                                                                      <w:marRight w:val="0"/>
                                                                      <w:marTop w:val="0"/>
                                                                      <w:marBottom w:val="0"/>
                                                                      <w:divBdr>
                                                                        <w:top w:val="none" w:sz="0" w:space="0" w:color="auto"/>
                                                                        <w:left w:val="none" w:sz="0" w:space="0" w:color="auto"/>
                                                                        <w:bottom w:val="none" w:sz="0" w:space="0" w:color="auto"/>
                                                                        <w:right w:val="none" w:sz="0" w:space="0" w:color="auto"/>
                                                                      </w:divBdr>
                                                                    </w:div>
                                                                  </w:divsChild>
                                                                </w:div>
                                                                <w:div w:id="987393006">
                                                                  <w:marLeft w:val="0"/>
                                                                  <w:marRight w:val="0"/>
                                                                  <w:marTop w:val="0"/>
                                                                  <w:marBottom w:val="0"/>
                                                                  <w:divBdr>
                                                                    <w:top w:val="none" w:sz="0" w:space="0" w:color="auto"/>
                                                                    <w:left w:val="none" w:sz="0" w:space="0" w:color="auto"/>
                                                                    <w:bottom w:val="none" w:sz="0" w:space="0" w:color="auto"/>
                                                                    <w:right w:val="none" w:sz="0" w:space="0" w:color="auto"/>
                                                                  </w:divBdr>
                                                                  <w:divsChild>
                                                                    <w:div w:id="936988929">
                                                                      <w:marLeft w:val="0"/>
                                                                      <w:marRight w:val="0"/>
                                                                      <w:marTop w:val="0"/>
                                                                      <w:marBottom w:val="0"/>
                                                                      <w:divBdr>
                                                                        <w:top w:val="none" w:sz="0" w:space="0" w:color="auto"/>
                                                                        <w:left w:val="none" w:sz="0" w:space="0" w:color="auto"/>
                                                                        <w:bottom w:val="none" w:sz="0" w:space="0" w:color="auto"/>
                                                                        <w:right w:val="none" w:sz="0" w:space="0" w:color="auto"/>
                                                                      </w:divBdr>
                                                                    </w:div>
                                                                  </w:divsChild>
                                                                </w:div>
                                                                <w:div w:id="1176723787">
                                                                  <w:marLeft w:val="0"/>
                                                                  <w:marRight w:val="0"/>
                                                                  <w:marTop w:val="0"/>
                                                                  <w:marBottom w:val="0"/>
                                                                  <w:divBdr>
                                                                    <w:top w:val="none" w:sz="0" w:space="0" w:color="auto"/>
                                                                    <w:left w:val="none" w:sz="0" w:space="0" w:color="auto"/>
                                                                    <w:bottom w:val="none" w:sz="0" w:space="0" w:color="auto"/>
                                                                    <w:right w:val="none" w:sz="0" w:space="0" w:color="auto"/>
                                                                  </w:divBdr>
                                                                  <w:divsChild>
                                                                    <w:div w:id="1509759456">
                                                                      <w:marLeft w:val="0"/>
                                                                      <w:marRight w:val="0"/>
                                                                      <w:marTop w:val="0"/>
                                                                      <w:marBottom w:val="0"/>
                                                                      <w:divBdr>
                                                                        <w:top w:val="none" w:sz="0" w:space="0" w:color="auto"/>
                                                                        <w:left w:val="none" w:sz="0" w:space="0" w:color="auto"/>
                                                                        <w:bottom w:val="none" w:sz="0" w:space="0" w:color="auto"/>
                                                                        <w:right w:val="none" w:sz="0" w:space="0" w:color="auto"/>
                                                                      </w:divBdr>
                                                                    </w:div>
                                                                  </w:divsChild>
                                                                </w:div>
                                                                <w:div w:id="568274689">
                                                                  <w:marLeft w:val="0"/>
                                                                  <w:marRight w:val="0"/>
                                                                  <w:marTop w:val="0"/>
                                                                  <w:marBottom w:val="0"/>
                                                                  <w:divBdr>
                                                                    <w:top w:val="none" w:sz="0" w:space="0" w:color="auto"/>
                                                                    <w:left w:val="none" w:sz="0" w:space="0" w:color="auto"/>
                                                                    <w:bottom w:val="none" w:sz="0" w:space="0" w:color="auto"/>
                                                                    <w:right w:val="none" w:sz="0" w:space="0" w:color="auto"/>
                                                                  </w:divBdr>
                                                                  <w:divsChild>
                                                                    <w:div w:id="952828926">
                                                                      <w:marLeft w:val="0"/>
                                                                      <w:marRight w:val="0"/>
                                                                      <w:marTop w:val="0"/>
                                                                      <w:marBottom w:val="0"/>
                                                                      <w:divBdr>
                                                                        <w:top w:val="none" w:sz="0" w:space="0" w:color="auto"/>
                                                                        <w:left w:val="none" w:sz="0" w:space="0" w:color="auto"/>
                                                                        <w:bottom w:val="none" w:sz="0" w:space="0" w:color="auto"/>
                                                                        <w:right w:val="none" w:sz="0" w:space="0" w:color="auto"/>
                                                                      </w:divBdr>
                                                                    </w:div>
                                                                  </w:divsChild>
                                                                </w:div>
                                                                <w:div w:id="235671127">
                                                                  <w:marLeft w:val="0"/>
                                                                  <w:marRight w:val="0"/>
                                                                  <w:marTop w:val="0"/>
                                                                  <w:marBottom w:val="0"/>
                                                                  <w:divBdr>
                                                                    <w:top w:val="none" w:sz="0" w:space="0" w:color="auto"/>
                                                                    <w:left w:val="none" w:sz="0" w:space="0" w:color="auto"/>
                                                                    <w:bottom w:val="none" w:sz="0" w:space="0" w:color="auto"/>
                                                                    <w:right w:val="none" w:sz="0" w:space="0" w:color="auto"/>
                                                                  </w:divBdr>
                                                                  <w:divsChild>
                                                                    <w:div w:id="964966147">
                                                                      <w:marLeft w:val="0"/>
                                                                      <w:marRight w:val="0"/>
                                                                      <w:marTop w:val="0"/>
                                                                      <w:marBottom w:val="0"/>
                                                                      <w:divBdr>
                                                                        <w:top w:val="none" w:sz="0" w:space="0" w:color="auto"/>
                                                                        <w:left w:val="none" w:sz="0" w:space="0" w:color="auto"/>
                                                                        <w:bottom w:val="none" w:sz="0" w:space="0" w:color="auto"/>
                                                                        <w:right w:val="none" w:sz="0" w:space="0" w:color="auto"/>
                                                                      </w:divBdr>
                                                                    </w:div>
                                                                  </w:divsChild>
                                                                </w:div>
                                                                <w:div w:id="592326068">
                                                                  <w:marLeft w:val="0"/>
                                                                  <w:marRight w:val="0"/>
                                                                  <w:marTop w:val="0"/>
                                                                  <w:marBottom w:val="0"/>
                                                                  <w:divBdr>
                                                                    <w:top w:val="none" w:sz="0" w:space="0" w:color="auto"/>
                                                                    <w:left w:val="none" w:sz="0" w:space="0" w:color="auto"/>
                                                                    <w:bottom w:val="none" w:sz="0" w:space="0" w:color="auto"/>
                                                                    <w:right w:val="none" w:sz="0" w:space="0" w:color="auto"/>
                                                                  </w:divBdr>
                                                                  <w:divsChild>
                                                                    <w:div w:id="848133230">
                                                                      <w:marLeft w:val="0"/>
                                                                      <w:marRight w:val="0"/>
                                                                      <w:marTop w:val="0"/>
                                                                      <w:marBottom w:val="0"/>
                                                                      <w:divBdr>
                                                                        <w:top w:val="none" w:sz="0" w:space="0" w:color="auto"/>
                                                                        <w:left w:val="none" w:sz="0" w:space="0" w:color="auto"/>
                                                                        <w:bottom w:val="none" w:sz="0" w:space="0" w:color="auto"/>
                                                                        <w:right w:val="none" w:sz="0" w:space="0" w:color="auto"/>
                                                                      </w:divBdr>
                                                                    </w:div>
                                                                  </w:divsChild>
                                                                </w:div>
                                                                <w:div w:id="900941631">
                                                                  <w:marLeft w:val="0"/>
                                                                  <w:marRight w:val="0"/>
                                                                  <w:marTop w:val="0"/>
                                                                  <w:marBottom w:val="0"/>
                                                                  <w:divBdr>
                                                                    <w:top w:val="none" w:sz="0" w:space="0" w:color="auto"/>
                                                                    <w:left w:val="none" w:sz="0" w:space="0" w:color="auto"/>
                                                                    <w:bottom w:val="none" w:sz="0" w:space="0" w:color="auto"/>
                                                                    <w:right w:val="none" w:sz="0" w:space="0" w:color="auto"/>
                                                                  </w:divBdr>
                                                                  <w:divsChild>
                                                                    <w:div w:id="564294108">
                                                                      <w:marLeft w:val="0"/>
                                                                      <w:marRight w:val="0"/>
                                                                      <w:marTop w:val="0"/>
                                                                      <w:marBottom w:val="0"/>
                                                                      <w:divBdr>
                                                                        <w:top w:val="none" w:sz="0" w:space="0" w:color="auto"/>
                                                                        <w:left w:val="none" w:sz="0" w:space="0" w:color="auto"/>
                                                                        <w:bottom w:val="none" w:sz="0" w:space="0" w:color="auto"/>
                                                                        <w:right w:val="none" w:sz="0" w:space="0" w:color="auto"/>
                                                                      </w:divBdr>
                                                                    </w:div>
                                                                  </w:divsChild>
                                                                </w:div>
                                                                <w:div w:id="798300406">
                                                                  <w:marLeft w:val="0"/>
                                                                  <w:marRight w:val="0"/>
                                                                  <w:marTop w:val="0"/>
                                                                  <w:marBottom w:val="0"/>
                                                                  <w:divBdr>
                                                                    <w:top w:val="none" w:sz="0" w:space="0" w:color="auto"/>
                                                                    <w:left w:val="none" w:sz="0" w:space="0" w:color="auto"/>
                                                                    <w:bottom w:val="none" w:sz="0" w:space="0" w:color="auto"/>
                                                                    <w:right w:val="none" w:sz="0" w:space="0" w:color="auto"/>
                                                                  </w:divBdr>
                                                                  <w:divsChild>
                                                                    <w:div w:id="1631126373">
                                                                      <w:marLeft w:val="0"/>
                                                                      <w:marRight w:val="0"/>
                                                                      <w:marTop w:val="0"/>
                                                                      <w:marBottom w:val="0"/>
                                                                      <w:divBdr>
                                                                        <w:top w:val="none" w:sz="0" w:space="0" w:color="auto"/>
                                                                        <w:left w:val="none" w:sz="0" w:space="0" w:color="auto"/>
                                                                        <w:bottom w:val="none" w:sz="0" w:space="0" w:color="auto"/>
                                                                        <w:right w:val="none" w:sz="0" w:space="0" w:color="auto"/>
                                                                      </w:divBdr>
                                                                    </w:div>
                                                                  </w:divsChild>
                                                                </w:div>
                                                                <w:div w:id="525872510">
                                                                  <w:marLeft w:val="0"/>
                                                                  <w:marRight w:val="0"/>
                                                                  <w:marTop w:val="0"/>
                                                                  <w:marBottom w:val="0"/>
                                                                  <w:divBdr>
                                                                    <w:top w:val="none" w:sz="0" w:space="0" w:color="auto"/>
                                                                    <w:left w:val="none" w:sz="0" w:space="0" w:color="auto"/>
                                                                    <w:bottom w:val="none" w:sz="0" w:space="0" w:color="auto"/>
                                                                    <w:right w:val="none" w:sz="0" w:space="0" w:color="auto"/>
                                                                  </w:divBdr>
                                                                  <w:divsChild>
                                                                    <w:div w:id="1427379612">
                                                                      <w:marLeft w:val="0"/>
                                                                      <w:marRight w:val="0"/>
                                                                      <w:marTop w:val="0"/>
                                                                      <w:marBottom w:val="0"/>
                                                                      <w:divBdr>
                                                                        <w:top w:val="none" w:sz="0" w:space="0" w:color="auto"/>
                                                                        <w:left w:val="none" w:sz="0" w:space="0" w:color="auto"/>
                                                                        <w:bottom w:val="none" w:sz="0" w:space="0" w:color="auto"/>
                                                                        <w:right w:val="none" w:sz="0" w:space="0" w:color="auto"/>
                                                                      </w:divBdr>
                                                                    </w:div>
                                                                  </w:divsChild>
                                                                </w:div>
                                                                <w:div w:id="613247784">
                                                                  <w:marLeft w:val="0"/>
                                                                  <w:marRight w:val="0"/>
                                                                  <w:marTop w:val="0"/>
                                                                  <w:marBottom w:val="0"/>
                                                                  <w:divBdr>
                                                                    <w:top w:val="none" w:sz="0" w:space="0" w:color="auto"/>
                                                                    <w:left w:val="none" w:sz="0" w:space="0" w:color="auto"/>
                                                                    <w:bottom w:val="none" w:sz="0" w:space="0" w:color="auto"/>
                                                                    <w:right w:val="none" w:sz="0" w:space="0" w:color="auto"/>
                                                                  </w:divBdr>
                                                                  <w:divsChild>
                                                                    <w:div w:id="1131829292">
                                                                      <w:marLeft w:val="0"/>
                                                                      <w:marRight w:val="0"/>
                                                                      <w:marTop w:val="0"/>
                                                                      <w:marBottom w:val="0"/>
                                                                      <w:divBdr>
                                                                        <w:top w:val="none" w:sz="0" w:space="0" w:color="auto"/>
                                                                        <w:left w:val="none" w:sz="0" w:space="0" w:color="auto"/>
                                                                        <w:bottom w:val="none" w:sz="0" w:space="0" w:color="auto"/>
                                                                        <w:right w:val="none" w:sz="0" w:space="0" w:color="auto"/>
                                                                      </w:divBdr>
                                                                    </w:div>
                                                                  </w:divsChild>
                                                                </w:div>
                                                                <w:div w:id="819543292">
                                                                  <w:marLeft w:val="0"/>
                                                                  <w:marRight w:val="0"/>
                                                                  <w:marTop w:val="0"/>
                                                                  <w:marBottom w:val="0"/>
                                                                  <w:divBdr>
                                                                    <w:top w:val="none" w:sz="0" w:space="0" w:color="auto"/>
                                                                    <w:left w:val="none" w:sz="0" w:space="0" w:color="auto"/>
                                                                    <w:bottom w:val="none" w:sz="0" w:space="0" w:color="auto"/>
                                                                    <w:right w:val="none" w:sz="0" w:space="0" w:color="auto"/>
                                                                  </w:divBdr>
                                                                  <w:divsChild>
                                                                    <w:div w:id="73820866">
                                                                      <w:marLeft w:val="0"/>
                                                                      <w:marRight w:val="0"/>
                                                                      <w:marTop w:val="0"/>
                                                                      <w:marBottom w:val="0"/>
                                                                      <w:divBdr>
                                                                        <w:top w:val="none" w:sz="0" w:space="0" w:color="auto"/>
                                                                        <w:left w:val="none" w:sz="0" w:space="0" w:color="auto"/>
                                                                        <w:bottom w:val="none" w:sz="0" w:space="0" w:color="auto"/>
                                                                        <w:right w:val="none" w:sz="0" w:space="0" w:color="auto"/>
                                                                      </w:divBdr>
                                                                    </w:div>
                                                                  </w:divsChild>
                                                                </w:div>
                                                                <w:div w:id="340159886">
                                                                  <w:marLeft w:val="0"/>
                                                                  <w:marRight w:val="0"/>
                                                                  <w:marTop w:val="0"/>
                                                                  <w:marBottom w:val="0"/>
                                                                  <w:divBdr>
                                                                    <w:top w:val="none" w:sz="0" w:space="0" w:color="auto"/>
                                                                    <w:left w:val="none" w:sz="0" w:space="0" w:color="auto"/>
                                                                    <w:bottom w:val="none" w:sz="0" w:space="0" w:color="auto"/>
                                                                    <w:right w:val="none" w:sz="0" w:space="0" w:color="auto"/>
                                                                  </w:divBdr>
                                                                  <w:divsChild>
                                                                    <w:div w:id="689768359">
                                                                      <w:marLeft w:val="0"/>
                                                                      <w:marRight w:val="0"/>
                                                                      <w:marTop w:val="0"/>
                                                                      <w:marBottom w:val="0"/>
                                                                      <w:divBdr>
                                                                        <w:top w:val="none" w:sz="0" w:space="0" w:color="auto"/>
                                                                        <w:left w:val="none" w:sz="0" w:space="0" w:color="auto"/>
                                                                        <w:bottom w:val="none" w:sz="0" w:space="0" w:color="auto"/>
                                                                        <w:right w:val="none" w:sz="0" w:space="0" w:color="auto"/>
                                                                      </w:divBdr>
                                                                    </w:div>
                                                                  </w:divsChild>
                                                                </w:div>
                                                                <w:div w:id="863203882">
                                                                  <w:marLeft w:val="0"/>
                                                                  <w:marRight w:val="0"/>
                                                                  <w:marTop w:val="0"/>
                                                                  <w:marBottom w:val="0"/>
                                                                  <w:divBdr>
                                                                    <w:top w:val="none" w:sz="0" w:space="0" w:color="auto"/>
                                                                    <w:left w:val="none" w:sz="0" w:space="0" w:color="auto"/>
                                                                    <w:bottom w:val="none" w:sz="0" w:space="0" w:color="auto"/>
                                                                    <w:right w:val="none" w:sz="0" w:space="0" w:color="auto"/>
                                                                  </w:divBdr>
                                                                  <w:divsChild>
                                                                    <w:div w:id="1347749269">
                                                                      <w:marLeft w:val="0"/>
                                                                      <w:marRight w:val="0"/>
                                                                      <w:marTop w:val="0"/>
                                                                      <w:marBottom w:val="0"/>
                                                                      <w:divBdr>
                                                                        <w:top w:val="none" w:sz="0" w:space="0" w:color="auto"/>
                                                                        <w:left w:val="none" w:sz="0" w:space="0" w:color="auto"/>
                                                                        <w:bottom w:val="none" w:sz="0" w:space="0" w:color="auto"/>
                                                                        <w:right w:val="none" w:sz="0" w:space="0" w:color="auto"/>
                                                                      </w:divBdr>
                                                                    </w:div>
                                                                  </w:divsChild>
                                                                </w:div>
                                                                <w:div w:id="835078314">
                                                                  <w:marLeft w:val="0"/>
                                                                  <w:marRight w:val="0"/>
                                                                  <w:marTop w:val="0"/>
                                                                  <w:marBottom w:val="0"/>
                                                                  <w:divBdr>
                                                                    <w:top w:val="none" w:sz="0" w:space="0" w:color="auto"/>
                                                                    <w:left w:val="none" w:sz="0" w:space="0" w:color="auto"/>
                                                                    <w:bottom w:val="none" w:sz="0" w:space="0" w:color="auto"/>
                                                                    <w:right w:val="none" w:sz="0" w:space="0" w:color="auto"/>
                                                                  </w:divBdr>
                                                                  <w:divsChild>
                                                                    <w:div w:id="729379659">
                                                                      <w:marLeft w:val="0"/>
                                                                      <w:marRight w:val="0"/>
                                                                      <w:marTop w:val="0"/>
                                                                      <w:marBottom w:val="0"/>
                                                                      <w:divBdr>
                                                                        <w:top w:val="none" w:sz="0" w:space="0" w:color="auto"/>
                                                                        <w:left w:val="none" w:sz="0" w:space="0" w:color="auto"/>
                                                                        <w:bottom w:val="none" w:sz="0" w:space="0" w:color="auto"/>
                                                                        <w:right w:val="none" w:sz="0" w:space="0" w:color="auto"/>
                                                                      </w:divBdr>
                                                                    </w:div>
                                                                  </w:divsChild>
                                                                </w:div>
                                                                <w:div w:id="962543228">
                                                                  <w:marLeft w:val="0"/>
                                                                  <w:marRight w:val="0"/>
                                                                  <w:marTop w:val="0"/>
                                                                  <w:marBottom w:val="0"/>
                                                                  <w:divBdr>
                                                                    <w:top w:val="none" w:sz="0" w:space="0" w:color="auto"/>
                                                                    <w:left w:val="none" w:sz="0" w:space="0" w:color="auto"/>
                                                                    <w:bottom w:val="none" w:sz="0" w:space="0" w:color="auto"/>
                                                                    <w:right w:val="none" w:sz="0" w:space="0" w:color="auto"/>
                                                                  </w:divBdr>
                                                                  <w:divsChild>
                                                                    <w:div w:id="679242220">
                                                                      <w:marLeft w:val="0"/>
                                                                      <w:marRight w:val="0"/>
                                                                      <w:marTop w:val="0"/>
                                                                      <w:marBottom w:val="0"/>
                                                                      <w:divBdr>
                                                                        <w:top w:val="none" w:sz="0" w:space="0" w:color="auto"/>
                                                                        <w:left w:val="none" w:sz="0" w:space="0" w:color="auto"/>
                                                                        <w:bottom w:val="none" w:sz="0" w:space="0" w:color="auto"/>
                                                                        <w:right w:val="none" w:sz="0" w:space="0" w:color="auto"/>
                                                                      </w:divBdr>
                                                                    </w:div>
                                                                  </w:divsChild>
                                                                </w:div>
                                                                <w:div w:id="317005901">
                                                                  <w:marLeft w:val="0"/>
                                                                  <w:marRight w:val="0"/>
                                                                  <w:marTop w:val="0"/>
                                                                  <w:marBottom w:val="0"/>
                                                                  <w:divBdr>
                                                                    <w:top w:val="none" w:sz="0" w:space="0" w:color="auto"/>
                                                                    <w:left w:val="none" w:sz="0" w:space="0" w:color="auto"/>
                                                                    <w:bottom w:val="none" w:sz="0" w:space="0" w:color="auto"/>
                                                                    <w:right w:val="none" w:sz="0" w:space="0" w:color="auto"/>
                                                                  </w:divBdr>
                                                                  <w:divsChild>
                                                                    <w:div w:id="330957204">
                                                                      <w:marLeft w:val="0"/>
                                                                      <w:marRight w:val="0"/>
                                                                      <w:marTop w:val="0"/>
                                                                      <w:marBottom w:val="0"/>
                                                                      <w:divBdr>
                                                                        <w:top w:val="none" w:sz="0" w:space="0" w:color="auto"/>
                                                                        <w:left w:val="none" w:sz="0" w:space="0" w:color="auto"/>
                                                                        <w:bottom w:val="none" w:sz="0" w:space="0" w:color="auto"/>
                                                                        <w:right w:val="none" w:sz="0" w:space="0" w:color="auto"/>
                                                                      </w:divBdr>
                                                                    </w:div>
                                                                  </w:divsChild>
                                                                </w:div>
                                                                <w:div w:id="90588089">
                                                                  <w:marLeft w:val="0"/>
                                                                  <w:marRight w:val="0"/>
                                                                  <w:marTop w:val="0"/>
                                                                  <w:marBottom w:val="0"/>
                                                                  <w:divBdr>
                                                                    <w:top w:val="none" w:sz="0" w:space="0" w:color="auto"/>
                                                                    <w:left w:val="none" w:sz="0" w:space="0" w:color="auto"/>
                                                                    <w:bottom w:val="none" w:sz="0" w:space="0" w:color="auto"/>
                                                                    <w:right w:val="none" w:sz="0" w:space="0" w:color="auto"/>
                                                                  </w:divBdr>
                                                                  <w:divsChild>
                                                                    <w:div w:id="844439100">
                                                                      <w:marLeft w:val="0"/>
                                                                      <w:marRight w:val="0"/>
                                                                      <w:marTop w:val="0"/>
                                                                      <w:marBottom w:val="0"/>
                                                                      <w:divBdr>
                                                                        <w:top w:val="none" w:sz="0" w:space="0" w:color="auto"/>
                                                                        <w:left w:val="none" w:sz="0" w:space="0" w:color="auto"/>
                                                                        <w:bottom w:val="none" w:sz="0" w:space="0" w:color="auto"/>
                                                                        <w:right w:val="none" w:sz="0" w:space="0" w:color="auto"/>
                                                                      </w:divBdr>
                                                                    </w:div>
                                                                  </w:divsChild>
                                                                </w:div>
                                                                <w:div w:id="1036396696">
                                                                  <w:marLeft w:val="0"/>
                                                                  <w:marRight w:val="0"/>
                                                                  <w:marTop w:val="0"/>
                                                                  <w:marBottom w:val="0"/>
                                                                  <w:divBdr>
                                                                    <w:top w:val="none" w:sz="0" w:space="0" w:color="auto"/>
                                                                    <w:left w:val="none" w:sz="0" w:space="0" w:color="auto"/>
                                                                    <w:bottom w:val="none" w:sz="0" w:space="0" w:color="auto"/>
                                                                    <w:right w:val="none" w:sz="0" w:space="0" w:color="auto"/>
                                                                  </w:divBdr>
                                                                  <w:divsChild>
                                                                    <w:div w:id="48805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viancook.uk/Vivian%20Cook.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ncbi.nlm.nih.gov/pmc/articles/PMC358309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1C106-9D04-487F-A2B5-51D610F07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2355</Words>
  <Characters>13428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dc:creator>
  <cp:keywords/>
  <dc:description/>
  <cp:lastModifiedBy>janetcorish@talktalk.net</cp:lastModifiedBy>
  <cp:revision>2</cp:revision>
  <dcterms:created xsi:type="dcterms:W3CDTF">2019-01-06T19:04:00Z</dcterms:created>
  <dcterms:modified xsi:type="dcterms:W3CDTF">2019-01-06T19:04:00Z</dcterms:modified>
</cp:coreProperties>
</file>