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DE159E" w14:textId="0A153B2B" w:rsidR="00021B5F" w:rsidRDefault="00021B5F">
      <w:r>
        <w:t>Smaila Hussain</w:t>
      </w:r>
    </w:p>
    <w:p w14:paraId="657DEC16" w14:textId="76AE62DA" w:rsidR="00FD2C68" w:rsidRDefault="006F38C2">
      <w:r>
        <w:rPr>
          <w:rFonts w:ascii="Roboto" w:hAnsi="Roboto"/>
          <w:color w:val="1B1B1B"/>
          <w:sz w:val="23"/>
          <w:szCs w:val="23"/>
          <w:shd w:val="clear" w:color="auto" w:fill="FFFFFF"/>
        </w:rPr>
        <w:t>2437541</w:t>
      </w:r>
    </w:p>
    <w:p w14:paraId="085A54C7" w14:textId="50EB9A98" w:rsidR="00814750" w:rsidRDefault="004A4C8F">
      <w:r>
        <w:t>LCHS4003</w:t>
      </w:r>
    </w:p>
    <w:p w14:paraId="7DFC832F" w14:textId="0CF0AE45" w:rsidR="00786436" w:rsidRDefault="00786436">
      <w:r>
        <w:t>Introduction to health and social care</w:t>
      </w:r>
    </w:p>
    <w:p w14:paraId="6355E7BF" w14:textId="1470012E" w:rsidR="008D3B54" w:rsidRDefault="008D514F">
      <w:r>
        <w:t>Mrs</w:t>
      </w:r>
      <w:r w:rsidR="00786436">
        <w:t xml:space="preserve"> </w:t>
      </w:r>
      <w:r w:rsidR="008D3B54">
        <w:t>Mumtaz</w:t>
      </w:r>
      <w:r w:rsidR="00BD4EE9">
        <w:t xml:space="preserve"> </w:t>
      </w:r>
      <w:r>
        <w:t>Goolam</w:t>
      </w:r>
    </w:p>
    <w:p w14:paraId="509098B4" w14:textId="2C737430" w:rsidR="00E36101" w:rsidRDefault="00EF717C">
      <w:r>
        <w:t>Coursework Portfolio</w:t>
      </w:r>
      <w:r w:rsidR="0015056E">
        <w:t xml:space="preserve"> </w:t>
      </w:r>
      <w:r w:rsidR="00C17909">
        <w:t xml:space="preserve">1 and </w:t>
      </w:r>
      <w:r w:rsidR="0015056E">
        <w:t>2 Task</w:t>
      </w:r>
    </w:p>
    <w:p w14:paraId="0E7FF48D" w14:textId="77777777" w:rsidR="008D3B54" w:rsidRDefault="008D3B54"/>
    <w:p w14:paraId="67690ABB" w14:textId="77777777" w:rsidR="00D6510D" w:rsidRDefault="00652405" w:rsidP="00D6510D">
      <w:r>
        <w:rPr>
          <w:noProof/>
        </w:rPr>
        <w:drawing>
          <wp:inline distT="0" distB="0" distL="0" distR="0" wp14:anchorId="787B71F0" wp14:editId="5106BF77">
            <wp:extent cx="5461000" cy="6286500"/>
            <wp:effectExtent l="0" t="0" r="6350" b="0"/>
            <wp:docPr id="9620647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61000" cy="6286500"/>
                    </a:xfrm>
                    <a:prstGeom prst="rect">
                      <a:avLst/>
                    </a:prstGeom>
                    <a:noFill/>
                  </pic:spPr>
                </pic:pic>
              </a:graphicData>
            </a:graphic>
          </wp:inline>
        </w:drawing>
      </w:r>
    </w:p>
    <w:p w14:paraId="25DB0D63" w14:textId="00E42E00" w:rsidR="00911CB6" w:rsidRDefault="00911CB6" w:rsidP="00D6510D">
      <w:r>
        <w:t>Poster refer</w:t>
      </w:r>
      <w:r w:rsidR="00D30B16">
        <w:t>ences:</w:t>
      </w:r>
    </w:p>
    <w:p w14:paraId="78CB7663" w14:textId="77777777" w:rsidR="00911CB6" w:rsidRPr="00911CB6" w:rsidRDefault="00911CB6" w:rsidP="00911C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911CB6">
        <w:rPr>
          <w:rFonts w:ascii="Arial" w:eastAsia="Times New Roman" w:hAnsi="Arial" w:cs="Arial"/>
          <w:kern w:val="0"/>
          <w:sz w:val="22"/>
          <w:szCs w:val="22"/>
          <w:lang w:eastAsia="en-GB"/>
          <w14:ligatures w14:val="none"/>
        </w:rPr>
        <w:t>NHS England. (2025). Pharmacy services. [online] Available at: https://www.england.nhs.uk/primary-care/pharmacy/pharmacy-services/ [Accessed 27 Oct. 2025].</w:t>
      </w:r>
    </w:p>
    <w:p w14:paraId="30899A18" w14:textId="77777777" w:rsidR="00911CB6" w:rsidRPr="00911CB6" w:rsidRDefault="00911CB6" w:rsidP="00911C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29E95460" w14:textId="77777777" w:rsidR="00911CB6" w:rsidRPr="00911CB6" w:rsidRDefault="00911CB6" w:rsidP="00911C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911CB6">
        <w:rPr>
          <w:rFonts w:ascii="Arial" w:eastAsia="Times New Roman" w:hAnsi="Arial" w:cs="Arial"/>
          <w:kern w:val="0"/>
          <w:sz w:val="22"/>
          <w:szCs w:val="22"/>
          <w:lang w:eastAsia="en-GB"/>
          <w14:ligatures w14:val="none"/>
        </w:rPr>
        <w:t>The King’s Fund. (2023). Community pharmacy explained. [online] Available at: https://www.kingsfund.org.uk/insight-and-analysis/long-reads/community-pharmacy-explained [Accessed 27 Oct. 2025].</w:t>
      </w:r>
    </w:p>
    <w:p w14:paraId="7756AF8D" w14:textId="77777777" w:rsidR="00911CB6" w:rsidRPr="00911CB6" w:rsidRDefault="00911CB6" w:rsidP="00911C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5399BBC4" w14:textId="77777777" w:rsidR="00911CB6" w:rsidRPr="00911CB6" w:rsidRDefault="00911CB6" w:rsidP="00911C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911CB6">
        <w:rPr>
          <w:rFonts w:ascii="Arial" w:eastAsia="Times New Roman" w:hAnsi="Arial" w:cs="Arial"/>
          <w:kern w:val="0"/>
          <w:sz w:val="22"/>
          <w:szCs w:val="22"/>
          <w:lang w:eastAsia="en-GB"/>
          <w14:ligatures w14:val="none"/>
        </w:rPr>
        <w:t>World Health Organization (WHO). (2024). History of pharmacy regulation in the UK. [online] Available at: https://www.who.int/ [Accessed 27 Oct. 2025].</w:t>
      </w:r>
    </w:p>
    <w:p w14:paraId="4BC53EAC" w14:textId="77777777" w:rsidR="00911CB6" w:rsidRPr="00911CB6" w:rsidRDefault="00911CB6" w:rsidP="00911C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p>
    <w:p w14:paraId="6902189C" w14:textId="77777777" w:rsidR="00911CB6" w:rsidRPr="00911CB6" w:rsidRDefault="00911CB6" w:rsidP="00911C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kern w:val="0"/>
          <w:sz w:val="22"/>
          <w:szCs w:val="22"/>
          <w:lang w:eastAsia="en-GB"/>
          <w14:ligatures w14:val="none"/>
        </w:rPr>
      </w:pPr>
      <w:r w:rsidRPr="00911CB6">
        <w:rPr>
          <w:rFonts w:ascii="Arial" w:eastAsia="Times New Roman" w:hAnsi="Arial" w:cs="Arial"/>
          <w:kern w:val="0"/>
          <w:sz w:val="22"/>
          <w:szCs w:val="22"/>
          <w:lang w:eastAsia="en-GB"/>
          <w14:ligatures w14:val="none"/>
        </w:rPr>
        <w:t>UK Government. (2025). Pharmacy First: Improving access to care. [online] Available at: https://www.gov.uk/government/news/pharmacy-first-rollout [Accessed 27 Oct. 2025].</w:t>
      </w:r>
    </w:p>
    <w:p w14:paraId="4198D0D4" w14:textId="4CDD663E" w:rsidR="00D6510D" w:rsidRPr="00911CB6" w:rsidRDefault="00D6510D" w:rsidP="00911CB6">
      <w:pPr>
        <w:spacing w:line="360" w:lineRule="auto"/>
        <w:rPr>
          <w:rFonts w:ascii="Arial" w:hAnsi="Arial" w:cs="Arial"/>
        </w:rPr>
      </w:pPr>
    </w:p>
    <w:p w14:paraId="3CC74FFE" w14:textId="43CD99F9" w:rsidR="007C25D9" w:rsidRPr="007C25D9" w:rsidRDefault="007C25D9" w:rsidP="00D6510D">
      <w:r w:rsidRPr="007C25D9">
        <w:rPr>
          <w:rFonts w:ascii="Arial" w:eastAsia="Times New Roman" w:hAnsi="Arial" w:cs="Arial"/>
          <w:b/>
          <w:bCs/>
          <w:kern w:val="0"/>
          <w:sz w:val="22"/>
          <w:szCs w:val="22"/>
          <w:lang w:eastAsia="en-GB"/>
          <w14:ligatures w14:val="none"/>
        </w:rPr>
        <w:t>The Origins and Structure of the NHS</w:t>
      </w:r>
    </w:p>
    <w:p w14:paraId="455485BC"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The National Health Service (NHS) was launched on 5 July 1948. It was created to provide free healthcare to everyone in the UK, based on need rather than ability to pay. Before the NHS, many people could not afford medical treatment, and healthcare was often limited to those who had money or insurance. The idea of the NHS came from the Beveridge Report in 1942, which suggested that the government should take responsibility for people’s health, education, and welfare (The King's Fund, 2023).</w:t>
      </w:r>
    </w:p>
    <w:p w14:paraId="569B5B8E"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After World War II, there was strong public support for change. The war had shown how important it was to look after everyone’s health, especially during times of crisis. The Labour government, led by Prime Minister Clement Attlee, supported the idea of a welfare state. Aneurin Bevan, the Minister of Health, played a key role in setting up the NHS. He believed that good healthcare should be available to all, regardless of income. The NHS was built on three main principles: it should be free at the point of use, available to everyone, and funded through taxes (NHS England, 2024).</w:t>
      </w:r>
    </w:p>
    <w:p w14:paraId="211443C2"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At first, the NHS faced some resistance, especially from doctors who were worried about losing their independence. However, Bevan made compromises, such as allowing doctors to keep their private patients, which helped gain their support. Over time, the NHS became a trusted and valued part of British life.</w:t>
      </w:r>
    </w:p>
    <w:p w14:paraId="217835E8"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Today, the NHS is one of the largest publicly funded health systems in the world. It provides a wide range of services, including general practice (GPs), hospital care, mental health services, and community care. The structure of the NHS has changed over the years to improve how services are delivered. It is now made up of several organisations that work together:</w:t>
      </w:r>
    </w:p>
    <w:p w14:paraId="1BB8C340" w14:textId="77777777" w:rsidR="007C25D9" w:rsidRPr="007C25D9" w:rsidRDefault="007C25D9" w:rsidP="009E3E55">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b/>
          <w:bCs/>
          <w:kern w:val="0"/>
          <w:sz w:val="22"/>
          <w:szCs w:val="22"/>
          <w:lang w:eastAsia="en-GB"/>
          <w14:ligatures w14:val="none"/>
        </w:rPr>
        <w:t>Department of Health and Social Care (DHSC)</w:t>
      </w:r>
      <w:r w:rsidRPr="007C25D9">
        <w:rPr>
          <w:rFonts w:ascii="Arial" w:eastAsia="Times New Roman" w:hAnsi="Arial" w:cs="Arial"/>
          <w:kern w:val="0"/>
          <w:sz w:val="22"/>
          <w:szCs w:val="22"/>
          <w:lang w:eastAsia="en-GB"/>
          <w14:ligatures w14:val="none"/>
        </w:rPr>
        <w:t>: Sets overall health policy and provides funding.</w:t>
      </w:r>
    </w:p>
    <w:p w14:paraId="1A272A0C" w14:textId="77777777" w:rsidR="007C25D9" w:rsidRPr="007C25D9" w:rsidRDefault="007C25D9" w:rsidP="009E3E55">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b/>
          <w:bCs/>
          <w:kern w:val="0"/>
          <w:sz w:val="22"/>
          <w:szCs w:val="22"/>
          <w:lang w:eastAsia="en-GB"/>
          <w14:ligatures w14:val="none"/>
        </w:rPr>
        <w:t>NHS England</w:t>
      </w:r>
      <w:r w:rsidRPr="007C25D9">
        <w:rPr>
          <w:rFonts w:ascii="Arial" w:eastAsia="Times New Roman" w:hAnsi="Arial" w:cs="Arial"/>
          <w:kern w:val="0"/>
          <w:sz w:val="22"/>
          <w:szCs w:val="22"/>
          <w:lang w:eastAsia="en-GB"/>
          <w14:ligatures w14:val="none"/>
        </w:rPr>
        <w:t>: Manages the NHS budget and commissions services.</w:t>
      </w:r>
    </w:p>
    <w:p w14:paraId="6B84BFE2" w14:textId="77777777" w:rsidR="007C25D9" w:rsidRPr="007C25D9" w:rsidRDefault="007C25D9" w:rsidP="009E3E55">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b/>
          <w:bCs/>
          <w:kern w:val="0"/>
          <w:sz w:val="22"/>
          <w:szCs w:val="22"/>
          <w:lang w:eastAsia="en-GB"/>
          <w14:ligatures w14:val="none"/>
        </w:rPr>
        <w:t>Integrated Care Boards (ICBs)</w:t>
      </w:r>
      <w:r w:rsidRPr="007C25D9">
        <w:rPr>
          <w:rFonts w:ascii="Arial" w:eastAsia="Times New Roman" w:hAnsi="Arial" w:cs="Arial"/>
          <w:kern w:val="0"/>
          <w:sz w:val="22"/>
          <w:szCs w:val="22"/>
          <w:lang w:eastAsia="en-GB"/>
          <w14:ligatures w14:val="none"/>
        </w:rPr>
        <w:t>: Plan and fund local health services.</w:t>
      </w:r>
    </w:p>
    <w:p w14:paraId="5EC243C6" w14:textId="77777777" w:rsidR="007C25D9" w:rsidRPr="007C25D9" w:rsidRDefault="007C25D9" w:rsidP="009E3E55">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b/>
          <w:bCs/>
          <w:kern w:val="0"/>
          <w:sz w:val="22"/>
          <w:szCs w:val="22"/>
          <w:lang w:eastAsia="en-GB"/>
          <w14:ligatures w14:val="none"/>
        </w:rPr>
        <w:t>NHS Trusts</w:t>
      </w:r>
      <w:r w:rsidRPr="007C25D9">
        <w:rPr>
          <w:rFonts w:ascii="Arial" w:eastAsia="Times New Roman" w:hAnsi="Arial" w:cs="Arial"/>
          <w:kern w:val="0"/>
          <w:sz w:val="22"/>
          <w:szCs w:val="22"/>
          <w:lang w:eastAsia="en-GB"/>
          <w14:ligatures w14:val="none"/>
        </w:rPr>
        <w:t>: Run hospitals and other services.</w:t>
      </w:r>
    </w:p>
    <w:p w14:paraId="5DAEFABD" w14:textId="77777777" w:rsidR="007C25D9" w:rsidRPr="007C25D9" w:rsidRDefault="007C25D9" w:rsidP="009E3E55">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b/>
          <w:bCs/>
          <w:kern w:val="0"/>
          <w:sz w:val="22"/>
          <w:szCs w:val="22"/>
          <w:lang w:eastAsia="en-GB"/>
          <w14:ligatures w14:val="none"/>
        </w:rPr>
        <w:t>GP practices</w:t>
      </w:r>
      <w:r w:rsidRPr="007C25D9">
        <w:rPr>
          <w:rFonts w:ascii="Arial" w:eastAsia="Times New Roman" w:hAnsi="Arial" w:cs="Arial"/>
          <w:kern w:val="0"/>
          <w:sz w:val="22"/>
          <w:szCs w:val="22"/>
          <w:lang w:eastAsia="en-GB"/>
          <w14:ligatures w14:val="none"/>
        </w:rPr>
        <w:t>: Provide primary care and are often the first point of contact for patients.</w:t>
      </w:r>
    </w:p>
    <w:p w14:paraId="1CD60F83"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This structure allows for local decision-making, but it can also be confusing and lead to delays in care. One of the biggest challenges the NHS faces today is staff shortages. There are not enough doctors, nurses, and other healthcare workers, which puts pressure on services and increases waiting times (British Medical Association, 2024).</w:t>
      </w:r>
    </w:p>
    <w:p w14:paraId="5B1DC8D0"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Another issue is funding. Although the NHS budget has increased, it has not always kept up with the growing demand, especially with an ageing population and more people living with long-term conditions. The COVID-19 pandemic also added extra strain, leading to longer waiting lists and delays in treatment (Nuffield Trust, 2024).</w:t>
      </w:r>
    </w:p>
    <w:p w14:paraId="20ADC48E"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Despite these problems, the NHS remains highly valued by the public. It is seen as a symbol of fairness and equality. Many people believe that its founding principles—free, universal, and tax-funded care—should be protected. However, to keep the NHS sustainable, there is a need for better planning, more staff, and improved coordination between health and social care services.</w:t>
      </w:r>
    </w:p>
    <w:p w14:paraId="455A5221"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lastRenderedPageBreak/>
        <w:t>In conclusion, the NHS was created to make healthcare fair and accessible for all. While it has changed over time and now faces serious challenges, its core values still matter. With the right support and reforms, the NHS can continue to serve future generations.</w:t>
      </w:r>
    </w:p>
    <w:p w14:paraId="640BE544"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 xml:space="preserve">British Medical Association (2024) </w:t>
      </w:r>
      <w:r w:rsidRPr="007C25D9">
        <w:rPr>
          <w:rFonts w:ascii="Arial" w:eastAsia="Times New Roman" w:hAnsi="Arial" w:cs="Arial"/>
          <w:i/>
          <w:iCs/>
          <w:kern w:val="0"/>
          <w:sz w:val="22"/>
          <w:szCs w:val="22"/>
          <w:lang w:eastAsia="en-GB"/>
          <w14:ligatures w14:val="none"/>
        </w:rPr>
        <w:t>NHS workforce crisis: Key facts</w:t>
      </w:r>
      <w:r w:rsidRPr="007C25D9">
        <w:rPr>
          <w:rFonts w:ascii="Arial" w:eastAsia="Times New Roman" w:hAnsi="Arial" w:cs="Arial"/>
          <w:kern w:val="0"/>
          <w:sz w:val="22"/>
          <w:szCs w:val="22"/>
          <w:lang w:eastAsia="en-GB"/>
          <w14:ligatures w14:val="none"/>
        </w:rPr>
        <w:t>. Available at: https://www.bma.org.uk [Accessed 27 Oct. 2025].</w:t>
      </w:r>
    </w:p>
    <w:p w14:paraId="376745CF"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 xml:space="preserve">NHS England (2024) </w:t>
      </w:r>
      <w:r w:rsidRPr="007C25D9">
        <w:rPr>
          <w:rFonts w:ascii="Arial" w:eastAsia="Times New Roman" w:hAnsi="Arial" w:cs="Arial"/>
          <w:i/>
          <w:iCs/>
          <w:kern w:val="0"/>
          <w:sz w:val="22"/>
          <w:szCs w:val="22"/>
          <w:lang w:eastAsia="en-GB"/>
          <w14:ligatures w14:val="none"/>
        </w:rPr>
        <w:t>Structure of the NHS</w:t>
      </w:r>
      <w:r w:rsidRPr="007C25D9">
        <w:rPr>
          <w:rFonts w:ascii="Arial" w:eastAsia="Times New Roman" w:hAnsi="Arial" w:cs="Arial"/>
          <w:kern w:val="0"/>
          <w:sz w:val="22"/>
          <w:szCs w:val="22"/>
          <w:lang w:eastAsia="en-GB"/>
          <w14:ligatures w14:val="none"/>
        </w:rPr>
        <w:t>. Available at: https://www.england.nhs.uk/long-read/structure-of-the-nhs/ [Accessed 27 Oct. 2025].</w:t>
      </w:r>
    </w:p>
    <w:p w14:paraId="0FEDE374" w14:textId="77777777" w:rsidR="007C25D9" w:rsidRPr="007C25D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 xml:space="preserve">Nuffield Trust (2024) </w:t>
      </w:r>
      <w:r w:rsidRPr="007C25D9">
        <w:rPr>
          <w:rFonts w:ascii="Arial" w:eastAsia="Times New Roman" w:hAnsi="Arial" w:cs="Arial"/>
          <w:i/>
          <w:iCs/>
          <w:kern w:val="0"/>
          <w:sz w:val="22"/>
          <w:szCs w:val="22"/>
          <w:lang w:eastAsia="en-GB"/>
          <w14:ligatures w14:val="none"/>
        </w:rPr>
        <w:t>The NHS after COVID-19: Recovery and reform</w:t>
      </w:r>
      <w:r w:rsidRPr="007C25D9">
        <w:rPr>
          <w:rFonts w:ascii="Arial" w:eastAsia="Times New Roman" w:hAnsi="Arial" w:cs="Arial"/>
          <w:kern w:val="0"/>
          <w:sz w:val="22"/>
          <w:szCs w:val="22"/>
          <w:lang w:eastAsia="en-GB"/>
          <w14:ligatures w14:val="none"/>
        </w:rPr>
        <w:t>. Available at: https://www.nuffieldtrust.org.uk [Accessed 27 Oct. 2025].</w:t>
      </w:r>
    </w:p>
    <w:p w14:paraId="13A438EC" w14:textId="0EBCDE29" w:rsidR="00700241" w:rsidRPr="00D553E9" w:rsidRDefault="007C25D9" w:rsidP="009E3E55">
      <w:pPr>
        <w:spacing w:before="100" w:beforeAutospacing="1" w:after="100" w:afterAutospacing="1" w:line="360" w:lineRule="auto"/>
        <w:rPr>
          <w:rFonts w:ascii="Arial" w:eastAsia="Times New Roman" w:hAnsi="Arial" w:cs="Arial"/>
          <w:kern w:val="0"/>
          <w:sz w:val="22"/>
          <w:szCs w:val="22"/>
          <w:lang w:eastAsia="en-GB"/>
          <w14:ligatures w14:val="none"/>
        </w:rPr>
      </w:pPr>
      <w:r w:rsidRPr="007C25D9">
        <w:rPr>
          <w:rFonts w:ascii="Arial" w:eastAsia="Times New Roman" w:hAnsi="Arial" w:cs="Arial"/>
          <w:kern w:val="0"/>
          <w:sz w:val="22"/>
          <w:szCs w:val="22"/>
          <w:lang w:eastAsia="en-GB"/>
          <w14:ligatures w14:val="none"/>
        </w:rPr>
        <w:t xml:space="preserve">The King's Fund (2023) </w:t>
      </w:r>
      <w:r w:rsidRPr="007C25D9">
        <w:rPr>
          <w:rFonts w:ascii="Arial" w:eastAsia="Times New Roman" w:hAnsi="Arial" w:cs="Arial"/>
          <w:i/>
          <w:iCs/>
          <w:kern w:val="0"/>
          <w:sz w:val="22"/>
          <w:szCs w:val="22"/>
          <w:lang w:eastAsia="en-GB"/>
          <w14:ligatures w14:val="none"/>
        </w:rPr>
        <w:t>The NHS: A history of reform</w:t>
      </w:r>
      <w:r w:rsidRPr="007C25D9">
        <w:rPr>
          <w:rFonts w:ascii="Arial" w:eastAsia="Times New Roman" w:hAnsi="Arial" w:cs="Arial"/>
          <w:kern w:val="0"/>
          <w:sz w:val="22"/>
          <w:szCs w:val="22"/>
          <w:lang w:eastAsia="en-GB"/>
          <w14:ligatures w14:val="none"/>
        </w:rPr>
        <w:t>. Available at: https://www.kingsfund.org.uk [Accessed 27 Oct. 2025].</w:t>
      </w:r>
    </w:p>
    <w:sectPr w:rsidR="00700241" w:rsidRPr="00D553E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A70DBD" w14:textId="77777777" w:rsidR="00C17909" w:rsidRDefault="00C17909" w:rsidP="00C17909">
      <w:pPr>
        <w:spacing w:after="0" w:line="240" w:lineRule="auto"/>
      </w:pPr>
      <w:r>
        <w:separator/>
      </w:r>
    </w:p>
  </w:endnote>
  <w:endnote w:type="continuationSeparator" w:id="0">
    <w:p w14:paraId="0EBCF3EA" w14:textId="77777777" w:rsidR="00C17909" w:rsidRDefault="00C17909" w:rsidP="00C17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B40F9D" w14:textId="77777777" w:rsidR="00C17909" w:rsidRDefault="00C17909">
    <w:pPr>
      <w:pStyle w:val="Footer"/>
    </w:pPr>
  </w:p>
  <w:p w14:paraId="5B175CC5" w14:textId="77777777" w:rsidR="00C17909" w:rsidRDefault="00C179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824BB" w14:textId="77777777" w:rsidR="00C17909" w:rsidRDefault="00C17909" w:rsidP="00C17909">
      <w:pPr>
        <w:spacing w:after="0" w:line="240" w:lineRule="auto"/>
      </w:pPr>
      <w:r>
        <w:separator/>
      </w:r>
    </w:p>
  </w:footnote>
  <w:footnote w:type="continuationSeparator" w:id="0">
    <w:p w14:paraId="7A345C4B" w14:textId="77777777" w:rsidR="00C17909" w:rsidRDefault="00C17909" w:rsidP="00C179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FD073F"/>
    <w:multiLevelType w:val="multilevel"/>
    <w:tmpl w:val="5D3C2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406A98"/>
    <w:multiLevelType w:val="multilevel"/>
    <w:tmpl w:val="2E221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3E5292"/>
    <w:multiLevelType w:val="multilevel"/>
    <w:tmpl w:val="EF040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1101978">
    <w:abstractNumId w:val="1"/>
  </w:num>
  <w:num w:numId="2" w16cid:durableId="1739472875">
    <w:abstractNumId w:val="2"/>
  </w:num>
  <w:num w:numId="3" w16cid:durableId="17272906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101"/>
    <w:rsid w:val="00021B5F"/>
    <w:rsid w:val="0015056E"/>
    <w:rsid w:val="00161710"/>
    <w:rsid w:val="00185049"/>
    <w:rsid w:val="002A63C0"/>
    <w:rsid w:val="002C704C"/>
    <w:rsid w:val="003C2331"/>
    <w:rsid w:val="00474EC1"/>
    <w:rsid w:val="004A4C8F"/>
    <w:rsid w:val="005B3FCD"/>
    <w:rsid w:val="00604B40"/>
    <w:rsid w:val="00652405"/>
    <w:rsid w:val="006B1925"/>
    <w:rsid w:val="006E64A9"/>
    <w:rsid w:val="006F38C2"/>
    <w:rsid w:val="00700241"/>
    <w:rsid w:val="00721231"/>
    <w:rsid w:val="00784AC6"/>
    <w:rsid w:val="00786436"/>
    <w:rsid w:val="007C25D9"/>
    <w:rsid w:val="00814750"/>
    <w:rsid w:val="008A1274"/>
    <w:rsid w:val="008D3B54"/>
    <w:rsid w:val="008D514F"/>
    <w:rsid w:val="008E419F"/>
    <w:rsid w:val="008F2A17"/>
    <w:rsid w:val="00911CB6"/>
    <w:rsid w:val="009E19DF"/>
    <w:rsid w:val="009E3E55"/>
    <w:rsid w:val="00A27822"/>
    <w:rsid w:val="00A8643D"/>
    <w:rsid w:val="00B94C9B"/>
    <w:rsid w:val="00BD4EE9"/>
    <w:rsid w:val="00C17909"/>
    <w:rsid w:val="00D30B16"/>
    <w:rsid w:val="00D553E9"/>
    <w:rsid w:val="00D6510D"/>
    <w:rsid w:val="00DD3F9D"/>
    <w:rsid w:val="00DF7990"/>
    <w:rsid w:val="00E36101"/>
    <w:rsid w:val="00E6290C"/>
    <w:rsid w:val="00EF717C"/>
    <w:rsid w:val="00FD2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4518BC21"/>
  <w15:chartTrackingRefBased/>
  <w15:docId w15:val="{FE870D4B-B28E-4E91-BA70-C3D4158C6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1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61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61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61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61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61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61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61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61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1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61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61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1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1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1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1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1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101"/>
    <w:rPr>
      <w:rFonts w:eastAsiaTheme="majorEastAsia" w:cstheme="majorBidi"/>
      <w:color w:val="272727" w:themeColor="text1" w:themeTint="D8"/>
    </w:rPr>
  </w:style>
  <w:style w:type="paragraph" w:styleId="Title">
    <w:name w:val="Title"/>
    <w:basedOn w:val="Normal"/>
    <w:next w:val="Normal"/>
    <w:link w:val="TitleChar"/>
    <w:uiPriority w:val="10"/>
    <w:qFormat/>
    <w:rsid w:val="00E361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61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1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1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101"/>
    <w:pPr>
      <w:spacing w:before="160"/>
      <w:jc w:val="center"/>
    </w:pPr>
    <w:rPr>
      <w:i/>
      <w:iCs/>
      <w:color w:val="404040" w:themeColor="text1" w:themeTint="BF"/>
    </w:rPr>
  </w:style>
  <w:style w:type="character" w:customStyle="1" w:styleId="QuoteChar">
    <w:name w:val="Quote Char"/>
    <w:basedOn w:val="DefaultParagraphFont"/>
    <w:link w:val="Quote"/>
    <w:uiPriority w:val="29"/>
    <w:rsid w:val="00E36101"/>
    <w:rPr>
      <w:i/>
      <w:iCs/>
      <w:color w:val="404040" w:themeColor="text1" w:themeTint="BF"/>
    </w:rPr>
  </w:style>
  <w:style w:type="paragraph" w:styleId="ListParagraph">
    <w:name w:val="List Paragraph"/>
    <w:basedOn w:val="Normal"/>
    <w:uiPriority w:val="34"/>
    <w:qFormat/>
    <w:rsid w:val="00E36101"/>
    <w:pPr>
      <w:ind w:left="720"/>
      <w:contextualSpacing/>
    </w:pPr>
  </w:style>
  <w:style w:type="character" w:styleId="IntenseEmphasis">
    <w:name w:val="Intense Emphasis"/>
    <w:basedOn w:val="DefaultParagraphFont"/>
    <w:uiPriority w:val="21"/>
    <w:qFormat/>
    <w:rsid w:val="00E36101"/>
    <w:rPr>
      <w:i/>
      <w:iCs/>
      <w:color w:val="0F4761" w:themeColor="accent1" w:themeShade="BF"/>
    </w:rPr>
  </w:style>
  <w:style w:type="paragraph" w:styleId="IntenseQuote">
    <w:name w:val="Intense Quote"/>
    <w:basedOn w:val="Normal"/>
    <w:next w:val="Normal"/>
    <w:link w:val="IntenseQuoteChar"/>
    <w:uiPriority w:val="30"/>
    <w:qFormat/>
    <w:rsid w:val="00E361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101"/>
    <w:rPr>
      <w:i/>
      <w:iCs/>
      <w:color w:val="0F4761" w:themeColor="accent1" w:themeShade="BF"/>
    </w:rPr>
  </w:style>
  <w:style w:type="character" w:styleId="IntenseReference">
    <w:name w:val="Intense Reference"/>
    <w:basedOn w:val="DefaultParagraphFont"/>
    <w:uiPriority w:val="32"/>
    <w:qFormat/>
    <w:rsid w:val="00E36101"/>
    <w:rPr>
      <w:b/>
      <w:bCs/>
      <w:smallCaps/>
      <w:color w:val="0F4761" w:themeColor="accent1" w:themeShade="BF"/>
      <w:spacing w:val="5"/>
    </w:rPr>
  </w:style>
  <w:style w:type="paragraph" w:styleId="Header">
    <w:name w:val="header"/>
    <w:basedOn w:val="Normal"/>
    <w:link w:val="HeaderChar"/>
    <w:uiPriority w:val="99"/>
    <w:unhideWhenUsed/>
    <w:rsid w:val="00C179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7909"/>
  </w:style>
  <w:style w:type="paragraph" w:styleId="Footer">
    <w:name w:val="footer"/>
    <w:basedOn w:val="Normal"/>
    <w:link w:val="FooterChar"/>
    <w:uiPriority w:val="99"/>
    <w:unhideWhenUsed/>
    <w:rsid w:val="00C179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79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692</TotalTime>
  <Pages>4</Pages>
  <Words>712</Words>
  <Characters>4105</Characters>
  <Application>Microsoft Office Word</Application>
  <DocSecurity>0</DocSecurity>
  <Lines>77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Smaila Hussain</dc:creator>
  <cp:keywords/>
  <dc:description/>
  <cp:lastModifiedBy>Smaila Hussain</cp:lastModifiedBy>
  <cp:revision>37</cp:revision>
  <dcterms:created xsi:type="dcterms:W3CDTF">2025-09-12T09:20:00Z</dcterms:created>
  <dcterms:modified xsi:type="dcterms:W3CDTF">2025-10-27T10:33:00Z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3bea7a03-c729-4e9e-aac1-c043308f8d95</vt:lpwstr>
  </property>
</Properties>
</file>