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4AC6B" w14:textId="480C13F8" w:rsidR="002D440C" w:rsidRDefault="002D440C">
      <w:pPr>
        <w:rPr>
          <w:sz w:val="40"/>
          <w:szCs w:val="40"/>
        </w:rPr>
      </w:pPr>
    </w:p>
    <w:p w14:paraId="47427910" w14:textId="77777777" w:rsidR="002D440C" w:rsidRDefault="002D440C">
      <w:pPr>
        <w:rPr>
          <w:sz w:val="40"/>
          <w:szCs w:val="40"/>
        </w:rPr>
      </w:pPr>
    </w:p>
    <w:p w14:paraId="00AF6663" w14:textId="77777777" w:rsidR="002D440C" w:rsidRDefault="002D440C">
      <w:pPr>
        <w:rPr>
          <w:sz w:val="40"/>
          <w:szCs w:val="40"/>
        </w:rPr>
      </w:pPr>
    </w:p>
    <w:p w14:paraId="3E466AAC" w14:textId="12EA3CEB" w:rsidR="002D440C" w:rsidRPr="002D440C" w:rsidRDefault="002D440C">
      <w:pPr>
        <w:rPr>
          <w:sz w:val="40"/>
          <w:szCs w:val="40"/>
        </w:rPr>
      </w:pPr>
      <w:r w:rsidRPr="002D440C">
        <w:rPr>
          <w:sz w:val="40"/>
          <w:szCs w:val="40"/>
        </w:rPr>
        <w:t xml:space="preserve">Name – Kuljit Kaur </w:t>
      </w:r>
    </w:p>
    <w:p w14:paraId="50FC4CD8" w14:textId="7436DD94" w:rsidR="002D440C" w:rsidRPr="002D440C" w:rsidRDefault="002D440C">
      <w:pPr>
        <w:rPr>
          <w:sz w:val="40"/>
          <w:szCs w:val="40"/>
        </w:rPr>
      </w:pPr>
      <w:r w:rsidRPr="002D440C">
        <w:rPr>
          <w:sz w:val="40"/>
          <w:szCs w:val="40"/>
        </w:rPr>
        <w:t>Student Number- 2028451</w:t>
      </w:r>
    </w:p>
    <w:p w14:paraId="5A59AF6B" w14:textId="61A9860C" w:rsidR="002D440C" w:rsidRPr="002D440C" w:rsidRDefault="007E2388">
      <w:pPr>
        <w:rPr>
          <w:sz w:val="40"/>
          <w:szCs w:val="40"/>
        </w:rPr>
      </w:pPr>
      <w:r w:rsidRPr="002D440C">
        <w:rPr>
          <w:sz w:val="40"/>
          <w:szCs w:val="40"/>
        </w:rPr>
        <w:t>Module: -</w:t>
      </w:r>
      <w:r w:rsidR="002D440C" w:rsidRPr="002D440C">
        <w:rPr>
          <w:sz w:val="40"/>
          <w:szCs w:val="40"/>
        </w:rPr>
        <w:t xml:space="preserve"> Introduction to physiology </w:t>
      </w:r>
    </w:p>
    <w:p w14:paraId="7816F91F" w14:textId="7BCF71A6" w:rsidR="002D440C" w:rsidRPr="002D440C" w:rsidRDefault="002D440C">
      <w:pPr>
        <w:rPr>
          <w:sz w:val="40"/>
          <w:szCs w:val="40"/>
        </w:rPr>
      </w:pPr>
      <w:r w:rsidRPr="002D440C">
        <w:rPr>
          <w:sz w:val="40"/>
          <w:szCs w:val="40"/>
        </w:rPr>
        <w:t xml:space="preserve">Module </w:t>
      </w:r>
      <w:r w:rsidR="007E2388" w:rsidRPr="002D440C">
        <w:rPr>
          <w:sz w:val="40"/>
          <w:szCs w:val="40"/>
        </w:rPr>
        <w:t>code: -</w:t>
      </w:r>
      <w:r w:rsidRPr="002D440C">
        <w:rPr>
          <w:sz w:val="40"/>
          <w:szCs w:val="40"/>
        </w:rPr>
        <w:t xml:space="preserve"> BMHP5003</w:t>
      </w:r>
    </w:p>
    <w:p w14:paraId="26D7EB74" w14:textId="0E0E570C" w:rsidR="00263B64" w:rsidRDefault="007E2388">
      <w:pPr>
        <w:rPr>
          <w:sz w:val="40"/>
          <w:szCs w:val="40"/>
        </w:rPr>
      </w:pPr>
      <w:r w:rsidRPr="002D440C">
        <w:rPr>
          <w:sz w:val="40"/>
          <w:szCs w:val="40"/>
        </w:rPr>
        <w:t>Lecturer: -</w:t>
      </w:r>
      <w:r w:rsidR="002D440C" w:rsidRPr="002D440C">
        <w:rPr>
          <w:sz w:val="40"/>
          <w:szCs w:val="40"/>
        </w:rPr>
        <w:t xml:space="preserve"> Rachael River</w:t>
      </w:r>
    </w:p>
    <w:p w14:paraId="78962641" w14:textId="674F348E" w:rsidR="002D440C" w:rsidRPr="00263B64" w:rsidRDefault="007E2388" w:rsidP="00263B64">
      <w:pPr>
        <w:rPr>
          <w:sz w:val="44"/>
          <w:szCs w:val="44"/>
        </w:rPr>
      </w:pPr>
      <w:r>
        <w:rPr>
          <w:sz w:val="44"/>
          <w:szCs w:val="44"/>
        </w:rPr>
        <w:t>Assignment Title-</w:t>
      </w:r>
      <w:r w:rsidR="00263B64">
        <w:rPr>
          <w:sz w:val="44"/>
          <w:szCs w:val="44"/>
        </w:rPr>
        <w:t xml:space="preserve"> Bob</w:t>
      </w:r>
      <w:r w:rsidR="00263B64" w:rsidRPr="00263B64">
        <w:rPr>
          <w:sz w:val="44"/>
          <w:szCs w:val="44"/>
        </w:rPr>
        <w:t xml:space="preserve"> </w:t>
      </w:r>
      <w:r w:rsidR="002D440C" w:rsidRPr="00263B64">
        <w:rPr>
          <w:sz w:val="44"/>
          <w:szCs w:val="44"/>
          <w:lang w:val="en-IN"/>
        </w:rPr>
        <w:t>Health Assessment Report</w:t>
      </w:r>
    </w:p>
    <w:p w14:paraId="5CC72ADA" w14:textId="5FC3E3BB" w:rsidR="002D440C" w:rsidRDefault="002D440C">
      <w:pPr>
        <w:rPr>
          <w:rFonts w:ascii="Times New Roman" w:hAnsi="Times New Roman" w:cs="Times New Roman"/>
          <w:b/>
          <w:sz w:val="24"/>
          <w:szCs w:val="24"/>
          <w:lang w:val="en-IN"/>
        </w:rPr>
      </w:pPr>
    </w:p>
    <w:p w14:paraId="79046FDF" w14:textId="3A44B047" w:rsidR="002D440C" w:rsidRDefault="002D440C">
      <w:pPr>
        <w:rPr>
          <w:rFonts w:ascii="Times New Roman" w:hAnsi="Times New Roman" w:cs="Times New Roman"/>
          <w:b/>
          <w:sz w:val="24"/>
          <w:szCs w:val="24"/>
          <w:lang w:val="en-IN"/>
        </w:rPr>
      </w:pPr>
    </w:p>
    <w:p w14:paraId="782B6DC7" w14:textId="351F7144" w:rsidR="002D440C" w:rsidRDefault="002D440C" w:rsidP="00263B64">
      <w:pPr>
        <w:rPr>
          <w:lang w:val="en-IN"/>
        </w:rPr>
      </w:pPr>
    </w:p>
    <w:p w14:paraId="5969E22B" w14:textId="77777777" w:rsidR="00263B64" w:rsidRDefault="00263B64">
      <w:pPr>
        <w:rPr>
          <w:rFonts w:ascii="Times New Roman" w:hAnsi="Times New Roman" w:cs="Times New Roman"/>
          <w:b/>
          <w:sz w:val="24"/>
          <w:szCs w:val="24"/>
          <w:lang w:val="en-IN"/>
        </w:rPr>
      </w:pPr>
    </w:p>
    <w:p w14:paraId="507800E9" w14:textId="77777777" w:rsidR="00263B64" w:rsidRDefault="00263B64">
      <w:pPr>
        <w:rPr>
          <w:rFonts w:ascii="Times New Roman" w:hAnsi="Times New Roman" w:cs="Times New Roman"/>
          <w:b/>
          <w:sz w:val="24"/>
          <w:szCs w:val="24"/>
          <w:lang w:val="en-IN"/>
        </w:rPr>
      </w:pPr>
    </w:p>
    <w:p w14:paraId="5C393325" w14:textId="77777777" w:rsidR="00263B64" w:rsidRDefault="00263B64">
      <w:pPr>
        <w:rPr>
          <w:rFonts w:ascii="Times New Roman" w:hAnsi="Times New Roman" w:cs="Times New Roman"/>
          <w:b/>
          <w:sz w:val="24"/>
          <w:szCs w:val="24"/>
          <w:lang w:val="en-IN"/>
        </w:rPr>
      </w:pPr>
    </w:p>
    <w:p w14:paraId="5D00D011" w14:textId="77777777" w:rsidR="00263B64" w:rsidRDefault="00263B64">
      <w:pPr>
        <w:rPr>
          <w:rFonts w:ascii="Times New Roman" w:hAnsi="Times New Roman" w:cs="Times New Roman"/>
          <w:b/>
          <w:sz w:val="24"/>
          <w:szCs w:val="24"/>
          <w:lang w:val="en-IN"/>
        </w:rPr>
      </w:pPr>
    </w:p>
    <w:p w14:paraId="0B1BE52D" w14:textId="77777777" w:rsidR="00263B64" w:rsidRDefault="00263B64">
      <w:pPr>
        <w:rPr>
          <w:rFonts w:ascii="Times New Roman" w:hAnsi="Times New Roman" w:cs="Times New Roman"/>
          <w:b/>
          <w:sz w:val="24"/>
          <w:szCs w:val="24"/>
          <w:lang w:val="en-IN"/>
        </w:rPr>
      </w:pPr>
    </w:p>
    <w:p w14:paraId="00B2590C" w14:textId="77777777" w:rsidR="00263B64" w:rsidRDefault="00263B64">
      <w:pPr>
        <w:rPr>
          <w:rFonts w:ascii="Times New Roman" w:hAnsi="Times New Roman" w:cs="Times New Roman"/>
          <w:b/>
          <w:sz w:val="24"/>
          <w:szCs w:val="24"/>
          <w:lang w:val="en-IN"/>
        </w:rPr>
      </w:pPr>
    </w:p>
    <w:p w14:paraId="320869F2" w14:textId="77777777" w:rsidR="00263B64" w:rsidRDefault="00263B64">
      <w:pPr>
        <w:rPr>
          <w:rFonts w:ascii="Times New Roman" w:hAnsi="Times New Roman" w:cs="Times New Roman"/>
          <w:b/>
          <w:sz w:val="24"/>
          <w:szCs w:val="24"/>
          <w:lang w:val="en-IN"/>
        </w:rPr>
      </w:pPr>
    </w:p>
    <w:p w14:paraId="1B40B9DB" w14:textId="77777777" w:rsidR="00263B64" w:rsidRDefault="00263B64">
      <w:pPr>
        <w:rPr>
          <w:rFonts w:ascii="Times New Roman" w:hAnsi="Times New Roman" w:cs="Times New Roman"/>
          <w:b/>
          <w:sz w:val="24"/>
          <w:szCs w:val="24"/>
          <w:lang w:val="en-IN"/>
        </w:rPr>
      </w:pPr>
    </w:p>
    <w:p w14:paraId="75CC4E1F" w14:textId="77777777" w:rsidR="00263B64" w:rsidRDefault="00263B64">
      <w:pPr>
        <w:rPr>
          <w:rFonts w:ascii="Times New Roman" w:hAnsi="Times New Roman" w:cs="Times New Roman"/>
          <w:b/>
          <w:sz w:val="24"/>
          <w:szCs w:val="24"/>
          <w:lang w:val="en-IN"/>
        </w:rPr>
      </w:pPr>
    </w:p>
    <w:p w14:paraId="149A4F41" w14:textId="77777777" w:rsidR="00263B64" w:rsidRDefault="00263B64">
      <w:pPr>
        <w:rPr>
          <w:rFonts w:ascii="Times New Roman" w:hAnsi="Times New Roman" w:cs="Times New Roman"/>
          <w:b/>
          <w:sz w:val="24"/>
          <w:szCs w:val="24"/>
          <w:lang w:val="en-IN"/>
        </w:rPr>
      </w:pPr>
    </w:p>
    <w:p w14:paraId="3B274E7C" w14:textId="77777777" w:rsidR="00263B64" w:rsidRDefault="00263B64">
      <w:pPr>
        <w:rPr>
          <w:rFonts w:ascii="Times New Roman" w:hAnsi="Times New Roman" w:cs="Times New Roman"/>
          <w:b/>
          <w:sz w:val="24"/>
          <w:szCs w:val="24"/>
          <w:lang w:val="en-IN"/>
        </w:rPr>
      </w:pPr>
      <w:r>
        <w:rPr>
          <w:rFonts w:ascii="Times New Roman" w:hAnsi="Times New Roman" w:cs="Times New Roman"/>
          <w:b/>
          <w:sz w:val="24"/>
          <w:szCs w:val="24"/>
          <w:lang w:val="en-IN"/>
        </w:rPr>
        <w:t xml:space="preserve">                                              </w:t>
      </w:r>
    </w:p>
    <w:p w14:paraId="23866B35" w14:textId="77777777" w:rsidR="00263B64" w:rsidRDefault="00263B64">
      <w:pPr>
        <w:rPr>
          <w:rFonts w:ascii="Times New Roman" w:hAnsi="Times New Roman" w:cs="Times New Roman"/>
          <w:b/>
          <w:sz w:val="24"/>
          <w:szCs w:val="24"/>
          <w:lang w:val="en-IN"/>
        </w:rPr>
      </w:pPr>
      <w:r>
        <w:rPr>
          <w:rFonts w:ascii="Times New Roman" w:hAnsi="Times New Roman" w:cs="Times New Roman"/>
          <w:b/>
          <w:sz w:val="24"/>
          <w:szCs w:val="24"/>
          <w:lang w:val="en-IN"/>
        </w:rPr>
        <w:t xml:space="preserve">                                               </w:t>
      </w:r>
    </w:p>
    <w:p w14:paraId="7D941489" w14:textId="77777777" w:rsidR="00263B64" w:rsidRDefault="00263B64">
      <w:pPr>
        <w:rPr>
          <w:rFonts w:ascii="Times New Roman" w:hAnsi="Times New Roman" w:cs="Times New Roman"/>
          <w:b/>
          <w:sz w:val="24"/>
          <w:szCs w:val="24"/>
          <w:lang w:val="en-IN"/>
        </w:rPr>
      </w:pPr>
    </w:p>
    <w:p w14:paraId="470D713D" w14:textId="77777777" w:rsidR="00263B64" w:rsidRDefault="00263B64">
      <w:pPr>
        <w:rPr>
          <w:rFonts w:ascii="Times New Roman" w:hAnsi="Times New Roman" w:cs="Times New Roman"/>
          <w:b/>
          <w:sz w:val="24"/>
          <w:szCs w:val="24"/>
          <w:lang w:val="en-IN"/>
        </w:rPr>
      </w:pPr>
    </w:p>
    <w:p w14:paraId="3D8A5036" w14:textId="77777777" w:rsidR="00263B64" w:rsidRDefault="00263B64">
      <w:pPr>
        <w:rPr>
          <w:rFonts w:ascii="Times New Roman" w:hAnsi="Times New Roman" w:cs="Times New Roman"/>
          <w:b/>
          <w:sz w:val="24"/>
          <w:szCs w:val="24"/>
          <w:lang w:val="en-IN"/>
        </w:rPr>
      </w:pPr>
    </w:p>
    <w:p w14:paraId="2C4E157F" w14:textId="77777777" w:rsidR="00263B64" w:rsidRDefault="00263B64">
      <w:pPr>
        <w:rPr>
          <w:rFonts w:ascii="Times New Roman" w:hAnsi="Times New Roman" w:cs="Times New Roman"/>
          <w:b/>
          <w:sz w:val="24"/>
          <w:szCs w:val="24"/>
          <w:lang w:val="en-IN"/>
        </w:rPr>
      </w:pPr>
    </w:p>
    <w:p w14:paraId="12490EDB" w14:textId="2F2FD29E" w:rsidR="002D440C" w:rsidRPr="007E2388" w:rsidRDefault="00263B64">
      <w:pPr>
        <w:rPr>
          <w:rFonts w:ascii="Times New Roman" w:hAnsi="Times New Roman" w:cs="Times New Roman"/>
          <w:b/>
          <w:sz w:val="24"/>
          <w:szCs w:val="24"/>
          <w:lang w:val="en-IN"/>
        </w:rPr>
      </w:pPr>
      <w:r>
        <w:rPr>
          <w:rFonts w:ascii="Times New Roman" w:hAnsi="Times New Roman" w:cs="Times New Roman"/>
          <w:b/>
          <w:sz w:val="24"/>
          <w:szCs w:val="24"/>
          <w:lang w:val="en-IN"/>
        </w:rPr>
        <w:t xml:space="preserve">                                 </w:t>
      </w:r>
      <w:r w:rsidR="002D440C" w:rsidRPr="00263B64">
        <w:rPr>
          <w:rFonts w:ascii="Times New Roman" w:hAnsi="Times New Roman" w:cs="Times New Roman"/>
          <w:b/>
          <w:sz w:val="40"/>
          <w:szCs w:val="40"/>
          <w:lang w:val="en-IN"/>
        </w:rPr>
        <w:t xml:space="preserve">Table of Content </w:t>
      </w:r>
    </w:p>
    <w:p w14:paraId="20DC5AA2" w14:textId="408DC282" w:rsidR="002D440C" w:rsidRDefault="002D440C">
      <w:pPr>
        <w:rPr>
          <w:rFonts w:ascii="Times New Roman" w:hAnsi="Times New Roman" w:cs="Times New Roman"/>
          <w:b/>
          <w:sz w:val="24"/>
          <w:szCs w:val="24"/>
          <w:lang w:val="en-IN"/>
        </w:rPr>
      </w:pPr>
    </w:p>
    <w:p w14:paraId="196BD4EA" w14:textId="339DA2D9" w:rsidR="002D440C" w:rsidRDefault="002D440C">
      <w:pPr>
        <w:rPr>
          <w:sz w:val="40"/>
          <w:szCs w:val="40"/>
        </w:rPr>
      </w:pPr>
      <w:r>
        <w:rPr>
          <w:sz w:val="40"/>
          <w:szCs w:val="40"/>
        </w:rPr>
        <w:t>Introduction…………………………………</w:t>
      </w:r>
      <w:r w:rsidR="00263B64">
        <w:rPr>
          <w:sz w:val="40"/>
          <w:szCs w:val="40"/>
        </w:rPr>
        <w:t>….</w:t>
      </w:r>
      <w:r>
        <w:rPr>
          <w:sz w:val="40"/>
          <w:szCs w:val="40"/>
        </w:rPr>
        <w:t>3</w:t>
      </w:r>
    </w:p>
    <w:p w14:paraId="304DF13B" w14:textId="650BF1E9" w:rsidR="002D440C" w:rsidRDefault="002D440C">
      <w:pPr>
        <w:rPr>
          <w:sz w:val="40"/>
          <w:szCs w:val="40"/>
        </w:rPr>
      </w:pPr>
      <w:r>
        <w:rPr>
          <w:sz w:val="40"/>
          <w:szCs w:val="40"/>
        </w:rPr>
        <w:t>Case study…………………………………………3</w:t>
      </w:r>
    </w:p>
    <w:p w14:paraId="164C7095" w14:textId="1E50C431" w:rsidR="002D440C" w:rsidRDefault="002D440C">
      <w:pPr>
        <w:rPr>
          <w:sz w:val="40"/>
          <w:szCs w:val="40"/>
        </w:rPr>
      </w:pPr>
      <w:r>
        <w:rPr>
          <w:sz w:val="40"/>
          <w:szCs w:val="40"/>
        </w:rPr>
        <w:t>Assessment Report……………………………4</w:t>
      </w:r>
    </w:p>
    <w:p w14:paraId="1B835DED" w14:textId="20945186" w:rsidR="00263B64" w:rsidRDefault="00263B64">
      <w:pPr>
        <w:rPr>
          <w:sz w:val="40"/>
          <w:szCs w:val="40"/>
        </w:rPr>
      </w:pPr>
      <w:r>
        <w:rPr>
          <w:sz w:val="40"/>
          <w:szCs w:val="40"/>
        </w:rPr>
        <w:t>Recommendation……………………………….6</w:t>
      </w:r>
    </w:p>
    <w:p w14:paraId="0F548307" w14:textId="5B6F9D36" w:rsidR="00263B64" w:rsidRDefault="00263B64">
      <w:pPr>
        <w:rPr>
          <w:sz w:val="40"/>
          <w:szCs w:val="40"/>
        </w:rPr>
      </w:pPr>
      <w:r>
        <w:rPr>
          <w:sz w:val="40"/>
          <w:szCs w:val="40"/>
        </w:rPr>
        <w:t>Conclusion………………………………………….8</w:t>
      </w:r>
    </w:p>
    <w:p w14:paraId="58704E9D" w14:textId="5AFCFEB0" w:rsidR="00263B64" w:rsidRDefault="00263B64">
      <w:pPr>
        <w:rPr>
          <w:sz w:val="40"/>
          <w:szCs w:val="40"/>
        </w:rPr>
      </w:pPr>
      <w:r>
        <w:rPr>
          <w:sz w:val="40"/>
          <w:szCs w:val="40"/>
        </w:rPr>
        <w:t>Reference…………………………………………….9</w:t>
      </w:r>
    </w:p>
    <w:p w14:paraId="36C39B6D" w14:textId="092E773F" w:rsidR="00263B64" w:rsidRDefault="00263B64">
      <w:pPr>
        <w:rPr>
          <w:sz w:val="40"/>
          <w:szCs w:val="40"/>
        </w:rPr>
      </w:pPr>
    </w:p>
    <w:p w14:paraId="56A16CC6" w14:textId="09D6CD50" w:rsidR="00263B64" w:rsidRDefault="00263B64">
      <w:pPr>
        <w:rPr>
          <w:sz w:val="40"/>
          <w:szCs w:val="40"/>
        </w:rPr>
      </w:pPr>
    </w:p>
    <w:p w14:paraId="108F2053" w14:textId="5DD7D4B6" w:rsidR="00263B64" w:rsidRDefault="00263B64">
      <w:pPr>
        <w:rPr>
          <w:sz w:val="40"/>
          <w:szCs w:val="40"/>
        </w:rPr>
      </w:pPr>
    </w:p>
    <w:p w14:paraId="3C082BAD" w14:textId="2080525C" w:rsidR="00263B64" w:rsidRDefault="00263B64">
      <w:pPr>
        <w:rPr>
          <w:sz w:val="40"/>
          <w:szCs w:val="40"/>
        </w:rPr>
      </w:pPr>
    </w:p>
    <w:p w14:paraId="75E443F9" w14:textId="51109C45" w:rsidR="00263B64" w:rsidRDefault="00263B64">
      <w:pPr>
        <w:rPr>
          <w:sz w:val="40"/>
          <w:szCs w:val="40"/>
        </w:rPr>
      </w:pPr>
    </w:p>
    <w:p w14:paraId="0547E3CE" w14:textId="31FAF60E" w:rsidR="00263B64" w:rsidRDefault="00263B64">
      <w:pPr>
        <w:rPr>
          <w:sz w:val="40"/>
          <w:szCs w:val="40"/>
        </w:rPr>
      </w:pPr>
    </w:p>
    <w:p w14:paraId="03BE54FA" w14:textId="37CE9EC9" w:rsidR="00263B64" w:rsidRDefault="00263B64">
      <w:pPr>
        <w:rPr>
          <w:sz w:val="40"/>
          <w:szCs w:val="40"/>
        </w:rPr>
      </w:pPr>
    </w:p>
    <w:p w14:paraId="0CAE660E" w14:textId="198DE32E" w:rsidR="00263B64" w:rsidRDefault="00263B64">
      <w:pPr>
        <w:rPr>
          <w:sz w:val="40"/>
          <w:szCs w:val="40"/>
        </w:rPr>
      </w:pPr>
    </w:p>
    <w:p w14:paraId="7351291C" w14:textId="0BA3095E" w:rsidR="00263B64" w:rsidRDefault="00263B64">
      <w:pPr>
        <w:rPr>
          <w:sz w:val="40"/>
          <w:szCs w:val="40"/>
        </w:rPr>
      </w:pPr>
    </w:p>
    <w:p w14:paraId="08AB07BC" w14:textId="24546DB2" w:rsidR="00263B64" w:rsidRDefault="00263B64">
      <w:pPr>
        <w:rPr>
          <w:sz w:val="40"/>
          <w:szCs w:val="40"/>
        </w:rPr>
      </w:pPr>
    </w:p>
    <w:p w14:paraId="7746D2C2" w14:textId="731064B2" w:rsidR="00263B64" w:rsidRDefault="00263B64">
      <w:pPr>
        <w:rPr>
          <w:sz w:val="40"/>
          <w:szCs w:val="40"/>
        </w:rPr>
      </w:pPr>
    </w:p>
    <w:p w14:paraId="56F3E332" w14:textId="655FC99B" w:rsidR="00263B64" w:rsidRDefault="00263B64">
      <w:pPr>
        <w:rPr>
          <w:sz w:val="40"/>
          <w:szCs w:val="40"/>
        </w:rPr>
      </w:pPr>
    </w:p>
    <w:p w14:paraId="4B1ED93C" w14:textId="0FF2B148" w:rsidR="00263B64" w:rsidRPr="00263B64" w:rsidRDefault="007E2388" w:rsidP="00263B64">
      <w:pPr>
        <w:rPr>
          <w:sz w:val="40"/>
          <w:szCs w:val="40"/>
          <w:lang w:val="en-IN"/>
        </w:rPr>
      </w:pPr>
      <w:bookmarkStart w:id="0" w:name="_Toc117106546"/>
      <w:r>
        <w:rPr>
          <w:sz w:val="40"/>
          <w:szCs w:val="40"/>
          <w:lang w:val="en-IN"/>
        </w:rPr>
        <w:t xml:space="preserve">                                </w:t>
      </w:r>
      <w:r w:rsidR="00263B64" w:rsidRPr="00263B64">
        <w:rPr>
          <w:sz w:val="40"/>
          <w:szCs w:val="40"/>
          <w:lang w:val="en-IN"/>
        </w:rPr>
        <w:t>Introduction</w:t>
      </w:r>
      <w:bookmarkEnd w:id="0"/>
    </w:p>
    <w:p w14:paraId="79809D59" w14:textId="6A7F1A68" w:rsidR="00263B64" w:rsidRPr="00263B64" w:rsidRDefault="00263B64" w:rsidP="00263B64">
      <w:pPr>
        <w:rPr>
          <w:sz w:val="28"/>
          <w:szCs w:val="28"/>
          <w:lang w:val="en-IN"/>
        </w:rPr>
      </w:pPr>
      <w:r w:rsidRPr="00263B64">
        <w:rPr>
          <w:sz w:val="28"/>
          <w:szCs w:val="28"/>
          <w:lang w:val="en-IN"/>
        </w:rPr>
        <w:t xml:space="preserve">A health assessment refers to the plan that recognises the </w:t>
      </w:r>
      <w:r w:rsidRPr="00263B64">
        <w:rPr>
          <w:sz w:val="28"/>
          <w:szCs w:val="28"/>
          <w:lang w:val="en-IN"/>
        </w:rPr>
        <w:t>health</w:t>
      </w:r>
      <w:r w:rsidRPr="00263B64">
        <w:rPr>
          <w:sz w:val="28"/>
          <w:szCs w:val="28"/>
          <w:lang w:val="en-IN"/>
        </w:rPr>
        <w:t xml:space="preserve"> needs of a person as well as how those needs can be addressed through the healthcare system and change in health behaviour. It comprises results of the different tests, such as blood pressure and diabetes that have been conducted during the assessment. The factors of diet are an essential component of maintaining good health which is not generally understood by various people and even the medical practitioners across the globe. Due to this, people may not engage in adapting healthy behaviour to lead a healthy lifestyle. Moreover, there are some questions related to personal behaviours, health goals and life-changing events asked to patients that allows a healthcare professional to develop comprehensive healthcare plan. For example, healthy eating, alcohol use and emotional support are some of the areas of interest for this professional. This is because input from patients helps doctors set a healthcare agenda for patients and can enhance their satisfaction (</w:t>
      </w:r>
      <w:r w:rsidRPr="00263B64">
        <w:rPr>
          <w:sz w:val="28"/>
          <w:szCs w:val="28"/>
          <w:shd w:val="clear" w:color="auto" w:fill="FFFFFF"/>
        </w:rPr>
        <w:t xml:space="preserve">Crouch and </w:t>
      </w:r>
      <w:proofErr w:type="spellStart"/>
      <w:r w:rsidRPr="00263B64">
        <w:rPr>
          <w:sz w:val="28"/>
          <w:szCs w:val="28"/>
          <w:shd w:val="clear" w:color="auto" w:fill="FFFFFF"/>
        </w:rPr>
        <w:t>Meurie</w:t>
      </w:r>
      <w:proofErr w:type="spellEnd"/>
      <w:r w:rsidRPr="00263B64">
        <w:rPr>
          <w:sz w:val="28"/>
          <w:szCs w:val="28"/>
          <w:lang w:val="en-IN"/>
        </w:rPr>
        <w:t xml:space="preserve">, 2011). In reference to this statement, the present report focuses on the overall health assessment of Bob who is a male truck driver from Birmingham. It also discusses the recommendations to him so that he can improve his overall health. </w:t>
      </w:r>
    </w:p>
    <w:p w14:paraId="56215545" w14:textId="77777777" w:rsidR="00263B64" w:rsidRPr="00263B64" w:rsidRDefault="00263B64" w:rsidP="00263B64">
      <w:pPr>
        <w:rPr>
          <w:rFonts w:eastAsiaTheme="majorEastAsia"/>
          <w:b/>
          <w:bCs/>
          <w:sz w:val="28"/>
          <w:szCs w:val="28"/>
          <w:lang w:val="en-IN"/>
        </w:rPr>
      </w:pPr>
      <w:bookmarkStart w:id="1" w:name="_Toc117106547"/>
      <w:r w:rsidRPr="00263B64">
        <w:rPr>
          <w:rFonts w:eastAsiaTheme="majorEastAsia"/>
          <w:b/>
          <w:bCs/>
          <w:sz w:val="28"/>
          <w:szCs w:val="28"/>
          <w:lang w:val="en-IN"/>
        </w:rPr>
        <w:t>Case Study</w:t>
      </w:r>
      <w:bookmarkEnd w:id="1"/>
    </w:p>
    <w:p w14:paraId="57D10E4F" w14:textId="7AE45527" w:rsidR="00263B64" w:rsidRPr="00263B64" w:rsidRDefault="00263B64" w:rsidP="00263B64">
      <w:pPr>
        <w:rPr>
          <w:sz w:val="28"/>
          <w:szCs w:val="28"/>
          <w:lang w:val="en-IN"/>
        </w:rPr>
      </w:pPr>
      <w:r w:rsidRPr="00263B64">
        <w:rPr>
          <w:sz w:val="28"/>
          <w:szCs w:val="28"/>
          <w:lang w:val="en-IN"/>
        </w:rPr>
        <w:tab/>
        <w:t xml:space="preserve">An individual named Bob </w:t>
      </w:r>
      <w:r w:rsidRPr="00263B64">
        <w:rPr>
          <w:sz w:val="28"/>
          <w:szCs w:val="28"/>
          <w:lang w:val="en-IN"/>
        </w:rPr>
        <w:t>has been</w:t>
      </w:r>
      <w:r w:rsidRPr="00263B64">
        <w:rPr>
          <w:sz w:val="28"/>
          <w:szCs w:val="28"/>
          <w:lang w:val="en-IN"/>
        </w:rPr>
        <w:t xml:space="preserve"> referred in the current case who is a </w:t>
      </w:r>
      <w:r w:rsidRPr="00263B64">
        <w:rPr>
          <w:sz w:val="28"/>
          <w:szCs w:val="28"/>
          <w:lang w:val="en-IN"/>
        </w:rPr>
        <w:t>52-year</w:t>
      </w:r>
      <w:r w:rsidRPr="00263B64">
        <w:rPr>
          <w:sz w:val="28"/>
          <w:szCs w:val="28"/>
          <w:lang w:val="en-IN"/>
        </w:rPr>
        <w:t xml:space="preserve"> male and works as a truck driver. He is 5’9” and his current weight is 95 kgs which highlights that he is overweight and thereby puts him at risk of other associated health issues in the future. He lives in Birmingham and has a daughter who lives in Huddersfield and has been divorced from his wife since last five years. Due to this, he is spending most of his times at job even on weekend and holiday thereby refraining him from engaging in physical exercises (Case Study). The lack of proper physical exercise is observed to be one of the prime reasons for obesity which is increasing the issues even further day by day. Further, he admitted </w:t>
      </w:r>
      <w:r w:rsidRPr="00263B64">
        <w:rPr>
          <w:sz w:val="28"/>
          <w:szCs w:val="28"/>
          <w:lang w:val="en-IN"/>
        </w:rPr>
        <w:t>being</w:t>
      </w:r>
      <w:r w:rsidRPr="00263B64">
        <w:rPr>
          <w:sz w:val="28"/>
          <w:szCs w:val="28"/>
          <w:lang w:val="en-IN"/>
        </w:rPr>
        <w:t xml:space="preserve"> consuming foods on go which implies that he is not paying attention to eating good food or maintaining intake of proper nutritious diet (</w:t>
      </w:r>
      <w:proofErr w:type="spellStart"/>
      <w:r w:rsidRPr="00263B64">
        <w:rPr>
          <w:sz w:val="28"/>
          <w:szCs w:val="28"/>
          <w:shd w:val="clear" w:color="auto" w:fill="FFFFFF"/>
        </w:rPr>
        <w:t>ALNohair</w:t>
      </w:r>
      <w:proofErr w:type="spellEnd"/>
      <w:r w:rsidRPr="00263B64">
        <w:rPr>
          <w:sz w:val="28"/>
          <w:szCs w:val="28"/>
          <w:shd w:val="clear" w:color="auto" w:fill="FFFFFF"/>
        </w:rPr>
        <w:t xml:space="preserve">, 2014). </w:t>
      </w:r>
      <w:r w:rsidRPr="00263B64">
        <w:rPr>
          <w:sz w:val="28"/>
          <w:szCs w:val="28"/>
          <w:lang w:val="en-IN"/>
        </w:rPr>
        <w:t xml:space="preserve">The issue of improper eating is further enhanced by engagement in continuous and heavy smoking, drinking alcohol and coca cola. Although he believes that this aspect if helping him to get </w:t>
      </w:r>
      <w:r w:rsidRPr="00263B64">
        <w:rPr>
          <w:sz w:val="28"/>
          <w:szCs w:val="28"/>
          <w:lang w:val="en-IN"/>
        </w:rPr>
        <w:lastRenderedPageBreak/>
        <w:t>through his travelling journey; however, this lifestyle is adding on to his stress and tiredness during the travel time. He is facing issues in sleeping and getting bored easily making him to struggle on the road mainly due to the disturbances caused in his life due to eating and absence of sleeping and physical exercise. Along with these, absence of family life is also one important factor contributing to the issues faced by him as he accepted engagement in routine cooking and spending quality time with his family earlier. The lack of this aspect is driving him to keep him occupied in incorrect ways leading to adverse impacts on his health (</w:t>
      </w:r>
      <w:r w:rsidRPr="00263B64">
        <w:rPr>
          <w:sz w:val="28"/>
          <w:szCs w:val="28"/>
          <w:shd w:val="clear" w:color="auto" w:fill="FFFFFF"/>
        </w:rPr>
        <w:t xml:space="preserve">Brown, Maslen and Savulescu, 2019). </w:t>
      </w:r>
    </w:p>
    <w:p w14:paraId="0A1EC92A" w14:textId="77777777" w:rsidR="00263B64" w:rsidRPr="00263B64" w:rsidRDefault="00263B64" w:rsidP="00263B64">
      <w:pPr>
        <w:rPr>
          <w:rFonts w:eastAsiaTheme="majorEastAsia"/>
          <w:b/>
          <w:bCs/>
          <w:sz w:val="28"/>
          <w:szCs w:val="28"/>
          <w:lang w:val="en-IN"/>
        </w:rPr>
      </w:pPr>
      <w:bookmarkStart w:id="2" w:name="_Toc117106548"/>
      <w:r w:rsidRPr="00263B64">
        <w:rPr>
          <w:rFonts w:eastAsiaTheme="majorEastAsia"/>
          <w:b/>
          <w:bCs/>
          <w:sz w:val="28"/>
          <w:szCs w:val="28"/>
          <w:lang w:val="en-IN"/>
        </w:rPr>
        <w:t>Assessment Report</w:t>
      </w:r>
      <w:bookmarkEnd w:id="2"/>
    </w:p>
    <w:p w14:paraId="5A180947" w14:textId="77777777" w:rsidR="00263B64" w:rsidRPr="00263B64" w:rsidRDefault="00263B64" w:rsidP="00263B64">
      <w:pPr>
        <w:rPr>
          <w:sz w:val="28"/>
          <w:szCs w:val="28"/>
          <w:lang w:val="en-IN"/>
        </w:rPr>
      </w:pPr>
      <w:r w:rsidRPr="00263B64">
        <w:rPr>
          <w:sz w:val="28"/>
          <w:szCs w:val="28"/>
          <w:lang w:val="en-IN"/>
        </w:rPr>
        <w:tab/>
        <w:t>The assessment of the above-mentioned case study of Bob revealed the presence of physiological conditions based on its findings. With regards to this, it can be inferred that Bob is facing the issue of obesity which is observed to be a complicated disease in individuals having excessive body fat. Bob has developed this issue primarily due to his life schedule with no significant physical exercise routine and eating food available while driving his truck.  He is also witnessing some stress issue due to loneliness which is leading him to neglect his health including eating, drinking habits and his work routine. It has been seen that disordered eating is commonly prevalent among individuals having obesity wherein they do not realise mostly the main issue associated with their eating and lifestyle habits (</w:t>
      </w:r>
      <w:r w:rsidRPr="00263B64">
        <w:rPr>
          <w:sz w:val="28"/>
          <w:szCs w:val="28"/>
          <w:shd w:val="clear" w:color="auto" w:fill="FFFFFF"/>
        </w:rPr>
        <w:t xml:space="preserve">Stephenson </w:t>
      </w:r>
      <w:r w:rsidRPr="00263B64">
        <w:rPr>
          <w:i/>
          <w:iCs/>
          <w:sz w:val="28"/>
          <w:szCs w:val="28"/>
          <w:shd w:val="clear" w:color="auto" w:fill="FFFFFF"/>
        </w:rPr>
        <w:t>et al</w:t>
      </w:r>
      <w:r w:rsidRPr="00263B64">
        <w:rPr>
          <w:sz w:val="28"/>
          <w:szCs w:val="28"/>
          <w:shd w:val="clear" w:color="auto" w:fill="FFFFFF"/>
        </w:rPr>
        <w:t xml:space="preserve">., 2018). </w:t>
      </w:r>
    </w:p>
    <w:p w14:paraId="6728CB66" w14:textId="26176951" w:rsidR="00263B64" w:rsidRPr="00263B64" w:rsidRDefault="00263B64" w:rsidP="00263B64">
      <w:pPr>
        <w:rPr>
          <w:sz w:val="28"/>
          <w:szCs w:val="28"/>
          <w:lang w:val="en-IN"/>
        </w:rPr>
      </w:pPr>
      <w:r w:rsidRPr="00263B64">
        <w:rPr>
          <w:sz w:val="28"/>
          <w:szCs w:val="28"/>
          <w:lang w:val="en-IN"/>
        </w:rPr>
        <w:tab/>
        <w:t xml:space="preserve">Bob has been observed to be suffering from increase in weight due to negative changes in his lifestyle and daily routine. In reference to this, he has obesity which is not only a cosmetic concern but a medical problem which leads to generation of risk for other diseases as well as other health </w:t>
      </w:r>
      <w:r w:rsidR="00C85860">
        <w:rPr>
          <w:sz w:val="28"/>
          <w:szCs w:val="28"/>
          <w:lang w:val="en-IN"/>
        </w:rPr>
        <w:t xml:space="preserve">issues </w:t>
      </w:r>
      <w:r w:rsidRPr="00263B64">
        <w:rPr>
          <w:sz w:val="28"/>
          <w:szCs w:val="28"/>
          <w:lang w:val="en-IN"/>
        </w:rPr>
        <w:t xml:space="preserve">like heart </w:t>
      </w:r>
      <w:r w:rsidR="00C85860">
        <w:rPr>
          <w:sz w:val="28"/>
          <w:szCs w:val="28"/>
          <w:lang w:val="en-IN"/>
        </w:rPr>
        <w:t xml:space="preserve">problem </w:t>
      </w:r>
      <w:r w:rsidRPr="00263B64">
        <w:rPr>
          <w:sz w:val="28"/>
          <w:szCs w:val="28"/>
          <w:lang w:val="en-IN"/>
        </w:rPr>
        <w:t xml:space="preserve">and high blood pressure. The obesity generally results in persons from physiological factors mixed with that of diet, physical activity along with exercise choices. With regards to Bob, he not only did not pay attention to his diet as he took a high amount of coca cola but also engaged in drinking alcohol and smoking which further deteriorated his health condition and led to obesity (Hruby </w:t>
      </w:r>
      <w:r w:rsidRPr="00263B64">
        <w:rPr>
          <w:i/>
          <w:iCs/>
          <w:sz w:val="28"/>
          <w:szCs w:val="28"/>
          <w:lang w:val="en-IN"/>
        </w:rPr>
        <w:t>et al</w:t>
      </w:r>
      <w:r w:rsidRPr="00263B64">
        <w:rPr>
          <w:sz w:val="28"/>
          <w:szCs w:val="28"/>
          <w:lang w:val="en-IN"/>
        </w:rPr>
        <w:t xml:space="preserve">., 2016). </w:t>
      </w:r>
    </w:p>
    <w:p w14:paraId="230FE365" w14:textId="207D298A" w:rsidR="00263B64" w:rsidRPr="00263B64" w:rsidRDefault="00263B64" w:rsidP="00263B64">
      <w:pPr>
        <w:rPr>
          <w:sz w:val="28"/>
          <w:szCs w:val="28"/>
          <w:lang w:val="en-IN"/>
        </w:rPr>
      </w:pPr>
      <w:r w:rsidRPr="00263B64">
        <w:rPr>
          <w:sz w:val="28"/>
          <w:szCs w:val="28"/>
          <w:lang w:val="en-IN"/>
        </w:rPr>
        <w:t xml:space="preserve">Additionally, it is commonly found that the </w:t>
      </w:r>
      <w:r w:rsidR="00C85860" w:rsidRPr="00263B64">
        <w:rPr>
          <w:sz w:val="28"/>
          <w:szCs w:val="28"/>
          <w:lang w:val="en-IN"/>
        </w:rPr>
        <w:t>problem</w:t>
      </w:r>
      <w:r w:rsidRPr="00263B64">
        <w:rPr>
          <w:sz w:val="28"/>
          <w:szCs w:val="28"/>
          <w:lang w:val="en-IN"/>
        </w:rPr>
        <w:t xml:space="preserve"> of obesity is linked with a huge psychological burden wherein various individuals having obesity struggle with some of the problems related to person’s mood, quality of life along with self-esteem. In case of Bob, he already had issues related to his mood and quality of wife as he was living alone and to kill his boredom, he kept himself </w:t>
      </w:r>
      <w:r w:rsidRPr="00263B64">
        <w:rPr>
          <w:sz w:val="28"/>
          <w:szCs w:val="28"/>
          <w:lang w:val="en-IN"/>
        </w:rPr>
        <w:lastRenderedPageBreak/>
        <w:t>immensely immersed in either his job or alcohol consumption to get sleep or pass time. This kind of emotional stress not only leads to obesity in persons but can also adversely impact attainment of successful treatment (</w:t>
      </w:r>
      <w:proofErr w:type="spellStart"/>
      <w:r w:rsidRPr="00263B64">
        <w:rPr>
          <w:sz w:val="28"/>
          <w:szCs w:val="28"/>
          <w:shd w:val="clear" w:color="auto" w:fill="FFFFFF"/>
        </w:rPr>
        <w:t>Sarwer</w:t>
      </w:r>
      <w:proofErr w:type="spellEnd"/>
      <w:r w:rsidRPr="00263B64">
        <w:rPr>
          <w:sz w:val="28"/>
          <w:szCs w:val="28"/>
          <w:shd w:val="clear" w:color="auto" w:fill="FFFFFF"/>
        </w:rPr>
        <w:t xml:space="preserve"> and Polonsky, 2016).  </w:t>
      </w:r>
      <w:r w:rsidRPr="00263B64">
        <w:rPr>
          <w:sz w:val="28"/>
          <w:szCs w:val="28"/>
          <w:lang w:val="en-IN"/>
        </w:rPr>
        <w:t xml:space="preserve">There are other co-morbidities which are associated with obesity like cardiovascular issues, diabetes along with sleep issues. These aspects also disturb the normal psychological functioning due to which they are not able to pay proper attention to maintaining healthy weight and body. As the issue of obesity has various adverse impacts on person’s health, it is also seen to be reducing survival and thereby leads to increase in chances of premature mortality. With regards to Bob, </w:t>
      </w:r>
      <w:proofErr w:type="gramStart"/>
      <w:r w:rsidRPr="00263B64">
        <w:rPr>
          <w:sz w:val="28"/>
          <w:szCs w:val="28"/>
          <w:lang w:val="en-IN"/>
        </w:rPr>
        <w:t>first of all</w:t>
      </w:r>
      <w:proofErr w:type="gramEnd"/>
      <w:r w:rsidRPr="00263B64">
        <w:rPr>
          <w:sz w:val="28"/>
          <w:szCs w:val="28"/>
          <w:lang w:val="en-IN"/>
        </w:rPr>
        <w:t xml:space="preserve"> he is facing obesity along with his indulgence in smoking, alcohol and intake of coca cola which can lead to damage of his health seriously. However, it is not a permanent condition; the individuals can take appropriate measures with the help of diet and exercise to lose weight which will automatically help them in managing other related issues as well (</w:t>
      </w:r>
      <w:proofErr w:type="spellStart"/>
      <w:r w:rsidRPr="00263B64">
        <w:rPr>
          <w:sz w:val="28"/>
          <w:szCs w:val="28"/>
          <w:shd w:val="clear" w:color="auto" w:fill="FFFFFF"/>
        </w:rPr>
        <w:t>Baboota</w:t>
      </w:r>
      <w:proofErr w:type="spellEnd"/>
      <w:r w:rsidRPr="00263B64">
        <w:rPr>
          <w:sz w:val="28"/>
          <w:szCs w:val="28"/>
          <w:shd w:val="clear" w:color="auto" w:fill="FFFFFF"/>
        </w:rPr>
        <w:t xml:space="preserve"> </w:t>
      </w:r>
      <w:r w:rsidRPr="00263B64">
        <w:rPr>
          <w:i/>
          <w:iCs/>
          <w:sz w:val="28"/>
          <w:szCs w:val="28"/>
          <w:shd w:val="clear" w:color="auto" w:fill="FFFFFF"/>
        </w:rPr>
        <w:t>et al</w:t>
      </w:r>
      <w:r w:rsidRPr="00263B64">
        <w:rPr>
          <w:sz w:val="28"/>
          <w:szCs w:val="28"/>
          <w:shd w:val="clear" w:color="auto" w:fill="FFFFFF"/>
        </w:rPr>
        <w:t xml:space="preserve">., 2013). </w:t>
      </w:r>
    </w:p>
    <w:p w14:paraId="33935D47" w14:textId="77777777" w:rsidR="00263B64" w:rsidRPr="00263B64" w:rsidRDefault="00263B64" w:rsidP="00263B64">
      <w:pPr>
        <w:rPr>
          <w:sz w:val="28"/>
          <w:szCs w:val="28"/>
          <w:lang w:val="en-IN"/>
        </w:rPr>
      </w:pPr>
      <w:r w:rsidRPr="00263B64">
        <w:rPr>
          <w:sz w:val="28"/>
          <w:szCs w:val="28"/>
          <w:lang w:val="en-IN"/>
        </w:rPr>
        <w:t>The persons may be obese due to their genetics as other people in their family might be obese due to some rare genetic conditions. In this case, the person may believe that they cannot lose weight due to their genetics and thereby they do not even try to lose weight or stay healthy. The genetics may cause weight gain in persons; however, it is not impossible to lose weight in case the person is overweight due to genetics (</w:t>
      </w:r>
      <w:r w:rsidRPr="00263B64">
        <w:rPr>
          <w:sz w:val="28"/>
          <w:szCs w:val="28"/>
          <w:shd w:val="clear" w:color="auto" w:fill="FFFFFF"/>
        </w:rPr>
        <w:t>Loos and Yeo, 2022).</w:t>
      </w:r>
      <w:r w:rsidRPr="00263B64">
        <w:rPr>
          <w:sz w:val="28"/>
          <w:szCs w:val="28"/>
          <w:lang w:val="en-IN"/>
        </w:rPr>
        <w:t xml:space="preserve"> With regards to Bob, he is not paying the required attention to his health as he is lonely wherein the reason be his genetics wherein, he does not even understand the importance of maintaining healthy weight and leading a healthy lifestyle. He is feeling lonely as he does not have family for which he will get motivated to engage in healthy living due to which he is indulging in bad eating including a lot of soda mixed with drinking and smoking which is not only leading to weight gain but can also lead to other fatal issues (</w:t>
      </w:r>
      <w:proofErr w:type="spellStart"/>
      <w:r w:rsidRPr="00263B64">
        <w:rPr>
          <w:sz w:val="28"/>
          <w:szCs w:val="28"/>
          <w:shd w:val="clear" w:color="auto" w:fill="FFFFFF"/>
        </w:rPr>
        <w:t>Lenzi</w:t>
      </w:r>
      <w:proofErr w:type="spellEnd"/>
      <w:r w:rsidRPr="00263B64">
        <w:rPr>
          <w:sz w:val="28"/>
          <w:szCs w:val="28"/>
          <w:shd w:val="clear" w:color="auto" w:fill="FFFFFF"/>
        </w:rPr>
        <w:t xml:space="preserve">, </w:t>
      </w:r>
      <w:proofErr w:type="spellStart"/>
      <w:r w:rsidRPr="00263B64">
        <w:rPr>
          <w:sz w:val="28"/>
          <w:szCs w:val="28"/>
          <w:shd w:val="clear" w:color="auto" w:fill="FFFFFF"/>
        </w:rPr>
        <w:t>Migliaccio</w:t>
      </w:r>
      <w:proofErr w:type="spellEnd"/>
      <w:r w:rsidRPr="00263B64">
        <w:rPr>
          <w:sz w:val="28"/>
          <w:szCs w:val="28"/>
          <w:shd w:val="clear" w:color="auto" w:fill="FFFFFF"/>
        </w:rPr>
        <w:t xml:space="preserve"> and </w:t>
      </w:r>
      <w:proofErr w:type="spellStart"/>
      <w:r w:rsidRPr="00263B64">
        <w:rPr>
          <w:sz w:val="28"/>
          <w:szCs w:val="28"/>
          <w:shd w:val="clear" w:color="auto" w:fill="FFFFFF"/>
        </w:rPr>
        <w:t>Donini</w:t>
      </w:r>
      <w:proofErr w:type="spellEnd"/>
      <w:r w:rsidRPr="00263B64">
        <w:rPr>
          <w:sz w:val="28"/>
          <w:szCs w:val="28"/>
          <w:shd w:val="clear" w:color="auto" w:fill="FFFFFF"/>
        </w:rPr>
        <w:t xml:space="preserve">, 2014). </w:t>
      </w:r>
    </w:p>
    <w:p w14:paraId="376E407D" w14:textId="77777777" w:rsidR="00263B64" w:rsidRPr="00263B64" w:rsidRDefault="00263B64" w:rsidP="00263B64">
      <w:pPr>
        <w:rPr>
          <w:rFonts w:eastAsiaTheme="majorEastAsia"/>
          <w:b/>
          <w:bCs/>
          <w:sz w:val="28"/>
          <w:szCs w:val="28"/>
          <w:lang w:val="en-IN"/>
        </w:rPr>
      </w:pPr>
      <w:bookmarkStart w:id="3" w:name="_Toc117106549"/>
      <w:r w:rsidRPr="00263B64">
        <w:rPr>
          <w:rFonts w:eastAsiaTheme="majorEastAsia"/>
          <w:b/>
          <w:bCs/>
          <w:sz w:val="28"/>
          <w:szCs w:val="28"/>
          <w:lang w:val="en-IN"/>
        </w:rPr>
        <w:t>Recommendation</w:t>
      </w:r>
      <w:bookmarkEnd w:id="3"/>
    </w:p>
    <w:p w14:paraId="1BACD121" w14:textId="3847A078" w:rsidR="00263B64" w:rsidRPr="00263B64" w:rsidRDefault="00263B64" w:rsidP="00263B64">
      <w:pPr>
        <w:rPr>
          <w:sz w:val="28"/>
          <w:szCs w:val="28"/>
          <w:lang w:val="en-IN"/>
        </w:rPr>
      </w:pPr>
      <w:r w:rsidRPr="00263B64">
        <w:rPr>
          <w:sz w:val="28"/>
          <w:szCs w:val="28"/>
          <w:lang w:val="en-IN"/>
        </w:rPr>
        <w:t xml:space="preserve">Following </w:t>
      </w:r>
      <w:r w:rsidRPr="00263B64">
        <w:rPr>
          <w:sz w:val="28"/>
          <w:szCs w:val="28"/>
          <w:lang w:val="en-IN"/>
        </w:rPr>
        <w:t>is</w:t>
      </w:r>
      <w:r w:rsidRPr="00263B64">
        <w:rPr>
          <w:sz w:val="28"/>
          <w:szCs w:val="28"/>
          <w:lang w:val="en-IN"/>
        </w:rPr>
        <w:t xml:space="preserve"> some of the recommendations to Bob to improve his health:</w:t>
      </w:r>
    </w:p>
    <w:p w14:paraId="4FDFB109" w14:textId="38258902" w:rsidR="00263B64" w:rsidRPr="00263B64" w:rsidRDefault="00263B64" w:rsidP="00263B64">
      <w:pPr>
        <w:rPr>
          <w:sz w:val="28"/>
          <w:szCs w:val="28"/>
          <w:lang w:val="en-IN"/>
        </w:rPr>
      </w:pPr>
      <w:r w:rsidRPr="00263B64">
        <w:rPr>
          <w:sz w:val="28"/>
          <w:szCs w:val="28"/>
          <w:lang w:val="en-IN"/>
        </w:rPr>
        <w:t xml:space="preserve">Driving job is a sedentary and due to this, healthy food intake is important while driving. For this purpose, Bob should avoid fast food, junk food and drive-thru; rather, focus on ways of eating healthy food as much as possible. Most large supermarkets have sufficient parking for trucks and several petrol stations now have sufficient food selection because of collaboration with food </w:t>
      </w:r>
      <w:r w:rsidRPr="00263B64">
        <w:rPr>
          <w:sz w:val="28"/>
          <w:szCs w:val="28"/>
          <w:lang w:val="en-IN"/>
        </w:rPr>
        <w:lastRenderedPageBreak/>
        <w:t xml:space="preserve">shops. In these places, Bob can find different kinds of healthy foods; for example, pre-made salads are common in many supermarkets. Besides this, yoghurt, mixed </w:t>
      </w:r>
      <w:r w:rsidRPr="00263B64">
        <w:rPr>
          <w:sz w:val="28"/>
          <w:szCs w:val="28"/>
          <w:lang w:val="en-IN"/>
        </w:rPr>
        <w:t>nuts,</w:t>
      </w:r>
      <w:r w:rsidRPr="00263B64">
        <w:rPr>
          <w:sz w:val="28"/>
          <w:szCs w:val="28"/>
          <w:lang w:val="en-IN"/>
        </w:rPr>
        <w:t xml:space="preserve"> and fruits can also be bought by Bob that will help him to have a nutritious diet (</w:t>
      </w:r>
      <w:proofErr w:type="spellStart"/>
      <w:r w:rsidRPr="00263B64">
        <w:rPr>
          <w:sz w:val="28"/>
          <w:szCs w:val="28"/>
          <w:shd w:val="clear" w:color="auto" w:fill="FFFFFF"/>
        </w:rPr>
        <w:t>Passey</w:t>
      </w:r>
      <w:proofErr w:type="spellEnd"/>
      <w:r w:rsidRPr="00263B64">
        <w:rPr>
          <w:sz w:val="28"/>
          <w:szCs w:val="28"/>
          <w:shd w:val="clear" w:color="auto" w:fill="FFFFFF"/>
        </w:rPr>
        <w:t xml:space="preserve"> </w:t>
      </w:r>
      <w:r w:rsidRPr="00263B64">
        <w:rPr>
          <w:i/>
          <w:sz w:val="28"/>
          <w:szCs w:val="28"/>
          <w:shd w:val="clear" w:color="auto" w:fill="FFFFFF"/>
        </w:rPr>
        <w:t>et al.,</w:t>
      </w:r>
      <w:r w:rsidRPr="00263B64">
        <w:rPr>
          <w:sz w:val="28"/>
          <w:szCs w:val="28"/>
          <w:shd w:val="clear" w:color="auto" w:fill="FFFFFF"/>
        </w:rPr>
        <w:t xml:space="preserve"> 2014). </w:t>
      </w:r>
    </w:p>
    <w:p w14:paraId="53977C23" w14:textId="705BE295" w:rsidR="00263B64" w:rsidRPr="00263B64" w:rsidRDefault="00263B64" w:rsidP="00263B64">
      <w:pPr>
        <w:rPr>
          <w:sz w:val="28"/>
          <w:szCs w:val="28"/>
          <w:lang w:val="en-IN"/>
        </w:rPr>
      </w:pPr>
      <w:r w:rsidRPr="00263B64">
        <w:rPr>
          <w:sz w:val="28"/>
          <w:szCs w:val="28"/>
          <w:lang w:val="en-IN"/>
        </w:rPr>
        <w:t>It is highly important for Bob to take adequate rest as he struggles with sleep during driving. It has been noticed that many serious injuries on roads happen because drivers fall asleep during driving that further enhances the significance of proper rest. Hence, Bob should park his truck in a quiet and safe place every night to sleep for around 7-8 hours. In addition to this, he should get out of the truck in regular intervals to stretch legs or perform some simple exercises, which will improve blood flow circulation, leading to more alertness while driving (</w:t>
      </w:r>
      <w:r w:rsidRPr="00263B64">
        <w:rPr>
          <w:sz w:val="28"/>
          <w:szCs w:val="28"/>
          <w:shd w:val="clear" w:color="auto" w:fill="FFFFFF"/>
        </w:rPr>
        <w:t xml:space="preserve">Lemke, </w:t>
      </w:r>
      <w:r w:rsidRPr="00263B64">
        <w:rPr>
          <w:sz w:val="28"/>
          <w:szCs w:val="28"/>
          <w:shd w:val="clear" w:color="auto" w:fill="FFFFFF"/>
        </w:rPr>
        <w:t>Meissen,</w:t>
      </w:r>
      <w:r w:rsidRPr="00263B64">
        <w:rPr>
          <w:sz w:val="28"/>
          <w:szCs w:val="28"/>
          <w:shd w:val="clear" w:color="auto" w:fill="FFFFFF"/>
        </w:rPr>
        <w:t xml:space="preserve"> and </w:t>
      </w:r>
      <w:proofErr w:type="spellStart"/>
      <w:r w:rsidRPr="00263B64">
        <w:rPr>
          <w:sz w:val="28"/>
          <w:szCs w:val="28"/>
          <w:shd w:val="clear" w:color="auto" w:fill="FFFFFF"/>
        </w:rPr>
        <w:t>Apostolopoulos</w:t>
      </w:r>
      <w:proofErr w:type="spellEnd"/>
      <w:r w:rsidRPr="00263B64">
        <w:rPr>
          <w:sz w:val="28"/>
          <w:szCs w:val="28"/>
          <w:shd w:val="clear" w:color="auto" w:fill="FFFFFF"/>
        </w:rPr>
        <w:t xml:space="preserve">, 2016). </w:t>
      </w:r>
    </w:p>
    <w:p w14:paraId="75822AB2" w14:textId="5E7D060B" w:rsidR="00263B64" w:rsidRPr="00263B64" w:rsidRDefault="00263B64" w:rsidP="00263B64">
      <w:pPr>
        <w:rPr>
          <w:sz w:val="28"/>
          <w:szCs w:val="28"/>
          <w:lang w:val="en-IN"/>
        </w:rPr>
      </w:pPr>
      <w:r w:rsidRPr="00263B64">
        <w:rPr>
          <w:sz w:val="28"/>
          <w:szCs w:val="28"/>
          <w:lang w:val="en-IN"/>
        </w:rPr>
        <w:t xml:space="preserve">Many truckers are obese because of whole day, they are just sitting and driving. In this regard, when Bob is not on the road, he should perform relevant exercises to reduce weight. While on the road, he can do different exercises, such as abdominal crunches and push-ups as these can be performed anywhere. He </w:t>
      </w:r>
      <w:r w:rsidRPr="00263B64">
        <w:rPr>
          <w:sz w:val="28"/>
          <w:szCs w:val="28"/>
          <w:lang w:val="en-IN"/>
        </w:rPr>
        <w:t>must</w:t>
      </w:r>
      <w:r w:rsidRPr="00263B64">
        <w:rPr>
          <w:sz w:val="28"/>
          <w:szCs w:val="28"/>
          <w:lang w:val="en-IN"/>
        </w:rPr>
        <w:t xml:space="preserve"> reduce consumption of coca cola as carbonated drinks are sugary, which increases the weight. Additionally, these drinks have zero nutritional value and high in calories, leading to weight gain. According to World Health Organisation (WHO), the main cause of obesity is the imbalance of energy between calories consumed and calories burned. Similarly, Bob is consuming a lot of calories by having outside food and soft drinks (WHO, 2021). Besides this, he should also stay hydrated by drinking enough water that is the key to good health because bodies depend on water to survive (</w:t>
      </w:r>
      <w:r w:rsidRPr="00263B64">
        <w:rPr>
          <w:sz w:val="28"/>
          <w:szCs w:val="28"/>
          <w:shd w:val="clear" w:color="auto" w:fill="FFFFFF"/>
        </w:rPr>
        <w:t xml:space="preserve">Yosef </w:t>
      </w:r>
      <w:r w:rsidRPr="00263B64">
        <w:rPr>
          <w:i/>
          <w:sz w:val="28"/>
          <w:szCs w:val="28"/>
          <w:shd w:val="clear" w:color="auto" w:fill="FFFFFF"/>
        </w:rPr>
        <w:t>et al</w:t>
      </w:r>
      <w:r w:rsidRPr="00263B64">
        <w:rPr>
          <w:sz w:val="28"/>
          <w:szCs w:val="28"/>
          <w:shd w:val="clear" w:color="auto" w:fill="FFFFFF"/>
        </w:rPr>
        <w:t xml:space="preserve">., 2020). </w:t>
      </w:r>
    </w:p>
    <w:p w14:paraId="1DACE2A8" w14:textId="1288B09A" w:rsidR="00263B64" w:rsidRPr="00263B64" w:rsidRDefault="00263B64" w:rsidP="00263B64">
      <w:pPr>
        <w:rPr>
          <w:sz w:val="28"/>
          <w:szCs w:val="28"/>
          <w:lang w:val="en-IN"/>
        </w:rPr>
      </w:pPr>
      <w:r w:rsidRPr="00263B64">
        <w:rPr>
          <w:sz w:val="28"/>
          <w:szCs w:val="28"/>
          <w:lang w:val="en-IN"/>
        </w:rPr>
        <w:t xml:space="preserve">Bob should also go for regular health check-ups periodically because his eating habits and lifestyle is not conducive to good health. Hence, he should avail NHS Health Check services that is available for adults in England whose age is between 40 to 74 years. It is designed to analyse early signs of kidney disease, stroke, cardiovascular </w:t>
      </w:r>
      <w:r w:rsidRPr="00263B64">
        <w:rPr>
          <w:sz w:val="28"/>
          <w:szCs w:val="28"/>
          <w:lang w:val="en-IN"/>
        </w:rPr>
        <w:t>diseases,</w:t>
      </w:r>
      <w:r w:rsidRPr="00263B64">
        <w:rPr>
          <w:sz w:val="28"/>
          <w:szCs w:val="28"/>
          <w:lang w:val="en-IN"/>
        </w:rPr>
        <w:t xml:space="preserve"> and diabetes. Bob is eligible for this service because he does not have pre-existing conditions, like heart disease and stroke (NHS, 2019). By health screening, early signs of some lifestyle diseases, including hypertension would be spotted and timely action can be taken, thereby improvement of his health. </w:t>
      </w:r>
    </w:p>
    <w:p w14:paraId="0C800167" w14:textId="77777777" w:rsidR="00263B64" w:rsidRPr="00263B64" w:rsidRDefault="00263B64" w:rsidP="00263B64">
      <w:pPr>
        <w:rPr>
          <w:sz w:val="28"/>
          <w:szCs w:val="28"/>
          <w:lang w:val="en-IN"/>
        </w:rPr>
      </w:pPr>
      <w:r w:rsidRPr="00263B64">
        <w:rPr>
          <w:sz w:val="28"/>
          <w:szCs w:val="28"/>
          <w:lang w:val="en-IN"/>
        </w:rPr>
        <w:t xml:space="preserve">Bob should reduce his alcohol intake and smoking so that he can quit them completely slowly to develop healthy habits. Although it is not easy to do this; </w:t>
      </w:r>
      <w:r w:rsidRPr="00263B64">
        <w:rPr>
          <w:sz w:val="28"/>
          <w:szCs w:val="28"/>
          <w:lang w:val="en-IN"/>
        </w:rPr>
        <w:lastRenderedPageBreak/>
        <w:t>however, he can join a deaddiction group to stay motivated to leave this. With the help of this, Bob can overcome these unhealthy habits and continue towards walking on the road of healthy eating and living. In this way, he will not only lose the extra weight gained but also start his journey towards being healthy and fit (</w:t>
      </w:r>
      <w:proofErr w:type="spellStart"/>
      <w:r w:rsidRPr="00263B64">
        <w:rPr>
          <w:sz w:val="28"/>
          <w:szCs w:val="28"/>
          <w:shd w:val="clear" w:color="auto" w:fill="FFFFFF"/>
        </w:rPr>
        <w:t>Slagter</w:t>
      </w:r>
      <w:proofErr w:type="spellEnd"/>
      <w:r w:rsidRPr="00263B64">
        <w:rPr>
          <w:sz w:val="28"/>
          <w:szCs w:val="28"/>
          <w:shd w:val="clear" w:color="auto" w:fill="FFFFFF"/>
        </w:rPr>
        <w:t xml:space="preserve"> </w:t>
      </w:r>
      <w:r w:rsidRPr="00263B64">
        <w:rPr>
          <w:i/>
          <w:iCs/>
          <w:sz w:val="28"/>
          <w:szCs w:val="28"/>
          <w:shd w:val="clear" w:color="auto" w:fill="FFFFFF"/>
        </w:rPr>
        <w:t>et al</w:t>
      </w:r>
      <w:r w:rsidRPr="00263B64">
        <w:rPr>
          <w:sz w:val="28"/>
          <w:szCs w:val="28"/>
          <w:shd w:val="clear" w:color="auto" w:fill="FFFFFF"/>
        </w:rPr>
        <w:t xml:space="preserve">., 2014). </w:t>
      </w:r>
    </w:p>
    <w:p w14:paraId="25C29301" w14:textId="77777777" w:rsidR="00263B64" w:rsidRPr="00263B64" w:rsidRDefault="00263B64" w:rsidP="00263B64">
      <w:pPr>
        <w:rPr>
          <w:rFonts w:eastAsiaTheme="majorEastAsia"/>
          <w:b/>
          <w:bCs/>
          <w:sz w:val="28"/>
          <w:szCs w:val="28"/>
          <w:lang w:val="en-IN"/>
        </w:rPr>
      </w:pPr>
      <w:bookmarkStart w:id="4" w:name="_Toc117106550"/>
      <w:r w:rsidRPr="00263B64">
        <w:rPr>
          <w:rFonts w:eastAsiaTheme="majorEastAsia"/>
          <w:b/>
          <w:bCs/>
          <w:sz w:val="28"/>
          <w:szCs w:val="28"/>
          <w:lang w:val="en-IN"/>
        </w:rPr>
        <w:t>Conclusion</w:t>
      </w:r>
      <w:bookmarkEnd w:id="4"/>
    </w:p>
    <w:p w14:paraId="348E44E3" w14:textId="0D83E070" w:rsidR="00263B64" w:rsidRPr="00263B64" w:rsidRDefault="00263B64" w:rsidP="00263B64">
      <w:pPr>
        <w:rPr>
          <w:sz w:val="28"/>
          <w:szCs w:val="28"/>
          <w:lang w:val="en-IN"/>
        </w:rPr>
      </w:pPr>
      <w:r w:rsidRPr="00263B64">
        <w:rPr>
          <w:sz w:val="28"/>
          <w:szCs w:val="28"/>
          <w:lang w:val="en-IN"/>
        </w:rPr>
        <w:t xml:space="preserve">The report assessed the case of Bob, a </w:t>
      </w:r>
      <w:proofErr w:type="gramStart"/>
      <w:r w:rsidRPr="00263B64">
        <w:rPr>
          <w:sz w:val="28"/>
          <w:szCs w:val="28"/>
          <w:lang w:val="en-IN"/>
        </w:rPr>
        <w:t xml:space="preserve">52 </w:t>
      </w:r>
      <w:r w:rsidRPr="00263B64">
        <w:rPr>
          <w:sz w:val="28"/>
          <w:szCs w:val="28"/>
          <w:lang w:val="en-IN"/>
        </w:rPr>
        <w:t>year</w:t>
      </w:r>
      <w:r w:rsidRPr="00263B64">
        <w:rPr>
          <w:sz w:val="28"/>
          <w:szCs w:val="28"/>
          <w:lang w:val="en-IN"/>
        </w:rPr>
        <w:t xml:space="preserve"> old</w:t>
      </w:r>
      <w:proofErr w:type="gramEnd"/>
      <w:r w:rsidRPr="00263B64">
        <w:rPr>
          <w:sz w:val="28"/>
          <w:szCs w:val="28"/>
          <w:lang w:val="en-IN"/>
        </w:rPr>
        <w:t xml:space="preserve"> male truck driver who is facing the issue of obesity. The assessment indicated that the prime reasons for this was unhealthy eating and work schedule with no physical exercise at all. The issue of improper eating is further enhanced by engagement in continuous and heavy smoking, drinking alcohol and coca cola. It was also found that his loneliness has added on to this issue as it has made him neglect to instil good life quality through proper diet and rest. However, it is not a permanent condition; the individuals can take appropriate measures to overcome this issue. Some recommendations have been provided to Bob to improve his health like indulging in healthy food options which are easily available at supermarkets which he can find during his journey. He is also recommended to take proper rest as it is essential for body to overcome various issues and maintain a healthy lifestyle. he should also stay hydrated by drinking enough water that is the key to good health because bodies depend on water to survive and reduce his smoking and alcohol consumption. He should also go for regular health check-ups to become and stay healthy by losing weight and bad habits. </w:t>
      </w:r>
    </w:p>
    <w:p w14:paraId="50F582CB" w14:textId="77777777" w:rsidR="00263B64" w:rsidRPr="00263B64" w:rsidRDefault="00263B64" w:rsidP="00263B64">
      <w:pPr>
        <w:rPr>
          <w:sz w:val="28"/>
          <w:szCs w:val="28"/>
          <w:lang w:val="en-IN"/>
        </w:rPr>
      </w:pPr>
      <w:r w:rsidRPr="00263B64">
        <w:rPr>
          <w:sz w:val="28"/>
          <w:szCs w:val="28"/>
          <w:lang w:val="en-IN"/>
        </w:rPr>
        <w:br/>
      </w:r>
    </w:p>
    <w:p w14:paraId="26C63459" w14:textId="77777777" w:rsidR="00263B64" w:rsidRPr="00263B64" w:rsidRDefault="00263B64" w:rsidP="00263B64">
      <w:pPr>
        <w:rPr>
          <w:sz w:val="28"/>
          <w:szCs w:val="28"/>
        </w:rPr>
      </w:pPr>
    </w:p>
    <w:p w14:paraId="619CDAC8" w14:textId="1B926B4C" w:rsidR="002D440C" w:rsidRDefault="002D440C" w:rsidP="00263B64">
      <w:pPr>
        <w:rPr>
          <w:sz w:val="28"/>
          <w:szCs w:val="28"/>
        </w:rPr>
      </w:pPr>
    </w:p>
    <w:p w14:paraId="5B2AF4F6" w14:textId="1A045D9B" w:rsidR="00263B64" w:rsidRDefault="00263B64" w:rsidP="00263B64">
      <w:pPr>
        <w:rPr>
          <w:sz w:val="28"/>
          <w:szCs w:val="28"/>
        </w:rPr>
      </w:pPr>
    </w:p>
    <w:p w14:paraId="3487CDCA" w14:textId="58EE86FD" w:rsidR="00263B64" w:rsidRDefault="00263B64" w:rsidP="00263B64">
      <w:pPr>
        <w:rPr>
          <w:sz w:val="28"/>
          <w:szCs w:val="28"/>
        </w:rPr>
      </w:pPr>
    </w:p>
    <w:p w14:paraId="51BD7220" w14:textId="6BD003C6" w:rsidR="00263B64" w:rsidRDefault="00263B64" w:rsidP="00263B64">
      <w:pPr>
        <w:rPr>
          <w:sz w:val="28"/>
          <w:szCs w:val="28"/>
        </w:rPr>
      </w:pPr>
    </w:p>
    <w:p w14:paraId="262DAE14" w14:textId="417C0584" w:rsidR="00263B64" w:rsidRDefault="00263B64" w:rsidP="00263B64">
      <w:pPr>
        <w:rPr>
          <w:sz w:val="28"/>
          <w:szCs w:val="28"/>
        </w:rPr>
      </w:pPr>
    </w:p>
    <w:p w14:paraId="4DEC6109" w14:textId="00536613" w:rsidR="00263B64" w:rsidRDefault="00263B64" w:rsidP="00263B64">
      <w:pPr>
        <w:rPr>
          <w:sz w:val="28"/>
          <w:szCs w:val="28"/>
        </w:rPr>
      </w:pPr>
    </w:p>
    <w:p w14:paraId="1A7F852D" w14:textId="2924D183" w:rsidR="00263B64" w:rsidRDefault="00263B64" w:rsidP="00263B64">
      <w:pPr>
        <w:rPr>
          <w:sz w:val="28"/>
          <w:szCs w:val="28"/>
        </w:rPr>
      </w:pPr>
    </w:p>
    <w:p w14:paraId="04865F59" w14:textId="32048D55" w:rsidR="00263B64" w:rsidRDefault="00263B64" w:rsidP="00263B64">
      <w:pPr>
        <w:rPr>
          <w:sz w:val="28"/>
          <w:szCs w:val="28"/>
        </w:rPr>
      </w:pPr>
    </w:p>
    <w:p w14:paraId="4018AAEE" w14:textId="1E72EE04" w:rsidR="00263B64" w:rsidRPr="00263B64" w:rsidRDefault="00263B64" w:rsidP="00263B64">
      <w:pPr>
        <w:keepNext/>
        <w:keepLines/>
        <w:spacing w:after="0" w:line="480" w:lineRule="auto"/>
        <w:outlineLvl w:val="0"/>
        <w:rPr>
          <w:rFonts w:ascii="Times New Roman" w:eastAsiaTheme="majorEastAsia" w:hAnsi="Times New Roman" w:cs="Times New Roman"/>
          <w:b/>
          <w:bCs/>
          <w:sz w:val="36"/>
          <w:szCs w:val="36"/>
          <w:lang w:val="en-IN"/>
        </w:rPr>
      </w:pPr>
      <w:bookmarkStart w:id="5" w:name="_Toc117106551"/>
      <w:r>
        <w:rPr>
          <w:rFonts w:ascii="Times New Roman" w:eastAsiaTheme="majorEastAsia" w:hAnsi="Times New Roman" w:cs="Times New Roman"/>
          <w:b/>
          <w:bCs/>
          <w:sz w:val="36"/>
          <w:szCs w:val="36"/>
          <w:lang w:val="en-IN"/>
        </w:rPr>
        <w:t xml:space="preserve">                                        </w:t>
      </w:r>
      <w:r w:rsidRPr="00263B64">
        <w:rPr>
          <w:rFonts w:ascii="Times New Roman" w:eastAsiaTheme="majorEastAsia" w:hAnsi="Times New Roman" w:cs="Times New Roman"/>
          <w:b/>
          <w:bCs/>
          <w:sz w:val="36"/>
          <w:szCs w:val="36"/>
          <w:lang w:val="en-IN"/>
        </w:rPr>
        <w:t>References</w:t>
      </w:r>
      <w:bookmarkEnd w:id="5"/>
    </w:p>
    <w:p w14:paraId="0D623AFD" w14:textId="77777777" w:rsidR="00263B64" w:rsidRPr="00263B64" w:rsidRDefault="00263B64" w:rsidP="00263B64">
      <w:pPr>
        <w:spacing w:after="0" w:line="480" w:lineRule="auto"/>
        <w:ind w:left="720" w:hanging="720"/>
        <w:rPr>
          <w:rFonts w:ascii="Times New Roman" w:hAnsi="Times New Roman" w:cs="Times New Roman"/>
          <w:sz w:val="24"/>
          <w:szCs w:val="24"/>
          <w:shd w:val="clear" w:color="auto" w:fill="FFFFFF"/>
        </w:rPr>
      </w:pPr>
      <w:bookmarkStart w:id="6" w:name="_Hlk117096500"/>
      <w:proofErr w:type="spellStart"/>
      <w:r w:rsidRPr="00263B64">
        <w:rPr>
          <w:rFonts w:ascii="Times New Roman" w:hAnsi="Times New Roman" w:cs="Times New Roman"/>
          <w:sz w:val="24"/>
          <w:szCs w:val="24"/>
          <w:shd w:val="clear" w:color="auto" w:fill="FFFFFF"/>
        </w:rPr>
        <w:t>ALNohair</w:t>
      </w:r>
      <w:proofErr w:type="spellEnd"/>
      <w:r w:rsidRPr="00263B64">
        <w:rPr>
          <w:rFonts w:ascii="Times New Roman" w:hAnsi="Times New Roman" w:cs="Times New Roman"/>
          <w:sz w:val="24"/>
          <w:szCs w:val="24"/>
          <w:shd w:val="clear" w:color="auto" w:fill="FFFFFF"/>
        </w:rPr>
        <w:t>, S.</w:t>
      </w:r>
      <w:bookmarkEnd w:id="6"/>
      <w:r w:rsidRPr="00263B64">
        <w:rPr>
          <w:rFonts w:ascii="Times New Roman" w:hAnsi="Times New Roman" w:cs="Times New Roman"/>
          <w:sz w:val="24"/>
          <w:szCs w:val="24"/>
          <w:shd w:val="clear" w:color="auto" w:fill="FFFFFF"/>
        </w:rPr>
        <w:t xml:space="preserve"> 2014. Obesity in gulf countries. </w:t>
      </w:r>
      <w:r w:rsidRPr="00263B64">
        <w:rPr>
          <w:rFonts w:ascii="Times New Roman" w:hAnsi="Times New Roman" w:cs="Times New Roman"/>
          <w:i/>
          <w:iCs/>
          <w:sz w:val="24"/>
          <w:szCs w:val="24"/>
          <w:shd w:val="clear" w:color="auto" w:fill="FFFFFF"/>
        </w:rPr>
        <w:t>International journal of health sciences</w:t>
      </w:r>
      <w:r w:rsidRPr="00263B64">
        <w:rPr>
          <w:rFonts w:ascii="Times New Roman" w:hAnsi="Times New Roman" w:cs="Times New Roman"/>
          <w:sz w:val="24"/>
          <w:szCs w:val="24"/>
          <w:shd w:val="clear" w:color="auto" w:fill="FFFFFF"/>
        </w:rPr>
        <w:t xml:space="preserve"> 8(1), p. 79.</w:t>
      </w:r>
    </w:p>
    <w:p w14:paraId="0C7DBD2D" w14:textId="77777777" w:rsidR="00263B64" w:rsidRPr="00263B64" w:rsidRDefault="00263B64" w:rsidP="00263B64">
      <w:pPr>
        <w:spacing w:after="0" w:line="480" w:lineRule="auto"/>
        <w:ind w:left="720" w:hanging="720"/>
        <w:rPr>
          <w:rFonts w:ascii="Times New Roman" w:hAnsi="Times New Roman" w:cs="Times New Roman"/>
          <w:sz w:val="24"/>
          <w:szCs w:val="24"/>
          <w:shd w:val="clear" w:color="auto" w:fill="FFFFFF"/>
        </w:rPr>
      </w:pPr>
      <w:bookmarkStart w:id="7" w:name="_Hlk117096792"/>
      <w:proofErr w:type="spellStart"/>
      <w:r w:rsidRPr="00263B64">
        <w:rPr>
          <w:rFonts w:ascii="Times New Roman" w:hAnsi="Times New Roman" w:cs="Times New Roman"/>
          <w:sz w:val="24"/>
          <w:szCs w:val="24"/>
          <w:shd w:val="clear" w:color="auto" w:fill="FFFFFF"/>
        </w:rPr>
        <w:t>Baboota</w:t>
      </w:r>
      <w:bookmarkEnd w:id="7"/>
      <w:proofErr w:type="spellEnd"/>
      <w:r w:rsidRPr="00263B64">
        <w:rPr>
          <w:rFonts w:ascii="Times New Roman" w:hAnsi="Times New Roman" w:cs="Times New Roman"/>
          <w:sz w:val="24"/>
          <w:szCs w:val="24"/>
          <w:shd w:val="clear" w:color="auto" w:fill="FFFFFF"/>
        </w:rPr>
        <w:t xml:space="preserve">, R.K., Bishnoi, M., Ambalam, P., </w:t>
      </w:r>
      <w:proofErr w:type="spellStart"/>
      <w:r w:rsidRPr="00263B64">
        <w:rPr>
          <w:rFonts w:ascii="Times New Roman" w:hAnsi="Times New Roman" w:cs="Times New Roman"/>
          <w:sz w:val="24"/>
          <w:szCs w:val="24"/>
          <w:shd w:val="clear" w:color="auto" w:fill="FFFFFF"/>
        </w:rPr>
        <w:t>Kondepudi</w:t>
      </w:r>
      <w:proofErr w:type="spellEnd"/>
      <w:r w:rsidRPr="00263B64">
        <w:rPr>
          <w:rFonts w:ascii="Times New Roman" w:hAnsi="Times New Roman" w:cs="Times New Roman"/>
          <w:sz w:val="24"/>
          <w:szCs w:val="24"/>
          <w:shd w:val="clear" w:color="auto" w:fill="FFFFFF"/>
        </w:rPr>
        <w:t xml:space="preserve">, K.K., </w:t>
      </w:r>
      <w:proofErr w:type="spellStart"/>
      <w:r w:rsidRPr="00263B64">
        <w:rPr>
          <w:rFonts w:ascii="Times New Roman" w:hAnsi="Times New Roman" w:cs="Times New Roman"/>
          <w:sz w:val="24"/>
          <w:szCs w:val="24"/>
          <w:shd w:val="clear" w:color="auto" w:fill="FFFFFF"/>
        </w:rPr>
        <w:t>Sarma</w:t>
      </w:r>
      <w:proofErr w:type="spellEnd"/>
      <w:r w:rsidRPr="00263B64">
        <w:rPr>
          <w:rFonts w:ascii="Times New Roman" w:hAnsi="Times New Roman" w:cs="Times New Roman"/>
          <w:sz w:val="24"/>
          <w:szCs w:val="24"/>
          <w:shd w:val="clear" w:color="auto" w:fill="FFFFFF"/>
        </w:rPr>
        <w:t xml:space="preserve">, S.M., Boparai, R.K. and </w:t>
      </w:r>
      <w:proofErr w:type="spellStart"/>
      <w:r w:rsidRPr="00263B64">
        <w:rPr>
          <w:rFonts w:ascii="Times New Roman" w:hAnsi="Times New Roman" w:cs="Times New Roman"/>
          <w:sz w:val="24"/>
          <w:szCs w:val="24"/>
          <w:shd w:val="clear" w:color="auto" w:fill="FFFFFF"/>
        </w:rPr>
        <w:t>Podili</w:t>
      </w:r>
      <w:proofErr w:type="spellEnd"/>
      <w:r w:rsidRPr="00263B64">
        <w:rPr>
          <w:rFonts w:ascii="Times New Roman" w:hAnsi="Times New Roman" w:cs="Times New Roman"/>
          <w:sz w:val="24"/>
          <w:szCs w:val="24"/>
          <w:shd w:val="clear" w:color="auto" w:fill="FFFFFF"/>
        </w:rPr>
        <w:t>, K. 2013. Functional food ingredients for the management of obesity and associated co-morbidities–A review. </w:t>
      </w:r>
      <w:r w:rsidRPr="00263B64">
        <w:rPr>
          <w:rFonts w:ascii="Times New Roman" w:hAnsi="Times New Roman" w:cs="Times New Roman"/>
          <w:i/>
          <w:iCs/>
          <w:sz w:val="24"/>
          <w:szCs w:val="24"/>
          <w:shd w:val="clear" w:color="auto" w:fill="FFFFFF"/>
        </w:rPr>
        <w:t>Journal of Functional Foods</w:t>
      </w:r>
      <w:r w:rsidRPr="00263B64">
        <w:rPr>
          <w:rFonts w:ascii="Times New Roman" w:hAnsi="Times New Roman" w:cs="Times New Roman"/>
          <w:sz w:val="24"/>
          <w:szCs w:val="24"/>
          <w:shd w:val="clear" w:color="auto" w:fill="FFFFFF"/>
        </w:rPr>
        <w:t xml:space="preserve"> 5(3), pp. 997-1012.</w:t>
      </w:r>
    </w:p>
    <w:p w14:paraId="4ECF22D7" w14:textId="77777777" w:rsidR="00263B64" w:rsidRPr="00263B64" w:rsidRDefault="00263B64" w:rsidP="00263B64">
      <w:pPr>
        <w:spacing w:after="0" w:line="480" w:lineRule="auto"/>
        <w:ind w:left="720" w:hanging="720"/>
        <w:rPr>
          <w:rFonts w:ascii="Times New Roman" w:hAnsi="Times New Roman" w:cs="Times New Roman"/>
          <w:sz w:val="24"/>
          <w:szCs w:val="24"/>
          <w:shd w:val="clear" w:color="auto" w:fill="FFFFFF"/>
        </w:rPr>
      </w:pPr>
      <w:bookmarkStart w:id="8" w:name="_Hlk117096590"/>
      <w:r w:rsidRPr="00263B64">
        <w:rPr>
          <w:rFonts w:ascii="Times New Roman" w:hAnsi="Times New Roman" w:cs="Times New Roman"/>
          <w:sz w:val="24"/>
          <w:szCs w:val="24"/>
          <w:shd w:val="clear" w:color="auto" w:fill="FFFFFF"/>
        </w:rPr>
        <w:t xml:space="preserve">Brown, R.C., Maslen, H. and Savulescu, </w:t>
      </w:r>
      <w:bookmarkEnd w:id="8"/>
      <w:r w:rsidRPr="00263B64">
        <w:rPr>
          <w:rFonts w:ascii="Times New Roman" w:hAnsi="Times New Roman" w:cs="Times New Roman"/>
          <w:sz w:val="24"/>
          <w:szCs w:val="24"/>
          <w:shd w:val="clear" w:color="auto" w:fill="FFFFFF"/>
        </w:rPr>
        <w:t xml:space="preserve">J. 2019. Against moral </w:t>
      </w:r>
      <w:proofErr w:type="spellStart"/>
      <w:r w:rsidRPr="00263B64">
        <w:rPr>
          <w:rFonts w:ascii="Times New Roman" w:hAnsi="Times New Roman" w:cs="Times New Roman"/>
          <w:sz w:val="24"/>
          <w:szCs w:val="24"/>
          <w:shd w:val="clear" w:color="auto" w:fill="FFFFFF"/>
        </w:rPr>
        <w:t>responsibilisation</w:t>
      </w:r>
      <w:proofErr w:type="spellEnd"/>
      <w:r w:rsidRPr="00263B64">
        <w:rPr>
          <w:rFonts w:ascii="Times New Roman" w:hAnsi="Times New Roman" w:cs="Times New Roman"/>
          <w:sz w:val="24"/>
          <w:szCs w:val="24"/>
          <w:shd w:val="clear" w:color="auto" w:fill="FFFFFF"/>
        </w:rPr>
        <w:t xml:space="preserve"> of health: prudential responsibility and health promotion. </w:t>
      </w:r>
      <w:r w:rsidRPr="00263B64">
        <w:rPr>
          <w:rFonts w:ascii="Times New Roman" w:hAnsi="Times New Roman" w:cs="Times New Roman"/>
          <w:i/>
          <w:iCs/>
          <w:sz w:val="24"/>
          <w:szCs w:val="24"/>
          <w:shd w:val="clear" w:color="auto" w:fill="FFFFFF"/>
        </w:rPr>
        <w:t>Public Health Ethics</w:t>
      </w:r>
      <w:r w:rsidRPr="00263B64">
        <w:rPr>
          <w:rFonts w:ascii="Times New Roman" w:hAnsi="Times New Roman" w:cs="Times New Roman"/>
          <w:sz w:val="24"/>
          <w:szCs w:val="24"/>
          <w:shd w:val="clear" w:color="auto" w:fill="FFFFFF"/>
        </w:rPr>
        <w:t xml:space="preserve"> </w:t>
      </w:r>
      <w:bookmarkStart w:id="9" w:name="_Hlk117096581"/>
      <w:r w:rsidRPr="00263B64">
        <w:rPr>
          <w:rFonts w:ascii="Times New Roman" w:hAnsi="Times New Roman" w:cs="Times New Roman"/>
          <w:sz w:val="24"/>
          <w:szCs w:val="24"/>
          <w:shd w:val="clear" w:color="auto" w:fill="FFFFFF"/>
        </w:rPr>
        <w:t>12</w:t>
      </w:r>
      <w:bookmarkEnd w:id="9"/>
      <w:r w:rsidRPr="00263B64">
        <w:rPr>
          <w:rFonts w:ascii="Times New Roman" w:hAnsi="Times New Roman" w:cs="Times New Roman"/>
          <w:sz w:val="24"/>
          <w:szCs w:val="24"/>
          <w:shd w:val="clear" w:color="auto" w:fill="FFFFFF"/>
        </w:rPr>
        <w:t>(2), pp. 114-129.</w:t>
      </w:r>
    </w:p>
    <w:p w14:paraId="7B78747C" w14:textId="77777777" w:rsidR="00263B64" w:rsidRPr="00263B64" w:rsidRDefault="00263B64" w:rsidP="00263B64">
      <w:pPr>
        <w:spacing w:after="0" w:line="480" w:lineRule="auto"/>
        <w:ind w:left="720" w:hanging="720"/>
        <w:rPr>
          <w:rFonts w:ascii="Times New Roman" w:hAnsi="Times New Roman" w:cs="Times New Roman"/>
          <w:sz w:val="24"/>
          <w:szCs w:val="24"/>
          <w:shd w:val="clear" w:color="auto" w:fill="FFFFFF"/>
        </w:rPr>
      </w:pPr>
      <w:r w:rsidRPr="00263B64">
        <w:rPr>
          <w:rFonts w:ascii="Times New Roman" w:hAnsi="Times New Roman" w:cs="Times New Roman"/>
          <w:sz w:val="24"/>
          <w:szCs w:val="24"/>
          <w:shd w:val="clear" w:color="auto" w:fill="FFFFFF"/>
        </w:rPr>
        <w:t xml:space="preserve">Crouch, A.T. and </w:t>
      </w:r>
      <w:proofErr w:type="spellStart"/>
      <w:r w:rsidRPr="00263B64">
        <w:rPr>
          <w:rFonts w:ascii="Times New Roman" w:hAnsi="Times New Roman" w:cs="Times New Roman"/>
          <w:sz w:val="24"/>
          <w:szCs w:val="24"/>
          <w:shd w:val="clear" w:color="auto" w:fill="FFFFFF"/>
        </w:rPr>
        <w:t>Meurier</w:t>
      </w:r>
      <w:proofErr w:type="spellEnd"/>
      <w:r w:rsidRPr="00263B64">
        <w:rPr>
          <w:rFonts w:ascii="Times New Roman" w:hAnsi="Times New Roman" w:cs="Times New Roman"/>
          <w:sz w:val="24"/>
          <w:szCs w:val="24"/>
          <w:shd w:val="clear" w:color="auto" w:fill="FFFFFF"/>
        </w:rPr>
        <w:t>, C. 2011. </w:t>
      </w:r>
      <w:r w:rsidRPr="00263B64">
        <w:rPr>
          <w:rFonts w:ascii="Times New Roman" w:hAnsi="Times New Roman" w:cs="Times New Roman"/>
          <w:i/>
          <w:iCs/>
          <w:sz w:val="24"/>
          <w:szCs w:val="24"/>
          <w:shd w:val="clear" w:color="auto" w:fill="FFFFFF"/>
        </w:rPr>
        <w:t>Health Assessment</w:t>
      </w:r>
      <w:r w:rsidRPr="00263B64">
        <w:rPr>
          <w:rFonts w:ascii="Times New Roman" w:hAnsi="Times New Roman" w:cs="Times New Roman"/>
          <w:sz w:val="24"/>
          <w:szCs w:val="24"/>
          <w:shd w:val="clear" w:color="auto" w:fill="FFFFFF"/>
        </w:rPr>
        <w:t>. John Wiley &amp; Sons.</w:t>
      </w:r>
    </w:p>
    <w:p w14:paraId="5719A5D7" w14:textId="77777777" w:rsidR="00263B64" w:rsidRPr="00263B64" w:rsidRDefault="00263B64" w:rsidP="00263B64">
      <w:pPr>
        <w:spacing w:after="0" w:line="480" w:lineRule="auto"/>
        <w:ind w:left="720" w:hanging="720"/>
        <w:rPr>
          <w:rFonts w:ascii="Times New Roman" w:hAnsi="Times New Roman" w:cs="Times New Roman"/>
          <w:sz w:val="24"/>
          <w:szCs w:val="24"/>
          <w:shd w:val="clear" w:color="auto" w:fill="FFFFFF"/>
        </w:rPr>
      </w:pPr>
      <w:r w:rsidRPr="00263B64">
        <w:rPr>
          <w:rFonts w:ascii="Times New Roman" w:hAnsi="Times New Roman" w:cs="Times New Roman"/>
          <w:sz w:val="24"/>
          <w:szCs w:val="24"/>
          <w:shd w:val="clear" w:color="auto" w:fill="FFFFFF"/>
        </w:rPr>
        <w:t xml:space="preserve">Hruby, A., Manson, J.E., Qi, L., Malik, V.S., </w:t>
      </w:r>
      <w:proofErr w:type="spellStart"/>
      <w:r w:rsidRPr="00263B64">
        <w:rPr>
          <w:rFonts w:ascii="Times New Roman" w:hAnsi="Times New Roman" w:cs="Times New Roman"/>
          <w:sz w:val="24"/>
          <w:szCs w:val="24"/>
          <w:shd w:val="clear" w:color="auto" w:fill="FFFFFF"/>
        </w:rPr>
        <w:t>Rimm</w:t>
      </w:r>
      <w:proofErr w:type="spellEnd"/>
      <w:r w:rsidRPr="00263B64">
        <w:rPr>
          <w:rFonts w:ascii="Times New Roman" w:hAnsi="Times New Roman" w:cs="Times New Roman"/>
          <w:sz w:val="24"/>
          <w:szCs w:val="24"/>
          <w:shd w:val="clear" w:color="auto" w:fill="FFFFFF"/>
        </w:rPr>
        <w:t xml:space="preserve">, E.B., Sun, Q., Willett, </w:t>
      </w:r>
      <w:proofErr w:type="gramStart"/>
      <w:r w:rsidRPr="00263B64">
        <w:rPr>
          <w:rFonts w:ascii="Times New Roman" w:hAnsi="Times New Roman" w:cs="Times New Roman"/>
          <w:sz w:val="24"/>
          <w:szCs w:val="24"/>
          <w:shd w:val="clear" w:color="auto" w:fill="FFFFFF"/>
        </w:rPr>
        <w:t>W.C.</w:t>
      </w:r>
      <w:proofErr w:type="gramEnd"/>
      <w:r w:rsidRPr="00263B64">
        <w:rPr>
          <w:rFonts w:ascii="Times New Roman" w:hAnsi="Times New Roman" w:cs="Times New Roman"/>
          <w:sz w:val="24"/>
          <w:szCs w:val="24"/>
          <w:shd w:val="clear" w:color="auto" w:fill="FFFFFF"/>
        </w:rPr>
        <w:t xml:space="preserve"> and Hu, F.B. 2016. Determinants and consequences of obesity. </w:t>
      </w:r>
      <w:r w:rsidRPr="00263B64">
        <w:rPr>
          <w:rFonts w:ascii="Times New Roman" w:hAnsi="Times New Roman" w:cs="Times New Roman"/>
          <w:i/>
          <w:iCs/>
          <w:sz w:val="24"/>
          <w:szCs w:val="24"/>
          <w:shd w:val="clear" w:color="auto" w:fill="FFFFFF"/>
        </w:rPr>
        <w:t>American journal of public health</w:t>
      </w:r>
      <w:r w:rsidRPr="00263B64">
        <w:rPr>
          <w:rFonts w:ascii="Times New Roman" w:hAnsi="Times New Roman" w:cs="Times New Roman"/>
          <w:sz w:val="24"/>
          <w:szCs w:val="24"/>
          <w:shd w:val="clear" w:color="auto" w:fill="FFFFFF"/>
        </w:rPr>
        <w:t xml:space="preserve"> 106(9), pp. 1656-1662.</w:t>
      </w:r>
    </w:p>
    <w:p w14:paraId="0DFC1F6C" w14:textId="77777777" w:rsidR="00263B64" w:rsidRPr="00263B64" w:rsidRDefault="00263B64" w:rsidP="00263B64">
      <w:pPr>
        <w:spacing w:after="0" w:line="480" w:lineRule="auto"/>
        <w:ind w:left="720" w:hanging="720"/>
        <w:rPr>
          <w:rFonts w:ascii="Times New Roman" w:hAnsi="Times New Roman" w:cs="Times New Roman"/>
          <w:sz w:val="24"/>
          <w:szCs w:val="24"/>
        </w:rPr>
      </w:pPr>
      <w:r w:rsidRPr="00263B64">
        <w:rPr>
          <w:rFonts w:ascii="Times New Roman" w:hAnsi="Times New Roman" w:cs="Times New Roman"/>
          <w:sz w:val="24"/>
          <w:szCs w:val="24"/>
          <w:shd w:val="clear" w:color="auto" w:fill="FFFFFF"/>
        </w:rPr>
        <w:t xml:space="preserve">Lemke, M.K., Meissen, G.J. and </w:t>
      </w:r>
      <w:proofErr w:type="spellStart"/>
      <w:r w:rsidRPr="00263B64">
        <w:rPr>
          <w:rFonts w:ascii="Times New Roman" w:hAnsi="Times New Roman" w:cs="Times New Roman"/>
          <w:sz w:val="24"/>
          <w:szCs w:val="24"/>
          <w:shd w:val="clear" w:color="auto" w:fill="FFFFFF"/>
        </w:rPr>
        <w:t>Apostolopoulos</w:t>
      </w:r>
      <w:proofErr w:type="spellEnd"/>
      <w:r w:rsidRPr="00263B64">
        <w:rPr>
          <w:rFonts w:ascii="Times New Roman" w:hAnsi="Times New Roman" w:cs="Times New Roman"/>
          <w:sz w:val="24"/>
          <w:szCs w:val="24"/>
          <w:shd w:val="clear" w:color="auto" w:fill="FFFFFF"/>
        </w:rPr>
        <w:t>, Y. 2016. Overcoming barriers in unhealthy settings: a phenomenological study of healthy truck drivers. </w:t>
      </w:r>
      <w:r w:rsidRPr="00263B64">
        <w:rPr>
          <w:rFonts w:ascii="Times New Roman" w:hAnsi="Times New Roman" w:cs="Times New Roman"/>
          <w:i/>
          <w:iCs/>
          <w:sz w:val="24"/>
          <w:szCs w:val="24"/>
          <w:shd w:val="clear" w:color="auto" w:fill="FFFFFF"/>
        </w:rPr>
        <w:t>Global qualitative nursing research</w:t>
      </w:r>
      <w:r w:rsidRPr="00263B64">
        <w:rPr>
          <w:rFonts w:ascii="Times New Roman" w:hAnsi="Times New Roman" w:cs="Times New Roman"/>
          <w:sz w:val="24"/>
          <w:szCs w:val="24"/>
          <w:shd w:val="clear" w:color="auto" w:fill="FFFFFF"/>
        </w:rPr>
        <w:t xml:space="preserve"> </w:t>
      </w:r>
      <w:r w:rsidRPr="00263B64">
        <w:rPr>
          <w:rFonts w:ascii="Times New Roman" w:hAnsi="Times New Roman" w:cs="Times New Roman"/>
          <w:iCs/>
          <w:sz w:val="24"/>
          <w:szCs w:val="24"/>
          <w:shd w:val="clear" w:color="auto" w:fill="FFFFFF"/>
        </w:rPr>
        <w:t>3</w:t>
      </w:r>
      <w:r w:rsidRPr="00263B64">
        <w:rPr>
          <w:rFonts w:ascii="Times New Roman" w:hAnsi="Times New Roman" w:cs="Times New Roman"/>
          <w:sz w:val="24"/>
          <w:szCs w:val="24"/>
          <w:shd w:val="clear" w:color="auto" w:fill="FFFFFF"/>
        </w:rPr>
        <w:t>, p. 2333393616637023.</w:t>
      </w:r>
    </w:p>
    <w:p w14:paraId="1C4E1E72" w14:textId="77777777" w:rsidR="00263B64" w:rsidRPr="00263B64" w:rsidRDefault="00263B64" w:rsidP="00263B64">
      <w:pPr>
        <w:spacing w:after="0" w:line="480" w:lineRule="auto"/>
        <w:ind w:left="720" w:hanging="720"/>
        <w:rPr>
          <w:rFonts w:ascii="Times New Roman" w:hAnsi="Times New Roman" w:cs="Times New Roman"/>
          <w:sz w:val="24"/>
          <w:szCs w:val="24"/>
          <w:shd w:val="clear" w:color="auto" w:fill="FFFFFF"/>
        </w:rPr>
      </w:pPr>
      <w:bookmarkStart w:id="10" w:name="_Hlk117096908"/>
      <w:proofErr w:type="spellStart"/>
      <w:r w:rsidRPr="00263B64">
        <w:rPr>
          <w:rFonts w:ascii="Times New Roman" w:hAnsi="Times New Roman" w:cs="Times New Roman"/>
          <w:sz w:val="24"/>
          <w:szCs w:val="24"/>
          <w:shd w:val="clear" w:color="auto" w:fill="FFFFFF"/>
        </w:rPr>
        <w:t>Lenzi</w:t>
      </w:r>
      <w:proofErr w:type="spellEnd"/>
      <w:r w:rsidRPr="00263B64">
        <w:rPr>
          <w:rFonts w:ascii="Times New Roman" w:hAnsi="Times New Roman" w:cs="Times New Roman"/>
          <w:sz w:val="24"/>
          <w:szCs w:val="24"/>
          <w:shd w:val="clear" w:color="auto" w:fill="FFFFFF"/>
        </w:rPr>
        <w:t xml:space="preserve">, A., </w:t>
      </w:r>
      <w:proofErr w:type="spellStart"/>
      <w:r w:rsidRPr="00263B64">
        <w:rPr>
          <w:rFonts w:ascii="Times New Roman" w:hAnsi="Times New Roman" w:cs="Times New Roman"/>
          <w:sz w:val="24"/>
          <w:szCs w:val="24"/>
          <w:shd w:val="clear" w:color="auto" w:fill="FFFFFF"/>
        </w:rPr>
        <w:t>Migliaccio</w:t>
      </w:r>
      <w:proofErr w:type="spellEnd"/>
      <w:r w:rsidRPr="00263B64">
        <w:rPr>
          <w:rFonts w:ascii="Times New Roman" w:hAnsi="Times New Roman" w:cs="Times New Roman"/>
          <w:sz w:val="24"/>
          <w:szCs w:val="24"/>
          <w:shd w:val="clear" w:color="auto" w:fill="FFFFFF"/>
        </w:rPr>
        <w:t xml:space="preserve">, S. and </w:t>
      </w:r>
      <w:proofErr w:type="spellStart"/>
      <w:r w:rsidRPr="00263B64">
        <w:rPr>
          <w:rFonts w:ascii="Times New Roman" w:hAnsi="Times New Roman" w:cs="Times New Roman"/>
          <w:sz w:val="24"/>
          <w:szCs w:val="24"/>
          <w:shd w:val="clear" w:color="auto" w:fill="FFFFFF"/>
        </w:rPr>
        <w:t>Donini</w:t>
      </w:r>
      <w:proofErr w:type="spellEnd"/>
      <w:r w:rsidRPr="00263B64">
        <w:rPr>
          <w:rFonts w:ascii="Times New Roman" w:hAnsi="Times New Roman" w:cs="Times New Roman"/>
          <w:sz w:val="24"/>
          <w:szCs w:val="24"/>
          <w:shd w:val="clear" w:color="auto" w:fill="FFFFFF"/>
        </w:rPr>
        <w:t>, L.M.</w:t>
      </w:r>
      <w:bookmarkEnd w:id="10"/>
      <w:r w:rsidRPr="00263B64">
        <w:rPr>
          <w:rFonts w:ascii="Times New Roman" w:hAnsi="Times New Roman" w:cs="Times New Roman"/>
          <w:sz w:val="24"/>
          <w:szCs w:val="24"/>
          <w:shd w:val="clear" w:color="auto" w:fill="FFFFFF"/>
        </w:rPr>
        <w:t xml:space="preserve"> 2014. </w:t>
      </w:r>
      <w:r w:rsidRPr="00263B64">
        <w:rPr>
          <w:rFonts w:ascii="Times New Roman" w:hAnsi="Times New Roman" w:cs="Times New Roman"/>
          <w:i/>
          <w:iCs/>
          <w:sz w:val="24"/>
          <w:szCs w:val="24"/>
          <w:shd w:val="clear" w:color="auto" w:fill="FFFFFF"/>
        </w:rPr>
        <w:t>Multidisciplinary approach to obesity: from assessment to treatment</w:t>
      </w:r>
      <w:r w:rsidRPr="00263B64">
        <w:rPr>
          <w:rFonts w:ascii="Times New Roman" w:hAnsi="Times New Roman" w:cs="Times New Roman"/>
          <w:sz w:val="24"/>
          <w:szCs w:val="24"/>
          <w:shd w:val="clear" w:color="auto" w:fill="FFFFFF"/>
        </w:rPr>
        <w:t>. Springer.</w:t>
      </w:r>
    </w:p>
    <w:p w14:paraId="7BF2B555" w14:textId="77777777" w:rsidR="00263B64" w:rsidRPr="00263B64" w:rsidRDefault="00263B64" w:rsidP="00263B64">
      <w:pPr>
        <w:spacing w:after="0" w:line="480" w:lineRule="auto"/>
        <w:ind w:left="720" w:hanging="720"/>
        <w:rPr>
          <w:rFonts w:ascii="Times New Roman" w:hAnsi="Times New Roman" w:cs="Times New Roman"/>
          <w:sz w:val="24"/>
          <w:szCs w:val="24"/>
          <w:shd w:val="clear" w:color="auto" w:fill="FFFFFF"/>
        </w:rPr>
      </w:pPr>
      <w:bookmarkStart w:id="11" w:name="_Hlk117096847"/>
      <w:r w:rsidRPr="00263B64">
        <w:rPr>
          <w:rFonts w:ascii="Times New Roman" w:hAnsi="Times New Roman" w:cs="Times New Roman"/>
          <w:sz w:val="24"/>
          <w:szCs w:val="24"/>
          <w:shd w:val="clear" w:color="auto" w:fill="FFFFFF"/>
        </w:rPr>
        <w:t xml:space="preserve">Loos, </w:t>
      </w:r>
      <w:proofErr w:type="gramStart"/>
      <w:r w:rsidRPr="00263B64">
        <w:rPr>
          <w:rFonts w:ascii="Times New Roman" w:hAnsi="Times New Roman" w:cs="Times New Roman"/>
          <w:sz w:val="24"/>
          <w:szCs w:val="24"/>
          <w:shd w:val="clear" w:color="auto" w:fill="FFFFFF"/>
        </w:rPr>
        <w:t>R.J.</w:t>
      </w:r>
      <w:proofErr w:type="gramEnd"/>
      <w:r w:rsidRPr="00263B64">
        <w:rPr>
          <w:rFonts w:ascii="Times New Roman" w:hAnsi="Times New Roman" w:cs="Times New Roman"/>
          <w:sz w:val="24"/>
          <w:szCs w:val="24"/>
          <w:shd w:val="clear" w:color="auto" w:fill="FFFFFF"/>
        </w:rPr>
        <w:t xml:space="preserve"> and Yeo, G.S.</w:t>
      </w:r>
      <w:bookmarkEnd w:id="11"/>
      <w:r w:rsidRPr="00263B64">
        <w:rPr>
          <w:rFonts w:ascii="Times New Roman" w:hAnsi="Times New Roman" w:cs="Times New Roman"/>
          <w:sz w:val="24"/>
          <w:szCs w:val="24"/>
          <w:shd w:val="clear" w:color="auto" w:fill="FFFFFF"/>
        </w:rPr>
        <w:t xml:space="preserve"> 2022. The genetics of obesity: from discovery to biology. </w:t>
      </w:r>
      <w:r w:rsidRPr="00263B64">
        <w:rPr>
          <w:rFonts w:ascii="Times New Roman" w:hAnsi="Times New Roman" w:cs="Times New Roman"/>
          <w:i/>
          <w:iCs/>
          <w:sz w:val="24"/>
          <w:szCs w:val="24"/>
          <w:shd w:val="clear" w:color="auto" w:fill="FFFFFF"/>
        </w:rPr>
        <w:t>Nature Reviews Genetics</w:t>
      </w:r>
      <w:r w:rsidRPr="00263B64">
        <w:rPr>
          <w:rFonts w:ascii="Times New Roman" w:hAnsi="Times New Roman" w:cs="Times New Roman"/>
          <w:sz w:val="24"/>
          <w:szCs w:val="24"/>
          <w:shd w:val="clear" w:color="auto" w:fill="FFFFFF"/>
        </w:rPr>
        <w:t xml:space="preserve"> 23(2), pp. 120-133.</w:t>
      </w:r>
    </w:p>
    <w:p w14:paraId="29236761" w14:textId="77777777" w:rsidR="00263B64" w:rsidRPr="00263B64" w:rsidRDefault="00263B64" w:rsidP="00263B64">
      <w:pPr>
        <w:spacing w:after="0" w:line="480" w:lineRule="auto"/>
        <w:ind w:left="720" w:hanging="720"/>
        <w:jc w:val="both"/>
        <w:rPr>
          <w:rFonts w:ascii="Times New Roman" w:hAnsi="Times New Roman" w:cs="Times New Roman"/>
          <w:sz w:val="24"/>
          <w:szCs w:val="24"/>
          <w:lang w:val="en-IN"/>
        </w:rPr>
      </w:pPr>
      <w:r w:rsidRPr="00263B64">
        <w:rPr>
          <w:rFonts w:ascii="Times New Roman" w:hAnsi="Times New Roman" w:cs="Times New Roman"/>
          <w:sz w:val="24"/>
          <w:szCs w:val="24"/>
          <w:lang w:val="en-IN"/>
        </w:rPr>
        <w:t xml:space="preserve">NHS. 2019. NHS Health Check. [Online]. Available at: </w:t>
      </w:r>
      <w:hyperlink r:id="rId5" w:history="1">
        <w:r w:rsidRPr="00263B64">
          <w:rPr>
            <w:rFonts w:ascii="Times New Roman" w:hAnsi="Times New Roman" w:cs="Times New Roman"/>
            <w:sz w:val="24"/>
            <w:szCs w:val="24"/>
            <w:u w:val="single"/>
            <w:lang w:val="en-IN"/>
          </w:rPr>
          <w:t>https://www.nhs.uk/conditions/nhs-health-check/</w:t>
        </w:r>
      </w:hyperlink>
      <w:r w:rsidRPr="00263B64">
        <w:rPr>
          <w:rFonts w:ascii="Times New Roman" w:hAnsi="Times New Roman" w:cs="Times New Roman"/>
          <w:sz w:val="24"/>
          <w:szCs w:val="24"/>
          <w:lang w:val="en-IN"/>
        </w:rPr>
        <w:t xml:space="preserve"> [Accessed on: 19 October 2022].</w:t>
      </w:r>
    </w:p>
    <w:p w14:paraId="4E41C47C" w14:textId="77777777" w:rsidR="00263B64" w:rsidRPr="00263B64" w:rsidRDefault="00263B64" w:rsidP="00263B64">
      <w:pPr>
        <w:spacing w:after="0" w:line="480" w:lineRule="auto"/>
        <w:ind w:left="720" w:hanging="720"/>
        <w:rPr>
          <w:rFonts w:ascii="Times New Roman" w:hAnsi="Times New Roman" w:cs="Times New Roman"/>
          <w:sz w:val="24"/>
          <w:szCs w:val="24"/>
          <w:shd w:val="clear" w:color="auto" w:fill="FFFFFF"/>
        </w:rPr>
      </w:pPr>
      <w:proofErr w:type="spellStart"/>
      <w:r w:rsidRPr="00263B64">
        <w:rPr>
          <w:rFonts w:ascii="Times New Roman" w:hAnsi="Times New Roman" w:cs="Times New Roman"/>
          <w:sz w:val="24"/>
          <w:szCs w:val="24"/>
          <w:shd w:val="clear" w:color="auto" w:fill="FFFFFF"/>
        </w:rPr>
        <w:t>Passey</w:t>
      </w:r>
      <w:proofErr w:type="spellEnd"/>
      <w:r w:rsidRPr="00263B64">
        <w:rPr>
          <w:rFonts w:ascii="Times New Roman" w:hAnsi="Times New Roman" w:cs="Times New Roman"/>
          <w:sz w:val="24"/>
          <w:szCs w:val="24"/>
          <w:shd w:val="clear" w:color="auto" w:fill="FFFFFF"/>
        </w:rPr>
        <w:t xml:space="preserve">, D.G., Robbins, R., </w:t>
      </w:r>
      <w:proofErr w:type="spellStart"/>
      <w:r w:rsidRPr="00263B64">
        <w:rPr>
          <w:rFonts w:ascii="Times New Roman" w:hAnsi="Times New Roman" w:cs="Times New Roman"/>
          <w:sz w:val="24"/>
          <w:szCs w:val="24"/>
          <w:shd w:val="clear" w:color="auto" w:fill="FFFFFF"/>
        </w:rPr>
        <w:t>Hegmann</w:t>
      </w:r>
      <w:proofErr w:type="spellEnd"/>
      <w:r w:rsidRPr="00263B64">
        <w:rPr>
          <w:rFonts w:ascii="Times New Roman" w:hAnsi="Times New Roman" w:cs="Times New Roman"/>
          <w:sz w:val="24"/>
          <w:szCs w:val="24"/>
          <w:shd w:val="clear" w:color="auto" w:fill="FFFFFF"/>
        </w:rPr>
        <w:t xml:space="preserve">, K.T., Ott, U., </w:t>
      </w:r>
      <w:proofErr w:type="spellStart"/>
      <w:r w:rsidRPr="00263B64">
        <w:rPr>
          <w:rFonts w:ascii="Times New Roman" w:hAnsi="Times New Roman" w:cs="Times New Roman"/>
          <w:sz w:val="24"/>
          <w:szCs w:val="24"/>
          <w:shd w:val="clear" w:color="auto" w:fill="FFFFFF"/>
        </w:rPr>
        <w:t>Thiese</w:t>
      </w:r>
      <w:proofErr w:type="spellEnd"/>
      <w:r w:rsidRPr="00263B64">
        <w:rPr>
          <w:rFonts w:ascii="Times New Roman" w:hAnsi="Times New Roman" w:cs="Times New Roman"/>
          <w:sz w:val="24"/>
          <w:szCs w:val="24"/>
          <w:shd w:val="clear" w:color="auto" w:fill="FFFFFF"/>
        </w:rPr>
        <w:t xml:space="preserve">, M., Garg, A., Kinney, A. and Murtaugh, M.A. 2014. Long haul truck drivers’ views on the barriers and facilitators </w:t>
      </w:r>
      <w:r w:rsidRPr="00263B64">
        <w:rPr>
          <w:rFonts w:ascii="Times New Roman" w:hAnsi="Times New Roman" w:cs="Times New Roman"/>
          <w:sz w:val="24"/>
          <w:szCs w:val="24"/>
          <w:shd w:val="clear" w:color="auto" w:fill="FFFFFF"/>
        </w:rPr>
        <w:lastRenderedPageBreak/>
        <w:t>to healthy eating and physical activity: A qualitative study. </w:t>
      </w:r>
      <w:r w:rsidRPr="00263B64">
        <w:rPr>
          <w:rFonts w:ascii="Times New Roman" w:hAnsi="Times New Roman" w:cs="Times New Roman"/>
          <w:i/>
          <w:iCs/>
          <w:sz w:val="24"/>
          <w:szCs w:val="24"/>
          <w:shd w:val="clear" w:color="auto" w:fill="FFFFFF"/>
        </w:rPr>
        <w:t>International Journal of Workplace Health Management</w:t>
      </w:r>
      <w:r w:rsidRPr="00263B64">
        <w:rPr>
          <w:rFonts w:ascii="Times New Roman" w:hAnsi="Times New Roman" w:cs="Times New Roman"/>
          <w:sz w:val="24"/>
          <w:szCs w:val="24"/>
          <w:shd w:val="clear" w:color="auto" w:fill="FFFFFF"/>
        </w:rPr>
        <w:t xml:space="preserve"> </w:t>
      </w:r>
      <w:r w:rsidRPr="00263B64">
        <w:rPr>
          <w:rFonts w:ascii="Times New Roman" w:hAnsi="Times New Roman" w:cs="Times New Roman"/>
          <w:iCs/>
          <w:sz w:val="24"/>
          <w:szCs w:val="24"/>
          <w:shd w:val="clear" w:color="auto" w:fill="FFFFFF"/>
        </w:rPr>
        <w:t>7</w:t>
      </w:r>
      <w:r w:rsidRPr="00263B64">
        <w:rPr>
          <w:rFonts w:ascii="Times New Roman" w:hAnsi="Times New Roman" w:cs="Times New Roman"/>
          <w:sz w:val="24"/>
          <w:szCs w:val="24"/>
          <w:shd w:val="clear" w:color="auto" w:fill="FFFFFF"/>
        </w:rPr>
        <w:t>(2), pp. 121-135.</w:t>
      </w:r>
    </w:p>
    <w:p w14:paraId="4C1BB77E" w14:textId="77777777" w:rsidR="00263B64" w:rsidRPr="00263B64" w:rsidRDefault="00263B64" w:rsidP="00263B64">
      <w:pPr>
        <w:spacing w:after="0" w:line="480" w:lineRule="auto"/>
        <w:ind w:left="720" w:hanging="720"/>
        <w:rPr>
          <w:rFonts w:ascii="Times New Roman" w:hAnsi="Times New Roman" w:cs="Times New Roman"/>
          <w:sz w:val="24"/>
          <w:szCs w:val="24"/>
          <w:shd w:val="clear" w:color="auto" w:fill="FFFFFF"/>
        </w:rPr>
      </w:pPr>
      <w:proofErr w:type="spellStart"/>
      <w:r w:rsidRPr="00263B64">
        <w:rPr>
          <w:rFonts w:ascii="Times New Roman" w:hAnsi="Times New Roman" w:cs="Times New Roman"/>
          <w:sz w:val="24"/>
          <w:szCs w:val="24"/>
          <w:shd w:val="clear" w:color="auto" w:fill="FFFFFF"/>
        </w:rPr>
        <w:t>Passey</w:t>
      </w:r>
      <w:proofErr w:type="spellEnd"/>
      <w:r w:rsidRPr="00263B64">
        <w:rPr>
          <w:rFonts w:ascii="Times New Roman" w:hAnsi="Times New Roman" w:cs="Times New Roman"/>
          <w:sz w:val="24"/>
          <w:szCs w:val="24"/>
          <w:shd w:val="clear" w:color="auto" w:fill="FFFFFF"/>
        </w:rPr>
        <w:t xml:space="preserve">, D.G., Robbins, R., </w:t>
      </w:r>
      <w:proofErr w:type="spellStart"/>
      <w:r w:rsidRPr="00263B64">
        <w:rPr>
          <w:rFonts w:ascii="Times New Roman" w:hAnsi="Times New Roman" w:cs="Times New Roman"/>
          <w:sz w:val="24"/>
          <w:szCs w:val="24"/>
          <w:shd w:val="clear" w:color="auto" w:fill="FFFFFF"/>
        </w:rPr>
        <w:t>Hegmann</w:t>
      </w:r>
      <w:proofErr w:type="spellEnd"/>
      <w:r w:rsidRPr="00263B64">
        <w:rPr>
          <w:rFonts w:ascii="Times New Roman" w:hAnsi="Times New Roman" w:cs="Times New Roman"/>
          <w:sz w:val="24"/>
          <w:szCs w:val="24"/>
          <w:shd w:val="clear" w:color="auto" w:fill="FFFFFF"/>
        </w:rPr>
        <w:t xml:space="preserve">, K.T., Ott, U., </w:t>
      </w:r>
      <w:proofErr w:type="spellStart"/>
      <w:r w:rsidRPr="00263B64">
        <w:rPr>
          <w:rFonts w:ascii="Times New Roman" w:hAnsi="Times New Roman" w:cs="Times New Roman"/>
          <w:sz w:val="24"/>
          <w:szCs w:val="24"/>
          <w:shd w:val="clear" w:color="auto" w:fill="FFFFFF"/>
        </w:rPr>
        <w:t>Thiese</w:t>
      </w:r>
      <w:proofErr w:type="spellEnd"/>
      <w:r w:rsidRPr="00263B64">
        <w:rPr>
          <w:rFonts w:ascii="Times New Roman" w:hAnsi="Times New Roman" w:cs="Times New Roman"/>
          <w:sz w:val="24"/>
          <w:szCs w:val="24"/>
          <w:shd w:val="clear" w:color="auto" w:fill="FFFFFF"/>
        </w:rPr>
        <w:t>, M., Garg, A., Kinney, A. and Murtaugh, M.A. 2014. Long haul truck drivers’ views on the barriers and facilitators to healthy eating and physical activity: A qualitative study. </w:t>
      </w:r>
      <w:r w:rsidRPr="00263B64">
        <w:rPr>
          <w:rFonts w:ascii="Times New Roman" w:hAnsi="Times New Roman" w:cs="Times New Roman"/>
          <w:i/>
          <w:iCs/>
          <w:sz w:val="24"/>
          <w:szCs w:val="24"/>
          <w:shd w:val="clear" w:color="auto" w:fill="FFFFFF"/>
        </w:rPr>
        <w:t>International Journal of Workplace Health Management</w:t>
      </w:r>
      <w:r w:rsidRPr="00263B64">
        <w:rPr>
          <w:rFonts w:ascii="Times New Roman" w:hAnsi="Times New Roman" w:cs="Times New Roman"/>
          <w:sz w:val="24"/>
          <w:szCs w:val="24"/>
          <w:shd w:val="clear" w:color="auto" w:fill="FFFFFF"/>
        </w:rPr>
        <w:t xml:space="preserve"> </w:t>
      </w:r>
      <w:r w:rsidRPr="00263B64">
        <w:rPr>
          <w:rFonts w:ascii="Times New Roman" w:hAnsi="Times New Roman" w:cs="Times New Roman"/>
          <w:iCs/>
          <w:sz w:val="24"/>
          <w:szCs w:val="24"/>
          <w:shd w:val="clear" w:color="auto" w:fill="FFFFFF"/>
        </w:rPr>
        <w:t>7</w:t>
      </w:r>
      <w:r w:rsidRPr="00263B64">
        <w:rPr>
          <w:rFonts w:ascii="Times New Roman" w:hAnsi="Times New Roman" w:cs="Times New Roman"/>
          <w:sz w:val="24"/>
          <w:szCs w:val="24"/>
          <w:shd w:val="clear" w:color="auto" w:fill="FFFFFF"/>
        </w:rPr>
        <w:t>(2), pp. 121-135.</w:t>
      </w:r>
    </w:p>
    <w:p w14:paraId="5E5B2C92" w14:textId="77777777" w:rsidR="00263B64" w:rsidRPr="00263B64" w:rsidRDefault="00263B64" w:rsidP="00263B64">
      <w:pPr>
        <w:spacing w:after="0" w:line="480" w:lineRule="auto"/>
        <w:ind w:left="720" w:hanging="720"/>
        <w:rPr>
          <w:rFonts w:ascii="Times New Roman" w:hAnsi="Times New Roman" w:cs="Times New Roman"/>
          <w:sz w:val="24"/>
          <w:szCs w:val="24"/>
          <w:lang w:val="en-IN"/>
        </w:rPr>
      </w:pPr>
      <w:bookmarkStart w:id="12" w:name="_Hlk117061726"/>
      <w:bookmarkStart w:id="13" w:name="_Hlk117062005"/>
      <w:proofErr w:type="spellStart"/>
      <w:r w:rsidRPr="00263B64">
        <w:rPr>
          <w:rFonts w:ascii="Times New Roman" w:hAnsi="Times New Roman" w:cs="Times New Roman"/>
          <w:sz w:val="24"/>
          <w:szCs w:val="24"/>
          <w:shd w:val="clear" w:color="auto" w:fill="FFFFFF"/>
        </w:rPr>
        <w:t>Sarwer</w:t>
      </w:r>
      <w:proofErr w:type="spellEnd"/>
      <w:r w:rsidRPr="00263B64">
        <w:rPr>
          <w:rFonts w:ascii="Times New Roman" w:hAnsi="Times New Roman" w:cs="Times New Roman"/>
          <w:sz w:val="24"/>
          <w:szCs w:val="24"/>
          <w:shd w:val="clear" w:color="auto" w:fill="FFFFFF"/>
        </w:rPr>
        <w:t>, D.B. and Polonsky</w:t>
      </w:r>
      <w:bookmarkEnd w:id="12"/>
      <w:r w:rsidRPr="00263B64">
        <w:rPr>
          <w:rFonts w:ascii="Times New Roman" w:hAnsi="Times New Roman" w:cs="Times New Roman"/>
          <w:sz w:val="24"/>
          <w:szCs w:val="24"/>
          <w:shd w:val="clear" w:color="auto" w:fill="FFFFFF"/>
        </w:rPr>
        <w:t>, H.M. 2016. The psychosocial burden of obesity. </w:t>
      </w:r>
      <w:r w:rsidRPr="00263B64">
        <w:rPr>
          <w:rFonts w:ascii="Times New Roman" w:hAnsi="Times New Roman" w:cs="Times New Roman"/>
          <w:i/>
          <w:iCs/>
          <w:sz w:val="24"/>
          <w:szCs w:val="24"/>
          <w:shd w:val="clear" w:color="auto" w:fill="FFFFFF"/>
        </w:rPr>
        <w:t>Endocrinology and Metabolism Clinics</w:t>
      </w:r>
      <w:r w:rsidRPr="00263B64">
        <w:rPr>
          <w:rFonts w:ascii="Times New Roman" w:hAnsi="Times New Roman" w:cs="Times New Roman"/>
          <w:sz w:val="24"/>
          <w:szCs w:val="24"/>
          <w:shd w:val="clear" w:color="auto" w:fill="FFFFFF"/>
        </w:rPr>
        <w:t xml:space="preserve"> 45(3), pp. 677-688.</w:t>
      </w:r>
    </w:p>
    <w:p w14:paraId="6AC9C809" w14:textId="77777777" w:rsidR="00263B64" w:rsidRPr="00263B64" w:rsidRDefault="00263B64" w:rsidP="00263B64">
      <w:pPr>
        <w:spacing w:after="0" w:line="480" w:lineRule="auto"/>
        <w:ind w:left="720" w:hanging="720"/>
        <w:rPr>
          <w:rFonts w:ascii="Times New Roman" w:hAnsi="Times New Roman" w:cs="Times New Roman"/>
          <w:sz w:val="24"/>
          <w:szCs w:val="24"/>
          <w:shd w:val="clear" w:color="auto" w:fill="FFFFFF"/>
        </w:rPr>
      </w:pPr>
      <w:bookmarkStart w:id="14" w:name="_Hlk117106051"/>
      <w:bookmarkEnd w:id="13"/>
      <w:proofErr w:type="spellStart"/>
      <w:r w:rsidRPr="00263B64">
        <w:rPr>
          <w:rFonts w:ascii="Times New Roman" w:hAnsi="Times New Roman" w:cs="Times New Roman"/>
          <w:sz w:val="24"/>
          <w:szCs w:val="24"/>
          <w:shd w:val="clear" w:color="auto" w:fill="FFFFFF"/>
        </w:rPr>
        <w:t>Slagter</w:t>
      </w:r>
      <w:proofErr w:type="spellEnd"/>
      <w:r w:rsidRPr="00263B64">
        <w:rPr>
          <w:rFonts w:ascii="Times New Roman" w:hAnsi="Times New Roman" w:cs="Times New Roman"/>
          <w:sz w:val="24"/>
          <w:szCs w:val="24"/>
          <w:shd w:val="clear" w:color="auto" w:fill="FFFFFF"/>
        </w:rPr>
        <w:t xml:space="preserve">, </w:t>
      </w:r>
      <w:bookmarkEnd w:id="14"/>
      <w:r w:rsidRPr="00263B64">
        <w:rPr>
          <w:rFonts w:ascii="Times New Roman" w:hAnsi="Times New Roman" w:cs="Times New Roman"/>
          <w:sz w:val="24"/>
          <w:szCs w:val="24"/>
          <w:shd w:val="clear" w:color="auto" w:fill="FFFFFF"/>
        </w:rPr>
        <w:t>S.N., van Vliet-</w:t>
      </w:r>
      <w:proofErr w:type="spellStart"/>
      <w:r w:rsidRPr="00263B64">
        <w:rPr>
          <w:rFonts w:ascii="Times New Roman" w:hAnsi="Times New Roman" w:cs="Times New Roman"/>
          <w:sz w:val="24"/>
          <w:szCs w:val="24"/>
          <w:shd w:val="clear" w:color="auto" w:fill="FFFFFF"/>
        </w:rPr>
        <w:t>Ostaptchouk</w:t>
      </w:r>
      <w:proofErr w:type="spellEnd"/>
      <w:r w:rsidRPr="00263B64">
        <w:rPr>
          <w:rFonts w:ascii="Times New Roman" w:hAnsi="Times New Roman" w:cs="Times New Roman"/>
          <w:sz w:val="24"/>
          <w:szCs w:val="24"/>
          <w:shd w:val="clear" w:color="auto" w:fill="FFFFFF"/>
        </w:rPr>
        <w:t xml:space="preserve">, J.V., </w:t>
      </w:r>
      <w:proofErr w:type="spellStart"/>
      <w:r w:rsidRPr="00263B64">
        <w:rPr>
          <w:rFonts w:ascii="Times New Roman" w:hAnsi="Times New Roman" w:cs="Times New Roman"/>
          <w:sz w:val="24"/>
          <w:szCs w:val="24"/>
          <w:shd w:val="clear" w:color="auto" w:fill="FFFFFF"/>
        </w:rPr>
        <w:t>Vonk</w:t>
      </w:r>
      <w:proofErr w:type="spellEnd"/>
      <w:r w:rsidRPr="00263B64">
        <w:rPr>
          <w:rFonts w:ascii="Times New Roman" w:hAnsi="Times New Roman" w:cs="Times New Roman"/>
          <w:sz w:val="24"/>
          <w:szCs w:val="24"/>
          <w:shd w:val="clear" w:color="auto" w:fill="FFFFFF"/>
        </w:rPr>
        <w:t xml:space="preserve">, J.M., </w:t>
      </w:r>
      <w:proofErr w:type="spellStart"/>
      <w:r w:rsidRPr="00263B64">
        <w:rPr>
          <w:rFonts w:ascii="Times New Roman" w:hAnsi="Times New Roman" w:cs="Times New Roman"/>
          <w:sz w:val="24"/>
          <w:szCs w:val="24"/>
          <w:shd w:val="clear" w:color="auto" w:fill="FFFFFF"/>
        </w:rPr>
        <w:t>Boezen</w:t>
      </w:r>
      <w:proofErr w:type="spellEnd"/>
      <w:r w:rsidRPr="00263B64">
        <w:rPr>
          <w:rFonts w:ascii="Times New Roman" w:hAnsi="Times New Roman" w:cs="Times New Roman"/>
          <w:sz w:val="24"/>
          <w:szCs w:val="24"/>
          <w:shd w:val="clear" w:color="auto" w:fill="FFFFFF"/>
        </w:rPr>
        <w:t xml:space="preserve">, H.M., </w:t>
      </w:r>
      <w:proofErr w:type="spellStart"/>
      <w:r w:rsidRPr="00263B64">
        <w:rPr>
          <w:rFonts w:ascii="Times New Roman" w:hAnsi="Times New Roman" w:cs="Times New Roman"/>
          <w:sz w:val="24"/>
          <w:szCs w:val="24"/>
          <w:shd w:val="clear" w:color="auto" w:fill="FFFFFF"/>
        </w:rPr>
        <w:t>Dullaart</w:t>
      </w:r>
      <w:proofErr w:type="spellEnd"/>
      <w:r w:rsidRPr="00263B64">
        <w:rPr>
          <w:rFonts w:ascii="Times New Roman" w:hAnsi="Times New Roman" w:cs="Times New Roman"/>
          <w:sz w:val="24"/>
          <w:szCs w:val="24"/>
          <w:shd w:val="clear" w:color="auto" w:fill="FFFFFF"/>
        </w:rPr>
        <w:t xml:space="preserve">, R.P., Kobold, A.C.M., </w:t>
      </w:r>
      <w:proofErr w:type="spellStart"/>
      <w:r w:rsidRPr="00263B64">
        <w:rPr>
          <w:rFonts w:ascii="Times New Roman" w:hAnsi="Times New Roman" w:cs="Times New Roman"/>
          <w:sz w:val="24"/>
          <w:szCs w:val="24"/>
          <w:shd w:val="clear" w:color="auto" w:fill="FFFFFF"/>
        </w:rPr>
        <w:t>Feskens</w:t>
      </w:r>
      <w:proofErr w:type="spellEnd"/>
      <w:r w:rsidRPr="00263B64">
        <w:rPr>
          <w:rFonts w:ascii="Times New Roman" w:hAnsi="Times New Roman" w:cs="Times New Roman"/>
          <w:sz w:val="24"/>
          <w:szCs w:val="24"/>
          <w:shd w:val="clear" w:color="auto" w:fill="FFFFFF"/>
        </w:rPr>
        <w:t xml:space="preserve">, E.J., van Beek, A.P., van der </w:t>
      </w:r>
      <w:proofErr w:type="spellStart"/>
      <w:r w:rsidRPr="00263B64">
        <w:rPr>
          <w:rFonts w:ascii="Times New Roman" w:hAnsi="Times New Roman" w:cs="Times New Roman"/>
          <w:sz w:val="24"/>
          <w:szCs w:val="24"/>
          <w:shd w:val="clear" w:color="auto" w:fill="FFFFFF"/>
        </w:rPr>
        <w:t>Klauw</w:t>
      </w:r>
      <w:proofErr w:type="spellEnd"/>
      <w:r w:rsidRPr="00263B64">
        <w:rPr>
          <w:rFonts w:ascii="Times New Roman" w:hAnsi="Times New Roman" w:cs="Times New Roman"/>
          <w:sz w:val="24"/>
          <w:szCs w:val="24"/>
          <w:shd w:val="clear" w:color="auto" w:fill="FFFFFF"/>
        </w:rPr>
        <w:t xml:space="preserve">, M.M. and </w:t>
      </w:r>
      <w:proofErr w:type="spellStart"/>
      <w:r w:rsidRPr="00263B64">
        <w:rPr>
          <w:rFonts w:ascii="Times New Roman" w:hAnsi="Times New Roman" w:cs="Times New Roman"/>
          <w:sz w:val="24"/>
          <w:szCs w:val="24"/>
          <w:shd w:val="clear" w:color="auto" w:fill="FFFFFF"/>
        </w:rPr>
        <w:t>Wolffenbuttel</w:t>
      </w:r>
      <w:proofErr w:type="spellEnd"/>
      <w:r w:rsidRPr="00263B64">
        <w:rPr>
          <w:rFonts w:ascii="Times New Roman" w:hAnsi="Times New Roman" w:cs="Times New Roman"/>
          <w:sz w:val="24"/>
          <w:szCs w:val="24"/>
          <w:shd w:val="clear" w:color="auto" w:fill="FFFFFF"/>
        </w:rPr>
        <w:t xml:space="preserve">, B.H. 2014. Combined effects of smoking and alcohol on metabolic syndrome: the </w:t>
      </w:r>
      <w:proofErr w:type="spellStart"/>
      <w:r w:rsidRPr="00263B64">
        <w:rPr>
          <w:rFonts w:ascii="Times New Roman" w:hAnsi="Times New Roman" w:cs="Times New Roman"/>
          <w:sz w:val="24"/>
          <w:szCs w:val="24"/>
          <w:shd w:val="clear" w:color="auto" w:fill="FFFFFF"/>
        </w:rPr>
        <w:t>LifeLines</w:t>
      </w:r>
      <w:proofErr w:type="spellEnd"/>
      <w:r w:rsidRPr="00263B64">
        <w:rPr>
          <w:rFonts w:ascii="Times New Roman" w:hAnsi="Times New Roman" w:cs="Times New Roman"/>
          <w:sz w:val="24"/>
          <w:szCs w:val="24"/>
          <w:shd w:val="clear" w:color="auto" w:fill="FFFFFF"/>
        </w:rPr>
        <w:t xml:space="preserve"> cohort study. </w:t>
      </w:r>
      <w:proofErr w:type="spellStart"/>
      <w:r w:rsidRPr="00263B64">
        <w:rPr>
          <w:rFonts w:ascii="Times New Roman" w:hAnsi="Times New Roman" w:cs="Times New Roman"/>
          <w:i/>
          <w:iCs/>
          <w:sz w:val="24"/>
          <w:szCs w:val="24"/>
          <w:shd w:val="clear" w:color="auto" w:fill="FFFFFF"/>
        </w:rPr>
        <w:t>PloS</w:t>
      </w:r>
      <w:proofErr w:type="spellEnd"/>
      <w:r w:rsidRPr="00263B64">
        <w:rPr>
          <w:rFonts w:ascii="Times New Roman" w:hAnsi="Times New Roman" w:cs="Times New Roman"/>
          <w:i/>
          <w:iCs/>
          <w:sz w:val="24"/>
          <w:szCs w:val="24"/>
          <w:shd w:val="clear" w:color="auto" w:fill="FFFFFF"/>
        </w:rPr>
        <w:t xml:space="preserve"> one</w:t>
      </w:r>
      <w:r w:rsidRPr="00263B64">
        <w:rPr>
          <w:rFonts w:ascii="Times New Roman" w:hAnsi="Times New Roman" w:cs="Times New Roman"/>
          <w:sz w:val="24"/>
          <w:szCs w:val="24"/>
          <w:shd w:val="clear" w:color="auto" w:fill="FFFFFF"/>
        </w:rPr>
        <w:t xml:space="preserve"> 9(4), p. e96406.</w:t>
      </w:r>
    </w:p>
    <w:p w14:paraId="5A0BE9CB" w14:textId="77777777" w:rsidR="00263B64" w:rsidRPr="00263B64" w:rsidRDefault="00263B64" w:rsidP="00263B64">
      <w:pPr>
        <w:spacing w:after="0" w:line="480" w:lineRule="auto"/>
        <w:ind w:left="720" w:hanging="720"/>
        <w:rPr>
          <w:rFonts w:ascii="Times New Roman" w:hAnsi="Times New Roman" w:cs="Times New Roman"/>
          <w:sz w:val="24"/>
          <w:szCs w:val="24"/>
          <w:shd w:val="clear" w:color="auto" w:fill="FFFFFF"/>
        </w:rPr>
      </w:pPr>
      <w:bookmarkStart w:id="15" w:name="_Hlk117096671"/>
      <w:r w:rsidRPr="00263B64">
        <w:rPr>
          <w:rFonts w:ascii="Times New Roman" w:hAnsi="Times New Roman" w:cs="Times New Roman"/>
          <w:sz w:val="24"/>
          <w:szCs w:val="24"/>
          <w:shd w:val="clear" w:color="auto" w:fill="FFFFFF"/>
        </w:rPr>
        <w:t>Stephenson</w:t>
      </w:r>
      <w:bookmarkEnd w:id="15"/>
      <w:r w:rsidRPr="00263B64">
        <w:rPr>
          <w:rFonts w:ascii="Times New Roman" w:hAnsi="Times New Roman" w:cs="Times New Roman"/>
          <w:sz w:val="24"/>
          <w:szCs w:val="24"/>
          <w:shd w:val="clear" w:color="auto" w:fill="FFFFFF"/>
        </w:rPr>
        <w:t xml:space="preserve">, J., </w:t>
      </w:r>
      <w:proofErr w:type="spellStart"/>
      <w:r w:rsidRPr="00263B64">
        <w:rPr>
          <w:rFonts w:ascii="Times New Roman" w:hAnsi="Times New Roman" w:cs="Times New Roman"/>
          <w:sz w:val="24"/>
          <w:szCs w:val="24"/>
          <w:shd w:val="clear" w:color="auto" w:fill="FFFFFF"/>
        </w:rPr>
        <w:t>Heslehurst</w:t>
      </w:r>
      <w:proofErr w:type="spellEnd"/>
      <w:r w:rsidRPr="00263B64">
        <w:rPr>
          <w:rFonts w:ascii="Times New Roman" w:hAnsi="Times New Roman" w:cs="Times New Roman"/>
          <w:sz w:val="24"/>
          <w:szCs w:val="24"/>
          <w:shd w:val="clear" w:color="auto" w:fill="FFFFFF"/>
        </w:rPr>
        <w:t xml:space="preserve">, N., Hall, J., </w:t>
      </w:r>
      <w:proofErr w:type="spellStart"/>
      <w:r w:rsidRPr="00263B64">
        <w:rPr>
          <w:rFonts w:ascii="Times New Roman" w:hAnsi="Times New Roman" w:cs="Times New Roman"/>
          <w:sz w:val="24"/>
          <w:szCs w:val="24"/>
          <w:shd w:val="clear" w:color="auto" w:fill="FFFFFF"/>
        </w:rPr>
        <w:t>Schoenaker</w:t>
      </w:r>
      <w:proofErr w:type="spellEnd"/>
      <w:r w:rsidRPr="00263B64">
        <w:rPr>
          <w:rFonts w:ascii="Times New Roman" w:hAnsi="Times New Roman" w:cs="Times New Roman"/>
          <w:sz w:val="24"/>
          <w:szCs w:val="24"/>
          <w:shd w:val="clear" w:color="auto" w:fill="FFFFFF"/>
        </w:rPr>
        <w:t>, D.A., Hutchinson, J., Cade, J.E., Poston, L., Barrett, G., Crozier, S.R., Barker, M. and Kumaran, K. 2018. Before the beginning: nutrition and lifestyle in the preconception period and its importance for future health. </w:t>
      </w:r>
      <w:r w:rsidRPr="00263B64">
        <w:rPr>
          <w:rFonts w:ascii="Times New Roman" w:hAnsi="Times New Roman" w:cs="Times New Roman"/>
          <w:i/>
          <w:iCs/>
          <w:sz w:val="24"/>
          <w:szCs w:val="24"/>
          <w:shd w:val="clear" w:color="auto" w:fill="FFFFFF"/>
        </w:rPr>
        <w:t>The Lancet</w:t>
      </w:r>
      <w:r w:rsidRPr="00263B64">
        <w:rPr>
          <w:rFonts w:ascii="Times New Roman" w:hAnsi="Times New Roman" w:cs="Times New Roman"/>
          <w:sz w:val="24"/>
          <w:szCs w:val="24"/>
          <w:shd w:val="clear" w:color="auto" w:fill="FFFFFF"/>
        </w:rPr>
        <w:t xml:space="preserve"> 391(10132), pp. 1830-1841.</w:t>
      </w:r>
    </w:p>
    <w:p w14:paraId="1614F993" w14:textId="77777777" w:rsidR="00263B64" w:rsidRPr="00263B64" w:rsidRDefault="00263B64" w:rsidP="00263B64">
      <w:pPr>
        <w:spacing w:after="0" w:line="480" w:lineRule="auto"/>
        <w:ind w:left="720" w:hanging="720"/>
        <w:jc w:val="both"/>
        <w:rPr>
          <w:rFonts w:ascii="Times New Roman" w:hAnsi="Times New Roman" w:cs="Times New Roman"/>
          <w:sz w:val="24"/>
          <w:szCs w:val="24"/>
          <w:lang w:val="en-IN"/>
        </w:rPr>
      </w:pPr>
      <w:r w:rsidRPr="00263B64">
        <w:rPr>
          <w:rFonts w:ascii="Times New Roman" w:hAnsi="Times New Roman" w:cs="Times New Roman"/>
          <w:sz w:val="24"/>
          <w:szCs w:val="24"/>
          <w:lang w:val="en-IN"/>
        </w:rPr>
        <w:t xml:space="preserve">WHO. 2021. Obesity and overweight. [Online]. Available at: </w:t>
      </w:r>
      <w:hyperlink r:id="rId6" w:history="1">
        <w:r w:rsidRPr="00263B64">
          <w:rPr>
            <w:rFonts w:ascii="Times New Roman" w:hAnsi="Times New Roman" w:cs="Times New Roman"/>
            <w:sz w:val="24"/>
            <w:szCs w:val="24"/>
            <w:u w:val="single"/>
            <w:lang w:val="en-IN"/>
          </w:rPr>
          <w:t>https://www.who.int/news-room/fact-sheets/detail/obesity-and-overweight</w:t>
        </w:r>
      </w:hyperlink>
      <w:r w:rsidRPr="00263B64">
        <w:rPr>
          <w:rFonts w:ascii="Times New Roman" w:hAnsi="Times New Roman" w:cs="Times New Roman"/>
          <w:sz w:val="24"/>
          <w:szCs w:val="24"/>
          <w:lang w:val="en-IN"/>
        </w:rPr>
        <w:t xml:space="preserve"> [Accessed on: 19 October 2022]. </w:t>
      </w:r>
    </w:p>
    <w:p w14:paraId="3DB7344D" w14:textId="77777777" w:rsidR="00263B64" w:rsidRPr="00263B64" w:rsidRDefault="00263B64" w:rsidP="00263B64">
      <w:pPr>
        <w:spacing w:after="0" w:line="480" w:lineRule="auto"/>
        <w:ind w:left="720" w:hanging="720"/>
        <w:rPr>
          <w:rFonts w:ascii="Times New Roman" w:hAnsi="Times New Roman" w:cs="Times New Roman"/>
          <w:sz w:val="24"/>
          <w:szCs w:val="24"/>
          <w:shd w:val="clear" w:color="auto" w:fill="FFFFFF"/>
        </w:rPr>
      </w:pPr>
      <w:r w:rsidRPr="00263B64">
        <w:rPr>
          <w:rFonts w:ascii="Times New Roman" w:hAnsi="Times New Roman" w:cs="Times New Roman"/>
          <w:sz w:val="24"/>
          <w:szCs w:val="24"/>
          <w:shd w:val="clear" w:color="auto" w:fill="FFFFFF"/>
        </w:rPr>
        <w:t xml:space="preserve">Yosef, T., </w:t>
      </w:r>
      <w:proofErr w:type="spellStart"/>
      <w:r w:rsidRPr="00263B64">
        <w:rPr>
          <w:rFonts w:ascii="Times New Roman" w:hAnsi="Times New Roman" w:cs="Times New Roman"/>
          <w:sz w:val="24"/>
          <w:szCs w:val="24"/>
          <w:shd w:val="clear" w:color="auto" w:fill="FFFFFF"/>
        </w:rPr>
        <w:t>Bogale</w:t>
      </w:r>
      <w:proofErr w:type="spellEnd"/>
      <w:r w:rsidRPr="00263B64">
        <w:rPr>
          <w:rFonts w:ascii="Times New Roman" w:hAnsi="Times New Roman" w:cs="Times New Roman"/>
          <w:sz w:val="24"/>
          <w:szCs w:val="24"/>
          <w:shd w:val="clear" w:color="auto" w:fill="FFFFFF"/>
        </w:rPr>
        <w:t xml:space="preserve">, B., </w:t>
      </w:r>
      <w:proofErr w:type="spellStart"/>
      <w:r w:rsidRPr="00263B64">
        <w:rPr>
          <w:rFonts w:ascii="Times New Roman" w:hAnsi="Times New Roman" w:cs="Times New Roman"/>
          <w:sz w:val="24"/>
          <w:szCs w:val="24"/>
          <w:shd w:val="clear" w:color="auto" w:fill="FFFFFF"/>
        </w:rPr>
        <w:t>Destaw</w:t>
      </w:r>
      <w:proofErr w:type="spellEnd"/>
      <w:r w:rsidRPr="00263B64">
        <w:rPr>
          <w:rFonts w:ascii="Times New Roman" w:hAnsi="Times New Roman" w:cs="Times New Roman"/>
          <w:sz w:val="24"/>
          <w:szCs w:val="24"/>
          <w:shd w:val="clear" w:color="auto" w:fill="FFFFFF"/>
        </w:rPr>
        <w:t xml:space="preserve">, A. and </w:t>
      </w:r>
      <w:proofErr w:type="spellStart"/>
      <w:r w:rsidRPr="00263B64">
        <w:rPr>
          <w:rFonts w:ascii="Times New Roman" w:hAnsi="Times New Roman" w:cs="Times New Roman"/>
          <w:sz w:val="24"/>
          <w:szCs w:val="24"/>
          <w:shd w:val="clear" w:color="auto" w:fill="FFFFFF"/>
        </w:rPr>
        <w:t>Weldu</w:t>
      </w:r>
      <w:proofErr w:type="spellEnd"/>
      <w:r w:rsidRPr="00263B64">
        <w:rPr>
          <w:rFonts w:ascii="Times New Roman" w:hAnsi="Times New Roman" w:cs="Times New Roman"/>
          <w:sz w:val="24"/>
          <w:szCs w:val="24"/>
          <w:shd w:val="clear" w:color="auto" w:fill="FFFFFF"/>
        </w:rPr>
        <w:t>, A. 2020. The burden of overweight and obesity among long-distance truckers in Ethiopia. </w:t>
      </w:r>
      <w:r w:rsidRPr="00263B64">
        <w:rPr>
          <w:rFonts w:ascii="Times New Roman" w:hAnsi="Times New Roman" w:cs="Times New Roman"/>
          <w:i/>
          <w:iCs/>
          <w:sz w:val="24"/>
          <w:szCs w:val="24"/>
          <w:shd w:val="clear" w:color="auto" w:fill="FFFFFF"/>
        </w:rPr>
        <w:t>Journal of Obesity</w:t>
      </w:r>
      <w:r w:rsidRPr="00263B64">
        <w:rPr>
          <w:rFonts w:ascii="Times New Roman" w:hAnsi="Times New Roman" w:cs="Times New Roman"/>
          <w:sz w:val="24"/>
          <w:szCs w:val="24"/>
          <w:shd w:val="clear" w:color="auto" w:fill="FFFFFF"/>
        </w:rPr>
        <w:t>, </w:t>
      </w:r>
      <w:r w:rsidRPr="00263B64">
        <w:rPr>
          <w:rFonts w:ascii="Times New Roman" w:hAnsi="Times New Roman" w:cs="Times New Roman"/>
          <w:i/>
          <w:iCs/>
          <w:sz w:val="24"/>
          <w:szCs w:val="24"/>
          <w:shd w:val="clear" w:color="auto" w:fill="FFFFFF"/>
        </w:rPr>
        <w:t>2020</w:t>
      </w:r>
      <w:r w:rsidRPr="00263B64">
        <w:rPr>
          <w:rFonts w:ascii="Times New Roman" w:hAnsi="Times New Roman" w:cs="Times New Roman"/>
          <w:sz w:val="24"/>
          <w:szCs w:val="24"/>
          <w:shd w:val="clear" w:color="auto" w:fill="FFFFFF"/>
        </w:rPr>
        <w:t>.</w:t>
      </w:r>
    </w:p>
    <w:p w14:paraId="385E34C8" w14:textId="77777777" w:rsidR="00263B64" w:rsidRPr="00263B64" w:rsidRDefault="00263B64" w:rsidP="00263B64">
      <w:pPr>
        <w:spacing w:after="0" w:line="480" w:lineRule="auto"/>
        <w:jc w:val="both"/>
        <w:rPr>
          <w:rFonts w:ascii="Times New Roman" w:hAnsi="Times New Roman" w:cs="Times New Roman"/>
          <w:b/>
          <w:bCs/>
          <w:sz w:val="24"/>
          <w:szCs w:val="24"/>
          <w:lang w:val="en-IN"/>
        </w:rPr>
      </w:pPr>
    </w:p>
    <w:p w14:paraId="111BA916" w14:textId="77777777" w:rsidR="00263B64" w:rsidRPr="00263B64" w:rsidRDefault="00263B64" w:rsidP="00263B64">
      <w:pPr>
        <w:spacing w:after="0" w:line="480" w:lineRule="auto"/>
        <w:jc w:val="both"/>
        <w:rPr>
          <w:rFonts w:ascii="Times New Roman" w:hAnsi="Times New Roman" w:cs="Times New Roman"/>
          <w:b/>
          <w:bCs/>
          <w:sz w:val="24"/>
          <w:szCs w:val="24"/>
          <w:lang w:val="en-IN"/>
        </w:rPr>
      </w:pPr>
    </w:p>
    <w:p w14:paraId="6D326EF5" w14:textId="77777777" w:rsidR="00263B64" w:rsidRPr="00263B64" w:rsidRDefault="00263B64" w:rsidP="00263B64">
      <w:pPr>
        <w:spacing w:after="0" w:line="480" w:lineRule="auto"/>
        <w:jc w:val="both"/>
        <w:rPr>
          <w:rFonts w:ascii="Times New Roman" w:hAnsi="Times New Roman" w:cs="Times New Roman"/>
          <w:b/>
          <w:bCs/>
          <w:sz w:val="24"/>
          <w:szCs w:val="24"/>
          <w:lang w:val="en-IN"/>
        </w:rPr>
      </w:pPr>
    </w:p>
    <w:p w14:paraId="6B5EE199" w14:textId="77777777" w:rsidR="00263B64" w:rsidRPr="00263B64" w:rsidRDefault="00263B64" w:rsidP="00263B64">
      <w:pPr>
        <w:rPr>
          <w:sz w:val="28"/>
          <w:szCs w:val="28"/>
        </w:rPr>
      </w:pPr>
    </w:p>
    <w:sectPr w:rsidR="00263B64" w:rsidRPr="00263B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D10D8"/>
    <w:multiLevelType w:val="hybridMultilevel"/>
    <w:tmpl w:val="D6AAD2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16cid:durableId="1973827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40C"/>
    <w:rsid w:val="00263B64"/>
    <w:rsid w:val="002D440C"/>
    <w:rsid w:val="007E2388"/>
    <w:rsid w:val="00C85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75E9D"/>
  <w15:chartTrackingRefBased/>
  <w15:docId w15:val="{5DAAB27A-A81E-49DA-AAAA-932631595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news-room/fact-sheets/detail/obesity-and-overweight" TargetMode="External"/><Relationship Id="rId5" Type="http://schemas.openxmlformats.org/officeDocument/2006/relationships/hyperlink" Target="https://www.nhs.uk/conditions/nhs-health-chec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2349</Words>
  <Characters>13393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Kuljit Kaur (2028451)</dc:creator>
  <cp:keywords/>
  <dc:description/>
  <cp:lastModifiedBy>Kuljit Kaur (2028451)</cp:lastModifiedBy>
  <cp:revision>2</cp:revision>
  <dcterms:created xsi:type="dcterms:W3CDTF">2022-11-15T22:33:00Z</dcterms:created>
  <dcterms:modified xsi:type="dcterms:W3CDTF">2022-11-15T22:33:00Z</dcterms:modified>
</cp:coreProperties>
</file>