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62C2567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7C2132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547B22B0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proofErr w:type="spellStart"/>
      <w:proofErr w:type="gramStart"/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7C2132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b</w:t>
      </w:r>
      <w:proofErr w:type="spellEnd"/>
      <w:proofErr w:type="gramEnd"/>
      <w:r w:rsidR="001F746A">
        <w:br/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6B7BBC5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7C2132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684225B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7C2132">
        <w:t>Smith, J</w:t>
      </w:r>
      <w:r w:rsidR="007C2132">
        <w:rPr>
          <w:sz w:val="16"/>
          <w:szCs w:val="16"/>
        </w:rPr>
        <w:t xml:space="preserve">. (2022) </w:t>
      </w:r>
      <w:r w:rsidR="007C2132" w:rsidRPr="007C2132">
        <w:rPr>
          <w:i/>
          <w:iCs/>
          <w:sz w:val="16"/>
          <w:szCs w:val="16"/>
        </w:rPr>
        <w:t>understanding Care</w:t>
      </w:r>
      <w:r w:rsidR="007C2132">
        <w:rPr>
          <w:i/>
          <w:iCs/>
          <w:sz w:val="16"/>
          <w:szCs w:val="16"/>
        </w:rPr>
        <w:t xml:space="preserve"> </w:t>
      </w:r>
      <w:r w:rsidR="007C2132" w:rsidRPr="007C2132">
        <w:rPr>
          <w:sz w:val="16"/>
          <w:szCs w:val="16"/>
        </w:rPr>
        <w:t>London: Sage</w:t>
      </w:r>
      <w:r w:rsidRPr="007C2132">
        <w:rPr>
          <w:lang w:eastAsia="en-GB"/>
        </w:rP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A6E1A4D" w14:textId="2DD3F7B7" w:rsidR="007C2132" w:rsidRDefault="004A02F4" w:rsidP="007C2132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2439F881" w14:textId="6C0F598C" w:rsidR="007C2132" w:rsidRDefault="004A02F4" w:rsidP="007C2132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br/>
      </w:r>
      <w:r w:rsidR="007C2132">
        <w:rPr>
          <w:rFonts w:ascii="Cambria" w:hAnsi="Cambria"/>
          <w:sz w:val="24"/>
          <w:szCs w:val="24"/>
        </w:rPr>
        <w:t xml:space="preserve">Social Care Institute for Excellence </w:t>
      </w:r>
      <w:r w:rsidR="007C2132">
        <w:rPr>
          <w:rFonts w:ascii="Cambria" w:hAnsi="Cambria"/>
          <w:sz w:val="24"/>
          <w:szCs w:val="24"/>
        </w:rPr>
        <w:t>(</w:t>
      </w:r>
      <w:r w:rsidR="007C2132">
        <w:rPr>
          <w:rFonts w:ascii="Cambria" w:hAnsi="Cambria"/>
          <w:sz w:val="24"/>
          <w:szCs w:val="24"/>
        </w:rPr>
        <w:t>2024</w:t>
      </w:r>
      <w:r w:rsidR="007C2132">
        <w:rPr>
          <w:rFonts w:ascii="Cambria" w:hAnsi="Cambria"/>
          <w:sz w:val="24"/>
          <w:szCs w:val="24"/>
        </w:rPr>
        <w:t>).</w:t>
      </w:r>
      <w:r w:rsidR="007C2132">
        <w:rPr>
          <w:rFonts w:ascii="Cambria" w:hAnsi="Cambria"/>
          <w:sz w:val="24"/>
          <w:szCs w:val="24"/>
        </w:rPr>
        <w:t xml:space="preserve"> Safeguarding adults sharing information. </w:t>
      </w:r>
      <w:proofErr w:type="gramStart"/>
      <w:r w:rsidR="007C2132">
        <w:rPr>
          <w:rFonts w:ascii="Cambria" w:hAnsi="Cambria"/>
          <w:sz w:val="24"/>
          <w:szCs w:val="24"/>
        </w:rPr>
        <w:t>www.scie.org.uk/safeguarding/adults/practice/sharing-information</w:t>
      </w:r>
      <w:r w:rsidR="007C2132">
        <w:rPr>
          <w:rFonts w:ascii="Cambria" w:hAnsi="Cambria"/>
          <w:sz w:val="24"/>
          <w:szCs w:val="24"/>
        </w:rPr>
        <w:t>.(</w:t>
      </w:r>
      <w:proofErr w:type="gramEnd"/>
      <w:r w:rsidR="007C2132">
        <w:rPr>
          <w:rFonts w:ascii="Cambria" w:hAnsi="Cambria"/>
          <w:sz w:val="24"/>
          <w:szCs w:val="24"/>
        </w:rPr>
        <w:t xml:space="preserve"> Accessed</w:t>
      </w:r>
      <w:r w:rsidR="007C2132">
        <w:rPr>
          <w:rFonts w:ascii="Cambria" w:hAnsi="Cambria"/>
          <w:sz w:val="24"/>
          <w:szCs w:val="24"/>
        </w:rPr>
        <w:t>:</w:t>
      </w:r>
      <w:r w:rsidR="007C2132">
        <w:rPr>
          <w:rFonts w:ascii="Cambria" w:hAnsi="Cambria"/>
          <w:sz w:val="24"/>
          <w:szCs w:val="24"/>
        </w:rPr>
        <w:t xml:space="preserve"> 10 October 2025</w:t>
      </w:r>
      <w:r w:rsidR="007C2132">
        <w:rPr>
          <w:rFonts w:ascii="Cambria" w:hAnsi="Cambria"/>
          <w:sz w:val="24"/>
          <w:szCs w:val="24"/>
        </w:rPr>
        <w:t>)</w:t>
      </w:r>
    </w:p>
    <w:p w14:paraId="629E75E8" w14:textId="5EFF402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57A72E4E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5644">
        <w:rPr>
          <w:noProof/>
        </w:rPr>
        <w:t>2012</w:t>
      </w:r>
      <w:r>
        <w:rPr>
          <w:noProof/>
        </w:rPr>
        <w:lastRenderedPageBreak/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lastRenderedPageBreak/>
        <w:t>Answer:</w:t>
      </w:r>
    </w:p>
    <w:p w14:paraId="3B473727" w14:textId="15465FF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54564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book</w:t>
      </w:r>
    </w:p>
    <w:p w14:paraId="361BB3D4" w14:textId="090A8F04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54564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 </w:t>
      </w:r>
      <w:r w:rsidR="00545644" w:rsidRPr="00545644">
        <w:rPr>
          <w:rFonts w:ascii="Cambria" w:hAnsi="Cambria"/>
          <w:color w:val="404040"/>
          <w:sz w:val="24"/>
          <w:szCs w:val="24"/>
        </w:rPr>
        <w:t>Connelly and Forsyth (201</w:t>
      </w:r>
      <w:r w:rsidR="00545644">
        <w:rPr>
          <w:rFonts w:ascii="Cambria" w:hAnsi="Cambria"/>
          <w:color w:val="404040"/>
          <w:sz w:val="24"/>
          <w:szCs w:val="24"/>
        </w:rPr>
        <w:t>1</w:t>
      </w:r>
      <w:r w:rsidR="00545644" w:rsidRPr="00545644">
        <w:rPr>
          <w:rFonts w:ascii="Cambria" w:hAnsi="Cambria"/>
          <w:color w:val="404040"/>
          <w:sz w:val="24"/>
          <w:szCs w:val="24"/>
        </w:rPr>
        <w:t>)</w:t>
      </w:r>
    </w:p>
    <w:p w14:paraId="5FCE8BA1" w14:textId="5655D40F" w:rsidR="008E070C" w:rsidRPr="00545644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</w:t>
      </w:r>
      <w:r w:rsidRPr="00545644">
        <w:rPr>
          <w:rFonts w:ascii="Cambria" w:hAnsi="Cambria"/>
          <w:color w:val="404040"/>
          <w:sz w:val="24"/>
          <w:szCs w:val="24"/>
        </w:rPr>
        <w:t>:</w:t>
      </w:r>
      <w:r w:rsidR="00545644" w:rsidRPr="00545644">
        <w:rPr>
          <w:rFonts w:ascii="Cambria" w:hAnsi="Cambria"/>
          <w:color w:val="404040"/>
          <w:sz w:val="24"/>
          <w:szCs w:val="24"/>
        </w:rPr>
        <w:t xml:space="preserve">  Connelly</w:t>
      </w:r>
      <w:r w:rsidR="00545644">
        <w:rPr>
          <w:rFonts w:ascii="Cambria" w:hAnsi="Cambria"/>
          <w:color w:val="404040"/>
          <w:sz w:val="24"/>
          <w:szCs w:val="24"/>
        </w:rPr>
        <w:t>,</w:t>
      </w:r>
      <w:r w:rsidR="00545644" w:rsidRPr="00545644">
        <w:rPr>
          <w:rFonts w:ascii="Cambria" w:hAnsi="Cambria"/>
          <w:color w:val="404040"/>
          <w:sz w:val="24"/>
          <w:szCs w:val="24"/>
        </w:rPr>
        <w:t xml:space="preserve"> J and </w:t>
      </w:r>
      <w:r w:rsidR="00545644">
        <w:rPr>
          <w:rFonts w:ascii="Cambria" w:hAnsi="Cambria"/>
          <w:color w:val="404040"/>
          <w:sz w:val="24"/>
          <w:szCs w:val="24"/>
        </w:rPr>
        <w:t>F</w:t>
      </w:r>
      <w:r w:rsidR="00545644" w:rsidRPr="00545644">
        <w:rPr>
          <w:rFonts w:ascii="Cambria" w:hAnsi="Cambria"/>
          <w:color w:val="404040"/>
          <w:sz w:val="24"/>
          <w:szCs w:val="24"/>
        </w:rPr>
        <w:t>orsyth</w:t>
      </w:r>
      <w:r w:rsidR="00545644">
        <w:rPr>
          <w:rFonts w:ascii="Cambria" w:hAnsi="Cambria"/>
          <w:color w:val="404040"/>
          <w:sz w:val="24"/>
          <w:szCs w:val="24"/>
        </w:rPr>
        <w:t>,</w:t>
      </w:r>
      <w:r w:rsidR="00545644" w:rsidRPr="00545644">
        <w:rPr>
          <w:rFonts w:ascii="Cambria" w:hAnsi="Cambria"/>
          <w:color w:val="404040"/>
          <w:sz w:val="24"/>
          <w:szCs w:val="24"/>
        </w:rPr>
        <w:t xml:space="preserve"> P. (201</w:t>
      </w:r>
      <w:r w:rsidR="00545644">
        <w:rPr>
          <w:rFonts w:ascii="Cambria" w:hAnsi="Cambria"/>
          <w:color w:val="404040"/>
          <w:sz w:val="24"/>
          <w:szCs w:val="24"/>
        </w:rPr>
        <w:t>1</w:t>
      </w:r>
      <w:r w:rsidR="00545644" w:rsidRPr="00545644">
        <w:rPr>
          <w:rFonts w:ascii="Cambria" w:hAnsi="Cambria"/>
          <w:color w:val="404040"/>
          <w:sz w:val="24"/>
          <w:szCs w:val="24"/>
        </w:rPr>
        <w:t>)</w:t>
      </w:r>
    </w:p>
    <w:p w14:paraId="60A7AF17" w14:textId="5103585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54564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0F0D9F" w:rsidRPr="000F0D9F">
        <w:rPr>
          <w:rFonts w:ascii="Cambria" w:hAnsi="Cambria"/>
          <w:color w:val="404040"/>
          <w:sz w:val="24"/>
          <w:szCs w:val="24"/>
        </w:rPr>
        <w:t>Connelly and</w:t>
      </w:r>
      <w:r w:rsidR="000F0D9F">
        <w:rPr>
          <w:rFonts w:ascii="Cambria" w:hAnsi="Cambria"/>
          <w:color w:val="404040"/>
          <w:sz w:val="24"/>
          <w:szCs w:val="24"/>
        </w:rPr>
        <w:t xml:space="preserve"> Forseth </w:t>
      </w:r>
      <w:r w:rsidR="000F0D9F" w:rsidRPr="000F0D9F">
        <w:rPr>
          <w:rFonts w:ascii="Cambria" w:hAnsi="Cambria"/>
          <w:color w:val="404040"/>
          <w:sz w:val="24"/>
          <w:szCs w:val="24"/>
        </w:rPr>
        <w:t>(2011)</w:t>
      </w:r>
      <w:r w:rsidR="000F0D9F">
        <w:rPr>
          <w:rFonts w:ascii="Cambria" w:hAnsi="Cambria"/>
          <w:color w:val="404040"/>
          <w:sz w:val="24"/>
          <w:szCs w:val="24"/>
        </w:rPr>
        <w:t xml:space="preserve"> </w:t>
      </w:r>
      <w:r w:rsidR="000F0D9F" w:rsidRPr="000F0D9F">
        <w:rPr>
          <w:rFonts w:ascii="Cambria" w:hAnsi="Cambria"/>
          <w:i/>
          <w:iCs/>
          <w:color w:val="404040"/>
          <w:sz w:val="24"/>
          <w:szCs w:val="24"/>
        </w:rPr>
        <w:t>essay writing skills</w:t>
      </w:r>
      <w:r w:rsidR="000F0D9F" w:rsidRPr="00DD44A9">
        <w:rPr>
          <w:rFonts w:ascii="Cambria" w:hAnsi="Cambria"/>
          <w:color w:val="404040"/>
          <w:sz w:val="24"/>
          <w:szCs w:val="24"/>
        </w:rPr>
        <w:t>.</w:t>
      </w:r>
      <w:r w:rsidR="00DD44A9" w:rsidRPr="00DD44A9">
        <w:rPr>
          <w:rFonts w:ascii="Cambria" w:hAnsi="Cambria"/>
          <w:color w:val="404040"/>
          <w:sz w:val="24"/>
          <w:szCs w:val="24"/>
        </w:rPr>
        <w:t xml:space="preserve">  2</w:t>
      </w:r>
      <w:r w:rsidR="00DD44A9" w:rsidRPr="00DD44A9">
        <w:rPr>
          <w:rFonts w:ascii="Cambria" w:hAnsi="Cambria"/>
          <w:color w:val="404040"/>
          <w:sz w:val="24"/>
          <w:szCs w:val="24"/>
          <w:vertAlign w:val="superscript"/>
        </w:rPr>
        <w:t>nd</w:t>
      </w:r>
      <w:r w:rsidR="00DD44A9" w:rsidRPr="00DD44A9">
        <w:rPr>
          <w:rFonts w:ascii="Cambria" w:hAnsi="Cambria"/>
          <w:color w:val="404040"/>
          <w:sz w:val="24"/>
          <w:szCs w:val="24"/>
        </w:rPr>
        <w:t xml:space="preserve"> </w:t>
      </w:r>
      <w:proofErr w:type="gramStart"/>
      <w:r w:rsidR="00DD44A9" w:rsidRPr="00DD44A9">
        <w:rPr>
          <w:rFonts w:ascii="Cambria" w:hAnsi="Cambria"/>
          <w:color w:val="404040"/>
          <w:sz w:val="24"/>
          <w:szCs w:val="24"/>
        </w:rPr>
        <w:t>edition</w:t>
      </w:r>
      <w:r w:rsidR="00DD44A9">
        <w:rPr>
          <w:rFonts w:ascii="Cambria" w:hAnsi="Cambria"/>
          <w:color w:val="404040"/>
          <w:sz w:val="24"/>
          <w:szCs w:val="24"/>
        </w:rPr>
        <w:t xml:space="preserve"> .</w:t>
      </w:r>
      <w:proofErr w:type="gramEnd"/>
      <w:r w:rsidR="00DD44A9">
        <w:rPr>
          <w:rFonts w:ascii="Cambria" w:hAnsi="Cambria"/>
          <w:color w:val="404040"/>
          <w:sz w:val="24"/>
          <w:szCs w:val="24"/>
        </w:rPr>
        <w:t xml:space="preserve"> Kogan page ltd.</w:t>
      </w:r>
      <w:r w:rsidRPr="00DD44A9">
        <w:br/>
      </w:r>
      <w:r w:rsidR="000F0D9F" w:rsidRPr="00DD44A9">
        <w:t>.</w:t>
      </w:r>
      <w:r w:rsidRPr="00DD44A9"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681A3900" w:rsidR="00F02448" w:rsidRPr="00DD44A9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i/>
          <w:iCs/>
          <w:color w:val="404040"/>
          <w:sz w:val="32"/>
          <w:szCs w:val="32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</w:t>
      </w:r>
      <w:r w:rsidRPr="00DD44A9">
        <w:rPr>
          <w:rFonts w:ascii="Cambria" w:hAnsi="Cambria"/>
          <w:i/>
          <w:iCs/>
          <w:color w:val="404040"/>
          <w:sz w:val="32"/>
          <w:szCs w:val="32"/>
          <w:u w:val="single"/>
        </w:rPr>
        <w:t>:</w:t>
      </w:r>
      <w:r w:rsidR="00DD44A9" w:rsidRPr="00DD44A9">
        <w:rPr>
          <w:rFonts w:ascii="Cambria" w:hAnsi="Cambria"/>
          <w:i/>
          <w:iCs/>
          <w:color w:val="404040"/>
          <w:sz w:val="32"/>
          <w:szCs w:val="32"/>
          <w:u w:val="single"/>
        </w:rPr>
        <w:t xml:space="preserve">  journal</w:t>
      </w:r>
    </w:p>
    <w:p w14:paraId="758B4806" w14:textId="6637F76B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DD44A9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297FBAEE" w:rsidR="00216CC6" w:rsidRDefault="000F0D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32B37441" w:rsidR="00216CC6" w:rsidRDefault="000F0D9F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35B52D8C" w:rsidR="00216CC6" w:rsidRDefault="005456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243303B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F0D9F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0190B6BB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  <w:r w:rsidR="000F0D9F">
        <w:rPr>
          <w:rFonts w:ascii="Cambria" w:hAnsi="Cambria"/>
          <w:b/>
          <w:bCs/>
          <w:color w:val="7F6000"/>
          <w:sz w:val="24"/>
          <w:szCs w:val="24"/>
        </w:rPr>
        <w:t xml:space="preserve"> A and c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24388CC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0F0D9F">
        <w:t>A 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33D3224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0F0D9F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</w:t>
      </w:r>
      <w:r>
        <w:br/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45D5F0A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0F0D9F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3B7D223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F0D9F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3B23" w14:textId="77777777" w:rsidR="00457B41" w:rsidRDefault="00457B41" w:rsidP="001E7F7E">
      <w:pPr>
        <w:spacing w:after="0" w:line="240" w:lineRule="auto"/>
      </w:pPr>
      <w:r>
        <w:separator/>
      </w:r>
    </w:p>
  </w:endnote>
  <w:endnote w:type="continuationSeparator" w:id="0">
    <w:p w14:paraId="0B10667A" w14:textId="77777777" w:rsidR="00457B41" w:rsidRDefault="00457B41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01315" w14:textId="77777777" w:rsidR="00457B41" w:rsidRDefault="00457B41" w:rsidP="001E7F7E">
      <w:pPr>
        <w:spacing w:after="0" w:line="240" w:lineRule="auto"/>
      </w:pPr>
      <w:r>
        <w:separator/>
      </w:r>
    </w:p>
  </w:footnote>
  <w:footnote w:type="continuationSeparator" w:id="0">
    <w:p w14:paraId="5CB2DBC8" w14:textId="77777777" w:rsidR="00457B41" w:rsidRDefault="00457B41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0F0D9F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57B41"/>
    <w:rsid w:val="00463427"/>
    <w:rsid w:val="004A02F4"/>
    <w:rsid w:val="004A1A3B"/>
    <w:rsid w:val="004E70B1"/>
    <w:rsid w:val="004F5BF0"/>
    <w:rsid w:val="00545644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055B"/>
    <w:rsid w:val="006E346F"/>
    <w:rsid w:val="006F73EE"/>
    <w:rsid w:val="00701489"/>
    <w:rsid w:val="00710B48"/>
    <w:rsid w:val="00721A55"/>
    <w:rsid w:val="007647E2"/>
    <w:rsid w:val="00765392"/>
    <w:rsid w:val="007A50D8"/>
    <w:rsid w:val="007C2132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DD44A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Kinza Malik</cp:lastModifiedBy>
  <cp:revision>2</cp:revision>
  <dcterms:created xsi:type="dcterms:W3CDTF">2026-10-02T09:41:00Z</dcterms:created>
  <dcterms:modified xsi:type="dcterms:W3CDTF">2026-10-02T09:41:00Z</dcterms:modified>
</cp:coreProperties>
</file>