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1B88952" w:rsidR="00A930CB" w:rsidRPr="00A930CB" w:rsidRDefault="00B55144" w:rsidP="00A930CB">
                <w:pPr>
                  <w:spacing w:before="120" w:after="120" w:line="360" w:lineRule="auto"/>
                  <w:rPr>
                    <w:rFonts w:ascii="Tahoma" w:hAnsi="Tahoma" w:cs="Tahoma"/>
                    <w:sz w:val="32"/>
                    <w:szCs w:val="32"/>
                  </w:rPr>
                </w:pPr>
                <w:r>
                  <w:rPr>
                    <w:rFonts w:ascii="Tahoma" w:hAnsi="Tahoma" w:cs="Tahoma"/>
                    <w:color w:val="FF0000"/>
                    <w:sz w:val="32"/>
                    <w:szCs w:val="32"/>
                  </w:rPr>
                  <w:t>Jonathon Forshaw</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8DE3237" w:rsidR="00A930CB" w:rsidRPr="00B72074" w:rsidRDefault="002049FE" w:rsidP="00A930CB">
                <w:pPr>
                  <w:spacing w:before="120" w:after="120" w:line="360" w:lineRule="auto"/>
                  <w:rPr>
                    <w:rFonts w:ascii="Tahoma" w:hAnsi="Tahoma" w:cs="Tahoma"/>
                    <w:sz w:val="32"/>
                    <w:szCs w:val="32"/>
                  </w:rPr>
                </w:pPr>
                <w:r w:rsidRPr="00B72074">
                  <w:rPr>
                    <w:rFonts w:ascii="Tahoma" w:hAnsi="Tahoma" w:cs="Tahoma"/>
                    <w:color w:val="000000" w:themeColor="text1"/>
                    <w:sz w:val="32"/>
                    <w:szCs w:val="32"/>
                  </w:rPr>
                  <w:t>2</w:t>
                </w:r>
                <w:r w:rsidR="00B72074" w:rsidRPr="00B72074">
                  <w:rPr>
                    <w:rFonts w:ascii="Tahoma" w:hAnsi="Tahoma" w:cs="Tahoma"/>
                    <w:color w:val="000000" w:themeColor="text1"/>
                    <w:sz w:val="32"/>
                    <w:szCs w:val="32"/>
                  </w:rPr>
                  <w:t>238303</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4BA64621" w:rsidR="00A930CB" w:rsidRPr="00A930CB" w:rsidRDefault="00B72074" w:rsidP="00A930CB">
                <w:pPr>
                  <w:spacing w:before="120" w:after="120" w:line="360" w:lineRule="auto"/>
                  <w:rPr>
                    <w:rFonts w:ascii="Tahoma" w:hAnsi="Tahoma" w:cs="Tahoma"/>
                    <w:color w:val="FF0000"/>
                    <w:sz w:val="32"/>
                    <w:szCs w:val="32"/>
                  </w:rPr>
                </w:pPr>
                <w:r w:rsidRPr="00B72074">
                  <w:t>BMSK4010</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61028B4" w:rsidR="00A930CB" w:rsidRPr="00B72074" w:rsidRDefault="00B72074" w:rsidP="00B72074">
                <w:r>
                  <w:br/>
                </w:r>
                <w:r w:rsidRPr="00B72074">
                  <w:t>Contemporary Challenges: Making a Difference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6A96A45B"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B220CB" w:rsidRPr="00F85865">
                  <w:rPr>
                    <w:rStyle w:val="Hyperlink"/>
                    <w:noProof/>
                  </w:rPr>
                  <w:t>Introd</w:t>
                </w:r>
                <w:r w:rsidR="00B220CB" w:rsidRPr="00F85865">
                  <w:rPr>
                    <w:rStyle w:val="Hyperlink"/>
                    <w:noProof/>
                  </w:rPr>
                  <w:t>u</w:t>
                </w:r>
                <w:r w:rsidR="00B220CB" w:rsidRPr="00F85865">
                  <w:rPr>
                    <w:rStyle w:val="Hyperlink"/>
                    <w:noProof/>
                  </w:rPr>
                  <w:t>ctio</w:t>
                </w:r>
                <w:r w:rsidR="00B220CB" w:rsidRPr="00F85865">
                  <w:rPr>
                    <w:rStyle w:val="Hyperlink"/>
                    <w:noProof/>
                  </w:rPr>
                  <w:t>n</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r w:rsidR="00F773CA">
                <w:rPr>
                  <w:noProof/>
                </w:rPr>
                <w:tab/>
              </w:r>
            </w:p>
            <w:p w14:paraId="667FB879" w14:textId="6D5E158E" w:rsidR="00B220CB" w:rsidRDefault="00000000">
              <w:pPr>
                <w:pStyle w:val="TOC2"/>
                <w:tabs>
                  <w:tab w:val="right" w:leader="dot" w:pos="9350"/>
                </w:tabs>
                <w:rPr>
                  <w:rFonts w:eastAsiaTheme="minorEastAsia"/>
                  <w:noProof/>
                  <w:lang w:eastAsia="en-GB"/>
                </w:rPr>
              </w:pPr>
              <w:hyperlink w:anchor="_Toc511311654" w:history="1">
                <w:r w:rsidR="00B220CB" w:rsidRPr="00F85865">
                  <w:rPr>
                    <w:rStyle w:val="Hyperlink"/>
                    <w:noProof/>
                  </w:rPr>
                  <w:t>Se</w:t>
                </w:r>
                <w:r w:rsidR="00B220CB" w:rsidRPr="00F85865">
                  <w:rPr>
                    <w:rStyle w:val="Hyperlink"/>
                    <w:noProof/>
                  </w:rPr>
                  <w:t>c</w:t>
                </w:r>
                <w:r w:rsidR="00B220CB" w:rsidRPr="00F85865">
                  <w:rPr>
                    <w:rStyle w:val="Hyperlink"/>
                    <w:noProof/>
                  </w:rPr>
                  <w:t>ti</w:t>
                </w:r>
                <w:r w:rsidR="00B220CB" w:rsidRPr="00F85865">
                  <w:rPr>
                    <w:rStyle w:val="Hyperlink"/>
                    <w:noProof/>
                  </w:rPr>
                  <w:t>o</w:t>
                </w:r>
                <w:r w:rsidR="00B220CB" w:rsidRPr="00F85865">
                  <w:rPr>
                    <w:rStyle w:val="Hyperlink"/>
                    <w:noProof/>
                  </w:rPr>
                  <w:t>n</w:t>
                </w:r>
                <w:r w:rsidR="00B220CB" w:rsidRPr="00F85865">
                  <w:rPr>
                    <w:rStyle w:val="Hyperlink"/>
                    <w:noProof/>
                  </w:rPr>
                  <w:t xml:space="preserve"> </w:t>
                </w:r>
                <w:r w:rsidR="00B220CB" w:rsidRPr="00F85865">
                  <w:rPr>
                    <w:rStyle w:val="Hyperlink"/>
                    <w:noProof/>
                  </w:rPr>
                  <w:t>1</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4CD4DF69" w14:textId="2D2A0602" w:rsidR="00B220CB" w:rsidRDefault="00000000">
              <w:pPr>
                <w:pStyle w:val="TOC2"/>
                <w:tabs>
                  <w:tab w:val="right" w:leader="dot" w:pos="9350"/>
                </w:tabs>
                <w:rPr>
                  <w:rFonts w:eastAsiaTheme="minorEastAsia"/>
                  <w:noProof/>
                  <w:lang w:eastAsia="en-GB"/>
                </w:rPr>
              </w:pPr>
              <w:hyperlink w:anchor="_Toc511311655" w:history="1">
                <w:r w:rsidR="00B220CB" w:rsidRPr="00F85865">
                  <w:rPr>
                    <w:rStyle w:val="Hyperlink"/>
                    <w:noProof/>
                  </w:rPr>
                  <w:t>Sect</w:t>
                </w:r>
                <w:r w:rsidR="00B220CB" w:rsidRPr="00F85865">
                  <w:rPr>
                    <w:rStyle w:val="Hyperlink"/>
                    <w:noProof/>
                  </w:rPr>
                  <w:t>i</w:t>
                </w:r>
                <w:r w:rsidR="00B220CB" w:rsidRPr="00F85865">
                  <w:rPr>
                    <w:rStyle w:val="Hyperlink"/>
                    <w:noProof/>
                  </w:rPr>
                  <w:t>on 2</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1D8B96BD" w14:textId="6E1245E4" w:rsidR="00B220CB" w:rsidRDefault="00000000">
              <w:pPr>
                <w:pStyle w:val="TOC2"/>
                <w:tabs>
                  <w:tab w:val="right" w:leader="dot" w:pos="9350"/>
                </w:tabs>
                <w:rPr>
                  <w:rFonts w:eastAsiaTheme="minorEastAsia"/>
                  <w:noProof/>
                  <w:lang w:eastAsia="en-GB"/>
                </w:rPr>
              </w:pPr>
              <w:hyperlink w:anchor="_Toc511311656" w:history="1">
                <w:r w:rsidR="00B220CB" w:rsidRPr="00F85865">
                  <w:rPr>
                    <w:rStyle w:val="Hyperlink"/>
                    <w:noProof/>
                  </w:rPr>
                  <w:t>Section 3</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76D13DC0" w:rsidR="00B220CB" w:rsidRDefault="00000000">
              <w:pPr>
                <w:pStyle w:val="TOC2"/>
                <w:tabs>
                  <w:tab w:val="right" w:leader="dot" w:pos="9350"/>
                </w:tabs>
                <w:rPr>
                  <w:rFonts w:eastAsiaTheme="minorEastAsia"/>
                  <w:noProof/>
                  <w:lang w:eastAsia="en-GB"/>
                </w:rPr>
              </w:pPr>
              <w:hyperlink w:anchor="_Toc511311657" w:history="1">
                <w:r w:rsidR="00B220CB" w:rsidRPr="00F85865">
                  <w:rPr>
                    <w:rStyle w:val="Hyperlink"/>
                    <w:noProof/>
                  </w:rPr>
                  <w:t>Section 4</w:t>
                </w:r>
                <w:r w:rsidR="00B220CB">
                  <w:rPr>
                    <w:noProof/>
                    <w:webHidden/>
                  </w:rPr>
                  <w:tab/>
                </w:r>
                <w:r w:rsidR="00B220CB">
                  <w:rPr>
                    <w:noProof/>
                    <w:webHidden/>
                  </w:rPr>
                  <w:fldChar w:fldCharType="begin"/>
                </w:r>
                <w:r w:rsidR="00B220CB">
                  <w:rPr>
                    <w:noProof/>
                    <w:webHidden/>
                  </w:rPr>
                  <w:instrText xml:space="preserve"> PAGEREF _Toc511311657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3C254E04" w14:textId="40B514CB" w:rsidR="00B220CB" w:rsidRDefault="00000000">
              <w:pPr>
                <w:pStyle w:val="TOC2"/>
                <w:tabs>
                  <w:tab w:val="right" w:leader="dot" w:pos="9350"/>
                </w:tabs>
                <w:rPr>
                  <w:rFonts w:eastAsiaTheme="minorEastAsia"/>
                  <w:noProof/>
                  <w:lang w:eastAsia="en-GB"/>
                </w:rPr>
              </w:pPr>
              <w:hyperlink w:anchor="_Toc511311658" w:history="1">
                <w:r w:rsidR="00B220CB" w:rsidRPr="00F85865">
                  <w:rPr>
                    <w:rStyle w:val="Hyperlink"/>
                    <w:noProof/>
                  </w:rPr>
                  <w:t>Conclusion</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373DCF2F" w14:textId="4299570E" w:rsidR="00B220CB" w:rsidRDefault="00000000" w:rsidP="00F773CA">
              <w:pPr>
                <w:pStyle w:val="TOC2"/>
                <w:tabs>
                  <w:tab w:val="right" w:leader="dot" w:pos="9350"/>
                </w:tabs>
                <w:rPr>
                  <w:rFonts w:eastAsiaTheme="minorEastAsia"/>
                  <w:noProof/>
                  <w:lang w:eastAsia="en-GB"/>
                </w:rPr>
              </w:pPr>
              <w:hyperlink w:anchor="_Toc511311659" w:history="1">
                <w:r w:rsidR="00B220CB" w:rsidRPr="00F85865">
                  <w:rPr>
                    <w:rStyle w:val="Hyperlink"/>
                    <w:noProof/>
                  </w:rPr>
                  <w:t>References</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B220CB">
                  <w:rPr>
                    <w:noProof/>
                    <w:webHidden/>
                  </w:rPr>
                  <w:t>5</w:t>
                </w:r>
                <w:r w:rsidR="00B220CB">
                  <w:rPr>
                    <w:noProof/>
                    <w:webHidden/>
                  </w:rPr>
                  <w:fldChar w:fldCharType="end"/>
                </w:r>
              </w:hyperlink>
            </w:p>
            <w:p w14:paraId="42394321" w14:textId="14F61CA1"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E02BEE" w:rsidRDefault="0006008A" w:rsidP="0030173B">
      <w:pPr>
        <w:pStyle w:val="Heading2"/>
        <w:rPr>
          <w:b/>
          <w:bCs/>
          <w:sz w:val="36"/>
          <w:szCs w:val="36"/>
        </w:rPr>
      </w:pPr>
      <w:bookmarkStart w:id="0" w:name="_Toc456901515"/>
      <w:bookmarkStart w:id="1" w:name="_Toc511311653"/>
      <w:r w:rsidRPr="00E02BEE">
        <w:rPr>
          <w:b/>
          <w:bCs/>
          <w:sz w:val="36"/>
          <w:szCs w:val="36"/>
        </w:rPr>
        <w:lastRenderedPageBreak/>
        <w:t>Introduction</w:t>
      </w:r>
      <w:bookmarkEnd w:id="0"/>
      <w:bookmarkEnd w:id="1"/>
      <w:r w:rsidRPr="00E02BEE">
        <w:rPr>
          <w:b/>
          <w:bCs/>
          <w:sz w:val="36"/>
          <w:szCs w:val="36"/>
        </w:rPr>
        <w:t xml:space="preserve"> </w:t>
      </w:r>
    </w:p>
    <w:p w14:paraId="47219298" w14:textId="77777777" w:rsidR="0030173B" w:rsidRPr="0030173B" w:rsidRDefault="0030173B" w:rsidP="0030173B"/>
    <w:p w14:paraId="3C8908EA" w14:textId="7D3F691F" w:rsidR="00D57465" w:rsidRPr="00D57465" w:rsidRDefault="00D57465" w:rsidP="00D57465">
      <w:pPr>
        <w:pStyle w:val="NormalWeb"/>
        <w:spacing w:before="0" w:beforeAutospacing="0" w:after="300" w:afterAutospacing="0"/>
        <w:rPr>
          <w:rFonts w:ascii="Segoe UI" w:hAnsi="Segoe UI" w:cs="Segoe UI"/>
          <w:color w:val="000000" w:themeColor="text1"/>
        </w:rPr>
      </w:pPr>
      <w:r w:rsidRPr="00D57465">
        <w:rPr>
          <w:rFonts w:ascii="Segoe UI" w:hAnsi="Segoe UI" w:cs="Segoe UI"/>
          <w:color w:val="000000" w:themeColor="text1"/>
        </w:rPr>
        <w:t xml:space="preserve">Responsible stewardship, inclusion, </w:t>
      </w:r>
      <w:r w:rsidR="00730788" w:rsidRPr="00D57465">
        <w:rPr>
          <w:rFonts w:ascii="Segoe UI" w:hAnsi="Segoe UI" w:cs="Segoe UI"/>
          <w:color w:val="000000" w:themeColor="text1"/>
        </w:rPr>
        <w:t>culture,</w:t>
      </w:r>
      <w:r w:rsidR="000B3450">
        <w:rPr>
          <w:rFonts w:ascii="Segoe UI" w:hAnsi="Segoe UI" w:cs="Segoe UI"/>
          <w:color w:val="000000" w:themeColor="text1"/>
        </w:rPr>
        <w:t xml:space="preserve"> and </w:t>
      </w:r>
      <w:r w:rsidR="000B3450" w:rsidRPr="000B3450">
        <w:rPr>
          <w:rFonts w:ascii="Segoe UI" w:hAnsi="Segoe UI" w:cs="Segoe UI"/>
        </w:rPr>
        <w:t>Cognitive biases</w:t>
      </w:r>
      <w:r w:rsidRPr="00D57465">
        <w:rPr>
          <w:rFonts w:ascii="Segoe UI" w:hAnsi="Segoe UI" w:cs="Segoe UI"/>
          <w:color w:val="000000" w:themeColor="text1"/>
        </w:rPr>
        <w:t xml:space="preserve"> are </w:t>
      </w:r>
      <w:r w:rsidR="006C66AD">
        <w:rPr>
          <w:rFonts w:ascii="Segoe UI" w:hAnsi="Segoe UI" w:cs="Segoe UI"/>
          <w:color w:val="000000" w:themeColor="text1"/>
        </w:rPr>
        <w:t>key</w:t>
      </w:r>
      <w:r w:rsidRPr="00D57465">
        <w:rPr>
          <w:rFonts w:ascii="Segoe UI" w:hAnsi="Segoe UI" w:cs="Segoe UI"/>
          <w:color w:val="000000" w:themeColor="text1"/>
        </w:rPr>
        <w:t xml:space="preserve"> elements in any </w:t>
      </w:r>
      <w:r w:rsidR="00390A85" w:rsidRPr="00D57465">
        <w:rPr>
          <w:rFonts w:ascii="Segoe UI" w:hAnsi="Segoe UI" w:cs="Segoe UI"/>
          <w:color w:val="000000" w:themeColor="text1"/>
        </w:rPr>
        <w:t>organi</w:t>
      </w:r>
      <w:r w:rsidR="00390A85">
        <w:rPr>
          <w:rFonts w:ascii="Segoe UI" w:hAnsi="Segoe UI" w:cs="Segoe UI"/>
          <w:color w:val="000000" w:themeColor="text1"/>
        </w:rPr>
        <w:t>s</w:t>
      </w:r>
      <w:r w:rsidR="00390A85" w:rsidRPr="00D57465">
        <w:rPr>
          <w:rFonts w:ascii="Segoe UI" w:hAnsi="Segoe UI" w:cs="Segoe UI"/>
          <w:color w:val="000000" w:themeColor="text1"/>
        </w:rPr>
        <w:t>ation</w:t>
      </w:r>
      <w:r w:rsidRPr="00D57465">
        <w:rPr>
          <w:rFonts w:ascii="Segoe UI" w:hAnsi="Segoe UI" w:cs="Segoe UI"/>
          <w:color w:val="000000" w:themeColor="text1"/>
        </w:rPr>
        <w:t>, particularly with</w:t>
      </w:r>
      <w:r w:rsidR="006C66AD">
        <w:rPr>
          <w:rFonts w:ascii="Segoe UI" w:hAnsi="Segoe UI" w:cs="Segoe UI"/>
          <w:color w:val="000000" w:themeColor="text1"/>
        </w:rPr>
        <w:t>in</w:t>
      </w:r>
      <w:r w:rsidRPr="00D57465">
        <w:rPr>
          <w:rFonts w:ascii="Segoe UI" w:hAnsi="Segoe UI" w:cs="Segoe UI"/>
          <w:color w:val="000000" w:themeColor="text1"/>
        </w:rPr>
        <w:t xml:space="preserve"> a global team.</w:t>
      </w:r>
    </w:p>
    <w:p w14:paraId="7027C103" w14:textId="26C8DC15" w:rsidR="00D57465" w:rsidRPr="00D57465" w:rsidRDefault="00D57465" w:rsidP="003354D6">
      <w:pPr>
        <w:pStyle w:val="NormalWeb"/>
        <w:numPr>
          <w:ilvl w:val="0"/>
          <w:numId w:val="17"/>
        </w:numPr>
        <w:spacing w:before="300" w:beforeAutospacing="0" w:after="300" w:afterAutospacing="0"/>
        <w:rPr>
          <w:rFonts w:ascii="Segoe UI" w:hAnsi="Segoe UI" w:cs="Segoe UI"/>
          <w:color w:val="000000" w:themeColor="text1"/>
        </w:rPr>
      </w:pPr>
      <w:r w:rsidRPr="003354D6">
        <w:rPr>
          <w:rFonts w:ascii="Segoe UI" w:hAnsi="Segoe UI" w:cs="Segoe UI"/>
          <w:i/>
          <w:iCs/>
          <w:color w:val="000000" w:themeColor="text1"/>
        </w:rPr>
        <w:t>Responsible stewardship</w:t>
      </w:r>
      <w:r w:rsidRPr="00D57465">
        <w:rPr>
          <w:rFonts w:ascii="Segoe UI" w:hAnsi="Segoe UI" w:cs="Segoe UI"/>
          <w:color w:val="000000" w:themeColor="text1"/>
        </w:rPr>
        <w:t xml:space="preserve"> involves making ethically sound and sustainable decisions that consider the long-term implications and impacts on all</w:t>
      </w:r>
      <w:r w:rsidR="00E02BEE">
        <w:rPr>
          <w:rFonts w:ascii="Segoe UI" w:hAnsi="Segoe UI" w:cs="Segoe UI"/>
          <w:color w:val="000000" w:themeColor="text1"/>
        </w:rPr>
        <w:t xml:space="preserve"> parties</w:t>
      </w:r>
      <w:r w:rsidRPr="00D57465">
        <w:rPr>
          <w:rFonts w:ascii="Segoe UI" w:hAnsi="Segoe UI" w:cs="Segoe UI"/>
          <w:color w:val="000000" w:themeColor="text1"/>
        </w:rPr>
        <w:t>. This requires transparency, trust, and a commitment to the development and well-being of team members.</w:t>
      </w:r>
    </w:p>
    <w:p w14:paraId="0D33E2B0" w14:textId="77777777" w:rsidR="003354D6" w:rsidRDefault="00D57465" w:rsidP="00801858">
      <w:pPr>
        <w:pStyle w:val="NormalWeb"/>
        <w:numPr>
          <w:ilvl w:val="0"/>
          <w:numId w:val="17"/>
        </w:numPr>
        <w:spacing w:before="300" w:beforeAutospacing="0" w:after="300" w:afterAutospacing="0"/>
        <w:rPr>
          <w:rFonts w:ascii="Segoe UI" w:hAnsi="Segoe UI" w:cs="Segoe UI"/>
          <w:color w:val="000000" w:themeColor="text1"/>
        </w:rPr>
      </w:pPr>
      <w:r w:rsidRPr="003354D6">
        <w:rPr>
          <w:rFonts w:ascii="Segoe UI" w:hAnsi="Segoe UI" w:cs="Segoe UI"/>
          <w:i/>
          <w:iCs/>
          <w:color w:val="000000" w:themeColor="text1"/>
        </w:rPr>
        <w:t>Inclusion</w:t>
      </w:r>
      <w:r w:rsidRPr="00D57465">
        <w:rPr>
          <w:rFonts w:ascii="Segoe UI" w:hAnsi="Segoe UI" w:cs="Segoe UI"/>
          <w:color w:val="000000" w:themeColor="text1"/>
        </w:rPr>
        <w:t xml:space="preserve"> refers to creating an environment where all individuals feel valued, respected, and have equal access to opportunities and resources. This involves acknowledging and respecting cultural differences and ensuring everyone's voice is heard, promoting a sense of belonging.</w:t>
      </w:r>
    </w:p>
    <w:p w14:paraId="21837639" w14:textId="77777777" w:rsidR="003354D6" w:rsidRDefault="00D57465" w:rsidP="000B3450">
      <w:pPr>
        <w:pStyle w:val="NormalWeb"/>
        <w:numPr>
          <w:ilvl w:val="0"/>
          <w:numId w:val="17"/>
        </w:numPr>
        <w:spacing w:before="300" w:beforeAutospacing="0" w:after="300" w:afterAutospacing="0"/>
        <w:rPr>
          <w:rFonts w:ascii="Segoe UI" w:hAnsi="Segoe UI" w:cs="Segoe UI"/>
          <w:color w:val="000000" w:themeColor="text1"/>
        </w:rPr>
      </w:pPr>
      <w:r w:rsidRPr="003354D6">
        <w:rPr>
          <w:rFonts w:ascii="Segoe UI" w:hAnsi="Segoe UI" w:cs="Segoe UI"/>
          <w:i/>
          <w:iCs/>
          <w:color w:val="000000" w:themeColor="text1"/>
        </w:rPr>
        <w:t>Culture</w:t>
      </w:r>
      <w:r w:rsidRPr="003354D6">
        <w:rPr>
          <w:rFonts w:ascii="Segoe UI" w:hAnsi="Segoe UI" w:cs="Segoe UI"/>
          <w:color w:val="000000" w:themeColor="text1"/>
        </w:rPr>
        <w:t xml:space="preserve"> is the shared values, norms, and </w:t>
      </w:r>
      <w:r w:rsidR="00801858" w:rsidRPr="003354D6">
        <w:rPr>
          <w:rFonts w:ascii="Segoe UI" w:hAnsi="Segoe UI" w:cs="Segoe UI"/>
          <w:color w:val="000000" w:themeColor="text1"/>
        </w:rPr>
        <w:t>behaviours</w:t>
      </w:r>
      <w:r w:rsidRPr="003354D6">
        <w:rPr>
          <w:rFonts w:ascii="Segoe UI" w:hAnsi="Segoe UI" w:cs="Segoe UI"/>
          <w:color w:val="000000" w:themeColor="text1"/>
        </w:rPr>
        <w:t xml:space="preserve"> within a group. A positive culture can foster collaboration, productivity, and employee satisfaction. Balancing cultural differences in a global team can lead to better decision-making and innovation, given the diversity of perspectives.</w:t>
      </w:r>
    </w:p>
    <w:p w14:paraId="2635102A" w14:textId="67AE3711" w:rsidR="0006008A" w:rsidRPr="003354D6" w:rsidRDefault="00801858" w:rsidP="000B3450">
      <w:pPr>
        <w:pStyle w:val="NormalWeb"/>
        <w:numPr>
          <w:ilvl w:val="0"/>
          <w:numId w:val="17"/>
        </w:numPr>
        <w:spacing w:before="300" w:beforeAutospacing="0" w:after="300" w:afterAutospacing="0"/>
        <w:rPr>
          <w:rFonts w:ascii="Segoe UI" w:hAnsi="Segoe UI" w:cs="Segoe UI"/>
          <w:color w:val="000000" w:themeColor="text1"/>
        </w:rPr>
      </w:pPr>
      <w:r w:rsidRPr="003354D6">
        <w:rPr>
          <w:rFonts w:ascii="Segoe UI" w:hAnsi="Segoe UI" w:cs="Segoe UI"/>
          <w:i/>
          <w:iCs/>
        </w:rPr>
        <w:t>Cognitive biases</w:t>
      </w:r>
      <w:r w:rsidRPr="003354D6">
        <w:rPr>
          <w:rFonts w:ascii="Segoe UI" w:hAnsi="Segoe UI" w:cs="Segoe UI"/>
        </w:rPr>
        <w:t xml:space="preserve"> are systematic errors in thought processes, leading to distorted perceptions, inaccurate judgments, and illogical interpretations. They are essentially mental shortcuts or patterns of thinking that are based on our experiences and beliefs, and they can significantly influence our decision-making and behaviour.</w:t>
      </w:r>
    </w:p>
    <w:p w14:paraId="06366632" w14:textId="77777777" w:rsidR="0030173B" w:rsidRDefault="0030173B" w:rsidP="00D2291D">
      <w:pPr>
        <w:spacing w:line="360" w:lineRule="auto"/>
        <w:rPr>
          <w:rFonts w:ascii="Arial" w:hAnsi="Arial" w:cs="Arial"/>
          <w:sz w:val="24"/>
          <w:szCs w:val="24"/>
        </w:rPr>
      </w:pPr>
    </w:p>
    <w:p w14:paraId="498DDCF6" w14:textId="77777777" w:rsidR="00D57465" w:rsidRDefault="00D57465" w:rsidP="00D2291D">
      <w:pPr>
        <w:spacing w:line="360" w:lineRule="auto"/>
        <w:rPr>
          <w:rFonts w:ascii="Arial" w:hAnsi="Arial" w:cs="Arial"/>
          <w:sz w:val="24"/>
          <w:szCs w:val="24"/>
        </w:rPr>
      </w:pPr>
    </w:p>
    <w:p w14:paraId="7F272263" w14:textId="77777777" w:rsidR="00D57465" w:rsidRDefault="00D57465" w:rsidP="00D2291D">
      <w:pPr>
        <w:spacing w:line="360" w:lineRule="auto"/>
        <w:rPr>
          <w:rFonts w:ascii="Arial" w:hAnsi="Arial" w:cs="Arial"/>
          <w:sz w:val="24"/>
          <w:szCs w:val="24"/>
        </w:rPr>
      </w:pPr>
    </w:p>
    <w:p w14:paraId="2C87F3EF" w14:textId="77777777" w:rsidR="00D57465" w:rsidRDefault="00D57465" w:rsidP="00D2291D">
      <w:pPr>
        <w:spacing w:line="360" w:lineRule="auto"/>
        <w:rPr>
          <w:rFonts w:ascii="Arial" w:hAnsi="Arial" w:cs="Arial"/>
          <w:sz w:val="24"/>
          <w:szCs w:val="24"/>
        </w:rPr>
      </w:pPr>
    </w:p>
    <w:p w14:paraId="7A917C1A" w14:textId="77777777" w:rsidR="00D57465" w:rsidRDefault="00D57465" w:rsidP="00D2291D">
      <w:pPr>
        <w:spacing w:line="360" w:lineRule="auto"/>
        <w:rPr>
          <w:rFonts w:ascii="Arial" w:hAnsi="Arial" w:cs="Arial"/>
          <w:sz w:val="24"/>
          <w:szCs w:val="24"/>
        </w:rPr>
      </w:pPr>
    </w:p>
    <w:p w14:paraId="164FD500" w14:textId="77777777" w:rsidR="00D57465" w:rsidRDefault="00D57465" w:rsidP="00D2291D">
      <w:pPr>
        <w:spacing w:line="360" w:lineRule="auto"/>
        <w:rPr>
          <w:rFonts w:ascii="Arial" w:hAnsi="Arial" w:cs="Arial"/>
          <w:sz w:val="24"/>
          <w:szCs w:val="24"/>
        </w:rPr>
      </w:pPr>
    </w:p>
    <w:p w14:paraId="59EC918F" w14:textId="77777777" w:rsidR="00D57465" w:rsidRDefault="00D57465" w:rsidP="00D2291D">
      <w:pPr>
        <w:spacing w:line="360" w:lineRule="auto"/>
        <w:rPr>
          <w:rFonts w:ascii="Arial" w:hAnsi="Arial" w:cs="Arial"/>
          <w:sz w:val="24"/>
          <w:szCs w:val="24"/>
        </w:rPr>
      </w:pPr>
    </w:p>
    <w:p w14:paraId="7554CAA4" w14:textId="77777777" w:rsidR="00D57465" w:rsidRPr="00D2291D" w:rsidRDefault="00D57465" w:rsidP="00D2291D">
      <w:pPr>
        <w:spacing w:line="360" w:lineRule="auto"/>
        <w:rPr>
          <w:rFonts w:ascii="Arial" w:hAnsi="Arial" w:cs="Arial"/>
          <w:sz w:val="24"/>
          <w:szCs w:val="24"/>
        </w:rPr>
      </w:pPr>
    </w:p>
    <w:p w14:paraId="5CB9DF97" w14:textId="4C89057A" w:rsidR="00322C2E" w:rsidRPr="00400641" w:rsidRDefault="002049FE" w:rsidP="002049FE">
      <w:pPr>
        <w:pStyle w:val="Heading2"/>
        <w:rPr>
          <w:rFonts w:asciiTheme="minorHAnsi" w:hAnsiTheme="minorHAnsi" w:cstheme="minorHAnsi"/>
          <w:color w:val="2F5496" w:themeColor="accent5" w:themeShade="BF"/>
          <w:sz w:val="32"/>
          <w:szCs w:val="32"/>
        </w:rPr>
      </w:pPr>
      <w:bookmarkStart w:id="2" w:name="_Toc511311654"/>
      <w:r w:rsidRPr="00400641">
        <w:rPr>
          <w:rFonts w:asciiTheme="minorHAnsi" w:hAnsiTheme="minorHAnsi" w:cstheme="minorHAnsi"/>
          <w:color w:val="2F5496" w:themeColor="accent5" w:themeShade="BF"/>
          <w:sz w:val="32"/>
          <w:szCs w:val="32"/>
        </w:rPr>
        <w:lastRenderedPageBreak/>
        <w:t>Section 1</w:t>
      </w:r>
      <w:bookmarkEnd w:id="2"/>
      <w:r w:rsidR="003669F1" w:rsidRPr="00400641">
        <w:rPr>
          <w:rFonts w:asciiTheme="minorHAnsi" w:hAnsiTheme="minorHAnsi" w:cstheme="minorHAnsi"/>
          <w:color w:val="2F5496" w:themeColor="accent5" w:themeShade="BF"/>
          <w:sz w:val="32"/>
          <w:szCs w:val="32"/>
        </w:rPr>
        <w:t xml:space="preserve"> - </w:t>
      </w:r>
      <w:r w:rsidR="003669F1" w:rsidRPr="00400641">
        <w:rPr>
          <w:rFonts w:asciiTheme="minorHAnsi" w:hAnsiTheme="minorHAnsi" w:cstheme="minorHAnsi"/>
          <w:b/>
          <w:bCs/>
          <w:color w:val="2F5496" w:themeColor="accent5" w:themeShade="BF"/>
          <w:sz w:val="32"/>
          <w:szCs w:val="32"/>
        </w:rPr>
        <w:t xml:space="preserve">Leading a global </w:t>
      </w:r>
      <w:r w:rsidR="003669F1" w:rsidRPr="00400641">
        <w:rPr>
          <w:rFonts w:asciiTheme="minorHAnsi" w:hAnsiTheme="minorHAnsi" w:cstheme="minorHAnsi"/>
          <w:b/>
          <w:bCs/>
          <w:color w:val="2F5496" w:themeColor="accent5" w:themeShade="BF"/>
          <w:sz w:val="32"/>
          <w:szCs w:val="32"/>
        </w:rPr>
        <w:t>team.</w:t>
      </w:r>
    </w:p>
    <w:p w14:paraId="15CCC076" w14:textId="77777777" w:rsidR="00D57465" w:rsidRPr="00D57465" w:rsidRDefault="00D57465" w:rsidP="00D57465"/>
    <w:p w14:paraId="74761F9C" w14:textId="0E091059" w:rsidR="00D57465" w:rsidRPr="00D57465" w:rsidRDefault="00D57465" w:rsidP="00D57465">
      <w:pPr>
        <w:pStyle w:val="NormalWeb"/>
        <w:spacing w:before="0" w:beforeAutospacing="0" w:after="300" w:afterAutospacing="0"/>
        <w:rPr>
          <w:rFonts w:ascii="Segoe UI" w:hAnsi="Segoe UI" w:cs="Segoe UI"/>
          <w:color w:val="000000" w:themeColor="text1"/>
        </w:rPr>
      </w:pPr>
      <w:r w:rsidRPr="003669F1">
        <w:rPr>
          <w:rFonts w:ascii="Segoe UI" w:hAnsi="Segoe UI" w:cs="Segoe UI"/>
          <w:color w:val="000000" w:themeColor="text1"/>
        </w:rPr>
        <w:t>Leading a global team</w:t>
      </w:r>
      <w:r w:rsidRPr="00D57465">
        <w:rPr>
          <w:rFonts w:ascii="Segoe UI" w:hAnsi="Segoe UI" w:cs="Segoe UI"/>
          <w:color w:val="000000" w:themeColor="text1"/>
        </w:rPr>
        <w:t xml:space="preserve"> requires understanding and managing a wide array of resources across different cultures, time zones, and organi</w:t>
      </w:r>
      <w:r w:rsidR="00E85D9E">
        <w:rPr>
          <w:rFonts w:ascii="Segoe UI" w:hAnsi="Segoe UI" w:cs="Segoe UI"/>
          <w:color w:val="000000" w:themeColor="text1"/>
        </w:rPr>
        <w:t>s</w:t>
      </w:r>
      <w:r w:rsidRPr="00D57465">
        <w:rPr>
          <w:rFonts w:ascii="Segoe UI" w:hAnsi="Segoe UI" w:cs="Segoe UI"/>
          <w:color w:val="000000" w:themeColor="text1"/>
        </w:rPr>
        <w:t>ational</w:t>
      </w:r>
      <w:r w:rsidR="00E85D9E">
        <w:rPr>
          <w:rFonts w:ascii="Segoe UI" w:hAnsi="Segoe UI" w:cs="Segoe UI"/>
          <w:color w:val="000000" w:themeColor="text1"/>
        </w:rPr>
        <w:t xml:space="preserve"> systems</w:t>
      </w:r>
      <w:r w:rsidRPr="00D57465">
        <w:rPr>
          <w:rFonts w:ascii="Segoe UI" w:hAnsi="Segoe UI" w:cs="Segoe UI"/>
          <w:color w:val="000000" w:themeColor="text1"/>
        </w:rPr>
        <w:t>. Responsible stewardship, in this context, refers to managing these resources in a thoughtful and ethical</w:t>
      </w:r>
      <w:r w:rsidR="00E85D9E">
        <w:rPr>
          <w:rFonts w:ascii="Segoe UI" w:hAnsi="Segoe UI" w:cs="Segoe UI"/>
          <w:color w:val="000000" w:themeColor="text1"/>
        </w:rPr>
        <w:t xml:space="preserve"> way</w:t>
      </w:r>
      <w:r w:rsidRPr="00D57465">
        <w:rPr>
          <w:rFonts w:ascii="Segoe UI" w:hAnsi="Segoe UI" w:cs="Segoe UI"/>
          <w:color w:val="000000" w:themeColor="text1"/>
        </w:rPr>
        <w:t>.</w:t>
      </w:r>
      <w:r w:rsidR="003669F1">
        <w:rPr>
          <w:rFonts w:ascii="Segoe UI" w:hAnsi="Segoe UI" w:cs="Segoe UI"/>
          <w:color w:val="000000" w:themeColor="text1"/>
        </w:rPr>
        <w:t xml:space="preserve"> </w:t>
      </w:r>
    </w:p>
    <w:p w14:paraId="72A7AAC4" w14:textId="1D8AA304" w:rsidR="00D57465" w:rsidRPr="00D57465" w:rsidRDefault="00400641" w:rsidP="00D57465">
      <w:pPr>
        <w:pStyle w:val="NormalWeb"/>
        <w:spacing w:before="300" w:beforeAutospacing="0" w:after="300" w:afterAutospacing="0"/>
        <w:rPr>
          <w:rFonts w:ascii="Segoe UI" w:hAnsi="Segoe UI" w:cs="Segoe UI"/>
          <w:color w:val="000000" w:themeColor="text1"/>
        </w:rPr>
      </w:pPr>
      <w:r>
        <w:rPr>
          <w:rFonts w:ascii="Segoe UI" w:hAnsi="Segoe UI" w:cs="Segoe UI"/>
          <w:color w:val="000000" w:themeColor="text1"/>
        </w:rPr>
        <w:t xml:space="preserve">Below I have outlined </w:t>
      </w:r>
      <w:r w:rsidR="00D57465" w:rsidRPr="00D57465">
        <w:rPr>
          <w:rFonts w:ascii="Segoe UI" w:hAnsi="Segoe UI" w:cs="Segoe UI"/>
          <w:color w:val="000000" w:themeColor="text1"/>
        </w:rPr>
        <w:t xml:space="preserve">the principles of responsible stewardship </w:t>
      </w:r>
      <w:r>
        <w:rPr>
          <w:rFonts w:ascii="Segoe UI" w:hAnsi="Segoe UI" w:cs="Segoe UI"/>
          <w:color w:val="000000" w:themeColor="text1"/>
        </w:rPr>
        <w:t xml:space="preserve">and how it </w:t>
      </w:r>
      <w:r w:rsidR="00D57465" w:rsidRPr="00D57465">
        <w:rPr>
          <w:rFonts w:ascii="Segoe UI" w:hAnsi="Segoe UI" w:cs="Segoe UI"/>
          <w:color w:val="000000" w:themeColor="text1"/>
        </w:rPr>
        <w:t xml:space="preserve">can </w:t>
      </w:r>
      <w:r>
        <w:rPr>
          <w:rFonts w:ascii="Segoe UI" w:hAnsi="Segoe UI" w:cs="Segoe UI"/>
          <w:color w:val="000000" w:themeColor="text1"/>
        </w:rPr>
        <w:t>affect</w:t>
      </w:r>
      <w:r w:rsidR="00D57465" w:rsidRPr="00D57465">
        <w:rPr>
          <w:rFonts w:ascii="Segoe UI" w:hAnsi="Segoe UI" w:cs="Segoe UI"/>
          <w:color w:val="000000" w:themeColor="text1"/>
        </w:rPr>
        <w:t xml:space="preserve"> leading a global team:</w:t>
      </w:r>
    </w:p>
    <w:p w14:paraId="254F0E3A" w14:textId="660C8076" w:rsidR="00D57465" w:rsidRPr="00D57465" w:rsidRDefault="00D57465" w:rsidP="00400641">
      <w:pPr>
        <w:pStyle w:val="NormalWeb"/>
        <w:spacing w:before="0" w:beforeAutospacing="0" w:after="0" w:afterAutospacing="0"/>
        <w:rPr>
          <w:rFonts w:ascii="Segoe UI" w:hAnsi="Segoe UI" w:cs="Segoe UI"/>
          <w:color w:val="000000" w:themeColor="text1"/>
        </w:rPr>
      </w:pPr>
      <w:r w:rsidRPr="003642B3">
        <w:rPr>
          <w:rStyle w:val="Strong"/>
          <w:rFonts w:ascii="Segoe UI" w:hAnsi="Segoe UI" w:cs="Segoe UI"/>
          <w:color w:val="000000" w:themeColor="text1"/>
        </w:rPr>
        <w:t>Ethical Decision-Making</w:t>
      </w:r>
      <w:r w:rsidRPr="003642B3">
        <w:rPr>
          <w:rFonts w:ascii="Segoe UI" w:hAnsi="Segoe UI" w:cs="Segoe UI"/>
          <w:color w:val="000000" w:themeColor="text1"/>
        </w:rPr>
        <w:t>:</w:t>
      </w:r>
      <w:r w:rsidRPr="00D57465">
        <w:rPr>
          <w:rFonts w:ascii="Segoe UI" w:hAnsi="Segoe UI" w:cs="Segoe UI"/>
          <w:color w:val="000000" w:themeColor="text1"/>
        </w:rPr>
        <w:t xml:space="preserve"> As a steward, you're responsible for making decisions that aren't just beneficial to the team or </w:t>
      </w:r>
      <w:r w:rsidR="00400641" w:rsidRPr="00D57465">
        <w:rPr>
          <w:rFonts w:ascii="Segoe UI" w:hAnsi="Segoe UI" w:cs="Segoe UI"/>
          <w:color w:val="000000" w:themeColor="text1"/>
        </w:rPr>
        <w:t>organi</w:t>
      </w:r>
      <w:r w:rsidR="00400641">
        <w:rPr>
          <w:rFonts w:ascii="Segoe UI" w:hAnsi="Segoe UI" w:cs="Segoe UI"/>
          <w:color w:val="000000" w:themeColor="text1"/>
        </w:rPr>
        <w:t>s</w:t>
      </w:r>
      <w:r w:rsidR="00400641" w:rsidRPr="00D57465">
        <w:rPr>
          <w:rFonts w:ascii="Segoe UI" w:hAnsi="Segoe UI" w:cs="Segoe UI"/>
          <w:color w:val="000000" w:themeColor="text1"/>
        </w:rPr>
        <w:t>ation</w:t>
      </w:r>
      <w:r w:rsidR="00400641">
        <w:rPr>
          <w:rFonts w:ascii="Segoe UI" w:hAnsi="Segoe UI" w:cs="Segoe UI"/>
          <w:color w:val="000000" w:themeColor="text1"/>
        </w:rPr>
        <w:t xml:space="preserve"> but</w:t>
      </w:r>
      <w:r w:rsidRPr="00D57465">
        <w:rPr>
          <w:rFonts w:ascii="Segoe UI" w:hAnsi="Segoe UI" w:cs="Segoe UI"/>
          <w:color w:val="000000" w:themeColor="text1"/>
        </w:rPr>
        <w:t xml:space="preserve"> are also ethically sound. </w:t>
      </w:r>
      <w:r w:rsidR="001776FF">
        <w:rPr>
          <w:rFonts w:ascii="Segoe UI" w:hAnsi="Segoe UI" w:cs="Segoe UI"/>
          <w:color w:val="000000" w:themeColor="text1"/>
        </w:rPr>
        <w:t>Making sure we c</w:t>
      </w:r>
      <w:r w:rsidRPr="00D57465">
        <w:rPr>
          <w:rFonts w:ascii="Segoe UI" w:hAnsi="Segoe UI" w:cs="Segoe UI"/>
          <w:color w:val="000000" w:themeColor="text1"/>
        </w:rPr>
        <w:t xml:space="preserve">onsider the impacts of decisions on all stakeholders, including employees, clients, and the communities in which </w:t>
      </w:r>
      <w:r w:rsidR="001776FF">
        <w:rPr>
          <w:rFonts w:ascii="Segoe UI" w:hAnsi="Segoe UI" w:cs="Segoe UI"/>
          <w:color w:val="000000" w:themeColor="text1"/>
        </w:rPr>
        <w:t>we</w:t>
      </w:r>
      <w:r w:rsidRPr="00D57465">
        <w:rPr>
          <w:rFonts w:ascii="Segoe UI" w:hAnsi="Segoe UI" w:cs="Segoe UI"/>
          <w:color w:val="000000" w:themeColor="text1"/>
        </w:rPr>
        <w:t xml:space="preserve"> operate.</w:t>
      </w:r>
    </w:p>
    <w:p w14:paraId="7D3FE98E" w14:textId="77777777" w:rsidR="00400641" w:rsidRDefault="00400641" w:rsidP="00400641">
      <w:pPr>
        <w:pStyle w:val="NormalWeb"/>
        <w:spacing w:before="0" w:beforeAutospacing="0" w:after="0" w:afterAutospacing="0"/>
        <w:rPr>
          <w:rStyle w:val="Strong"/>
          <w:rFonts w:ascii="Segoe UI" w:hAnsi="Segoe UI" w:cs="Segoe UI"/>
          <w:color w:val="000000" w:themeColor="text1"/>
          <w:bdr w:val="single" w:sz="2" w:space="0" w:color="D9D9E3" w:frame="1"/>
        </w:rPr>
      </w:pPr>
    </w:p>
    <w:p w14:paraId="64E185A2" w14:textId="14DC6C57" w:rsidR="00D57465" w:rsidRPr="00D57465" w:rsidRDefault="00D57465" w:rsidP="00400641">
      <w:pPr>
        <w:pStyle w:val="NormalWeb"/>
        <w:spacing w:before="0" w:beforeAutospacing="0" w:after="0" w:afterAutospacing="0"/>
        <w:rPr>
          <w:rFonts w:ascii="Segoe UI" w:hAnsi="Segoe UI" w:cs="Segoe UI"/>
          <w:color w:val="000000" w:themeColor="text1"/>
        </w:rPr>
      </w:pPr>
      <w:r w:rsidRPr="003642B3">
        <w:rPr>
          <w:rStyle w:val="Strong"/>
          <w:rFonts w:ascii="Segoe UI" w:hAnsi="Segoe UI" w:cs="Segoe UI"/>
          <w:color w:val="000000" w:themeColor="text1"/>
        </w:rPr>
        <w:t>Sustainability</w:t>
      </w:r>
      <w:r w:rsidRPr="003642B3">
        <w:rPr>
          <w:rFonts w:ascii="Segoe UI" w:hAnsi="Segoe UI" w:cs="Segoe UI"/>
          <w:color w:val="000000" w:themeColor="text1"/>
        </w:rPr>
        <w:t>:</w:t>
      </w:r>
      <w:r w:rsidRPr="00D57465">
        <w:rPr>
          <w:rFonts w:ascii="Segoe UI" w:hAnsi="Segoe UI" w:cs="Segoe UI"/>
          <w:color w:val="000000" w:themeColor="text1"/>
        </w:rPr>
        <w:t xml:space="preserve"> Responsible stewardship means considering the long-term implications of your decisions. This might involve developing sustainable business practices that ensure the viability of your team and organi</w:t>
      </w:r>
      <w:r w:rsidR="00400641">
        <w:rPr>
          <w:rFonts w:ascii="Segoe UI" w:hAnsi="Segoe UI" w:cs="Segoe UI"/>
          <w:color w:val="000000" w:themeColor="text1"/>
        </w:rPr>
        <w:t>s</w:t>
      </w:r>
      <w:r w:rsidRPr="00D57465">
        <w:rPr>
          <w:rFonts w:ascii="Segoe UI" w:hAnsi="Segoe UI" w:cs="Segoe UI"/>
          <w:color w:val="000000" w:themeColor="text1"/>
        </w:rPr>
        <w:t>ation over time, such as employee development programs, succession planning, or environmental initiatives.</w:t>
      </w:r>
    </w:p>
    <w:p w14:paraId="30891358" w14:textId="77777777" w:rsidR="00400641" w:rsidRDefault="00400641" w:rsidP="00400641">
      <w:pPr>
        <w:pStyle w:val="NormalWeb"/>
        <w:spacing w:before="0" w:beforeAutospacing="0" w:after="0" w:afterAutospacing="0"/>
        <w:rPr>
          <w:rStyle w:val="Strong"/>
          <w:rFonts w:ascii="Segoe UI" w:hAnsi="Segoe UI" w:cs="Segoe UI"/>
          <w:color w:val="000000" w:themeColor="text1"/>
          <w:bdr w:val="single" w:sz="2" w:space="0" w:color="D9D9E3" w:frame="1"/>
        </w:rPr>
      </w:pPr>
    </w:p>
    <w:p w14:paraId="3AD08B64" w14:textId="1843FA88" w:rsidR="00D57465" w:rsidRPr="00D57465" w:rsidRDefault="00D57465" w:rsidP="00400641">
      <w:pPr>
        <w:pStyle w:val="NormalWeb"/>
        <w:spacing w:before="0" w:beforeAutospacing="0" w:after="0" w:afterAutospacing="0"/>
        <w:rPr>
          <w:rFonts w:ascii="Segoe UI" w:hAnsi="Segoe UI" w:cs="Segoe UI"/>
          <w:color w:val="000000" w:themeColor="text1"/>
        </w:rPr>
      </w:pPr>
      <w:r w:rsidRPr="003642B3">
        <w:rPr>
          <w:rStyle w:val="Strong"/>
          <w:rFonts w:ascii="Segoe UI" w:hAnsi="Segoe UI" w:cs="Segoe UI"/>
          <w:color w:val="000000" w:themeColor="text1"/>
        </w:rPr>
        <w:t>Inclusivity</w:t>
      </w:r>
      <w:r w:rsidRPr="003642B3">
        <w:rPr>
          <w:rFonts w:ascii="Segoe UI" w:hAnsi="Segoe UI" w:cs="Segoe UI"/>
          <w:color w:val="000000" w:themeColor="text1"/>
        </w:rPr>
        <w:t>:</w:t>
      </w:r>
      <w:r w:rsidRPr="00D57465">
        <w:rPr>
          <w:rFonts w:ascii="Segoe UI" w:hAnsi="Segoe UI" w:cs="Segoe UI"/>
          <w:color w:val="000000" w:themeColor="text1"/>
        </w:rPr>
        <w:t xml:space="preserve"> Leading a global team involves working with people from diverse backgrounds and cultures. Responsible stewardship would involve promoting inclusivity, respecting cultural differences, and ensuring everyone's voice is heard. This not only helps create a positive work environment, but it can also lead to better decision-making as different perspectives are </w:t>
      </w:r>
      <w:r w:rsidR="00400641">
        <w:rPr>
          <w:rFonts w:ascii="Segoe UI" w:hAnsi="Segoe UI" w:cs="Segoe UI"/>
          <w:color w:val="000000" w:themeColor="text1"/>
        </w:rPr>
        <w:t>thought of</w:t>
      </w:r>
      <w:r w:rsidRPr="00D57465">
        <w:rPr>
          <w:rFonts w:ascii="Segoe UI" w:hAnsi="Segoe UI" w:cs="Segoe UI"/>
          <w:color w:val="000000" w:themeColor="text1"/>
        </w:rPr>
        <w:t>.</w:t>
      </w:r>
    </w:p>
    <w:p w14:paraId="5E2E566E" w14:textId="77777777" w:rsidR="00400641" w:rsidRDefault="00400641" w:rsidP="00400641">
      <w:pPr>
        <w:pStyle w:val="NormalWeb"/>
        <w:spacing w:before="0" w:beforeAutospacing="0" w:after="0" w:afterAutospacing="0"/>
        <w:rPr>
          <w:rStyle w:val="Strong"/>
          <w:rFonts w:ascii="Segoe UI" w:hAnsi="Segoe UI" w:cs="Segoe UI"/>
          <w:color w:val="000000" w:themeColor="text1"/>
          <w:bdr w:val="single" w:sz="2" w:space="0" w:color="D9D9E3" w:frame="1"/>
        </w:rPr>
      </w:pPr>
    </w:p>
    <w:p w14:paraId="6D80589D" w14:textId="4B6AE05E" w:rsidR="00D57465" w:rsidRPr="00D57465" w:rsidRDefault="00D57465" w:rsidP="00400641">
      <w:pPr>
        <w:pStyle w:val="NormalWeb"/>
        <w:spacing w:before="0" w:beforeAutospacing="0" w:after="0" w:afterAutospacing="0"/>
        <w:rPr>
          <w:rFonts w:ascii="Segoe UI" w:hAnsi="Segoe UI" w:cs="Segoe UI"/>
          <w:color w:val="000000" w:themeColor="text1"/>
        </w:rPr>
      </w:pPr>
      <w:r w:rsidRPr="003642B3">
        <w:rPr>
          <w:rStyle w:val="Strong"/>
          <w:rFonts w:ascii="Segoe UI" w:hAnsi="Segoe UI" w:cs="Segoe UI"/>
          <w:color w:val="000000" w:themeColor="text1"/>
        </w:rPr>
        <w:t>Transparency and Trust</w:t>
      </w:r>
      <w:r w:rsidRPr="003642B3">
        <w:rPr>
          <w:rFonts w:ascii="Segoe UI" w:hAnsi="Segoe UI" w:cs="Segoe UI"/>
          <w:color w:val="000000" w:themeColor="text1"/>
        </w:rPr>
        <w:t>:</w:t>
      </w:r>
      <w:r w:rsidRPr="00D57465">
        <w:rPr>
          <w:rFonts w:ascii="Segoe UI" w:hAnsi="Segoe UI" w:cs="Segoe UI"/>
          <w:color w:val="000000" w:themeColor="text1"/>
        </w:rPr>
        <w:t xml:space="preserve"> Stewards are typically transparent in their actions and decisions, which can help build trust within the team. This can be especially important in a global team, where members may be working in different locations and need to rely on clear, open communication.</w:t>
      </w:r>
    </w:p>
    <w:p w14:paraId="6AB03D09" w14:textId="77777777" w:rsidR="00400641" w:rsidRDefault="00400641" w:rsidP="00400641">
      <w:pPr>
        <w:pStyle w:val="NormalWeb"/>
        <w:spacing w:before="0" w:beforeAutospacing="0" w:after="0" w:afterAutospacing="0"/>
        <w:rPr>
          <w:rStyle w:val="Strong"/>
          <w:rFonts w:ascii="Segoe UI" w:hAnsi="Segoe UI" w:cs="Segoe UI"/>
          <w:color w:val="000000" w:themeColor="text1"/>
          <w:bdr w:val="single" w:sz="2" w:space="0" w:color="D9D9E3" w:frame="1"/>
        </w:rPr>
      </w:pPr>
    </w:p>
    <w:p w14:paraId="6FD45E57" w14:textId="4B788C6E" w:rsidR="00D57465" w:rsidRPr="00D57465" w:rsidRDefault="00D57465" w:rsidP="00400641">
      <w:pPr>
        <w:pStyle w:val="NormalWeb"/>
        <w:spacing w:before="0" w:beforeAutospacing="0" w:after="0" w:afterAutospacing="0"/>
        <w:rPr>
          <w:rFonts w:ascii="Segoe UI" w:hAnsi="Segoe UI" w:cs="Segoe UI"/>
          <w:color w:val="000000" w:themeColor="text1"/>
        </w:rPr>
      </w:pPr>
      <w:r w:rsidRPr="003642B3">
        <w:rPr>
          <w:rStyle w:val="Strong"/>
          <w:rFonts w:ascii="Segoe UI" w:hAnsi="Segoe UI" w:cs="Segoe UI"/>
          <w:color w:val="000000" w:themeColor="text1"/>
        </w:rPr>
        <w:t>Development of Others</w:t>
      </w:r>
      <w:r w:rsidRPr="003642B3">
        <w:rPr>
          <w:rFonts w:ascii="Segoe UI" w:hAnsi="Segoe UI" w:cs="Segoe UI"/>
          <w:color w:val="000000" w:themeColor="text1"/>
        </w:rPr>
        <w:t>:</w:t>
      </w:r>
      <w:r w:rsidRPr="00D57465">
        <w:rPr>
          <w:rFonts w:ascii="Segoe UI" w:hAnsi="Segoe UI" w:cs="Segoe UI"/>
          <w:color w:val="000000" w:themeColor="text1"/>
        </w:rPr>
        <w:t xml:space="preserve"> A good steward often focuses on the development and well-being of their team members. In a global team, this might involve recognizing and nurturing the unique skills and talents of </w:t>
      </w:r>
      <w:r w:rsidR="00390A85" w:rsidRPr="00D57465">
        <w:rPr>
          <w:rFonts w:ascii="Segoe UI" w:hAnsi="Segoe UI" w:cs="Segoe UI"/>
          <w:color w:val="000000" w:themeColor="text1"/>
        </w:rPr>
        <w:t>everyone</w:t>
      </w:r>
      <w:r w:rsidRPr="00D57465">
        <w:rPr>
          <w:rFonts w:ascii="Segoe UI" w:hAnsi="Segoe UI" w:cs="Segoe UI"/>
          <w:color w:val="000000" w:themeColor="text1"/>
        </w:rPr>
        <w:t>, providing opportunities for growth and advancement, and ensuring a healthy work-life balance.</w:t>
      </w:r>
    </w:p>
    <w:p w14:paraId="4134319B" w14:textId="0EFD5708" w:rsidR="00D57465" w:rsidRPr="00D57465" w:rsidRDefault="00D57465" w:rsidP="00D57465">
      <w:pPr>
        <w:pStyle w:val="NormalWeb"/>
        <w:spacing w:before="300" w:beforeAutospacing="0" w:after="0" w:afterAutospacing="0"/>
        <w:rPr>
          <w:rFonts w:ascii="Segoe UI" w:hAnsi="Segoe UI" w:cs="Segoe UI"/>
          <w:color w:val="000000" w:themeColor="text1"/>
        </w:rPr>
      </w:pPr>
      <w:r w:rsidRPr="00D57465">
        <w:rPr>
          <w:rFonts w:ascii="Segoe UI" w:hAnsi="Segoe UI" w:cs="Segoe UI"/>
          <w:color w:val="000000" w:themeColor="text1"/>
        </w:rPr>
        <w:t>By embodying the principles of responsible stewardship, leaders of global teams can create a positive, inclusive, and productive work environment that benefits not only their team members, but also their clients, organi</w:t>
      </w:r>
      <w:r w:rsidR="00400641">
        <w:rPr>
          <w:rFonts w:ascii="Segoe UI" w:hAnsi="Segoe UI" w:cs="Segoe UI"/>
          <w:color w:val="000000" w:themeColor="text1"/>
        </w:rPr>
        <w:t>sa</w:t>
      </w:r>
      <w:r w:rsidRPr="00D57465">
        <w:rPr>
          <w:rFonts w:ascii="Segoe UI" w:hAnsi="Segoe UI" w:cs="Segoe UI"/>
          <w:color w:val="000000" w:themeColor="text1"/>
        </w:rPr>
        <w:t xml:space="preserve">tion, and the wider </w:t>
      </w:r>
      <w:r w:rsidR="00DF29DD" w:rsidRPr="00D57465">
        <w:rPr>
          <w:rFonts w:ascii="Segoe UI" w:hAnsi="Segoe UI" w:cs="Segoe UI"/>
          <w:color w:val="000000" w:themeColor="text1"/>
        </w:rPr>
        <w:t>community</w:t>
      </w:r>
      <w:r w:rsidR="00400641">
        <w:rPr>
          <w:rFonts w:ascii="Segoe UI" w:hAnsi="Segoe UI" w:cs="Segoe UI"/>
          <w:color w:val="000000" w:themeColor="text1"/>
        </w:rPr>
        <w:t>.</w:t>
      </w:r>
    </w:p>
    <w:p w14:paraId="61C396DE" w14:textId="77777777" w:rsidR="0006008A" w:rsidRPr="00D2291D" w:rsidRDefault="0006008A" w:rsidP="00D2291D">
      <w:pPr>
        <w:spacing w:line="360" w:lineRule="auto"/>
        <w:rPr>
          <w:rFonts w:ascii="Arial" w:hAnsi="Arial" w:cs="Arial"/>
          <w:sz w:val="24"/>
          <w:szCs w:val="24"/>
        </w:rPr>
      </w:pPr>
    </w:p>
    <w:p w14:paraId="016238EF" w14:textId="77777777" w:rsidR="00B55144" w:rsidRDefault="00B55144" w:rsidP="002049FE">
      <w:pPr>
        <w:pStyle w:val="Heading2"/>
      </w:pPr>
      <w:bookmarkStart w:id="3" w:name="_Toc511311655"/>
    </w:p>
    <w:p w14:paraId="6A57A2E4" w14:textId="64B07C2A" w:rsidR="00D67E1F" w:rsidRPr="00400641" w:rsidRDefault="002049FE" w:rsidP="002049FE">
      <w:pPr>
        <w:pStyle w:val="Heading2"/>
        <w:rPr>
          <w:rFonts w:asciiTheme="minorHAnsi" w:hAnsiTheme="minorHAnsi" w:cstheme="minorHAnsi"/>
          <w:color w:val="2F5496" w:themeColor="accent5" w:themeShade="BF"/>
          <w:sz w:val="32"/>
          <w:szCs w:val="32"/>
        </w:rPr>
      </w:pPr>
      <w:r w:rsidRPr="00400641">
        <w:rPr>
          <w:rFonts w:asciiTheme="minorHAnsi" w:hAnsiTheme="minorHAnsi" w:cstheme="minorHAnsi"/>
          <w:color w:val="2F5496" w:themeColor="accent5" w:themeShade="BF"/>
          <w:sz w:val="32"/>
          <w:szCs w:val="32"/>
        </w:rPr>
        <w:t>Section 2</w:t>
      </w:r>
      <w:bookmarkEnd w:id="3"/>
      <w:r w:rsidR="00400641" w:rsidRPr="00400641">
        <w:rPr>
          <w:rFonts w:asciiTheme="minorHAnsi" w:hAnsiTheme="minorHAnsi" w:cstheme="minorHAnsi"/>
          <w:color w:val="2F5496" w:themeColor="accent5" w:themeShade="BF"/>
          <w:sz w:val="32"/>
          <w:szCs w:val="32"/>
        </w:rPr>
        <w:t xml:space="preserve"> - </w:t>
      </w:r>
      <w:r w:rsidR="00400641" w:rsidRPr="00400641">
        <w:rPr>
          <w:rFonts w:asciiTheme="minorHAnsi" w:hAnsiTheme="minorHAnsi" w:cstheme="minorHAnsi"/>
          <w:b/>
          <w:bCs/>
          <w:color w:val="2F5496" w:themeColor="accent5" w:themeShade="BF"/>
          <w:sz w:val="32"/>
          <w:szCs w:val="32"/>
        </w:rPr>
        <w:t>Inclusion in a global team</w:t>
      </w:r>
    </w:p>
    <w:p w14:paraId="1753B1BF" w14:textId="77777777" w:rsidR="00D57465" w:rsidRPr="00D57465" w:rsidRDefault="00D57465" w:rsidP="00D57465"/>
    <w:p w14:paraId="6629EAB3" w14:textId="3CA5017E" w:rsidR="00D57465" w:rsidRPr="00D57465" w:rsidRDefault="00D57465" w:rsidP="00D57465">
      <w:pPr>
        <w:pStyle w:val="NormalWeb"/>
        <w:spacing w:before="0" w:beforeAutospacing="0" w:after="300" w:afterAutospacing="0"/>
        <w:rPr>
          <w:rFonts w:ascii="Segoe UI" w:hAnsi="Segoe UI" w:cs="Segoe UI"/>
          <w:color w:val="000000" w:themeColor="text1"/>
        </w:rPr>
      </w:pPr>
      <w:r w:rsidRPr="00D57465">
        <w:rPr>
          <w:rFonts w:ascii="Segoe UI" w:hAnsi="Segoe UI" w:cs="Segoe UI"/>
          <w:color w:val="000000" w:themeColor="text1"/>
        </w:rPr>
        <w:t>Inclusion in a global team context refers to the practice of ensuring that all team members, regardless of their nationality, ethnicity, language, gender, age, physical ability, or other defining characteristic, feel valued, respected, and have equal access to opportunities and resources. It's about creating an environment where everyone's unique perspectives and experiences are welcomed and valued, which can enhance collaboration, creativity, and overall team performance.</w:t>
      </w:r>
      <w:r w:rsidR="00D452B9">
        <w:rPr>
          <w:rFonts w:ascii="Segoe UI" w:hAnsi="Segoe UI" w:cs="Segoe UI"/>
          <w:color w:val="000000" w:themeColor="text1"/>
        </w:rPr>
        <w:t xml:space="preserve"> </w:t>
      </w:r>
      <w:r w:rsidR="00D452B9" w:rsidRPr="00D452B9">
        <w:t>(Hastings &amp; Meyer, 2020)</w:t>
      </w:r>
    </w:p>
    <w:p w14:paraId="711DCAF6" w14:textId="33EB6D41" w:rsidR="00D57465" w:rsidRPr="00D57465" w:rsidRDefault="00D452B9" w:rsidP="00D57465">
      <w:pPr>
        <w:pStyle w:val="NormalWeb"/>
        <w:spacing w:before="300" w:beforeAutospacing="0" w:after="300" w:afterAutospacing="0"/>
        <w:rPr>
          <w:rFonts w:ascii="Segoe UI" w:hAnsi="Segoe UI" w:cs="Segoe UI"/>
          <w:color w:val="000000" w:themeColor="text1"/>
        </w:rPr>
      </w:pPr>
      <w:r>
        <w:rPr>
          <w:rFonts w:ascii="Segoe UI" w:hAnsi="Segoe UI" w:cs="Segoe UI"/>
          <w:color w:val="000000" w:themeColor="text1"/>
        </w:rPr>
        <w:t>Leadi</w:t>
      </w:r>
      <w:r w:rsidR="00D57465" w:rsidRPr="00D57465">
        <w:rPr>
          <w:rFonts w:ascii="Segoe UI" w:hAnsi="Segoe UI" w:cs="Segoe UI"/>
          <w:color w:val="000000" w:themeColor="text1"/>
        </w:rPr>
        <w:t xml:space="preserve">ng a global team, can affect </w:t>
      </w:r>
      <w:r>
        <w:rPr>
          <w:rFonts w:ascii="Segoe UI" w:hAnsi="Segoe UI" w:cs="Segoe UI"/>
          <w:color w:val="000000" w:themeColor="text1"/>
        </w:rPr>
        <w:t>six</w:t>
      </w:r>
      <w:r w:rsidR="00D57465" w:rsidRPr="00D57465">
        <w:rPr>
          <w:rFonts w:ascii="Segoe UI" w:hAnsi="Segoe UI" w:cs="Segoe UI"/>
          <w:color w:val="000000" w:themeColor="text1"/>
        </w:rPr>
        <w:t xml:space="preserve"> </w:t>
      </w:r>
      <w:r w:rsidR="00F332B2">
        <w:rPr>
          <w:rFonts w:ascii="Segoe UI" w:hAnsi="Segoe UI" w:cs="Segoe UI"/>
          <w:color w:val="000000" w:themeColor="text1"/>
        </w:rPr>
        <w:t xml:space="preserve">key </w:t>
      </w:r>
      <w:r w:rsidR="00D57465" w:rsidRPr="00D57465">
        <w:rPr>
          <w:rFonts w:ascii="Segoe UI" w:hAnsi="Segoe UI" w:cs="Segoe UI"/>
          <w:color w:val="000000" w:themeColor="text1"/>
        </w:rPr>
        <w:t>aspects:</w:t>
      </w:r>
    </w:p>
    <w:p w14:paraId="1F003BD3" w14:textId="77777777" w:rsidR="00D57465" w:rsidRPr="00D57465" w:rsidRDefault="00D57465" w:rsidP="00D57465">
      <w:pPr>
        <w:pStyle w:val="NormalWeb"/>
        <w:numPr>
          <w:ilvl w:val="0"/>
          <w:numId w:val="14"/>
        </w:numPr>
        <w:spacing w:before="0" w:beforeAutospacing="0" w:after="0" w:afterAutospacing="0"/>
        <w:rPr>
          <w:rFonts w:ascii="Segoe UI" w:hAnsi="Segoe UI" w:cs="Segoe UI"/>
          <w:color w:val="000000" w:themeColor="text1"/>
        </w:rPr>
      </w:pPr>
      <w:r w:rsidRPr="00EC5E4E">
        <w:rPr>
          <w:rStyle w:val="Strong"/>
          <w:rFonts w:ascii="Segoe UI" w:hAnsi="Segoe UI" w:cs="Segoe UI"/>
          <w:color w:val="000000" w:themeColor="text1"/>
        </w:rPr>
        <w:t>Team Cohesion and Collaboration</w:t>
      </w:r>
      <w:r w:rsidRPr="00D57465">
        <w:rPr>
          <w:rFonts w:ascii="Segoe UI" w:hAnsi="Segoe UI" w:cs="Segoe UI"/>
          <w:color w:val="000000" w:themeColor="text1"/>
        </w:rPr>
        <w:t>: Inclusive environments foster a sense of belonging and mutual respect. This can lead to stronger team cohesion and improved collaboration, as people feel more comfortable sharing their ideas and perspectives.</w:t>
      </w:r>
    </w:p>
    <w:p w14:paraId="6703DC40" w14:textId="77777777" w:rsidR="00D57465" w:rsidRPr="00D57465" w:rsidRDefault="00D57465" w:rsidP="00D57465">
      <w:pPr>
        <w:pStyle w:val="NormalWeb"/>
        <w:numPr>
          <w:ilvl w:val="0"/>
          <w:numId w:val="14"/>
        </w:numPr>
        <w:spacing w:before="0" w:beforeAutospacing="0" w:after="0" w:afterAutospacing="0"/>
        <w:rPr>
          <w:rFonts w:ascii="Segoe UI" w:hAnsi="Segoe UI" w:cs="Segoe UI"/>
          <w:color w:val="000000" w:themeColor="text1"/>
        </w:rPr>
      </w:pPr>
      <w:r w:rsidRPr="00EC5E4E">
        <w:rPr>
          <w:rStyle w:val="Strong"/>
          <w:rFonts w:ascii="Segoe UI" w:hAnsi="Segoe UI" w:cs="Segoe UI"/>
          <w:color w:val="000000" w:themeColor="text1"/>
        </w:rPr>
        <w:t>Innovation and Problem-Solving</w:t>
      </w:r>
      <w:r w:rsidRPr="00EC5E4E">
        <w:rPr>
          <w:rFonts w:ascii="Segoe UI" w:hAnsi="Segoe UI" w:cs="Segoe UI"/>
          <w:color w:val="000000" w:themeColor="text1"/>
        </w:rPr>
        <w:t>:</w:t>
      </w:r>
      <w:r w:rsidRPr="00D57465">
        <w:rPr>
          <w:rFonts w:ascii="Segoe UI" w:hAnsi="Segoe UI" w:cs="Segoe UI"/>
          <w:color w:val="000000" w:themeColor="text1"/>
        </w:rPr>
        <w:t xml:space="preserve"> Diverse teams that are also inclusive tend to be more innovative and better at problem-solving, as they can draw on a wider range of experiences and viewpoints. An inclusive leader welcomes this diversity of thought and encourages creative solutions.</w:t>
      </w:r>
    </w:p>
    <w:p w14:paraId="1A2571D9" w14:textId="77777777" w:rsidR="00D57465" w:rsidRPr="00D57465" w:rsidRDefault="00D57465" w:rsidP="00D57465">
      <w:pPr>
        <w:pStyle w:val="NormalWeb"/>
        <w:numPr>
          <w:ilvl w:val="0"/>
          <w:numId w:val="14"/>
        </w:numPr>
        <w:spacing w:before="0" w:beforeAutospacing="0" w:after="0" w:afterAutospacing="0"/>
        <w:rPr>
          <w:rFonts w:ascii="Segoe UI" w:hAnsi="Segoe UI" w:cs="Segoe UI"/>
          <w:color w:val="000000" w:themeColor="text1"/>
        </w:rPr>
      </w:pPr>
      <w:r w:rsidRPr="00EC5E4E">
        <w:rPr>
          <w:rStyle w:val="Strong"/>
          <w:rFonts w:ascii="Segoe UI" w:hAnsi="Segoe UI" w:cs="Segoe UI"/>
          <w:color w:val="000000" w:themeColor="text1"/>
        </w:rPr>
        <w:t>Employee Engagement and Retention</w:t>
      </w:r>
      <w:r w:rsidRPr="00EC5E4E">
        <w:rPr>
          <w:rFonts w:ascii="Segoe UI" w:hAnsi="Segoe UI" w:cs="Segoe UI"/>
          <w:color w:val="000000" w:themeColor="text1"/>
        </w:rPr>
        <w:t>:</w:t>
      </w:r>
      <w:r w:rsidRPr="00D57465">
        <w:rPr>
          <w:rFonts w:ascii="Segoe UI" w:hAnsi="Segoe UI" w:cs="Segoe UI"/>
          <w:color w:val="000000" w:themeColor="text1"/>
        </w:rPr>
        <w:t xml:space="preserve"> When team members feel included, they're likely to be more engaged and satisfied with their work, which can lead to lower turnover rates.</w:t>
      </w:r>
    </w:p>
    <w:p w14:paraId="298D4935" w14:textId="77777777" w:rsidR="00D57465" w:rsidRPr="00D57465" w:rsidRDefault="00D57465" w:rsidP="00D57465">
      <w:pPr>
        <w:pStyle w:val="NormalWeb"/>
        <w:numPr>
          <w:ilvl w:val="0"/>
          <w:numId w:val="14"/>
        </w:numPr>
        <w:spacing w:before="0" w:beforeAutospacing="0" w:after="0" w:afterAutospacing="0"/>
        <w:rPr>
          <w:rFonts w:ascii="Segoe UI" w:hAnsi="Segoe UI" w:cs="Segoe UI"/>
          <w:color w:val="000000" w:themeColor="text1"/>
        </w:rPr>
      </w:pPr>
      <w:r w:rsidRPr="00EC5E4E">
        <w:rPr>
          <w:rStyle w:val="Strong"/>
          <w:rFonts w:ascii="Segoe UI" w:hAnsi="Segoe UI" w:cs="Segoe UI"/>
          <w:color w:val="000000" w:themeColor="text1"/>
        </w:rPr>
        <w:t>Cultural Sensitivity</w:t>
      </w:r>
      <w:r w:rsidRPr="00D57465">
        <w:rPr>
          <w:rFonts w:ascii="Segoe UI" w:hAnsi="Segoe UI" w:cs="Segoe UI"/>
          <w:color w:val="000000" w:themeColor="text1"/>
        </w:rPr>
        <w:t>: Leading a global team requires understanding and respecting different cultures. Inclusive leaders recognize these differences and work to create a team culture that respects and values them, rather than expecting everyone to conform to a single way of thinking or working.</w:t>
      </w:r>
    </w:p>
    <w:p w14:paraId="2C3E32A6" w14:textId="77777777" w:rsidR="00D57465" w:rsidRPr="00D57465" w:rsidRDefault="00D57465" w:rsidP="00D57465">
      <w:pPr>
        <w:pStyle w:val="NormalWeb"/>
        <w:numPr>
          <w:ilvl w:val="0"/>
          <w:numId w:val="14"/>
        </w:numPr>
        <w:spacing w:before="0" w:beforeAutospacing="0" w:after="0" w:afterAutospacing="0"/>
        <w:rPr>
          <w:rFonts w:ascii="Segoe UI" w:hAnsi="Segoe UI" w:cs="Segoe UI"/>
          <w:color w:val="000000" w:themeColor="text1"/>
        </w:rPr>
      </w:pPr>
      <w:r w:rsidRPr="00EC5E4E">
        <w:rPr>
          <w:rStyle w:val="Strong"/>
          <w:rFonts w:ascii="Segoe UI" w:hAnsi="Segoe UI" w:cs="Segoe UI"/>
          <w:color w:val="000000" w:themeColor="text1"/>
        </w:rPr>
        <w:t>Performance and Productivity</w:t>
      </w:r>
      <w:r w:rsidRPr="00D57465">
        <w:rPr>
          <w:rFonts w:ascii="Segoe UI" w:hAnsi="Segoe UI" w:cs="Segoe UI"/>
          <w:color w:val="000000" w:themeColor="text1"/>
        </w:rPr>
        <w:t>: Research has shown that teams with inclusive leadership tend to be more effective and productive. When people feel valued and included, they're likely to perform better.</w:t>
      </w:r>
    </w:p>
    <w:p w14:paraId="6929CD37" w14:textId="77777777" w:rsidR="00D57465" w:rsidRPr="00D57465" w:rsidRDefault="00D57465" w:rsidP="00D57465">
      <w:pPr>
        <w:pStyle w:val="NormalWeb"/>
        <w:numPr>
          <w:ilvl w:val="0"/>
          <w:numId w:val="14"/>
        </w:numPr>
        <w:spacing w:before="0" w:beforeAutospacing="0" w:after="0" w:afterAutospacing="0"/>
        <w:rPr>
          <w:rFonts w:ascii="Segoe UI" w:hAnsi="Segoe UI" w:cs="Segoe UI"/>
          <w:color w:val="000000" w:themeColor="text1"/>
        </w:rPr>
      </w:pPr>
      <w:r w:rsidRPr="00EC5E4E">
        <w:rPr>
          <w:rStyle w:val="Strong"/>
          <w:rFonts w:ascii="Segoe UI" w:hAnsi="Segoe UI" w:cs="Segoe UI"/>
          <w:color w:val="000000" w:themeColor="text1"/>
        </w:rPr>
        <w:t>Reputation</w:t>
      </w:r>
      <w:r w:rsidRPr="00D57465">
        <w:rPr>
          <w:rFonts w:ascii="Segoe UI" w:hAnsi="Segoe UI" w:cs="Segoe UI"/>
          <w:color w:val="000000" w:themeColor="text1"/>
        </w:rPr>
        <w:t>: Inclusive leadership can also enhance a team or organization's reputation, making it more attractive to diverse talent and potentially leading to better relationships with clients, customers, or partners in various parts of the world.</w:t>
      </w:r>
    </w:p>
    <w:p w14:paraId="580FDB8C" w14:textId="77777777" w:rsidR="00976465" w:rsidRDefault="00D57465" w:rsidP="00976465">
      <w:pPr>
        <w:pStyle w:val="NormalWeb"/>
        <w:spacing w:before="300" w:beforeAutospacing="0" w:after="0" w:afterAutospacing="0"/>
        <w:rPr>
          <w:rFonts w:ascii="Segoe UI" w:hAnsi="Segoe UI" w:cs="Segoe UI"/>
          <w:color w:val="000000" w:themeColor="text1"/>
        </w:rPr>
      </w:pPr>
      <w:r w:rsidRPr="00D57465">
        <w:rPr>
          <w:rFonts w:ascii="Segoe UI" w:hAnsi="Segoe UI" w:cs="Segoe UI"/>
          <w:color w:val="000000" w:themeColor="text1"/>
        </w:rPr>
        <w:t>Inclusion is more than just a moral or ethical imperative - it's a key ingredient for successful global team leadership. It requires deliberate efforts, including clear communication, equitable systems and processes, cultural competency training, and regular feedback and check-ins to ensure that everyone feels included.</w:t>
      </w:r>
      <w:bookmarkStart w:id="4" w:name="_Toc511311656"/>
    </w:p>
    <w:p w14:paraId="5BD6C454" w14:textId="1B9C5905" w:rsidR="009556EE" w:rsidRPr="00976465" w:rsidRDefault="002049FE" w:rsidP="00976465">
      <w:pPr>
        <w:pStyle w:val="NormalWeb"/>
        <w:spacing w:before="300" w:beforeAutospacing="0" w:after="0" w:afterAutospacing="0"/>
        <w:rPr>
          <w:rFonts w:ascii="Segoe UI" w:hAnsi="Segoe UI" w:cs="Segoe UI"/>
          <w:color w:val="000000" w:themeColor="text1"/>
        </w:rPr>
      </w:pPr>
      <w:r w:rsidRPr="00D452B9">
        <w:rPr>
          <w:rFonts w:asciiTheme="minorHAnsi" w:hAnsiTheme="minorHAnsi" w:cstheme="minorHAnsi"/>
          <w:color w:val="2F5496" w:themeColor="accent5" w:themeShade="BF"/>
          <w:sz w:val="32"/>
          <w:szCs w:val="32"/>
        </w:rPr>
        <w:lastRenderedPageBreak/>
        <w:t>Section 3</w:t>
      </w:r>
      <w:bookmarkEnd w:id="4"/>
      <w:r w:rsidR="00D452B9" w:rsidRPr="00D452B9">
        <w:rPr>
          <w:rFonts w:asciiTheme="minorHAnsi" w:hAnsiTheme="minorHAnsi" w:cstheme="minorHAnsi"/>
          <w:color w:val="2F5496" w:themeColor="accent5" w:themeShade="BF"/>
          <w:sz w:val="32"/>
          <w:szCs w:val="32"/>
        </w:rPr>
        <w:t xml:space="preserve"> - </w:t>
      </w:r>
      <w:r w:rsidR="00D452B9" w:rsidRPr="00D452B9">
        <w:rPr>
          <w:rFonts w:asciiTheme="minorHAnsi" w:hAnsiTheme="minorHAnsi" w:cstheme="minorHAnsi"/>
          <w:b/>
          <w:bCs/>
          <w:color w:val="2F5496" w:themeColor="accent5" w:themeShade="BF"/>
          <w:sz w:val="32"/>
          <w:szCs w:val="32"/>
        </w:rPr>
        <w:t>Culture</w:t>
      </w:r>
    </w:p>
    <w:p w14:paraId="0B3587C1" w14:textId="20932F3B" w:rsidR="0006704A" w:rsidRPr="0006704A" w:rsidRDefault="0006704A" w:rsidP="0006704A">
      <w:pPr>
        <w:pStyle w:val="NormalWeb"/>
        <w:spacing w:before="0" w:beforeAutospacing="0" w:after="300" w:afterAutospacing="0"/>
        <w:rPr>
          <w:rFonts w:ascii="Segoe UI" w:hAnsi="Segoe UI" w:cs="Segoe UI"/>
          <w:color w:val="000000" w:themeColor="text1"/>
        </w:rPr>
      </w:pPr>
      <w:r w:rsidRPr="0006704A">
        <w:rPr>
          <w:rFonts w:ascii="Segoe UI" w:hAnsi="Segoe UI" w:cs="Segoe UI"/>
          <w:color w:val="000000" w:themeColor="text1"/>
        </w:rPr>
        <w:t xml:space="preserve">Culture in the context of a global team refers to the shared values, beliefs, norms, and </w:t>
      </w:r>
      <w:r w:rsidR="00B45A27" w:rsidRPr="0006704A">
        <w:rPr>
          <w:rFonts w:ascii="Segoe UI" w:hAnsi="Segoe UI" w:cs="Segoe UI"/>
          <w:color w:val="000000" w:themeColor="text1"/>
        </w:rPr>
        <w:t>behaviours</w:t>
      </w:r>
      <w:r w:rsidRPr="0006704A">
        <w:rPr>
          <w:rFonts w:ascii="Segoe UI" w:hAnsi="Segoe UI" w:cs="Segoe UI"/>
          <w:color w:val="000000" w:themeColor="text1"/>
        </w:rPr>
        <w:t xml:space="preserve"> that govern how a team operates. It is influenced by individual cultures of the team members, who might come from various national, ethnic, and social backgrounds, each with its own set of traditions, customs, and ways of communicating.</w:t>
      </w:r>
    </w:p>
    <w:p w14:paraId="1FA5AB31" w14:textId="2F851004" w:rsidR="0006704A" w:rsidRPr="0006704A" w:rsidRDefault="0006704A" w:rsidP="0006704A">
      <w:pPr>
        <w:pStyle w:val="NormalWeb"/>
        <w:spacing w:before="300" w:beforeAutospacing="0" w:after="300" w:afterAutospacing="0"/>
        <w:rPr>
          <w:rFonts w:ascii="Segoe UI" w:hAnsi="Segoe UI" w:cs="Segoe UI"/>
          <w:color w:val="000000" w:themeColor="text1"/>
        </w:rPr>
      </w:pPr>
      <w:r w:rsidRPr="0006704A">
        <w:rPr>
          <w:rFonts w:ascii="Segoe UI" w:hAnsi="Segoe UI" w:cs="Segoe UI"/>
          <w:color w:val="000000" w:themeColor="text1"/>
        </w:rPr>
        <w:t xml:space="preserve">Leading a global team means dealing with a variety of cultures, and understanding them is crucial for a </w:t>
      </w:r>
      <w:r w:rsidR="00DF29DD">
        <w:rPr>
          <w:rFonts w:ascii="Segoe UI" w:hAnsi="Segoe UI" w:cs="Segoe UI"/>
          <w:color w:val="000000" w:themeColor="text1"/>
        </w:rPr>
        <w:t>few</w:t>
      </w:r>
      <w:r w:rsidRPr="0006704A">
        <w:rPr>
          <w:rFonts w:ascii="Segoe UI" w:hAnsi="Segoe UI" w:cs="Segoe UI"/>
          <w:color w:val="000000" w:themeColor="text1"/>
        </w:rPr>
        <w:t xml:space="preserve"> reasons</w:t>
      </w:r>
      <w:r w:rsidR="00DF29DD">
        <w:rPr>
          <w:rFonts w:ascii="Segoe UI" w:hAnsi="Segoe UI" w:cs="Segoe UI"/>
          <w:color w:val="000000" w:themeColor="text1"/>
        </w:rPr>
        <w:t xml:space="preserve"> pointed out below</w:t>
      </w:r>
      <w:r w:rsidRPr="0006704A">
        <w:rPr>
          <w:rFonts w:ascii="Segoe UI" w:hAnsi="Segoe UI" w:cs="Segoe UI"/>
          <w:color w:val="000000" w:themeColor="text1"/>
        </w:rPr>
        <w:t>:</w:t>
      </w:r>
    </w:p>
    <w:p w14:paraId="31A5337E" w14:textId="77777777" w:rsidR="0006704A" w:rsidRPr="0006704A" w:rsidRDefault="0006704A" w:rsidP="0006704A">
      <w:pPr>
        <w:pStyle w:val="NormalWeb"/>
        <w:numPr>
          <w:ilvl w:val="0"/>
          <w:numId w:val="15"/>
        </w:numPr>
        <w:spacing w:before="0" w:beforeAutospacing="0" w:after="0" w:afterAutospacing="0"/>
        <w:rPr>
          <w:rFonts w:ascii="Segoe UI" w:hAnsi="Segoe UI" w:cs="Segoe UI"/>
          <w:color w:val="000000" w:themeColor="text1"/>
        </w:rPr>
      </w:pPr>
      <w:r w:rsidRPr="00B8076C">
        <w:rPr>
          <w:rStyle w:val="Strong"/>
          <w:rFonts w:ascii="Segoe UI" w:hAnsi="Segoe UI" w:cs="Segoe UI"/>
          <w:color w:val="000000" w:themeColor="text1"/>
        </w:rPr>
        <w:t>Communication</w:t>
      </w:r>
      <w:r w:rsidRPr="0006704A">
        <w:rPr>
          <w:rFonts w:ascii="Segoe UI" w:hAnsi="Segoe UI" w:cs="Segoe UI"/>
          <w:color w:val="000000" w:themeColor="text1"/>
        </w:rPr>
        <w:t>: Different cultures have various ways of expressing ideas, solving problems, and interacting with each other. Understanding these differences can help leaders ensure clear and effective communication across the team.</w:t>
      </w:r>
    </w:p>
    <w:p w14:paraId="29B5478F" w14:textId="77777777" w:rsidR="0006704A" w:rsidRPr="0006704A" w:rsidRDefault="0006704A" w:rsidP="0006704A">
      <w:pPr>
        <w:pStyle w:val="NormalWeb"/>
        <w:numPr>
          <w:ilvl w:val="0"/>
          <w:numId w:val="15"/>
        </w:numPr>
        <w:spacing w:before="0" w:beforeAutospacing="0" w:after="0" w:afterAutospacing="0"/>
        <w:rPr>
          <w:rFonts w:ascii="Segoe UI" w:hAnsi="Segoe UI" w:cs="Segoe UI"/>
          <w:color w:val="000000" w:themeColor="text1"/>
        </w:rPr>
      </w:pPr>
      <w:r w:rsidRPr="00B8076C">
        <w:rPr>
          <w:rStyle w:val="Strong"/>
          <w:rFonts w:ascii="Segoe UI" w:hAnsi="Segoe UI" w:cs="Segoe UI"/>
          <w:color w:val="000000" w:themeColor="text1"/>
        </w:rPr>
        <w:t>Decision Making</w:t>
      </w:r>
      <w:r w:rsidRPr="0006704A">
        <w:rPr>
          <w:rFonts w:ascii="Segoe UI" w:hAnsi="Segoe UI" w:cs="Segoe UI"/>
          <w:color w:val="000000" w:themeColor="text1"/>
        </w:rPr>
        <w:t>: Cultural backgrounds can influence how individuals perceive and approach decision making. Some cultures may be more consensus-oriented, while others might be comfortable with top-down decisions. Being aware of these nuances can enhance decision-making processes.</w:t>
      </w:r>
    </w:p>
    <w:p w14:paraId="2A870A2C" w14:textId="77777777" w:rsidR="0006704A" w:rsidRPr="0006704A" w:rsidRDefault="0006704A" w:rsidP="0006704A">
      <w:pPr>
        <w:pStyle w:val="NormalWeb"/>
        <w:numPr>
          <w:ilvl w:val="0"/>
          <w:numId w:val="15"/>
        </w:numPr>
        <w:spacing w:before="0" w:beforeAutospacing="0" w:after="0" w:afterAutospacing="0"/>
        <w:rPr>
          <w:rFonts w:ascii="Segoe UI" w:hAnsi="Segoe UI" w:cs="Segoe UI"/>
          <w:color w:val="000000" w:themeColor="text1"/>
        </w:rPr>
      </w:pPr>
      <w:r w:rsidRPr="00B8076C">
        <w:rPr>
          <w:rStyle w:val="Strong"/>
          <w:rFonts w:ascii="Segoe UI" w:hAnsi="Segoe UI" w:cs="Segoe UI"/>
          <w:color w:val="000000" w:themeColor="text1"/>
        </w:rPr>
        <w:t>Conflict Resolution</w:t>
      </w:r>
      <w:r w:rsidRPr="0006704A">
        <w:rPr>
          <w:rFonts w:ascii="Segoe UI" w:hAnsi="Segoe UI" w:cs="Segoe UI"/>
          <w:color w:val="000000" w:themeColor="text1"/>
        </w:rPr>
        <w:t>: Different cultures have different ways of perceiving and managing conflict. Understanding these can help leaders manage and resolve conflicts effectively.</w:t>
      </w:r>
    </w:p>
    <w:p w14:paraId="199E0FEE" w14:textId="77777777" w:rsidR="0006704A" w:rsidRPr="0006704A" w:rsidRDefault="0006704A" w:rsidP="0006704A">
      <w:pPr>
        <w:pStyle w:val="NormalWeb"/>
        <w:numPr>
          <w:ilvl w:val="0"/>
          <w:numId w:val="15"/>
        </w:numPr>
        <w:spacing w:before="0" w:beforeAutospacing="0" w:after="0" w:afterAutospacing="0"/>
        <w:rPr>
          <w:rFonts w:ascii="Segoe UI" w:hAnsi="Segoe UI" w:cs="Segoe UI"/>
          <w:color w:val="000000" w:themeColor="text1"/>
        </w:rPr>
      </w:pPr>
      <w:r w:rsidRPr="00B8076C">
        <w:rPr>
          <w:rStyle w:val="Strong"/>
          <w:rFonts w:ascii="Segoe UI" w:hAnsi="Segoe UI" w:cs="Segoe UI"/>
          <w:color w:val="000000" w:themeColor="text1"/>
        </w:rPr>
        <w:t>Work Ethic and Practices</w:t>
      </w:r>
      <w:r w:rsidRPr="0006704A">
        <w:rPr>
          <w:rFonts w:ascii="Segoe UI" w:hAnsi="Segoe UI" w:cs="Segoe UI"/>
          <w:color w:val="000000" w:themeColor="text1"/>
        </w:rPr>
        <w:t>: Work expectations and habits can vary widely from one culture to another, including attitudes toward hierarchy, punctuality, accountability, and work-life balance. By understanding these differences, leaders can create a working environment that respects and accommodates various work styles.</w:t>
      </w:r>
    </w:p>
    <w:p w14:paraId="5FD5DE0C" w14:textId="77777777" w:rsidR="0006704A" w:rsidRPr="0006704A" w:rsidRDefault="0006704A" w:rsidP="0006704A">
      <w:pPr>
        <w:pStyle w:val="NormalWeb"/>
        <w:numPr>
          <w:ilvl w:val="0"/>
          <w:numId w:val="15"/>
        </w:numPr>
        <w:spacing w:before="0" w:beforeAutospacing="0" w:after="0" w:afterAutospacing="0"/>
        <w:rPr>
          <w:rFonts w:ascii="Segoe UI" w:hAnsi="Segoe UI" w:cs="Segoe UI"/>
          <w:color w:val="000000" w:themeColor="text1"/>
        </w:rPr>
      </w:pPr>
      <w:r w:rsidRPr="00B8076C">
        <w:rPr>
          <w:rStyle w:val="Strong"/>
          <w:rFonts w:ascii="Segoe UI" w:hAnsi="Segoe UI" w:cs="Segoe UI"/>
          <w:color w:val="000000" w:themeColor="text1"/>
        </w:rPr>
        <w:t>Motivation and Rewards</w:t>
      </w:r>
      <w:r w:rsidRPr="00B8076C">
        <w:rPr>
          <w:rFonts w:ascii="Segoe UI" w:hAnsi="Segoe UI" w:cs="Segoe UI"/>
          <w:color w:val="000000" w:themeColor="text1"/>
        </w:rPr>
        <w:t>:</w:t>
      </w:r>
      <w:r w:rsidRPr="0006704A">
        <w:rPr>
          <w:rFonts w:ascii="Segoe UI" w:hAnsi="Segoe UI" w:cs="Segoe UI"/>
          <w:color w:val="000000" w:themeColor="text1"/>
        </w:rPr>
        <w:t xml:space="preserve"> What motivates individuals can be deeply influenced by their culture. Understanding these cultural nuances can help leaders design effective motivation and reward systems.</w:t>
      </w:r>
    </w:p>
    <w:p w14:paraId="2AB4623B" w14:textId="77777777" w:rsidR="0006704A" w:rsidRPr="0006704A" w:rsidRDefault="0006704A" w:rsidP="0006704A">
      <w:pPr>
        <w:pStyle w:val="NormalWeb"/>
        <w:numPr>
          <w:ilvl w:val="0"/>
          <w:numId w:val="15"/>
        </w:numPr>
        <w:spacing w:before="0" w:beforeAutospacing="0" w:after="0" w:afterAutospacing="0"/>
        <w:rPr>
          <w:rFonts w:ascii="Segoe UI" w:hAnsi="Segoe UI" w:cs="Segoe UI"/>
          <w:color w:val="000000" w:themeColor="text1"/>
        </w:rPr>
      </w:pPr>
      <w:r w:rsidRPr="00B8076C">
        <w:rPr>
          <w:rStyle w:val="Strong"/>
          <w:rFonts w:ascii="Segoe UI" w:hAnsi="Segoe UI" w:cs="Segoe UI"/>
          <w:color w:val="000000" w:themeColor="text1"/>
        </w:rPr>
        <w:t>Building Trust</w:t>
      </w:r>
      <w:r w:rsidRPr="00B8076C">
        <w:rPr>
          <w:rFonts w:ascii="Segoe UI" w:hAnsi="Segoe UI" w:cs="Segoe UI"/>
          <w:color w:val="000000" w:themeColor="text1"/>
        </w:rPr>
        <w:t>:</w:t>
      </w:r>
      <w:r w:rsidRPr="0006704A">
        <w:rPr>
          <w:rFonts w:ascii="Segoe UI" w:hAnsi="Segoe UI" w:cs="Segoe UI"/>
          <w:color w:val="000000" w:themeColor="text1"/>
        </w:rPr>
        <w:t xml:space="preserve"> Understanding and respecting the cultures of team members helps build trust, which is crucial for a well-functioning team.</w:t>
      </w:r>
    </w:p>
    <w:p w14:paraId="51928FF7" w14:textId="77777777" w:rsidR="000F7256" w:rsidRDefault="0006704A" w:rsidP="000F7256">
      <w:pPr>
        <w:pStyle w:val="NormalWeb"/>
        <w:rPr>
          <w:color w:val="000000"/>
        </w:rPr>
      </w:pPr>
      <w:r w:rsidRPr="0006704A">
        <w:rPr>
          <w:rFonts w:ascii="Segoe UI" w:hAnsi="Segoe UI" w:cs="Segoe UI"/>
          <w:color w:val="000000" w:themeColor="text1"/>
        </w:rPr>
        <w:t>Therefore, when leading a global team, being culturally sensitive is key.</w:t>
      </w:r>
      <w:r w:rsidR="004C707A" w:rsidRPr="004C707A">
        <w:rPr>
          <w:rFonts w:ascii="Roboto" w:hAnsi="Roboto"/>
          <w:color w:val="2C3E50"/>
          <w:sz w:val="23"/>
          <w:szCs w:val="23"/>
          <w:shd w:val="clear" w:color="auto" w:fill="FFFFFF"/>
        </w:rPr>
        <w:t xml:space="preserve"> </w:t>
      </w:r>
      <w:r w:rsidR="004C707A">
        <w:rPr>
          <w:rFonts w:ascii="Roboto" w:hAnsi="Roboto"/>
          <w:color w:val="2C3E50"/>
          <w:sz w:val="23"/>
          <w:szCs w:val="23"/>
          <w:shd w:val="clear" w:color="auto" w:fill="FFFFFF"/>
        </w:rPr>
        <w:t>(Meyer, 2016)</w:t>
      </w:r>
      <w:r w:rsidRPr="0006704A">
        <w:rPr>
          <w:rFonts w:ascii="Segoe UI" w:hAnsi="Segoe UI" w:cs="Segoe UI"/>
          <w:color w:val="000000" w:themeColor="text1"/>
        </w:rPr>
        <w:t xml:space="preserve"> Leaders should encourage open dialogue about cultural differences, provide cultural competency training, and lead by example in respecting and valuing cultural diversity. An inclusive culture where all team members feel valued and respected can foster collaboration, creativity, and overall team performance.</w:t>
      </w:r>
      <w:r w:rsidR="004C707A">
        <w:rPr>
          <w:rFonts w:ascii="Segoe UI" w:hAnsi="Segoe UI" w:cs="Segoe UI"/>
          <w:color w:val="000000" w:themeColor="text1"/>
        </w:rPr>
        <w:t xml:space="preserve"> </w:t>
      </w:r>
      <w:r w:rsidR="000F7256">
        <w:rPr>
          <w:color w:val="000000"/>
        </w:rPr>
        <w:t>(Hewlett &amp; Rashid, 2015)</w:t>
      </w:r>
    </w:p>
    <w:p w14:paraId="65292C2D" w14:textId="7EA9E1A6" w:rsidR="0006704A" w:rsidRPr="0006704A" w:rsidRDefault="0006704A" w:rsidP="0006704A">
      <w:pPr>
        <w:pStyle w:val="NormalWeb"/>
        <w:spacing w:before="300" w:beforeAutospacing="0" w:after="0" w:afterAutospacing="0"/>
        <w:rPr>
          <w:rFonts w:ascii="Segoe UI" w:hAnsi="Segoe UI" w:cs="Segoe UI"/>
          <w:color w:val="000000" w:themeColor="text1"/>
        </w:rPr>
      </w:pPr>
    </w:p>
    <w:p w14:paraId="0E37732C" w14:textId="77777777" w:rsidR="0030173B" w:rsidRPr="00D2291D" w:rsidRDefault="0030173B" w:rsidP="00D2291D">
      <w:pPr>
        <w:spacing w:line="360" w:lineRule="auto"/>
        <w:rPr>
          <w:rFonts w:ascii="Arial" w:hAnsi="Arial" w:cs="Arial"/>
          <w:sz w:val="24"/>
          <w:szCs w:val="24"/>
        </w:rPr>
      </w:pPr>
    </w:p>
    <w:p w14:paraId="0FF317D1" w14:textId="39417447" w:rsidR="008C2930" w:rsidRPr="000F7256" w:rsidRDefault="002049FE" w:rsidP="002049FE">
      <w:pPr>
        <w:pStyle w:val="Heading2"/>
        <w:rPr>
          <w:rFonts w:asciiTheme="minorHAnsi" w:hAnsiTheme="minorHAnsi" w:cstheme="minorHAnsi"/>
          <w:color w:val="2F5496" w:themeColor="accent5" w:themeShade="BF"/>
          <w:sz w:val="32"/>
          <w:szCs w:val="32"/>
        </w:rPr>
      </w:pPr>
      <w:bookmarkStart w:id="5" w:name="_Toc511311657"/>
      <w:r w:rsidRPr="000F7256">
        <w:rPr>
          <w:rFonts w:asciiTheme="minorHAnsi" w:hAnsiTheme="minorHAnsi" w:cstheme="minorHAnsi"/>
          <w:color w:val="2F5496" w:themeColor="accent5" w:themeShade="BF"/>
          <w:sz w:val="32"/>
          <w:szCs w:val="32"/>
        </w:rPr>
        <w:lastRenderedPageBreak/>
        <w:t>Section 4</w:t>
      </w:r>
      <w:bookmarkEnd w:id="5"/>
      <w:r w:rsidR="000F7256" w:rsidRPr="000F7256">
        <w:rPr>
          <w:rFonts w:asciiTheme="minorHAnsi" w:hAnsiTheme="minorHAnsi" w:cstheme="minorHAnsi"/>
          <w:color w:val="2F5496" w:themeColor="accent5" w:themeShade="BF"/>
          <w:sz w:val="32"/>
          <w:szCs w:val="32"/>
        </w:rPr>
        <w:t xml:space="preserve"> - </w:t>
      </w:r>
      <w:r w:rsidR="000F7256" w:rsidRPr="000F7256">
        <w:rPr>
          <w:rFonts w:asciiTheme="minorHAnsi" w:hAnsiTheme="minorHAnsi" w:cstheme="minorHAnsi"/>
          <w:b/>
          <w:bCs/>
          <w:color w:val="2F5496" w:themeColor="accent5" w:themeShade="BF"/>
          <w:sz w:val="32"/>
          <w:szCs w:val="32"/>
        </w:rPr>
        <w:t>Cognitive biases</w:t>
      </w:r>
    </w:p>
    <w:p w14:paraId="5CDAACD7" w14:textId="0DB01188" w:rsidR="00FF0F3C" w:rsidRPr="00FF0F3C" w:rsidRDefault="00FF0F3C" w:rsidP="00FF0F3C">
      <w:pPr>
        <w:pStyle w:val="NormalWeb"/>
        <w:spacing w:before="0" w:beforeAutospacing="0" w:after="300" w:afterAutospacing="0"/>
        <w:rPr>
          <w:rFonts w:ascii="Segoe UI" w:hAnsi="Segoe UI" w:cs="Segoe UI"/>
          <w:color w:val="000000" w:themeColor="text1"/>
        </w:rPr>
      </w:pPr>
      <w:r w:rsidRPr="00FF0F3C">
        <w:rPr>
          <w:rFonts w:ascii="Segoe UI" w:hAnsi="Segoe UI" w:cs="Segoe UI"/>
          <w:color w:val="000000" w:themeColor="text1"/>
        </w:rPr>
        <w:br/>
        <w:t xml:space="preserve">Cognitive biases are systematic errors in thinking that affect the decisions and judgments that people make. They're often a result of our brain's attempt to simplify information processing, and they can significantly influence our </w:t>
      </w:r>
      <w:r w:rsidR="00801858" w:rsidRPr="00FF0F3C">
        <w:rPr>
          <w:rFonts w:ascii="Segoe UI" w:hAnsi="Segoe UI" w:cs="Segoe UI"/>
          <w:color w:val="000000" w:themeColor="text1"/>
        </w:rPr>
        <w:t>behaviour</w:t>
      </w:r>
      <w:r w:rsidRPr="00FF0F3C">
        <w:rPr>
          <w:rFonts w:ascii="Segoe UI" w:hAnsi="Segoe UI" w:cs="Segoe UI"/>
          <w:color w:val="000000" w:themeColor="text1"/>
        </w:rPr>
        <w:t xml:space="preserve"> and perceptions.</w:t>
      </w:r>
      <w:r w:rsidR="00E02BEE">
        <w:rPr>
          <w:rFonts w:ascii="Segoe UI" w:hAnsi="Segoe UI" w:cs="Segoe UI"/>
          <w:color w:val="000000" w:themeColor="text1"/>
        </w:rPr>
        <w:t xml:space="preserve"> - </w:t>
      </w:r>
      <w:r w:rsidR="007D7C47">
        <w:rPr>
          <w:rFonts w:ascii="Roboto" w:hAnsi="Roboto"/>
          <w:color w:val="2C3E50"/>
          <w:sz w:val="23"/>
          <w:szCs w:val="23"/>
          <w:shd w:val="clear" w:color="auto" w:fill="FFFFFF"/>
        </w:rPr>
        <w:t>(Tversky &amp; Kahneman, 1974)</w:t>
      </w:r>
    </w:p>
    <w:p w14:paraId="4C25AEC3" w14:textId="77777777" w:rsidR="00FF0F3C" w:rsidRPr="00FF0F3C" w:rsidRDefault="00FF0F3C" w:rsidP="00FF0F3C">
      <w:pPr>
        <w:pStyle w:val="NormalWeb"/>
        <w:spacing w:before="300" w:beforeAutospacing="0" w:after="300" w:afterAutospacing="0"/>
        <w:rPr>
          <w:rFonts w:ascii="Segoe UI" w:hAnsi="Segoe UI" w:cs="Segoe UI"/>
          <w:color w:val="000000" w:themeColor="text1"/>
        </w:rPr>
      </w:pPr>
      <w:r w:rsidRPr="00FF0F3C">
        <w:rPr>
          <w:rFonts w:ascii="Segoe UI" w:hAnsi="Segoe UI" w:cs="Segoe UI"/>
          <w:color w:val="000000" w:themeColor="text1"/>
        </w:rPr>
        <w:t>When leading a global team, cognitive biases can have several implications:</w:t>
      </w:r>
    </w:p>
    <w:p w14:paraId="5CAE55F1" w14:textId="77777777" w:rsidR="00FF0F3C" w:rsidRPr="00FF0F3C" w:rsidRDefault="00FF0F3C" w:rsidP="00FF0F3C">
      <w:pPr>
        <w:pStyle w:val="NormalWeb"/>
        <w:numPr>
          <w:ilvl w:val="0"/>
          <w:numId w:val="16"/>
        </w:numPr>
        <w:spacing w:before="0" w:beforeAutospacing="0" w:after="0" w:afterAutospacing="0"/>
        <w:rPr>
          <w:rFonts w:ascii="Segoe UI" w:hAnsi="Segoe UI" w:cs="Segoe UI"/>
          <w:color w:val="000000" w:themeColor="text1"/>
        </w:rPr>
      </w:pPr>
      <w:r w:rsidRPr="001E5535">
        <w:rPr>
          <w:rStyle w:val="Strong"/>
          <w:rFonts w:ascii="Segoe UI" w:hAnsi="Segoe UI" w:cs="Segoe UI"/>
          <w:color w:val="000000" w:themeColor="text1"/>
        </w:rPr>
        <w:t>Confirmation Bias</w:t>
      </w:r>
      <w:r w:rsidRPr="001E5535">
        <w:rPr>
          <w:rFonts w:ascii="Segoe UI" w:hAnsi="Segoe UI" w:cs="Segoe UI"/>
          <w:color w:val="000000" w:themeColor="text1"/>
        </w:rPr>
        <w:t>:</w:t>
      </w:r>
      <w:r w:rsidRPr="00FF0F3C">
        <w:rPr>
          <w:rFonts w:ascii="Segoe UI" w:hAnsi="Segoe UI" w:cs="Segoe UI"/>
          <w:color w:val="000000" w:themeColor="text1"/>
        </w:rPr>
        <w:t xml:space="preserve"> This is the tendency to search for, interpret, and remember information in a way that confirms our preconceptions. In a global team, a leader might prefer ideas that align with their own and disregard those that differ, thereby stifling diversity of thought and potentially leading to poor decision-making.</w:t>
      </w:r>
    </w:p>
    <w:p w14:paraId="2723D5FE" w14:textId="3F3A7320" w:rsidR="00FF0F3C" w:rsidRPr="00FF0F3C" w:rsidRDefault="00FF0F3C" w:rsidP="00FF0F3C">
      <w:pPr>
        <w:pStyle w:val="NormalWeb"/>
        <w:numPr>
          <w:ilvl w:val="0"/>
          <w:numId w:val="16"/>
        </w:numPr>
        <w:spacing w:before="0" w:beforeAutospacing="0" w:after="0" w:afterAutospacing="0"/>
        <w:rPr>
          <w:rFonts w:ascii="Segoe UI" w:hAnsi="Segoe UI" w:cs="Segoe UI"/>
          <w:color w:val="000000" w:themeColor="text1"/>
        </w:rPr>
      </w:pPr>
      <w:r w:rsidRPr="001E5535">
        <w:rPr>
          <w:rStyle w:val="Strong"/>
          <w:rFonts w:ascii="Segoe UI" w:hAnsi="Segoe UI" w:cs="Segoe UI"/>
          <w:color w:val="000000" w:themeColor="text1"/>
        </w:rPr>
        <w:t>Stereotyping</w:t>
      </w:r>
      <w:r w:rsidRPr="00FF0F3C">
        <w:rPr>
          <w:rFonts w:ascii="Segoe UI" w:hAnsi="Segoe UI" w:cs="Segoe UI"/>
          <w:color w:val="000000" w:themeColor="text1"/>
        </w:rPr>
        <w:t xml:space="preserve">: This involves expecting a group or person to have certain qualities without having real information about the individual. When leading a global team, it's crucial to avoid stereotyping, as it can lead to </w:t>
      </w:r>
      <w:r w:rsidR="00787EC9" w:rsidRPr="00FF0F3C">
        <w:rPr>
          <w:rFonts w:ascii="Segoe UI" w:hAnsi="Segoe UI" w:cs="Segoe UI"/>
          <w:color w:val="000000" w:themeColor="text1"/>
        </w:rPr>
        <w:t>misjudgements</w:t>
      </w:r>
      <w:r w:rsidRPr="00FF0F3C">
        <w:rPr>
          <w:rFonts w:ascii="Segoe UI" w:hAnsi="Segoe UI" w:cs="Segoe UI"/>
          <w:color w:val="000000" w:themeColor="text1"/>
        </w:rPr>
        <w:t xml:space="preserve"> about capabilities, undermine team cohesion, and create a non-inclusive environment.</w:t>
      </w:r>
    </w:p>
    <w:p w14:paraId="24D54A24" w14:textId="4CF57315" w:rsidR="00FF0F3C" w:rsidRPr="00FF0F3C" w:rsidRDefault="00FF0F3C" w:rsidP="00FF0F3C">
      <w:pPr>
        <w:pStyle w:val="NormalWeb"/>
        <w:numPr>
          <w:ilvl w:val="0"/>
          <w:numId w:val="16"/>
        </w:numPr>
        <w:spacing w:before="0" w:beforeAutospacing="0" w:after="0" w:afterAutospacing="0"/>
        <w:rPr>
          <w:rFonts w:ascii="Segoe UI" w:hAnsi="Segoe UI" w:cs="Segoe UI"/>
          <w:color w:val="000000" w:themeColor="text1"/>
        </w:rPr>
      </w:pPr>
      <w:r w:rsidRPr="001E5535">
        <w:rPr>
          <w:rStyle w:val="Strong"/>
          <w:rFonts w:ascii="Segoe UI" w:hAnsi="Segoe UI" w:cs="Segoe UI"/>
          <w:color w:val="000000" w:themeColor="text1"/>
        </w:rPr>
        <w:t>Halo Effect</w:t>
      </w:r>
      <w:r w:rsidRPr="00FF0F3C">
        <w:rPr>
          <w:rFonts w:ascii="Segoe UI" w:hAnsi="Segoe UI" w:cs="Segoe UI"/>
          <w:color w:val="000000" w:themeColor="text1"/>
        </w:rPr>
        <w:t xml:space="preserve">: This is the tendency to let our perception of someone in one area influence our overall opinion of them. For example, if a team member from a highly esteemed culture presents an idea, it may be viewed more </w:t>
      </w:r>
      <w:r w:rsidR="00787EC9" w:rsidRPr="00FF0F3C">
        <w:rPr>
          <w:rFonts w:ascii="Segoe UI" w:hAnsi="Segoe UI" w:cs="Segoe UI"/>
          <w:color w:val="000000" w:themeColor="text1"/>
        </w:rPr>
        <w:t>favourably</w:t>
      </w:r>
      <w:r w:rsidRPr="00FF0F3C">
        <w:rPr>
          <w:rFonts w:ascii="Segoe UI" w:hAnsi="Segoe UI" w:cs="Segoe UI"/>
          <w:color w:val="000000" w:themeColor="text1"/>
        </w:rPr>
        <w:t xml:space="preserve"> than an equally valid idea from a team member of a less esteemed culture.</w:t>
      </w:r>
    </w:p>
    <w:p w14:paraId="258A0AE4" w14:textId="77777777" w:rsidR="00FF0F3C" w:rsidRPr="00FF0F3C" w:rsidRDefault="00FF0F3C" w:rsidP="00FF0F3C">
      <w:pPr>
        <w:pStyle w:val="NormalWeb"/>
        <w:numPr>
          <w:ilvl w:val="0"/>
          <w:numId w:val="16"/>
        </w:numPr>
        <w:spacing w:before="0" w:beforeAutospacing="0" w:after="0" w:afterAutospacing="0"/>
        <w:rPr>
          <w:rFonts w:ascii="Segoe UI" w:hAnsi="Segoe UI" w:cs="Segoe UI"/>
          <w:color w:val="000000" w:themeColor="text1"/>
        </w:rPr>
      </w:pPr>
      <w:r w:rsidRPr="001E5535">
        <w:rPr>
          <w:rStyle w:val="Strong"/>
          <w:rFonts w:ascii="Segoe UI" w:hAnsi="Segoe UI" w:cs="Segoe UI"/>
          <w:color w:val="000000" w:themeColor="text1"/>
        </w:rPr>
        <w:t>Availability Bias</w:t>
      </w:r>
      <w:r w:rsidRPr="001E5535">
        <w:rPr>
          <w:rFonts w:ascii="Segoe UI" w:hAnsi="Segoe UI" w:cs="Segoe UI"/>
          <w:color w:val="000000" w:themeColor="text1"/>
        </w:rPr>
        <w:t>:</w:t>
      </w:r>
      <w:r w:rsidRPr="00FF0F3C">
        <w:rPr>
          <w:rFonts w:ascii="Segoe UI" w:hAnsi="Segoe UI" w:cs="Segoe UI"/>
          <w:color w:val="000000" w:themeColor="text1"/>
        </w:rPr>
        <w:t xml:space="preserve"> This refers to our tendency to base decisions on information that is immediately available to us, even if it's not the most relevant or accurate. In a global team context, this might lead to biased decision-making if certain team members or their ideas are more accessible than others.</w:t>
      </w:r>
    </w:p>
    <w:p w14:paraId="3BD08F11" w14:textId="77777777" w:rsidR="00FF0F3C" w:rsidRPr="00FF0F3C" w:rsidRDefault="00FF0F3C" w:rsidP="00FF0F3C">
      <w:pPr>
        <w:pStyle w:val="NormalWeb"/>
        <w:numPr>
          <w:ilvl w:val="0"/>
          <w:numId w:val="16"/>
        </w:numPr>
        <w:spacing w:before="0" w:beforeAutospacing="0" w:after="0" w:afterAutospacing="0"/>
        <w:rPr>
          <w:rFonts w:ascii="Segoe UI" w:hAnsi="Segoe UI" w:cs="Segoe UI"/>
          <w:color w:val="000000" w:themeColor="text1"/>
        </w:rPr>
      </w:pPr>
      <w:r w:rsidRPr="001E5535">
        <w:rPr>
          <w:rStyle w:val="Strong"/>
          <w:rFonts w:ascii="Segoe UI" w:hAnsi="Segoe UI" w:cs="Segoe UI"/>
          <w:color w:val="000000" w:themeColor="text1"/>
        </w:rPr>
        <w:t>Groupthink</w:t>
      </w:r>
      <w:r w:rsidRPr="00FF0F3C">
        <w:rPr>
          <w:rFonts w:ascii="Segoe UI" w:hAnsi="Segoe UI" w:cs="Segoe UI"/>
          <w:color w:val="000000" w:themeColor="text1"/>
        </w:rPr>
        <w:t>: This is the desire for harmony or conformity in the group, which can lead to irrational or dysfunctional decision-making. As a leader, it's important to promote an environment where diverse opinions are encouraged and valued to avoid groupthink.</w:t>
      </w:r>
    </w:p>
    <w:p w14:paraId="4B0D4888" w14:textId="57EE2262" w:rsidR="00FF0F3C" w:rsidRDefault="00FF0F3C" w:rsidP="00FF0F3C">
      <w:pPr>
        <w:pStyle w:val="NormalWeb"/>
        <w:spacing w:before="300" w:beforeAutospacing="0" w:after="0" w:afterAutospacing="0"/>
        <w:rPr>
          <w:rFonts w:ascii="Segoe UI" w:hAnsi="Segoe UI" w:cs="Segoe UI"/>
          <w:color w:val="000000" w:themeColor="text1"/>
        </w:rPr>
      </w:pPr>
      <w:r w:rsidRPr="001E5535">
        <w:rPr>
          <w:rFonts w:ascii="Segoe UI" w:hAnsi="Segoe UI" w:cs="Segoe UI"/>
          <w:i/>
          <w:iCs/>
          <w:color w:val="000000" w:themeColor="text1"/>
        </w:rPr>
        <w:t>Cognitive biases</w:t>
      </w:r>
      <w:r w:rsidRPr="00FF0F3C">
        <w:rPr>
          <w:rFonts w:ascii="Segoe UI" w:hAnsi="Segoe UI" w:cs="Segoe UI"/>
          <w:color w:val="000000" w:themeColor="text1"/>
        </w:rPr>
        <w:t xml:space="preserve"> can hinder effective leadership and decision-making in a global team</w:t>
      </w:r>
      <w:r w:rsidR="001E5535">
        <w:rPr>
          <w:rFonts w:ascii="Segoe UI" w:hAnsi="Segoe UI" w:cs="Segoe UI"/>
          <w:color w:val="000000" w:themeColor="text1"/>
        </w:rPr>
        <w:t xml:space="preserve"> </w:t>
      </w:r>
      <w:r w:rsidR="001E5535" w:rsidRPr="001E5535">
        <w:t>(Bazerman &amp; Moore, 2012; Adler &amp; Gundersen, 2007)</w:t>
      </w:r>
      <w:r w:rsidRPr="001E5535">
        <w:t>,</w:t>
      </w:r>
      <w:r w:rsidRPr="00FF0F3C">
        <w:rPr>
          <w:rFonts w:ascii="Segoe UI" w:hAnsi="Segoe UI" w:cs="Segoe UI"/>
          <w:color w:val="000000" w:themeColor="text1"/>
        </w:rPr>
        <w:t xml:space="preserve"> making it essential for leaders to be aware of these biases and to take steps to mitigate them. This could involve promoting diversity of thought, </w:t>
      </w:r>
      <w:r w:rsidR="009557F8" w:rsidRPr="00FF0F3C">
        <w:rPr>
          <w:rFonts w:ascii="Segoe UI" w:hAnsi="Segoe UI" w:cs="Segoe UI"/>
          <w:color w:val="000000" w:themeColor="text1"/>
        </w:rPr>
        <w:t>trying</w:t>
      </w:r>
      <w:r w:rsidRPr="00FF0F3C">
        <w:rPr>
          <w:rFonts w:ascii="Segoe UI" w:hAnsi="Segoe UI" w:cs="Segoe UI"/>
          <w:color w:val="000000" w:themeColor="text1"/>
        </w:rPr>
        <w:t xml:space="preserve"> to understand and value different perspectives, fostering an open and inclusive environment, and implementing structures and processes to ensure fair decision-making. Training and awareness initiatives can also be helpful in ensuring all team members understand and can work to overcome cognitive biases.</w:t>
      </w:r>
    </w:p>
    <w:p w14:paraId="2DF01D3F" w14:textId="77777777" w:rsidR="001E5535" w:rsidRDefault="001E5535" w:rsidP="00FF0F3C">
      <w:pPr>
        <w:pStyle w:val="NormalWeb"/>
        <w:spacing w:before="300" w:beforeAutospacing="0" w:after="0" w:afterAutospacing="0"/>
        <w:rPr>
          <w:rFonts w:ascii="Segoe UI" w:hAnsi="Segoe UI" w:cs="Segoe UI"/>
          <w:color w:val="D1D5DB"/>
        </w:rPr>
      </w:pPr>
    </w:p>
    <w:p w14:paraId="420B21F8" w14:textId="3FBF7DF3" w:rsidR="005225BF" w:rsidRPr="009A325C" w:rsidRDefault="00513050" w:rsidP="009A325C">
      <w:pPr>
        <w:pStyle w:val="Heading2"/>
      </w:pPr>
      <w:bookmarkStart w:id="6" w:name="_Toc511311658"/>
      <w:r>
        <w:lastRenderedPageBreak/>
        <w:t>Conclusion</w:t>
      </w:r>
      <w:bookmarkEnd w:id="6"/>
    </w:p>
    <w:p w14:paraId="6F09BB29" w14:textId="77777777" w:rsidR="00730788" w:rsidRPr="00730788" w:rsidRDefault="00730788" w:rsidP="00730788">
      <w:pPr>
        <w:pStyle w:val="NormalWeb"/>
        <w:spacing w:before="0" w:beforeAutospacing="0" w:after="300" w:afterAutospacing="0"/>
        <w:rPr>
          <w:rFonts w:ascii="Segoe UI" w:hAnsi="Segoe UI" w:cs="Segoe UI"/>
          <w:color w:val="000000" w:themeColor="text1"/>
        </w:rPr>
      </w:pPr>
      <w:r w:rsidRPr="00730788">
        <w:rPr>
          <w:rFonts w:ascii="Segoe UI" w:hAnsi="Segoe UI" w:cs="Segoe UI"/>
          <w:color w:val="000000" w:themeColor="text1"/>
        </w:rPr>
        <w:t xml:space="preserve">Leading a global team </w:t>
      </w:r>
      <w:r w:rsidRPr="00787EC9">
        <w:rPr>
          <w:rFonts w:ascii="Segoe UI" w:hAnsi="Segoe UI" w:cs="Segoe UI"/>
          <w:i/>
          <w:iCs/>
          <w:color w:val="000000" w:themeColor="text1"/>
        </w:rPr>
        <w:t>successfully</w:t>
      </w:r>
      <w:r w:rsidRPr="00730788">
        <w:rPr>
          <w:rFonts w:ascii="Segoe UI" w:hAnsi="Segoe UI" w:cs="Segoe UI"/>
          <w:color w:val="000000" w:themeColor="text1"/>
        </w:rPr>
        <w:t xml:space="preserve"> requires a comprehensive understanding and application of principles such as responsible stewardship, inclusion, respect for cultural diversity, and awareness of cognitive biases.</w:t>
      </w:r>
    </w:p>
    <w:p w14:paraId="635E0DCD" w14:textId="77777777" w:rsidR="00730788" w:rsidRPr="00730788" w:rsidRDefault="00730788" w:rsidP="00730788">
      <w:pPr>
        <w:pStyle w:val="NormalWeb"/>
        <w:spacing w:before="300" w:beforeAutospacing="0" w:after="300" w:afterAutospacing="0"/>
        <w:rPr>
          <w:rFonts w:ascii="Segoe UI" w:hAnsi="Segoe UI" w:cs="Segoe UI"/>
          <w:color w:val="000000" w:themeColor="text1"/>
        </w:rPr>
      </w:pPr>
      <w:r w:rsidRPr="00730788">
        <w:rPr>
          <w:rFonts w:ascii="Segoe UI" w:hAnsi="Segoe UI" w:cs="Segoe UI"/>
          <w:color w:val="000000" w:themeColor="text1"/>
        </w:rPr>
        <w:t>Responsible stewardship is crucial for ethically and sustainably managing resources, making decisions that consider the long-term implications, and prioritizing the well-being of team members. It sets a framework for ethical decision-making and long-term success.</w:t>
      </w:r>
    </w:p>
    <w:p w14:paraId="2A445FB2" w14:textId="77777777" w:rsidR="00730788" w:rsidRPr="00730788" w:rsidRDefault="00730788" w:rsidP="00730788">
      <w:pPr>
        <w:pStyle w:val="NormalWeb"/>
        <w:spacing w:before="300" w:beforeAutospacing="0" w:after="300" w:afterAutospacing="0"/>
        <w:rPr>
          <w:rFonts w:ascii="Segoe UI" w:hAnsi="Segoe UI" w:cs="Segoe UI"/>
          <w:color w:val="000000" w:themeColor="text1"/>
        </w:rPr>
      </w:pPr>
      <w:r w:rsidRPr="00730788">
        <w:rPr>
          <w:rFonts w:ascii="Segoe UI" w:hAnsi="Segoe UI" w:cs="Segoe UI"/>
          <w:color w:val="000000" w:themeColor="text1"/>
        </w:rPr>
        <w:t>Inclusion is about ensuring that everyone in the team, regardless of their background, feels valued, respected, and has equal access to opportunities. It strengthens team cohesion, boosts innovation, and increases employee engagement and productivity.</w:t>
      </w:r>
    </w:p>
    <w:p w14:paraId="1C17EA8F" w14:textId="77777777" w:rsidR="00730788" w:rsidRPr="00730788" w:rsidRDefault="00730788" w:rsidP="00730788">
      <w:pPr>
        <w:pStyle w:val="NormalWeb"/>
        <w:spacing w:before="300" w:beforeAutospacing="0" w:after="300" w:afterAutospacing="0"/>
        <w:rPr>
          <w:rFonts w:ascii="Segoe UI" w:hAnsi="Segoe UI" w:cs="Segoe UI"/>
          <w:color w:val="000000" w:themeColor="text1"/>
        </w:rPr>
      </w:pPr>
      <w:r w:rsidRPr="00730788">
        <w:rPr>
          <w:rFonts w:ascii="Segoe UI" w:hAnsi="Segoe UI" w:cs="Segoe UI"/>
          <w:color w:val="000000" w:themeColor="text1"/>
        </w:rPr>
        <w:t>Understanding and respecting cultural diversity are vital in a global team. Appreciating cultural differences can enhance communication, decision-making, conflict resolution, motivation, and trust within the team.</w:t>
      </w:r>
    </w:p>
    <w:p w14:paraId="5C8E40F2" w14:textId="08323F5B" w:rsidR="00730788" w:rsidRPr="00730788" w:rsidRDefault="00730788" w:rsidP="00730788">
      <w:pPr>
        <w:pStyle w:val="NormalWeb"/>
        <w:spacing w:before="300" w:beforeAutospacing="0" w:after="300" w:afterAutospacing="0"/>
        <w:rPr>
          <w:rFonts w:ascii="Segoe UI" w:hAnsi="Segoe UI" w:cs="Segoe UI"/>
          <w:color w:val="000000" w:themeColor="text1"/>
        </w:rPr>
      </w:pPr>
      <w:r w:rsidRPr="00730788">
        <w:rPr>
          <w:rFonts w:ascii="Segoe UI" w:hAnsi="Segoe UI" w:cs="Segoe UI"/>
          <w:color w:val="000000" w:themeColor="text1"/>
        </w:rPr>
        <w:t xml:space="preserve">Finally, being aware of cognitive biases can improve decision-making and interpersonal relationships within the team. Cognitive biases, if unchecked, can lead to </w:t>
      </w:r>
      <w:r w:rsidR="00B55144" w:rsidRPr="00730788">
        <w:rPr>
          <w:rFonts w:ascii="Segoe UI" w:hAnsi="Segoe UI" w:cs="Segoe UI"/>
          <w:color w:val="000000" w:themeColor="text1"/>
        </w:rPr>
        <w:t>misjudgements</w:t>
      </w:r>
      <w:r w:rsidRPr="00730788">
        <w:rPr>
          <w:rFonts w:ascii="Segoe UI" w:hAnsi="Segoe UI" w:cs="Segoe UI"/>
          <w:color w:val="000000" w:themeColor="text1"/>
        </w:rPr>
        <w:t xml:space="preserve"> and misunderstandings, impeding the team's effectiveness.</w:t>
      </w:r>
    </w:p>
    <w:p w14:paraId="585E6B50" w14:textId="77777777" w:rsidR="00730788" w:rsidRPr="00730788" w:rsidRDefault="00730788" w:rsidP="00730788">
      <w:pPr>
        <w:pStyle w:val="NormalWeb"/>
        <w:spacing w:before="300" w:beforeAutospacing="0" w:after="0" w:afterAutospacing="0"/>
        <w:rPr>
          <w:rFonts w:ascii="Segoe UI" w:hAnsi="Segoe UI" w:cs="Segoe UI"/>
          <w:color w:val="000000" w:themeColor="text1"/>
        </w:rPr>
      </w:pPr>
      <w:r w:rsidRPr="00730788">
        <w:rPr>
          <w:rFonts w:ascii="Segoe UI" w:hAnsi="Segoe UI" w:cs="Segoe UI"/>
          <w:color w:val="000000" w:themeColor="text1"/>
        </w:rPr>
        <w:t>Therefore, to lead a global team effectively, leaders should aim to embody responsible stewardship, foster an inclusive environment, respect cultural diversity, and be vigilant about the potential influence of cognitive biases. By doing so, they can create a team that is productive, innovative, cohesive, and respectful of all its members, paving the way for long-term success.</w:t>
      </w:r>
    </w:p>
    <w:p w14:paraId="6F1B628D" w14:textId="77777777" w:rsidR="00730788" w:rsidRPr="00D2291D" w:rsidRDefault="00730788" w:rsidP="00D2291D">
      <w:pPr>
        <w:spacing w:line="360" w:lineRule="auto"/>
        <w:rPr>
          <w:rFonts w:ascii="Arial" w:hAnsi="Arial" w:cs="Arial"/>
          <w:sz w:val="24"/>
          <w:szCs w:val="24"/>
        </w:rPr>
      </w:pPr>
    </w:p>
    <w:p w14:paraId="52CE6B68" w14:textId="77777777" w:rsidR="00885114" w:rsidRDefault="00885114" w:rsidP="003F69D6">
      <w:pPr>
        <w:pStyle w:val="Heading2"/>
      </w:pPr>
      <w:bookmarkStart w:id="7"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8" w:name="_Toc511311659"/>
      <w:bookmarkEnd w:id="7"/>
      <w:r>
        <w:t>References</w:t>
      </w:r>
      <w:bookmarkEnd w:id="8"/>
    </w:p>
    <w:p w14:paraId="17BBE3A6" w14:textId="77777777" w:rsidR="007D7C47" w:rsidRDefault="007D7C47" w:rsidP="003F69D6"/>
    <w:p w14:paraId="7766DD1E" w14:textId="5F4403D3" w:rsidR="002049FE" w:rsidRPr="00B27DBF" w:rsidRDefault="007D7C47" w:rsidP="00B27DBF">
      <w:r w:rsidRPr="00E02BEE">
        <w:t>Kahneman, D., &amp; Tversky, A. (1974). Judgment under Uncertainty: Heuristics and Biases. Science, 185(4157), 1124-1131.</w:t>
      </w:r>
    </w:p>
    <w:p w14:paraId="265255DC" w14:textId="4D0DC61B" w:rsidR="004C707A" w:rsidRPr="00B27DBF" w:rsidRDefault="004C707A" w:rsidP="00B27DBF">
      <w:r w:rsidRPr="00B27DBF">
        <w:t xml:space="preserve">Hastings, R., &amp; Meyer, E. (2020). No Rules </w:t>
      </w:r>
      <w:proofErr w:type="spellStart"/>
      <w:r w:rsidRPr="00B27DBF">
        <w:t>Rules</w:t>
      </w:r>
      <w:proofErr w:type="spellEnd"/>
      <w:r w:rsidRPr="00B27DBF">
        <w:t>: Netflix and the Culture of Reinvention. Penguin Press.</w:t>
      </w:r>
    </w:p>
    <w:p w14:paraId="267EA9CE" w14:textId="302C18D7" w:rsidR="00BC0560" w:rsidRPr="00B27DBF" w:rsidRDefault="004C707A" w:rsidP="00B27DBF">
      <w:r w:rsidRPr="00B27DBF">
        <w:t>Meyer, E. (2014). The Culture Map: Breaking Through the Invisible Boundaries of Global Business. Public</w:t>
      </w:r>
      <w:r w:rsidR="00F773CA">
        <w:t xml:space="preserve"> </w:t>
      </w:r>
      <w:r w:rsidRPr="00B27DBF">
        <w:t>Affairs.</w:t>
      </w:r>
    </w:p>
    <w:p w14:paraId="75E1594A" w14:textId="13758128" w:rsidR="00BC0560" w:rsidRPr="00B27DBF" w:rsidRDefault="00B27DBF" w:rsidP="00B27DBF">
      <w:proofErr w:type="spellStart"/>
      <w:r w:rsidRPr="00B27DBF">
        <w:t>Sherbin</w:t>
      </w:r>
      <w:proofErr w:type="spellEnd"/>
      <w:r w:rsidRPr="00B27DBF">
        <w:t>, L., &amp; Rashid, R. (201</w:t>
      </w:r>
      <w:r w:rsidRPr="00B27DBF">
        <w:t>5</w:t>
      </w:r>
      <w:r w:rsidRPr="00B27DBF">
        <w:t xml:space="preserve">). Growing Global Executives: The New Competencies. </w:t>
      </w:r>
      <w:proofErr w:type="spellStart"/>
      <w:r w:rsidRPr="00B27DBF">
        <w:t>Center</w:t>
      </w:r>
      <w:proofErr w:type="spellEnd"/>
      <w:r w:rsidRPr="00B27DBF">
        <w:t xml:space="preserve"> for Talent Innovation.</w:t>
      </w:r>
    </w:p>
    <w:p w14:paraId="59F2D4B9" w14:textId="1DE89827" w:rsidR="00BC0560" w:rsidRPr="00B27DBF" w:rsidRDefault="00BC0560" w:rsidP="00B27DBF">
      <w:r w:rsidRPr="00B27DBF">
        <w:t>Bazerman, M. H., &amp; Moore, D. A. (2012). Judgment in Managerial Decision Making. John Wiley &amp; Sons.</w:t>
      </w:r>
    </w:p>
    <w:p w14:paraId="0FFE6237" w14:textId="48F07F91" w:rsidR="00BC0560" w:rsidRPr="00B27DBF" w:rsidRDefault="00BC0560" w:rsidP="00B27DBF">
      <w:r w:rsidRPr="00B27DBF">
        <w:t xml:space="preserve">Adler, N. J., &amp; Gundersen, A. (2007). International Dimensions of Organizational </w:t>
      </w:r>
      <w:proofErr w:type="spellStart"/>
      <w:r w:rsidRPr="00B27DBF">
        <w:t>Behavior</w:t>
      </w:r>
      <w:proofErr w:type="spellEnd"/>
      <w:r w:rsidRPr="00B27DBF">
        <w:t>. South-Western Cengage Learning.</w:t>
      </w:r>
    </w:p>
    <w:sectPr w:rsidR="00BC0560" w:rsidRPr="00B27DBF"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1815"/>
    <w:multiLevelType w:val="multilevel"/>
    <w:tmpl w:val="2B3C0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DF7183F"/>
    <w:multiLevelType w:val="multilevel"/>
    <w:tmpl w:val="9DA2C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6643CA"/>
    <w:multiLevelType w:val="multilevel"/>
    <w:tmpl w:val="A2367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DD58B3"/>
    <w:multiLevelType w:val="multilevel"/>
    <w:tmpl w:val="13B66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1C7BE2"/>
    <w:multiLevelType w:val="hybridMultilevel"/>
    <w:tmpl w:val="7A1CF5B6"/>
    <w:lvl w:ilvl="0" w:tplc="C938F4DE">
      <w:start w:val="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2653012">
    <w:abstractNumId w:val="7"/>
  </w:num>
  <w:num w:numId="2" w16cid:durableId="1241983067">
    <w:abstractNumId w:val="14"/>
  </w:num>
  <w:num w:numId="3" w16cid:durableId="1533566794">
    <w:abstractNumId w:val="4"/>
  </w:num>
  <w:num w:numId="4" w16cid:durableId="1348214452">
    <w:abstractNumId w:val="12"/>
  </w:num>
  <w:num w:numId="5" w16cid:durableId="814417954">
    <w:abstractNumId w:val="2"/>
  </w:num>
  <w:num w:numId="6" w16cid:durableId="964627046">
    <w:abstractNumId w:val="5"/>
  </w:num>
  <w:num w:numId="7" w16cid:durableId="624582573">
    <w:abstractNumId w:val="1"/>
  </w:num>
  <w:num w:numId="8" w16cid:durableId="1153134190">
    <w:abstractNumId w:val="16"/>
  </w:num>
  <w:num w:numId="9" w16cid:durableId="1166743031">
    <w:abstractNumId w:val="10"/>
  </w:num>
  <w:num w:numId="10" w16cid:durableId="2143570478">
    <w:abstractNumId w:val="15"/>
  </w:num>
  <w:num w:numId="11" w16cid:durableId="293029630">
    <w:abstractNumId w:val="13"/>
  </w:num>
  <w:num w:numId="12" w16cid:durableId="1927835733">
    <w:abstractNumId w:val="3"/>
  </w:num>
  <w:num w:numId="13" w16cid:durableId="1980645563">
    <w:abstractNumId w:val="6"/>
  </w:num>
  <w:num w:numId="14" w16cid:durableId="1079332288">
    <w:abstractNumId w:val="0"/>
  </w:num>
  <w:num w:numId="15" w16cid:durableId="748382885">
    <w:abstractNumId w:val="9"/>
  </w:num>
  <w:num w:numId="16" w16cid:durableId="1796870098">
    <w:abstractNumId w:val="8"/>
  </w:num>
  <w:num w:numId="17" w16cid:durableId="385953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16992"/>
    <w:rsid w:val="000178FF"/>
    <w:rsid w:val="00045C47"/>
    <w:rsid w:val="000578CE"/>
    <w:rsid w:val="0006008A"/>
    <w:rsid w:val="0006704A"/>
    <w:rsid w:val="0009690E"/>
    <w:rsid w:val="000A61C9"/>
    <w:rsid w:val="000B3450"/>
    <w:rsid w:val="000C5E1B"/>
    <w:rsid w:val="000D2086"/>
    <w:rsid w:val="000F7256"/>
    <w:rsid w:val="001130F2"/>
    <w:rsid w:val="0015027C"/>
    <w:rsid w:val="00171357"/>
    <w:rsid w:val="001776FF"/>
    <w:rsid w:val="001828EE"/>
    <w:rsid w:val="001836B1"/>
    <w:rsid w:val="001E5535"/>
    <w:rsid w:val="001E769C"/>
    <w:rsid w:val="001F5437"/>
    <w:rsid w:val="002049FE"/>
    <w:rsid w:val="0021380A"/>
    <w:rsid w:val="00242AA1"/>
    <w:rsid w:val="00252E68"/>
    <w:rsid w:val="00255FC4"/>
    <w:rsid w:val="00276A31"/>
    <w:rsid w:val="00284720"/>
    <w:rsid w:val="00285D09"/>
    <w:rsid w:val="00296FAF"/>
    <w:rsid w:val="002C4CAC"/>
    <w:rsid w:val="0030173B"/>
    <w:rsid w:val="0030202B"/>
    <w:rsid w:val="00322C2E"/>
    <w:rsid w:val="00331B7F"/>
    <w:rsid w:val="003354D6"/>
    <w:rsid w:val="003642B3"/>
    <w:rsid w:val="003669F1"/>
    <w:rsid w:val="003860FB"/>
    <w:rsid w:val="00390A85"/>
    <w:rsid w:val="00391011"/>
    <w:rsid w:val="003B602D"/>
    <w:rsid w:val="003C3B33"/>
    <w:rsid w:val="003C4A80"/>
    <w:rsid w:val="003D34E8"/>
    <w:rsid w:val="003F64EA"/>
    <w:rsid w:val="003F69D6"/>
    <w:rsid w:val="00400641"/>
    <w:rsid w:val="004571C6"/>
    <w:rsid w:val="0046229B"/>
    <w:rsid w:val="00481CB5"/>
    <w:rsid w:val="004C707A"/>
    <w:rsid w:val="004F03CD"/>
    <w:rsid w:val="0051013F"/>
    <w:rsid w:val="00513050"/>
    <w:rsid w:val="005225BF"/>
    <w:rsid w:val="00586056"/>
    <w:rsid w:val="0059562E"/>
    <w:rsid w:val="005D5E30"/>
    <w:rsid w:val="0062657F"/>
    <w:rsid w:val="00634AE8"/>
    <w:rsid w:val="00670D2E"/>
    <w:rsid w:val="00671CBC"/>
    <w:rsid w:val="00691C5B"/>
    <w:rsid w:val="006B2157"/>
    <w:rsid w:val="006C66AD"/>
    <w:rsid w:val="00715A8B"/>
    <w:rsid w:val="00730788"/>
    <w:rsid w:val="0075131B"/>
    <w:rsid w:val="00787EC9"/>
    <w:rsid w:val="007A0F0B"/>
    <w:rsid w:val="007A7DB8"/>
    <w:rsid w:val="007D7C47"/>
    <w:rsid w:val="007E734B"/>
    <w:rsid w:val="007F6D91"/>
    <w:rsid w:val="00801858"/>
    <w:rsid w:val="008138EC"/>
    <w:rsid w:val="008346D5"/>
    <w:rsid w:val="00885114"/>
    <w:rsid w:val="008A1155"/>
    <w:rsid w:val="008B498D"/>
    <w:rsid w:val="008C2930"/>
    <w:rsid w:val="008E29F3"/>
    <w:rsid w:val="008F2B5B"/>
    <w:rsid w:val="008F51C2"/>
    <w:rsid w:val="009556EE"/>
    <w:rsid w:val="009557F8"/>
    <w:rsid w:val="00964538"/>
    <w:rsid w:val="00976465"/>
    <w:rsid w:val="009A325C"/>
    <w:rsid w:val="009D0524"/>
    <w:rsid w:val="00A3471E"/>
    <w:rsid w:val="00A4397C"/>
    <w:rsid w:val="00A43CC0"/>
    <w:rsid w:val="00A45277"/>
    <w:rsid w:val="00A51F56"/>
    <w:rsid w:val="00A90A1F"/>
    <w:rsid w:val="00A91384"/>
    <w:rsid w:val="00A930CB"/>
    <w:rsid w:val="00A976D8"/>
    <w:rsid w:val="00AB2338"/>
    <w:rsid w:val="00AB4149"/>
    <w:rsid w:val="00AE79EE"/>
    <w:rsid w:val="00B02818"/>
    <w:rsid w:val="00B220CB"/>
    <w:rsid w:val="00B26C7E"/>
    <w:rsid w:val="00B27DBF"/>
    <w:rsid w:val="00B45A27"/>
    <w:rsid w:val="00B55144"/>
    <w:rsid w:val="00B6475F"/>
    <w:rsid w:val="00B72074"/>
    <w:rsid w:val="00B8076C"/>
    <w:rsid w:val="00BB07BE"/>
    <w:rsid w:val="00BC0560"/>
    <w:rsid w:val="00BD3AA5"/>
    <w:rsid w:val="00BF2C08"/>
    <w:rsid w:val="00C53B1A"/>
    <w:rsid w:val="00C74EB7"/>
    <w:rsid w:val="00C80AF8"/>
    <w:rsid w:val="00CC6920"/>
    <w:rsid w:val="00CF644C"/>
    <w:rsid w:val="00D01FF9"/>
    <w:rsid w:val="00D15FF5"/>
    <w:rsid w:val="00D2291D"/>
    <w:rsid w:val="00D450BB"/>
    <w:rsid w:val="00D452B9"/>
    <w:rsid w:val="00D57465"/>
    <w:rsid w:val="00D62B28"/>
    <w:rsid w:val="00D67E1F"/>
    <w:rsid w:val="00DA3853"/>
    <w:rsid w:val="00DD3304"/>
    <w:rsid w:val="00DF21D0"/>
    <w:rsid w:val="00DF29DD"/>
    <w:rsid w:val="00E02BEE"/>
    <w:rsid w:val="00E24560"/>
    <w:rsid w:val="00E642D3"/>
    <w:rsid w:val="00E750E6"/>
    <w:rsid w:val="00E82EAC"/>
    <w:rsid w:val="00E85D9E"/>
    <w:rsid w:val="00E9394F"/>
    <w:rsid w:val="00EB1FDF"/>
    <w:rsid w:val="00EC5E4E"/>
    <w:rsid w:val="00EC64A7"/>
    <w:rsid w:val="00EC674C"/>
    <w:rsid w:val="00EF3ED4"/>
    <w:rsid w:val="00F332B2"/>
    <w:rsid w:val="00F334D8"/>
    <w:rsid w:val="00F53EF8"/>
    <w:rsid w:val="00F75D71"/>
    <w:rsid w:val="00F773CA"/>
    <w:rsid w:val="00FA3DD1"/>
    <w:rsid w:val="00FA3F78"/>
    <w:rsid w:val="00FB42C7"/>
    <w:rsid w:val="00FC4F27"/>
    <w:rsid w:val="00FE52FD"/>
    <w:rsid w:val="00FE6F0A"/>
    <w:rsid w:val="00FF0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D574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7465"/>
    <w:rPr>
      <w:b/>
      <w:bCs/>
    </w:rPr>
  </w:style>
  <w:style w:type="character" w:styleId="FollowedHyperlink">
    <w:name w:val="FollowedHyperlink"/>
    <w:basedOn w:val="DefaultParagraphFont"/>
    <w:uiPriority w:val="99"/>
    <w:semiHidden/>
    <w:unhideWhenUsed/>
    <w:rsid w:val="00B720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87191">
      <w:bodyDiv w:val="1"/>
      <w:marLeft w:val="0"/>
      <w:marRight w:val="0"/>
      <w:marTop w:val="0"/>
      <w:marBottom w:val="0"/>
      <w:divBdr>
        <w:top w:val="none" w:sz="0" w:space="0" w:color="auto"/>
        <w:left w:val="none" w:sz="0" w:space="0" w:color="auto"/>
        <w:bottom w:val="none" w:sz="0" w:space="0" w:color="auto"/>
        <w:right w:val="none" w:sz="0" w:space="0" w:color="auto"/>
      </w:divBdr>
    </w:div>
    <w:div w:id="179054663">
      <w:bodyDiv w:val="1"/>
      <w:marLeft w:val="0"/>
      <w:marRight w:val="0"/>
      <w:marTop w:val="0"/>
      <w:marBottom w:val="0"/>
      <w:divBdr>
        <w:top w:val="none" w:sz="0" w:space="0" w:color="auto"/>
        <w:left w:val="none" w:sz="0" w:space="0" w:color="auto"/>
        <w:bottom w:val="none" w:sz="0" w:space="0" w:color="auto"/>
        <w:right w:val="none" w:sz="0" w:space="0" w:color="auto"/>
      </w:divBdr>
    </w:div>
    <w:div w:id="287591687">
      <w:bodyDiv w:val="1"/>
      <w:marLeft w:val="0"/>
      <w:marRight w:val="0"/>
      <w:marTop w:val="0"/>
      <w:marBottom w:val="0"/>
      <w:divBdr>
        <w:top w:val="none" w:sz="0" w:space="0" w:color="auto"/>
        <w:left w:val="none" w:sz="0" w:space="0" w:color="auto"/>
        <w:bottom w:val="none" w:sz="0" w:space="0" w:color="auto"/>
        <w:right w:val="none" w:sz="0" w:space="0" w:color="auto"/>
      </w:divBdr>
    </w:div>
    <w:div w:id="415634938">
      <w:bodyDiv w:val="1"/>
      <w:marLeft w:val="0"/>
      <w:marRight w:val="0"/>
      <w:marTop w:val="0"/>
      <w:marBottom w:val="0"/>
      <w:divBdr>
        <w:top w:val="none" w:sz="0" w:space="0" w:color="auto"/>
        <w:left w:val="none" w:sz="0" w:space="0" w:color="auto"/>
        <w:bottom w:val="none" w:sz="0" w:space="0" w:color="auto"/>
        <w:right w:val="none" w:sz="0" w:space="0" w:color="auto"/>
      </w:divBdr>
    </w:div>
    <w:div w:id="850222926">
      <w:bodyDiv w:val="1"/>
      <w:marLeft w:val="0"/>
      <w:marRight w:val="0"/>
      <w:marTop w:val="0"/>
      <w:marBottom w:val="0"/>
      <w:divBdr>
        <w:top w:val="none" w:sz="0" w:space="0" w:color="auto"/>
        <w:left w:val="none" w:sz="0" w:space="0" w:color="auto"/>
        <w:bottom w:val="none" w:sz="0" w:space="0" w:color="auto"/>
        <w:right w:val="none" w:sz="0" w:space="0" w:color="auto"/>
      </w:divBdr>
    </w:div>
    <w:div w:id="1432780223">
      <w:bodyDiv w:val="1"/>
      <w:marLeft w:val="0"/>
      <w:marRight w:val="0"/>
      <w:marTop w:val="0"/>
      <w:marBottom w:val="0"/>
      <w:divBdr>
        <w:top w:val="none" w:sz="0" w:space="0" w:color="auto"/>
        <w:left w:val="none" w:sz="0" w:space="0" w:color="auto"/>
        <w:bottom w:val="none" w:sz="0" w:space="0" w:color="auto"/>
        <w:right w:val="none" w:sz="0" w:space="0" w:color="auto"/>
      </w:divBdr>
      <w:divsChild>
        <w:div w:id="768430928">
          <w:marLeft w:val="0"/>
          <w:marRight w:val="0"/>
          <w:marTop w:val="0"/>
          <w:marBottom w:val="0"/>
          <w:divBdr>
            <w:top w:val="none" w:sz="0" w:space="0" w:color="auto"/>
            <w:left w:val="none" w:sz="0" w:space="0" w:color="auto"/>
            <w:bottom w:val="none" w:sz="0" w:space="0" w:color="auto"/>
            <w:right w:val="none" w:sz="0" w:space="0" w:color="auto"/>
          </w:divBdr>
          <w:divsChild>
            <w:div w:id="54036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0864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0200578">
      <w:bodyDiv w:val="1"/>
      <w:marLeft w:val="0"/>
      <w:marRight w:val="0"/>
      <w:marTop w:val="0"/>
      <w:marBottom w:val="0"/>
      <w:divBdr>
        <w:top w:val="none" w:sz="0" w:space="0" w:color="auto"/>
        <w:left w:val="none" w:sz="0" w:space="0" w:color="auto"/>
        <w:bottom w:val="none" w:sz="0" w:space="0" w:color="auto"/>
        <w:right w:val="none" w:sz="0" w:space="0" w:color="auto"/>
      </w:divBdr>
    </w:div>
    <w:div w:id="1871264242">
      <w:bodyDiv w:val="1"/>
      <w:marLeft w:val="0"/>
      <w:marRight w:val="0"/>
      <w:marTop w:val="0"/>
      <w:marBottom w:val="0"/>
      <w:divBdr>
        <w:top w:val="none" w:sz="0" w:space="0" w:color="auto"/>
        <w:left w:val="none" w:sz="0" w:space="0" w:color="auto"/>
        <w:bottom w:val="none" w:sz="0" w:space="0" w:color="auto"/>
        <w:right w:val="none" w:sz="0" w:space="0" w:color="auto"/>
      </w:divBdr>
    </w:div>
    <w:div w:id="1898586994">
      <w:bodyDiv w:val="1"/>
      <w:marLeft w:val="0"/>
      <w:marRight w:val="0"/>
      <w:marTop w:val="0"/>
      <w:marBottom w:val="0"/>
      <w:divBdr>
        <w:top w:val="none" w:sz="0" w:space="0" w:color="auto"/>
        <w:left w:val="none" w:sz="0" w:space="0" w:color="auto"/>
        <w:bottom w:val="none" w:sz="0" w:space="0" w:color="auto"/>
        <w:right w:val="none" w:sz="0" w:space="0" w:color="auto"/>
      </w:divBdr>
      <w:divsChild>
        <w:div w:id="209534953">
          <w:marLeft w:val="0"/>
          <w:marRight w:val="0"/>
          <w:marTop w:val="0"/>
          <w:marBottom w:val="0"/>
          <w:divBdr>
            <w:top w:val="none" w:sz="0" w:space="0" w:color="auto"/>
            <w:left w:val="none" w:sz="0" w:space="0" w:color="auto"/>
            <w:bottom w:val="none" w:sz="0" w:space="0" w:color="auto"/>
            <w:right w:val="none" w:sz="0" w:space="0" w:color="auto"/>
          </w:divBdr>
          <w:divsChild>
            <w:div w:id="179891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0969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Kah</b:Tag>
    <b:SourceType>Book</b:SourceType>
    <b:Guid>{B425DC3A-E4EE-8F46-978E-005EADCF91E1}</b:Guid>
    <b:Author>
      <b:Author>
        <b:NameList>
          <b:Person>
            <b:Last>Kahneman</b:Last>
            <b:First>D.,</b:First>
            <b:Middle>&amp; Tversky, A.</b:Middle>
          </b:Person>
        </b:NameList>
      </b:Author>
    </b:Author>
    <b:RefOrder>2</b:RefOrder>
  </b:Source>
  <b:Source>
    <b:Tag>Haw10</b:Tag>
    <b:SourceType>InternetSite</b:SourceType>
    <b:Guid>{DC1FEA41-5F46-0143-AC35-D758F4C975D0}</b:Guid>
    <b:Author>
      <b:Author>
        <b:NameList xmlns:msxsl="urn:schemas-microsoft-com:xslt" xmlns:b="http://schemas.openxmlformats.org/officeDocument/2006/bibliography">
          <b:Person>
            <b:Last>Hawkes</b:Last>
            <b:First>Adam</b:First>
            <b:Middle/>
          </b:Person>
        </b:NameList>
      </b:Author>
    </b:Author>
    <b:Title>Optimal selection of generators for a microgrid under uncertainty</b:Title>
    <b:InternetSiteTitle/>
    <b:URL>http://yadda.icm.edu.pl/yadda/element/bwmeta1.element.ieee-000005589389</b:URL>
    <b:ProductionCompany/>
    <b:Year>2010</b:Year>
    <b:Month/>
    <b:Day/>
    <b:YearAccessed>2023</b:YearAccessed>
    <b:MonthAccessed>5</b:MonthAccessed>
    <b:DayAccessed>24</b:DayAccessed>
    <b:ShortTitle/>
    <b:Version/>
    <b:StandardNumber/>
    <b:Comments/>
    <b:RefOrder>1</b:RefOrder>
  </b:Source>
</b:Sourc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8C310C-A62E-1943-AD2E-876C19050B13}">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9</Pages>
  <Words>2191</Words>
  <Characters>12493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14655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guest guest</cp:lastModifiedBy>
  <cp:revision>25</cp:revision>
  <dcterms:created xsi:type="dcterms:W3CDTF">2023-05-18T20:43:00Z</dcterms:created>
  <dcterms:modified xsi:type="dcterms:W3CDTF">2023-05-28T19:57:00Z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