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2A984" w14:textId="18346E01" w:rsidR="00547B3E" w:rsidRPr="00BA64CC" w:rsidRDefault="001E65A2" w:rsidP="00D87F62">
      <w:pPr>
        <w:rPr>
          <w:rFonts w:asciiTheme="majorHAnsi" w:hAnsiTheme="majorHAnsi" w:cstheme="majorHAnsi"/>
          <w:b/>
          <w:bCs/>
          <w:sz w:val="32"/>
          <w:szCs w:val="32"/>
        </w:rPr>
      </w:pPr>
      <w:r w:rsidRPr="00BA64CC">
        <w:rPr>
          <w:rFonts w:asciiTheme="majorHAnsi" w:hAnsiTheme="majorHAnsi" w:cstheme="majorHAnsi"/>
          <w:b/>
          <w:bCs/>
          <w:sz w:val="32"/>
          <w:szCs w:val="32"/>
        </w:rPr>
        <w:drawing>
          <wp:inline distT="0" distB="0" distL="0" distR="0" wp14:anchorId="4B430633" wp14:editId="4237FA39">
            <wp:extent cx="5772150" cy="2265021"/>
            <wp:effectExtent l="0" t="0" r="0" b="2540"/>
            <wp:docPr id="165954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4755" cy="2273891"/>
                    </a:xfrm>
                    <a:prstGeom prst="rect">
                      <a:avLst/>
                    </a:prstGeom>
                    <a:noFill/>
                  </pic:spPr>
                </pic:pic>
              </a:graphicData>
            </a:graphic>
          </wp:inline>
        </w:drawing>
      </w:r>
    </w:p>
    <w:p w14:paraId="3B481FD6" w14:textId="77777777" w:rsidR="001E65A2" w:rsidRPr="00BA64CC" w:rsidRDefault="001E65A2" w:rsidP="00D87F62">
      <w:pPr>
        <w:rPr>
          <w:rFonts w:asciiTheme="majorHAnsi" w:hAnsiTheme="majorHAnsi" w:cstheme="majorHAnsi"/>
          <w:b/>
          <w:bCs/>
          <w:sz w:val="32"/>
          <w:szCs w:val="32"/>
        </w:rPr>
      </w:pPr>
    </w:p>
    <w:p w14:paraId="731CD95C" w14:textId="2B1B5BAE" w:rsidR="005D44EA" w:rsidRPr="00BA64CC" w:rsidRDefault="00AB345F" w:rsidP="00D87F62">
      <w:pPr>
        <w:rPr>
          <w:rFonts w:asciiTheme="majorHAnsi" w:hAnsiTheme="majorHAnsi" w:cstheme="majorHAnsi"/>
          <w:b/>
          <w:bCs/>
          <w:sz w:val="32"/>
          <w:szCs w:val="32"/>
        </w:rPr>
      </w:pPr>
      <w:r w:rsidRPr="00BA64CC">
        <w:rPr>
          <w:rFonts w:asciiTheme="majorHAnsi" w:hAnsiTheme="majorHAnsi" w:cstheme="majorHAnsi"/>
          <w:b/>
          <w:bCs/>
          <w:sz w:val="32"/>
          <w:szCs w:val="32"/>
        </w:rPr>
        <w:t>Organisational Culture</w:t>
      </w:r>
      <w:r w:rsidR="004424B8" w:rsidRPr="00BA64CC">
        <w:rPr>
          <w:rFonts w:asciiTheme="majorHAnsi" w:hAnsiTheme="majorHAnsi" w:cstheme="majorHAnsi"/>
          <w:b/>
          <w:bCs/>
          <w:sz w:val="32"/>
          <w:szCs w:val="32"/>
        </w:rPr>
        <w:t>: Individual report</w:t>
      </w:r>
      <w:r w:rsidRPr="00BA64CC">
        <w:rPr>
          <w:rFonts w:asciiTheme="majorHAnsi" w:hAnsiTheme="majorHAnsi" w:cstheme="majorHAnsi"/>
          <w:b/>
          <w:bCs/>
          <w:sz w:val="32"/>
          <w:szCs w:val="32"/>
        </w:rPr>
        <w:t xml:space="preserve"> </w:t>
      </w:r>
      <w:r w:rsidR="001E65A2" w:rsidRPr="00BA64CC">
        <w:rPr>
          <w:rFonts w:asciiTheme="majorHAnsi" w:hAnsiTheme="majorHAnsi" w:cstheme="majorHAnsi"/>
          <w:b/>
          <w:bCs/>
          <w:sz w:val="32"/>
          <w:szCs w:val="32"/>
        </w:rPr>
        <w:t>Tesco PLC company</w:t>
      </w:r>
    </w:p>
    <w:p w14:paraId="2F0A9B38" w14:textId="77777777" w:rsidR="004424B8" w:rsidRPr="00BA64CC" w:rsidRDefault="004424B8"/>
    <w:p w14:paraId="7DFC4132" w14:textId="3B610C1E" w:rsidR="004424B8" w:rsidRPr="00BA64CC" w:rsidRDefault="004424B8">
      <w:r w:rsidRPr="00BA64CC">
        <w:t xml:space="preserve">Assessment Component 1 </w:t>
      </w:r>
    </w:p>
    <w:p w14:paraId="22C57177" w14:textId="77777777" w:rsidR="004424B8" w:rsidRPr="00BA64CC" w:rsidRDefault="004424B8"/>
    <w:p w14:paraId="34CB951C" w14:textId="6BC8E6BD" w:rsidR="005D44EA" w:rsidRPr="00BA64CC" w:rsidRDefault="00AB345F">
      <w:r w:rsidRPr="00BA64CC">
        <w:t xml:space="preserve">Student Name: </w:t>
      </w:r>
      <w:r w:rsidR="001E65A2" w:rsidRPr="00BA64CC">
        <w:t xml:space="preserve">Maryna </w:t>
      </w:r>
      <w:proofErr w:type="spellStart"/>
      <w:r w:rsidR="001E65A2" w:rsidRPr="00BA64CC">
        <w:t>Zhzhonykh</w:t>
      </w:r>
      <w:proofErr w:type="spellEnd"/>
    </w:p>
    <w:p w14:paraId="0124223A" w14:textId="6FF11F96" w:rsidR="005D44EA" w:rsidRPr="00BA64CC" w:rsidRDefault="00AB345F">
      <w:r w:rsidRPr="00BA64CC">
        <w:t xml:space="preserve">Student ID: </w:t>
      </w:r>
      <w:r w:rsidR="001E65A2" w:rsidRPr="00BA64CC">
        <w:t>2411439</w:t>
      </w:r>
    </w:p>
    <w:p w14:paraId="6241B062" w14:textId="77777777" w:rsidR="005D44EA" w:rsidRPr="00BA64CC" w:rsidRDefault="00AB345F">
      <w:r w:rsidRPr="00BA64CC">
        <w:t>Module: LCLM 5005 – Organisational Culture</w:t>
      </w:r>
    </w:p>
    <w:p w14:paraId="0D188AFA" w14:textId="74A3A0C1" w:rsidR="005D44EA" w:rsidRPr="00BA64CC" w:rsidRDefault="00AB345F">
      <w:r w:rsidRPr="00BA64CC">
        <w:t>Word Count:</w:t>
      </w:r>
    </w:p>
    <w:p w14:paraId="019862EE" w14:textId="765531FF" w:rsidR="005D44EA" w:rsidRPr="00BA64CC" w:rsidRDefault="00AB345F">
      <w:r w:rsidRPr="00BA64CC">
        <w:t>Submission Date:</w:t>
      </w:r>
    </w:p>
    <w:p w14:paraId="543C6BF8" w14:textId="77777777" w:rsidR="001E65A2" w:rsidRPr="00BA64CC" w:rsidRDefault="001E65A2" w:rsidP="001E65A2">
      <w:pPr>
        <w:pStyle w:val="TableParagraph"/>
        <w:spacing w:before="122"/>
        <w:rPr>
          <w:rFonts w:asciiTheme="minorHAnsi" w:hAnsiTheme="minorHAnsi"/>
          <w:b/>
        </w:rPr>
      </w:pPr>
      <w:r w:rsidRPr="00BA64CC">
        <w:rPr>
          <w:rFonts w:asciiTheme="minorHAnsi" w:hAnsiTheme="minorHAnsi"/>
        </w:rPr>
        <w:t xml:space="preserve">Lecture Name: Dr. </w:t>
      </w:r>
      <w:r w:rsidRPr="00BA64CC">
        <w:rPr>
          <w:rFonts w:asciiTheme="minorHAnsi" w:hAnsiTheme="minorHAnsi"/>
          <w:bCs/>
        </w:rPr>
        <w:t>David Oyebisi</w:t>
      </w:r>
    </w:p>
    <w:p w14:paraId="42447F77" w14:textId="2D06E0D6" w:rsidR="001E65A2" w:rsidRPr="00BA64CC" w:rsidRDefault="001E65A2"/>
    <w:p w14:paraId="6CE8C176" w14:textId="77777777" w:rsidR="004424B8" w:rsidRPr="00BA64CC" w:rsidRDefault="004424B8"/>
    <w:p w14:paraId="58AE3FD7" w14:textId="77777777" w:rsidR="004424B8" w:rsidRPr="00BA64CC" w:rsidRDefault="004424B8"/>
    <w:p w14:paraId="7399405D" w14:textId="77777777" w:rsidR="004424B8" w:rsidRPr="00BA64CC" w:rsidRDefault="004424B8"/>
    <w:p w14:paraId="1B452BDE" w14:textId="77777777" w:rsidR="004424B8" w:rsidRPr="00BA64CC" w:rsidRDefault="004424B8"/>
    <w:p w14:paraId="218610D5" w14:textId="77777777" w:rsidR="004424B8" w:rsidRPr="00BA64CC" w:rsidRDefault="004424B8"/>
    <w:p w14:paraId="4E17EA39" w14:textId="00DA99E4" w:rsidR="005D44EA" w:rsidRPr="00BA64CC" w:rsidRDefault="005D44EA" w:rsidP="00FE5325">
      <w:pPr>
        <w:rPr>
          <w:rFonts w:asciiTheme="majorHAnsi" w:hAnsiTheme="majorHAnsi" w:cstheme="majorHAnsi"/>
          <w:b/>
          <w:bCs/>
          <w:sz w:val="24"/>
          <w:szCs w:val="24"/>
        </w:rPr>
      </w:pPr>
    </w:p>
    <w:sdt>
      <w:sdtPr>
        <w:rPr>
          <w:rFonts w:asciiTheme="minorHAnsi" w:eastAsiaTheme="minorEastAsia" w:hAnsiTheme="minorHAnsi" w:cstheme="minorBidi"/>
          <w:b w:val="0"/>
          <w:bCs w:val="0"/>
          <w:color w:val="auto"/>
          <w:sz w:val="22"/>
          <w:szCs w:val="22"/>
        </w:rPr>
        <w:id w:val="-749962107"/>
        <w:docPartObj>
          <w:docPartGallery w:val="Table of Contents"/>
          <w:docPartUnique/>
        </w:docPartObj>
      </w:sdtPr>
      <w:sdtEndPr/>
      <w:sdtContent>
        <w:p w14:paraId="2E7EC2B7" w14:textId="6BBA6AF9" w:rsidR="00547B3E" w:rsidRPr="00BA64CC" w:rsidRDefault="00547B3E">
          <w:pPr>
            <w:pStyle w:val="TOCHeading"/>
          </w:pPr>
          <w:r w:rsidRPr="00BA64CC">
            <w:t>Contents</w:t>
          </w:r>
        </w:p>
        <w:p w14:paraId="2B6ECED1" w14:textId="29258799" w:rsidR="0008526C" w:rsidRPr="00BA64CC" w:rsidRDefault="00547B3E">
          <w:pPr>
            <w:pStyle w:val="TOC1"/>
            <w:tabs>
              <w:tab w:val="right" w:leader="dot" w:pos="8630"/>
            </w:tabs>
            <w:rPr>
              <w:rFonts w:cstheme="minorBidi"/>
              <w:kern w:val="2"/>
              <w:sz w:val="24"/>
              <w:szCs w:val="24"/>
              <w14:ligatures w14:val="standardContextual"/>
            </w:rPr>
          </w:pPr>
          <w:r w:rsidRPr="00BA64CC">
            <w:fldChar w:fldCharType="begin"/>
          </w:r>
          <w:r w:rsidRPr="00BA64CC">
            <w:instrText xml:space="preserve"> TOC \o "1-3" \h \z \u </w:instrText>
          </w:r>
          <w:r w:rsidRPr="00BA64CC">
            <w:fldChar w:fldCharType="separate"/>
          </w:r>
          <w:hyperlink w:anchor="_Toc234655347" w:history="1">
            <w:r w:rsidR="0008526C" w:rsidRPr="00BA64CC">
              <w:rPr>
                <w:rStyle w:val="Hyperlink"/>
              </w:rPr>
              <w:t>Introduction</w:t>
            </w:r>
            <w:r w:rsidR="0008526C" w:rsidRPr="00BA64CC">
              <w:rPr>
                <w:webHidden/>
              </w:rPr>
              <w:tab/>
            </w:r>
            <w:r w:rsidR="0008526C" w:rsidRPr="00BA64CC">
              <w:rPr>
                <w:webHidden/>
              </w:rPr>
              <w:fldChar w:fldCharType="begin"/>
            </w:r>
            <w:r w:rsidR="0008526C" w:rsidRPr="00BA64CC">
              <w:rPr>
                <w:webHidden/>
              </w:rPr>
              <w:instrText xml:space="preserve"> PAGEREF _Toc234655347 \h </w:instrText>
            </w:r>
            <w:r w:rsidR="0008526C" w:rsidRPr="00BA64CC">
              <w:rPr>
                <w:webHidden/>
              </w:rPr>
            </w:r>
            <w:r w:rsidR="0008526C" w:rsidRPr="00BA64CC">
              <w:rPr>
                <w:webHidden/>
              </w:rPr>
              <w:fldChar w:fldCharType="separate"/>
            </w:r>
            <w:r w:rsidR="0008526C" w:rsidRPr="00BA64CC">
              <w:rPr>
                <w:webHidden/>
              </w:rPr>
              <w:t>3</w:t>
            </w:r>
            <w:r w:rsidR="0008526C" w:rsidRPr="00BA64CC">
              <w:rPr>
                <w:webHidden/>
              </w:rPr>
              <w:fldChar w:fldCharType="end"/>
            </w:r>
          </w:hyperlink>
        </w:p>
        <w:p w14:paraId="353949A5" w14:textId="01B45753" w:rsidR="0008526C" w:rsidRPr="00BA64CC" w:rsidRDefault="0008526C">
          <w:pPr>
            <w:pStyle w:val="TOC1"/>
            <w:tabs>
              <w:tab w:val="right" w:leader="dot" w:pos="8630"/>
            </w:tabs>
            <w:rPr>
              <w:rFonts w:cstheme="minorBidi"/>
              <w:kern w:val="2"/>
              <w:sz w:val="24"/>
              <w:szCs w:val="24"/>
              <w14:ligatures w14:val="standardContextual"/>
            </w:rPr>
          </w:pPr>
          <w:hyperlink w:anchor="_Toc234655351" w:history="1">
            <w:r w:rsidRPr="00BA64CC">
              <w:rPr>
                <w:rStyle w:val="Hyperlink"/>
              </w:rPr>
              <w:t>Organisational Culture of Tesco PLC</w:t>
            </w:r>
            <w:r w:rsidRPr="00BA64CC">
              <w:rPr>
                <w:webHidden/>
              </w:rPr>
              <w:tab/>
            </w:r>
            <w:r w:rsidRPr="00BA64CC">
              <w:rPr>
                <w:webHidden/>
              </w:rPr>
              <w:fldChar w:fldCharType="begin"/>
            </w:r>
            <w:r w:rsidRPr="00BA64CC">
              <w:rPr>
                <w:webHidden/>
              </w:rPr>
              <w:instrText xml:space="preserve"> PAGEREF _Toc234655351 \h </w:instrText>
            </w:r>
            <w:r w:rsidRPr="00BA64CC">
              <w:rPr>
                <w:webHidden/>
              </w:rPr>
            </w:r>
            <w:r w:rsidRPr="00BA64CC">
              <w:rPr>
                <w:webHidden/>
              </w:rPr>
              <w:fldChar w:fldCharType="separate"/>
            </w:r>
            <w:r w:rsidRPr="00BA64CC">
              <w:rPr>
                <w:webHidden/>
              </w:rPr>
              <w:t>3</w:t>
            </w:r>
            <w:r w:rsidRPr="00BA64CC">
              <w:rPr>
                <w:webHidden/>
              </w:rPr>
              <w:fldChar w:fldCharType="end"/>
            </w:r>
          </w:hyperlink>
        </w:p>
        <w:p w14:paraId="70034363" w14:textId="1406A440" w:rsidR="0008526C" w:rsidRPr="00BA64CC" w:rsidRDefault="0008526C">
          <w:pPr>
            <w:pStyle w:val="TOC1"/>
            <w:tabs>
              <w:tab w:val="right" w:leader="dot" w:pos="8630"/>
            </w:tabs>
            <w:rPr>
              <w:rFonts w:cstheme="minorBidi"/>
              <w:kern w:val="2"/>
              <w:sz w:val="24"/>
              <w:szCs w:val="24"/>
              <w14:ligatures w14:val="standardContextual"/>
            </w:rPr>
          </w:pPr>
          <w:hyperlink w:anchor="_Toc234655356" w:history="1">
            <w:r w:rsidRPr="00BA64CC">
              <w:rPr>
                <w:rStyle w:val="Hyperlink"/>
              </w:rPr>
              <w:t>Influence of Culture on Structure and Decision-Making</w:t>
            </w:r>
            <w:r w:rsidRPr="00BA64CC">
              <w:rPr>
                <w:webHidden/>
              </w:rPr>
              <w:tab/>
            </w:r>
            <w:r w:rsidRPr="00BA64CC">
              <w:rPr>
                <w:webHidden/>
              </w:rPr>
              <w:fldChar w:fldCharType="begin"/>
            </w:r>
            <w:r w:rsidRPr="00BA64CC">
              <w:rPr>
                <w:webHidden/>
              </w:rPr>
              <w:instrText xml:space="preserve"> PAGEREF _Toc234655356 \h </w:instrText>
            </w:r>
            <w:r w:rsidRPr="00BA64CC">
              <w:rPr>
                <w:webHidden/>
              </w:rPr>
            </w:r>
            <w:r w:rsidRPr="00BA64CC">
              <w:rPr>
                <w:webHidden/>
              </w:rPr>
              <w:fldChar w:fldCharType="separate"/>
            </w:r>
            <w:r w:rsidRPr="00BA64CC">
              <w:rPr>
                <w:webHidden/>
              </w:rPr>
              <w:t>4</w:t>
            </w:r>
            <w:r w:rsidRPr="00BA64CC">
              <w:rPr>
                <w:webHidden/>
              </w:rPr>
              <w:fldChar w:fldCharType="end"/>
            </w:r>
          </w:hyperlink>
        </w:p>
        <w:p w14:paraId="6AF55F3B" w14:textId="3DCD5424" w:rsidR="0008526C" w:rsidRPr="00BA64CC" w:rsidRDefault="0008526C">
          <w:pPr>
            <w:pStyle w:val="TOC2"/>
            <w:tabs>
              <w:tab w:val="right" w:leader="dot" w:pos="8630"/>
            </w:tabs>
            <w:rPr>
              <w:rFonts w:cstheme="minorBidi"/>
              <w:kern w:val="2"/>
              <w:sz w:val="24"/>
              <w:szCs w:val="24"/>
              <w14:ligatures w14:val="standardContextual"/>
            </w:rPr>
          </w:pPr>
          <w:hyperlink w:anchor="_Toc234655358" w:history="1">
            <w:r w:rsidRPr="00BA64CC">
              <w:rPr>
                <w:rStyle w:val="Hyperlink"/>
              </w:rPr>
              <w:t>How Culture Shapes Structure</w:t>
            </w:r>
            <w:r w:rsidRPr="00BA64CC">
              <w:rPr>
                <w:webHidden/>
              </w:rPr>
              <w:tab/>
            </w:r>
            <w:r w:rsidRPr="00BA64CC">
              <w:rPr>
                <w:webHidden/>
              </w:rPr>
              <w:fldChar w:fldCharType="begin"/>
            </w:r>
            <w:r w:rsidRPr="00BA64CC">
              <w:rPr>
                <w:webHidden/>
              </w:rPr>
              <w:instrText xml:space="preserve"> PAGEREF _Toc234655358 \h </w:instrText>
            </w:r>
            <w:r w:rsidRPr="00BA64CC">
              <w:rPr>
                <w:webHidden/>
              </w:rPr>
            </w:r>
            <w:r w:rsidRPr="00BA64CC">
              <w:rPr>
                <w:webHidden/>
              </w:rPr>
              <w:fldChar w:fldCharType="separate"/>
            </w:r>
            <w:r w:rsidRPr="00BA64CC">
              <w:rPr>
                <w:webHidden/>
              </w:rPr>
              <w:t>4</w:t>
            </w:r>
            <w:r w:rsidRPr="00BA64CC">
              <w:rPr>
                <w:webHidden/>
              </w:rPr>
              <w:fldChar w:fldCharType="end"/>
            </w:r>
          </w:hyperlink>
        </w:p>
        <w:p w14:paraId="70E1DC95" w14:textId="6BDB6A19" w:rsidR="0008526C" w:rsidRPr="00BA64CC" w:rsidRDefault="0008526C">
          <w:pPr>
            <w:pStyle w:val="TOC2"/>
            <w:tabs>
              <w:tab w:val="right" w:leader="dot" w:pos="8630"/>
            </w:tabs>
            <w:rPr>
              <w:rFonts w:cstheme="minorBidi"/>
              <w:kern w:val="2"/>
              <w:sz w:val="24"/>
              <w:szCs w:val="24"/>
              <w14:ligatures w14:val="standardContextual"/>
            </w:rPr>
          </w:pPr>
          <w:hyperlink w:anchor="_Toc234655365" w:history="1">
            <w:r w:rsidRPr="00BA64CC">
              <w:rPr>
                <w:rStyle w:val="Hyperlink"/>
              </w:rPr>
              <w:t>How Culture Shapes Decision-Making</w:t>
            </w:r>
            <w:r w:rsidRPr="00BA64CC">
              <w:rPr>
                <w:webHidden/>
              </w:rPr>
              <w:tab/>
            </w:r>
            <w:r w:rsidRPr="00BA64CC">
              <w:rPr>
                <w:webHidden/>
              </w:rPr>
              <w:fldChar w:fldCharType="begin"/>
            </w:r>
            <w:r w:rsidRPr="00BA64CC">
              <w:rPr>
                <w:webHidden/>
              </w:rPr>
              <w:instrText xml:space="preserve"> PAGEREF _Toc234655365 \h </w:instrText>
            </w:r>
            <w:r w:rsidRPr="00BA64CC">
              <w:rPr>
                <w:webHidden/>
              </w:rPr>
            </w:r>
            <w:r w:rsidRPr="00BA64CC">
              <w:rPr>
                <w:webHidden/>
              </w:rPr>
              <w:fldChar w:fldCharType="separate"/>
            </w:r>
            <w:r w:rsidRPr="00BA64CC">
              <w:rPr>
                <w:webHidden/>
              </w:rPr>
              <w:t>6</w:t>
            </w:r>
            <w:r w:rsidRPr="00BA64CC">
              <w:rPr>
                <w:webHidden/>
              </w:rPr>
              <w:fldChar w:fldCharType="end"/>
            </w:r>
          </w:hyperlink>
        </w:p>
        <w:p w14:paraId="1B1AE016" w14:textId="2BC80508" w:rsidR="0008526C" w:rsidRPr="00BA64CC" w:rsidRDefault="0008526C">
          <w:pPr>
            <w:pStyle w:val="TOC1"/>
            <w:tabs>
              <w:tab w:val="right" w:leader="dot" w:pos="8630"/>
            </w:tabs>
            <w:rPr>
              <w:rFonts w:cstheme="minorBidi"/>
              <w:kern w:val="2"/>
              <w:sz w:val="24"/>
              <w:szCs w:val="24"/>
              <w14:ligatures w14:val="standardContextual"/>
            </w:rPr>
          </w:pPr>
          <w:hyperlink w:anchor="_Toc234655370" w:history="1">
            <w:r w:rsidRPr="00BA64CC">
              <w:rPr>
                <w:rStyle w:val="Hyperlink"/>
              </w:rPr>
              <w:t>Identifying Cultural Types: Models and Frameworks</w:t>
            </w:r>
            <w:r w:rsidRPr="00BA64CC">
              <w:rPr>
                <w:webHidden/>
              </w:rPr>
              <w:tab/>
            </w:r>
            <w:r w:rsidRPr="00BA64CC">
              <w:rPr>
                <w:webHidden/>
              </w:rPr>
              <w:fldChar w:fldCharType="begin"/>
            </w:r>
            <w:r w:rsidRPr="00BA64CC">
              <w:rPr>
                <w:webHidden/>
              </w:rPr>
              <w:instrText xml:space="preserve"> PAGEREF _Toc234655370 \h </w:instrText>
            </w:r>
            <w:r w:rsidRPr="00BA64CC">
              <w:rPr>
                <w:webHidden/>
              </w:rPr>
            </w:r>
            <w:r w:rsidRPr="00BA64CC">
              <w:rPr>
                <w:webHidden/>
              </w:rPr>
              <w:fldChar w:fldCharType="separate"/>
            </w:r>
            <w:r w:rsidRPr="00BA64CC">
              <w:rPr>
                <w:webHidden/>
              </w:rPr>
              <w:t>7</w:t>
            </w:r>
            <w:r w:rsidRPr="00BA64CC">
              <w:rPr>
                <w:webHidden/>
              </w:rPr>
              <w:fldChar w:fldCharType="end"/>
            </w:r>
          </w:hyperlink>
        </w:p>
        <w:p w14:paraId="13EE1A78" w14:textId="491F78B5" w:rsidR="0008526C" w:rsidRPr="00BA64CC" w:rsidRDefault="0008526C">
          <w:pPr>
            <w:pStyle w:val="TOC2"/>
            <w:tabs>
              <w:tab w:val="right" w:leader="dot" w:pos="8630"/>
            </w:tabs>
            <w:rPr>
              <w:rFonts w:cstheme="minorBidi"/>
              <w:kern w:val="2"/>
              <w:sz w:val="24"/>
              <w:szCs w:val="24"/>
              <w14:ligatures w14:val="standardContextual"/>
            </w:rPr>
          </w:pPr>
          <w:hyperlink w:anchor="_Toc234655372" w:history="1">
            <w:r w:rsidRPr="00BA64CC">
              <w:rPr>
                <w:rStyle w:val="Hyperlink"/>
              </w:rPr>
              <w:t>Schein’s Three Levels of Culture</w:t>
            </w:r>
            <w:r w:rsidRPr="00BA64CC">
              <w:rPr>
                <w:webHidden/>
              </w:rPr>
              <w:tab/>
            </w:r>
            <w:r w:rsidRPr="00BA64CC">
              <w:rPr>
                <w:webHidden/>
              </w:rPr>
              <w:fldChar w:fldCharType="begin"/>
            </w:r>
            <w:r w:rsidRPr="00BA64CC">
              <w:rPr>
                <w:webHidden/>
              </w:rPr>
              <w:instrText xml:space="preserve"> PAGEREF _Toc234655372 \h </w:instrText>
            </w:r>
            <w:r w:rsidRPr="00BA64CC">
              <w:rPr>
                <w:webHidden/>
              </w:rPr>
            </w:r>
            <w:r w:rsidRPr="00BA64CC">
              <w:rPr>
                <w:webHidden/>
              </w:rPr>
              <w:fldChar w:fldCharType="separate"/>
            </w:r>
            <w:r w:rsidRPr="00BA64CC">
              <w:rPr>
                <w:webHidden/>
              </w:rPr>
              <w:t>7</w:t>
            </w:r>
            <w:r w:rsidRPr="00BA64CC">
              <w:rPr>
                <w:webHidden/>
              </w:rPr>
              <w:fldChar w:fldCharType="end"/>
            </w:r>
          </w:hyperlink>
        </w:p>
        <w:p w14:paraId="4EBCD095" w14:textId="177E8847" w:rsidR="0008526C" w:rsidRPr="00BA64CC" w:rsidRDefault="0008526C">
          <w:pPr>
            <w:pStyle w:val="TOC2"/>
            <w:tabs>
              <w:tab w:val="right" w:leader="dot" w:pos="8630"/>
            </w:tabs>
            <w:rPr>
              <w:rFonts w:cstheme="minorBidi"/>
              <w:kern w:val="2"/>
              <w:sz w:val="24"/>
              <w:szCs w:val="24"/>
              <w14:ligatures w14:val="standardContextual"/>
            </w:rPr>
          </w:pPr>
          <w:hyperlink w:anchor="_Toc234655376" w:history="1">
            <w:r w:rsidRPr="00BA64CC">
              <w:rPr>
                <w:rStyle w:val="Hyperlink"/>
              </w:rPr>
              <w:t>Handy’s Cultural Types</w:t>
            </w:r>
            <w:r w:rsidRPr="00BA64CC">
              <w:rPr>
                <w:webHidden/>
              </w:rPr>
              <w:tab/>
            </w:r>
            <w:r w:rsidRPr="00BA64CC">
              <w:rPr>
                <w:webHidden/>
              </w:rPr>
              <w:fldChar w:fldCharType="begin"/>
            </w:r>
            <w:r w:rsidRPr="00BA64CC">
              <w:rPr>
                <w:webHidden/>
              </w:rPr>
              <w:instrText xml:space="preserve"> PAGEREF _Toc234655376 \h </w:instrText>
            </w:r>
            <w:r w:rsidRPr="00BA64CC">
              <w:rPr>
                <w:webHidden/>
              </w:rPr>
            </w:r>
            <w:r w:rsidRPr="00BA64CC">
              <w:rPr>
                <w:webHidden/>
              </w:rPr>
              <w:fldChar w:fldCharType="separate"/>
            </w:r>
            <w:r w:rsidRPr="00BA64CC">
              <w:rPr>
                <w:webHidden/>
              </w:rPr>
              <w:t>8</w:t>
            </w:r>
            <w:r w:rsidRPr="00BA64CC">
              <w:rPr>
                <w:webHidden/>
              </w:rPr>
              <w:fldChar w:fldCharType="end"/>
            </w:r>
          </w:hyperlink>
        </w:p>
        <w:p w14:paraId="7C9EC934" w14:textId="40789201" w:rsidR="0008526C" w:rsidRPr="00BA64CC" w:rsidRDefault="0008526C">
          <w:pPr>
            <w:pStyle w:val="TOC2"/>
            <w:tabs>
              <w:tab w:val="right" w:leader="dot" w:pos="8630"/>
            </w:tabs>
            <w:rPr>
              <w:rFonts w:cstheme="minorBidi"/>
              <w:kern w:val="2"/>
              <w:sz w:val="24"/>
              <w:szCs w:val="24"/>
              <w14:ligatures w14:val="standardContextual"/>
            </w:rPr>
          </w:pPr>
          <w:hyperlink w:anchor="_Toc234655381" w:history="1">
            <w:r w:rsidRPr="00BA64CC">
              <w:rPr>
                <w:rStyle w:val="Hyperlink"/>
              </w:rPr>
              <w:t>Johnson and Scholes’ Cultural Web</w:t>
            </w:r>
            <w:r w:rsidRPr="00BA64CC">
              <w:rPr>
                <w:webHidden/>
              </w:rPr>
              <w:tab/>
            </w:r>
            <w:r w:rsidRPr="00BA64CC">
              <w:rPr>
                <w:webHidden/>
              </w:rPr>
              <w:fldChar w:fldCharType="begin"/>
            </w:r>
            <w:r w:rsidRPr="00BA64CC">
              <w:rPr>
                <w:webHidden/>
              </w:rPr>
              <w:instrText xml:space="preserve"> PAGEREF _Toc234655381 \h </w:instrText>
            </w:r>
            <w:r w:rsidRPr="00BA64CC">
              <w:rPr>
                <w:webHidden/>
              </w:rPr>
            </w:r>
            <w:r w:rsidRPr="00BA64CC">
              <w:rPr>
                <w:webHidden/>
              </w:rPr>
              <w:fldChar w:fldCharType="separate"/>
            </w:r>
            <w:r w:rsidRPr="00BA64CC">
              <w:rPr>
                <w:webHidden/>
              </w:rPr>
              <w:t>8</w:t>
            </w:r>
            <w:r w:rsidRPr="00BA64CC">
              <w:rPr>
                <w:webHidden/>
              </w:rPr>
              <w:fldChar w:fldCharType="end"/>
            </w:r>
          </w:hyperlink>
        </w:p>
        <w:p w14:paraId="605F2D21" w14:textId="6B09182B" w:rsidR="0008526C" w:rsidRPr="00BA64CC" w:rsidRDefault="0008526C">
          <w:pPr>
            <w:pStyle w:val="TOC2"/>
            <w:tabs>
              <w:tab w:val="right" w:leader="dot" w:pos="8630"/>
            </w:tabs>
            <w:rPr>
              <w:rFonts w:cstheme="minorBidi"/>
              <w:kern w:val="2"/>
              <w:sz w:val="24"/>
              <w:szCs w:val="24"/>
              <w14:ligatures w14:val="standardContextual"/>
            </w:rPr>
          </w:pPr>
          <w:hyperlink w:anchor="_Toc234655386" w:history="1">
            <w:r w:rsidRPr="00BA64CC">
              <w:rPr>
                <w:rStyle w:val="Hyperlink"/>
              </w:rPr>
              <w:t>Final Evaluation</w:t>
            </w:r>
            <w:r w:rsidRPr="00BA64CC">
              <w:rPr>
                <w:webHidden/>
              </w:rPr>
              <w:tab/>
            </w:r>
            <w:r w:rsidRPr="00BA64CC">
              <w:rPr>
                <w:webHidden/>
              </w:rPr>
              <w:fldChar w:fldCharType="begin"/>
            </w:r>
            <w:r w:rsidRPr="00BA64CC">
              <w:rPr>
                <w:webHidden/>
              </w:rPr>
              <w:instrText xml:space="preserve"> PAGEREF _Toc234655386 \h </w:instrText>
            </w:r>
            <w:r w:rsidRPr="00BA64CC">
              <w:rPr>
                <w:webHidden/>
              </w:rPr>
            </w:r>
            <w:r w:rsidRPr="00BA64CC">
              <w:rPr>
                <w:webHidden/>
              </w:rPr>
              <w:fldChar w:fldCharType="separate"/>
            </w:r>
            <w:r w:rsidRPr="00BA64CC">
              <w:rPr>
                <w:webHidden/>
              </w:rPr>
              <w:t>9</w:t>
            </w:r>
            <w:r w:rsidRPr="00BA64CC">
              <w:rPr>
                <w:webHidden/>
              </w:rPr>
              <w:fldChar w:fldCharType="end"/>
            </w:r>
          </w:hyperlink>
        </w:p>
        <w:p w14:paraId="7DF7115A" w14:textId="789A068A" w:rsidR="0008526C" w:rsidRPr="00BA64CC" w:rsidRDefault="0008526C">
          <w:pPr>
            <w:pStyle w:val="TOC1"/>
            <w:tabs>
              <w:tab w:val="right" w:leader="dot" w:pos="8630"/>
            </w:tabs>
            <w:rPr>
              <w:rFonts w:cstheme="minorBidi"/>
              <w:kern w:val="2"/>
              <w:sz w:val="24"/>
              <w:szCs w:val="24"/>
              <w14:ligatures w14:val="standardContextual"/>
            </w:rPr>
          </w:pPr>
          <w:hyperlink w:anchor="_Toc234655389" w:history="1">
            <w:r w:rsidRPr="00BA64CC">
              <w:rPr>
                <w:rStyle w:val="Hyperlink"/>
              </w:rPr>
              <w:t>Culture and the External Environment</w:t>
            </w:r>
            <w:r w:rsidRPr="00BA64CC">
              <w:rPr>
                <w:webHidden/>
              </w:rPr>
              <w:tab/>
            </w:r>
            <w:r w:rsidRPr="00BA64CC">
              <w:rPr>
                <w:webHidden/>
              </w:rPr>
              <w:fldChar w:fldCharType="begin"/>
            </w:r>
            <w:r w:rsidRPr="00BA64CC">
              <w:rPr>
                <w:webHidden/>
              </w:rPr>
              <w:instrText xml:space="preserve"> PAGEREF _Toc234655389 \h </w:instrText>
            </w:r>
            <w:r w:rsidRPr="00BA64CC">
              <w:rPr>
                <w:webHidden/>
              </w:rPr>
            </w:r>
            <w:r w:rsidRPr="00BA64CC">
              <w:rPr>
                <w:webHidden/>
              </w:rPr>
              <w:fldChar w:fldCharType="separate"/>
            </w:r>
            <w:r w:rsidRPr="00BA64CC">
              <w:rPr>
                <w:webHidden/>
              </w:rPr>
              <w:t>9</w:t>
            </w:r>
            <w:r w:rsidRPr="00BA64CC">
              <w:rPr>
                <w:webHidden/>
              </w:rPr>
              <w:fldChar w:fldCharType="end"/>
            </w:r>
          </w:hyperlink>
        </w:p>
        <w:p w14:paraId="0A61A674" w14:textId="577841B6" w:rsidR="0008526C" w:rsidRPr="00BA64CC" w:rsidRDefault="0008526C">
          <w:pPr>
            <w:pStyle w:val="TOC2"/>
            <w:tabs>
              <w:tab w:val="right" w:leader="dot" w:pos="8630"/>
            </w:tabs>
            <w:rPr>
              <w:rFonts w:cstheme="minorBidi"/>
              <w:kern w:val="2"/>
              <w:sz w:val="24"/>
              <w:szCs w:val="24"/>
              <w14:ligatures w14:val="standardContextual"/>
            </w:rPr>
          </w:pPr>
          <w:hyperlink w:anchor="_Toc234655390" w:history="1">
            <w:r w:rsidRPr="00BA64CC">
              <w:rPr>
                <w:rStyle w:val="Hyperlink"/>
              </w:rPr>
              <w:t>Economic Factors</w:t>
            </w:r>
            <w:r w:rsidRPr="00BA64CC">
              <w:rPr>
                <w:webHidden/>
              </w:rPr>
              <w:tab/>
            </w:r>
            <w:r w:rsidRPr="00BA64CC">
              <w:rPr>
                <w:webHidden/>
              </w:rPr>
              <w:fldChar w:fldCharType="begin"/>
            </w:r>
            <w:r w:rsidRPr="00BA64CC">
              <w:rPr>
                <w:webHidden/>
              </w:rPr>
              <w:instrText xml:space="preserve"> PAGEREF _Toc234655390 \h </w:instrText>
            </w:r>
            <w:r w:rsidRPr="00BA64CC">
              <w:rPr>
                <w:webHidden/>
              </w:rPr>
            </w:r>
            <w:r w:rsidRPr="00BA64CC">
              <w:rPr>
                <w:webHidden/>
              </w:rPr>
              <w:fldChar w:fldCharType="separate"/>
            </w:r>
            <w:r w:rsidRPr="00BA64CC">
              <w:rPr>
                <w:webHidden/>
              </w:rPr>
              <w:t>10</w:t>
            </w:r>
            <w:r w:rsidRPr="00BA64CC">
              <w:rPr>
                <w:webHidden/>
              </w:rPr>
              <w:fldChar w:fldCharType="end"/>
            </w:r>
          </w:hyperlink>
        </w:p>
        <w:p w14:paraId="5F3B7440" w14:textId="6122FC0C" w:rsidR="0008526C" w:rsidRPr="00BA64CC" w:rsidRDefault="0008526C">
          <w:pPr>
            <w:pStyle w:val="TOC2"/>
            <w:tabs>
              <w:tab w:val="right" w:leader="dot" w:pos="8630"/>
            </w:tabs>
            <w:rPr>
              <w:rFonts w:cstheme="minorBidi"/>
              <w:kern w:val="2"/>
              <w:sz w:val="24"/>
              <w:szCs w:val="24"/>
              <w14:ligatures w14:val="standardContextual"/>
            </w:rPr>
          </w:pPr>
          <w:hyperlink w:anchor="_Toc234655391" w:history="1">
            <w:r w:rsidRPr="00BA64CC">
              <w:rPr>
                <w:rStyle w:val="Hyperlink"/>
              </w:rPr>
              <w:t>Technological Factors</w:t>
            </w:r>
            <w:r w:rsidRPr="00BA64CC">
              <w:rPr>
                <w:webHidden/>
              </w:rPr>
              <w:tab/>
            </w:r>
            <w:r w:rsidRPr="00BA64CC">
              <w:rPr>
                <w:webHidden/>
              </w:rPr>
              <w:fldChar w:fldCharType="begin"/>
            </w:r>
            <w:r w:rsidRPr="00BA64CC">
              <w:rPr>
                <w:webHidden/>
              </w:rPr>
              <w:instrText xml:space="preserve"> PAGEREF _Toc234655391 \h </w:instrText>
            </w:r>
            <w:r w:rsidRPr="00BA64CC">
              <w:rPr>
                <w:webHidden/>
              </w:rPr>
            </w:r>
            <w:r w:rsidRPr="00BA64CC">
              <w:rPr>
                <w:webHidden/>
              </w:rPr>
              <w:fldChar w:fldCharType="separate"/>
            </w:r>
            <w:r w:rsidRPr="00BA64CC">
              <w:rPr>
                <w:webHidden/>
              </w:rPr>
              <w:t>10</w:t>
            </w:r>
            <w:r w:rsidRPr="00BA64CC">
              <w:rPr>
                <w:webHidden/>
              </w:rPr>
              <w:fldChar w:fldCharType="end"/>
            </w:r>
          </w:hyperlink>
        </w:p>
        <w:p w14:paraId="06E7995D" w14:textId="393278D4" w:rsidR="0008526C" w:rsidRPr="00BA64CC" w:rsidRDefault="0008526C">
          <w:pPr>
            <w:pStyle w:val="TOC2"/>
            <w:tabs>
              <w:tab w:val="right" w:leader="dot" w:pos="8630"/>
            </w:tabs>
            <w:rPr>
              <w:rFonts w:cstheme="minorBidi"/>
              <w:kern w:val="2"/>
              <w:sz w:val="24"/>
              <w:szCs w:val="24"/>
              <w14:ligatures w14:val="standardContextual"/>
            </w:rPr>
          </w:pPr>
          <w:hyperlink w:anchor="_Toc234655392" w:history="1">
            <w:r w:rsidRPr="00BA64CC">
              <w:rPr>
                <w:rStyle w:val="Hyperlink"/>
              </w:rPr>
              <w:t>Social Factors</w:t>
            </w:r>
            <w:r w:rsidRPr="00BA64CC">
              <w:rPr>
                <w:webHidden/>
              </w:rPr>
              <w:tab/>
            </w:r>
            <w:r w:rsidRPr="00BA64CC">
              <w:rPr>
                <w:webHidden/>
              </w:rPr>
              <w:fldChar w:fldCharType="begin"/>
            </w:r>
            <w:r w:rsidRPr="00BA64CC">
              <w:rPr>
                <w:webHidden/>
              </w:rPr>
              <w:instrText xml:space="preserve"> PAGEREF _Toc234655392 \h </w:instrText>
            </w:r>
            <w:r w:rsidRPr="00BA64CC">
              <w:rPr>
                <w:webHidden/>
              </w:rPr>
            </w:r>
            <w:r w:rsidRPr="00BA64CC">
              <w:rPr>
                <w:webHidden/>
              </w:rPr>
              <w:fldChar w:fldCharType="separate"/>
            </w:r>
            <w:r w:rsidRPr="00BA64CC">
              <w:rPr>
                <w:webHidden/>
              </w:rPr>
              <w:t>10</w:t>
            </w:r>
            <w:r w:rsidRPr="00BA64CC">
              <w:rPr>
                <w:webHidden/>
              </w:rPr>
              <w:fldChar w:fldCharType="end"/>
            </w:r>
          </w:hyperlink>
        </w:p>
        <w:p w14:paraId="7DF33DA7" w14:textId="4C48EA27" w:rsidR="0008526C" w:rsidRPr="00BA64CC" w:rsidRDefault="0008526C">
          <w:pPr>
            <w:pStyle w:val="TOC2"/>
            <w:tabs>
              <w:tab w:val="right" w:leader="dot" w:pos="8630"/>
            </w:tabs>
            <w:rPr>
              <w:rFonts w:cstheme="minorBidi"/>
              <w:kern w:val="2"/>
              <w:sz w:val="24"/>
              <w:szCs w:val="24"/>
              <w14:ligatures w14:val="standardContextual"/>
            </w:rPr>
          </w:pPr>
          <w:hyperlink w:anchor="_Toc234655393" w:history="1">
            <w:r w:rsidRPr="00BA64CC">
              <w:rPr>
                <w:rStyle w:val="Hyperlink"/>
              </w:rPr>
              <w:t>Using Culture to Adapt: Denison's Traits Theory</w:t>
            </w:r>
            <w:r w:rsidRPr="00BA64CC">
              <w:rPr>
                <w:webHidden/>
              </w:rPr>
              <w:tab/>
            </w:r>
            <w:r w:rsidRPr="00BA64CC">
              <w:rPr>
                <w:webHidden/>
              </w:rPr>
              <w:fldChar w:fldCharType="begin"/>
            </w:r>
            <w:r w:rsidRPr="00BA64CC">
              <w:rPr>
                <w:webHidden/>
              </w:rPr>
              <w:instrText xml:space="preserve"> PAGEREF _Toc234655393 \h </w:instrText>
            </w:r>
            <w:r w:rsidRPr="00BA64CC">
              <w:rPr>
                <w:webHidden/>
              </w:rPr>
            </w:r>
            <w:r w:rsidRPr="00BA64CC">
              <w:rPr>
                <w:webHidden/>
              </w:rPr>
              <w:fldChar w:fldCharType="separate"/>
            </w:r>
            <w:r w:rsidRPr="00BA64CC">
              <w:rPr>
                <w:webHidden/>
              </w:rPr>
              <w:t>11</w:t>
            </w:r>
            <w:r w:rsidRPr="00BA64CC">
              <w:rPr>
                <w:webHidden/>
              </w:rPr>
              <w:fldChar w:fldCharType="end"/>
            </w:r>
          </w:hyperlink>
        </w:p>
        <w:p w14:paraId="77912AB2" w14:textId="0992C7E4" w:rsidR="0008526C" w:rsidRPr="00BA64CC" w:rsidRDefault="0008526C">
          <w:pPr>
            <w:pStyle w:val="TOC2"/>
            <w:tabs>
              <w:tab w:val="right" w:leader="dot" w:pos="8630"/>
            </w:tabs>
            <w:rPr>
              <w:rFonts w:cstheme="minorBidi"/>
              <w:kern w:val="2"/>
              <w:sz w:val="24"/>
              <w:szCs w:val="24"/>
              <w14:ligatures w14:val="standardContextual"/>
            </w:rPr>
          </w:pPr>
          <w:hyperlink w:anchor="_Toc234655394" w:history="1">
            <w:r w:rsidRPr="00BA64CC">
              <w:rPr>
                <w:rStyle w:val="Hyperlink"/>
              </w:rPr>
              <w:t>Evaluation</w:t>
            </w:r>
            <w:r w:rsidRPr="00BA64CC">
              <w:rPr>
                <w:webHidden/>
              </w:rPr>
              <w:tab/>
            </w:r>
            <w:r w:rsidRPr="00BA64CC">
              <w:rPr>
                <w:webHidden/>
              </w:rPr>
              <w:fldChar w:fldCharType="begin"/>
            </w:r>
            <w:r w:rsidRPr="00BA64CC">
              <w:rPr>
                <w:webHidden/>
              </w:rPr>
              <w:instrText xml:space="preserve"> PAGEREF _Toc234655394 \h </w:instrText>
            </w:r>
            <w:r w:rsidRPr="00BA64CC">
              <w:rPr>
                <w:webHidden/>
              </w:rPr>
            </w:r>
            <w:r w:rsidRPr="00BA64CC">
              <w:rPr>
                <w:webHidden/>
              </w:rPr>
              <w:fldChar w:fldCharType="separate"/>
            </w:r>
            <w:r w:rsidRPr="00BA64CC">
              <w:rPr>
                <w:webHidden/>
              </w:rPr>
              <w:t>11</w:t>
            </w:r>
            <w:r w:rsidRPr="00BA64CC">
              <w:rPr>
                <w:webHidden/>
              </w:rPr>
              <w:fldChar w:fldCharType="end"/>
            </w:r>
          </w:hyperlink>
        </w:p>
        <w:p w14:paraId="171FF8C2" w14:textId="4A0B8935" w:rsidR="0008526C" w:rsidRPr="00BA64CC" w:rsidRDefault="0008526C">
          <w:pPr>
            <w:pStyle w:val="TOC1"/>
            <w:tabs>
              <w:tab w:val="right" w:leader="dot" w:pos="8630"/>
            </w:tabs>
            <w:rPr>
              <w:rFonts w:cstheme="minorBidi"/>
              <w:kern w:val="2"/>
              <w:sz w:val="24"/>
              <w:szCs w:val="24"/>
              <w14:ligatures w14:val="standardContextual"/>
            </w:rPr>
          </w:pPr>
          <w:hyperlink w:anchor="_Toc234655395" w:history="1">
            <w:r w:rsidRPr="00BA64CC">
              <w:rPr>
                <w:rStyle w:val="Hyperlink"/>
              </w:rPr>
              <w:t>Organisational Culture as a Barrier</w:t>
            </w:r>
            <w:r w:rsidRPr="00BA64CC">
              <w:rPr>
                <w:webHidden/>
              </w:rPr>
              <w:tab/>
            </w:r>
            <w:r w:rsidRPr="00BA64CC">
              <w:rPr>
                <w:webHidden/>
              </w:rPr>
              <w:fldChar w:fldCharType="begin"/>
            </w:r>
            <w:r w:rsidRPr="00BA64CC">
              <w:rPr>
                <w:webHidden/>
              </w:rPr>
              <w:instrText xml:space="preserve"> PAGEREF _Toc234655395 \h </w:instrText>
            </w:r>
            <w:r w:rsidRPr="00BA64CC">
              <w:rPr>
                <w:webHidden/>
              </w:rPr>
            </w:r>
            <w:r w:rsidRPr="00BA64CC">
              <w:rPr>
                <w:webHidden/>
              </w:rPr>
              <w:fldChar w:fldCharType="separate"/>
            </w:r>
            <w:r w:rsidRPr="00BA64CC">
              <w:rPr>
                <w:webHidden/>
              </w:rPr>
              <w:t>13</w:t>
            </w:r>
            <w:r w:rsidRPr="00BA64CC">
              <w:rPr>
                <w:webHidden/>
              </w:rPr>
              <w:fldChar w:fldCharType="end"/>
            </w:r>
          </w:hyperlink>
        </w:p>
        <w:p w14:paraId="0EBB7D1D" w14:textId="64E2A6AD" w:rsidR="0008526C" w:rsidRPr="00BA64CC" w:rsidRDefault="0008526C">
          <w:pPr>
            <w:pStyle w:val="TOC1"/>
            <w:tabs>
              <w:tab w:val="right" w:leader="dot" w:pos="8630"/>
            </w:tabs>
            <w:rPr>
              <w:rFonts w:cstheme="minorBidi"/>
              <w:kern w:val="2"/>
              <w:sz w:val="24"/>
              <w:szCs w:val="24"/>
              <w14:ligatures w14:val="standardContextual"/>
            </w:rPr>
          </w:pPr>
          <w:hyperlink w:anchor="_Toc234655401" w:history="1">
            <w:r w:rsidRPr="00BA64CC">
              <w:rPr>
                <w:rStyle w:val="Hyperlink"/>
              </w:rPr>
              <w:t>Impact of Culture on Organisational Performance</w:t>
            </w:r>
            <w:r w:rsidRPr="00BA64CC">
              <w:rPr>
                <w:webHidden/>
              </w:rPr>
              <w:tab/>
            </w:r>
            <w:r w:rsidRPr="00BA64CC">
              <w:rPr>
                <w:webHidden/>
              </w:rPr>
              <w:fldChar w:fldCharType="begin"/>
            </w:r>
            <w:r w:rsidRPr="00BA64CC">
              <w:rPr>
                <w:webHidden/>
              </w:rPr>
              <w:instrText xml:space="preserve"> PAGEREF _Toc234655401 \h </w:instrText>
            </w:r>
            <w:r w:rsidRPr="00BA64CC">
              <w:rPr>
                <w:webHidden/>
              </w:rPr>
            </w:r>
            <w:r w:rsidRPr="00BA64CC">
              <w:rPr>
                <w:webHidden/>
              </w:rPr>
              <w:fldChar w:fldCharType="separate"/>
            </w:r>
            <w:r w:rsidRPr="00BA64CC">
              <w:rPr>
                <w:webHidden/>
              </w:rPr>
              <w:t>14</w:t>
            </w:r>
            <w:r w:rsidRPr="00BA64CC">
              <w:rPr>
                <w:webHidden/>
              </w:rPr>
              <w:fldChar w:fldCharType="end"/>
            </w:r>
          </w:hyperlink>
        </w:p>
        <w:p w14:paraId="49BB81D3" w14:textId="1F4008CF" w:rsidR="0008526C" w:rsidRPr="00BA64CC" w:rsidRDefault="0008526C">
          <w:pPr>
            <w:pStyle w:val="TOC1"/>
            <w:tabs>
              <w:tab w:val="right" w:leader="dot" w:pos="8630"/>
            </w:tabs>
            <w:rPr>
              <w:rFonts w:cstheme="minorBidi"/>
              <w:kern w:val="2"/>
              <w:sz w:val="24"/>
              <w:szCs w:val="24"/>
              <w14:ligatures w14:val="standardContextual"/>
            </w:rPr>
          </w:pPr>
          <w:hyperlink w:anchor="_Toc234655402" w:history="1">
            <w:r w:rsidRPr="00BA64CC">
              <w:rPr>
                <w:rStyle w:val="Hyperlink"/>
              </w:rPr>
              <w:t>Management Information Systems Recommendations</w:t>
            </w:r>
            <w:r w:rsidRPr="00BA64CC">
              <w:rPr>
                <w:webHidden/>
              </w:rPr>
              <w:tab/>
            </w:r>
            <w:r w:rsidRPr="00BA64CC">
              <w:rPr>
                <w:webHidden/>
              </w:rPr>
              <w:fldChar w:fldCharType="begin"/>
            </w:r>
            <w:r w:rsidRPr="00BA64CC">
              <w:rPr>
                <w:webHidden/>
              </w:rPr>
              <w:instrText xml:space="preserve"> PAGEREF _Toc234655402 \h </w:instrText>
            </w:r>
            <w:r w:rsidRPr="00BA64CC">
              <w:rPr>
                <w:webHidden/>
              </w:rPr>
            </w:r>
            <w:r w:rsidRPr="00BA64CC">
              <w:rPr>
                <w:webHidden/>
              </w:rPr>
              <w:fldChar w:fldCharType="separate"/>
            </w:r>
            <w:r w:rsidRPr="00BA64CC">
              <w:rPr>
                <w:webHidden/>
              </w:rPr>
              <w:t>15</w:t>
            </w:r>
            <w:r w:rsidRPr="00BA64CC">
              <w:rPr>
                <w:webHidden/>
              </w:rPr>
              <w:fldChar w:fldCharType="end"/>
            </w:r>
          </w:hyperlink>
        </w:p>
        <w:p w14:paraId="39704FA6" w14:textId="408F271D" w:rsidR="0008526C" w:rsidRPr="00BA64CC" w:rsidRDefault="0008526C">
          <w:pPr>
            <w:pStyle w:val="TOC1"/>
            <w:tabs>
              <w:tab w:val="right" w:leader="dot" w:pos="8630"/>
            </w:tabs>
            <w:rPr>
              <w:rFonts w:cstheme="minorBidi"/>
              <w:kern w:val="2"/>
              <w:sz w:val="24"/>
              <w:szCs w:val="24"/>
              <w14:ligatures w14:val="standardContextual"/>
            </w:rPr>
          </w:pPr>
          <w:hyperlink w:anchor="_Toc234655403" w:history="1">
            <w:r w:rsidRPr="00BA64CC">
              <w:rPr>
                <w:rStyle w:val="Hyperlink"/>
              </w:rPr>
              <w:t>Conclusion</w:t>
            </w:r>
            <w:r w:rsidRPr="00BA64CC">
              <w:rPr>
                <w:webHidden/>
              </w:rPr>
              <w:tab/>
            </w:r>
            <w:r w:rsidRPr="00BA64CC">
              <w:rPr>
                <w:webHidden/>
              </w:rPr>
              <w:fldChar w:fldCharType="begin"/>
            </w:r>
            <w:r w:rsidRPr="00BA64CC">
              <w:rPr>
                <w:webHidden/>
              </w:rPr>
              <w:instrText xml:space="preserve"> PAGEREF _Toc234655403 \h </w:instrText>
            </w:r>
            <w:r w:rsidRPr="00BA64CC">
              <w:rPr>
                <w:webHidden/>
              </w:rPr>
            </w:r>
            <w:r w:rsidRPr="00BA64CC">
              <w:rPr>
                <w:webHidden/>
              </w:rPr>
              <w:fldChar w:fldCharType="separate"/>
            </w:r>
            <w:r w:rsidRPr="00BA64CC">
              <w:rPr>
                <w:webHidden/>
              </w:rPr>
              <w:t>16</w:t>
            </w:r>
            <w:r w:rsidRPr="00BA64CC">
              <w:rPr>
                <w:webHidden/>
              </w:rPr>
              <w:fldChar w:fldCharType="end"/>
            </w:r>
          </w:hyperlink>
        </w:p>
        <w:p w14:paraId="5000B082" w14:textId="24AC5E89" w:rsidR="00547B3E" w:rsidRPr="00BA64CC" w:rsidRDefault="00547B3E">
          <w:r w:rsidRPr="00BA64CC">
            <w:rPr>
              <w:b/>
              <w:bCs/>
            </w:rPr>
            <w:fldChar w:fldCharType="end"/>
          </w:r>
        </w:p>
      </w:sdtContent>
    </w:sdt>
    <w:p w14:paraId="4E7DBC2A" w14:textId="77777777" w:rsidR="004424B8" w:rsidRPr="00BA64CC" w:rsidRDefault="004424B8" w:rsidP="004424B8">
      <w:pPr>
        <w:pStyle w:val="ListNumber"/>
        <w:numPr>
          <w:ilvl w:val="0"/>
          <w:numId w:val="0"/>
        </w:numPr>
        <w:ind w:left="360" w:hanging="360"/>
      </w:pPr>
    </w:p>
    <w:p w14:paraId="022FB070" w14:textId="77777777" w:rsidR="004424B8" w:rsidRPr="00BA64CC" w:rsidRDefault="004424B8" w:rsidP="004424B8">
      <w:pPr>
        <w:pStyle w:val="ListNumber"/>
        <w:numPr>
          <w:ilvl w:val="0"/>
          <w:numId w:val="0"/>
        </w:numPr>
        <w:ind w:left="360" w:hanging="360"/>
      </w:pPr>
    </w:p>
    <w:p w14:paraId="11223DFB" w14:textId="77777777" w:rsidR="004424B8" w:rsidRPr="00BA64CC" w:rsidRDefault="004424B8" w:rsidP="004424B8">
      <w:pPr>
        <w:pStyle w:val="ListNumber"/>
        <w:numPr>
          <w:ilvl w:val="0"/>
          <w:numId w:val="0"/>
        </w:numPr>
        <w:ind w:left="360" w:hanging="360"/>
      </w:pPr>
    </w:p>
    <w:p w14:paraId="30F068D0" w14:textId="77777777" w:rsidR="004424B8" w:rsidRPr="00BA64CC" w:rsidRDefault="004424B8" w:rsidP="004424B8">
      <w:pPr>
        <w:pStyle w:val="ListNumber"/>
        <w:numPr>
          <w:ilvl w:val="0"/>
          <w:numId w:val="0"/>
        </w:numPr>
        <w:ind w:left="360" w:hanging="360"/>
      </w:pPr>
    </w:p>
    <w:p w14:paraId="7FFAECC8" w14:textId="77777777" w:rsidR="004424B8" w:rsidRPr="00BA64CC" w:rsidRDefault="004424B8" w:rsidP="004424B8">
      <w:pPr>
        <w:pStyle w:val="ListNumber"/>
        <w:numPr>
          <w:ilvl w:val="0"/>
          <w:numId w:val="0"/>
        </w:numPr>
        <w:ind w:left="360" w:hanging="360"/>
      </w:pPr>
    </w:p>
    <w:p w14:paraId="2B68E734" w14:textId="77777777" w:rsidR="004424B8" w:rsidRPr="00BA64CC" w:rsidRDefault="004424B8" w:rsidP="004424B8">
      <w:pPr>
        <w:pStyle w:val="ListNumber"/>
        <w:numPr>
          <w:ilvl w:val="0"/>
          <w:numId w:val="0"/>
        </w:numPr>
        <w:ind w:left="360" w:hanging="360"/>
      </w:pPr>
    </w:p>
    <w:p w14:paraId="61C0B7ED" w14:textId="77777777" w:rsidR="004424B8" w:rsidRPr="00BA64CC" w:rsidRDefault="004424B8" w:rsidP="004424B8">
      <w:pPr>
        <w:pStyle w:val="ListNumber"/>
        <w:numPr>
          <w:ilvl w:val="0"/>
          <w:numId w:val="0"/>
        </w:numPr>
        <w:ind w:left="360" w:hanging="360"/>
      </w:pPr>
    </w:p>
    <w:p w14:paraId="3A4BBD3D" w14:textId="77777777" w:rsidR="004424B8" w:rsidRPr="00BA64CC" w:rsidRDefault="004424B8" w:rsidP="004424B8">
      <w:pPr>
        <w:pStyle w:val="ListNumber"/>
        <w:numPr>
          <w:ilvl w:val="0"/>
          <w:numId w:val="0"/>
        </w:numPr>
        <w:ind w:left="360" w:hanging="360"/>
      </w:pPr>
    </w:p>
    <w:p w14:paraId="68A1BDF7" w14:textId="3BD81ADA" w:rsidR="004424B8" w:rsidRPr="00BA64CC" w:rsidRDefault="004424B8" w:rsidP="004424B8">
      <w:pPr>
        <w:pStyle w:val="ListNumber"/>
        <w:numPr>
          <w:ilvl w:val="0"/>
          <w:numId w:val="0"/>
        </w:numPr>
        <w:ind w:left="360" w:hanging="360"/>
      </w:pPr>
    </w:p>
    <w:p w14:paraId="2850FBAB" w14:textId="77777777" w:rsidR="004424B8" w:rsidRPr="00BA64CC" w:rsidRDefault="004424B8" w:rsidP="004424B8">
      <w:pPr>
        <w:pStyle w:val="ListNumber"/>
        <w:numPr>
          <w:ilvl w:val="0"/>
          <w:numId w:val="0"/>
        </w:numPr>
        <w:ind w:left="360" w:hanging="360"/>
      </w:pPr>
    </w:p>
    <w:p w14:paraId="62426FB7" w14:textId="77777777" w:rsidR="00547B3E" w:rsidRPr="00BA64CC" w:rsidRDefault="00547B3E" w:rsidP="00547B3E">
      <w:pPr>
        <w:pStyle w:val="ListNumber"/>
        <w:numPr>
          <w:ilvl w:val="0"/>
          <w:numId w:val="0"/>
        </w:numPr>
      </w:pPr>
    </w:p>
    <w:p w14:paraId="7BACE3FB" w14:textId="77777777" w:rsidR="00E12DE4" w:rsidRPr="00BA64CC" w:rsidRDefault="00E12DE4" w:rsidP="00547B3E">
      <w:pPr>
        <w:pStyle w:val="ListNumber"/>
        <w:numPr>
          <w:ilvl w:val="0"/>
          <w:numId w:val="0"/>
        </w:numPr>
      </w:pPr>
    </w:p>
    <w:p w14:paraId="36E6CB91" w14:textId="77777777" w:rsidR="00F54B9B" w:rsidRPr="00BA64CC" w:rsidRDefault="00F54B9B" w:rsidP="00547B3E">
      <w:pPr>
        <w:pStyle w:val="ListNumber"/>
        <w:numPr>
          <w:ilvl w:val="0"/>
          <w:numId w:val="0"/>
        </w:numPr>
      </w:pPr>
    </w:p>
    <w:p w14:paraId="786DD36B" w14:textId="355E5AAF" w:rsidR="005D44EA" w:rsidRPr="00BA64CC" w:rsidRDefault="00AB345F" w:rsidP="0008526C">
      <w:pPr>
        <w:pStyle w:val="Heading1"/>
        <w:spacing w:before="0" w:after="200" w:line="360" w:lineRule="auto"/>
        <w:jc w:val="both"/>
      </w:pPr>
      <w:bookmarkStart w:id="0" w:name="_Toc234655347"/>
      <w:r w:rsidRPr="00BA64CC">
        <w:lastRenderedPageBreak/>
        <w:t>Introduction</w:t>
      </w:r>
      <w:bookmarkEnd w:id="0"/>
    </w:p>
    <w:p w14:paraId="0FD06286" w14:textId="77777777" w:rsidR="00C41020" w:rsidRPr="00BA64CC" w:rsidRDefault="00C41020" w:rsidP="0008526C">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1" w:name="_Toc234655348"/>
      <w:r w:rsidRPr="00BA64CC">
        <w:rPr>
          <w:rFonts w:asciiTheme="minorHAnsi" w:eastAsiaTheme="minorEastAsia" w:hAnsiTheme="minorHAnsi" w:cstheme="minorBidi"/>
          <w:b w:val="0"/>
          <w:bCs w:val="0"/>
          <w:color w:val="auto"/>
          <w:sz w:val="22"/>
          <w:szCs w:val="22"/>
        </w:rPr>
        <w:t>This report examines the organizational culture of Tesco PLC. Tesco was chosen because its culture is a useful example of how large organizations support performance, control, inter-divisional coordination, quality of management decisions, information flow productivity, knowledge and information distribution, speed of response to market changes, and ability to adapt to change. Tesco’s example illustrates how large-scale commercial structures build and maintain internal standards of personnel behaviour to productively meet targets in a highly contested retail sector.</w:t>
      </w:r>
      <w:bookmarkEnd w:id="1"/>
    </w:p>
    <w:p w14:paraId="36D8B0BA" w14:textId="5D701E53" w:rsidR="00C41020" w:rsidRPr="00BA64CC" w:rsidRDefault="00C41020" w:rsidP="0008526C">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2" w:name="_Toc234655349"/>
      <w:r w:rsidRPr="00BA64CC">
        <w:rPr>
          <w:rFonts w:asciiTheme="minorHAnsi" w:eastAsiaTheme="minorEastAsia" w:hAnsiTheme="minorHAnsi" w:cstheme="minorBidi"/>
          <w:b w:val="0"/>
          <w:bCs w:val="0"/>
          <w:color w:val="auto"/>
          <w:sz w:val="22"/>
          <w:szCs w:val="22"/>
        </w:rPr>
        <w:t>The professional climate within any company is built on a complex of common guidelines, beliefs and behavioural models that determine the logic of personnel actions and thinking (Robbins and Judge, 2019). These specific characteristics directly coordinate dialogue within the team, management decision-making algorithms, and daily operational processes. Martin's research (2002) confirms that the specificity of corporate culture significantly models personnel attitudes and viewpoints of strategic business tasks and their ability to adapt to transformations. Accordingly, such a socio-cultural foundation is a key factor that determines the level of personnel involvement, quality of service, overall productivity and market viability of the company.</w:t>
      </w:r>
      <w:bookmarkEnd w:id="2"/>
    </w:p>
    <w:p w14:paraId="3C8DB09B" w14:textId="0F57EE68" w:rsidR="00C41020" w:rsidRPr="00BA64CC" w:rsidRDefault="00C41020" w:rsidP="0008526C">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3" w:name="_Toc234655350"/>
      <w:r w:rsidRPr="00BA64CC">
        <w:rPr>
          <w:rFonts w:asciiTheme="minorHAnsi" w:eastAsiaTheme="minorEastAsia" w:hAnsiTheme="minorHAnsi" w:cstheme="minorBidi"/>
          <w:b w:val="0"/>
          <w:bCs w:val="0"/>
          <w:color w:val="auto"/>
          <w:sz w:val="22"/>
          <w:szCs w:val="22"/>
        </w:rPr>
        <w:t>The report begins by examining the organisational culture of Tesco and the factors that shape its work</w:t>
      </w:r>
      <w:r w:rsidR="0011600D">
        <w:rPr>
          <w:rFonts w:asciiTheme="minorHAnsi" w:eastAsiaTheme="minorEastAsia" w:hAnsiTheme="minorHAnsi" w:cstheme="minorBidi"/>
          <w:b w:val="0"/>
          <w:bCs w:val="0"/>
          <w:color w:val="auto"/>
          <w:sz w:val="22"/>
          <w:szCs w:val="22"/>
        </w:rPr>
        <w:t xml:space="preserve"> </w:t>
      </w:r>
      <w:r w:rsidR="0011600D" w:rsidRPr="0011600D">
        <w:rPr>
          <w:rFonts w:asciiTheme="minorHAnsi" w:eastAsiaTheme="minorEastAsia" w:hAnsiTheme="minorHAnsi" w:cstheme="minorBidi"/>
          <w:b w:val="0"/>
          <w:bCs w:val="0"/>
          <w:color w:val="auto"/>
          <w:sz w:val="22"/>
          <w:szCs w:val="22"/>
        </w:rPr>
        <w:t>atmosphere</w:t>
      </w:r>
      <w:r w:rsidRPr="00BA64CC">
        <w:rPr>
          <w:rFonts w:asciiTheme="minorHAnsi" w:eastAsiaTheme="minorEastAsia" w:hAnsiTheme="minorHAnsi" w:cstheme="minorBidi"/>
          <w:b w:val="0"/>
          <w:bCs w:val="0"/>
          <w:color w:val="auto"/>
          <w:sz w:val="22"/>
          <w:szCs w:val="22"/>
        </w:rPr>
        <w:t>. It then discusses how culture influences organisational structure and decision-making processes. To analyse the internal environment of Tesco PLC and determine its role, theoretical models and analytical tools were used in the study. The work focuses on the interaction of corporate culture with external factors. It is evaluated whether culture inhibits the development of the company or, on the contrary, increases its operational efficiency. At the end, recommendations were formulated for the modernization of management information systems for further business improvement.</w:t>
      </w:r>
      <w:bookmarkEnd w:id="3"/>
    </w:p>
    <w:p w14:paraId="66C68DBA" w14:textId="3148450C" w:rsidR="0069303A" w:rsidRPr="00BA64CC" w:rsidRDefault="00AB345F" w:rsidP="005D630B">
      <w:pPr>
        <w:pStyle w:val="Heading1"/>
        <w:spacing w:before="0" w:after="200" w:line="360" w:lineRule="auto"/>
        <w:jc w:val="both"/>
      </w:pPr>
      <w:bookmarkStart w:id="4" w:name="_Toc234655351"/>
      <w:r w:rsidRPr="00BA64CC">
        <w:t xml:space="preserve">Organisational Culture of </w:t>
      </w:r>
      <w:r w:rsidR="00547B3E" w:rsidRPr="00BA64CC">
        <w:t>Tesco PLC</w:t>
      </w:r>
      <w:bookmarkEnd w:id="4"/>
    </w:p>
    <w:p w14:paraId="502FBD66" w14:textId="5281D5B5" w:rsidR="00661A10" w:rsidRPr="00BA64CC" w:rsidRDefault="00661A10" w:rsidP="00D40D60">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5" w:name="_Toc234655352"/>
      <w:r w:rsidRPr="00BA64CC">
        <w:rPr>
          <w:rFonts w:asciiTheme="minorHAnsi" w:eastAsiaTheme="minorEastAsia" w:hAnsiTheme="minorHAnsi" w:cstheme="minorBidi"/>
          <w:b w:val="0"/>
          <w:bCs w:val="0"/>
          <w:color w:val="auto"/>
          <w:sz w:val="22"/>
          <w:szCs w:val="22"/>
        </w:rPr>
        <w:t>Tesco PLC culture combines elements of organizational control, team interaction and flexibility. The company's activities are based on customer orientation, collective work and the desire to effectively perform business processes (Tesco PLC, 2026). These values are officially enshrined in the company's standards. They require each stage of work to meet the</w:t>
      </w:r>
      <w:bookmarkEnd w:id="5"/>
      <w:r w:rsidRPr="00BA64CC">
        <w:rPr>
          <w:rFonts w:asciiTheme="minorHAnsi" w:eastAsiaTheme="minorEastAsia" w:hAnsiTheme="minorHAnsi" w:cstheme="minorBidi"/>
          <w:b w:val="0"/>
          <w:bCs w:val="0"/>
          <w:color w:val="auto"/>
          <w:sz w:val="22"/>
          <w:szCs w:val="22"/>
        </w:rPr>
        <w:t xml:space="preserve"> </w:t>
      </w:r>
    </w:p>
    <w:p w14:paraId="3BEF4353" w14:textId="4DD71AE6" w:rsidR="00661A10" w:rsidRPr="00BA64CC" w:rsidRDefault="00661A10" w:rsidP="00D40D60">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6" w:name="_Toc234655353"/>
      <w:r w:rsidRPr="00BA64CC">
        <w:rPr>
          <w:rFonts w:asciiTheme="minorHAnsi" w:eastAsiaTheme="minorEastAsia" w:hAnsiTheme="minorHAnsi" w:cstheme="minorBidi"/>
          <w:b w:val="0"/>
          <w:bCs w:val="0"/>
          <w:color w:val="auto"/>
          <w:sz w:val="22"/>
          <w:szCs w:val="22"/>
        </w:rPr>
        <w:lastRenderedPageBreak/>
        <w:t>demands of buyers, and the staff to act as one cohesive team.</w:t>
      </w:r>
      <w:bookmarkEnd w:id="6"/>
    </w:p>
    <w:p w14:paraId="53CD29A2" w14:textId="77777777" w:rsidR="00661A10" w:rsidRPr="00BA64CC" w:rsidRDefault="00661A10" w:rsidP="00676D35">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7" w:name="_Toc234655354"/>
      <w:r w:rsidRPr="00BA64CC">
        <w:rPr>
          <w:rFonts w:asciiTheme="minorHAnsi" w:eastAsiaTheme="minorEastAsia" w:hAnsiTheme="minorHAnsi" w:cstheme="minorBidi"/>
          <w:b w:val="0"/>
          <w:bCs w:val="0"/>
          <w:color w:val="auto"/>
          <w:sz w:val="22"/>
          <w:szCs w:val="22"/>
        </w:rPr>
        <w:t>In practice, Tesco manifests outcome orientation, team orientation, and system stability. To provide a convenient and reliable service for customers, Tesco evaluates its activities according to indicators of effectiveness, efficiency and quality of service provision (Tesco PLC, 2025).</w:t>
      </w:r>
      <w:bookmarkEnd w:id="7"/>
    </w:p>
    <w:p w14:paraId="0407BFBD" w14:textId="2805F9C6" w:rsidR="00661A10" w:rsidRPr="00BA64CC" w:rsidRDefault="00255EB1" w:rsidP="00676D35">
      <w:pPr>
        <w:spacing w:line="360" w:lineRule="auto"/>
        <w:jc w:val="both"/>
        <w:rPr>
          <w:b/>
          <w:bCs/>
        </w:rPr>
      </w:pPr>
      <w:r w:rsidRPr="00BA64CC">
        <w:t xml:space="preserve">According to Handy (1993), role cultures are characterised by formal procedures, clearly defined responsibilities, and hierarchical authority. </w:t>
      </w:r>
      <w:r w:rsidR="00661A10" w:rsidRPr="00BA64CC">
        <w:t>At the operational level, Tesco enforces a mechanistic role culture. Coherence of the actions of the retail network is ensured through formal procedures and regulated duties. Instead, task culture prevails in the corporate and digital sectors. Here, the key requirements are collaboration and prompt problem solving, which allows the company to quickly respond to market changes</w:t>
      </w:r>
      <w:r w:rsidR="00676D35" w:rsidRPr="00BA64CC">
        <w:t>. which directly feeds into corporate innovation and overall company performance (Hogan and Coote, 2014).</w:t>
      </w:r>
    </w:p>
    <w:p w14:paraId="47E44CB1" w14:textId="77777777" w:rsidR="00676D35" w:rsidRPr="00BA64CC" w:rsidRDefault="00661A10" w:rsidP="00676D35">
      <w:pPr>
        <w:pStyle w:val="Heading1"/>
        <w:spacing w:before="0" w:after="200" w:line="360" w:lineRule="auto"/>
        <w:jc w:val="both"/>
        <w:rPr>
          <w:rFonts w:asciiTheme="minorHAnsi" w:hAnsiTheme="minorHAnsi"/>
          <w:b w:val="0"/>
          <w:bCs w:val="0"/>
          <w:sz w:val="22"/>
          <w:szCs w:val="22"/>
        </w:rPr>
      </w:pPr>
      <w:bookmarkStart w:id="8" w:name="_Toc234655355"/>
      <w:r w:rsidRPr="00BA64CC">
        <w:rPr>
          <w:rFonts w:asciiTheme="minorHAnsi" w:eastAsiaTheme="minorEastAsia" w:hAnsiTheme="minorHAnsi" w:cstheme="minorBidi"/>
          <w:b w:val="0"/>
          <w:bCs w:val="0"/>
          <w:color w:val="auto"/>
          <w:sz w:val="22"/>
          <w:szCs w:val="22"/>
        </w:rPr>
        <w:t>At the same time, Tesco creates an honest business culture. The company makes responsibility to partners and customers part of the daily work of its staff (Tesco PLC, 2026).</w:t>
      </w:r>
      <w:r w:rsidRPr="00BA64CC">
        <w:rPr>
          <w:rFonts w:asciiTheme="minorHAnsi" w:eastAsiaTheme="minorEastAsia" w:hAnsiTheme="minorHAnsi" w:cstheme="minorBidi"/>
          <w:b w:val="0"/>
          <w:bCs w:val="0"/>
          <w:color w:val="auto"/>
          <w:sz w:val="22"/>
          <w:szCs w:val="22"/>
        </w:rPr>
        <w:br/>
        <w:t>However, this creates permanent internal tension. The pursuit of high efficiency puts pressure on the team and systems hamper flexibility on the ground. Tesco culture is forced to constantly balance control and the ability to change</w:t>
      </w:r>
      <w:r w:rsidR="00676D35" w:rsidRPr="00BA64CC">
        <w:rPr>
          <w:rFonts w:asciiTheme="minorHAnsi" w:eastAsiaTheme="minorEastAsia" w:hAnsiTheme="minorHAnsi" w:cstheme="minorBidi"/>
          <w:b w:val="0"/>
          <w:bCs w:val="0"/>
          <w:color w:val="auto"/>
          <w:sz w:val="22"/>
          <w:szCs w:val="22"/>
        </w:rPr>
        <w:t xml:space="preserve">, </w:t>
      </w:r>
      <w:r w:rsidR="00676D35" w:rsidRPr="00BA64CC">
        <w:rPr>
          <w:rFonts w:asciiTheme="minorHAnsi" w:hAnsiTheme="minorHAnsi"/>
          <w:b w:val="0"/>
          <w:bCs w:val="0"/>
          <w:color w:val="auto"/>
          <w:sz w:val="22"/>
          <w:szCs w:val="22"/>
        </w:rPr>
        <w:t>reflecting the need to align culture, structure, and organisational effectiveness (Zheng, Yang and McLean, 2010).</w:t>
      </w:r>
      <w:bookmarkEnd w:id="8"/>
    </w:p>
    <w:p w14:paraId="2BA0CD6C" w14:textId="7334728A" w:rsidR="005D44EA" w:rsidRPr="00BA64CC" w:rsidRDefault="00661A10" w:rsidP="00676D35">
      <w:pPr>
        <w:pStyle w:val="Heading1"/>
        <w:spacing w:before="0" w:after="200" w:line="360" w:lineRule="auto"/>
        <w:jc w:val="both"/>
      </w:pPr>
      <w:r w:rsidRPr="00BA64CC">
        <w:rPr>
          <w:rFonts w:asciiTheme="minorHAnsi" w:eastAsiaTheme="minorEastAsia" w:hAnsiTheme="minorHAnsi" w:cstheme="minorBidi"/>
          <w:b w:val="0"/>
          <w:bCs w:val="0"/>
          <w:color w:val="auto"/>
          <w:sz w:val="22"/>
          <w:szCs w:val="22"/>
        </w:rPr>
        <w:t xml:space="preserve"> </w:t>
      </w:r>
      <w:bookmarkStart w:id="9" w:name="_Toc234655356"/>
      <w:r w:rsidR="00AB345F" w:rsidRPr="00BA64CC">
        <w:t>Influence of Culture on Structure and Decision-Making</w:t>
      </w:r>
      <w:bookmarkEnd w:id="9"/>
    </w:p>
    <w:p w14:paraId="470A7AB1" w14:textId="77777777" w:rsidR="00DF2F8E"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0" w:name="_Toc234655357"/>
      <w:r w:rsidRPr="00BA64CC">
        <w:rPr>
          <w:rFonts w:asciiTheme="minorHAnsi" w:eastAsiaTheme="minorEastAsia" w:hAnsiTheme="minorHAnsi" w:cstheme="minorBidi"/>
          <w:b w:val="0"/>
          <w:bCs w:val="0"/>
          <w:color w:val="auto"/>
          <w:sz w:val="22"/>
          <w:szCs w:val="22"/>
        </w:rPr>
        <w:t>Tesco's internal values are a major factor in building business architecture and shaping current operational processes. The company operates a large-scale retail chain of more than 4,000 stores. Therefore, its internal structure clearly reflects the focus on performance, stability and control (Tesco PLC, 2025).</w:t>
      </w:r>
      <w:bookmarkEnd w:id="10"/>
    </w:p>
    <w:p w14:paraId="1C222212" w14:textId="34694F0D" w:rsidR="00547B3E" w:rsidRPr="00BA64CC" w:rsidRDefault="00547B3E" w:rsidP="00535888">
      <w:pPr>
        <w:pStyle w:val="Heading2"/>
        <w:spacing w:before="0" w:after="200" w:line="360" w:lineRule="auto"/>
        <w:jc w:val="both"/>
      </w:pPr>
      <w:bookmarkStart w:id="11" w:name="_Toc234655358"/>
      <w:r w:rsidRPr="00BA64CC">
        <w:t>How Culture Shapes Structure</w:t>
      </w:r>
      <w:bookmarkEnd w:id="11"/>
    </w:p>
    <w:p w14:paraId="73B11B5E" w14:textId="5B45703A" w:rsidR="00676D35" w:rsidRPr="00BA64CC" w:rsidRDefault="00676D35" w:rsidP="00676D35">
      <w:pPr>
        <w:spacing w:line="360" w:lineRule="auto"/>
        <w:jc w:val="both"/>
      </w:pPr>
      <w:r w:rsidRPr="00BA64CC">
        <w:t xml:space="preserve">According to Mullins and Christy (2016), organizational structure is never accidental; it is shaped entirely by what the business prioritizes and values. Tesco's clear subordination and official internal structure is a direct reflection of its organizational values. Consolidation of specific responsibilities for personnel and implementation of standard activity standards allow the retailer to maintain high productivity of processes and consistency of actions within </w:t>
      </w:r>
    </w:p>
    <w:p w14:paraId="586E61CC" w14:textId="28236F71" w:rsidR="00DF2F8E"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2" w:name="_Toc234655359"/>
      <w:bookmarkStart w:id="13" w:name="_Toc234404455"/>
      <w:r w:rsidRPr="00BA64CC">
        <w:rPr>
          <w:rFonts w:asciiTheme="minorHAnsi" w:eastAsiaTheme="minorEastAsia" w:hAnsiTheme="minorHAnsi" w:cstheme="minorBidi"/>
          <w:b w:val="0"/>
          <w:bCs w:val="0"/>
          <w:color w:val="auto"/>
          <w:sz w:val="22"/>
          <w:szCs w:val="22"/>
        </w:rPr>
        <w:lastRenderedPageBreak/>
        <w:t>a huge retail network.</w:t>
      </w:r>
      <w:bookmarkEnd w:id="12"/>
    </w:p>
    <w:p w14:paraId="109AE6F3" w14:textId="219AC289" w:rsidR="00E60920"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4" w:name="_Toc234655360"/>
      <w:r w:rsidRPr="00BA64CC">
        <w:rPr>
          <w:rFonts w:asciiTheme="minorHAnsi" w:eastAsiaTheme="minorEastAsia" w:hAnsiTheme="minorHAnsi" w:cstheme="minorBidi"/>
          <w:b w:val="0"/>
          <w:bCs w:val="0"/>
          <w:color w:val="auto"/>
          <w:sz w:val="22"/>
          <w:szCs w:val="22"/>
        </w:rPr>
        <w:t>Tesco distributes its staff in specialized areas, including logistics, commercial procurement, finance and legal control. The division by functions allows you to accumulate specialized experience and keep all operations under control (Tesco PLC, 2024). The main disadvantage of this — model is the approval of decisions and weak information exchange between individual divisions. Due to long chains of approvals, the company simply loses speed</w:t>
      </w:r>
      <w:r w:rsidR="00E60920" w:rsidRPr="00BA64CC">
        <w:rPr>
          <w:rFonts w:asciiTheme="minorHAnsi" w:eastAsiaTheme="minorEastAsia" w:hAnsiTheme="minorHAnsi" w:cstheme="minorBidi"/>
          <w:b w:val="0"/>
          <w:bCs w:val="0"/>
          <w:color w:val="auto"/>
          <w:sz w:val="22"/>
          <w:szCs w:val="22"/>
        </w:rPr>
        <w:t>.</w:t>
      </w:r>
      <w:bookmarkEnd w:id="14"/>
    </w:p>
    <w:p w14:paraId="46AFA32C" w14:textId="5B139C02" w:rsidR="00E60920"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5" w:name="_Toc234655361"/>
      <w:r w:rsidRPr="00BA64CC">
        <w:rPr>
          <w:rFonts w:asciiTheme="minorHAnsi" w:eastAsiaTheme="minorEastAsia" w:hAnsiTheme="minorHAnsi" w:cstheme="minorBidi"/>
          <w:b w:val="0"/>
          <w:bCs w:val="0"/>
          <w:color w:val="auto"/>
          <w:sz w:val="22"/>
          <w:szCs w:val="22"/>
        </w:rPr>
        <w:t>This structure increases administrative costs, it allows Tesco to respond more effectively to local market conditions, customer needs and operational problems. This flexibility is particularly important in view of the scale and geographical diversity of the company.</w:t>
      </w:r>
      <w:bookmarkEnd w:id="15"/>
    </w:p>
    <w:p w14:paraId="474C263D" w14:textId="4F63CD0C" w:rsidR="00E60920"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6" w:name="_Toc234655362"/>
      <w:r w:rsidRPr="00BA64CC">
        <w:rPr>
          <w:rFonts w:asciiTheme="minorHAnsi" w:eastAsiaTheme="minorEastAsia" w:hAnsiTheme="minorHAnsi" w:cstheme="minorBidi"/>
          <w:b w:val="0"/>
          <w:bCs w:val="0"/>
          <w:color w:val="auto"/>
          <w:sz w:val="22"/>
          <w:szCs w:val="22"/>
        </w:rPr>
        <w:t>In practice, this creates two work environments. On the supermarket floor, Tesco operates a highly controlled system supported by strict food safety standards, compliance audits, and quality procedures that ensure consistency across all stores.</w:t>
      </w:r>
      <w:bookmarkEnd w:id="16"/>
    </w:p>
    <w:p w14:paraId="14A58359" w14:textId="77777777" w:rsidR="00E60920"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 </w:t>
      </w:r>
      <w:bookmarkStart w:id="17" w:name="_Toc234655363"/>
      <w:r w:rsidRPr="00BA64CC">
        <w:rPr>
          <w:rFonts w:asciiTheme="minorHAnsi" w:eastAsiaTheme="minorEastAsia" w:hAnsiTheme="minorHAnsi" w:cstheme="minorBidi"/>
          <w:b w:val="0"/>
          <w:bCs w:val="0"/>
          <w:color w:val="auto"/>
          <w:sz w:val="22"/>
          <w:szCs w:val="22"/>
        </w:rPr>
        <w:t>The situation is completely different in the Tesco IT sector, where the main priority is given to team interaction and the creation of products based on analytics and modern technologies (Tesco PLC, 2024).</w:t>
      </w:r>
      <w:bookmarkEnd w:id="17"/>
      <w:r w:rsidRPr="00BA64CC">
        <w:rPr>
          <w:rFonts w:asciiTheme="minorHAnsi" w:eastAsiaTheme="minorEastAsia" w:hAnsiTheme="minorHAnsi" w:cstheme="minorBidi"/>
          <w:b w:val="0"/>
          <w:bCs w:val="0"/>
          <w:color w:val="auto"/>
          <w:sz w:val="22"/>
          <w:szCs w:val="22"/>
        </w:rPr>
        <w:t xml:space="preserve"> </w:t>
      </w:r>
    </w:p>
    <w:p w14:paraId="6A12A7B2" w14:textId="42BE2BDD" w:rsidR="00E60920" w:rsidRPr="00BA64CC" w:rsidRDefault="00DF2F8E" w:rsidP="00535888">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18" w:name="_Toc234655364"/>
      <w:r w:rsidRPr="00BA64CC">
        <w:rPr>
          <w:rFonts w:asciiTheme="minorHAnsi" w:eastAsiaTheme="minorEastAsia" w:hAnsiTheme="minorHAnsi" w:cstheme="minorBidi"/>
          <w:b w:val="0"/>
          <w:bCs w:val="0"/>
          <w:color w:val="auto"/>
          <w:sz w:val="22"/>
          <w:szCs w:val="22"/>
        </w:rPr>
        <w:t>This combination of models helps the retailer to solve the main dilemma: how not to lose order while remaining fast. Traditional departments are responsible for iron discipline and standards, and autonomous divisions — for instant adjustment to the market.</w:t>
      </w:r>
      <w:bookmarkEnd w:id="18"/>
      <w:r w:rsidRPr="00BA64CC">
        <w:rPr>
          <w:rFonts w:asciiTheme="minorHAnsi" w:eastAsiaTheme="minorEastAsia" w:hAnsiTheme="minorHAnsi" w:cstheme="minorBidi"/>
          <w:b w:val="0"/>
          <w:bCs w:val="0"/>
          <w:color w:val="auto"/>
          <w:sz w:val="22"/>
          <w:szCs w:val="22"/>
        </w:rPr>
        <w:t xml:space="preserve"> </w:t>
      </w:r>
    </w:p>
    <w:p w14:paraId="58FABD07" w14:textId="30633C72" w:rsidR="00547B3E" w:rsidRPr="00BA64CC" w:rsidRDefault="00547B3E" w:rsidP="00535888">
      <w:pPr>
        <w:pStyle w:val="Heading2"/>
        <w:spacing w:before="0" w:after="200" w:line="360" w:lineRule="auto"/>
        <w:jc w:val="both"/>
      </w:pPr>
      <w:bookmarkStart w:id="19" w:name="_Toc234655365"/>
      <w:r w:rsidRPr="00BA64CC">
        <w:t>How Culture Shapes Decision-Making</w:t>
      </w:r>
      <w:bookmarkEnd w:id="13"/>
      <w:bookmarkEnd w:id="19"/>
    </w:p>
    <w:p w14:paraId="451D4954" w14:textId="279CA544" w:rsidR="00AD0FC8" w:rsidRPr="00BA64CC" w:rsidRDefault="00AD0FC8" w:rsidP="00C72F11">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20" w:name="_Toc234655366"/>
      <w:r w:rsidRPr="00BA64CC">
        <w:rPr>
          <w:rFonts w:asciiTheme="minorHAnsi" w:eastAsiaTheme="minorEastAsia" w:hAnsiTheme="minorHAnsi" w:cstheme="minorBidi"/>
          <w:b w:val="0"/>
          <w:bCs w:val="0"/>
          <w:color w:val="auto"/>
          <w:sz w:val="22"/>
          <w:szCs w:val="22"/>
        </w:rPr>
        <w:t xml:space="preserve">Tesco's organizational culture shapes consistency and high operational efficiency, which fully shapes the company's decision-making approach. Instead of subjective judgments, management at all levels is obliged to rely on hard evidence: sales analytics, customer </w:t>
      </w:r>
      <w:r w:rsidR="00B73A08" w:rsidRPr="00BA64CC">
        <w:rPr>
          <w:rFonts w:asciiTheme="minorHAnsi" w:eastAsiaTheme="minorEastAsia" w:hAnsiTheme="minorHAnsi" w:cstheme="minorBidi"/>
          <w:b w:val="0"/>
          <w:bCs w:val="0"/>
          <w:color w:val="auto"/>
          <w:sz w:val="22"/>
          <w:szCs w:val="22"/>
        </w:rPr>
        <w:t>behaviour</w:t>
      </w:r>
      <w:r w:rsidRPr="00BA64CC">
        <w:rPr>
          <w:rFonts w:asciiTheme="minorHAnsi" w:eastAsiaTheme="minorEastAsia" w:hAnsiTheme="minorHAnsi" w:cstheme="minorBidi"/>
          <w:b w:val="0"/>
          <w:bCs w:val="0"/>
          <w:color w:val="auto"/>
          <w:sz w:val="22"/>
          <w:szCs w:val="22"/>
        </w:rPr>
        <w:t xml:space="preserve"> and logistics indicators. This </w:t>
      </w:r>
      <w:r w:rsidR="00BD63B4">
        <w:rPr>
          <w:rFonts w:asciiTheme="minorHAnsi" w:eastAsiaTheme="minorEastAsia" w:hAnsiTheme="minorHAnsi" w:cstheme="minorBidi"/>
          <w:b w:val="0"/>
          <w:bCs w:val="0"/>
          <w:color w:val="auto"/>
          <w:sz w:val="22"/>
          <w:szCs w:val="22"/>
        </w:rPr>
        <w:t xml:space="preserve">framework </w:t>
      </w:r>
      <w:proofErr w:type="gramStart"/>
      <w:r w:rsidR="00BD63B4">
        <w:rPr>
          <w:rFonts w:asciiTheme="minorHAnsi" w:eastAsiaTheme="minorEastAsia" w:hAnsiTheme="minorHAnsi" w:cstheme="minorBidi"/>
          <w:b w:val="0"/>
          <w:bCs w:val="0"/>
          <w:color w:val="auto"/>
          <w:sz w:val="22"/>
          <w:szCs w:val="22"/>
        </w:rPr>
        <w:t>minimise</w:t>
      </w:r>
      <w:proofErr w:type="gramEnd"/>
      <w:r w:rsidR="00BD63B4">
        <w:rPr>
          <w:rFonts w:asciiTheme="minorHAnsi" w:eastAsiaTheme="minorEastAsia" w:hAnsiTheme="minorHAnsi" w:cstheme="minorBidi"/>
          <w:b w:val="0"/>
          <w:bCs w:val="0"/>
          <w:color w:val="auto"/>
          <w:sz w:val="22"/>
          <w:szCs w:val="22"/>
        </w:rPr>
        <w:t xml:space="preserve"> </w:t>
      </w:r>
      <w:r w:rsidRPr="00BA64CC">
        <w:rPr>
          <w:rFonts w:asciiTheme="minorHAnsi" w:eastAsiaTheme="minorEastAsia" w:hAnsiTheme="minorHAnsi" w:cstheme="minorBidi"/>
          <w:b w:val="0"/>
          <w:bCs w:val="0"/>
          <w:color w:val="auto"/>
          <w:sz w:val="22"/>
          <w:szCs w:val="22"/>
        </w:rPr>
        <w:t>unnecessary risks and ensures clarity of each management step.</w:t>
      </w:r>
      <w:bookmarkEnd w:id="20"/>
    </w:p>
    <w:p w14:paraId="13F274B3" w14:textId="2849DA5A" w:rsidR="00AD0FC8" w:rsidRPr="00BA64CC" w:rsidRDefault="00AD0FC8" w:rsidP="00C72F11">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21" w:name="_Toc234655367"/>
      <w:r w:rsidRPr="00BA64CC">
        <w:rPr>
          <w:rFonts w:asciiTheme="minorHAnsi" w:eastAsiaTheme="minorEastAsia" w:hAnsiTheme="minorHAnsi" w:cstheme="minorBidi"/>
          <w:b w:val="0"/>
          <w:bCs w:val="0"/>
          <w:color w:val="auto"/>
          <w:sz w:val="22"/>
          <w:szCs w:val="22"/>
        </w:rPr>
        <w:t xml:space="preserve">Before any changes, managers must be guided by clear procedures and verified data. As Alvesson (2013) points out, culture determines workers' approach to internal processes. This approach reduces the risks through guidance, but at the same time damages the speed of decision </w:t>
      </w:r>
      <w:bookmarkEnd w:id="21"/>
      <w:r w:rsidR="00B73A08" w:rsidRPr="00BA64CC">
        <w:rPr>
          <w:rFonts w:asciiTheme="minorHAnsi" w:eastAsiaTheme="minorEastAsia" w:hAnsiTheme="minorHAnsi" w:cstheme="minorBidi"/>
          <w:b w:val="0"/>
          <w:bCs w:val="0"/>
          <w:color w:val="auto"/>
          <w:sz w:val="22"/>
          <w:szCs w:val="22"/>
        </w:rPr>
        <w:t>velocity.</w:t>
      </w:r>
    </w:p>
    <w:p w14:paraId="0DECF5F2" w14:textId="77777777" w:rsidR="00AD0FC8" w:rsidRPr="00BA64CC" w:rsidRDefault="00AD0FC8" w:rsidP="00C72F11">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lastRenderedPageBreak/>
        <w:br/>
      </w:r>
      <w:bookmarkStart w:id="22" w:name="_Toc234655368"/>
      <w:r w:rsidRPr="00BA64CC">
        <w:rPr>
          <w:rFonts w:asciiTheme="minorHAnsi" w:eastAsiaTheme="minorEastAsia" w:hAnsiTheme="minorHAnsi" w:cstheme="minorBidi"/>
          <w:b w:val="0"/>
          <w:bCs w:val="0"/>
          <w:color w:val="auto"/>
          <w:sz w:val="22"/>
          <w:szCs w:val="22"/>
        </w:rPr>
        <w:t>Decision-making at Tesco is closely linked to its emphasis on efficiency and consistency. Managers use sales, customer, and operational information when making decisions. This helps the company maintain performance standards and improve the effectiveness of its daily operations.</w:t>
      </w:r>
      <w:bookmarkEnd w:id="22"/>
    </w:p>
    <w:p w14:paraId="13B2CA42" w14:textId="33721636" w:rsidR="00AD0FC8" w:rsidRPr="00BA64CC" w:rsidRDefault="00AD0FC8" w:rsidP="00C72F11">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23" w:name="_Toc234655369"/>
      <w:r w:rsidRPr="00BA64CC">
        <w:rPr>
          <w:rFonts w:asciiTheme="minorHAnsi" w:eastAsiaTheme="minorEastAsia" w:hAnsiTheme="minorHAnsi" w:cstheme="minorBidi"/>
          <w:b w:val="0"/>
          <w:bCs w:val="0"/>
          <w:color w:val="auto"/>
          <w:sz w:val="22"/>
          <w:szCs w:val="22"/>
        </w:rPr>
        <w:t>As a result, Tesco’s decision-making system reflects the same balance seen in its structure: control, data, and standardisation on one side, and selective flexibility to support innovation and adaptability on the other. As Gregory et al. (2009) point out, a company's success is determined by its culture, namely the ability of management to balance system control and flexibility in time.</w:t>
      </w:r>
      <w:bookmarkEnd w:id="23"/>
    </w:p>
    <w:p w14:paraId="2BB1F0EF" w14:textId="6D73EF5E" w:rsidR="005D44EA" w:rsidRPr="00BA64CC" w:rsidRDefault="00AB345F" w:rsidP="00C72F11">
      <w:pPr>
        <w:pStyle w:val="Heading1"/>
        <w:spacing w:before="0" w:after="200" w:line="360" w:lineRule="auto"/>
        <w:jc w:val="both"/>
      </w:pPr>
      <w:bookmarkStart w:id="24" w:name="_Toc234655370"/>
      <w:r w:rsidRPr="00BA64CC">
        <w:t>Identifying Cultural Types: Models and Frameworks</w:t>
      </w:r>
      <w:bookmarkEnd w:id="24"/>
    </w:p>
    <w:p w14:paraId="337173C6" w14:textId="6635E80A" w:rsidR="00AD6B3D" w:rsidRPr="00BA64CC" w:rsidRDefault="00AD6B3D" w:rsidP="00AD6B3D">
      <w:pPr>
        <w:pStyle w:val="Heading2"/>
        <w:spacing w:before="0" w:after="200" w:line="360" w:lineRule="auto"/>
        <w:jc w:val="both"/>
      </w:pPr>
      <w:bookmarkStart w:id="25" w:name="_Toc234655372"/>
      <w:r w:rsidRPr="00BA64CC">
        <w:t>Schein’s Three Levels of Culture</w:t>
      </w:r>
      <w:bookmarkEnd w:id="25"/>
    </w:p>
    <w:p w14:paraId="19E00ADF" w14:textId="77777777" w:rsidR="006468D0" w:rsidRPr="00BA64CC" w:rsidRDefault="006468D0" w:rsidP="000139A2">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26" w:name="_Toc234655376"/>
      <w:r w:rsidRPr="00BA64CC">
        <w:rPr>
          <w:rFonts w:asciiTheme="minorHAnsi" w:eastAsiaTheme="minorEastAsia" w:hAnsiTheme="minorHAnsi" w:cstheme="minorBidi"/>
          <w:b w:val="0"/>
          <w:bCs w:val="0"/>
          <w:color w:val="auto"/>
          <w:sz w:val="22"/>
          <w:szCs w:val="22"/>
        </w:rPr>
        <w:t>According to Shine (2010), the company's culture is divided into three layers: artifacts, values, and assumptions. At Tesco, its external, visible level is clearly visible in the same store layout, staff uniform, uniform branding and work instructions. Beneath these artefacts lie Tesco’s espoused values. The company strongly promotes customer focus, teamwork, and operational excellence through public commitments and corporate messages such as “No one tries harder for customers.”</w:t>
      </w:r>
    </w:p>
    <w:p w14:paraId="33A680A9" w14:textId="430DD611" w:rsidR="006468D0" w:rsidRPr="00BA64CC" w:rsidRDefault="006468D0" w:rsidP="000139A2">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The greatest value of Schein’s framework lies in identifying the underlying assumptions that influence behaviour. Tesco appears to operate on a deeply embedded belief that efficiency, consistency, and cost control are important drivers of competitiveness within the retail sector. These assumptions help explain the organisation’s emphasis on standardisation, performance monitoring, and procedural discipline. Through Schein’s model, Tesco can therefore be identified as a performance-oriented culture in which visible practices reinforce deeper organisational expectations and behaviours.</w:t>
      </w:r>
    </w:p>
    <w:p w14:paraId="14F86F24" w14:textId="53E92E6A" w:rsidR="00AD6B3D" w:rsidRPr="00BA64CC" w:rsidRDefault="00AD6B3D" w:rsidP="000139A2">
      <w:pPr>
        <w:pStyle w:val="Heading2"/>
        <w:spacing w:before="0" w:after="200" w:line="360" w:lineRule="auto"/>
        <w:jc w:val="both"/>
      </w:pPr>
      <w:r w:rsidRPr="00BA64CC">
        <w:t>Handy’s Cultural Types</w:t>
      </w:r>
      <w:bookmarkEnd w:id="26"/>
    </w:p>
    <w:p w14:paraId="2EA3C84E" w14:textId="77777777" w:rsidR="00C94721" w:rsidRPr="00BA64CC" w:rsidRDefault="00C94721" w:rsidP="006D7607">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27" w:name="_Toc234655381"/>
      <w:r w:rsidRPr="00BA64CC">
        <w:rPr>
          <w:rFonts w:asciiTheme="minorHAnsi" w:eastAsiaTheme="minorEastAsia" w:hAnsiTheme="minorHAnsi" w:cstheme="minorBidi"/>
          <w:b w:val="0"/>
          <w:bCs w:val="0"/>
          <w:color w:val="auto"/>
          <w:sz w:val="22"/>
          <w:szCs w:val="22"/>
        </w:rPr>
        <w:t>Handy (1993) identifies four culture types: power culture, role culture, task culture, and person culture. Applying this framework to Tesco helps identify how different parts of the organisation operate according to different cultural characteristics.</w:t>
      </w:r>
    </w:p>
    <w:p w14:paraId="703A2FE3" w14:textId="77777777" w:rsidR="00C94721" w:rsidRPr="00BA64CC" w:rsidRDefault="00C94721" w:rsidP="006D7607">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lastRenderedPageBreak/>
        <w:t>The retail side of the business closely reflects a role culture. Staff activities are clearly regulated by job responsibilities, the accountability system and established working standards. Managers' powers are determined by their positions, which helps Tesco maintain job stability and a single level of service across the entire large network.</w:t>
      </w:r>
    </w:p>
    <w:p w14:paraId="0A4B2386" w14:textId="77777777" w:rsidR="00C94721" w:rsidRPr="00BA64CC" w:rsidRDefault="00C94721" w:rsidP="006D7607">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However, Tesco cannot be fully explained through role culture alone. Organizational culture is clearly manifested in its digital, project teams, and so on. Here, working together and solving problems weigh more than a formal hierarchy. Employees work across functions to develop solutions and respond to changing market conditions.</w:t>
      </w:r>
    </w:p>
    <w:p w14:paraId="164BF115" w14:textId="7F9E83B9" w:rsidR="00C94721" w:rsidRPr="00BA64CC" w:rsidRDefault="00C94721" w:rsidP="006D7607">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Handy’s framework therefore identifies Tesco as a hybrid culture. Tesco's organizational culture is based on standards, but in innovative and digital areas it is inferior to flexibility. This approach guarantees the stability of the business and at the same time ensures its development in the future.</w:t>
      </w:r>
    </w:p>
    <w:p w14:paraId="3CBAA254" w14:textId="73797A0B" w:rsidR="00AD6B3D" w:rsidRPr="00BA64CC" w:rsidRDefault="00AD6B3D" w:rsidP="009B368B">
      <w:pPr>
        <w:pStyle w:val="Heading2"/>
        <w:spacing w:before="0" w:after="200" w:line="360" w:lineRule="auto"/>
        <w:jc w:val="both"/>
      </w:pPr>
      <w:r w:rsidRPr="00BA64CC">
        <w:t>Johnson and Scholes’ Cultural Web</w:t>
      </w:r>
      <w:bookmarkEnd w:id="27"/>
    </w:p>
    <w:p w14:paraId="292C739E" w14:textId="77777777"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28" w:name="_Toc234655389"/>
      <w:r w:rsidRPr="00BA64CC">
        <w:rPr>
          <w:rFonts w:asciiTheme="minorHAnsi" w:eastAsiaTheme="minorEastAsia" w:hAnsiTheme="minorHAnsi" w:cstheme="minorBidi"/>
          <w:b w:val="0"/>
          <w:bCs w:val="0"/>
          <w:color w:val="auto"/>
          <w:sz w:val="22"/>
          <w:szCs w:val="22"/>
        </w:rPr>
        <w:t>Johnson, Whittington and Scholes (2011) developed the Cultural Web to identify organisational culture through six interconnected elements: stories, rituals and routines, symbols, organisational structures, control systems, and power structures.</w:t>
      </w:r>
    </w:p>
    <w:p w14:paraId="295C30B8" w14:textId="77777777"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Applying the Cultural Web to Tesco highlights an organisational system strongly focused on consistency and performance. Ongoing staff briefings and performance monitoring consolidate the right work habits. The same store layouts and uniforms support the well-known brand. Control systems are fully focused on service standards, inventory management, financial objectives and compliance with internal regulations.</w:t>
      </w:r>
    </w:p>
    <w:p w14:paraId="50C5BEC9" w14:textId="77777777"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Management authority is focused on the level of senior management, which ensures the standardization and accountability of the company. Such a system enshrines an organizational culture where operational discipline and clear performance results are key priorities.</w:t>
      </w:r>
    </w:p>
    <w:p w14:paraId="4D350AD9" w14:textId="77777777"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The Cultural Web suggests that Tesco operates as a strongly performance-driven organisation. Existing organizational systems and work processes introduce corporate values into real activities, instead of declaring dry formal intentions.</w:t>
      </w:r>
    </w:p>
    <w:p w14:paraId="06EDFAE8" w14:textId="4EAF3D63"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lastRenderedPageBreak/>
        <w:t xml:space="preserve">Schein’s </w:t>
      </w:r>
      <w:r w:rsidR="005A7244" w:rsidRPr="005A7244">
        <w:rPr>
          <w:rFonts w:asciiTheme="minorHAnsi" w:eastAsiaTheme="minorEastAsia" w:hAnsiTheme="minorHAnsi" w:cstheme="minorBidi"/>
          <w:b w:val="0"/>
          <w:bCs w:val="0"/>
          <w:color w:val="auto"/>
          <w:sz w:val="22"/>
          <w:szCs w:val="22"/>
        </w:rPr>
        <w:t>model shows how starting ideas drive ns relating</w:t>
      </w:r>
      <w:r w:rsidR="005A7244" w:rsidRPr="005A7244">
        <w:rPr>
          <w:rFonts w:asciiTheme="minorHAnsi" w:eastAsiaTheme="minorEastAsia" w:hAnsiTheme="minorHAnsi" w:cstheme="minorBidi"/>
          <w:color w:val="auto"/>
          <w:sz w:val="22"/>
          <w:szCs w:val="22"/>
        </w:rPr>
        <w:t> </w:t>
      </w:r>
      <w:r w:rsidRPr="00BA64CC">
        <w:rPr>
          <w:rFonts w:asciiTheme="minorHAnsi" w:eastAsiaTheme="minorEastAsia" w:hAnsiTheme="minorHAnsi" w:cstheme="minorBidi"/>
          <w:b w:val="0"/>
          <w:bCs w:val="0"/>
          <w:color w:val="auto"/>
          <w:sz w:val="22"/>
          <w:szCs w:val="22"/>
        </w:rPr>
        <w:t>to efficiency, consistency, and cost control. The Handy framework describes a hybrid culture with role and project features, while the Cultural Web model explains its fixation through operational procedures and control systems.</w:t>
      </w:r>
    </w:p>
    <w:p w14:paraId="5AD63AC7" w14:textId="3D7F4578" w:rsidR="009B368B" w:rsidRPr="00BA64CC" w:rsidRDefault="009B368B" w:rsidP="009B368B">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Overall, Tesco operates as a highly structured and performance-oriented organization. The company combines rigid centralized control with flexibility in project teams. Such a model ensures the stability of a large retail network but forces a constant balance between operational immutability and adaptability to new technologies, customer expectations and market conditions.</w:t>
      </w:r>
    </w:p>
    <w:p w14:paraId="7101286B" w14:textId="2E930FE9" w:rsidR="005D44EA" w:rsidRPr="00BA64CC" w:rsidRDefault="00AB345F" w:rsidP="009B368B">
      <w:pPr>
        <w:pStyle w:val="Heading1"/>
        <w:spacing w:before="0" w:after="200" w:line="360" w:lineRule="auto"/>
        <w:jc w:val="both"/>
      </w:pPr>
      <w:r w:rsidRPr="00BA64CC">
        <w:t>Culture and the External Environment</w:t>
      </w:r>
      <w:bookmarkEnd w:id="28"/>
    </w:p>
    <w:p w14:paraId="27BEF4DE" w14:textId="7B7E8978" w:rsidR="00542F22" w:rsidRPr="00BA64CC" w:rsidRDefault="00542F22"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29" w:name="_Toc234655390"/>
      <w:r w:rsidRPr="00BA64CC">
        <w:rPr>
          <w:rFonts w:asciiTheme="minorHAnsi" w:eastAsiaTheme="minorEastAsia" w:hAnsiTheme="minorHAnsi" w:cstheme="minorBidi"/>
          <w:b w:val="0"/>
          <w:bCs w:val="0"/>
          <w:color w:val="auto"/>
          <w:sz w:val="22"/>
          <w:szCs w:val="22"/>
        </w:rPr>
        <w:t>The external environment continuously adjusts the internal behaviour and work processes of the company. According to Mullins and Christy (2016), organizational culture is shaped by internal and external factors, forcing businesses to adapt for market advantage. Economic, technological, social factors and more directly change the expectations of Tesco buyers and the behaviour of employees. Instead, political, legal, and environmental aspects determine regulatory compliance requirements and strategic planning.</w:t>
      </w:r>
    </w:p>
    <w:p w14:paraId="25E2FE4B" w14:textId="5201BD10" w:rsidR="0053600E" w:rsidRPr="00BA64CC" w:rsidRDefault="0053600E" w:rsidP="0053600E">
      <w:pPr>
        <w:pStyle w:val="Heading2"/>
        <w:spacing w:before="0" w:after="200" w:line="360" w:lineRule="auto"/>
        <w:jc w:val="both"/>
      </w:pPr>
      <w:r w:rsidRPr="00BA64CC">
        <w:t>Economic Factors</w:t>
      </w:r>
      <w:bookmarkEnd w:id="29"/>
    </w:p>
    <w:p w14:paraId="57D0B30C" w14:textId="3C89D9E2" w:rsidR="0053600E" w:rsidRPr="00BA64CC" w:rsidRDefault="00DB3E2B" w:rsidP="0053600E">
      <w:pPr>
        <w:spacing w:line="360" w:lineRule="auto"/>
        <w:jc w:val="both"/>
      </w:pPr>
      <w:r w:rsidRPr="00BA64CC">
        <w:t>Economic conditions significantly influence Tesco's culture. The cost-of-living crisis has increased market competition in the food sector. The company subordinated internal processes to operational efficiency and strict cost control. Schein (2010) notes that external challenges are changing the company's priorities. The focus on cost, quality, service and speed shapes Tesco's current activities (Tesco PLC, 2025).</w:t>
      </w:r>
    </w:p>
    <w:p w14:paraId="376C2B62" w14:textId="2A55F236" w:rsidR="0053600E" w:rsidRPr="00BA64CC" w:rsidRDefault="0053600E" w:rsidP="0053600E">
      <w:pPr>
        <w:pStyle w:val="Heading2"/>
        <w:spacing w:before="0" w:after="200" w:line="360" w:lineRule="auto"/>
        <w:jc w:val="both"/>
      </w:pPr>
      <w:bookmarkStart w:id="30" w:name="_Toc234655391"/>
      <w:r w:rsidRPr="00BA64CC">
        <w:t>Technological Factors</w:t>
      </w:r>
      <w:bookmarkEnd w:id="30"/>
    </w:p>
    <w:p w14:paraId="5EEBB69F" w14:textId="512ADA3B" w:rsidR="00B62257" w:rsidRPr="00BA64CC" w:rsidRDefault="00B62257" w:rsidP="00B62257">
      <w:pPr>
        <w:spacing w:line="360" w:lineRule="auto"/>
        <w:jc w:val="both"/>
      </w:pPr>
      <w:r w:rsidRPr="00BA64CC">
        <w:t>Technological developments also shape Tesco's culture. Tesco automates work tasks and funds employee training through its own platforms and client services (Tesco PLC, 2025). This introduction of new technologies is called by Mullins and Christy (2016) the main factor</w:t>
      </w:r>
    </w:p>
    <w:p w14:paraId="4BFEEECC" w14:textId="62D60BC1" w:rsidR="00B62257" w:rsidRPr="00BA64CC" w:rsidRDefault="00B62257"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31" w:name="_Toc234655392"/>
      <w:r w:rsidRPr="00BA64CC">
        <w:rPr>
          <w:rFonts w:asciiTheme="minorHAnsi" w:eastAsiaTheme="minorEastAsia" w:hAnsiTheme="minorHAnsi" w:cstheme="minorBidi"/>
          <w:b w:val="0"/>
          <w:bCs w:val="0"/>
          <w:color w:val="auto"/>
          <w:sz w:val="22"/>
          <w:szCs w:val="22"/>
        </w:rPr>
        <w:lastRenderedPageBreak/>
        <w:t>in changing the company's structure. The practical result of this step was the transition to Internet trade, automation, digital services and data analytics.</w:t>
      </w:r>
    </w:p>
    <w:p w14:paraId="3DB0CDB7" w14:textId="7CBF2517" w:rsidR="0053600E" w:rsidRPr="00BA64CC" w:rsidRDefault="0053600E" w:rsidP="0053600E">
      <w:pPr>
        <w:pStyle w:val="Heading2"/>
        <w:spacing w:before="0" w:after="200" w:line="360" w:lineRule="auto"/>
        <w:jc w:val="both"/>
      </w:pPr>
      <w:r w:rsidRPr="00BA64CC">
        <w:t>Social Factors</w:t>
      </w:r>
      <w:bookmarkEnd w:id="31"/>
    </w:p>
    <w:p w14:paraId="48C23791" w14:textId="4518EC08" w:rsidR="00976550" w:rsidRPr="00BA64CC" w:rsidRDefault="00976550"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32" w:name="_Toc234655393"/>
      <w:r w:rsidRPr="00BA64CC">
        <w:rPr>
          <w:rFonts w:asciiTheme="minorHAnsi" w:eastAsiaTheme="minorEastAsia" w:hAnsiTheme="minorHAnsi" w:cstheme="minorBidi"/>
          <w:b w:val="0"/>
          <w:bCs w:val="0"/>
          <w:color w:val="auto"/>
          <w:sz w:val="22"/>
          <w:szCs w:val="22"/>
        </w:rPr>
        <w:t xml:space="preserve">Buyers demand ethical </w:t>
      </w:r>
      <w:r w:rsidR="00A80EBC" w:rsidRPr="00BA64CC">
        <w:rPr>
          <w:rFonts w:asciiTheme="minorHAnsi" w:eastAsiaTheme="minorEastAsia" w:hAnsiTheme="minorHAnsi" w:cstheme="minorBidi"/>
          <w:b w:val="0"/>
          <w:bCs w:val="0"/>
          <w:color w:val="auto"/>
          <w:sz w:val="22"/>
          <w:szCs w:val="22"/>
        </w:rPr>
        <w:t>behaviour</w:t>
      </w:r>
      <w:r w:rsidRPr="00BA64CC">
        <w:rPr>
          <w:rFonts w:asciiTheme="minorHAnsi" w:eastAsiaTheme="minorEastAsia" w:hAnsiTheme="minorHAnsi" w:cstheme="minorBidi"/>
          <w:b w:val="0"/>
          <w:bCs w:val="0"/>
          <w:color w:val="auto"/>
          <w:sz w:val="22"/>
          <w:szCs w:val="22"/>
        </w:rPr>
        <w:t xml:space="preserve">, environmental responsibility, diversity and social participation from retailers. Tesco's strategy focuses exclusively on the needs of customers and communities (Tesco PLC, 2026). Responsible business, teamwork, community assistance, and resource conservation form the basis of Tesco's daily processes (Tesco PLC, 2026). Schein (2010) calls the transition from words to such practical steps the only way to consolidate corporate values. </w:t>
      </w:r>
    </w:p>
    <w:p w14:paraId="544DF46A" w14:textId="275D7E47" w:rsidR="0053600E" w:rsidRPr="00BA64CC" w:rsidRDefault="0053600E" w:rsidP="0053600E">
      <w:pPr>
        <w:pStyle w:val="Heading2"/>
        <w:spacing w:before="0" w:after="200" w:line="360" w:lineRule="auto"/>
        <w:jc w:val="both"/>
      </w:pPr>
      <w:r w:rsidRPr="00BA64CC">
        <w:t>Using Culture to Adapt: Denison's Traits Theory</w:t>
      </w:r>
      <w:bookmarkEnd w:id="32"/>
    </w:p>
    <w:p w14:paraId="58A1775B" w14:textId="77777777" w:rsidR="00A80EBC" w:rsidRPr="00BA64CC" w:rsidRDefault="00A80EBC"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bookmarkStart w:id="33" w:name="_Toc234655394"/>
      <w:r w:rsidRPr="00BA64CC">
        <w:rPr>
          <w:rFonts w:asciiTheme="minorHAnsi" w:eastAsiaTheme="minorEastAsia" w:hAnsiTheme="minorHAnsi" w:cstheme="minorBidi"/>
          <w:b w:val="0"/>
          <w:bCs w:val="0"/>
          <w:color w:val="auto"/>
          <w:sz w:val="22"/>
          <w:szCs w:val="22"/>
        </w:rPr>
        <w:t>Tesco's market performance is provided by four cultural traits that Denison (1990) considers key. Denison's model (1990) emphasizes that organizational success depends on the following factors: involvement, adaptability, mission and consistency. Tesco puts them into practice. The company's staff is quickly readjusting work to market requirements, and clear internal rules and a single goal prevent businesses from collapsing during changes.</w:t>
      </w:r>
    </w:p>
    <w:p w14:paraId="7D6C430F" w14:textId="77777777" w:rsidR="00A80EBC" w:rsidRPr="00BA64CC" w:rsidRDefault="00A80EBC"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Competition with Aldi and Lidl, technological changes and new customer demands forced Tesco to change its pricing policy. Instead of the old strategy, the company launched a direct price alignment, Aldi Price Match (Tesco PLC, 2025). Denison (1990) identifies such rapid change as the main condition for maintaining business competitiveness.</w:t>
      </w:r>
    </w:p>
    <w:p w14:paraId="50011F90" w14:textId="3D558E8F" w:rsidR="00A80EBC" w:rsidRPr="00BA64CC" w:rsidRDefault="00A80EBC" w:rsidP="0053600E">
      <w:pPr>
        <w:pStyle w:val="Heading2"/>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At the same time, Tesco relies heavily on consistency. Service standards, operating procedures and shared corporate values keep Tesco's retail network stable during any reforms. Denison (1990) links such a sequence of internal rules to the coordination, predictability and integration of businesses. Due to these strict regulations, the company retains regular customers. </w:t>
      </w:r>
    </w:p>
    <w:p w14:paraId="077E616E" w14:textId="27DADB3E" w:rsidR="00A80EBC" w:rsidRPr="00BA64CC" w:rsidRDefault="00A80EBC" w:rsidP="00A80EBC">
      <w:pPr>
        <w:spacing w:line="360" w:lineRule="auto"/>
        <w:jc w:val="both"/>
      </w:pPr>
      <w:bookmarkStart w:id="34" w:name="_Toc234655395"/>
      <w:bookmarkEnd w:id="33"/>
      <w:r w:rsidRPr="00BA64CC">
        <w:t xml:space="preserve">Tesco uses organisational culture as a mechanism for responding to external influences. The financial condition of the market forces the company to work efficiently and stick to its own values. New technologies are changing the company's work from the inside — from logistics to warehouse management. At the same time, due to new requests from people, business is forced to adapt the service to buyers and </w:t>
      </w:r>
      <w:proofErr w:type="gramStart"/>
      <w:r w:rsidRPr="00BA64CC">
        <w:t>actually invest</w:t>
      </w:r>
      <w:proofErr w:type="gramEnd"/>
      <w:r w:rsidRPr="00BA64CC">
        <w:t xml:space="preserve"> in environmental protection. The </w:t>
      </w:r>
      <w:r w:rsidRPr="00BA64CC">
        <w:lastRenderedPageBreak/>
        <w:t xml:space="preserve">concept of Schein (2010) shows how external change becomes part of the company's internal culture. At the same time, the Denison (1990) model requires balance: the business </w:t>
      </w:r>
      <w:proofErr w:type="gramStart"/>
      <w:r w:rsidRPr="00BA64CC">
        <w:t>has to</w:t>
      </w:r>
      <w:proofErr w:type="gramEnd"/>
      <w:r w:rsidRPr="00BA64CC">
        <w:t xml:space="preserve"> be flexible but maintain permanent rules. Tesco's competitiveness depends precisely on this combination of —, the network quickly responds to customer requests but works according to clear and stable standards. </w:t>
      </w:r>
    </w:p>
    <w:p w14:paraId="3111AFB0" w14:textId="6B99D49C" w:rsidR="005D44EA" w:rsidRPr="00BA64CC" w:rsidRDefault="00AB345F" w:rsidP="004467AF">
      <w:pPr>
        <w:pStyle w:val="Heading1"/>
        <w:spacing w:before="0" w:after="200" w:line="360" w:lineRule="auto"/>
        <w:jc w:val="both"/>
      </w:pPr>
      <w:r w:rsidRPr="00BA64CC">
        <w:t>Organisational Culture as a Barrier</w:t>
      </w:r>
      <w:bookmarkEnd w:id="34"/>
    </w:p>
    <w:p w14:paraId="4C8ED0AD" w14:textId="351A3173" w:rsidR="00425501" w:rsidRPr="00BA64CC" w:rsidRDefault="00425501" w:rsidP="00C959BD">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35" w:name="_Toc234655401"/>
      <w:r w:rsidRPr="00BA64CC">
        <w:rPr>
          <w:rFonts w:asciiTheme="minorHAnsi" w:eastAsiaTheme="minorEastAsia" w:hAnsiTheme="minorHAnsi" w:cstheme="minorBidi"/>
          <w:b w:val="0"/>
          <w:bCs w:val="0"/>
          <w:color w:val="auto"/>
          <w:sz w:val="22"/>
          <w:szCs w:val="22"/>
        </w:rPr>
        <w:t xml:space="preserve">Company culture helps its development, but blocks flexibility if it prevents adaptation to new conditions. Schein (2010) explains: The shared beliefs of workers are quickly taking root. With stable operation, this guarantees </w:t>
      </w:r>
      <w:r w:rsidRPr="00BA64CC">
        <w:rPr>
          <w:rFonts w:asciiTheme="minorHAnsi" w:eastAsiaTheme="minorEastAsia" w:hAnsiTheme="minorHAnsi" w:cstheme="minorBidi"/>
          <w:b w:val="0"/>
          <w:bCs w:val="0"/>
          <w:color w:val="auto"/>
          <w:sz w:val="22"/>
          <w:szCs w:val="22"/>
        </w:rPr>
        <w:t>order but</w:t>
      </w:r>
      <w:r w:rsidRPr="00BA64CC">
        <w:rPr>
          <w:rFonts w:asciiTheme="minorHAnsi" w:eastAsiaTheme="minorEastAsia" w:hAnsiTheme="minorHAnsi" w:cstheme="minorBidi"/>
          <w:b w:val="0"/>
          <w:bCs w:val="0"/>
          <w:color w:val="auto"/>
          <w:sz w:val="22"/>
          <w:szCs w:val="22"/>
        </w:rPr>
        <w:t xml:space="preserve"> significantly inhibits any internal changes.</w:t>
      </w:r>
      <w:r w:rsidRPr="00BA64CC">
        <w:rPr>
          <w:rFonts w:asciiTheme="minorHAnsi" w:eastAsiaTheme="minorEastAsia" w:hAnsiTheme="minorHAnsi" w:cstheme="minorBidi"/>
          <w:b w:val="0"/>
          <w:bCs w:val="0"/>
          <w:color w:val="auto"/>
          <w:sz w:val="22"/>
          <w:szCs w:val="22"/>
        </w:rPr>
        <w:br/>
        <w:t>In Tesco, instructions and strict reporting keep the entire chain of stores under control. At the same time, the same rules paralyze field management: directors cannot make independent decisions, and important information gets stuck on the way to the head office. As a result, bureaucratic filters deprive the company of speed, turning adapting to the market or launching innovations into a long process.</w:t>
      </w:r>
    </w:p>
    <w:p w14:paraId="7A5E5530" w14:textId="77777777" w:rsidR="00425501" w:rsidRPr="00BA64CC" w:rsidRDefault="00425501" w:rsidP="00C959BD">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Another challenge may arise from organisational subcultures. Alvesson (2013) suggests that organisations often contain multiple subcultures rather than a single unified culture. The division of Tesco into separate blocks — finance, logistics, marketing and IT — forces each division to live with its own goals and specific professional jargon. On the one hand, such a narrow specialization increases the quality of expertise. On the other, — departments lose their common language, turn into isolated structures and destroy the overall coordination of projects.</w:t>
      </w:r>
    </w:p>
    <w:p w14:paraId="13C990F8" w14:textId="02E5ADE8" w:rsidR="00425501" w:rsidRPr="00BA64CC" w:rsidRDefault="00425501" w:rsidP="00C959BD">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Emotional intelligence may help reduce some of these challenges. Goleman (1998) argues that emotionally intelligent leaders are more effective at managing relationships, motivating employees, and facilitating </w:t>
      </w:r>
      <w:r w:rsidRPr="00BA64CC">
        <w:rPr>
          <w:rFonts w:asciiTheme="minorHAnsi" w:eastAsiaTheme="minorEastAsia" w:hAnsiTheme="minorHAnsi" w:cstheme="minorBidi"/>
          <w:b w:val="0"/>
          <w:bCs w:val="0"/>
          <w:color w:val="auto"/>
          <w:sz w:val="22"/>
          <w:szCs w:val="22"/>
        </w:rPr>
        <w:t>communication. The</w:t>
      </w:r>
      <w:r w:rsidRPr="00BA64CC">
        <w:rPr>
          <w:rFonts w:asciiTheme="minorHAnsi" w:eastAsiaTheme="minorEastAsia" w:hAnsiTheme="minorHAnsi" w:cstheme="minorBidi"/>
          <w:b w:val="0"/>
          <w:bCs w:val="0"/>
          <w:color w:val="auto"/>
          <w:sz w:val="22"/>
          <w:szCs w:val="22"/>
        </w:rPr>
        <w:t xml:space="preserve"> emotional intelligence of Tesco managers improves collaboration within the team and adjusts work processes. When managers hear people, staff perceive and implement any corporate reforms much more easily.</w:t>
      </w:r>
    </w:p>
    <w:p w14:paraId="32A377BD" w14:textId="157FAEC4" w:rsidR="00425501" w:rsidRPr="00BA64CC" w:rsidRDefault="00425501" w:rsidP="00425501">
      <w:pPr>
        <w:spacing w:line="360" w:lineRule="auto"/>
        <w:jc w:val="both"/>
        <w:rPr>
          <w:b/>
          <w:bCs/>
        </w:rPr>
      </w:pPr>
      <w:r w:rsidRPr="00BA64CC">
        <w:t>Although Tesco seeks to address these issues through more flexible project-based and digital teams, tensions remain between maintaining operational control and encouraging adaptability. As a result, Tesco is forced to maintain centralized control, despite all the barriers and restrictions it creates, because this guarantees the stable existence of the</w:t>
      </w:r>
      <w:r w:rsidRPr="00BA64CC">
        <w:t xml:space="preserve"> </w:t>
      </w:r>
      <w:r w:rsidRPr="00BA64CC">
        <w:lastRenderedPageBreak/>
        <w:t xml:space="preserve">company on the market. </w:t>
      </w:r>
      <w:proofErr w:type="gramStart"/>
      <w:r w:rsidRPr="00BA64CC">
        <w:t>So</w:t>
      </w:r>
      <w:proofErr w:type="gramEnd"/>
      <w:r w:rsidRPr="00BA64CC">
        <w:t xml:space="preserve"> the main task of — management is to find the right balance and</w:t>
      </w:r>
      <w:r w:rsidRPr="00BA64CC">
        <w:t xml:space="preserve"> </w:t>
      </w:r>
      <w:r w:rsidRPr="00BA64CC">
        <w:t>ways to balance the negative consequences of such control.</w:t>
      </w:r>
    </w:p>
    <w:p w14:paraId="6DB70556" w14:textId="15F35228" w:rsidR="005D44EA" w:rsidRDefault="00AB345F" w:rsidP="00C959BD">
      <w:pPr>
        <w:pStyle w:val="Heading1"/>
        <w:spacing w:before="0" w:after="200" w:line="360" w:lineRule="auto"/>
        <w:jc w:val="both"/>
      </w:pPr>
      <w:r w:rsidRPr="00BA64CC">
        <w:t>Impact of Culture on Organisational Performance</w:t>
      </w:r>
      <w:bookmarkEnd w:id="35"/>
    </w:p>
    <w:p w14:paraId="04A71A74" w14:textId="0BD88945" w:rsidR="00435BAA" w:rsidRDefault="00435BAA" w:rsidP="000F6777">
      <w:pPr>
        <w:pStyle w:val="Heading1"/>
        <w:spacing w:before="0" w:after="200" w:line="360" w:lineRule="auto"/>
        <w:jc w:val="both"/>
        <w:rPr>
          <w:rFonts w:asciiTheme="minorHAnsi" w:eastAsiaTheme="minorEastAsia" w:hAnsiTheme="minorHAnsi" w:cstheme="minorBidi"/>
          <w:b w:val="0"/>
          <w:bCs w:val="0"/>
          <w:color w:val="auto"/>
          <w:sz w:val="22"/>
          <w:szCs w:val="22"/>
        </w:rPr>
      </w:pPr>
      <w:bookmarkStart w:id="36" w:name="_Toc234655402"/>
      <w:r w:rsidRPr="00BA64CC">
        <w:rPr>
          <w:rFonts w:asciiTheme="minorHAnsi" w:eastAsiaTheme="minorEastAsia" w:hAnsiTheme="minorHAnsi" w:cstheme="minorBidi"/>
          <w:b w:val="0"/>
          <w:bCs w:val="0"/>
          <w:color w:val="auto"/>
          <w:sz w:val="22"/>
          <w:szCs w:val="22"/>
        </w:rPr>
        <w:t xml:space="preserve">Company culture directly guides employee conduct and determines exactly how they make decisions. Denison (1990) proved that only those organizations that </w:t>
      </w:r>
      <w:r w:rsidRPr="00BA64CC">
        <w:rPr>
          <w:rFonts w:asciiTheme="minorHAnsi" w:eastAsiaTheme="minorEastAsia" w:hAnsiTheme="minorHAnsi" w:cstheme="minorBidi"/>
          <w:b w:val="0"/>
          <w:bCs w:val="0"/>
          <w:color w:val="auto"/>
          <w:sz w:val="22"/>
          <w:szCs w:val="22"/>
        </w:rPr>
        <w:t>can</w:t>
      </w:r>
      <w:r w:rsidRPr="00BA64CC">
        <w:rPr>
          <w:rFonts w:asciiTheme="minorHAnsi" w:eastAsiaTheme="minorEastAsia" w:hAnsiTheme="minorHAnsi" w:cstheme="minorBidi"/>
          <w:b w:val="0"/>
          <w:bCs w:val="0"/>
          <w:color w:val="auto"/>
          <w:sz w:val="22"/>
          <w:szCs w:val="22"/>
        </w:rPr>
        <w:t xml:space="preserve"> simultaneously maintain internal coherence and quickly adapt to the market give a stable result.</w:t>
      </w:r>
    </w:p>
    <w:p w14:paraId="2C8C41B3" w14:textId="40C36F7B" w:rsidR="00435BAA" w:rsidRDefault="00435BAA" w:rsidP="000F6777">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Tesco's culture contributes positively to organisational performance in several </w:t>
      </w:r>
      <w:r w:rsidRPr="00BA64CC">
        <w:rPr>
          <w:rFonts w:asciiTheme="minorHAnsi" w:eastAsiaTheme="minorEastAsia" w:hAnsiTheme="minorHAnsi" w:cstheme="minorBidi"/>
          <w:b w:val="0"/>
          <w:bCs w:val="0"/>
          <w:color w:val="auto"/>
          <w:sz w:val="22"/>
          <w:szCs w:val="22"/>
        </w:rPr>
        <w:t>ways. Customer</w:t>
      </w:r>
      <w:r w:rsidRPr="00BA64CC">
        <w:rPr>
          <w:rFonts w:asciiTheme="minorHAnsi" w:eastAsiaTheme="minorEastAsia" w:hAnsiTheme="minorHAnsi" w:cstheme="minorBidi"/>
          <w:b w:val="0"/>
          <w:bCs w:val="0"/>
          <w:color w:val="auto"/>
          <w:sz w:val="22"/>
          <w:szCs w:val="22"/>
        </w:rPr>
        <w:t xml:space="preserve"> service and team interaction help the network maintain a single level of service quality in each store. Thanks to the strict standardization of procedures, the company fully controls the quality of goods, which directly protects its brand's reputation on the market.</w:t>
      </w:r>
    </w:p>
    <w:p w14:paraId="4739808C" w14:textId="58F446B4" w:rsidR="00435BAA" w:rsidRDefault="00435BAA" w:rsidP="000F6777">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In addition, adaptability directly determines the overall effectiveness of the organization. Competitive rivalry with Aldi and Lidl proves that even a strictly disciplined network </w:t>
      </w:r>
      <w:r w:rsidRPr="00BA64CC">
        <w:rPr>
          <w:rFonts w:asciiTheme="minorHAnsi" w:eastAsiaTheme="minorEastAsia" w:hAnsiTheme="minorHAnsi" w:cstheme="minorBidi"/>
          <w:b w:val="0"/>
          <w:bCs w:val="0"/>
          <w:color w:val="auto"/>
          <w:sz w:val="22"/>
          <w:szCs w:val="22"/>
        </w:rPr>
        <w:t>can</w:t>
      </w:r>
      <w:r w:rsidRPr="00BA64CC">
        <w:rPr>
          <w:rFonts w:asciiTheme="minorHAnsi" w:eastAsiaTheme="minorEastAsia" w:hAnsiTheme="minorHAnsi" w:cstheme="minorBidi"/>
          <w:b w:val="0"/>
          <w:bCs w:val="0"/>
          <w:color w:val="auto"/>
          <w:sz w:val="22"/>
          <w:szCs w:val="22"/>
        </w:rPr>
        <w:t xml:space="preserve"> quickly adjust strategy under the influence of the </w:t>
      </w:r>
      <w:r w:rsidRPr="00BA64CC">
        <w:rPr>
          <w:rFonts w:asciiTheme="minorHAnsi" w:eastAsiaTheme="minorEastAsia" w:hAnsiTheme="minorHAnsi" w:cstheme="minorBidi"/>
          <w:b w:val="0"/>
          <w:bCs w:val="0"/>
          <w:color w:val="auto"/>
          <w:sz w:val="22"/>
          <w:szCs w:val="22"/>
        </w:rPr>
        <w:t>market. Investing</w:t>
      </w:r>
      <w:r w:rsidRPr="00BA64CC">
        <w:rPr>
          <w:rFonts w:asciiTheme="minorHAnsi" w:eastAsiaTheme="minorEastAsia" w:hAnsiTheme="minorHAnsi" w:cstheme="minorBidi"/>
          <w:b w:val="0"/>
          <w:bCs w:val="0"/>
          <w:color w:val="auto"/>
          <w:sz w:val="22"/>
          <w:szCs w:val="22"/>
        </w:rPr>
        <w:t xml:space="preserve"> in digital technology development and data analytics has become the basis of flexibility in a culture that ensures long-term competitiveness Tesco (Tesco PLC, 2025).</w:t>
      </w:r>
    </w:p>
    <w:p w14:paraId="43DF4C3A" w14:textId="51CEA6EE" w:rsidR="00435BAA" w:rsidRDefault="00435BAA" w:rsidP="000F6777">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 xml:space="preserve">However, as noted earlier, the flip side of this performance orientation is fixation on daily performance, which ultimately prevents the company from noticing new market trends and changing customer </w:t>
      </w:r>
      <w:r w:rsidRPr="00BA64CC">
        <w:rPr>
          <w:rFonts w:asciiTheme="minorHAnsi" w:eastAsiaTheme="minorEastAsia" w:hAnsiTheme="minorHAnsi" w:cstheme="minorBidi"/>
          <w:b w:val="0"/>
          <w:bCs w:val="0"/>
          <w:color w:val="auto"/>
          <w:sz w:val="22"/>
          <w:szCs w:val="22"/>
        </w:rPr>
        <w:t>behaviour</w:t>
      </w:r>
      <w:r w:rsidRPr="00BA64CC">
        <w:rPr>
          <w:rFonts w:asciiTheme="minorHAnsi" w:eastAsiaTheme="minorEastAsia" w:hAnsiTheme="minorHAnsi" w:cstheme="minorBidi"/>
          <w:b w:val="0"/>
          <w:bCs w:val="0"/>
          <w:color w:val="auto"/>
          <w:sz w:val="22"/>
          <w:szCs w:val="22"/>
        </w:rPr>
        <w:t xml:space="preserve"> in time.</w:t>
      </w:r>
    </w:p>
    <w:p w14:paraId="14679466" w14:textId="7FE6CFE6" w:rsidR="00435BAA" w:rsidRDefault="00435BAA" w:rsidP="000F6777">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Overall, Tesco's culture has a largely positive impact on organisational performance because it combines operational consistency with an ability to adapt when necessary. Therefore, the main challenge for Tesco remains to maintain operational discipline without losing the ability to quickly adapt to the market.</w:t>
      </w:r>
    </w:p>
    <w:p w14:paraId="3E53AA67" w14:textId="1C341072" w:rsidR="000F6777" w:rsidRDefault="000F6777" w:rsidP="000F6777">
      <w:pPr>
        <w:pStyle w:val="Heading1"/>
        <w:spacing w:before="0" w:after="200" w:line="360" w:lineRule="auto"/>
        <w:jc w:val="both"/>
      </w:pPr>
      <w:r w:rsidRPr="00BA64CC">
        <w:t>Management Information Systems Recommendations</w:t>
      </w:r>
      <w:bookmarkEnd w:id="36"/>
    </w:p>
    <w:p w14:paraId="34677D90" w14:textId="2F1B14B3" w:rsidR="00BA64CC" w:rsidRDefault="0092595F" w:rsidP="0092595F">
      <w:pPr>
        <w:spacing w:line="360" w:lineRule="auto"/>
        <w:jc w:val="both"/>
        <w:rPr>
          <w:b/>
          <w:bCs/>
        </w:rPr>
      </w:pPr>
      <w:r w:rsidRPr="0092595F">
        <w:t xml:space="preserve">Management information systems provide a full cycle of work with data within organizations. Laudon and Laudon (2020) point out that efficient systems directly enhance the quality of management decisions, while Greasley, Hickie and </w:t>
      </w:r>
      <w:proofErr w:type="spellStart"/>
      <w:r w:rsidRPr="0092595F">
        <w:t>Bocij</w:t>
      </w:r>
      <w:proofErr w:type="spellEnd"/>
      <w:r w:rsidRPr="0092595F">
        <w:t xml:space="preserve"> (2019) emphasize their importance</w:t>
      </w:r>
      <w:bookmarkStart w:id="37" w:name="_Toc234655403"/>
      <w:r>
        <w:t xml:space="preserve"> </w:t>
      </w:r>
      <w:r w:rsidR="00BA64CC" w:rsidRPr="00BA64CC">
        <w:t xml:space="preserve">for communication, coordination and overall integration of business processes. </w:t>
      </w:r>
    </w:p>
    <w:p w14:paraId="2F548A8C" w14:textId="77777777" w:rsidR="0092595F" w:rsidRPr="0092595F" w:rsidRDefault="0092595F" w:rsidP="0092595F"/>
    <w:p w14:paraId="753E9B22" w14:textId="65935DD6" w:rsidR="00BA64CC" w:rsidRPr="00BA64CC" w:rsidRDefault="00BA64CC" w:rsidP="00BA64CC">
      <w:pPr>
        <w:spacing w:line="360" w:lineRule="auto"/>
        <w:jc w:val="both"/>
        <w:rPr>
          <w:lang w:val="uk-UA"/>
        </w:rPr>
      </w:pPr>
      <w:r w:rsidRPr="00BA64CC">
        <w:lastRenderedPageBreak/>
        <w:t>Tesco actively uses such systems in its activities. However, as has been justified in previous sections, critical problems remain within the company: inter-agency communication</w:t>
      </w:r>
      <w:r w:rsidRPr="00BA64CC">
        <w:t xml:space="preserve"> </w:t>
      </w:r>
      <w:r w:rsidRPr="00BA64CC">
        <w:t>barriers, excessive structuring in decision-making and the need for faster adaptation to</w:t>
      </w:r>
      <w:r>
        <w:rPr>
          <w:lang w:val="uk-UA"/>
        </w:rPr>
        <w:t xml:space="preserve"> </w:t>
      </w:r>
      <w:r w:rsidRPr="00BA64CC">
        <w:t>dynamic customer requests. Appropriate information systems could help address these</w:t>
      </w:r>
      <w:r>
        <w:rPr>
          <w:lang w:val="uk-UA"/>
        </w:rPr>
        <w:t xml:space="preserve"> </w:t>
      </w:r>
      <w:r w:rsidRPr="00BA64CC">
        <w:rPr>
          <w:lang w:val="uk-UA"/>
        </w:rPr>
        <w:t>issues.</w:t>
      </w:r>
    </w:p>
    <w:p w14:paraId="3A2E838B" w14:textId="77777777" w:rsidR="00BA64CC" w:rsidRDefault="00BA64CC" w:rsidP="003E73F6">
      <w:pPr>
        <w:pStyle w:val="Heading1"/>
        <w:spacing w:before="0" w:after="200" w:line="360" w:lineRule="auto"/>
        <w:jc w:val="both"/>
        <w:rPr>
          <w:rFonts w:asciiTheme="minorHAnsi" w:eastAsiaTheme="minorEastAsia" w:hAnsiTheme="minorHAnsi" w:cstheme="minorBidi"/>
          <w:b w:val="0"/>
          <w:bCs w:val="0"/>
          <w:color w:val="auto"/>
          <w:sz w:val="22"/>
          <w:szCs w:val="22"/>
          <w:lang w:val="uk-UA"/>
        </w:rPr>
      </w:pPr>
      <w:r w:rsidRPr="00BA64CC">
        <w:rPr>
          <w:rFonts w:asciiTheme="minorHAnsi" w:eastAsiaTheme="minorEastAsia" w:hAnsiTheme="minorHAnsi" w:cstheme="minorBidi"/>
          <w:b w:val="0"/>
          <w:bCs w:val="0"/>
          <w:color w:val="auto"/>
          <w:sz w:val="22"/>
          <w:szCs w:val="22"/>
        </w:rPr>
        <w:t xml:space="preserve">One recommendation is greater use of business intelligence and predictive analytics systems. Tesco collects large amounts of information through Clubcard and its online services. Laudon and Laudon (2020) prove that through predictive analytics, a company sees future changes in demand or buyer </w:t>
      </w:r>
      <w:r w:rsidRPr="00BA64CC">
        <w:rPr>
          <w:rFonts w:asciiTheme="minorHAnsi" w:eastAsiaTheme="minorEastAsia" w:hAnsiTheme="minorHAnsi" w:cstheme="minorBidi"/>
          <w:b w:val="0"/>
          <w:bCs w:val="0"/>
          <w:color w:val="auto"/>
          <w:sz w:val="22"/>
          <w:szCs w:val="22"/>
        </w:rPr>
        <w:t>behaviour</w:t>
      </w:r>
      <w:r w:rsidRPr="00BA64CC">
        <w:rPr>
          <w:rFonts w:asciiTheme="minorHAnsi" w:eastAsiaTheme="minorEastAsia" w:hAnsiTheme="minorHAnsi" w:cstheme="minorBidi"/>
          <w:b w:val="0"/>
          <w:bCs w:val="0"/>
          <w:color w:val="auto"/>
          <w:sz w:val="22"/>
          <w:szCs w:val="22"/>
        </w:rPr>
        <w:t>, so it can respond more quickly to the market and make its predictions more accurately.</w:t>
      </w:r>
    </w:p>
    <w:p w14:paraId="29E40714" w14:textId="16B181CF" w:rsidR="00BA64CC" w:rsidRDefault="00BA64CC" w:rsidP="003E73F6">
      <w:pPr>
        <w:pStyle w:val="Heading1"/>
        <w:spacing w:before="0" w:after="200" w:line="360" w:lineRule="auto"/>
        <w:jc w:val="both"/>
        <w:rPr>
          <w:rFonts w:asciiTheme="minorHAnsi" w:eastAsiaTheme="minorEastAsia" w:hAnsiTheme="minorHAnsi" w:cstheme="minorBidi"/>
          <w:b w:val="0"/>
          <w:bCs w:val="0"/>
          <w:color w:val="auto"/>
          <w:sz w:val="22"/>
          <w:szCs w:val="22"/>
          <w:lang w:val="uk-UA"/>
        </w:rPr>
      </w:pPr>
      <w:r w:rsidRPr="00BA64CC">
        <w:rPr>
          <w:rFonts w:asciiTheme="minorHAnsi" w:eastAsiaTheme="minorEastAsia" w:hAnsiTheme="minorHAnsi" w:cstheme="minorBidi"/>
          <w:b w:val="0"/>
          <w:bCs w:val="0"/>
          <w:color w:val="auto"/>
          <w:sz w:val="22"/>
          <w:szCs w:val="22"/>
        </w:rPr>
        <w:t xml:space="preserve">A second recommendation is the wider use of decision support </w:t>
      </w:r>
      <w:r w:rsidRPr="00BA64CC">
        <w:rPr>
          <w:rFonts w:asciiTheme="minorHAnsi" w:eastAsiaTheme="minorEastAsia" w:hAnsiTheme="minorHAnsi" w:cstheme="minorBidi"/>
          <w:b w:val="0"/>
          <w:bCs w:val="0"/>
          <w:color w:val="auto"/>
          <w:sz w:val="22"/>
          <w:szCs w:val="22"/>
        </w:rPr>
        <w:t xml:space="preserve">systems. </w:t>
      </w:r>
      <w:r w:rsidR="00DC7EFB" w:rsidRPr="00DC7EFB">
        <w:rPr>
          <w:rFonts w:asciiTheme="minorHAnsi" w:eastAsiaTheme="minorEastAsia" w:hAnsiTheme="minorHAnsi" w:cstheme="minorBidi"/>
          <w:b w:val="0"/>
          <w:bCs w:val="0"/>
          <w:color w:val="auto"/>
          <w:sz w:val="22"/>
          <w:szCs w:val="22"/>
        </w:rPr>
        <w:t>Laudon and Laudon, (2020) note that accurate data for risk analysis and comparison of alternatives and solving current problems improve management.</w:t>
      </w:r>
      <w:r w:rsidR="00DC7EFB">
        <w:rPr>
          <w:rFonts w:asciiTheme="minorHAnsi" w:eastAsiaTheme="minorEastAsia" w:hAnsiTheme="minorHAnsi" w:cstheme="minorBidi"/>
          <w:b w:val="0"/>
          <w:bCs w:val="0"/>
          <w:color w:val="auto"/>
          <w:sz w:val="22"/>
          <w:szCs w:val="22"/>
          <w:lang w:val="uk-UA"/>
        </w:rPr>
        <w:t xml:space="preserve"> </w:t>
      </w:r>
      <w:r w:rsidRPr="00BA64CC">
        <w:rPr>
          <w:rFonts w:asciiTheme="minorHAnsi" w:eastAsiaTheme="minorEastAsia" w:hAnsiTheme="minorHAnsi" w:cstheme="minorBidi"/>
          <w:b w:val="0"/>
          <w:bCs w:val="0"/>
          <w:color w:val="auto"/>
          <w:sz w:val="22"/>
          <w:szCs w:val="22"/>
        </w:rPr>
        <w:t>For a large company like Tesco, this minimizes delays and significantly speeds up decision-making.</w:t>
      </w:r>
    </w:p>
    <w:p w14:paraId="2C194277" w14:textId="77777777" w:rsidR="00BA64CC" w:rsidRDefault="00BA64CC" w:rsidP="003E73F6">
      <w:pPr>
        <w:pStyle w:val="Heading1"/>
        <w:spacing w:before="0" w:after="200" w:line="360" w:lineRule="auto"/>
        <w:jc w:val="both"/>
        <w:rPr>
          <w:rFonts w:asciiTheme="minorHAnsi" w:eastAsiaTheme="minorEastAsia" w:hAnsiTheme="minorHAnsi" w:cstheme="minorBidi"/>
          <w:b w:val="0"/>
          <w:bCs w:val="0"/>
          <w:color w:val="auto"/>
          <w:sz w:val="22"/>
          <w:szCs w:val="22"/>
          <w:lang w:val="uk-UA"/>
        </w:rPr>
      </w:pPr>
      <w:r w:rsidRPr="00BA64CC">
        <w:rPr>
          <w:rFonts w:asciiTheme="minorHAnsi" w:eastAsiaTheme="minorEastAsia" w:hAnsiTheme="minorHAnsi" w:cstheme="minorBidi"/>
          <w:b w:val="0"/>
          <w:bCs w:val="0"/>
          <w:color w:val="auto"/>
          <w:sz w:val="22"/>
          <w:szCs w:val="22"/>
        </w:rPr>
        <w:t xml:space="preserve">It is also important for Tesco to develop knowledge management systems. As indicated by Greasley, Hickie and </w:t>
      </w:r>
      <w:proofErr w:type="spellStart"/>
      <w:r w:rsidRPr="00BA64CC">
        <w:rPr>
          <w:rFonts w:asciiTheme="minorHAnsi" w:eastAsiaTheme="minorEastAsia" w:hAnsiTheme="minorHAnsi" w:cstheme="minorBidi"/>
          <w:b w:val="0"/>
          <w:bCs w:val="0"/>
          <w:color w:val="auto"/>
          <w:sz w:val="22"/>
          <w:szCs w:val="22"/>
        </w:rPr>
        <w:t>Bocij</w:t>
      </w:r>
      <w:proofErr w:type="spellEnd"/>
      <w:r w:rsidRPr="00BA64CC">
        <w:rPr>
          <w:rFonts w:asciiTheme="minorHAnsi" w:eastAsiaTheme="minorEastAsia" w:hAnsiTheme="minorHAnsi" w:cstheme="minorBidi"/>
          <w:b w:val="0"/>
          <w:bCs w:val="0"/>
          <w:color w:val="auto"/>
          <w:sz w:val="22"/>
          <w:szCs w:val="22"/>
        </w:rPr>
        <w:t xml:space="preserve"> (2019), information systems seriously improve internal communications and coordination within the company. Thanks to a common platform, employees share experiences, new ideas or customer feedback faster. After all, it breaks down barriers between departments and sets up the normal operation of the whole business.</w:t>
      </w:r>
    </w:p>
    <w:p w14:paraId="16994C38" w14:textId="601791D7" w:rsidR="00BA64CC" w:rsidRPr="00BA64CC" w:rsidRDefault="00BA64CC" w:rsidP="003E73F6">
      <w:pPr>
        <w:pStyle w:val="Heading1"/>
        <w:spacing w:before="0" w:after="200" w:line="360" w:lineRule="auto"/>
        <w:jc w:val="both"/>
        <w:rPr>
          <w:rFonts w:asciiTheme="minorHAnsi" w:eastAsiaTheme="minorEastAsia" w:hAnsiTheme="minorHAnsi" w:cstheme="minorBidi"/>
          <w:b w:val="0"/>
          <w:bCs w:val="0"/>
          <w:color w:val="auto"/>
          <w:sz w:val="22"/>
          <w:szCs w:val="22"/>
        </w:rPr>
      </w:pPr>
      <w:r w:rsidRPr="00BA64CC">
        <w:rPr>
          <w:rFonts w:asciiTheme="minorHAnsi" w:eastAsiaTheme="minorEastAsia" w:hAnsiTheme="minorHAnsi" w:cstheme="minorBidi"/>
          <w:b w:val="0"/>
          <w:bCs w:val="0"/>
          <w:color w:val="auto"/>
          <w:sz w:val="22"/>
          <w:szCs w:val="22"/>
        </w:rPr>
        <w:t>Overall, these systems could help Tesco strengthen communication, improve decision quality, increase organisational responsiveness, and support long-term performance. Rather than changing the company's culture, they would help employees work more effectively within it.</w:t>
      </w:r>
    </w:p>
    <w:p w14:paraId="49CC28E3" w14:textId="35F517A8" w:rsidR="005D44EA" w:rsidRPr="00BA64CC" w:rsidRDefault="00AB345F" w:rsidP="003E73F6">
      <w:pPr>
        <w:pStyle w:val="Heading1"/>
        <w:spacing w:before="0" w:after="200" w:line="360" w:lineRule="auto"/>
        <w:jc w:val="both"/>
      </w:pPr>
      <w:r w:rsidRPr="00BA64CC">
        <w:t>Conclusion</w:t>
      </w:r>
      <w:bookmarkEnd w:id="37"/>
    </w:p>
    <w:p w14:paraId="5CF9A287" w14:textId="77777777" w:rsidR="005007E6" w:rsidRDefault="005007E6" w:rsidP="005007E6">
      <w:pPr>
        <w:spacing w:line="360" w:lineRule="auto"/>
        <w:jc w:val="both"/>
      </w:pPr>
      <w:r w:rsidRPr="005007E6">
        <w:t>This report examines Tesco PLC's organizational structure, management decisions, Staff leadership and overall performance based on an analysis of its organizational culture. According to the results of the analysis, Tesco works mainly as a role-playing company, although it borrows certain elements of the task culture. Shopper interests, teamwork, process performance and responsibility to stakeholders remain the main guidelines for the company.</w:t>
      </w:r>
    </w:p>
    <w:p w14:paraId="6499616C" w14:textId="37B02E4C" w:rsidR="005007E6" w:rsidRDefault="005007E6" w:rsidP="005007E6">
      <w:pPr>
        <w:spacing w:line="360" w:lineRule="auto"/>
        <w:jc w:val="both"/>
      </w:pPr>
      <w:r w:rsidRPr="005007E6">
        <w:lastRenderedPageBreak/>
        <w:t xml:space="preserve">Analysis of Schein, Handy, Johnson, and Scholes models, as well as Denison theory, helped elucidate the real impact of culture on Tesco employee </w:t>
      </w:r>
      <w:r w:rsidR="001E0512" w:rsidRPr="005007E6">
        <w:t>behaviour</w:t>
      </w:r>
      <w:r w:rsidRPr="005007E6">
        <w:t xml:space="preserve">. </w:t>
      </w:r>
      <w:r w:rsidR="00267677" w:rsidRPr="00267677">
        <w:t>Company culture comes from regular work routines and team beliefs rather than slogans</w:t>
      </w:r>
      <w:r w:rsidR="00267677">
        <w:t>.</w:t>
      </w:r>
    </w:p>
    <w:p w14:paraId="771B622A" w14:textId="77777777" w:rsidR="005007E6" w:rsidRDefault="005007E6" w:rsidP="005007E6">
      <w:pPr>
        <w:spacing w:line="360" w:lineRule="auto"/>
        <w:jc w:val="both"/>
      </w:pPr>
      <w:r w:rsidRPr="005007E6">
        <w:t>The report also demonstrated that culture plays an important role in helping Tesco respond to economic, technological, and social pressures. Tight cultural controls work well for productivity and service, but at the same time prevent the company from being flexible and innovating.</w:t>
      </w:r>
    </w:p>
    <w:p w14:paraId="1D06AC8A" w14:textId="7091CA8F" w:rsidR="005007E6" w:rsidRDefault="005007E6" w:rsidP="001E0512">
      <w:pPr>
        <w:spacing w:line="360" w:lineRule="auto"/>
        <w:jc w:val="both"/>
      </w:pPr>
      <w:r w:rsidRPr="005007E6">
        <w:t xml:space="preserve">Overall, Tesco's culture is an important source of competitive advantage. However, in the future, Tesco will have to balance between stability and change </w:t>
      </w:r>
      <w:proofErr w:type="gramStart"/>
      <w:r w:rsidRPr="005007E6">
        <w:t>in order to</w:t>
      </w:r>
      <w:proofErr w:type="gramEnd"/>
      <w:r w:rsidRPr="005007E6">
        <w:t xml:space="preserve"> adapt to the new market requirements in time.</w:t>
      </w:r>
    </w:p>
    <w:p w14:paraId="73D52545" w14:textId="59BF5AAE" w:rsidR="005D44EA" w:rsidRPr="005007E6" w:rsidRDefault="00AB345F" w:rsidP="001E0512">
      <w:pPr>
        <w:pStyle w:val="Heading1"/>
        <w:spacing w:before="0" w:after="200" w:line="360" w:lineRule="auto"/>
        <w:jc w:val="both"/>
      </w:pPr>
      <w:r w:rsidRPr="005007E6">
        <w:t>References</w:t>
      </w:r>
    </w:p>
    <w:p w14:paraId="6032FCB9" w14:textId="77777777" w:rsidR="001E0512" w:rsidRPr="001E0512" w:rsidRDefault="001E0512" w:rsidP="001E0512">
      <w:pPr>
        <w:spacing w:line="360" w:lineRule="auto"/>
        <w:jc w:val="both"/>
      </w:pPr>
      <w:r w:rsidRPr="001E0512">
        <w:t xml:space="preserve">Alvesson, M. (2013) </w:t>
      </w:r>
      <w:r w:rsidRPr="001E0512">
        <w:rPr>
          <w:i/>
          <w:iCs/>
        </w:rPr>
        <w:t>Understanding Organizational Culture</w:t>
      </w:r>
      <w:r w:rsidRPr="001E0512">
        <w:t xml:space="preserve">. 2nd </w:t>
      </w:r>
      <w:proofErr w:type="spellStart"/>
      <w:r w:rsidRPr="001E0512">
        <w:t>edn</w:t>
      </w:r>
      <w:proofErr w:type="spellEnd"/>
      <w:r w:rsidRPr="001E0512">
        <w:t>. London: SAGE.</w:t>
      </w:r>
    </w:p>
    <w:p w14:paraId="1F1628F0" w14:textId="77777777" w:rsidR="001E0512" w:rsidRPr="001E0512" w:rsidRDefault="001E0512" w:rsidP="001E0512">
      <w:pPr>
        <w:spacing w:line="360" w:lineRule="auto"/>
        <w:jc w:val="both"/>
      </w:pPr>
      <w:r w:rsidRPr="001E0512">
        <w:t xml:space="preserve">Denison, D.R. (1990) </w:t>
      </w:r>
      <w:r w:rsidRPr="001E0512">
        <w:rPr>
          <w:i/>
          <w:iCs/>
        </w:rPr>
        <w:t>Corporate Culture and Organizational Effectiveness</w:t>
      </w:r>
      <w:r w:rsidRPr="001E0512">
        <w:t>. New York: John Wiley &amp; Sons.</w:t>
      </w:r>
    </w:p>
    <w:p w14:paraId="302D4FF6" w14:textId="77777777" w:rsidR="001E0512" w:rsidRPr="001E0512" w:rsidRDefault="001E0512" w:rsidP="001E0512">
      <w:pPr>
        <w:spacing w:line="360" w:lineRule="auto"/>
        <w:jc w:val="both"/>
      </w:pPr>
      <w:r w:rsidRPr="001E0512">
        <w:t xml:space="preserve">Goleman, D. (1998) </w:t>
      </w:r>
      <w:r w:rsidRPr="001E0512">
        <w:rPr>
          <w:i/>
          <w:iCs/>
        </w:rPr>
        <w:t>Working with Emotional Intelligence</w:t>
      </w:r>
      <w:r w:rsidRPr="001E0512">
        <w:t>. New York: Bantam Books.</w:t>
      </w:r>
    </w:p>
    <w:p w14:paraId="556162DD" w14:textId="77777777" w:rsidR="001E0512" w:rsidRPr="001E0512" w:rsidRDefault="001E0512" w:rsidP="001E0512">
      <w:pPr>
        <w:spacing w:line="360" w:lineRule="auto"/>
        <w:jc w:val="both"/>
      </w:pPr>
      <w:r w:rsidRPr="001E0512">
        <w:t xml:space="preserve">Greasley, A., Hickie, S. and </w:t>
      </w:r>
      <w:proofErr w:type="spellStart"/>
      <w:r w:rsidRPr="001E0512">
        <w:t>Bocij</w:t>
      </w:r>
      <w:proofErr w:type="spellEnd"/>
      <w:r w:rsidRPr="001E0512">
        <w:t xml:space="preserve">, P. (2019) </w:t>
      </w:r>
      <w:r w:rsidRPr="001E0512">
        <w:rPr>
          <w:i/>
          <w:iCs/>
        </w:rPr>
        <w:t>Business Information Systems: Technology, Development and Management for the Modern Business</w:t>
      </w:r>
      <w:r w:rsidRPr="001E0512">
        <w:t xml:space="preserve">. 6th </w:t>
      </w:r>
      <w:proofErr w:type="spellStart"/>
      <w:r w:rsidRPr="001E0512">
        <w:t>edn</w:t>
      </w:r>
      <w:proofErr w:type="spellEnd"/>
      <w:r w:rsidRPr="001E0512">
        <w:t>. Harlow: Pearson.</w:t>
      </w:r>
    </w:p>
    <w:p w14:paraId="141A919A" w14:textId="77777777" w:rsidR="001E0512" w:rsidRPr="001E0512" w:rsidRDefault="001E0512" w:rsidP="001E0512">
      <w:pPr>
        <w:spacing w:line="360" w:lineRule="auto"/>
        <w:jc w:val="both"/>
      </w:pPr>
      <w:r w:rsidRPr="001E0512">
        <w:t xml:space="preserve">Gregory, B.T., Harris, S.G., </w:t>
      </w:r>
      <w:proofErr w:type="spellStart"/>
      <w:r w:rsidRPr="001E0512">
        <w:t>Armenakis</w:t>
      </w:r>
      <w:proofErr w:type="spellEnd"/>
      <w:r w:rsidRPr="001E0512">
        <w:t xml:space="preserve">, A.A. and Shook, C.L. (2009) ‘Organizational Culture and Effectiveness: A Study of Values, Attitudes, and Organizational Outcomes’, </w:t>
      </w:r>
      <w:r w:rsidRPr="001E0512">
        <w:rPr>
          <w:i/>
          <w:iCs/>
        </w:rPr>
        <w:t>Journal of Business Research</w:t>
      </w:r>
      <w:r w:rsidRPr="001E0512">
        <w:t>, 62, pp. 673–679.</w:t>
      </w:r>
    </w:p>
    <w:p w14:paraId="5A508833" w14:textId="77777777" w:rsidR="001E0512" w:rsidRPr="001E0512" w:rsidRDefault="001E0512" w:rsidP="001E0512">
      <w:pPr>
        <w:spacing w:line="360" w:lineRule="auto"/>
        <w:jc w:val="both"/>
      </w:pPr>
      <w:r w:rsidRPr="001E0512">
        <w:t xml:space="preserve">Handy, C. (1993) </w:t>
      </w:r>
      <w:r w:rsidRPr="001E0512">
        <w:rPr>
          <w:i/>
          <w:iCs/>
        </w:rPr>
        <w:t>Understanding Organizations</w:t>
      </w:r>
      <w:r w:rsidRPr="001E0512">
        <w:t xml:space="preserve">. 4th </w:t>
      </w:r>
      <w:proofErr w:type="spellStart"/>
      <w:r w:rsidRPr="001E0512">
        <w:t>edn</w:t>
      </w:r>
      <w:proofErr w:type="spellEnd"/>
      <w:r w:rsidRPr="001E0512">
        <w:t>. London: Penguin Books.</w:t>
      </w:r>
    </w:p>
    <w:p w14:paraId="5E8602C3" w14:textId="77777777" w:rsidR="001E0512" w:rsidRPr="001E0512" w:rsidRDefault="001E0512" w:rsidP="001E0512">
      <w:pPr>
        <w:spacing w:line="360" w:lineRule="auto"/>
        <w:jc w:val="both"/>
      </w:pPr>
      <w:r w:rsidRPr="001E0512">
        <w:t xml:space="preserve">Hogan, S.J. and Coote, L.V. (2014) ‘Organizational Culture, Innovation and Performance: A Test of Schein’s Model’, </w:t>
      </w:r>
      <w:r w:rsidRPr="001E0512">
        <w:rPr>
          <w:i/>
          <w:iCs/>
        </w:rPr>
        <w:t>Journal of Business Research</w:t>
      </w:r>
      <w:r w:rsidRPr="001E0512">
        <w:t>, 67(8), pp. 1609–1621.</w:t>
      </w:r>
    </w:p>
    <w:p w14:paraId="5624E4CE" w14:textId="77777777" w:rsidR="001E0512" w:rsidRPr="001E0512" w:rsidRDefault="001E0512" w:rsidP="001E0512">
      <w:pPr>
        <w:spacing w:line="360" w:lineRule="auto"/>
        <w:jc w:val="both"/>
      </w:pPr>
      <w:r w:rsidRPr="001E0512">
        <w:t xml:space="preserve">Johnson, G., Whittington, R. and Scholes, K. (2011) </w:t>
      </w:r>
      <w:r w:rsidRPr="001E0512">
        <w:rPr>
          <w:i/>
          <w:iCs/>
        </w:rPr>
        <w:t>Exploring Strategy: Text and Cases</w:t>
      </w:r>
      <w:r w:rsidRPr="001E0512">
        <w:t xml:space="preserve">. 9th </w:t>
      </w:r>
      <w:proofErr w:type="spellStart"/>
      <w:r w:rsidRPr="001E0512">
        <w:t>edn</w:t>
      </w:r>
      <w:proofErr w:type="spellEnd"/>
      <w:r w:rsidRPr="001E0512">
        <w:t>. Harlow: Financial Times Prentice Hall.</w:t>
      </w:r>
    </w:p>
    <w:p w14:paraId="606A973D" w14:textId="77777777" w:rsidR="001E0512" w:rsidRPr="001E0512" w:rsidRDefault="001E0512" w:rsidP="001E0512">
      <w:pPr>
        <w:spacing w:line="360" w:lineRule="auto"/>
        <w:jc w:val="both"/>
      </w:pPr>
      <w:r w:rsidRPr="001E0512">
        <w:t xml:space="preserve">Laudon, K.C. and Laudon, J.P. (2020) </w:t>
      </w:r>
      <w:r w:rsidRPr="001E0512">
        <w:rPr>
          <w:i/>
          <w:iCs/>
        </w:rPr>
        <w:t>Management Information Systems: Managing the Digital Firm</w:t>
      </w:r>
      <w:r w:rsidRPr="001E0512">
        <w:t xml:space="preserve">. 16th </w:t>
      </w:r>
      <w:proofErr w:type="spellStart"/>
      <w:r w:rsidRPr="001E0512">
        <w:t>edn</w:t>
      </w:r>
      <w:proofErr w:type="spellEnd"/>
      <w:r w:rsidRPr="001E0512">
        <w:t>. Harlow: Pearson.</w:t>
      </w:r>
    </w:p>
    <w:p w14:paraId="7438E848" w14:textId="77777777" w:rsidR="001E0512" w:rsidRPr="001E0512" w:rsidRDefault="001E0512" w:rsidP="001E0512">
      <w:pPr>
        <w:spacing w:line="360" w:lineRule="auto"/>
        <w:jc w:val="both"/>
      </w:pPr>
      <w:r w:rsidRPr="001E0512">
        <w:lastRenderedPageBreak/>
        <w:t xml:space="preserve">Martin, J. (2002) </w:t>
      </w:r>
      <w:r w:rsidRPr="001E0512">
        <w:rPr>
          <w:i/>
          <w:iCs/>
        </w:rPr>
        <w:t>Organizational Culture: Mapping the Terrain</w:t>
      </w:r>
      <w:r w:rsidRPr="001E0512">
        <w:t>. Thousand Oaks, CA: Sage Publications.</w:t>
      </w:r>
    </w:p>
    <w:p w14:paraId="46340C4A" w14:textId="77777777" w:rsidR="001E0512" w:rsidRPr="001E0512" w:rsidRDefault="001E0512" w:rsidP="001E0512">
      <w:pPr>
        <w:spacing w:line="360" w:lineRule="auto"/>
        <w:jc w:val="both"/>
      </w:pPr>
      <w:r w:rsidRPr="001E0512">
        <w:t xml:space="preserve">Mullins, L.J. and Christy, G. (2016) </w:t>
      </w:r>
      <w:r w:rsidRPr="001E0512">
        <w:rPr>
          <w:i/>
          <w:iCs/>
        </w:rPr>
        <w:t>Management and Organisational Behaviour</w:t>
      </w:r>
      <w:r w:rsidRPr="001E0512">
        <w:t xml:space="preserve">. 11th </w:t>
      </w:r>
      <w:proofErr w:type="spellStart"/>
      <w:r w:rsidRPr="001E0512">
        <w:t>edn</w:t>
      </w:r>
      <w:proofErr w:type="spellEnd"/>
      <w:r w:rsidRPr="001E0512">
        <w:t>. Harlow: Pearson.</w:t>
      </w:r>
    </w:p>
    <w:p w14:paraId="55C84FB8" w14:textId="77777777" w:rsidR="001E0512" w:rsidRPr="001E0512" w:rsidRDefault="001E0512" w:rsidP="001E0512">
      <w:pPr>
        <w:spacing w:line="360" w:lineRule="auto"/>
        <w:jc w:val="both"/>
      </w:pPr>
      <w:r w:rsidRPr="001E0512">
        <w:t xml:space="preserve">Robbins, S.P. and Judge, T.A. (2019) </w:t>
      </w:r>
      <w:r w:rsidRPr="001E0512">
        <w:rPr>
          <w:i/>
          <w:iCs/>
        </w:rPr>
        <w:t xml:space="preserve">Organizational </w:t>
      </w:r>
      <w:proofErr w:type="spellStart"/>
      <w:r w:rsidRPr="001E0512">
        <w:rPr>
          <w:i/>
          <w:iCs/>
        </w:rPr>
        <w:t>Behavior</w:t>
      </w:r>
      <w:proofErr w:type="spellEnd"/>
      <w:r w:rsidRPr="001E0512">
        <w:t xml:space="preserve">. 18th </w:t>
      </w:r>
      <w:proofErr w:type="spellStart"/>
      <w:r w:rsidRPr="001E0512">
        <w:t>edn</w:t>
      </w:r>
      <w:proofErr w:type="spellEnd"/>
      <w:r w:rsidRPr="001E0512">
        <w:t>. Harlow: Pearson.</w:t>
      </w:r>
    </w:p>
    <w:p w14:paraId="00A721B6" w14:textId="77777777" w:rsidR="001E0512" w:rsidRPr="001E0512" w:rsidRDefault="001E0512" w:rsidP="001E0512">
      <w:pPr>
        <w:spacing w:line="360" w:lineRule="auto"/>
        <w:jc w:val="both"/>
      </w:pPr>
      <w:r w:rsidRPr="001E0512">
        <w:t xml:space="preserve">Schein, E.H. (2010) </w:t>
      </w:r>
      <w:r w:rsidRPr="001E0512">
        <w:rPr>
          <w:i/>
          <w:iCs/>
        </w:rPr>
        <w:t>Organizational Culture and Leadership</w:t>
      </w:r>
      <w:r w:rsidRPr="001E0512">
        <w:t xml:space="preserve">. 4th </w:t>
      </w:r>
      <w:proofErr w:type="spellStart"/>
      <w:r w:rsidRPr="001E0512">
        <w:t>edn</w:t>
      </w:r>
      <w:proofErr w:type="spellEnd"/>
      <w:r w:rsidRPr="001E0512">
        <w:t>. San Francisco: Jossey-Bass.</w:t>
      </w:r>
    </w:p>
    <w:p w14:paraId="5229FB43" w14:textId="77777777" w:rsidR="00326AE4" w:rsidRPr="00326AE4" w:rsidRDefault="00326AE4" w:rsidP="00326AE4">
      <w:pPr>
        <w:spacing w:line="360" w:lineRule="auto"/>
        <w:jc w:val="both"/>
      </w:pPr>
      <w:r w:rsidRPr="00326AE4">
        <w:t xml:space="preserve">Tesco PLC (2024) </w:t>
      </w:r>
      <w:r w:rsidRPr="00326AE4">
        <w:rPr>
          <w:i/>
          <w:iCs/>
        </w:rPr>
        <w:t>How We Operate and Organisational Structure</w:t>
      </w:r>
      <w:r w:rsidRPr="00326AE4">
        <w:t xml:space="preserve">. Available at: </w:t>
      </w:r>
      <w:hyperlink r:id="rId9" w:tgtFrame="_blank" w:history="1">
        <w:r w:rsidRPr="00326AE4">
          <w:rPr>
            <w:rStyle w:val="Hyperlink"/>
          </w:rPr>
          <w:t>https://www.tescoplc.com/investors/corporate-governance</w:t>
        </w:r>
      </w:hyperlink>
      <w:r w:rsidRPr="00326AE4">
        <w:t xml:space="preserve"> (Accessed: 1 July 2026).</w:t>
      </w:r>
    </w:p>
    <w:p w14:paraId="2F9921CB" w14:textId="77777777" w:rsidR="00326AE4" w:rsidRPr="00326AE4" w:rsidRDefault="00326AE4" w:rsidP="00326AE4">
      <w:pPr>
        <w:spacing w:line="360" w:lineRule="auto"/>
        <w:jc w:val="both"/>
      </w:pPr>
      <w:r w:rsidRPr="00326AE4">
        <w:t xml:space="preserve">Tesco PLC (2025) </w:t>
      </w:r>
      <w:r w:rsidRPr="00326AE4">
        <w:rPr>
          <w:i/>
          <w:iCs/>
        </w:rPr>
        <w:t>Annual Report and Financial Statements 2025</w:t>
      </w:r>
      <w:r w:rsidRPr="00326AE4">
        <w:t xml:space="preserve">. Available at: </w:t>
      </w:r>
      <w:hyperlink r:id="rId10" w:tgtFrame="_blank" w:history="1">
        <w:r w:rsidRPr="00326AE4">
          <w:rPr>
            <w:rStyle w:val="Hyperlink"/>
          </w:rPr>
          <w:t>https://www.tescoplc.com/investors/reports-results-and-presentations/results-and-presentations</w:t>
        </w:r>
      </w:hyperlink>
      <w:r w:rsidRPr="00326AE4">
        <w:t xml:space="preserve"> (Accessed: 1 July 2026).</w:t>
      </w:r>
    </w:p>
    <w:p w14:paraId="20B2242B" w14:textId="77777777" w:rsidR="00326AE4" w:rsidRPr="00326AE4" w:rsidRDefault="00326AE4" w:rsidP="00326AE4">
      <w:pPr>
        <w:spacing w:line="360" w:lineRule="auto"/>
        <w:jc w:val="both"/>
      </w:pPr>
      <w:r w:rsidRPr="00326AE4">
        <w:t xml:space="preserve">Tesco PLC (2026) </w:t>
      </w:r>
      <w:r w:rsidRPr="00326AE4">
        <w:rPr>
          <w:i/>
          <w:iCs/>
        </w:rPr>
        <w:t>Core Purpose and Values</w:t>
      </w:r>
      <w:r w:rsidRPr="00326AE4">
        <w:t xml:space="preserve">. Available at: </w:t>
      </w:r>
      <w:hyperlink r:id="rId11" w:tgtFrame="_blank" w:history="1">
        <w:r w:rsidRPr="00326AE4">
          <w:rPr>
            <w:rStyle w:val="Hyperlink"/>
          </w:rPr>
          <w:t>https://tescoireland.ie/about-us/how-we-do-business/core-purpose-and-values</w:t>
        </w:r>
      </w:hyperlink>
      <w:r w:rsidRPr="00326AE4">
        <w:t xml:space="preserve"> (Accessed: 1 July 2026).</w:t>
      </w:r>
    </w:p>
    <w:p w14:paraId="509488CB" w14:textId="77777777" w:rsidR="001E0512" w:rsidRPr="001E0512" w:rsidRDefault="001E0512" w:rsidP="001E0512">
      <w:pPr>
        <w:spacing w:line="360" w:lineRule="auto"/>
        <w:jc w:val="both"/>
      </w:pPr>
      <w:r w:rsidRPr="001E0512">
        <w:t xml:space="preserve">Zheng, W., Yang, B. and McLean, G. (2010) ‘Linking Organizational Culture, Structure, Strategy and Organizational Effectiveness: Mediating Role of Knowledge Management’, </w:t>
      </w:r>
      <w:r w:rsidRPr="001E0512">
        <w:rPr>
          <w:i/>
          <w:iCs/>
        </w:rPr>
        <w:t>Journal of Business Research</w:t>
      </w:r>
      <w:r w:rsidRPr="001E0512">
        <w:t>, 63, pp. 763–771.</w:t>
      </w:r>
    </w:p>
    <w:p w14:paraId="26AFCB4D" w14:textId="77777777" w:rsidR="00137023" w:rsidRPr="001E0512" w:rsidRDefault="00137023" w:rsidP="001E0512">
      <w:pPr>
        <w:spacing w:line="360" w:lineRule="auto"/>
        <w:jc w:val="both"/>
      </w:pPr>
    </w:p>
    <w:sectPr w:rsidR="00137023" w:rsidRPr="001E0512" w:rsidSect="00034616">
      <w:footerReference w:type="default" r:id="rId1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2CDAF" w14:textId="77777777" w:rsidR="000D5066" w:rsidRPr="00BA64CC" w:rsidRDefault="000D5066" w:rsidP="00634F5C">
      <w:pPr>
        <w:spacing w:after="0" w:line="240" w:lineRule="auto"/>
      </w:pPr>
      <w:r w:rsidRPr="00BA64CC">
        <w:separator/>
      </w:r>
    </w:p>
  </w:endnote>
  <w:endnote w:type="continuationSeparator" w:id="0">
    <w:p w14:paraId="31B2246A" w14:textId="77777777" w:rsidR="000D5066" w:rsidRPr="00BA64CC" w:rsidRDefault="000D5066" w:rsidP="00634F5C">
      <w:pPr>
        <w:spacing w:after="0" w:line="240" w:lineRule="auto"/>
      </w:pPr>
      <w:r w:rsidRPr="00BA64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5797118"/>
      <w:docPartObj>
        <w:docPartGallery w:val="Page Numbers (Bottom of Page)"/>
        <w:docPartUnique/>
      </w:docPartObj>
    </w:sdtPr>
    <w:sdtEndPr/>
    <w:sdtContent>
      <w:p w14:paraId="21EDFBE1" w14:textId="0F3D377D" w:rsidR="00634F5C" w:rsidRPr="00BA64CC" w:rsidRDefault="00634F5C">
        <w:pPr>
          <w:pStyle w:val="Footer"/>
          <w:jc w:val="center"/>
        </w:pPr>
        <w:r w:rsidRPr="00BA64CC">
          <w:fldChar w:fldCharType="begin"/>
        </w:r>
        <w:r w:rsidRPr="00BA64CC">
          <w:instrText>PAGE   \* MERGEFORMAT</w:instrText>
        </w:r>
        <w:r w:rsidRPr="00BA64CC">
          <w:fldChar w:fldCharType="separate"/>
        </w:r>
        <w:r w:rsidRPr="00BA64CC">
          <w:t>2</w:t>
        </w:r>
        <w:r w:rsidRPr="00BA64CC">
          <w:fldChar w:fldCharType="end"/>
        </w:r>
      </w:p>
    </w:sdtContent>
  </w:sdt>
  <w:p w14:paraId="6950FBBE" w14:textId="77777777" w:rsidR="00634F5C" w:rsidRPr="00BA64CC" w:rsidRDefault="00634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3D401" w14:textId="77777777" w:rsidR="000D5066" w:rsidRPr="00BA64CC" w:rsidRDefault="000D5066" w:rsidP="00634F5C">
      <w:pPr>
        <w:spacing w:after="0" w:line="240" w:lineRule="auto"/>
      </w:pPr>
      <w:r w:rsidRPr="00BA64CC">
        <w:separator/>
      </w:r>
    </w:p>
  </w:footnote>
  <w:footnote w:type="continuationSeparator" w:id="0">
    <w:p w14:paraId="564B6575" w14:textId="77777777" w:rsidR="000D5066" w:rsidRPr="00BA64CC" w:rsidRDefault="000D5066" w:rsidP="00634F5C">
      <w:pPr>
        <w:spacing w:after="0" w:line="240" w:lineRule="auto"/>
      </w:pPr>
      <w:r w:rsidRPr="00BA64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8EA2232"/>
    <w:multiLevelType w:val="hybridMultilevel"/>
    <w:tmpl w:val="312E4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484E88"/>
    <w:multiLevelType w:val="multilevel"/>
    <w:tmpl w:val="19DE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B44A94"/>
    <w:multiLevelType w:val="multilevel"/>
    <w:tmpl w:val="BF12B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470C67"/>
    <w:multiLevelType w:val="multilevel"/>
    <w:tmpl w:val="1A7E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033213"/>
    <w:multiLevelType w:val="multilevel"/>
    <w:tmpl w:val="7B00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577D2D"/>
    <w:multiLevelType w:val="hybridMultilevel"/>
    <w:tmpl w:val="D9041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3D541B"/>
    <w:multiLevelType w:val="multilevel"/>
    <w:tmpl w:val="A070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7F46CB"/>
    <w:multiLevelType w:val="multilevel"/>
    <w:tmpl w:val="57B64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194CC2"/>
    <w:multiLevelType w:val="multilevel"/>
    <w:tmpl w:val="FDE0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E757FE"/>
    <w:multiLevelType w:val="multilevel"/>
    <w:tmpl w:val="D262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51F5E21"/>
    <w:multiLevelType w:val="multilevel"/>
    <w:tmpl w:val="D65A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2879E8"/>
    <w:multiLevelType w:val="multilevel"/>
    <w:tmpl w:val="FC38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010E01"/>
    <w:multiLevelType w:val="hybridMultilevel"/>
    <w:tmpl w:val="ECC4C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A44A2A"/>
    <w:multiLevelType w:val="hybridMultilevel"/>
    <w:tmpl w:val="C400B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2B6ADB"/>
    <w:multiLevelType w:val="multilevel"/>
    <w:tmpl w:val="36F0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6C0ED9"/>
    <w:multiLevelType w:val="multilevel"/>
    <w:tmpl w:val="BA50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EE59B3"/>
    <w:multiLevelType w:val="hybridMultilevel"/>
    <w:tmpl w:val="CD42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336E48"/>
    <w:multiLevelType w:val="multilevel"/>
    <w:tmpl w:val="0CF6B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38358A"/>
    <w:multiLevelType w:val="multilevel"/>
    <w:tmpl w:val="3882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1B4983"/>
    <w:multiLevelType w:val="multilevel"/>
    <w:tmpl w:val="CE1A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224741"/>
    <w:multiLevelType w:val="multilevel"/>
    <w:tmpl w:val="BB98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1B6033"/>
    <w:multiLevelType w:val="multilevel"/>
    <w:tmpl w:val="9CBA1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79516B"/>
    <w:multiLevelType w:val="multilevel"/>
    <w:tmpl w:val="65FAC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1A07C4"/>
    <w:multiLevelType w:val="multilevel"/>
    <w:tmpl w:val="32B2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F900F5"/>
    <w:multiLevelType w:val="hybridMultilevel"/>
    <w:tmpl w:val="EEC0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824122"/>
    <w:multiLevelType w:val="hybridMultilevel"/>
    <w:tmpl w:val="9FFAC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AF5E64"/>
    <w:multiLevelType w:val="hybridMultilevel"/>
    <w:tmpl w:val="DA64E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32"/>
  </w:num>
  <w:num w:numId="12" w16cid:durableId="1324314216">
    <w:abstractNumId w:val="36"/>
  </w:num>
  <w:num w:numId="13" w16cid:durableId="729810374">
    <w:abstractNumId w:val="30"/>
  </w:num>
  <w:num w:numId="14" w16cid:durableId="1992052988">
    <w:abstractNumId w:val="17"/>
  </w:num>
  <w:num w:numId="15" w16cid:durableId="1476951548">
    <w:abstractNumId w:val="14"/>
  </w:num>
  <w:num w:numId="16" w16cid:durableId="1006008904">
    <w:abstractNumId w:val="12"/>
  </w:num>
  <w:num w:numId="17" w16cid:durableId="370500313">
    <w:abstractNumId w:val="27"/>
  </w:num>
  <w:num w:numId="18" w16cid:durableId="2014598783">
    <w:abstractNumId w:val="16"/>
  </w:num>
  <w:num w:numId="19" w16cid:durableId="601885009">
    <w:abstractNumId w:val="25"/>
  </w:num>
  <w:num w:numId="20" w16cid:durableId="1725982146">
    <w:abstractNumId w:val="11"/>
  </w:num>
  <w:num w:numId="21" w16cid:durableId="1822767043">
    <w:abstractNumId w:val="18"/>
  </w:num>
  <w:num w:numId="22" w16cid:durableId="1319992491">
    <w:abstractNumId w:val="33"/>
  </w:num>
  <w:num w:numId="23" w16cid:durableId="1094321104">
    <w:abstractNumId w:val="37"/>
  </w:num>
  <w:num w:numId="24" w16cid:durableId="1243219783">
    <w:abstractNumId w:val="13"/>
  </w:num>
  <w:num w:numId="25" w16cid:durableId="1637297128">
    <w:abstractNumId w:val="15"/>
  </w:num>
  <w:num w:numId="26" w16cid:durableId="367342981">
    <w:abstractNumId w:val="28"/>
  </w:num>
  <w:num w:numId="27" w16cid:durableId="659313448">
    <w:abstractNumId w:val="35"/>
  </w:num>
  <w:num w:numId="28" w16cid:durableId="1935164286">
    <w:abstractNumId w:val="10"/>
  </w:num>
  <w:num w:numId="29" w16cid:durableId="1485733416">
    <w:abstractNumId w:val="20"/>
  </w:num>
  <w:num w:numId="30" w16cid:durableId="2137524455">
    <w:abstractNumId w:val="21"/>
  </w:num>
  <w:num w:numId="31" w16cid:durableId="233048548">
    <w:abstractNumId w:val="34"/>
  </w:num>
  <w:num w:numId="32" w16cid:durableId="1258516539">
    <w:abstractNumId w:val="29"/>
  </w:num>
  <w:num w:numId="33" w16cid:durableId="127864534">
    <w:abstractNumId w:val="19"/>
  </w:num>
  <w:num w:numId="34" w16cid:durableId="13576546">
    <w:abstractNumId w:val="23"/>
  </w:num>
  <w:num w:numId="35" w16cid:durableId="179008394">
    <w:abstractNumId w:val="31"/>
  </w:num>
  <w:num w:numId="36" w16cid:durableId="1282683209">
    <w:abstractNumId w:val="24"/>
  </w:num>
  <w:num w:numId="37" w16cid:durableId="996417749">
    <w:abstractNumId w:val="22"/>
  </w:num>
  <w:num w:numId="38" w16cid:durableId="76861877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FA7"/>
    <w:rsid w:val="000139A2"/>
    <w:rsid w:val="00033EB4"/>
    <w:rsid w:val="00034616"/>
    <w:rsid w:val="00051911"/>
    <w:rsid w:val="0006063C"/>
    <w:rsid w:val="00076C30"/>
    <w:rsid w:val="0008526C"/>
    <w:rsid w:val="000C5954"/>
    <w:rsid w:val="000D1779"/>
    <w:rsid w:val="000D5066"/>
    <w:rsid w:val="000E280B"/>
    <w:rsid w:val="000F6777"/>
    <w:rsid w:val="000F6AB8"/>
    <w:rsid w:val="0011600D"/>
    <w:rsid w:val="00137023"/>
    <w:rsid w:val="00142996"/>
    <w:rsid w:val="0015074B"/>
    <w:rsid w:val="0017444F"/>
    <w:rsid w:val="00181308"/>
    <w:rsid w:val="001A12C5"/>
    <w:rsid w:val="001E0512"/>
    <w:rsid w:val="001E65A2"/>
    <w:rsid w:val="001F132E"/>
    <w:rsid w:val="001F4AB5"/>
    <w:rsid w:val="00220EB8"/>
    <w:rsid w:val="00233F50"/>
    <w:rsid w:val="002552C7"/>
    <w:rsid w:val="00255EB1"/>
    <w:rsid w:val="002576D9"/>
    <w:rsid w:val="00267677"/>
    <w:rsid w:val="00271431"/>
    <w:rsid w:val="0029639D"/>
    <w:rsid w:val="00297026"/>
    <w:rsid w:val="002A2F22"/>
    <w:rsid w:val="002B232C"/>
    <w:rsid w:val="002B68B7"/>
    <w:rsid w:val="002D4F81"/>
    <w:rsid w:val="002F12AE"/>
    <w:rsid w:val="002F5ED1"/>
    <w:rsid w:val="00313B6D"/>
    <w:rsid w:val="00326AE4"/>
    <w:rsid w:val="00326F90"/>
    <w:rsid w:val="00334DD5"/>
    <w:rsid w:val="00360A21"/>
    <w:rsid w:val="00376D76"/>
    <w:rsid w:val="003A137D"/>
    <w:rsid w:val="003B0798"/>
    <w:rsid w:val="003E73F6"/>
    <w:rsid w:val="00425501"/>
    <w:rsid w:val="00435BAA"/>
    <w:rsid w:val="004424B8"/>
    <w:rsid w:val="004467AF"/>
    <w:rsid w:val="0046167D"/>
    <w:rsid w:val="0047360D"/>
    <w:rsid w:val="004C5FBC"/>
    <w:rsid w:val="005007E6"/>
    <w:rsid w:val="00511AF5"/>
    <w:rsid w:val="005164B5"/>
    <w:rsid w:val="00535888"/>
    <w:rsid w:val="0053600E"/>
    <w:rsid w:val="00542F22"/>
    <w:rsid w:val="00547B3E"/>
    <w:rsid w:val="0057191B"/>
    <w:rsid w:val="005A3305"/>
    <w:rsid w:val="005A7244"/>
    <w:rsid w:val="005D44EA"/>
    <w:rsid w:val="005D630B"/>
    <w:rsid w:val="00605ED6"/>
    <w:rsid w:val="00634F5C"/>
    <w:rsid w:val="006468D0"/>
    <w:rsid w:val="006515D1"/>
    <w:rsid w:val="00653B56"/>
    <w:rsid w:val="0066038B"/>
    <w:rsid w:val="00661A10"/>
    <w:rsid w:val="00676D35"/>
    <w:rsid w:val="00682D70"/>
    <w:rsid w:val="0069303A"/>
    <w:rsid w:val="006C4638"/>
    <w:rsid w:val="006D6DB4"/>
    <w:rsid w:val="006D7607"/>
    <w:rsid w:val="00752DCD"/>
    <w:rsid w:val="007717F1"/>
    <w:rsid w:val="0078224B"/>
    <w:rsid w:val="007B68CC"/>
    <w:rsid w:val="007D1F96"/>
    <w:rsid w:val="0081367A"/>
    <w:rsid w:val="008237CB"/>
    <w:rsid w:val="00832A21"/>
    <w:rsid w:val="00833E1E"/>
    <w:rsid w:val="008823DF"/>
    <w:rsid w:val="008901D2"/>
    <w:rsid w:val="008C311C"/>
    <w:rsid w:val="008C52C1"/>
    <w:rsid w:val="0092595F"/>
    <w:rsid w:val="00966711"/>
    <w:rsid w:val="00976550"/>
    <w:rsid w:val="009934BA"/>
    <w:rsid w:val="009A214C"/>
    <w:rsid w:val="009B368B"/>
    <w:rsid w:val="00A6490D"/>
    <w:rsid w:val="00A80EBC"/>
    <w:rsid w:val="00A976B5"/>
    <w:rsid w:val="00AA1D8D"/>
    <w:rsid w:val="00AB345F"/>
    <w:rsid w:val="00AB5596"/>
    <w:rsid w:val="00AB7162"/>
    <w:rsid w:val="00AD0FC8"/>
    <w:rsid w:val="00AD6B3D"/>
    <w:rsid w:val="00B47730"/>
    <w:rsid w:val="00B62257"/>
    <w:rsid w:val="00B71A14"/>
    <w:rsid w:val="00B73A08"/>
    <w:rsid w:val="00B867F3"/>
    <w:rsid w:val="00B927D9"/>
    <w:rsid w:val="00B9611A"/>
    <w:rsid w:val="00BA64CC"/>
    <w:rsid w:val="00BB65A9"/>
    <w:rsid w:val="00BD63B4"/>
    <w:rsid w:val="00BF583F"/>
    <w:rsid w:val="00C014DE"/>
    <w:rsid w:val="00C077EF"/>
    <w:rsid w:val="00C07ED2"/>
    <w:rsid w:val="00C116E8"/>
    <w:rsid w:val="00C12A0E"/>
    <w:rsid w:val="00C41020"/>
    <w:rsid w:val="00C72F11"/>
    <w:rsid w:val="00C94721"/>
    <w:rsid w:val="00C959BD"/>
    <w:rsid w:val="00CB0664"/>
    <w:rsid w:val="00CC6050"/>
    <w:rsid w:val="00CC73D9"/>
    <w:rsid w:val="00D1606D"/>
    <w:rsid w:val="00D22E41"/>
    <w:rsid w:val="00D40D60"/>
    <w:rsid w:val="00D53181"/>
    <w:rsid w:val="00D56B1C"/>
    <w:rsid w:val="00D87F62"/>
    <w:rsid w:val="00D97D81"/>
    <w:rsid w:val="00DA5080"/>
    <w:rsid w:val="00DB3E2B"/>
    <w:rsid w:val="00DC7EFB"/>
    <w:rsid w:val="00DF0087"/>
    <w:rsid w:val="00DF2E01"/>
    <w:rsid w:val="00DF2F8E"/>
    <w:rsid w:val="00E12DE4"/>
    <w:rsid w:val="00E15E64"/>
    <w:rsid w:val="00E3319C"/>
    <w:rsid w:val="00E37C57"/>
    <w:rsid w:val="00E54E56"/>
    <w:rsid w:val="00E60920"/>
    <w:rsid w:val="00E74BE2"/>
    <w:rsid w:val="00E821D1"/>
    <w:rsid w:val="00EA0218"/>
    <w:rsid w:val="00EB6314"/>
    <w:rsid w:val="00EC2A14"/>
    <w:rsid w:val="00ED1A8C"/>
    <w:rsid w:val="00EF7819"/>
    <w:rsid w:val="00F4132B"/>
    <w:rsid w:val="00F54B9B"/>
    <w:rsid w:val="00F8355E"/>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semiHidden/>
    <w:unhideWhenUsed/>
    <w:rsid w:val="00547B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52">
    <w:name w:val="citation-52"/>
    <w:basedOn w:val="DefaultParagraphFont"/>
    <w:rsid w:val="00547B3E"/>
  </w:style>
  <w:style w:type="character" w:customStyle="1" w:styleId="citation-50">
    <w:name w:val="citation-50"/>
    <w:basedOn w:val="DefaultParagraphFont"/>
    <w:rsid w:val="00547B3E"/>
  </w:style>
  <w:style w:type="character" w:customStyle="1" w:styleId="citation-48">
    <w:name w:val="citation-48"/>
    <w:basedOn w:val="DefaultParagraphFont"/>
    <w:rsid w:val="00547B3E"/>
  </w:style>
  <w:style w:type="character" w:customStyle="1" w:styleId="citation-46">
    <w:name w:val="citation-46"/>
    <w:basedOn w:val="DefaultParagraphFont"/>
    <w:rsid w:val="00547B3E"/>
  </w:style>
  <w:style w:type="character" w:customStyle="1" w:styleId="citation-45">
    <w:name w:val="citation-45"/>
    <w:basedOn w:val="DefaultParagraphFont"/>
    <w:rsid w:val="00547B3E"/>
  </w:style>
  <w:style w:type="paragraph" w:styleId="TOC2">
    <w:name w:val="toc 2"/>
    <w:basedOn w:val="Normal"/>
    <w:next w:val="Normal"/>
    <w:autoRedefine/>
    <w:uiPriority w:val="39"/>
    <w:unhideWhenUsed/>
    <w:rsid w:val="00547B3E"/>
    <w:pPr>
      <w:spacing w:after="100" w:line="259" w:lineRule="auto"/>
      <w:ind w:left="220"/>
    </w:pPr>
    <w:rPr>
      <w:rFonts w:cs="Times New Roman"/>
      <w:lang w:eastAsia="en-GB"/>
    </w:rPr>
  </w:style>
  <w:style w:type="paragraph" w:styleId="TOC1">
    <w:name w:val="toc 1"/>
    <w:basedOn w:val="Normal"/>
    <w:next w:val="Normal"/>
    <w:autoRedefine/>
    <w:uiPriority w:val="39"/>
    <w:unhideWhenUsed/>
    <w:rsid w:val="00547B3E"/>
    <w:pPr>
      <w:spacing w:after="100" w:line="259" w:lineRule="auto"/>
    </w:pPr>
    <w:rPr>
      <w:rFonts w:cs="Times New Roman"/>
      <w:lang w:eastAsia="en-GB"/>
    </w:rPr>
  </w:style>
  <w:style w:type="paragraph" w:styleId="TOC3">
    <w:name w:val="toc 3"/>
    <w:basedOn w:val="Normal"/>
    <w:next w:val="Normal"/>
    <w:autoRedefine/>
    <w:uiPriority w:val="39"/>
    <w:unhideWhenUsed/>
    <w:rsid w:val="00547B3E"/>
    <w:pPr>
      <w:spacing w:after="100" w:line="259" w:lineRule="auto"/>
      <w:ind w:left="440"/>
    </w:pPr>
    <w:rPr>
      <w:rFonts w:cs="Times New Roman"/>
      <w:lang w:eastAsia="en-GB"/>
    </w:rPr>
  </w:style>
  <w:style w:type="character" w:styleId="Hyperlink">
    <w:name w:val="Hyperlink"/>
    <w:basedOn w:val="DefaultParagraphFont"/>
    <w:uiPriority w:val="99"/>
    <w:unhideWhenUsed/>
    <w:rsid w:val="00547B3E"/>
    <w:rPr>
      <w:color w:val="0000FF" w:themeColor="hyperlink"/>
      <w:u w:val="single"/>
    </w:rPr>
  </w:style>
  <w:style w:type="character" w:styleId="UnresolvedMention">
    <w:name w:val="Unresolved Mention"/>
    <w:basedOn w:val="DefaultParagraphFont"/>
    <w:uiPriority w:val="99"/>
    <w:semiHidden/>
    <w:unhideWhenUsed/>
    <w:rsid w:val="00076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scoireland.ie/about-us/how-we-do-business/core-purpose-and-values" TargetMode="External"/><Relationship Id="rId5" Type="http://schemas.openxmlformats.org/officeDocument/2006/relationships/webSettings" Target="webSettings.xml"/><Relationship Id="rId10" Type="http://schemas.openxmlformats.org/officeDocument/2006/relationships/hyperlink" Target="https://www.tescoplc.com/investors/reports-results-and-presentations/results-and-presentations" TargetMode="External"/><Relationship Id="rId4" Type="http://schemas.openxmlformats.org/officeDocument/2006/relationships/settings" Target="settings.xml"/><Relationship Id="rId9" Type="http://schemas.openxmlformats.org/officeDocument/2006/relationships/hyperlink" Target="https://www.tescoplc.com/investors/corporate-governa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4156</Words>
  <Characters>23691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27792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Maryna Zhzhonyhk</cp:lastModifiedBy>
  <cp:revision>2</cp:revision>
  <dcterms:created xsi:type="dcterms:W3CDTF">2026-07-13T10:42:00Z</dcterms:created>
  <dcterms:modified xsi:type="dcterms:W3CDTF">2026-07-13T10:42:00Z</dcterms:modified>
  <cp:category/>
</cp:coreProperties>
</file>