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1CA8D3" w14:textId="12860AB5" w:rsidR="000B500D" w:rsidRDefault="00CA06A6" w:rsidP="000B500D">
      <w:pPr>
        <w:spacing w:line="360" w:lineRule="auto"/>
        <w:jc w:val="center"/>
        <w:rPr>
          <w:rFonts w:ascii="Arial" w:hAnsi="Arial" w:cs="Arial"/>
          <w:b/>
          <w:bCs/>
          <w:sz w:val="52"/>
          <w:szCs w:val="52"/>
        </w:rPr>
      </w:pPr>
      <w:r w:rsidRPr="000B500D">
        <w:rPr>
          <w:rFonts w:ascii="Arial" w:hAnsi="Arial" w:cs="Arial"/>
          <w:b/>
          <w:bCs/>
          <w:sz w:val="52"/>
          <w:szCs w:val="52"/>
        </w:rPr>
        <w:t>How to engage Generation Zs</w:t>
      </w:r>
    </w:p>
    <w:p w14:paraId="7E81BA45" w14:textId="5C1D1788" w:rsidR="00CA06A6" w:rsidRPr="000B500D" w:rsidRDefault="00CA06A6" w:rsidP="000B500D">
      <w:pPr>
        <w:spacing w:line="360" w:lineRule="auto"/>
        <w:jc w:val="center"/>
        <w:rPr>
          <w:rFonts w:ascii="Arial" w:hAnsi="Arial" w:cs="Arial"/>
          <w:b/>
          <w:bCs/>
          <w:sz w:val="52"/>
          <w:szCs w:val="52"/>
        </w:rPr>
      </w:pPr>
      <w:r w:rsidRPr="000B500D">
        <w:rPr>
          <w:rFonts w:ascii="Arial" w:hAnsi="Arial" w:cs="Arial"/>
          <w:b/>
          <w:bCs/>
          <w:sz w:val="52"/>
          <w:szCs w:val="52"/>
        </w:rPr>
        <w:t>throughout the employee lifecycle?</w:t>
      </w:r>
    </w:p>
    <w:p w14:paraId="50ED8240" w14:textId="77777777" w:rsidR="000B500D" w:rsidRDefault="000B500D" w:rsidP="00CA06A6">
      <w:pPr>
        <w:spacing w:line="360" w:lineRule="auto"/>
        <w:jc w:val="both"/>
        <w:rPr>
          <w:rFonts w:ascii="Arial" w:hAnsi="Arial" w:cs="Arial"/>
          <w:sz w:val="24"/>
          <w:szCs w:val="24"/>
        </w:rPr>
      </w:pPr>
    </w:p>
    <w:p w14:paraId="2C0D1984" w14:textId="77777777" w:rsidR="000B500D" w:rsidRDefault="000B500D" w:rsidP="00CA06A6">
      <w:pPr>
        <w:spacing w:line="360" w:lineRule="auto"/>
        <w:jc w:val="both"/>
        <w:rPr>
          <w:rFonts w:ascii="Arial" w:hAnsi="Arial" w:cs="Arial"/>
          <w:sz w:val="24"/>
          <w:szCs w:val="24"/>
        </w:rPr>
      </w:pPr>
    </w:p>
    <w:p w14:paraId="33D21C23" w14:textId="77777777" w:rsidR="000B500D" w:rsidRDefault="000B500D" w:rsidP="00CA06A6">
      <w:pPr>
        <w:spacing w:line="360" w:lineRule="auto"/>
        <w:jc w:val="both"/>
        <w:rPr>
          <w:rFonts w:ascii="Arial" w:hAnsi="Arial" w:cs="Arial"/>
          <w:sz w:val="24"/>
          <w:szCs w:val="24"/>
        </w:rPr>
      </w:pPr>
    </w:p>
    <w:p w14:paraId="53DD2244" w14:textId="77777777" w:rsidR="000B500D" w:rsidRDefault="000B500D" w:rsidP="00CA06A6">
      <w:pPr>
        <w:spacing w:line="360" w:lineRule="auto"/>
        <w:jc w:val="both"/>
        <w:rPr>
          <w:rFonts w:ascii="Arial" w:hAnsi="Arial" w:cs="Arial"/>
          <w:sz w:val="24"/>
          <w:szCs w:val="24"/>
        </w:rPr>
      </w:pPr>
    </w:p>
    <w:p w14:paraId="3CD14C0D" w14:textId="22AE12B1" w:rsidR="000B500D" w:rsidRPr="000B500D" w:rsidRDefault="000B500D" w:rsidP="000B500D">
      <w:pPr>
        <w:spacing w:line="360" w:lineRule="auto"/>
        <w:jc w:val="both"/>
        <w:rPr>
          <w:rFonts w:ascii="Arial" w:hAnsi="Arial" w:cs="Arial"/>
          <w:b/>
          <w:bCs/>
          <w:sz w:val="32"/>
          <w:szCs w:val="32"/>
        </w:rPr>
      </w:pPr>
      <w:r>
        <w:rPr>
          <w:rFonts w:ascii="Arial" w:hAnsi="Arial" w:cs="Arial"/>
          <w:b/>
          <w:bCs/>
          <w:sz w:val="32"/>
          <w:szCs w:val="32"/>
        </w:rPr>
        <w:t xml:space="preserve">Module Code: </w:t>
      </w:r>
      <w:r w:rsidRPr="000B500D">
        <w:rPr>
          <w:rFonts w:ascii="Arial" w:hAnsi="Arial" w:cs="Arial"/>
          <w:b/>
          <w:bCs/>
          <w:sz w:val="32"/>
          <w:szCs w:val="32"/>
        </w:rPr>
        <w:t xml:space="preserve">BMIH5005 </w:t>
      </w:r>
    </w:p>
    <w:p w14:paraId="445F6E42" w14:textId="67C505FE" w:rsidR="000B500D" w:rsidRPr="000B500D" w:rsidRDefault="000B500D" w:rsidP="000B500D">
      <w:pPr>
        <w:spacing w:line="360" w:lineRule="auto"/>
        <w:jc w:val="both"/>
        <w:rPr>
          <w:rFonts w:ascii="Arial" w:hAnsi="Arial" w:cs="Arial"/>
          <w:b/>
          <w:bCs/>
          <w:sz w:val="32"/>
          <w:szCs w:val="32"/>
        </w:rPr>
      </w:pPr>
      <w:r>
        <w:rPr>
          <w:rFonts w:ascii="Arial" w:hAnsi="Arial" w:cs="Arial"/>
          <w:b/>
          <w:bCs/>
          <w:sz w:val="32"/>
          <w:szCs w:val="32"/>
        </w:rPr>
        <w:t xml:space="preserve">Module </w:t>
      </w:r>
      <w:r w:rsidR="0065579B">
        <w:rPr>
          <w:rFonts w:ascii="Arial" w:hAnsi="Arial" w:cs="Arial"/>
          <w:b/>
          <w:bCs/>
          <w:sz w:val="32"/>
          <w:szCs w:val="32"/>
        </w:rPr>
        <w:t xml:space="preserve">Name: </w:t>
      </w:r>
      <w:r w:rsidRPr="000B500D">
        <w:rPr>
          <w:rFonts w:ascii="Arial" w:hAnsi="Arial" w:cs="Arial"/>
          <w:b/>
          <w:bCs/>
          <w:sz w:val="32"/>
          <w:szCs w:val="32"/>
        </w:rPr>
        <w:t>Personnel Resourcing and Development</w:t>
      </w:r>
    </w:p>
    <w:p w14:paraId="1C15A428" w14:textId="72C55445" w:rsidR="000B500D" w:rsidRPr="000B500D" w:rsidRDefault="0065579B" w:rsidP="000B500D">
      <w:pPr>
        <w:spacing w:line="360" w:lineRule="auto"/>
        <w:jc w:val="both"/>
        <w:rPr>
          <w:rFonts w:ascii="Arial" w:hAnsi="Arial" w:cs="Arial"/>
          <w:b/>
          <w:bCs/>
          <w:sz w:val="32"/>
          <w:szCs w:val="32"/>
        </w:rPr>
      </w:pPr>
      <w:r>
        <w:rPr>
          <w:rFonts w:ascii="Arial" w:hAnsi="Arial" w:cs="Arial"/>
          <w:b/>
          <w:bCs/>
          <w:sz w:val="32"/>
          <w:szCs w:val="32"/>
        </w:rPr>
        <w:t xml:space="preserve">Lecturer: </w:t>
      </w:r>
      <w:r w:rsidR="000B500D" w:rsidRPr="000B500D">
        <w:rPr>
          <w:rFonts w:ascii="Arial" w:hAnsi="Arial" w:cs="Arial"/>
          <w:b/>
          <w:bCs/>
          <w:sz w:val="32"/>
          <w:szCs w:val="32"/>
        </w:rPr>
        <w:t>Deborah Lloyd</w:t>
      </w:r>
    </w:p>
    <w:p w14:paraId="55E4239C" w14:textId="77777777" w:rsidR="000B500D" w:rsidRPr="000B500D" w:rsidRDefault="000B500D" w:rsidP="00CA06A6">
      <w:pPr>
        <w:spacing w:line="360" w:lineRule="auto"/>
        <w:jc w:val="both"/>
        <w:rPr>
          <w:rFonts w:ascii="Arial" w:hAnsi="Arial" w:cs="Arial"/>
          <w:b/>
          <w:bCs/>
          <w:sz w:val="32"/>
          <w:szCs w:val="32"/>
        </w:rPr>
      </w:pPr>
    </w:p>
    <w:p w14:paraId="51E1EB83" w14:textId="77777777" w:rsidR="000B500D" w:rsidRPr="000B500D" w:rsidRDefault="000B500D" w:rsidP="00CA06A6">
      <w:pPr>
        <w:spacing w:line="360" w:lineRule="auto"/>
        <w:jc w:val="both"/>
        <w:rPr>
          <w:rFonts w:ascii="Arial" w:hAnsi="Arial" w:cs="Arial"/>
          <w:sz w:val="24"/>
          <w:szCs w:val="24"/>
        </w:rPr>
      </w:pPr>
    </w:p>
    <w:p w14:paraId="33F80985" w14:textId="77777777" w:rsidR="000B500D" w:rsidRPr="000B500D" w:rsidRDefault="000B500D" w:rsidP="00CA06A6">
      <w:pPr>
        <w:spacing w:line="360" w:lineRule="auto"/>
        <w:jc w:val="both"/>
        <w:rPr>
          <w:rFonts w:ascii="Arial" w:hAnsi="Arial" w:cs="Arial"/>
          <w:sz w:val="24"/>
          <w:szCs w:val="24"/>
        </w:rPr>
      </w:pPr>
    </w:p>
    <w:p w14:paraId="74DF026B" w14:textId="77777777" w:rsidR="000B500D" w:rsidRPr="000B500D" w:rsidRDefault="000B500D" w:rsidP="00CA06A6">
      <w:pPr>
        <w:spacing w:line="360" w:lineRule="auto"/>
        <w:jc w:val="both"/>
        <w:rPr>
          <w:rFonts w:ascii="Arial" w:hAnsi="Arial" w:cs="Arial"/>
          <w:sz w:val="24"/>
          <w:szCs w:val="24"/>
        </w:rPr>
      </w:pPr>
    </w:p>
    <w:p w14:paraId="2925A5FE" w14:textId="77777777" w:rsidR="000B500D" w:rsidRPr="000B500D" w:rsidRDefault="000B500D" w:rsidP="00CA06A6">
      <w:pPr>
        <w:spacing w:line="360" w:lineRule="auto"/>
        <w:jc w:val="both"/>
        <w:rPr>
          <w:rFonts w:ascii="Arial" w:hAnsi="Arial" w:cs="Arial"/>
          <w:sz w:val="24"/>
          <w:szCs w:val="24"/>
        </w:rPr>
      </w:pPr>
    </w:p>
    <w:p w14:paraId="42B340D0" w14:textId="77777777" w:rsidR="000B500D" w:rsidRPr="000B500D" w:rsidRDefault="000B500D" w:rsidP="00CA06A6">
      <w:pPr>
        <w:spacing w:line="360" w:lineRule="auto"/>
        <w:jc w:val="both"/>
        <w:rPr>
          <w:rFonts w:ascii="Arial" w:hAnsi="Arial" w:cs="Arial"/>
          <w:sz w:val="24"/>
          <w:szCs w:val="24"/>
        </w:rPr>
      </w:pPr>
    </w:p>
    <w:p w14:paraId="75824CDB" w14:textId="77777777" w:rsidR="000B500D" w:rsidRPr="000B500D" w:rsidRDefault="000B500D" w:rsidP="00CA06A6">
      <w:pPr>
        <w:spacing w:line="360" w:lineRule="auto"/>
        <w:jc w:val="both"/>
        <w:rPr>
          <w:rFonts w:ascii="Arial" w:hAnsi="Arial" w:cs="Arial"/>
          <w:sz w:val="24"/>
          <w:szCs w:val="24"/>
        </w:rPr>
      </w:pPr>
    </w:p>
    <w:p w14:paraId="728C1495" w14:textId="77777777" w:rsidR="000B500D" w:rsidRPr="000B500D" w:rsidRDefault="000B500D" w:rsidP="00CA06A6">
      <w:pPr>
        <w:spacing w:line="360" w:lineRule="auto"/>
        <w:jc w:val="both"/>
        <w:rPr>
          <w:rFonts w:ascii="Arial" w:hAnsi="Arial" w:cs="Arial"/>
          <w:sz w:val="24"/>
          <w:szCs w:val="24"/>
        </w:rPr>
      </w:pPr>
    </w:p>
    <w:p w14:paraId="58B007E8" w14:textId="76307526" w:rsidR="000B500D" w:rsidRDefault="0065579B" w:rsidP="00CA06A6">
      <w:pPr>
        <w:spacing w:line="360" w:lineRule="auto"/>
        <w:jc w:val="both"/>
        <w:rPr>
          <w:rFonts w:ascii="Arial" w:hAnsi="Arial" w:cs="Arial"/>
          <w:b/>
          <w:bCs/>
          <w:sz w:val="28"/>
          <w:szCs w:val="28"/>
        </w:rPr>
      </w:pPr>
      <w:r>
        <w:rPr>
          <w:rFonts w:ascii="Arial" w:hAnsi="Arial" w:cs="Arial"/>
          <w:b/>
          <w:bCs/>
          <w:sz w:val="28"/>
          <w:szCs w:val="28"/>
        </w:rPr>
        <w:t xml:space="preserve">Student Name: </w:t>
      </w:r>
      <w:proofErr w:type="spellStart"/>
      <w:r w:rsidR="00CA06A6" w:rsidRPr="000B500D">
        <w:rPr>
          <w:rFonts w:ascii="Arial" w:hAnsi="Arial" w:cs="Arial"/>
          <w:b/>
          <w:bCs/>
          <w:sz w:val="28"/>
          <w:szCs w:val="28"/>
        </w:rPr>
        <w:t>Amanioaei</w:t>
      </w:r>
      <w:proofErr w:type="spellEnd"/>
      <w:r w:rsidR="00CA06A6" w:rsidRPr="000B500D">
        <w:rPr>
          <w:rFonts w:ascii="Arial" w:hAnsi="Arial" w:cs="Arial"/>
          <w:b/>
          <w:bCs/>
          <w:sz w:val="28"/>
          <w:szCs w:val="28"/>
        </w:rPr>
        <w:t xml:space="preserve"> Eliza Andreea </w:t>
      </w:r>
    </w:p>
    <w:p w14:paraId="7050E041" w14:textId="5DBC7291" w:rsidR="00CA06A6" w:rsidRPr="000B500D" w:rsidRDefault="0065579B" w:rsidP="00CA06A6">
      <w:pPr>
        <w:spacing w:line="360" w:lineRule="auto"/>
        <w:jc w:val="both"/>
        <w:rPr>
          <w:rFonts w:ascii="Arial" w:hAnsi="Arial" w:cs="Arial"/>
          <w:b/>
          <w:bCs/>
          <w:sz w:val="28"/>
          <w:szCs w:val="28"/>
        </w:rPr>
      </w:pPr>
      <w:r>
        <w:rPr>
          <w:rFonts w:ascii="Arial" w:hAnsi="Arial" w:cs="Arial"/>
          <w:b/>
          <w:bCs/>
          <w:sz w:val="28"/>
          <w:szCs w:val="28"/>
        </w:rPr>
        <w:t xml:space="preserve">Student ID: </w:t>
      </w:r>
      <w:r w:rsidR="00CA06A6" w:rsidRPr="000B500D">
        <w:rPr>
          <w:rFonts w:ascii="Arial" w:hAnsi="Arial" w:cs="Arial"/>
          <w:b/>
          <w:bCs/>
          <w:sz w:val="28"/>
          <w:szCs w:val="28"/>
        </w:rPr>
        <w:t>2216057</w:t>
      </w:r>
    </w:p>
    <w:p w14:paraId="0D05963C" w14:textId="77777777" w:rsidR="00D06CE2" w:rsidRDefault="00D06CE2" w:rsidP="00D20A11">
      <w:pPr>
        <w:spacing w:line="360" w:lineRule="auto"/>
        <w:jc w:val="both"/>
        <w:rPr>
          <w:rFonts w:ascii="Arial" w:hAnsi="Arial" w:cs="Arial"/>
          <w:sz w:val="24"/>
          <w:szCs w:val="24"/>
        </w:rPr>
      </w:pPr>
    </w:p>
    <w:p w14:paraId="333F82AE" w14:textId="2AB7242D" w:rsidR="003E1ABF" w:rsidRPr="00D20A11" w:rsidRDefault="003E1ABF" w:rsidP="00D20A11">
      <w:pPr>
        <w:spacing w:line="360" w:lineRule="auto"/>
        <w:jc w:val="both"/>
        <w:rPr>
          <w:rFonts w:ascii="Arial" w:hAnsi="Arial" w:cs="Arial"/>
          <w:sz w:val="24"/>
          <w:szCs w:val="24"/>
        </w:rPr>
      </w:pPr>
      <w:r w:rsidRPr="00D20A11">
        <w:rPr>
          <w:rFonts w:ascii="Arial" w:hAnsi="Arial" w:cs="Arial"/>
          <w:sz w:val="24"/>
          <w:szCs w:val="24"/>
        </w:rPr>
        <w:t>The fast-paced and ever-changing hospitality industry is currently experiencing significant changes, with Accor at the forefront. The entrance of Generation Z into the professional sphere will bring about a significant transformation that will impact operational norms and philosophical principles within the organisation. Generation Z differs from earlier generations as they have grown up in a digital environment, witnessing the rapid advancement of information and communication technologies. Their uniqueness extends beyond their technological skills, influencing their core values, career goals, and views on work-life balance (Bencsik et al., 2016). </w:t>
      </w:r>
    </w:p>
    <w:p w14:paraId="2685112C" w14:textId="77777777" w:rsidR="003E1ABF" w:rsidRPr="00D20A11" w:rsidRDefault="003E1ABF" w:rsidP="00D20A11">
      <w:pPr>
        <w:spacing w:line="360" w:lineRule="auto"/>
        <w:jc w:val="both"/>
        <w:rPr>
          <w:rFonts w:ascii="Arial" w:hAnsi="Arial" w:cs="Arial"/>
          <w:sz w:val="24"/>
          <w:szCs w:val="24"/>
        </w:rPr>
      </w:pPr>
      <w:r w:rsidRPr="00D20A11">
        <w:rPr>
          <w:rFonts w:ascii="Arial" w:hAnsi="Arial" w:cs="Arial"/>
          <w:sz w:val="24"/>
          <w:szCs w:val="24"/>
        </w:rPr>
        <w:t xml:space="preserve">This period represents more than just a change in personnel for Accor. It is a critical moment that requires a thorough evaluation of the company's corporate philosophy and methods. Generation Z brings not only technical skills, but also complex </w:t>
      </w:r>
      <w:proofErr w:type="spellStart"/>
      <w:r w:rsidRPr="00D20A11">
        <w:rPr>
          <w:rFonts w:ascii="Arial" w:hAnsi="Arial" w:cs="Arial"/>
          <w:sz w:val="24"/>
          <w:szCs w:val="24"/>
        </w:rPr>
        <w:t>behavioural</w:t>
      </w:r>
      <w:proofErr w:type="spellEnd"/>
      <w:r w:rsidRPr="00D20A11">
        <w:rPr>
          <w:rFonts w:ascii="Arial" w:hAnsi="Arial" w:cs="Arial"/>
          <w:sz w:val="24"/>
          <w:szCs w:val="24"/>
        </w:rPr>
        <w:t xml:space="preserve"> inclinations, moral predicates, and a strong commitment to societal and ecological initiatives as Ottman, (2011) showed in his research. Psychographic subtleties significantly impact individuals' involvement, productivity, and loyalty to their professional associations. Decoding these attributes has become essential for Accor.</w:t>
      </w:r>
    </w:p>
    <w:p w14:paraId="59F09528" w14:textId="77777777" w:rsidR="003E1ABF" w:rsidRPr="00D20A11" w:rsidRDefault="003E1ABF" w:rsidP="00D20A11">
      <w:pPr>
        <w:spacing w:line="360" w:lineRule="auto"/>
        <w:jc w:val="both"/>
        <w:rPr>
          <w:rFonts w:ascii="Arial" w:hAnsi="Arial" w:cs="Arial"/>
          <w:sz w:val="24"/>
          <w:szCs w:val="24"/>
        </w:rPr>
      </w:pPr>
      <w:r w:rsidRPr="00D20A11">
        <w:rPr>
          <w:rFonts w:ascii="Arial" w:hAnsi="Arial" w:cs="Arial"/>
          <w:sz w:val="24"/>
          <w:szCs w:val="24"/>
        </w:rPr>
        <w:t xml:space="preserve">According to (Goh, 2020). The company must </w:t>
      </w:r>
      <w:proofErr w:type="spellStart"/>
      <w:r w:rsidRPr="00D20A11">
        <w:rPr>
          <w:rFonts w:ascii="Arial" w:hAnsi="Arial" w:cs="Arial"/>
          <w:sz w:val="24"/>
          <w:szCs w:val="24"/>
        </w:rPr>
        <w:t>optimise</w:t>
      </w:r>
      <w:proofErr w:type="spellEnd"/>
      <w:r w:rsidRPr="00D20A11">
        <w:rPr>
          <w:rFonts w:ascii="Arial" w:hAnsi="Arial" w:cs="Arial"/>
          <w:sz w:val="24"/>
          <w:szCs w:val="24"/>
        </w:rPr>
        <w:t xml:space="preserve"> Generation Z's abilities through a compassionate, principled, and technologically progressive approach. This approach aims to create a supportive environment where newcomers can thrive and innovate. This </w:t>
      </w:r>
      <w:proofErr w:type="spellStart"/>
      <w:r w:rsidRPr="00D20A11">
        <w:rPr>
          <w:rFonts w:ascii="Arial" w:hAnsi="Arial" w:cs="Arial"/>
          <w:sz w:val="24"/>
          <w:szCs w:val="24"/>
        </w:rPr>
        <w:t>manoeuvre</w:t>
      </w:r>
      <w:proofErr w:type="spellEnd"/>
      <w:r w:rsidRPr="00D20A11">
        <w:rPr>
          <w:rFonts w:ascii="Arial" w:hAnsi="Arial" w:cs="Arial"/>
          <w:sz w:val="24"/>
          <w:szCs w:val="24"/>
        </w:rPr>
        <w:t xml:space="preserve"> seeks to go beyond maintaining workforce stability and instead seeks to propel the organisation towards a period of innovative superiority and competitive dominance.</w:t>
      </w:r>
    </w:p>
    <w:p w14:paraId="79DC0A99" w14:textId="77777777" w:rsidR="0018766E" w:rsidRPr="00D20A11" w:rsidRDefault="0018766E" w:rsidP="00D20A11">
      <w:pPr>
        <w:spacing w:line="360" w:lineRule="auto"/>
        <w:jc w:val="both"/>
        <w:rPr>
          <w:rFonts w:ascii="Arial" w:hAnsi="Arial" w:cs="Arial"/>
          <w:sz w:val="24"/>
          <w:szCs w:val="24"/>
        </w:rPr>
      </w:pPr>
    </w:p>
    <w:p w14:paraId="5E3C5C25" w14:textId="77777777" w:rsidR="00E53648" w:rsidRPr="00D20A11" w:rsidRDefault="00E53648" w:rsidP="00D20A11">
      <w:pPr>
        <w:spacing w:line="360" w:lineRule="auto"/>
        <w:jc w:val="both"/>
        <w:rPr>
          <w:rFonts w:ascii="Arial" w:hAnsi="Arial" w:cs="Arial"/>
          <w:sz w:val="24"/>
          <w:szCs w:val="24"/>
        </w:rPr>
      </w:pPr>
      <w:r w:rsidRPr="00D20A11">
        <w:rPr>
          <w:rFonts w:ascii="Arial" w:hAnsi="Arial" w:cs="Arial"/>
          <w:sz w:val="24"/>
          <w:szCs w:val="24"/>
        </w:rPr>
        <w:t xml:space="preserve">Due to their upbringing in an environment where digital technology has </w:t>
      </w:r>
      <w:bookmarkStart w:id="0" w:name="_Int_rWq47tp8"/>
      <w:r w:rsidRPr="00D20A11">
        <w:rPr>
          <w:rFonts w:ascii="Arial" w:hAnsi="Arial" w:cs="Arial"/>
          <w:sz w:val="24"/>
          <w:szCs w:val="24"/>
        </w:rPr>
        <w:t>essentially affected</w:t>
      </w:r>
      <w:bookmarkEnd w:id="0"/>
      <w:r w:rsidRPr="00D20A11">
        <w:rPr>
          <w:rFonts w:ascii="Arial" w:hAnsi="Arial" w:cs="Arial"/>
          <w:sz w:val="24"/>
          <w:szCs w:val="24"/>
        </w:rPr>
        <w:t xml:space="preserve"> every part of their life, members of Generation Z have distinct characteristics and preferences from earlier generations. Their communication patterns, learning strategies, approaches to problem-solving, and expectations for convenience and immediacy are all influenced by their digital </w:t>
      </w:r>
      <w:proofErr w:type="spellStart"/>
      <w:r w:rsidRPr="00D20A11">
        <w:rPr>
          <w:rFonts w:ascii="Arial" w:hAnsi="Arial" w:cs="Arial"/>
          <w:sz w:val="24"/>
          <w:szCs w:val="24"/>
        </w:rPr>
        <w:t>nativeness</w:t>
      </w:r>
      <w:proofErr w:type="spellEnd"/>
      <w:r w:rsidRPr="00D20A11">
        <w:rPr>
          <w:rFonts w:ascii="Arial" w:hAnsi="Arial" w:cs="Arial"/>
          <w:sz w:val="24"/>
          <w:szCs w:val="24"/>
        </w:rPr>
        <w:t>.</w:t>
      </w:r>
    </w:p>
    <w:p w14:paraId="4CA7DFBE" w14:textId="2D1B1748" w:rsidR="00E53648" w:rsidRPr="00D20A11" w:rsidRDefault="00E53648" w:rsidP="00D20A11">
      <w:pPr>
        <w:spacing w:line="360" w:lineRule="auto"/>
        <w:jc w:val="both"/>
        <w:rPr>
          <w:rFonts w:ascii="Arial" w:hAnsi="Arial" w:cs="Arial"/>
          <w:sz w:val="24"/>
          <w:szCs w:val="24"/>
        </w:rPr>
      </w:pPr>
      <w:r w:rsidRPr="00D20A11">
        <w:rPr>
          <w:rFonts w:ascii="Arial" w:hAnsi="Arial" w:cs="Arial"/>
          <w:sz w:val="24"/>
          <w:szCs w:val="24"/>
        </w:rPr>
        <w:t>Generation Z prefers rapid, efficient, and brief means of communication since they are accustomed to the instantaneity of social media and constant internet access. Digital interaction, be it via social media, applications, or instant messaging, comes naturally to them. This manifests itself in the workplace as a predilection for digital communication tools as Turner (2015), mentioned in his research. Accor Hotels may take advantage of this by putting in place internal communication systems that resemble the instantaneous and intuitive user interfaces of the social media apps that these young employees frequently use. Additionally, employing multimedia and visual forms in internal communications and training materials can increase the rate of participation.</w:t>
      </w:r>
    </w:p>
    <w:p w14:paraId="66141FF6" w14:textId="400DD63F" w:rsidR="00C31D58" w:rsidRPr="00D20A11" w:rsidRDefault="00E53648" w:rsidP="00D20A11">
      <w:pPr>
        <w:spacing w:line="360" w:lineRule="auto"/>
        <w:jc w:val="both"/>
        <w:rPr>
          <w:rFonts w:ascii="Arial" w:hAnsi="Arial" w:cs="Arial"/>
          <w:sz w:val="24"/>
          <w:szCs w:val="24"/>
        </w:rPr>
      </w:pPr>
      <w:r w:rsidRPr="00D20A11">
        <w:rPr>
          <w:rFonts w:ascii="Arial" w:hAnsi="Arial" w:cs="Arial"/>
          <w:sz w:val="24"/>
          <w:szCs w:val="24"/>
        </w:rPr>
        <w:t xml:space="preserve">According to Dimock (2019), Generation Z is not dependent on teachers or textbooks; rather, they are independent learners who seek information from a variety of digital sources like the web, YouTube, and discussion boards. They cherish the freedom to learn at their own speed, frequently via digital and interactive tools. As explained by Eberhard et al. (2017), this calls for Accor to change its training initiatives. Their preferred methods of learning can be accommodated while guaranteeing they have the </w:t>
      </w:r>
      <w:r w:rsidR="001B039E" w:rsidRPr="00D20A11">
        <w:rPr>
          <w:rFonts w:ascii="Arial" w:hAnsi="Arial" w:cs="Arial"/>
          <w:sz w:val="24"/>
          <w:szCs w:val="24"/>
        </w:rPr>
        <w:t>skills,</w:t>
      </w:r>
      <w:r w:rsidRPr="00D20A11">
        <w:rPr>
          <w:rFonts w:ascii="Arial" w:hAnsi="Arial" w:cs="Arial"/>
          <w:sz w:val="24"/>
          <w:szCs w:val="24"/>
        </w:rPr>
        <w:t xml:space="preserve"> they need by using virtual reality simulations, mobile-friendly training modules, and digital learning platforms. Furthermore, giving them access to tools for lifelong learning—like subscriptions to online classes or learning platforms—can help them advance their careers and feel appreciated by the company.</w:t>
      </w:r>
    </w:p>
    <w:p w14:paraId="43B4179D" w14:textId="61DCC444" w:rsidR="008632EB" w:rsidRPr="00D20A11" w:rsidRDefault="008632EB" w:rsidP="00D20A11">
      <w:pPr>
        <w:spacing w:line="360" w:lineRule="auto"/>
        <w:jc w:val="both"/>
        <w:rPr>
          <w:rFonts w:ascii="Arial" w:hAnsi="Arial" w:cs="Arial"/>
          <w:sz w:val="24"/>
          <w:szCs w:val="24"/>
        </w:rPr>
      </w:pPr>
      <w:r w:rsidRPr="00D20A11">
        <w:rPr>
          <w:rFonts w:ascii="Arial" w:hAnsi="Arial" w:cs="Arial"/>
          <w:sz w:val="24"/>
          <w:szCs w:val="24"/>
        </w:rPr>
        <w:t xml:space="preserve">Generation Z anticipates that technological integration will improve and streamline their job operations. They frequently show a willingness to investigate and accept innovative concepts, and they are eager to adopt </w:t>
      </w:r>
      <w:r w:rsidR="79670145" w:rsidRPr="79670145">
        <w:rPr>
          <w:rFonts w:ascii="Arial" w:hAnsi="Arial" w:cs="Arial"/>
          <w:sz w:val="24"/>
          <w:szCs w:val="24"/>
        </w:rPr>
        <w:t>innovative</w:t>
      </w:r>
      <w:r w:rsidRPr="00D20A11">
        <w:rPr>
          <w:rFonts w:ascii="Arial" w:hAnsi="Arial" w:cs="Arial"/>
          <w:sz w:val="24"/>
          <w:szCs w:val="24"/>
        </w:rPr>
        <w:t xml:space="preserve"> technologies that offer efficiency as mentioned by Seemiller (2019). Accor hotels can </w:t>
      </w:r>
      <w:r w:rsidR="6F4E2A8E" w:rsidRPr="6F4E2A8E">
        <w:rPr>
          <w:rFonts w:ascii="Arial" w:hAnsi="Arial" w:cs="Arial"/>
          <w:sz w:val="24"/>
          <w:szCs w:val="24"/>
        </w:rPr>
        <w:t>make</w:t>
      </w:r>
      <w:r w:rsidRPr="00D20A11">
        <w:rPr>
          <w:rFonts w:ascii="Arial" w:hAnsi="Arial" w:cs="Arial"/>
          <w:sz w:val="24"/>
          <w:szCs w:val="24"/>
        </w:rPr>
        <w:t xml:space="preserve"> use of this characteristic by enlisting Gen Z workers in test projects for </w:t>
      </w:r>
      <w:r w:rsidR="79670145" w:rsidRPr="79670145">
        <w:rPr>
          <w:rFonts w:ascii="Arial" w:hAnsi="Arial" w:cs="Arial"/>
          <w:sz w:val="24"/>
          <w:szCs w:val="24"/>
        </w:rPr>
        <w:t>modern</w:t>
      </w:r>
      <w:r w:rsidRPr="00D20A11">
        <w:rPr>
          <w:rFonts w:ascii="Arial" w:hAnsi="Arial" w:cs="Arial"/>
          <w:sz w:val="24"/>
          <w:szCs w:val="24"/>
        </w:rPr>
        <w:t xml:space="preserve"> technologies, whether they are for digital marketing tactics, increased operational efficiency, or better guest services. Their innate knowledge of digital platforms allows them to offer insightful criticism and helpful ideas that may be used to improve these technological </w:t>
      </w:r>
      <w:proofErr w:type="spellStart"/>
      <w:r w:rsidRPr="00D20A11">
        <w:rPr>
          <w:rFonts w:ascii="Arial" w:hAnsi="Arial" w:cs="Arial"/>
          <w:sz w:val="24"/>
          <w:szCs w:val="24"/>
        </w:rPr>
        <w:t>endeavours</w:t>
      </w:r>
      <w:proofErr w:type="spellEnd"/>
      <w:r w:rsidRPr="00D20A11">
        <w:rPr>
          <w:rFonts w:ascii="Arial" w:hAnsi="Arial" w:cs="Arial"/>
          <w:sz w:val="24"/>
          <w:szCs w:val="24"/>
        </w:rPr>
        <w:t>.</w:t>
      </w:r>
    </w:p>
    <w:p w14:paraId="235F998D" w14:textId="3995E29C" w:rsidR="008632EB" w:rsidRPr="00D20A11" w:rsidRDefault="008632EB" w:rsidP="00D20A11">
      <w:pPr>
        <w:spacing w:line="360" w:lineRule="auto"/>
        <w:jc w:val="both"/>
        <w:rPr>
          <w:rFonts w:ascii="Arial" w:hAnsi="Arial" w:cs="Arial"/>
          <w:sz w:val="24"/>
          <w:szCs w:val="24"/>
        </w:rPr>
      </w:pPr>
      <w:r w:rsidRPr="00D20A11">
        <w:rPr>
          <w:rFonts w:ascii="Arial" w:hAnsi="Arial" w:cs="Arial"/>
          <w:sz w:val="24"/>
          <w:szCs w:val="24"/>
        </w:rPr>
        <w:t xml:space="preserve">According to Agustina and Fauzia (2021), Generation Z is driven by the need for fast gratification, as evidenced by their habit of checking for "likes" and comments on social media posts. They value being aware of their performance in real time because it makes them feel acknowledged and comprehended. Gen Z staff can be </w:t>
      </w:r>
      <w:bookmarkStart w:id="1" w:name="_Int_oFGrcHbW"/>
      <w:r w:rsidRPr="00D20A11">
        <w:rPr>
          <w:rFonts w:ascii="Arial" w:hAnsi="Arial" w:cs="Arial"/>
          <w:sz w:val="24"/>
          <w:szCs w:val="24"/>
        </w:rPr>
        <w:t>greatly motivated</w:t>
      </w:r>
      <w:bookmarkEnd w:id="1"/>
      <w:r w:rsidRPr="00D20A11">
        <w:rPr>
          <w:rFonts w:ascii="Arial" w:hAnsi="Arial" w:cs="Arial"/>
          <w:sz w:val="24"/>
          <w:szCs w:val="24"/>
        </w:rPr>
        <w:t xml:space="preserve"> by implementing digital performance tracking, where they can obtain prompt feedback. Gamified performance incentives that appeal to their inclinations for engagement and rivalry could be added to this.</w:t>
      </w:r>
    </w:p>
    <w:p w14:paraId="6BEB64E9" w14:textId="4E5377EF" w:rsidR="007B09C5" w:rsidRPr="00D20A11" w:rsidRDefault="008632EB" w:rsidP="00D20A11">
      <w:pPr>
        <w:spacing w:line="360" w:lineRule="auto"/>
        <w:jc w:val="both"/>
        <w:rPr>
          <w:rFonts w:ascii="Arial" w:hAnsi="Arial" w:cs="Arial"/>
          <w:sz w:val="24"/>
          <w:szCs w:val="24"/>
        </w:rPr>
      </w:pPr>
      <w:r w:rsidRPr="00D20A11">
        <w:rPr>
          <w:rFonts w:ascii="Arial" w:hAnsi="Arial" w:cs="Arial"/>
          <w:sz w:val="24"/>
          <w:szCs w:val="24"/>
        </w:rPr>
        <w:t xml:space="preserve">Gen Z is tech-savvy when it comes to finding and implementing solutions to challenges, and they frequently use digital resources and online forums in this </w:t>
      </w:r>
      <w:proofErr w:type="spellStart"/>
      <w:r w:rsidRPr="00D20A11">
        <w:rPr>
          <w:rFonts w:ascii="Arial" w:hAnsi="Arial" w:cs="Arial"/>
          <w:sz w:val="24"/>
          <w:szCs w:val="24"/>
        </w:rPr>
        <w:t>endeavour</w:t>
      </w:r>
      <w:proofErr w:type="spellEnd"/>
      <w:r w:rsidRPr="00D20A11">
        <w:rPr>
          <w:rFonts w:ascii="Arial" w:hAnsi="Arial" w:cs="Arial"/>
          <w:sz w:val="24"/>
          <w:szCs w:val="24"/>
        </w:rPr>
        <w:t xml:space="preserve">. They appreciate technologically improved collaboration situations. Accor can facilitate this by setting up digital workspaces where staff members can collaborate, exchange ideas, and solve problems in a single, digital setting. This could involve </w:t>
      </w:r>
      <w:proofErr w:type="spellStart"/>
      <w:r w:rsidRPr="00D20A11">
        <w:rPr>
          <w:rFonts w:ascii="Arial" w:hAnsi="Arial" w:cs="Arial"/>
          <w:sz w:val="24"/>
          <w:szCs w:val="24"/>
        </w:rPr>
        <w:t>utilising</w:t>
      </w:r>
      <w:proofErr w:type="spellEnd"/>
      <w:r w:rsidRPr="00D20A11">
        <w:rPr>
          <w:rFonts w:ascii="Arial" w:hAnsi="Arial" w:cs="Arial"/>
          <w:sz w:val="24"/>
          <w:szCs w:val="24"/>
        </w:rPr>
        <w:t xml:space="preserve"> cloud computing, findings confirmed by Turner (2015) in his research.</w:t>
      </w:r>
    </w:p>
    <w:p w14:paraId="0AE0FB13" w14:textId="5F9C969D" w:rsidR="004A6F97" w:rsidRPr="00D20A11" w:rsidRDefault="004A6F97" w:rsidP="00D20A11">
      <w:pPr>
        <w:spacing w:line="360" w:lineRule="auto"/>
        <w:jc w:val="both"/>
        <w:rPr>
          <w:rFonts w:ascii="Arial" w:hAnsi="Arial" w:cs="Arial"/>
          <w:sz w:val="24"/>
          <w:szCs w:val="24"/>
        </w:rPr>
      </w:pPr>
      <w:r w:rsidRPr="00D20A11">
        <w:rPr>
          <w:rFonts w:ascii="Arial" w:hAnsi="Arial" w:cs="Arial"/>
          <w:sz w:val="24"/>
          <w:szCs w:val="24"/>
        </w:rPr>
        <w:t xml:space="preserve">The way that Generation Z approaches their work is </w:t>
      </w:r>
      <w:r w:rsidR="67633172" w:rsidRPr="67633172">
        <w:rPr>
          <w:rFonts w:ascii="Arial" w:hAnsi="Arial" w:cs="Arial"/>
          <w:sz w:val="24"/>
          <w:szCs w:val="24"/>
        </w:rPr>
        <w:t>quite</w:t>
      </w:r>
      <w:r w:rsidRPr="00D20A11">
        <w:rPr>
          <w:rFonts w:ascii="Arial" w:hAnsi="Arial" w:cs="Arial"/>
          <w:sz w:val="24"/>
          <w:szCs w:val="24"/>
        </w:rPr>
        <w:t xml:space="preserve"> different from previous conventions; they are committed to making a bigger impact on society and the world than just themselves. This group </w:t>
      </w:r>
      <w:proofErr w:type="spellStart"/>
      <w:r w:rsidRPr="00D20A11">
        <w:rPr>
          <w:rFonts w:ascii="Arial" w:hAnsi="Arial" w:cs="Arial"/>
          <w:sz w:val="24"/>
          <w:szCs w:val="24"/>
        </w:rPr>
        <w:t>prioritises</w:t>
      </w:r>
      <w:proofErr w:type="spellEnd"/>
      <w:r w:rsidRPr="00D20A11">
        <w:rPr>
          <w:rFonts w:ascii="Arial" w:hAnsi="Arial" w:cs="Arial"/>
          <w:sz w:val="24"/>
          <w:szCs w:val="24"/>
        </w:rPr>
        <w:t xml:space="preserve"> workplaces that support social responsibility, environmental responsibility, and ethical </w:t>
      </w:r>
      <w:proofErr w:type="spellStart"/>
      <w:r w:rsidRPr="00D20A11">
        <w:rPr>
          <w:rFonts w:ascii="Arial" w:hAnsi="Arial" w:cs="Arial"/>
          <w:sz w:val="24"/>
          <w:szCs w:val="24"/>
        </w:rPr>
        <w:t>behaviour</w:t>
      </w:r>
      <w:proofErr w:type="spellEnd"/>
      <w:r w:rsidRPr="00D20A11">
        <w:rPr>
          <w:rFonts w:ascii="Arial" w:hAnsi="Arial" w:cs="Arial"/>
          <w:sz w:val="24"/>
          <w:szCs w:val="24"/>
        </w:rPr>
        <w:t xml:space="preserve">, and they want to be a part of something revolutionary. For them, a paycheck is insufficient; their employment must have </w:t>
      </w:r>
      <w:bookmarkStart w:id="2" w:name="_Int_3W2FCH4m"/>
      <w:proofErr w:type="gramStart"/>
      <w:r w:rsidRPr="00D20A11">
        <w:rPr>
          <w:rFonts w:ascii="Arial" w:hAnsi="Arial" w:cs="Arial"/>
          <w:sz w:val="24"/>
          <w:szCs w:val="24"/>
        </w:rPr>
        <w:t>meaning</w:t>
      </w:r>
      <w:bookmarkEnd w:id="2"/>
      <w:proofErr w:type="gramEnd"/>
      <w:r w:rsidRPr="00D20A11">
        <w:rPr>
          <w:rFonts w:ascii="Arial" w:hAnsi="Arial" w:cs="Arial"/>
          <w:sz w:val="24"/>
          <w:szCs w:val="24"/>
        </w:rPr>
        <w:t xml:space="preserve"> and they should be able to influence positive change (Stein, 2013).</w:t>
      </w:r>
    </w:p>
    <w:p w14:paraId="2999B199" w14:textId="438C3059" w:rsidR="004A6F97" w:rsidRPr="00D20A11" w:rsidRDefault="004A6F97" w:rsidP="00D20A11">
      <w:pPr>
        <w:spacing w:line="360" w:lineRule="auto"/>
        <w:jc w:val="both"/>
        <w:rPr>
          <w:rFonts w:ascii="Arial" w:hAnsi="Arial" w:cs="Arial"/>
          <w:sz w:val="24"/>
          <w:szCs w:val="24"/>
        </w:rPr>
      </w:pPr>
      <w:r w:rsidRPr="00D20A11">
        <w:rPr>
          <w:rFonts w:ascii="Arial" w:hAnsi="Arial" w:cs="Arial"/>
          <w:sz w:val="24"/>
          <w:szCs w:val="24"/>
        </w:rPr>
        <w:t xml:space="preserve">Given this, Accor has the chance to make social and environmental concerns central to its operational philosophy by incorporating deeper principles. There are various strategic efforts that can help achieve this. </w:t>
      </w:r>
      <w:bookmarkStart w:id="3" w:name="_Int_kAs3JUV0"/>
      <w:r w:rsidRPr="00D20A11">
        <w:rPr>
          <w:rFonts w:ascii="Arial" w:hAnsi="Arial" w:cs="Arial"/>
          <w:sz w:val="24"/>
          <w:szCs w:val="24"/>
        </w:rPr>
        <w:t>First of all</w:t>
      </w:r>
      <w:bookmarkEnd w:id="3"/>
      <w:r w:rsidRPr="00D20A11">
        <w:rPr>
          <w:rFonts w:ascii="Arial" w:hAnsi="Arial" w:cs="Arial"/>
          <w:sz w:val="24"/>
          <w:szCs w:val="24"/>
        </w:rPr>
        <w:t>, incorporating sustainability into all facets of the service—from eco-friendly extras to waste minimization guidelines—shows a dedication to environmental care. Transparently communicating these efforts—</w:t>
      </w:r>
      <w:bookmarkStart w:id="4" w:name="_Int_iMH2jEN2"/>
      <w:r w:rsidRPr="00D20A11">
        <w:rPr>
          <w:rFonts w:ascii="Arial" w:hAnsi="Arial" w:cs="Arial"/>
          <w:sz w:val="24"/>
          <w:szCs w:val="24"/>
        </w:rPr>
        <w:t>possibly via</w:t>
      </w:r>
      <w:bookmarkEnd w:id="4"/>
      <w:r w:rsidRPr="00D20A11">
        <w:rPr>
          <w:rFonts w:ascii="Arial" w:hAnsi="Arial" w:cs="Arial"/>
          <w:sz w:val="24"/>
          <w:szCs w:val="24"/>
        </w:rPr>
        <w:t xml:space="preserve"> internal campaigns or digital platforms—allows staff members to see how their daily tasks are contributing to more ambitious sustainability objectives (Williams and Page, 2011).</w:t>
      </w:r>
    </w:p>
    <w:p w14:paraId="083F0CA2" w14:textId="40594C87" w:rsidR="004A6F97" w:rsidRPr="00D20A11" w:rsidRDefault="004A6F97" w:rsidP="00D20A11">
      <w:pPr>
        <w:spacing w:line="360" w:lineRule="auto"/>
        <w:jc w:val="both"/>
        <w:rPr>
          <w:rFonts w:ascii="Arial" w:hAnsi="Arial" w:cs="Arial"/>
          <w:sz w:val="24"/>
          <w:szCs w:val="24"/>
        </w:rPr>
      </w:pPr>
      <w:r w:rsidRPr="00D20A11">
        <w:rPr>
          <w:rFonts w:ascii="Arial" w:hAnsi="Arial" w:cs="Arial"/>
          <w:sz w:val="24"/>
          <w:szCs w:val="24"/>
        </w:rPr>
        <w:t xml:space="preserve">In addition, Accor can increase its community involvement through taking part in </w:t>
      </w:r>
      <w:proofErr w:type="spellStart"/>
      <w:r w:rsidRPr="00D20A11">
        <w:rPr>
          <w:rFonts w:ascii="Arial" w:hAnsi="Arial" w:cs="Arial"/>
          <w:sz w:val="24"/>
          <w:szCs w:val="24"/>
        </w:rPr>
        <w:t>neighbourhood</w:t>
      </w:r>
      <w:proofErr w:type="spellEnd"/>
      <w:r w:rsidRPr="00D20A11">
        <w:rPr>
          <w:rFonts w:ascii="Arial" w:hAnsi="Arial" w:cs="Arial"/>
          <w:sz w:val="24"/>
          <w:szCs w:val="24"/>
        </w:rPr>
        <w:t xml:space="preserve"> initiatives, helping </w:t>
      </w:r>
      <w:r w:rsidR="7F20C14E" w:rsidRPr="7F20C14E">
        <w:rPr>
          <w:rFonts w:ascii="Arial" w:hAnsi="Arial" w:cs="Arial"/>
          <w:sz w:val="24"/>
          <w:szCs w:val="24"/>
        </w:rPr>
        <w:t>marginalized</w:t>
      </w:r>
      <w:r w:rsidRPr="00D20A11">
        <w:rPr>
          <w:rFonts w:ascii="Arial" w:hAnsi="Arial" w:cs="Arial"/>
          <w:sz w:val="24"/>
          <w:szCs w:val="24"/>
        </w:rPr>
        <w:t xml:space="preserve"> groups, or making charitable contributions. This not only improves the company's corporate citizenship but also gives Gen Z workers a direct look at how their work affects society. These projects could be anything from </w:t>
      </w:r>
      <w:proofErr w:type="spellStart"/>
      <w:r w:rsidRPr="00D20A11">
        <w:rPr>
          <w:rFonts w:ascii="Arial" w:hAnsi="Arial" w:cs="Arial"/>
          <w:sz w:val="24"/>
          <w:szCs w:val="24"/>
        </w:rPr>
        <w:t>neighbourhood</w:t>
      </w:r>
      <w:proofErr w:type="spellEnd"/>
      <w:r w:rsidRPr="00D20A11">
        <w:rPr>
          <w:rFonts w:ascii="Arial" w:hAnsi="Arial" w:cs="Arial"/>
          <w:sz w:val="24"/>
          <w:szCs w:val="24"/>
        </w:rPr>
        <w:t xml:space="preserve"> clean-ups and food drives to international collaborations with humanitarian groups. Authentic dedication is necessary for such initiatives, which go beyond token gestures and involve long-term, significant enterprises as Schroth (2019) stated in his research. </w:t>
      </w:r>
    </w:p>
    <w:p w14:paraId="75D4525A" w14:textId="77777777" w:rsidR="004A6F97" w:rsidRPr="00D20A11" w:rsidRDefault="004A6F97" w:rsidP="00D20A11">
      <w:pPr>
        <w:spacing w:line="360" w:lineRule="auto"/>
        <w:jc w:val="both"/>
        <w:rPr>
          <w:rFonts w:ascii="Arial" w:hAnsi="Arial" w:cs="Arial"/>
          <w:sz w:val="24"/>
          <w:szCs w:val="24"/>
        </w:rPr>
      </w:pPr>
    </w:p>
    <w:p w14:paraId="07104AC9" w14:textId="66C0F688" w:rsidR="00896A1D" w:rsidRPr="00D20A11" w:rsidRDefault="004A6F97" w:rsidP="00D20A11">
      <w:pPr>
        <w:spacing w:line="360" w:lineRule="auto"/>
        <w:jc w:val="both"/>
        <w:rPr>
          <w:rFonts w:ascii="Arial" w:hAnsi="Arial" w:cs="Arial"/>
          <w:sz w:val="24"/>
          <w:szCs w:val="24"/>
        </w:rPr>
      </w:pPr>
      <w:r w:rsidRPr="00D20A11">
        <w:rPr>
          <w:rFonts w:ascii="Arial" w:hAnsi="Arial" w:cs="Arial"/>
          <w:sz w:val="24"/>
          <w:szCs w:val="24"/>
        </w:rPr>
        <w:t xml:space="preserve">The same author </w:t>
      </w:r>
      <w:r w:rsidR="007B09C5" w:rsidRPr="00D20A11">
        <w:rPr>
          <w:rFonts w:ascii="Arial" w:hAnsi="Arial" w:cs="Arial"/>
          <w:sz w:val="24"/>
          <w:szCs w:val="24"/>
        </w:rPr>
        <w:t>concluded</w:t>
      </w:r>
      <w:r w:rsidRPr="00D20A11">
        <w:rPr>
          <w:rFonts w:ascii="Arial" w:hAnsi="Arial" w:cs="Arial"/>
          <w:sz w:val="24"/>
          <w:szCs w:val="24"/>
        </w:rPr>
        <w:t xml:space="preserve"> that creating a culture of participation is essential. Gen Z feels more empowered when they are involved in these projects, </w:t>
      </w:r>
      <w:bookmarkStart w:id="5" w:name="_Int_K9djcGoc"/>
      <w:r w:rsidRPr="00D20A11">
        <w:rPr>
          <w:rFonts w:ascii="Arial" w:hAnsi="Arial" w:cs="Arial"/>
          <w:sz w:val="24"/>
          <w:szCs w:val="24"/>
        </w:rPr>
        <w:t>maybe through</w:t>
      </w:r>
      <w:bookmarkEnd w:id="5"/>
      <w:r w:rsidRPr="00D20A11">
        <w:rPr>
          <w:rFonts w:ascii="Arial" w:hAnsi="Arial" w:cs="Arial"/>
          <w:sz w:val="24"/>
          <w:szCs w:val="24"/>
        </w:rPr>
        <w:t xml:space="preserve"> volunteer </w:t>
      </w:r>
      <w:proofErr w:type="spellStart"/>
      <w:r w:rsidRPr="00D20A11">
        <w:rPr>
          <w:rFonts w:ascii="Arial" w:hAnsi="Arial" w:cs="Arial"/>
          <w:sz w:val="24"/>
          <w:szCs w:val="24"/>
        </w:rPr>
        <w:t>programmes</w:t>
      </w:r>
      <w:proofErr w:type="spellEnd"/>
      <w:r w:rsidRPr="00D20A11">
        <w:rPr>
          <w:rFonts w:ascii="Arial" w:hAnsi="Arial" w:cs="Arial"/>
          <w:sz w:val="24"/>
          <w:szCs w:val="24"/>
        </w:rPr>
        <w:t xml:space="preserve"> or committees that make decisions. Workers can combine their personal and professional passions by spearheading community projects, proposing CSR activities, and contributing to strategy formulation.</w:t>
      </w:r>
      <w:r w:rsidR="007B09C5" w:rsidRPr="00D20A11">
        <w:rPr>
          <w:rFonts w:ascii="Arial" w:hAnsi="Arial" w:cs="Arial"/>
          <w:sz w:val="24"/>
          <w:szCs w:val="24"/>
        </w:rPr>
        <w:t xml:space="preserve"> </w:t>
      </w:r>
      <w:r w:rsidR="00896A1D" w:rsidRPr="00D20A11">
        <w:rPr>
          <w:rFonts w:ascii="Arial" w:hAnsi="Arial" w:cs="Arial"/>
          <w:sz w:val="24"/>
          <w:szCs w:val="24"/>
        </w:rPr>
        <w:t xml:space="preserve">Accor should also focus on internal culture, ensuring diversity, equity, and inclusion are </w:t>
      </w:r>
      <w:proofErr w:type="spellStart"/>
      <w:r w:rsidR="007B09C5" w:rsidRPr="00D20A11">
        <w:rPr>
          <w:rFonts w:ascii="Arial" w:hAnsi="Arial" w:cs="Arial"/>
          <w:sz w:val="24"/>
          <w:szCs w:val="24"/>
        </w:rPr>
        <w:t>practised</w:t>
      </w:r>
      <w:proofErr w:type="spellEnd"/>
      <w:r w:rsidR="00896A1D" w:rsidRPr="00D20A11">
        <w:rPr>
          <w:rFonts w:ascii="Arial" w:hAnsi="Arial" w:cs="Arial"/>
          <w:sz w:val="24"/>
          <w:szCs w:val="24"/>
        </w:rPr>
        <w:t xml:space="preserve"> genuinely. Hosting regular training sessions, open forums for discussion, and celebrating cultural events can enhance understanding and respect among employees.</w:t>
      </w:r>
    </w:p>
    <w:p w14:paraId="1774A10E" w14:textId="00112060" w:rsidR="00553699" w:rsidRPr="00226596" w:rsidRDefault="00785B02" w:rsidP="00D20A11">
      <w:pPr>
        <w:spacing w:line="360" w:lineRule="auto"/>
        <w:jc w:val="both"/>
        <w:rPr>
          <w:rFonts w:ascii="Arial" w:hAnsi="Arial" w:cs="Arial"/>
          <w:sz w:val="24"/>
          <w:szCs w:val="24"/>
        </w:rPr>
      </w:pPr>
      <w:r w:rsidRPr="00D20A11">
        <w:rPr>
          <w:rFonts w:ascii="Arial" w:hAnsi="Arial" w:cs="Arial"/>
          <w:sz w:val="24"/>
          <w:szCs w:val="24"/>
        </w:rPr>
        <w:t>Creating a value-centric workplace involves more than just external initiatives. It necessitates fostering an environment where employees perceive their work as congruent with their moral beliefs. Gen Z finds the alignment of personal and corporate values to be essential, rather than simply attractive. This ethical and empathetic business approach is expected to enhance loyalty, passion, and productivity among the younger workforce, leading to brand success and positive contributions to society (Bencsik et al., 2016).</w:t>
      </w:r>
    </w:p>
    <w:p w14:paraId="7A688DD3" w14:textId="35856A1B" w:rsidR="004A76FF" w:rsidRPr="00D20A11" w:rsidRDefault="00023AB7" w:rsidP="00D20A11">
      <w:pPr>
        <w:spacing w:line="360" w:lineRule="auto"/>
        <w:jc w:val="both"/>
        <w:rPr>
          <w:rFonts w:ascii="Arial" w:hAnsi="Arial" w:cs="Arial"/>
          <w:sz w:val="24"/>
          <w:szCs w:val="24"/>
        </w:rPr>
      </w:pPr>
      <w:r w:rsidRPr="00D20A11">
        <w:rPr>
          <w:rFonts w:ascii="Arial" w:hAnsi="Arial" w:cs="Arial"/>
          <w:sz w:val="24"/>
          <w:szCs w:val="24"/>
        </w:rPr>
        <w:t xml:space="preserve">As concluded by van Lierop (2023) in his study, Accor must create a work culture that actively fosters psychological well-being and personal achievement in addition to fundamental financial security. One potential solution is to establish mentorship </w:t>
      </w:r>
      <w:proofErr w:type="spellStart"/>
      <w:r w:rsidRPr="00D20A11">
        <w:rPr>
          <w:rFonts w:ascii="Arial" w:hAnsi="Arial" w:cs="Arial"/>
          <w:sz w:val="24"/>
          <w:szCs w:val="24"/>
        </w:rPr>
        <w:t>programmes</w:t>
      </w:r>
      <w:proofErr w:type="spellEnd"/>
      <w:r w:rsidRPr="00D20A11">
        <w:rPr>
          <w:rFonts w:ascii="Arial" w:hAnsi="Arial" w:cs="Arial"/>
          <w:sz w:val="24"/>
          <w:szCs w:val="24"/>
        </w:rPr>
        <w:t xml:space="preserve"> that pair Gen Z employees with experienced staff members, providing them with a supportive network and fostering a sense of belonging. The same study shows that inclusive benefit plans that address various needs, such as mental health assistance and fitness memberships, recognise individuals in their entirety are imperatively necessary. Transparent performance metrics, celebratory events for milestones, and a platform for sharing success stories can enhance employees' sense of value and understanding.</w:t>
      </w:r>
    </w:p>
    <w:p w14:paraId="423EE8C6" w14:textId="461C53AD" w:rsidR="00D6636B" w:rsidRPr="00D20A11" w:rsidRDefault="00D6636B" w:rsidP="00D20A11">
      <w:pPr>
        <w:spacing w:line="360" w:lineRule="auto"/>
        <w:jc w:val="both"/>
        <w:rPr>
          <w:rFonts w:ascii="Arial" w:hAnsi="Arial" w:cs="Arial"/>
          <w:sz w:val="24"/>
          <w:szCs w:val="24"/>
        </w:rPr>
      </w:pPr>
      <w:r w:rsidRPr="00D20A11">
        <w:rPr>
          <w:rFonts w:ascii="Arial" w:hAnsi="Arial" w:cs="Arial"/>
          <w:sz w:val="24"/>
          <w:szCs w:val="24"/>
        </w:rPr>
        <w:t xml:space="preserve">According to the study conducted by Augustina and Fauzia (2021), Accor should </w:t>
      </w:r>
      <w:proofErr w:type="spellStart"/>
      <w:r w:rsidRPr="00D20A11">
        <w:rPr>
          <w:rFonts w:ascii="Arial" w:hAnsi="Arial" w:cs="Arial"/>
          <w:sz w:val="24"/>
          <w:szCs w:val="24"/>
        </w:rPr>
        <w:t>prioritise</w:t>
      </w:r>
      <w:proofErr w:type="spellEnd"/>
      <w:r w:rsidRPr="00D20A11">
        <w:rPr>
          <w:rFonts w:ascii="Arial" w:hAnsi="Arial" w:cs="Arial"/>
          <w:sz w:val="24"/>
          <w:szCs w:val="24"/>
        </w:rPr>
        <w:t xml:space="preserve"> ongoing growth opportunities and demonstrate a commitment to meeting the educational needs of Generation Z. This includes providing diverse platforms and learning methods, such as e-learning modules, virtual workshops, hands-on projects, and cross-departmental experiences. Implementing </w:t>
      </w:r>
      <w:r w:rsidR="03E3EB96" w:rsidRPr="03E3EB96">
        <w:rPr>
          <w:rFonts w:ascii="Arial" w:hAnsi="Arial" w:cs="Arial"/>
          <w:sz w:val="24"/>
          <w:szCs w:val="24"/>
        </w:rPr>
        <w:t>an</w:t>
      </w:r>
      <w:r w:rsidRPr="00D20A11">
        <w:rPr>
          <w:rFonts w:ascii="Arial" w:hAnsi="Arial" w:cs="Arial"/>
          <w:sz w:val="24"/>
          <w:szCs w:val="24"/>
        </w:rPr>
        <w:t xml:space="preserve"> 'open-door' policy in educational settings promotes a culture of transparency and ongoing growth. In addition, offering external courses or qualifications and </w:t>
      </w:r>
      <w:proofErr w:type="spellStart"/>
      <w:r w:rsidRPr="00D20A11">
        <w:rPr>
          <w:rFonts w:ascii="Arial" w:hAnsi="Arial" w:cs="Arial"/>
          <w:sz w:val="24"/>
          <w:szCs w:val="24"/>
        </w:rPr>
        <w:t>organising</w:t>
      </w:r>
      <w:proofErr w:type="spellEnd"/>
      <w:r w:rsidRPr="00D20A11">
        <w:rPr>
          <w:rFonts w:ascii="Arial" w:hAnsi="Arial" w:cs="Arial"/>
          <w:sz w:val="24"/>
          <w:szCs w:val="24"/>
        </w:rPr>
        <w:t xml:space="preserve"> innovation days for employees to propose solutions to hotel challenges can encourage their proactive learning tendencies as another study </w:t>
      </w:r>
      <w:proofErr w:type="spellStart"/>
      <w:proofErr w:type="gramStart"/>
      <w:r w:rsidRPr="00D20A11">
        <w:rPr>
          <w:rFonts w:ascii="Arial" w:hAnsi="Arial" w:cs="Arial"/>
          <w:sz w:val="24"/>
          <w:szCs w:val="24"/>
        </w:rPr>
        <w:t>conduceted</w:t>
      </w:r>
      <w:proofErr w:type="spellEnd"/>
      <w:proofErr w:type="gramEnd"/>
      <w:r w:rsidRPr="00D20A11">
        <w:rPr>
          <w:rFonts w:ascii="Arial" w:hAnsi="Arial" w:cs="Arial"/>
          <w:sz w:val="24"/>
          <w:szCs w:val="24"/>
        </w:rPr>
        <w:t xml:space="preserve"> by Hussin (2018) shows.</w:t>
      </w:r>
    </w:p>
    <w:p w14:paraId="68E3C8B8" w14:textId="5423E5F7" w:rsidR="00896A1D" w:rsidRPr="00D20A11" w:rsidRDefault="00D6636B" w:rsidP="00D20A11">
      <w:pPr>
        <w:spacing w:line="360" w:lineRule="auto"/>
        <w:jc w:val="both"/>
        <w:rPr>
          <w:rFonts w:ascii="Arial" w:hAnsi="Arial" w:cs="Arial"/>
          <w:sz w:val="24"/>
          <w:szCs w:val="24"/>
        </w:rPr>
      </w:pPr>
      <w:r w:rsidRPr="00D20A11">
        <w:rPr>
          <w:rFonts w:ascii="Arial" w:hAnsi="Arial" w:cs="Arial"/>
          <w:sz w:val="24"/>
          <w:szCs w:val="24"/>
        </w:rPr>
        <w:t xml:space="preserve">Sánchez-Hernández et al. (2019) state in their journal that achieving work-life balance is crucial for Generation Z. Individuals </w:t>
      </w:r>
      <w:proofErr w:type="spellStart"/>
      <w:r w:rsidRPr="00D20A11">
        <w:rPr>
          <w:rFonts w:ascii="Arial" w:hAnsi="Arial" w:cs="Arial"/>
          <w:sz w:val="24"/>
          <w:szCs w:val="24"/>
        </w:rPr>
        <w:t>prioritise</w:t>
      </w:r>
      <w:proofErr w:type="spellEnd"/>
      <w:r w:rsidRPr="00D20A11">
        <w:rPr>
          <w:rFonts w:ascii="Arial" w:hAnsi="Arial" w:cs="Arial"/>
          <w:sz w:val="24"/>
          <w:szCs w:val="24"/>
        </w:rPr>
        <w:t xml:space="preserve"> personal time, frequently integrating their hobbies and side interests into their professional lives. Accor can facilitate this by implementing flexible work schedules, remote work options for specific positions, and accommodating time-off policies for personal activities or volunteer work. Additionally, establishing designated areas in the workplace that promote relaxation, social interaction, and attending to personal matters can demonstrate a commitment to valuing employees' overall well-being. Demonstrating that the company values both time and work can strongly resonate with the ethos of Generation Z. </w:t>
      </w:r>
      <w:r w:rsidR="00896A1D" w:rsidRPr="00D20A11">
        <w:rPr>
          <w:rFonts w:ascii="Arial" w:hAnsi="Arial" w:cs="Arial"/>
          <w:sz w:val="24"/>
          <w:szCs w:val="24"/>
        </w:rPr>
        <w:t>Leadership and Innovation: Encouraging a Think-Tank Culture</w:t>
      </w:r>
    </w:p>
    <w:p w14:paraId="3E4D6FD6" w14:textId="2B7146A9" w:rsidR="00F81F5D" w:rsidRPr="00D20A11" w:rsidRDefault="005746CE" w:rsidP="00D20A11">
      <w:pPr>
        <w:spacing w:line="360" w:lineRule="auto"/>
        <w:jc w:val="both"/>
        <w:rPr>
          <w:rFonts w:ascii="Arial" w:hAnsi="Arial" w:cs="Arial"/>
          <w:sz w:val="24"/>
          <w:szCs w:val="24"/>
        </w:rPr>
      </w:pPr>
      <w:r w:rsidRPr="00D20A11">
        <w:rPr>
          <w:rFonts w:ascii="Arial" w:hAnsi="Arial" w:cs="Arial"/>
          <w:sz w:val="24"/>
          <w:szCs w:val="24"/>
        </w:rPr>
        <w:t xml:space="preserve">Furthermore, Lee (2021), discovered that Gen Z views meaningful employment as including the creation, contribution, and </w:t>
      </w:r>
      <w:proofErr w:type="spellStart"/>
      <w:r w:rsidRPr="00D20A11">
        <w:rPr>
          <w:rFonts w:ascii="Arial" w:hAnsi="Arial" w:cs="Arial"/>
          <w:sz w:val="24"/>
          <w:szCs w:val="24"/>
        </w:rPr>
        <w:t>realisation</w:t>
      </w:r>
      <w:proofErr w:type="spellEnd"/>
      <w:r w:rsidRPr="00D20A11">
        <w:rPr>
          <w:rFonts w:ascii="Arial" w:hAnsi="Arial" w:cs="Arial"/>
          <w:sz w:val="24"/>
          <w:szCs w:val="24"/>
        </w:rPr>
        <w:t xml:space="preserve"> of their ideas. It is recommended that Accor foster an entrepreneurial environment that allows these younger staff members to freely express their ideas and take measured risks. This may be creating "idea incubators" where people can work together on initiatives, having the leadership occasionally check in with them for </w:t>
      </w:r>
      <w:r w:rsidR="67633172" w:rsidRPr="67633172">
        <w:rPr>
          <w:rFonts w:ascii="Arial" w:hAnsi="Arial" w:cs="Arial"/>
          <w:sz w:val="24"/>
          <w:szCs w:val="24"/>
        </w:rPr>
        <w:t>innovative</w:t>
      </w:r>
      <w:r w:rsidRPr="00D20A11">
        <w:rPr>
          <w:rFonts w:ascii="Arial" w:hAnsi="Arial" w:cs="Arial"/>
          <w:sz w:val="24"/>
          <w:szCs w:val="24"/>
        </w:rPr>
        <w:t xml:space="preserve"> ideas, or even providing seed money for workable internal start-up concepts. Giving them autonomy and room to develop will give them a sense of pride in the business and a dedication to its success.</w:t>
      </w:r>
    </w:p>
    <w:p w14:paraId="11A1E325" w14:textId="6BBF8151" w:rsidR="00D6324A" w:rsidRPr="00D20A11" w:rsidRDefault="00D6324A" w:rsidP="00D20A11">
      <w:pPr>
        <w:spacing w:line="360" w:lineRule="auto"/>
        <w:jc w:val="both"/>
        <w:rPr>
          <w:rFonts w:ascii="Arial" w:hAnsi="Arial" w:cs="Arial"/>
          <w:sz w:val="24"/>
          <w:szCs w:val="24"/>
        </w:rPr>
      </w:pPr>
      <w:r w:rsidRPr="00D20A11">
        <w:rPr>
          <w:rFonts w:ascii="Arial" w:hAnsi="Arial" w:cs="Arial"/>
          <w:sz w:val="24"/>
          <w:szCs w:val="24"/>
        </w:rPr>
        <w:t xml:space="preserve">While Accor is making progress in some areas, it is crucial to maintain an ongoing evaluation. </w:t>
      </w:r>
      <w:bookmarkStart w:id="6" w:name="_Int_sgWMuyZj"/>
      <w:r w:rsidRPr="00D20A11">
        <w:rPr>
          <w:rFonts w:ascii="Arial" w:hAnsi="Arial" w:cs="Arial"/>
          <w:sz w:val="24"/>
          <w:szCs w:val="24"/>
        </w:rPr>
        <w:t>In order to</w:t>
      </w:r>
      <w:bookmarkEnd w:id="6"/>
      <w:r w:rsidRPr="00D20A11">
        <w:rPr>
          <w:rFonts w:ascii="Arial" w:hAnsi="Arial" w:cs="Arial"/>
          <w:sz w:val="24"/>
          <w:szCs w:val="24"/>
        </w:rPr>
        <w:t xml:space="preserve"> evaluate existing methodologies, it is important to implement staff surveys, and feedback mechanisms, and be updated on prevailing industry trends. This does not suggest a continuous redesign but rather advocates for an agile approach to policies, assuring their ongoing relevance and effectiveness. By exhibiting a proclivity for adaptability and enhancement, Accor will not just fulfil the demands of Generation Z but also solidify its position as a flexible and receptive employer.</w:t>
      </w:r>
    </w:p>
    <w:p w14:paraId="2E81B3F4" w14:textId="77777777" w:rsidR="00D6324A" w:rsidRPr="00D20A11" w:rsidRDefault="00D6324A" w:rsidP="00D20A11">
      <w:pPr>
        <w:spacing w:line="360" w:lineRule="auto"/>
        <w:jc w:val="both"/>
        <w:rPr>
          <w:rFonts w:ascii="Arial" w:hAnsi="Arial" w:cs="Arial"/>
          <w:sz w:val="24"/>
          <w:szCs w:val="24"/>
        </w:rPr>
      </w:pPr>
      <w:r w:rsidRPr="00D20A11">
        <w:rPr>
          <w:rFonts w:ascii="Arial" w:hAnsi="Arial" w:cs="Arial"/>
          <w:sz w:val="24"/>
          <w:szCs w:val="24"/>
        </w:rPr>
        <w:t xml:space="preserve">Otieno and </w:t>
      </w:r>
      <w:proofErr w:type="spellStart"/>
      <w:r w:rsidRPr="00D20A11">
        <w:rPr>
          <w:rFonts w:ascii="Arial" w:hAnsi="Arial" w:cs="Arial"/>
          <w:sz w:val="24"/>
          <w:szCs w:val="24"/>
        </w:rPr>
        <w:t>Nyambegera</w:t>
      </w:r>
      <w:proofErr w:type="spellEnd"/>
      <w:r w:rsidRPr="00D20A11">
        <w:rPr>
          <w:rFonts w:ascii="Arial" w:hAnsi="Arial" w:cs="Arial"/>
          <w:sz w:val="24"/>
          <w:szCs w:val="24"/>
        </w:rPr>
        <w:t xml:space="preserve">, (2019) research suggests that through the expansion of each segment, we have enhanced the comprehension of the implications of incorporating Generation Z into the </w:t>
      </w:r>
      <w:proofErr w:type="spellStart"/>
      <w:r w:rsidRPr="00D20A11">
        <w:rPr>
          <w:rFonts w:ascii="Arial" w:hAnsi="Arial" w:cs="Arial"/>
          <w:sz w:val="24"/>
          <w:szCs w:val="24"/>
        </w:rPr>
        <w:t>labour</w:t>
      </w:r>
      <w:proofErr w:type="spellEnd"/>
      <w:r w:rsidRPr="00D20A11">
        <w:rPr>
          <w:rFonts w:ascii="Arial" w:hAnsi="Arial" w:cs="Arial"/>
          <w:sz w:val="24"/>
          <w:szCs w:val="24"/>
        </w:rPr>
        <w:t xml:space="preserve"> force for Accor. It is evident that the incorporation of these individuals will not just include the augmentation of human resources. Rather, it signifies the commencement of </w:t>
      </w:r>
      <w:bookmarkStart w:id="7" w:name="_Int_U1gYOHtJ"/>
      <w:r w:rsidRPr="00D20A11">
        <w:rPr>
          <w:rFonts w:ascii="Arial" w:hAnsi="Arial" w:cs="Arial"/>
          <w:sz w:val="24"/>
          <w:szCs w:val="24"/>
        </w:rPr>
        <w:t>a paradigm shift</w:t>
      </w:r>
      <w:bookmarkEnd w:id="7"/>
      <w:r w:rsidRPr="00D20A11">
        <w:rPr>
          <w:rFonts w:ascii="Arial" w:hAnsi="Arial" w:cs="Arial"/>
          <w:sz w:val="24"/>
          <w:szCs w:val="24"/>
        </w:rPr>
        <w:t xml:space="preserve"> towards a transformational, technology-integrated, and purpose-driven age within the hospitality sector. </w:t>
      </w:r>
    </w:p>
    <w:p w14:paraId="12857D79" w14:textId="097F8314" w:rsidR="003F7A45" w:rsidRPr="00D20A11" w:rsidRDefault="003F7A45" w:rsidP="00D20A11">
      <w:pPr>
        <w:spacing w:line="360" w:lineRule="auto"/>
        <w:jc w:val="both"/>
        <w:rPr>
          <w:rFonts w:ascii="Arial" w:hAnsi="Arial" w:cs="Arial"/>
          <w:sz w:val="24"/>
          <w:szCs w:val="24"/>
        </w:rPr>
      </w:pPr>
      <w:r w:rsidRPr="00D20A11">
        <w:rPr>
          <w:rFonts w:ascii="Arial" w:hAnsi="Arial" w:cs="Arial"/>
          <w:sz w:val="24"/>
          <w:szCs w:val="24"/>
        </w:rPr>
        <w:t xml:space="preserve">Generations X and Y have had a significant impact on contemporary workplace dynamics due to their distinct characteristics. Generation X, characterised by their independence and emphasis on job stability, differs from Millennials who </w:t>
      </w:r>
      <w:proofErr w:type="spellStart"/>
      <w:r w:rsidRPr="00D20A11">
        <w:rPr>
          <w:rFonts w:ascii="Arial" w:hAnsi="Arial" w:cs="Arial"/>
          <w:sz w:val="24"/>
          <w:szCs w:val="24"/>
        </w:rPr>
        <w:t>prioritise</w:t>
      </w:r>
      <w:proofErr w:type="spellEnd"/>
      <w:r w:rsidRPr="00D20A11">
        <w:rPr>
          <w:rFonts w:ascii="Arial" w:hAnsi="Arial" w:cs="Arial"/>
          <w:sz w:val="24"/>
          <w:szCs w:val="24"/>
        </w:rPr>
        <w:t xml:space="preserve"> teamwork and meaningful employment. Generation Z combines these qualities, incorporating their digital proficiency and global perspective. As they enter the workforce, particularly in the hospitality industry, they are not reinventing values but evolving them, necessitating a blend of traditional and innovative engagement strategies</w:t>
      </w:r>
      <w:r w:rsidR="00275E37" w:rsidRPr="00D20A11">
        <w:rPr>
          <w:rFonts w:ascii="Arial" w:hAnsi="Arial" w:cs="Arial"/>
          <w:sz w:val="24"/>
          <w:szCs w:val="24"/>
        </w:rPr>
        <w:t xml:space="preserve"> (</w:t>
      </w:r>
      <w:r w:rsidR="00275E37" w:rsidRPr="00D20A11">
        <w:rPr>
          <w:rFonts w:ascii="Arial" w:hAnsi="Arial" w:cs="Arial"/>
          <w:color w:val="222222"/>
          <w:sz w:val="24"/>
          <w:szCs w:val="24"/>
          <w:shd w:val="clear" w:color="auto" w:fill="FFFFFF"/>
        </w:rPr>
        <w:t>Cilliers, 2017)</w:t>
      </w:r>
      <w:r w:rsidRPr="00D20A11">
        <w:rPr>
          <w:rFonts w:ascii="Arial" w:hAnsi="Arial" w:cs="Arial"/>
          <w:sz w:val="24"/>
          <w:szCs w:val="24"/>
        </w:rPr>
        <w:t>.</w:t>
      </w:r>
    </w:p>
    <w:p w14:paraId="4EDFE9B9" w14:textId="262B48DA" w:rsidR="00297DE3" w:rsidRPr="00D20A11" w:rsidRDefault="003F7A45" w:rsidP="00D20A11">
      <w:pPr>
        <w:spacing w:line="360" w:lineRule="auto"/>
        <w:jc w:val="both"/>
        <w:rPr>
          <w:rFonts w:ascii="Arial" w:hAnsi="Arial" w:cs="Arial"/>
          <w:sz w:val="24"/>
          <w:szCs w:val="24"/>
        </w:rPr>
      </w:pPr>
      <w:r w:rsidRPr="00D20A11">
        <w:rPr>
          <w:rFonts w:ascii="Arial" w:hAnsi="Arial" w:cs="Arial"/>
          <w:sz w:val="24"/>
          <w:szCs w:val="24"/>
        </w:rPr>
        <w:t>Generation Z represents an evolution of characteristics inherited from Generations X and Y, requiring the hospitality sector to balance established practises with contemporary aspirations.</w:t>
      </w:r>
    </w:p>
    <w:p w14:paraId="4BF27621" w14:textId="77777777" w:rsidR="003F7A45" w:rsidRPr="00D20A11" w:rsidRDefault="003F7A45" w:rsidP="00D20A11">
      <w:pPr>
        <w:spacing w:line="360" w:lineRule="auto"/>
        <w:jc w:val="both"/>
        <w:rPr>
          <w:rFonts w:ascii="Arial" w:hAnsi="Arial" w:cs="Arial"/>
          <w:sz w:val="24"/>
          <w:szCs w:val="24"/>
        </w:rPr>
      </w:pPr>
    </w:p>
    <w:p w14:paraId="7F9E8CB7" w14:textId="77777777" w:rsidR="008F20C8" w:rsidRPr="00D20A11" w:rsidRDefault="008F20C8" w:rsidP="00D20A11">
      <w:pPr>
        <w:spacing w:line="360" w:lineRule="auto"/>
        <w:jc w:val="both"/>
        <w:rPr>
          <w:rFonts w:ascii="Arial" w:hAnsi="Arial" w:cs="Arial"/>
          <w:sz w:val="24"/>
          <w:szCs w:val="24"/>
        </w:rPr>
      </w:pPr>
      <w:r w:rsidRPr="00D20A11">
        <w:rPr>
          <w:rFonts w:ascii="Arial" w:hAnsi="Arial" w:cs="Arial"/>
          <w:sz w:val="24"/>
          <w:szCs w:val="24"/>
        </w:rPr>
        <w:t>Engaging Generation Z employees is now a strategic imperative for companies like Accor, rather than a discretionary choice. Their distinct characteristics necessitate an organisational culture that is technologically proficient, ethically conscious, and highly empathetic. The hotel industry can achieve this by improving its HR strategies, creating an inclusive and innovative workplace, and genuinely prioritising the well-being and development of its employees. Generation Z embodies an evolved work ethos, where the mentioned benefits serve as its foundation.</w:t>
      </w:r>
    </w:p>
    <w:p w14:paraId="23079A62" w14:textId="00893F65" w:rsidR="00F05CA8" w:rsidRPr="00D20A11" w:rsidRDefault="008F20C8" w:rsidP="00D20A11">
      <w:pPr>
        <w:spacing w:line="360" w:lineRule="auto"/>
        <w:jc w:val="both"/>
        <w:rPr>
          <w:rFonts w:ascii="Arial" w:hAnsi="Arial" w:cs="Arial"/>
          <w:sz w:val="24"/>
          <w:szCs w:val="24"/>
        </w:rPr>
      </w:pPr>
      <w:r w:rsidRPr="00D20A11">
        <w:rPr>
          <w:rFonts w:ascii="Arial" w:hAnsi="Arial" w:cs="Arial"/>
          <w:sz w:val="24"/>
          <w:szCs w:val="24"/>
        </w:rPr>
        <w:t>Accor ensures the future sustainability of its operations by embodying these principles. This initiative establishes a standard in the hospitality sector by promoting a workforce that is diverse, motivated, and technologically connected. The strategic engagement of Generation Z is not just a temporary trend, but a valuable investment in Accor's sustainable future. This investment helps Accor maintain a competitive edge in an ever-changing and evolving market.</w:t>
      </w:r>
    </w:p>
    <w:p w14:paraId="2DBF2CC7" w14:textId="77777777" w:rsidR="00B1135C" w:rsidRPr="00D20A11" w:rsidRDefault="00B1135C" w:rsidP="00D20A11">
      <w:pPr>
        <w:spacing w:line="360" w:lineRule="auto"/>
        <w:jc w:val="both"/>
        <w:rPr>
          <w:rFonts w:ascii="Arial" w:hAnsi="Arial" w:cs="Arial"/>
          <w:sz w:val="24"/>
          <w:szCs w:val="24"/>
        </w:rPr>
      </w:pPr>
    </w:p>
    <w:p w14:paraId="0EF418D4" w14:textId="77777777" w:rsidR="00B1135C" w:rsidRPr="00D20A11" w:rsidRDefault="00B1135C" w:rsidP="00D20A11">
      <w:pPr>
        <w:spacing w:line="360" w:lineRule="auto"/>
        <w:jc w:val="both"/>
        <w:rPr>
          <w:rFonts w:ascii="Arial" w:hAnsi="Arial" w:cs="Arial"/>
          <w:sz w:val="24"/>
          <w:szCs w:val="24"/>
        </w:rPr>
      </w:pPr>
    </w:p>
    <w:p w14:paraId="2675569B" w14:textId="77777777" w:rsidR="00B1135C" w:rsidRDefault="00B1135C" w:rsidP="00D20A11">
      <w:pPr>
        <w:pStyle w:val="ListParagraph"/>
        <w:spacing w:line="360" w:lineRule="auto"/>
        <w:jc w:val="both"/>
        <w:rPr>
          <w:rFonts w:ascii="Arial" w:hAnsi="Arial" w:cs="Arial"/>
          <w:sz w:val="24"/>
          <w:szCs w:val="24"/>
        </w:rPr>
      </w:pPr>
    </w:p>
    <w:p w14:paraId="33D988D3" w14:textId="77777777" w:rsidR="00D20A11" w:rsidRDefault="00D20A11" w:rsidP="00D20A11">
      <w:pPr>
        <w:pStyle w:val="ListParagraph"/>
        <w:spacing w:line="360" w:lineRule="auto"/>
        <w:jc w:val="both"/>
        <w:rPr>
          <w:rFonts w:ascii="Arial" w:hAnsi="Arial" w:cs="Arial"/>
          <w:sz w:val="24"/>
          <w:szCs w:val="24"/>
        </w:rPr>
      </w:pPr>
    </w:p>
    <w:p w14:paraId="581D980B" w14:textId="77777777" w:rsidR="00D20A11" w:rsidRDefault="00D20A11" w:rsidP="00D20A11">
      <w:pPr>
        <w:pStyle w:val="ListParagraph"/>
        <w:spacing w:line="360" w:lineRule="auto"/>
        <w:jc w:val="both"/>
        <w:rPr>
          <w:rFonts w:ascii="Arial" w:hAnsi="Arial" w:cs="Arial"/>
          <w:sz w:val="24"/>
          <w:szCs w:val="24"/>
        </w:rPr>
      </w:pPr>
    </w:p>
    <w:p w14:paraId="08FB64AF" w14:textId="77777777" w:rsidR="00D20A11" w:rsidRDefault="00D20A11" w:rsidP="00D20A11">
      <w:pPr>
        <w:pStyle w:val="ListParagraph"/>
        <w:spacing w:line="360" w:lineRule="auto"/>
        <w:jc w:val="both"/>
        <w:rPr>
          <w:rFonts w:ascii="Arial" w:hAnsi="Arial" w:cs="Arial"/>
          <w:sz w:val="24"/>
          <w:szCs w:val="24"/>
        </w:rPr>
      </w:pPr>
    </w:p>
    <w:p w14:paraId="7F5A721F" w14:textId="77777777" w:rsidR="00D20A11" w:rsidRDefault="00D20A11" w:rsidP="00D20A11">
      <w:pPr>
        <w:pStyle w:val="ListParagraph"/>
        <w:spacing w:line="360" w:lineRule="auto"/>
        <w:jc w:val="both"/>
        <w:rPr>
          <w:rFonts w:ascii="Arial" w:hAnsi="Arial" w:cs="Arial"/>
          <w:sz w:val="24"/>
          <w:szCs w:val="24"/>
        </w:rPr>
      </w:pPr>
    </w:p>
    <w:p w14:paraId="5FA7DBB8" w14:textId="77777777" w:rsidR="00D20A11" w:rsidRDefault="00D20A11" w:rsidP="00D20A11">
      <w:pPr>
        <w:pStyle w:val="ListParagraph"/>
        <w:spacing w:line="360" w:lineRule="auto"/>
        <w:jc w:val="both"/>
        <w:rPr>
          <w:rFonts w:ascii="Arial" w:hAnsi="Arial" w:cs="Arial"/>
          <w:sz w:val="24"/>
          <w:szCs w:val="24"/>
        </w:rPr>
      </w:pPr>
    </w:p>
    <w:p w14:paraId="6A3AA1FD" w14:textId="77777777" w:rsidR="00D20A11" w:rsidRDefault="00D20A11" w:rsidP="00D20A11">
      <w:pPr>
        <w:pStyle w:val="ListParagraph"/>
        <w:spacing w:line="360" w:lineRule="auto"/>
        <w:jc w:val="both"/>
        <w:rPr>
          <w:rFonts w:ascii="Arial" w:hAnsi="Arial" w:cs="Arial"/>
          <w:sz w:val="24"/>
          <w:szCs w:val="24"/>
        </w:rPr>
      </w:pPr>
    </w:p>
    <w:p w14:paraId="56F02638" w14:textId="77777777" w:rsidR="00D20A11" w:rsidRDefault="00D20A11" w:rsidP="00D20A11">
      <w:pPr>
        <w:pStyle w:val="ListParagraph"/>
        <w:spacing w:line="360" w:lineRule="auto"/>
        <w:jc w:val="both"/>
        <w:rPr>
          <w:rFonts w:ascii="Arial" w:hAnsi="Arial" w:cs="Arial"/>
          <w:sz w:val="24"/>
          <w:szCs w:val="24"/>
        </w:rPr>
      </w:pPr>
    </w:p>
    <w:p w14:paraId="05A32A52" w14:textId="77777777" w:rsidR="00D20A11" w:rsidRDefault="00D20A11" w:rsidP="00D20A11">
      <w:pPr>
        <w:pStyle w:val="ListParagraph"/>
        <w:spacing w:line="360" w:lineRule="auto"/>
        <w:jc w:val="both"/>
        <w:rPr>
          <w:rFonts w:ascii="Arial" w:hAnsi="Arial" w:cs="Arial"/>
          <w:sz w:val="24"/>
          <w:szCs w:val="24"/>
        </w:rPr>
      </w:pPr>
    </w:p>
    <w:p w14:paraId="6446A94F" w14:textId="77777777" w:rsidR="00D20A11" w:rsidRDefault="00D20A11" w:rsidP="00D20A11">
      <w:pPr>
        <w:pStyle w:val="ListParagraph"/>
        <w:spacing w:line="360" w:lineRule="auto"/>
        <w:jc w:val="both"/>
        <w:rPr>
          <w:rFonts w:ascii="Arial" w:hAnsi="Arial" w:cs="Arial"/>
          <w:sz w:val="24"/>
          <w:szCs w:val="24"/>
        </w:rPr>
      </w:pPr>
    </w:p>
    <w:p w14:paraId="1E5E93EE" w14:textId="77777777" w:rsidR="00D20A11" w:rsidRDefault="00D20A11" w:rsidP="00D20A11">
      <w:pPr>
        <w:pStyle w:val="ListParagraph"/>
        <w:spacing w:line="360" w:lineRule="auto"/>
        <w:jc w:val="both"/>
        <w:rPr>
          <w:rFonts w:ascii="Arial" w:hAnsi="Arial" w:cs="Arial"/>
          <w:sz w:val="24"/>
          <w:szCs w:val="24"/>
        </w:rPr>
      </w:pPr>
    </w:p>
    <w:p w14:paraId="05722DA9" w14:textId="77777777" w:rsidR="00D20A11" w:rsidRDefault="00D20A11" w:rsidP="00D20A11">
      <w:pPr>
        <w:pStyle w:val="ListParagraph"/>
        <w:spacing w:line="360" w:lineRule="auto"/>
        <w:jc w:val="both"/>
        <w:rPr>
          <w:rFonts w:ascii="Arial" w:hAnsi="Arial" w:cs="Arial"/>
          <w:sz w:val="24"/>
          <w:szCs w:val="24"/>
        </w:rPr>
      </w:pPr>
    </w:p>
    <w:p w14:paraId="407BEE4C" w14:textId="77777777" w:rsidR="00D20A11" w:rsidRDefault="00D20A11" w:rsidP="00D20A11">
      <w:pPr>
        <w:pStyle w:val="ListParagraph"/>
        <w:spacing w:line="360" w:lineRule="auto"/>
        <w:jc w:val="both"/>
        <w:rPr>
          <w:rFonts w:ascii="Arial" w:hAnsi="Arial" w:cs="Arial"/>
          <w:sz w:val="24"/>
          <w:szCs w:val="24"/>
        </w:rPr>
      </w:pPr>
    </w:p>
    <w:p w14:paraId="3EB8EC0B" w14:textId="77777777" w:rsidR="00D20A11" w:rsidRDefault="00D20A11" w:rsidP="00D20A11">
      <w:pPr>
        <w:pStyle w:val="ListParagraph"/>
        <w:spacing w:line="360" w:lineRule="auto"/>
        <w:jc w:val="both"/>
        <w:rPr>
          <w:rFonts w:ascii="Arial" w:hAnsi="Arial" w:cs="Arial"/>
          <w:sz w:val="24"/>
          <w:szCs w:val="24"/>
        </w:rPr>
      </w:pPr>
    </w:p>
    <w:p w14:paraId="6FC3D1E5" w14:textId="77777777" w:rsidR="00D20A11" w:rsidRDefault="00D20A11" w:rsidP="00D20A11">
      <w:pPr>
        <w:pStyle w:val="ListParagraph"/>
        <w:spacing w:line="360" w:lineRule="auto"/>
        <w:jc w:val="both"/>
        <w:rPr>
          <w:rFonts w:ascii="Arial" w:hAnsi="Arial" w:cs="Arial"/>
          <w:sz w:val="24"/>
          <w:szCs w:val="24"/>
        </w:rPr>
      </w:pPr>
    </w:p>
    <w:p w14:paraId="3FD4D7AB" w14:textId="77777777" w:rsidR="00D20A11" w:rsidRDefault="00D20A11" w:rsidP="00D20A11">
      <w:pPr>
        <w:pStyle w:val="ListParagraph"/>
        <w:spacing w:line="360" w:lineRule="auto"/>
        <w:jc w:val="both"/>
        <w:rPr>
          <w:rFonts w:ascii="Arial" w:hAnsi="Arial" w:cs="Arial"/>
          <w:sz w:val="24"/>
          <w:szCs w:val="24"/>
        </w:rPr>
      </w:pPr>
    </w:p>
    <w:p w14:paraId="54CBF7A3" w14:textId="77777777" w:rsidR="00D20A11" w:rsidRDefault="00D20A11" w:rsidP="00D20A11">
      <w:pPr>
        <w:pStyle w:val="ListParagraph"/>
        <w:spacing w:line="360" w:lineRule="auto"/>
        <w:jc w:val="both"/>
        <w:rPr>
          <w:rFonts w:ascii="Arial" w:hAnsi="Arial" w:cs="Arial"/>
          <w:sz w:val="24"/>
          <w:szCs w:val="24"/>
        </w:rPr>
      </w:pPr>
    </w:p>
    <w:p w14:paraId="74DFAB05" w14:textId="77777777" w:rsidR="00D20A11" w:rsidRDefault="00D20A11" w:rsidP="00D20A11">
      <w:pPr>
        <w:pStyle w:val="ListParagraph"/>
        <w:spacing w:line="360" w:lineRule="auto"/>
        <w:jc w:val="both"/>
        <w:rPr>
          <w:rFonts w:ascii="Arial" w:hAnsi="Arial" w:cs="Arial"/>
          <w:sz w:val="24"/>
          <w:szCs w:val="24"/>
        </w:rPr>
      </w:pPr>
    </w:p>
    <w:p w14:paraId="712C8E39" w14:textId="77777777" w:rsidR="00D20A11" w:rsidRDefault="00D20A11" w:rsidP="00D20A11">
      <w:pPr>
        <w:pStyle w:val="ListParagraph"/>
        <w:spacing w:line="360" w:lineRule="auto"/>
        <w:jc w:val="both"/>
        <w:rPr>
          <w:rFonts w:ascii="Arial" w:hAnsi="Arial" w:cs="Arial"/>
          <w:sz w:val="24"/>
          <w:szCs w:val="24"/>
        </w:rPr>
      </w:pPr>
    </w:p>
    <w:p w14:paraId="53AA267F" w14:textId="77777777" w:rsidR="00D20A11" w:rsidRPr="00D20A11" w:rsidRDefault="00D20A11" w:rsidP="00D20A11">
      <w:pPr>
        <w:pStyle w:val="ListParagraph"/>
        <w:spacing w:line="360" w:lineRule="auto"/>
        <w:jc w:val="both"/>
        <w:rPr>
          <w:rFonts w:ascii="Arial" w:hAnsi="Arial" w:cs="Arial"/>
          <w:sz w:val="24"/>
          <w:szCs w:val="24"/>
        </w:rPr>
      </w:pPr>
    </w:p>
    <w:p w14:paraId="7E8834FF" w14:textId="77777777" w:rsidR="00B1135C" w:rsidRPr="00D20A11" w:rsidRDefault="00B1135C" w:rsidP="00D20A11">
      <w:pPr>
        <w:pStyle w:val="ListParagraph"/>
        <w:spacing w:line="360" w:lineRule="auto"/>
        <w:jc w:val="both"/>
        <w:rPr>
          <w:rFonts w:ascii="Arial" w:hAnsi="Arial" w:cs="Arial"/>
          <w:sz w:val="24"/>
          <w:szCs w:val="24"/>
        </w:rPr>
      </w:pPr>
    </w:p>
    <w:p w14:paraId="4A661FC9" w14:textId="77777777" w:rsidR="00B1135C" w:rsidRPr="00D20A11" w:rsidRDefault="00B1135C" w:rsidP="00D20A11">
      <w:pPr>
        <w:pStyle w:val="ListParagraph"/>
        <w:spacing w:line="360" w:lineRule="auto"/>
        <w:jc w:val="both"/>
        <w:rPr>
          <w:rFonts w:ascii="Arial" w:hAnsi="Arial" w:cs="Arial"/>
          <w:sz w:val="24"/>
          <w:szCs w:val="24"/>
        </w:rPr>
      </w:pPr>
    </w:p>
    <w:p w14:paraId="2435DB6F" w14:textId="39060869" w:rsidR="00D20A11" w:rsidRPr="00D20A11" w:rsidRDefault="00B1135C" w:rsidP="00D20A11">
      <w:pPr>
        <w:spacing w:line="360" w:lineRule="auto"/>
        <w:jc w:val="both"/>
        <w:rPr>
          <w:rFonts w:ascii="Arial" w:hAnsi="Arial" w:cs="Arial"/>
          <w:b/>
          <w:bCs/>
          <w:sz w:val="24"/>
          <w:szCs w:val="24"/>
        </w:rPr>
      </w:pPr>
      <w:r w:rsidRPr="00D20A11">
        <w:rPr>
          <w:rFonts w:ascii="Arial" w:hAnsi="Arial" w:cs="Arial"/>
          <w:b/>
          <w:bCs/>
          <w:sz w:val="24"/>
          <w:szCs w:val="24"/>
        </w:rPr>
        <w:t xml:space="preserve">Reference </w:t>
      </w:r>
      <w:r w:rsidR="00D20A11" w:rsidRPr="00D20A11">
        <w:rPr>
          <w:rFonts w:ascii="Arial" w:hAnsi="Arial" w:cs="Arial"/>
          <w:b/>
          <w:bCs/>
          <w:sz w:val="24"/>
          <w:szCs w:val="24"/>
        </w:rPr>
        <w:t xml:space="preserve">List: </w:t>
      </w:r>
    </w:p>
    <w:p w14:paraId="2F0D2458" w14:textId="77777777" w:rsidR="00B1135C" w:rsidRPr="00D20A11" w:rsidRDefault="00B1135C" w:rsidP="00D20A11">
      <w:pPr>
        <w:pStyle w:val="ListParagraph"/>
        <w:numPr>
          <w:ilvl w:val="0"/>
          <w:numId w:val="1"/>
        </w:numPr>
        <w:spacing w:line="360" w:lineRule="auto"/>
        <w:jc w:val="both"/>
        <w:rPr>
          <w:rFonts w:ascii="Arial" w:hAnsi="Arial" w:cs="Arial"/>
          <w:sz w:val="24"/>
          <w:szCs w:val="24"/>
        </w:rPr>
      </w:pPr>
      <w:r w:rsidRPr="00D20A11">
        <w:rPr>
          <w:rFonts w:ascii="Arial" w:hAnsi="Arial" w:cs="Arial"/>
          <w:sz w:val="24"/>
          <w:szCs w:val="24"/>
        </w:rPr>
        <w:t xml:space="preserve">Agustina, T.S. and Fauzia, D.S., 2021. The need for achievement, risk-taking propensity, and entrepreneurial intention of the generation Z. </w:t>
      </w:r>
      <w:proofErr w:type="spellStart"/>
      <w:r w:rsidRPr="00D20A11">
        <w:rPr>
          <w:rFonts w:ascii="Arial" w:hAnsi="Arial" w:cs="Arial"/>
          <w:sz w:val="24"/>
          <w:szCs w:val="24"/>
        </w:rPr>
        <w:t>Risenologi</w:t>
      </w:r>
      <w:proofErr w:type="spellEnd"/>
      <w:r w:rsidRPr="00D20A11">
        <w:rPr>
          <w:rFonts w:ascii="Arial" w:hAnsi="Arial" w:cs="Arial"/>
          <w:sz w:val="24"/>
          <w:szCs w:val="24"/>
        </w:rPr>
        <w:t>, 6(1), pp.96-106.</w:t>
      </w:r>
    </w:p>
    <w:p w14:paraId="26380F20" w14:textId="77777777" w:rsidR="00B1135C" w:rsidRPr="00D20A11" w:rsidRDefault="00B1135C" w:rsidP="00D20A11">
      <w:pPr>
        <w:pStyle w:val="ListParagraph"/>
        <w:numPr>
          <w:ilvl w:val="0"/>
          <w:numId w:val="1"/>
        </w:numPr>
        <w:spacing w:line="360" w:lineRule="auto"/>
        <w:jc w:val="both"/>
        <w:rPr>
          <w:rFonts w:ascii="Arial" w:hAnsi="Arial" w:cs="Arial"/>
          <w:sz w:val="24"/>
          <w:szCs w:val="24"/>
        </w:rPr>
      </w:pPr>
      <w:r w:rsidRPr="00D20A11">
        <w:rPr>
          <w:rFonts w:ascii="Arial" w:hAnsi="Arial" w:cs="Arial"/>
          <w:sz w:val="24"/>
          <w:szCs w:val="24"/>
        </w:rPr>
        <w:t>Bencsik, A., Horváth-Csikós, G. and Juhász, T., 2016. Y and Z Generations at Workplaces. Journal of competitiveness, 8(3).</w:t>
      </w:r>
    </w:p>
    <w:p w14:paraId="4FA8F938" w14:textId="77777777" w:rsidR="00B1135C" w:rsidRPr="00D20A11" w:rsidRDefault="00B1135C" w:rsidP="00D20A11">
      <w:pPr>
        <w:pStyle w:val="ListParagraph"/>
        <w:numPr>
          <w:ilvl w:val="0"/>
          <w:numId w:val="1"/>
        </w:numPr>
        <w:spacing w:line="360" w:lineRule="auto"/>
        <w:jc w:val="both"/>
        <w:rPr>
          <w:rFonts w:ascii="Arial" w:hAnsi="Arial" w:cs="Arial"/>
          <w:sz w:val="24"/>
          <w:szCs w:val="24"/>
        </w:rPr>
      </w:pPr>
      <w:r w:rsidRPr="00D20A11">
        <w:rPr>
          <w:rFonts w:ascii="Arial" w:hAnsi="Arial" w:cs="Arial"/>
          <w:color w:val="222222"/>
          <w:sz w:val="24"/>
          <w:szCs w:val="24"/>
          <w:shd w:val="clear" w:color="auto" w:fill="FFFFFF"/>
        </w:rPr>
        <w:t>Cilliers, E.J., 2017. The challenge of teaching generation Z. </w:t>
      </w:r>
      <w:r w:rsidRPr="00D20A11">
        <w:rPr>
          <w:rFonts w:ascii="Arial" w:hAnsi="Arial" w:cs="Arial"/>
          <w:i/>
          <w:iCs/>
          <w:color w:val="222222"/>
          <w:sz w:val="24"/>
          <w:szCs w:val="24"/>
          <w:shd w:val="clear" w:color="auto" w:fill="FFFFFF"/>
        </w:rPr>
        <w:t>PEOPLE International Journal of Social Sciences</w:t>
      </w:r>
      <w:r w:rsidRPr="00D20A11">
        <w:rPr>
          <w:rFonts w:ascii="Arial" w:hAnsi="Arial" w:cs="Arial"/>
          <w:color w:val="222222"/>
          <w:sz w:val="24"/>
          <w:szCs w:val="24"/>
          <w:shd w:val="clear" w:color="auto" w:fill="FFFFFF"/>
        </w:rPr>
        <w:t>.</w:t>
      </w:r>
    </w:p>
    <w:p w14:paraId="206DB4D5" w14:textId="77777777" w:rsidR="00B1135C" w:rsidRPr="00D20A11" w:rsidRDefault="00B1135C" w:rsidP="00D20A11">
      <w:pPr>
        <w:pStyle w:val="ListParagraph"/>
        <w:numPr>
          <w:ilvl w:val="0"/>
          <w:numId w:val="1"/>
        </w:numPr>
        <w:spacing w:line="360" w:lineRule="auto"/>
        <w:jc w:val="both"/>
        <w:rPr>
          <w:rFonts w:ascii="Arial" w:hAnsi="Arial" w:cs="Arial"/>
          <w:sz w:val="24"/>
          <w:szCs w:val="24"/>
        </w:rPr>
      </w:pPr>
      <w:r w:rsidRPr="00D20A11">
        <w:rPr>
          <w:rFonts w:ascii="Arial" w:hAnsi="Arial" w:cs="Arial"/>
          <w:sz w:val="24"/>
          <w:szCs w:val="24"/>
        </w:rPr>
        <w:t xml:space="preserve">Dimock, M., 2019. Defining generations: Where Millennials </w:t>
      </w:r>
      <w:bookmarkStart w:id="8" w:name="_Int_LYy0PIAl"/>
      <w:proofErr w:type="gramStart"/>
      <w:r w:rsidRPr="00D20A11">
        <w:rPr>
          <w:rFonts w:ascii="Arial" w:hAnsi="Arial" w:cs="Arial"/>
          <w:sz w:val="24"/>
          <w:szCs w:val="24"/>
        </w:rPr>
        <w:t>end</w:t>
      </w:r>
      <w:bookmarkEnd w:id="8"/>
      <w:proofErr w:type="gramEnd"/>
      <w:r w:rsidRPr="00D20A11">
        <w:rPr>
          <w:rFonts w:ascii="Arial" w:hAnsi="Arial" w:cs="Arial"/>
          <w:sz w:val="24"/>
          <w:szCs w:val="24"/>
        </w:rPr>
        <w:t xml:space="preserve"> and Generation Z begins. Pew Research Center, 17(1), pp.1-7.</w:t>
      </w:r>
    </w:p>
    <w:p w14:paraId="2BBF20E7" w14:textId="77777777" w:rsidR="00B1135C" w:rsidRPr="00D20A11" w:rsidRDefault="00B1135C" w:rsidP="00D20A11">
      <w:pPr>
        <w:pStyle w:val="ListParagraph"/>
        <w:numPr>
          <w:ilvl w:val="0"/>
          <w:numId w:val="1"/>
        </w:numPr>
        <w:spacing w:line="360" w:lineRule="auto"/>
        <w:jc w:val="both"/>
        <w:rPr>
          <w:rFonts w:ascii="Arial" w:hAnsi="Arial" w:cs="Arial"/>
          <w:sz w:val="24"/>
          <w:szCs w:val="24"/>
        </w:rPr>
      </w:pPr>
      <w:r w:rsidRPr="00D20A11">
        <w:rPr>
          <w:rFonts w:ascii="Arial" w:hAnsi="Arial" w:cs="Arial"/>
          <w:sz w:val="24"/>
          <w:szCs w:val="24"/>
        </w:rPr>
        <w:t xml:space="preserve">Eberhard, B., Podio, M., Alonso, A.P., </w:t>
      </w:r>
      <w:proofErr w:type="spellStart"/>
      <w:r w:rsidRPr="00D20A11">
        <w:rPr>
          <w:rFonts w:ascii="Arial" w:hAnsi="Arial" w:cs="Arial"/>
          <w:sz w:val="24"/>
          <w:szCs w:val="24"/>
        </w:rPr>
        <w:t>Radovica</w:t>
      </w:r>
      <w:proofErr w:type="spellEnd"/>
      <w:r w:rsidRPr="00D20A11">
        <w:rPr>
          <w:rFonts w:ascii="Arial" w:hAnsi="Arial" w:cs="Arial"/>
          <w:sz w:val="24"/>
          <w:szCs w:val="24"/>
        </w:rPr>
        <w:t xml:space="preserve">, E., </w:t>
      </w:r>
      <w:proofErr w:type="spellStart"/>
      <w:r w:rsidRPr="00D20A11">
        <w:rPr>
          <w:rFonts w:ascii="Arial" w:hAnsi="Arial" w:cs="Arial"/>
          <w:sz w:val="24"/>
          <w:szCs w:val="24"/>
        </w:rPr>
        <w:t>Avotina</w:t>
      </w:r>
      <w:proofErr w:type="spellEnd"/>
      <w:r w:rsidRPr="00D20A11">
        <w:rPr>
          <w:rFonts w:ascii="Arial" w:hAnsi="Arial" w:cs="Arial"/>
          <w:sz w:val="24"/>
          <w:szCs w:val="24"/>
        </w:rPr>
        <w:t xml:space="preserve">, L., </w:t>
      </w:r>
      <w:proofErr w:type="spellStart"/>
      <w:r w:rsidRPr="00D20A11">
        <w:rPr>
          <w:rFonts w:ascii="Arial" w:hAnsi="Arial" w:cs="Arial"/>
          <w:sz w:val="24"/>
          <w:szCs w:val="24"/>
        </w:rPr>
        <w:t>Peiseniece</w:t>
      </w:r>
      <w:proofErr w:type="spellEnd"/>
      <w:r w:rsidRPr="00D20A11">
        <w:rPr>
          <w:rFonts w:ascii="Arial" w:hAnsi="Arial" w:cs="Arial"/>
          <w:sz w:val="24"/>
          <w:szCs w:val="24"/>
        </w:rPr>
        <w:t xml:space="preserve">, L., Caamaño </w:t>
      </w:r>
      <w:proofErr w:type="spellStart"/>
      <w:r w:rsidRPr="00D20A11">
        <w:rPr>
          <w:rFonts w:ascii="Arial" w:hAnsi="Arial" w:cs="Arial"/>
          <w:sz w:val="24"/>
          <w:szCs w:val="24"/>
        </w:rPr>
        <w:t>Sendon</w:t>
      </w:r>
      <w:proofErr w:type="spellEnd"/>
      <w:r w:rsidRPr="00D20A11">
        <w:rPr>
          <w:rFonts w:ascii="Arial" w:hAnsi="Arial" w:cs="Arial"/>
          <w:sz w:val="24"/>
          <w:szCs w:val="24"/>
        </w:rPr>
        <w:t xml:space="preserve">, M., Gonzales Lozano, A. and Solé-Pla, J., 2017. Smart work: The transformation of the </w:t>
      </w:r>
      <w:proofErr w:type="spellStart"/>
      <w:r w:rsidRPr="00D20A11">
        <w:rPr>
          <w:rFonts w:ascii="Arial" w:hAnsi="Arial" w:cs="Arial"/>
          <w:sz w:val="24"/>
          <w:szCs w:val="24"/>
        </w:rPr>
        <w:t>labour</w:t>
      </w:r>
      <w:proofErr w:type="spellEnd"/>
      <w:r w:rsidRPr="00D20A11">
        <w:rPr>
          <w:rFonts w:ascii="Arial" w:hAnsi="Arial" w:cs="Arial"/>
          <w:sz w:val="24"/>
          <w:szCs w:val="24"/>
        </w:rPr>
        <w:t xml:space="preserve"> market due to the fourth industrial revolution (I4. 0). International Journal of Business &amp; Economic Sciences Applied Research, 10(3).</w:t>
      </w:r>
    </w:p>
    <w:p w14:paraId="5E5E095F" w14:textId="77777777" w:rsidR="00B1135C" w:rsidRPr="00D20A11" w:rsidRDefault="00B1135C" w:rsidP="00D20A11">
      <w:pPr>
        <w:pStyle w:val="ListParagraph"/>
        <w:numPr>
          <w:ilvl w:val="0"/>
          <w:numId w:val="1"/>
        </w:numPr>
        <w:spacing w:line="360" w:lineRule="auto"/>
        <w:jc w:val="both"/>
        <w:rPr>
          <w:rFonts w:ascii="Arial" w:hAnsi="Arial" w:cs="Arial"/>
          <w:sz w:val="24"/>
          <w:szCs w:val="24"/>
        </w:rPr>
      </w:pPr>
      <w:r w:rsidRPr="00D20A11">
        <w:rPr>
          <w:rFonts w:ascii="Arial" w:hAnsi="Arial" w:cs="Arial"/>
          <w:sz w:val="24"/>
          <w:szCs w:val="24"/>
        </w:rPr>
        <w:t xml:space="preserve">Goh, E. and </w:t>
      </w:r>
      <w:proofErr w:type="spellStart"/>
      <w:r w:rsidRPr="00D20A11">
        <w:rPr>
          <w:rFonts w:ascii="Arial" w:hAnsi="Arial" w:cs="Arial"/>
          <w:sz w:val="24"/>
          <w:szCs w:val="24"/>
        </w:rPr>
        <w:t>Okumus</w:t>
      </w:r>
      <w:proofErr w:type="spellEnd"/>
      <w:r w:rsidRPr="00D20A11">
        <w:rPr>
          <w:rFonts w:ascii="Arial" w:hAnsi="Arial" w:cs="Arial"/>
          <w:sz w:val="24"/>
          <w:szCs w:val="24"/>
        </w:rPr>
        <w:t>, F., 2020. Avoiding the hospitality workforce bubble: Strategies to attract and retain generation Z talent in the hospitality workforce. Tourism Management Perspectives, 33, p.100603.</w:t>
      </w:r>
    </w:p>
    <w:p w14:paraId="589A57FA" w14:textId="77777777" w:rsidR="00B1135C" w:rsidRPr="00D20A11" w:rsidRDefault="00B1135C" w:rsidP="00D20A11">
      <w:pPr>
        <w:pStyle w:val="ListParagraph"/>
        <w:numPr>
          <w:ilvl w:val="0"/>
          <w:numId w:val="1"/>
        </w:numPr>
        <w:spacing w:line="360" w:lineRule="auto"/>
        <w:jc w:val="both"/>
        <w:rPr>
          <w:rFonts w:ascii="Arial" w:hAnsi="Arial" w:cs="Arial"/>
          <w:sz w:val="24"/>
          <w:szCs w:val="24"/>
        </w:rPr>
      </w:pPr>
      <w:r w:rsidRPr="00D20A11">
        <w:rPr>
          <w:rFonts w:ascii="Arial" w:hAnsi="Arial" w:cs="Arial"/>
          <w:sz w:val="24"/>
          <w:szCs w:val="24"/>
        </w:rPr>
        <w:t>Gursoy, D., Maier, T.A. and Chi, C.G., 2008. Generational differences: An examination of work values and generational gaps in the hospitality workforce. International journal of hospitality management, 27(3), pp.448-458.</w:t>
      </w:r>
    </w:p>
    <w:p w14:paraId="342E0330" w14:textId="77777777" w:rsidR="00B1135C" w:rsidRPr="00D20A11" w:rsidRDefault="00B1135C" w:rsidP="00D20A11">
      <w:pPr>
        <w:pStyle w:val="ListParagraph"/>
        <w:numPr>
          <w:ilvl w:val="0"/>
          <w:numId w:val="1"/>
        </w:numPr>
        <w:spacing w:line="360" w:lineRule="auto"/>
        <w:jc w:val="both"/>
        <w:rPr>
          <w:rFonts w:ascii="Arial" w:hAnsi="Arial" w:cs="Arial"/>
          <w:sz w:val="24"/>
          <w:szCs w:val="24"/>
        </w:rPr>
      </w:pPr>
      <w:r w:rsidRPr="00D20A11">
        <w:rPr>
          <w:rFonts w:ascii="Arial" w:hAnsi="Arial" w:cs="Arial"/>
          <w:color w:val="222222"/>
          <w:sz w:val="24"/>
          <w:szCs w:val="24"/>
          <w:shd w:val="clear" w:color="auto" w:fill="FFFFFF"/>
        </w:rPr>
        <w:t>Hussin, A.A., 2018. Education 4.0 made simple: Ideas for teaching. </w:t>
      </w:r>
      <w:r w:rsidRPr="00D20A11">
        <w:rPr>
          <w:rFonts w:ascii="Arial" w:hAnsi="Arial" w:cs="Arial"/>
          <w:i/>
          <w:iCs/>
          <w:color w:val="222222"/>
          <w:sz w:val="24"/>
          <w:szCs w:val="24"/>
          <w:shd w:val="clear" w:color="auto" w:fill="FFFFFF"/>
        </w:rPr>
        <w:t>International Journal of Education and Literacy Studies</w:t>
      </w:r>
      <w:r w:rsidRPr="00D20A11">
        <w:rPr>
          <w:rFonts w:ascii="Arial" w:hAnsi="Arial" w:cs="Arial"/>
          <w:color w:val="222222"/>
          <w:sz w:val="24"/>
          <w:szCs w:val="24"/>
          <w:shd w:val="clear" w:color="auto" w:fill="FFFFFF"/>
        </w:rPr>
        <w:t>, </w:t>
      </w:r>
      <w:r w:rsidRPr="00D20A11">
        <w:rPr>
          <w:rFonts w:ascii="Arial" w:hAnsi="Arial" w:cs="Arial"/>
          <w:i/>
          <w:iCs/>
          <w:color w:val="222222"/>
          <w:sz w:val="24"/>
          <w:szCs w:val="24"/>
          <w:shd w:val="clear" w:color="auto" w:fill="FFFFFF"/>
        </w:rPr>
        <w:t>6</w:t>
      </w:r>
      <w:r w:rsidRPr="00D20A11">
        <w:rPr>
          <w:rFonts w:ascii="Arial" w:hAnsi="Arial" w:cs="Arial"/>
          <w:color w:val="222222"/>
          <w:sz w:val="24"/>
          <w:szCs w:val="24"/>
          <w:shd w:val="clear" w:color="auto" w:fill="FFFFFF"/>
        </w:rPr>
        <w:t>(3), pp.92-98.</w:t>
      </w:r>
    </w:p>
    <w:p w14:paraId="643D1B75" w14:textId="77777777" w:rsidR="00B1135C" w:rsidRPr="00D20A11" w:rsidRDefault="00B1135C" w:rsidP="00D20A11">
      <w:pPr>
        <w:pStyle w:val="ListParagraph"/>
        <w:numPr>
          <w:ilvl w:val="0"/>
          <w:numId w:val="1"/>
        </w:numPr>
        <w:spacing w:line="360" w:lineRule="auto"/>
        <w:jc w:val="both"/>
        <w:rPr>
          <w:rFonts w:ascii="Arial" w:hAnsi="Arial" w:cs="Arial"/>
          <w:sz w:val="24"/>
          <w:szCs w:val="24"/>
        </w:rPr>
      </w:pPr>
      <w:r w:rsidRPr="00D20A11">
        <w:rPr>
          <w:rFonts w:ascii="Arial" w:hAnsi="Arial" w:cs="Arial"/>
          <w:color w:val="222222"/>
          <w:sz w:val="24"/>
          <w:szCs w:val="24"/>
          <w:shd w:val="clear" w:color="auto" w:fill="FFFFFF"/>
        </w:rPr>
        <w:t xml:space="preserve">Lee, C.C., </w:t>
      </w:r>
      <w:proofErr w:type="spellStart"/>
      <w:r w:rsidRPr="00D20A11">
        <w:rPr>
          <w:rFonts w:ascii="Arial" w:hAnsi="Arial" w:cs="Arial"/>
          <w:color w:val="222222"/>
          <w:sz w:val="24"/>
          <w:szCs w:val="24"/>
          <w:shd w:val="clear" w:color="auto" w:fill="FFFFFF"/>
        </w:rPr>
        <w:t>Aravamudhan</w:t>
      </w:r>
      <w:proofErr w:type="spellEnd"/>
      <w:r w:rsidRPr="00D20A11">
        <w:rPr>
          <w:rFonts w:ascii="Arial" w:hAnsi="Arial" w:cs="Arial"/>
          <w:color w:val="222222"/>
          <w:sz w:val="24"/>
          <w:szCs w:val="24"/>
          <w:shd w:val="clear" w:color="auto" w:fill="FFFFFF"/>
        </w:rPr>
        <w:t>, V., Roback, T., Lim, H.S. and Ruane, S.G., 2021. Factors impacting work engagement of Gen Z employees: A regression analysis. </w:t>
      </w:r>
      <w:r w:rsidRPr="00D20A11">
        <w:rPr>
          <w:rFonts w:ascii="Arial" w:hAnsi="Arial" w:cs="Arial"/>
          <w:i/>
          <w:iCs/>
          <w:color w:val="222222"/>
          <w:sz w:val="24"/>
          <w:szCs w:val="24"/>
          <w:shd w:val="clear" w:color="auto" w:fill="FFFFFF"/>
        </w:rPr>
        <w:t>Journal of Leadership, Accountability and Ethics</w:t>
      </w:r>
      <w:r w:rsidRPr="00D20A11">
        <w:rPr>
          <w:rFonts w:ascii="Arial" w:hAnsi="Arial" w:cs="Arial"/>
          <w:color w:val="222222"/>
          <w:sz w:val="24"/>
          <w:szCs w:val="24"/>
          <w:shd w:val="clear" w:color="auto" w:fill="FFFFFF"/>
        </w:rPr>
        <w:t>, </w:t>
      </w:r>
      <w:r w:rsidRPr="00D20A11">
        <w:rPr>
          <w:rFonts w:ascii="Arial" w:hAnsi="Arial" w:cs="Arial"/>
          <w:i/>
          <w:iCs/>
          <w:color w:val="222222"/>
          <w:sz w:val="24"/>
          <w:szCs w:val="24"/>
          <w:shd w:val="clear" w:color="auto" w:fill="FFFFFF"/>
        </w:rPr>
        <w:t>18</w:t>
      </w:r>
      <w:r w:rsidRPr="00D20A11">
        <w:rPr>
          <w:rFonts w:ascii="Arial" w:hAnsi="Arial" w:cs="Arial"/>
          <w:color w:val="222222"/>
          <w:sz w:val="24"/>
          <w:szCs w:val="24"/>
          <w:shd w:val="clear" w:color="auto" w:fill="FFFFFF"/>
        </w:rPr>
        <w:t>(3), pp.147-159.</w:t>
      </w:r>
    </w:p>
    <w:p w14:paraId="17533B3C" w14:textId="77777777" w:rsidR="00B1135C" w:rsidRPr="00D20A11" w:rsidRDefault="00B1135C" w:rsidP="00D20A11">
      <w:pPr>
        <w:pStyle w:val="ListParagraph"/>
        <w:numPr>
          <w:ilvl w:val="0"/>
          <w:numId w:val="1"/>
        </w:numPr>
        <w:spacing w:line="360" w:lineRule="auto"/>
        <w:jc w:val="both"/>
        <w:rPr>
          <w:rFonts w:ascii="Arial" w:hAnsi="Arial" w:cs="Arial"/>
          <w:sz w:val="24"/>
          <w:szCs w:val="24"/>
        </w:rPr>
      </w:pPr>
      <w:r w:rsidRPr="00D20A11">
        <w:rPr>
          <w:rFonts w:ascii="Arial" w:hAnsi="Arial" w:cs="Arial"/>
          <w:sz w:val="24"/>
          <w:szCs w:val="24"/>
        </w:rPr>
        <w:t xml:space="preserve">Otieno, J.O. and </w:t>
      </w:r>
      <w:proofErr w:type="spellStart"/>
      <w:r w:rsidRPr="00D20A11">
        <w:rPr>
          <w:rFonts w:ascii="Arial" w:hAnsi="Arial" w:cs="Arial"/>
          <w:sz w:val="24"/>
          <w:szCs w:val="24"/>
        </w:rPr>
        <w:t>Nyambegera</w:t>
      </w:r>
      <w:proofErr w:type="spellEnd"/>
      <w:r w:rsidRPr="00D20A11">
        <w:rPr>
          <w:rFonts w:ascii="Arial" w:hAnsi="Arial" w:cs="Arial"/>
          <w:sz w:val="24"/>
          <w:szCs w:val="24"/>
        </w:rPr>
        <w:t xml:space="preserve">, S.M., 2019. Millennials and generation Z employees are here: is your organization </w:t>
      </w:r>
      <w:proofErr w:type="gramStart"/>
      <w:r w:rsidRPr="00D20A11">
        <w:rPr>
          <w:rFonts w:ascii="Arial" w:hAnsi="Arial" w:cs="Arial"/>
          <w:sz w:val="24"/>
          <w:szCs w:val="24"/>
        </w:rPr>
        <w:t>ready?.</w:t>
      </w:r>
      <w:proofErr w:type="gramEnd"/>
      <w:r w:rsidRPr="00D20A11">
        <w:rPr>
          <w:rFonts w:ascii="Arial" w:hAnsi="Arial" w:cs="Arial"/>
          <w:sz w:val="24"/>
          <w:szCs w:val="24"/>
        </w:rPr>
        <w:t xml:space="preserve"> Journal of Language, Technology &amp; Entrepreneurship in Africa, 10(2), pp.68-85.</w:t>
      </w:r>
    </w:p>
    <w:p w14:paraId="6F143D91" w14:textId="77777777" w:rsidR="00B1135C" w:rsidRPr="00D20A11" w:rsidRDefault="00B1135C" w:rsidP="00D20A11">
      <w:pPr>
        <w:pStyle w:val="ListParagraph"/>
        <w:numPr>
          <w:ilvl w:val="0"/>
          <w:numId w:val="1"/>
        </w:numPr>
        <w:spacing w:line="360" w:lineRule="auto"/>
        <w:jc w:val="both"/>
        <w:rPr>
          <w:rFonts w:ascii="Arial" w:hAnsi="Arial" w:cs="Arial"/>
          <w:sz w:val="24"/>
          <w:szCs w:val="24"/>
        </w:rPr>
      </w:pPr>
      <w:r w:rsidRPr="00D20A11">
        <w:rPr>
          <w:rFonts w:ascii="Arial" w:hAnsi="Arial" w:cs="Arial"/>
          <w:sz w:val="24"/>
          <w:szCs w:val="24"/>
        </w:rPr>
        <w:t>Ottman, J.A., 2011. The new rules of green marketing: Strategies, tools, and inspiration for sustainable branding. Berrett-Koehler Publishers</w:t>
      </w:r>
    </w:p>
    <w:p w14:paraId="768ADC88" w14:textId="77777777" w:rsidR="00B1135C" w:rsidRPr="00D20A11" w:rsidRDefault="00B1135C" w:rsidP="00D20A11">
      <w:pPr>
        <w:pStyle w:val="ListParagraph"/>
        <w:numPr>
          <w:ilvl w:val="0"/>
          <w:numId w:val="1"/>
        </w:numPr>
        <w:spacing w:line="360" w:lineRule="auto"/>
        <w:jc w:val="both"/>
        <w:rPr>
          <w:rFonts w:ascii="Arial" w:hAnsi="Arial" w:cs="Arial"/>
          <w:sz w:val="24"/>
          <w:szCs w:val="24"/>
        </w:rPr>
      </w:pPr>
      <w:r w:rsidRPr="00D20A11">
        <w:rPr>
          <w:rFonts w:ascii="Arial" w:hAnsi="Arial" w:cs="Arial"/>
          <w:color w:val="222222"/>
          <w:sz w:val="24"/>
          <w:szCs w:val="24"/>
          <w:shd w:val="clear" w:color="auto" w:fill="FFFFFF"/>
        </w:rPr>
        <w:t xml:space="preserve">Sánchez-Hernández, M.I., González-López, Ó.R., </w:t>
      </w:r>
      <w:proofErr w:type="spellStart"/>
      <w:r w:rsidRPr="00D20A11">
        <w:rPr>
          <w:rFonts w:ascii="Arial" w:hAnsi="Arial" w:cs="Arial"/>
          <w:color w:val="222222"/>
          <w:sz w:val="24"/>
          <w:szCs w:val="24"/>
          <w:shd w:val="clear" w:color="auto" w:fill="FFFFFF"/>
        </w:rPr>
        <w:t>Buenadicha</w:t>
      </w:r>
      <w:proofErr w:type="spellEnd"/>
      <w:r w:rsidRPr="00D20A11">
        <w:rPr>
          <w:rFonts w:ascii="Arial" w:hAnsi="Arial" w:cs="Arial"/>
          <w:color w:val="222222"/>
          <w:sz w:val="24"/>
          <w:szCs w:val="24"/>
          <w:shd w:val="clear" w:color="auto" w:fill="FFFFFF"/>
        </w:rPr>
        <w:t>-Mateos, M. and Tato-Jiménez, J.L., 2019. Work-life balance in great companies and pending issues for engaging new generations at work. </w:t>
      </w:r>
      <w:r w:rsidRPr="00D20A11">
        <w:rPr>
          <w:rFonts w:ascii="Arial" w:hAnsi="Arial" w:cs="Arial"/>
          <w:i/>
          <w:iCs/>
          <w:color w:val="222222"/>
          <w:sz w:val="24"/>
          <w:szCs w:val="24"/>
          <w:shd w:val="clear" w:color="auto" w:fill="FFFFFF"/>
        </w:rPr>
        <w:t>International journal of environmental research and public health</w:t>
      </w:r>
      <w:r w:rsidRPr="00D20A11">
        <w:rPr>
          <w:rFonts w:ascii="Arial" w:hAnsi="Arial" w:cs="Arial"/>
          <w:color w:val="222222"/>
          <w:sz w:val="24"/>
          <w:szCs w:val="24"/>
          <w:shd w:val="clear" w:color="auto" w:fill="FFFFFF"/>
        </w:rPr>
        <w:t>, </w:t>
      </w:r>
      <w:r w:rsidRPr="00D20A11">
        <w:rPr>
          <w:rFonts w:ascii="Arial" w:hAnsi="Arial" w:cs="Arial"/>
          <w:i/>
          <w:iCs/>
          <w:color w:val="222222"/>
          <w:sz w:val="24"/>
          <w:szCs w:val="24"/>
          <w:shd w:val="clear" w:color="auto" w:fill="FFFFFF"/>
        </w:rPr>
        <w:t>16</w:t>
      </w:r>
      <w:r w:rsidRPr="00D20A11">
        <w:rPr>
          <w:rFonts w:ascii="Arial" w:hAnsi="Arial" w:cs="Arial"/>
          <w:color w:val="222222"/>
          <w:sz w:val="24"/>
          <w:szCs w:val="24"/>
          <w:shd w:val="clear" w:color="auto" w:fill="FFFFFF"/>
        </w:rPr>
        <w:t>(24), p.5122.</w:t>
      </w:r>
    </w:p>
    <w:p w14:paraId="483B4D29" w14:textId="77777777" w:rsidR="00B1135C" w:rsidRPr="00D20A11" w:rsidRDefault="00B1135C" w:rsidP="00D20A11">
      <w:pPr>
        <w:pStyle w:val="ListParagraph"/>
        <w:numPr>
          <w:ilvl w:val="0"/>
          <w:numId w:val="1"/>
        </w:numPr>
        <w:spacing w:line="360" w:lineRule="auto"/>
        <w:jc w:val="both"/>
        <w:rPr>
          <w:rFonts w:ascii="Arial" w:hAnsi="Arial" w:cs="Arial"/>
          <w:sz w:val="24"/>
          <w:szCs w:val="24"/>
        </w:rPr>
      </w:pPr>
      <w:r w:rsidRPr="00D20A11">
        <w:rPr>
          <w:rFonts w:ascii="Arial" w:hAnsi="Arial" w:cs="Arial"/>
          <w:sz w:val="24"/>
          <w:szCs w:val="24"/>
        </w:rPr>
        <w:t xml:space="preserve">Schroth, H., 2019. Are you ready for Gen Z in the </w:t>
      </w:r>
      <w:bookmarkStart w:id="9" w:name="_Int_V7ErMnuF"/>
      <w:proofErr w:type="gramStart"/>
      <w:r w:rsidRPr="00D20A11">
        <w:rPr>
          <w:rFonts w:ascii="Arial" w:hAnsi="Arial" w:cs="Arial"/>
          <w:sz w:val="24"/>
          <w:szCs w:val="24"/>
        </w:rPr>
        <w:t>workplace?.</w:t>
      </w:r>
      <w:bookmarkEnd w:id="9"/>
      <w:proofErr w:type="gramEnd"/>
      <w:r w:rsidRPr="00D20A11">
        <w:rPr>
          <w:rFonts w:ascii="Arial" w:hAnsi="Arial" w:cs="Arial"/>
          <w:sz w:val="24"/>
          <w:szCs w:val="24"/>
        </w:rPr>
        <w:t xml:space="preserve"> California Management Review, 61(3), pp.5-18.</w:t>
      </w:r>
    </w:p>
    <w:p w14:paraId="260BEC32" w14:textId="77777777" w:rsidR="00B1135C" w:rsidRPr="00D20A11" w:rsidRDefault="00B1135C" w:rsidP="00D20A11">
      <w:pPr>
        <w:pStyle w:val="ListParagraph"/>
        <w:numPr>
          <w:ilvl w:val="0"/>
          <w:numId w:val="1"/>
        </w:numPr>
        <w:spacing w:line="360" w:lineRule="auto"/>
        <w:jc w:val="both"/>
        <w:rPr>
          <w:rFonts w:ascii="Arial" w:hAnsi="Arial" w:cs="Arial"/>
          <w:sz w:val="24"/>
          <w:szCs w:val="24"/>
        </w:rPr>
      </w:pPr>
      <w:r w:rsidRPr="00D20A11">
        <w:rPr>
          <w:rFonts w:ascii="Arial" w:hAnsi="Arial" w:cs="Arial"/>
          <w:sz w:val="24"/>
          <w:szCs w:val="24"/>
        </w:rPr>
        <w:t>Seemiller, C. and Grace, M., 2015. Generation Z goes to college. John Wiley &amp; Sons.</w:t>
      </w:r>
    </w:p>
    <w:p w14:paraId="32710CE3" w14:textId="77777777" w:rsidR="00B1135C" w:rsidRPr="00D20A11" w:rsidRDefault="00B1135C" w:rsidP="00D20A11">
      <w:pPr>
        <w:pStyle w:val="ListParagraph"/>
        <w:numPr>
          <w:ilvl w:val="0"/>
          <w:numId w:val="1"/>
        </w:numPr>
        <w:spacing w:line="360" w:lineRule="auto"/>
        <w:jc w:val="both"/>
        <w:rPr>
          <w:rFonts w:ascii="Arial" w:hAnsi="Arial" w:cs="Arial"/>
          <w:sz w:val="24"/>
          <w:szCs w:val="24"/>
        </w:rPr>
      </w:pPr>
      <w:r w:rsidRPr="00D20A11">
        <w:rPr>
          <w:rFonts w:ascii="Arial" w:hAnsi="Arial" w:cs="Arial"/>
          <w:color w:val="222222"/>
          <w:sz w:val="24"/>
          <w:szCs w:val="24"/>
          <w:shd w:val="clear" w:color="auto" w:fill="FFFFFF"/>
        </w:rPr>
        <w:t xml:space="preserve">Singh, A.P. and </w:t>
      </w:r>
      <w:proofErr w:type="spellStart"/>
      <w:r w:rsidRPr="00D20A11">
        <w:rPr>
          <w:rFonts w:ascii="Arial" w:hAnsi="Arial" w:cs="Arial"/>
          <w:color w:val="222222"/>
          <w:sz w:val="24"/>
          <w:szCs w:val="24"/>
          <w:shd w:val="clear" w:color="auto" w:fill="FFFFFF"/>
        </w:rPr>
        <w:t>Dangmei</w:t>
      </w:r>
      <w:proofErr w:type="spellEnd"/>
      <w:r w:rsidRPr="00D20A11">
        <w:rPr>
          <w:rFonts w:ascii="Arial" w:hAnsi="Arial" w:cs="Arial"/>
          <w:color w:val="222222"/>
          <w:sz w:val="24"/>
          <w:szCs w:val="24"/>
          <w:shd w:val="clear" w:color="auto" w:fill="FFFFFF"/>
        </w:rPr>
        <w:t xml:space="preserve">, J., 2016. Understanding </w:t>
      </w:r>
      <w:proofErr w:type="gramStart"/>
      <w:r w:rsidRPr="00D20A11">
        <w:rPr>
          <w:rFonts w:ascii="Arial" w:hAnsi="Arial" w:cs="Arial"/>
          <w:color w:val="222222"/>
          <w:sz w:val="24"/>
          <w:szCs w:val="24"/>
          <w:shd w:val="clear" w:color="auto" w:fill="FFFFFF"/>
        </w:rPr>
        <w:t>the generation</w:t>
      </w:r>
      <w:proofErr w:type="gramEnd"/>
      <w:r w:rsidRPr="00D20A11">
        <w:rPr>
          <w:rFonts w:ascii="Arial" w:hAnsi="Arial" w:cs="Arial"/>
          <w:color w:val="222222"/>
          <w:sz w:val="24"/>
          <w:szCs w:val="24"/>
          <w:shd w:val="clear" w:color="auto" w:fill="FFFFFF"/>
        </w:rPr>
        <w:t xml:space="preserve"> Z: the future workforce. </w:t>
      </w:r>
      <w:r w:rsidRPr="00D20A11">
        <w:rPr>
          <w:rFonts w:ascii="Arial" w:hAnsi="Arial" w:cs="Arial"/>
          <w:i/>
          <w:iCs/>
          <w:color w:val="222222"/>
          <w:sz w:val="24"/>
          <w:szCs w:val="24"/>
          <w:shd w:val="clear" w:color="auto" w:fill="FFFFFF"/>
        </w:rPr>
        <w:t>South-Asian journal of multidisciplinary studies</w:t>
      </w:r>
      <w:r w:rsidRPr="00D20A11">
        <w:rPr>
          <w:rFonts w:ascii="Arial" w:hAnsi="Arial" w:cs="Arial"/>
          <w:color w:val="222222"/>
          <w:sz w:val="24"/>
          <w:szCs w:val="24"/>
          <w:shd w:val="clear" w:color="auto" w:fill="FFFFFF"/>
        </w:rPr>
        <w:t>, </w:t>
      </w:r>
      <w:r w:rsidRPr="00D20A11">
        <w:rPr>
          <w:rFonts w:ascii="Arial" w:hAnsi="Arial" w:cs="Arial"/>
          <w:i/>
          <w:iCs/>
          <w:color w:val="222222"/>
          <w:sz w:val="24"/>
          <w:szCs w:val="24"/>
          <w:shd w:val="clear" w:color="auto" w:fill="FFFFFF"/>
        </w:rPr>
        <w:t>3</w:t>
      </w:r>
      <w:r w:rsidRPr="00D20A11">
        <w:rPr>
          <w:rFonts w:ascii="Arial" w:hAnsi="Arial" w:cs="Arial"/>
          <w:color w:val="222222"/>
          <w:sz w:val="24"/>
          <w:szCs w:val="24"/>
          <w:shd w:val="clear" w:color="auto" w:fill="FFFFFF"/>
        </w:rPr>
        <w:t>(3), pp.1-5.</w:t>
      </w:r>
    </w:p>
    <w:p w14:paraId="36082852" w14:textId="77777777" w:rsidR="00B1135C" w:rsidRPr="00D20A11" w:rsidRDefault="00B1135C" w:rsidP="00D20A11">
      <w:pPr>
        <w:pStyle w:val="ListParagraph"/>
        <w:numPr>
          <w:ilvl w:val="0"/>
          <w:numId w:val="1"/>
        </w:numPr>
        <w:spacing w:line="360" w:lineRule="auto"/>
        <w:jc w:val="both"/>
        <w:rPr>
          <w:rFonts w:ascii="Arial" w:hAnsi="Arial" w:cs="Arial"/>
          <w:sz w:val="24"/>
          <w:szCs w:val="24"/>
        </w:rPr>
      </w:pPr>
      <w:r w:rsidRPr="00D20A11">
        <w:rPr>
          <w:rFonts w:ascii="Arial" w:hAnsi="Arial" w:cs="Arial"/>
          <w:sz w:val="24"/>
          <w:szCs w:val="24"/>
        </w:rPr>
        <w:t xml:space="preserve">Stein, J., 2013. Millennials: The me </w:t>
      </w:r>
      <w:bookmarkStart w:id="10" w:name="_Int_8uzSYBYl"/>
      <w:proofErr w:type="spellStart"/>
      <w:r w:rsidRPr="00D20A11">
        <w:rPr>
          <w:rFonts w:ascii="Arial" w:hAnsi="Arial" w:cs="Arial"/>
          <w:sz w:val="24"/>
          <w:szCs w:val="24"/>
        </w:rPr>
        <w:t>me</w:t>
      </w:r>
      <w:bookmarkEnd w:id="10"/>
      <w:proofErr w:type="spellEnd"/>
      <w:r w:rsidRPr="00D20A11">
        <w:rPr>
          <w:rFonts w:ascii="Arial" w:hAnsi="Arial" w:cs="Arial"/>
          <w:sz w:val="24"/>
          <w:szCs w:val="24"/>
        </w:rPr>
        <w:t xml:space="preserve"> </w:t>
      </w:r>
      <w:bookmarkStart w:id="11" w:name="_Int_qewv0MeB"/>
      <w:proofErr w:type="spellStart"/>
      <w:r w:rsidRPr="00D20A11">
        <w:rPr>
          <w:rFonts w:ascii="Arial" w:hAnsi="Arial" w:cs="Arial"/>
          <w:sz w:val="24"/>
          <w:szCs w:val="24"/>
        </w:rPr>
        <w:t>me</w:t>
      </w:r>
      <w:bookmarkEnd w:id="11"/>
      <w:proofErr w:type="spellEnd"/>
      <w:r w:rsidRPr="00D20A11">
        <w:rPr>
          <w:rFonts w:ascii="Arial" w:hAnsi="Arial" w:cs="Arial"/>
          <w:sz w:val="24"/>
          <w:szCs w:val="24"/>
        </w:rPr>
        <w:t xml:space="preserve"> generation. Time magazine, 20, pp.1-8.</w:t>
      </w:r>
    </w:p>
    <w:p w14:paraId="71FFB30B" w14:textId="77777777" w:rsidR="00B1135C" w:rsidRPr="00D20A11" w:rsidRDefault="00B1135C" w:rsidP="00D20A11">
      <w:pPr>
        <w:pStyle w:val="ListParagraph"/>
        <w:numPr>
          <w:ilvl w:val="0"/>
          <w:numId w:val="1"/>
        </w:numPr>
        <w:spacing w:line="360" w:lineRule="auto"/>
        <w:jc w:val="both"/>
        <w:rPr>
          <w:rFonts w:ascii="Arial" w:hAnsi="Arial" w:cs="Arial"/>
          <w:sz w:val="24"/>
          <w:szCs w:val="24"/>
        </w:rPr>
      </w:pPr>
      <w:r w:rsidRPr="00D20A11">
        <w:rPr>
          <w:rFonts w:ascii="Arial" w:hAnsi="Arial" w:cs="Arial"/>
          <w:sz w:val="24"/>
          <w:szCs w:val="24"/>
        </w:rPr>
        <w:t>Turner, A., 2015. Generation Z: Technology and social interest. The journal of individual Psychology, 71(2), pp.103-113</w:t>
      </w:r>
    </w:p>
    <w:p w14:paraId="7984A45B" w14:textId="77777777" w:rsidR="00B1135C" w:rsidRPr="00D20A11" w:rsidRDefault="00B1135C" w:rsidP="00D20A11">
      <w:pPr>
        <w:pStyle w:val="ListParagraph"/>
        <w:numPr>
          <w:ilvl w:val="0"/>
          <w:numId w:val="1"/>
        </w:numPr>
        <w:spacing w:line="360" w:lineRule="auto"/>
        <w:jc w:val="both"/>
        <w:rPr>
          <w:rFonts w:ascii="Arial" w:hAnsi="Arial" w:cs="Arial"/>
          <w:sz w:val="24"/>
          <w:szCs w:val="24"/>
        </w:rPr>
      </w:pPr>
      <w:r w:rsidRPr="00D20A11">
        <w:rPr>
          <w:rFonts w:ascii="Arial" w:hAnsi="Arial" w:cs="Arial"/>
          <w:color w:val="222222"/>
          <w:sz w:val="24"/>
          <w:szCs w:val="24"/>
          <w:shd w:val="clear" w:color="auto" w:fill="FFFFFF"/>
        </w:rPr>
        <w:t>van Lierop, S.A.P., 2023. GENERATION Z REACHING ADULTHOOD IN SOCIETY: Perceptions of Generation Z's impact on the construction of Societal Challenges and Organisational Changes in Western Europe: A Qualitative Exploration.</w:t>
      </w:r>
    </w:p>
    <w:p w14:paraId="70A21E88" w14:textId="77777777" w:rsidR="00B1135C" w:rsidRPr="00D20A11" w:rsidRDefault="00B1135C" w:rsidP="00D20A11">
      <w:pPr>
        <w:pStyle w:val="ListParagraph"/>
        <w:numPr>
          <w:ilvl w:val="0"/>
          <w:numId w:val="1"/>
        </w:numPr>
        <w:spacing w:line="360" w:lineRule="auto"/>
        <w:jc w:val="both"/>
        <w:rPr>
          <w:rFonts w:ascii="Arial" w:hAnsi="Arial" w:cs="Arial"/>
          <w:sz w:val="24"/>
          <w:szCs w:val="24"/>
        </w:rPr>
      </w:pPr>
      <w:r w:rsidRPr="00D20A11">
        <w:rPr>
          <w:rFonts w:ascii="Arial" w:hAnsi="Arial" w:cs="Arial"/>
          <w:sz w:val="24"/>
          <w:szCs w:val="24"/>
        </w:rPr>
        <w:t>Williams, K.C. and Page, R.A., 2011. Marketing to the generations. Journal of behavioral studies in business, 3(1), pp.37-53.</w:t>
      </w:r>
    </w:p>
    <w:p w14:paraId="2F4A7972" w14:textId="77777777" w:rsidR="00B1135C" w:rsidRPr="00D20A11" w:rsidRDefault="00B1135C" w:rsidP="00D20A11">
      <w:pPr>
        <w:spacing w:line="360" w:lineRule="auto"/>
        <w:jc w:val="both"/>
        <w:rPr>
          <w:rFonts w:ascii="Arial" w:hAnsi="Arial" w:cs="Arial"/>
          <w:sz w:val="24"/>
          <w:szCs w:val="24"/>
        </w:rPr>
      </w:pPr>
    </w:p>
    <w:sectPr w:rsidR="00B1135C" w:rsidRPr="00D20A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F8373A" w14:textId="77777777" w:rsidR="003761F5" w:rsidRDefault="003761F5" w:rsidP="003761F5">
      <w:pPr>
        <w:spacing w:after="0" w:line="240" w:lineRule="auto"/>
      </w:pPr>
      <w:r>
        <w:separator/>
      </w:r>
    </w:p>
  </w:endnote>
  <w:endnote w:type="continuationSeparator" w:id="0">
    <w:p w14:paraId="222A88DF" w14:textId="77777777" w:rsidR="003761F5" w:rsidRDefault="003761F5" w:rsidP="003761F5">
      <w:pPr>
        <w:spacing w:after="0" w:line="240" w:lineRule="auto"/>
      </w:pPr>
      <w:r>
        <w:continuationSeparator/>
      </w:r>
    </w:p>
  </w:endnote>
  <w:endnote w:type="continuationNotice" w:id="1">
    <w:p w14:paraId="6C92407C" w14:textId="77777777" w:rsidR="00D004D9" w:rsidRDefault="00D004D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74410E" w14:textId="77777777" w:rsidR="003761F5" w:rsidRDefault="003761F5" w:rsidP="003761F5">
      <w:pPr>
        <w:spacing w:after="0" w:line="240" w:lineRule="auto"/>
      </w:pPr>
      <w:r>
        <w:separator/>
      </w:r>
    </w:p>
  </w:footnote>
  <w:footnote w:type="continuationSeparator" w:id="0">
    <w:p w14:paraId="505E84D5" w14:textId="77777777" w:rsidR="003761F5" w:rsidRDefault="003761F5" w:rsidP="003761F5">
      <w:pPr>
        <w:spacing w:after="0" w:line="240" w:lineRule="auto"/>
      </w:pPr>
      <w:r>
        <w:continuationSeparator/>
      </w:r>
    </w:p>
  </w:footnote>
  <w:footnote w:type="continuationNotice" w:id="1">
    <w:p w14:paraId="6CDCCD06" w14:textId="77777777" w:rsidR="00D004D9" w:rsidRDefault="00D004D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31D6B9E"/>
    <w:multiLevelType w:val="hybridMultilevel"/>
    <w:tmpl w:val="E8EC228A"/>
    <w:lvl w:ilvl="0" w:tplc="0409000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78139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removePersonalInformation/>
  <w:removeDateAndTime/>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AC8"/>
    <w:rsid w:val="000205A0"/>
    <w:rsid w:val="00022567"/>
    <w:rsid w:val="00023AB7"/>
    <w:rsid w:val="00032130"/>
    <w:rsid w:val="000B301C"/>
    <w:rsid w:val="000B500D"/>
    <w:rsid w:val="000B61AB"/>
    <w:rsid w:val="000D781C"/>
    <w:rsid w:val="00112AA8"/>
    <w:rsid w:val="00126BBB"/>
    <w:rsid w:val="0015091E"/>
    <w:rsid w:val="0018277E"/>
    <w:rsid w:val="0018766E"/>
    <w:rsid w:val="001A2450"/>
    <w:rsid w:val="001B039E"/>
    <w:rsid w:val="001F1E8C"/>
    <w:rsid w:val="00217059"/>
    <w:rsid w:val="00226596"/>
    <w:rsid w:val="00251FB5"/>
    <w:rsid w:val="00273240"/>
    <w:rsid w:val="00275E37"/>
    <w:rsid w:val="0028007D"/>
    <w:rsid w:val="00296689"/>
    <w:rsid w:val="00297DE3"/>
    <w:rsid w:val="0029E4DA"/>
    <w:rsid w:val="002B6F7E"/>
    <w:rsid w:val="002F1F87"/>
    <w:rsid w:val="003761F5"/>
    <w:rsid w:val="003B3306"/>
    <w:rsid w:val="003E1ABF"/>
    <w:rsid w:val="003F7A45"/>
    <w:rsid w:val="004665F7"/>
    <w:rsid w:val="004773FC"/>
    <w:rsid w:val="004A6F97"/>
    <w:rsid w:val="004A76FF"/>
    <w:rsid w:val="004F1D95"/>
    <w:rsid w:val="005213E2"/>
    <w:rsid w:val="00531A68"/>
    <w:rsid w:val="00540231"/>
    <w:rsid w:val="00553699"/>
    <w:rsid w:val="005746CE"/>
    <w:rsid w:val="00617A36"/>
    <w:rsid w:val="00630804"/>
    <w:rsid w:val="0065579B"/>
    <w:rsid w:val="00672EE6"/>
    <w:rsid w:val="006A3DCC"/>
    <w:rsid w:val="006E1DDD"/>
    <w:rsid w:val="00773AC6"/>
    <w:rsid w:val="00785B02"/>
    <w:rsid w:val="007A70E1"/>
    <w:rsid w:val="007B09C5"/>
    <w:rsid w:val="007B3112"/>
    <w:rsid w:val="007F0B40"/>
    <w:rsid w:val="007F5D9E"/>
    <w:rsid w:val="00808466"/>
    <w:rsid w:val="00820A62"/>
    <w:rsid w:val="00855DDF"/>
    <w:rsid w:val="00862F1D"/>
    <w:rsid w:val="008632EB"/>
    <w:rsid w:val="00896A1D"/>
    <w:rsid w:val="008972EA"/>
    <w:rsid w:val="008F20C8"/>
    <w:rsid w:val="00912FB8"/>
    <w:rsid w:val="00937968"/>
    <w:rsid w:val="009703A3"/>
    <w:rsid w:val="009B5CEC"/>
    <w:rsid w:val="009D6CE8"/>
    <w:rsid w:val="009F6938"/>
    <w:rsid w:val="00A52809"/>
    <w:rsid w:val="00AD0DCC"/>
    <w:rsid w:val="00AE3E06"/>
    <w:rsid w:val="00B03771"/>
    <w:rsid w:val="00B1135C"/>
    <w:rsid w:val="00B31CDD"/>
    <w:rsid w:val="00B80EB3"/>
    <w:rsid w:val="00B90AC8"/>
    <w:rsid w:val="00BA13E6"/>
    <w:rsid w:val="00BF78AD"/>
    <w:rsid w:val="00C31D58"/>
    <w:rsid w:val="00C64C2A"/>
    <w:rsid w:val="00CA06A6"/>
    <w:rsid w:val="00CA5AD5"/>
    <w:rsid w:val="00CC1C8F"/>
    <w:rsid w:val="00CF3D79"/>
    <w:rsid w:val="00D004D9"/>
    <w:rsid w:val="00D06CE2"/>
    <w:rsid w:val="00D20A11"/>
    <w:rsid w:val="00D6324A"/>
    <w:rsid w:val="00D6636B"/>
    <w:rsid w:val="00D73229"/>
    <w:rsid w:val="00E34871"/>
    <w:rsid w:val="00E53648"/>
    <w:rsid w:val="00E60FF3"/>
    <w:rsid w:val="00EA0A07"/>
    <w:rsid w:val="00ED4D37"/>
    <w:rsid w:val="00ED79FF"/>
    <w:rsid w:val="00F05CA8"/>
    <w:rsid w:val="00F3212A"/>
    <w:rsid w:val="00F46CDF"/>
    <w:rsid w:val="00F52E79"/>
    <w:rsid w:val="00F81F5D"/>
    <w:rsid w:val="00FB0BD1"/>
    <w:rsid w:val="00FD2388"/>
    <w:rsid w:val="00FF4EAF"/>
    <w:rsid w:val="03E3EB96"/>
    <w:rsid w:val="0AF48511"/>
    <w:rsid w:val="100BBE33"/>
    <w:rsid w:val="1474F59A"/>
    <w:rsid w:val="148EE8BE"/>
    <w:rsid w:val="15B33603"/>
    <w:rsid w:val="190240DE"/>
    <w:rsid w:val="2CEFC1A6"/>
    <w:rsid w:val="3519F035"/>
    <w:rsid w:val="49BCFA9C"/>
    <w:rsid w:val="4A4DD8E6"/>
    <w:rsid w:val="50E096CF"/>
    <w:rsid w:val="51694D99"/>
    <w:rsid w:val="5BCEAB47"/>
    <w:rsid w:val="5C237C47"/>
    <w:rsid w:val="5DCF26B9"/>
    <w:rsid w:val="67633172"/>
    <w:rsid w:val="6815926A"/>
    <w:rsid w:val="6F4E2A8E"/>
    <w:rsid w:val="7239E3F5"/>
    <w:rsid w:val="75B02AD6"/>
    <w:rsid w:val="79670145"/>
    <w:rsid w:val="7E2D312C"/>
    <w:rsid w:val="7F20C1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897CFC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135C"/>
    <w:pPr>
      <w:ind w:left="720"/>
      <w:contextualSpacing/>
    </w:pPr>
  </w:style>
  <w:style w:type="character" w:styleId="Hyperlink">
    <w:name w:val="Hyperlink"/>
    <w:basedOn w:val="DefaultParagraphFont"/>
    <w:uiPriority w:val="99"/>
    <w:unhideWhenUsed/>
    <w:rsid w:val="00CA06A6"/>
    <w:rPr>
      <w:color w:val="0563C1" w:themeColor="hyperlink"/>
      <w:u w:val="single"/>
    </w:rPr>
  </w:style>
  <w:style w:type="character" w:styleId="UnresolvedMention">
    <w:name w:val="Unresolved Mention"/>
    <w:basedOn w:val="DefaultParagraphFont"/>
    <w:uiPriority w:val="99"/>
    <w:semiHidden/>
    <w:unhideWhenUsed/>
    <w:rsid w:val="00CA06A6"/>
    <w:rPr>
      <w:color w:val="605E5C"/>
      <w:shd w:val="clear" w:color="auto" w:fill="E1DFDD"/>
    </w:rPr>
  </w:style>
  <w:style w:type="paragraph" w:styleId="Header">
    <w:name w:val="header"/>
    <w:basedOn w:val="Normal"/>
    <w:link w:val="HeaderChar"/>
    <w:uiPriority w:val="99"/>
    <w:unhideWhenUsed/>
    <w:rsid w:val="003761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61F5"/>
  </w:style>
  <w:style w:type="paragraph" w:styleId="Footer">
    <w:name w:val="footer"/>
    <w:basedOn w:val="Normal"/>
    <w:link w:val="FooterChar"/>
    <w:uiPriority w:val="99"/>
    <w:unhideWhenUsed/>
    <w:rsid w:val="003761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61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0E4522-E74B-40EB-AE49-EA8D6D911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2469</Words>
  <Characters>15149</Characters>
  <Application>Microsoft Office Word</Application>
  <DocSecurity>4</DocSecurity>
  <Lines>268</Lines>
  <Paragraphs>51</Paragraphs>
  <ScaleCrop>false</ScaleCrop>
  <Company/>
  <LinksUpToDate>false</LinksUpToDate>
  <CharactersWithSpaces>17567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2023-10-23T20:36:00Z</dcterms:created>
  <dcterms:modified xsi:type="dcterms:W3CDTF">2023-10-23T20:36:00Z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12b018347110432b363f9b6feb1f1f64c6afd38a0b4acc0a984014ff3730e436</vt:lpwstr>
  </property>
</Properties>
</file>