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C2FAC" w:rsidRPr="001944E6" w:rsidRDefault="00DD4C29" w:rsidP="00DD4C29">
      <w:pPr>
        <w:jc w:val="center"/>
        <w:rPr>
          <w:rFonts w:cstheme="minorHAnsi"/>
          <w:b/>
          <w:sz w:val="24"/>
          <w:szCs w:val="24"/>
          <w:u w:val="single"/>
        </w:rPr>
      </w:pPr>
      <w:r w:rsidRPr="001944E6">
        <w:rPr>
          <w:rFonts w:cstheme="minorHAnsi"/>
          <w:b/>
          <w:sz w:val="24"/>
          <w:szCs w:val="24"/>
          <w:u w:val="single"/>
        </w:rPr>
        <w:t>Reward for Performance and Contribution (BMPD5021)</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noProof/>
          <w:sz w:val="24"/>
          <w:szCs w:val="24"/>
          <w:lang w:eastAsia="en-GB"/>
        </w:rPr>
        <w:drawing>
          <wp:inline distT="0" distB="0" distL="0" distR="0" wp14:anchorId="172718C4" wp14:editId="555A2F50">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3895"/>
                    </a:xfrm>
                    <a:prstGeom prst="rect">
                      <a:avLst/>
                    </a:prstGeom>
                  </pic:spPr>
                </pic:pic>
              </a:graphicData>
            </a:graphic>
          </wp:inline>
        </w:drawing>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noProof/>
          <w:sz w:val="24"/>
          <w:szCs w:val="24"/>
          <w:lang w:eastAsia="en-GB"/>
        </w:rPr>
        <w:drawing>
          <wp:inline distT="0" distB="0" distL="0" distR="0" wp14:anchorId="63F2FA0D" wp14:editId="6FB72C7C">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p>
    <w:p w:rsidR="00DD4C29" w:rsidRPr="001944E6" w:rsidRDefault="001944E6" w:rsidP="001944E6">
      <w:pPr>
        <w:ind w:left="360"/>
        <w:rPr>
          <w:rFonts w:cstheme="minorHAnsi"/>
          <w:sz w:val="24"/>
          <w:szCs w:val="24"/>
        </w:rPr>
      </w:pPr>
      <w:r>
        <w:rPr>
          <w:rFonts w:cstheme="minorHAnsi"/>
          <w:sz w:val="24"/>
          <w:szCs w:val="24"/>
        </w:rPr>
        <w:t>1.1</w:t>
      </w:r>
    </w:p>
    <w:p w:rsidR="00DD4C29" w:rsidRPr="001944E6" w:rsidRDefault="00DD4C29" w:rsidP="00DD4C29">
      <w:pPr>
        <w:rPr>
          <w:rFonts w:cstheme="minorHAnsi"/>
          <w:sz w:val="24"/>
          <w:szCs w:val="24"/>
        </w:rPr>
      </w:pPr>
      <w:r w:rsidRPr="001944E6">
        <w:rPr>
          <w:rFonts w:cstheme="minorHAnsi"/>
          <w:noProof/>
          <w:sz w:val="24"/>
          <w:szCs w:val="24"/>
          <w:lang w:eastAsia="en-GB"/>
        </w:rPr>
        <w:drawing>
          <wp:inline distT="0" distB="0" distL="0" distR="0" wp14:anchorId="790B3E19" wp14:editId="26603F31">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 xml:space="preserve">“Reward management is concerned with the strategies, policies and practices required to ensure that the value of people and the contribution they make to achieving organisational, departmental and team goals is recognised and rewarded.” (Taylor and </w:t>
      </w:r>
      <w:proofErr w:type="spellStart"/>
      <w:r w:rsidRPr="001944E6">
        <w:rPr>
          <w:rFonts w:cstheme="minorHAnsi"/>
          <w:sz w:val="24"/>
          <w:szCs w:val="24"/>
        </w:rPr>
        <w:t>Woodhams</w:t>
      </w:r>
      <w:proofErr w:type="spellEnd"/>
      <w:r w:rsidRPr="001944E6">
        <w:rPr>
          <w:rFonts w:cstheme="minorHAnsi"/>
          <w:sz w:val="24"/>
          <w:szCs w:val="24"/>
        </w:rPr>
        <w:t>, 2016)</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 xml:space="preserve">Reward management offers the organisation an opportunity to show appreciation for the individual or teams achievements in relation to the organisations aims and objectives. This </w:t>
      </w:r>
      <w:proofErr w:type="gramStart"/>
      <w:r w:rsidRPr="001944E6">
        <w:rPr>
          <w:rFonts w:cstheme="minorHAnsi"/>
          <w:sz w:val="24"/>
          <w:szCs w:val="24"/>
        </w:rPr>
        <w:t>can be rewarded</w:t>
      </w:r>
      <w:proofErr w:type="gramEnd"/>
      <w:r w:rsidRPr="001944E6">
        <w:rPr>
          <w:rFonts w:cstheme="minorHAnsi"/>
          <w:sz w:val="24"/>
          <w:szCs w:val="24"/>
        </w:rPr>
        <w:t xml:space="preserve"> financially or as a non-financial reward, for example, learning and development opportunities. (Taylor and </w:t>
      </w:r>
      <w:proofErr w:type="spellStart"/>
      <w:r w:rsidRPr="001944E6">
        <w:rPr>
          <w:rFonts w:cstheme="minorHAnsi"/>
          <w:sz w:val="24"/>
          <w:szCs w:val="24"/>
        </w:rPr>
        <w:t>Woodhams</w:t>
      </w:r>
      <w:proofErr w:type="spellEnd"/>
      <w:r w:rsidRPr="001944E6">
        <w:rPr>
          <w:rFonts w:cstheme="minorHAnsi"/>
          <w:sz w:val="24"/>
          <w:szCs w:val="24"/>
        </w:rPr>
        <w:t>, 2016)</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 xml:space="preserve">The objective of reward management is to meet the needs of both the organisation and its stakeholders. It concerns the needs of organisational stakeholders, for example, line managers and shareholders, as well as the needs of the employees. (Taylor and </w:t>
      </w:r>
      <w:proofErr w:type="spellStart"/>
      <w:r w:rsidRPr="001944E6">
        <w:rPr>
          <w:rFonts w:cstheme="minorHAnsi"/>
          <w:sz w:val="24"/>
          <w:szCs w:val="24"/>
        </w:rPr>
        <w:t>Woodhams</w:t>
      </w:r>
      <w:proofErr w:type="spellEnd"/>
      <w:r w:rsidRPr="001944E6">
        <w:rPr>
          <w:rFonts w:cstheme="minorHAnsi"/>
          <w:sz w:val="24"/>
          <w:szCs w:val="24"/>
        </w:rPr>
        <w:t>, 2016)</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Reward management allows an organisation to influence employee behaviour, encouraging them to join and stay with the organisation and to strive to achieve the best in their job. When creating a reward package it is important to find out what attracts employees, but also to understand what makes employees stay. (CIPD, 2022)</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noProof/>
          <w:sz w:val="24"/>
          <w:szCs w:val="24"/>
          <w:lang w:eastAsia="en-GB"/>
        </w:rPr>
        <w:lastRenderedPageBreak/>
        <w:drawing>
          <wp:inline distT="0" distB="0" distL="0" distR="0" wp14:anchorId="4948858B" wp14:editId="002C0007">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 xml:space="preserve">One of the main principles of reward management is to ensure employees </w:t>
      </w:r>
      <w:proofErr w:type="gramStart"/>
      <w:r w:rsidRPr="001944E6">
        <w:rPr>
          <w:rFonts w:cstheme="minorHAnsi"/>
          <w:sz w:val="24"/>
          <w:szCs w:val="24"/>
        </w:rPr>
        <w:t>are rewarded</w:t>
      </w:r>
      <w:proofErr w:type="gramEnd"/>
      <w:r w:rsidRPr="001944E6">
        <w:rPr>
          <w:rFonts w:cstheme="minorHAnsi"/>
          <w:sz w:val="24"/>
          <w:szCs w:val="24"/>
        </w:rPr>
        <w:t xml:space="preserve"> for the contributions fairly, consistently and transparently. Money can be extremely emotive, therefore opinions in relation to monetary rewards can differ and sometimes viewed as unfair, which can have an adverse effect on the employee, breaking the psychological contract between the employer and employee. Therefore, it is vital reward </w:t>
      </w:r>
      <w:proofErr w:type="gramStart"/>
      <w:r w:rsidRPr="001944E6">
        <w:rPr>
          <w:rFonts w:cstheme="minorHAnsi"/>
          <w:sz w:val="24"/>
          <w:szCs w:val="24"/>
        </w:rPr>
        <w:t>practices and decisions are clearly and effectively communicated to ensure employee engagement</w:t>
      </w:r>
      <w:proofErr w:type="gramEnd"/>
      <w:r w:rsidRPr="001944E6">
        <w:rPr>
          <w:rFonts w:cstheme="minorHAnsi"/>
          <w:sz w:val="24"/>
          <w:szCs w:val="24"/>
        </w:rPr>
        <w:t xml:space="preserve"> and commitment is maintained. (Taylor and </w:t>
      </w:r>
      <w:proofErr w:type="spellStart"/>
      <w:r w:rsidRPr="001944E6">
        <w:rPr>
          <w:rFonts w:cstheme="minorHAnsi"/>
          <w:sz w:val="24"/>
          <w:szCs w:val="24"/>
        </w:rPr>
        <w:t>Woodhams</w:t>
      </w:r>
      <w:proofErr w:type="spellEnd"/>
      <w:r w:rsidRPr="001944E6">
        <w:rPr>
          <w:rFonts w:cstheme="minorHAnsi"/>
          <w:sz w:val="24"/>
          <w:szCs w:val="24"/>
        </w:rPr>
        <w:t xml:space="preserve">, 2016) </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 xml:space="preserve">Another principle of reward management is that rewards can be either ‘intrinsic’ or ‘extrinsic’. Intrinsic rewards are usually psychological and dependant of the efforts put in by the individual. An example of an intrinsic reward would be the employee gains a sense of achievement or meaningfulness, or even opportunities for advancement. </w:t>
      </w:r>
      <w:r w:rsidRPr="001944E6">
        <w:rPr>
          <w:rFonts w:cstheme="minorHAnsi"/>
          <w:sz w:val="24"/>
          <w:szCs w:val="24"/>
        </w:rPr>
        <w:br/>
        <w:t xml:space="preserve">Extrinsic rewards are such that offer financial benefits, promotion or </w:t>
      </w:r>
      <w:r w:rsidR="001B235E" w:rsidRPr="001944E6">
        <w:rPr>
          <w:rFonts w:cstheme="minorHAnsi"/>
          <w:sz w:val="24"/>
          <w:szCs w:val="24"/>
        </w:rPr>
        <w:t>status</w:t>
      </w:r>
      <w:r w:rsidRPr="001944E6">
        <w:rPr>
          <w:rFonts w:cstheme="minorHAnsi"/>
          <w:sz w:val="24"/>
          <w:szCs w:val="24"/>
        </w:rPr>
        <w:t xml:space="preserve">, or better working environments, for example, a more comfortable office.  </w:t>
      </w:r>
      <w:r w:rsidRPr="001944E6">
        <w:rPr>
          <w:rFonts w:cstheme="minorHAnsi"/>
          <w:sz w:val="24"/>
          <w:szCs w:val="24"/>
        </w:rPr>
        <w:br/>
        <w:t xml:space="preserve">The effectiveness of reward management is </w:t>
      </w:r>
      <w:r w:rsidR="001B235E" w:rsidRPr="001944E6">
        <w:rPr>
          <w:rFonts w:cstheme="minorHAnsi"/>
          <w:sz w:val="24"/>
          <w:szCs w:val="24"/>
        </w:rPr>
        <w:t>dependent</w:t>
      </w:r>
      <w:r w:rsidRPr="001944E6">
        <w:rPr>
          <w:rFonts w:cstheme="minorHAnsi"/>
          <w:sz w:val="24"/>
          <w:szCs w:val="24"/>
        </w:rPr>
        <w:t xml:space="preserve"> on organisational context and culture. (Taylor and </w:t>
      </w:r>
      <w:proofErr w:type="spellStart"/>
      <w:r w:rsidRPr="001944E6">
        <w:rPr>
          <w:rFonts w:cstheme="minorHAnsi"/>
          <w:sz w:val="24"/>
          <w:szCs w:val="24"/>
        </w:rPr>
        <w:t>Woodhams</w:t>
      </w:r>
      <w:proofErr w:type="spellEnd"/>
      <w:r w:rsidRPr="001944E6">
        <w:rPr>
          <w:rFonts w:cstheme="minorHAnsi"/>
          <w:sz w:val="24"/>
          <w:szCs w:val="24"/>
        </w:rPr>
        <w:t xml:space="preserve">, 2016) </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It is also important to design pay structures and pay progression arrangements to ensure it supports the business success in achieving its goals, objectives and aligns with its values. (Cotton. C, 2021)</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noProof/>
          <w:sz w:val="24"/>
          <w:szCs w:val="24"/>
          <w:lang w:eastAsia="en-GB"/>
        </w:rPr>
        <w:lastRenderedPageBreak/>
        <w:drawing>
          <wp:inline distT="0" distB="0" distL="0" distR="0" wp14:anchorId="2D255A7E" wp14:editId="7C5E632F">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 xml:space="preserve">“Total reward is the term adopted to describe a reward strategy bringing together all the investments an organisation makes in its workforce (e.g. pay, pensions and learning and development), with everything employees value in working for an organisation, such as flexible working and career opportunities.” (Local Government Employers, no date).  </w:t>
      </w:r>
      <w:r w:rsidRPr="001944E6">
        <w:rPr>
          <w:rFonts w:cstheme="minorHAnsi"/>
          <w:sz w:val="24"/>
          <w:szCs w:val="24"/>
        </w:rPr>
        <w:br/>
        <w:t>Total reward highlights the various benefits the organisation offers within their employment package</w:t>
      </w:r>
      <w:r w:rsidR="001B235E" w:rsidRPr="001944E6">
        <w:rPr>
          <w:rFonts w:cstheme="minorHAnsi"/>
          <w:sz w:val="24"/>
          <w:szCs w:val="24"/>
        </w:rPr>
        <w:t>,</w:t>
      </w:r>
      <w:r w:rsidRPr="001944E6">
        <w:rPr>
          <w:rFonts w:cstheme="minorHAnsi"/>
          <w:sz w:val="24"/>
          <w:szCs w:val="24"/>
        </w:rPr>
        <w:t xml:space="preserve"> that supports their aims and objectives, as well as their culture. Total reward strategies </w:t>
      </w:r>
      <w:proofErr w:type="gramStart"/>
      <w:r w:rsidRPr="001944E6">
        <w:rPr>
          <w:rFonts w:cstheme="minorHAnsi"/>
          <w:sz w:val="24"/>
          <w:szCs w:val="24"/>
        </w:rPr>
        <w:t>are used</w:t>
      </w:r>
      <w:proofErr w:type="gramEnd"/>
      <w:r w:rsidRPr="001944E6">
        <w:rPr>
          <w:rFonts w:cstheme="minorHAnsi"/>
          <w:sz w:val="24"/>
          <w:szCs w:val="24"/>
        </w:rPr>
        <w:t xml:space="preserve"> to encourage employee engagement, and ultimately contribute to improving organisational performance. (Local Government Employers, no date).  </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 xml:space="preserve">Total reward </w:t>
      </w:r>
      <w:proofErr w:type="gramStart"/>
      <w:r w:rsidRPr="001944E6">
        <w:rPr>
          <w:rFonts w:cstheme="minorHAnsi"/>
          <w:sz w:val="24"/>
          <w:szCs w:val="24"/>
        </w:rPr>
        <w:t>can be offered</w:t>
      </w:r>
      <w:proofErr w:type="gramEnd"/>
      <w:r w:rsidRPr="001944E6">
        <w:rPr>
          <w:rFonts w:cstheme="minorHAnsi"/>
          <w:sz w:val="24"/>
          <w:szCs w:val="24"/>
        </w:rPr>
        <w:t xml:space="preserve"> in increments and does not have to conclude all rewards of the employment package from the start of employment. Rewards </w:t>
      </w:r>
      <w:proofErr w:type="gramStart"/>
      <w:r w:rsidRPr="001944E6">
        <w:rPr>
          <w:rFonts w:cstheme="minorHAnsi"/>
          <w:sz w:val="24"/>
          <w:szCs w:val="24"/>
        </w:rPr>
        <w:t>can be introduced</w:t>
      </w:r>
      <w:proofErr w:type="gramEnd"/>
      <w:r w:rsidRPr="001944E6">
        <w:rPr>
          <w:rFonts w:cstheme="minorHAnsi"/>
          <w:sz w:val="24"/>
          <w:szCs w:val="24"/>
        </w:rPr>
        <w:t xml:space="preserve"> gradually throughout employment. It is important </w:t>
      </w:r>
      <w:proofErr w:type="gramStart"/>
      <w:r w:rsidRPr="001944E6">
        <w:rPr>
          <w:rFonts w:cstheme="minorHAnsi"/>
          <w:sz w:val="24"/>
          <w:szCs w:val="24"/>
        </w:rPr>
        <w:t>to effectively communicate</w:t>
      </w:r>
      <w:proofErr w:type="gramEnd"/>
      <w:r w:rsidRPr="001944E6">
        <w:rPr>
          <w:rFonts w:cstheme="minorHAnsi"/>
          <w:sz w:val="24"/>
          <w:szCs w:val="24"/>
        </w:rPr>
        <w:t xml:space="preserve"> with employees what reward strategy is already in place. Introducing rewards gradually allows the organisation the opportunity to understand employees reward preferences, which can be available for employees at a later date should the employee achieve their performance targets. (Local Government Employers, no date)  </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 xml:space="preserve">Total reward not only encourages current employees to succeed in their job roles, but also supports the organisation to promote and heighten their reputation as a desired place to work.  </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noProof/>
          <w:sz w:val="24"/>
          <w:szCs w:val="24"/>
          <w:lang w:eastAsia="en-GB"/>
        </w:rPr>
        <w:lastRenderedPageBreak/>
        <w:drawing>
          <wp:inline distT="0" distB="0" distL="0" distR="0" wp14:anchorId="3170C105" wp14:editId="443D347E">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 xml:space="preserve">When an organisation takes the time </w:t>
      </w:r>
      <w:proofErr w:type="gramStart"/>
      <w:r w:rsidRPr="001944E6">
        <w:rPr>
          <w:rFonts w:cstheme="minorHAnsi"/>
          <w:sz w:val="24"/>
          <w:szCs w:val="24"/>
        </w:rPr>
        <w:t>to thoroughly assess</w:t>
      </w:r>
      <w:proofErr w:type="gramEnd"/>
      <w:r w:rsidRPr="001944E6">
        <w:rPr>
          <w:rFonts w:cstheme="minorHAnsi"/>
          <w:sz w:val="24"/>
          <w:szCs w:val="24"/>
        </w:rPr>
        <w:t xml:space="preserve"> its culture, it makes it easier to then determine and implement appropriate policies, programs and strategies to help achieve the organisations goals, objectives and values. When the culture throughout the organisation </w:t>
      </w:r>
      <w:proofErr w:type="gramStart"/>
      <w:r w:rsidRPr="001944E6">
        <w:rPr>
          <w:rFonts w:cstheme="minorHAnsi"/>
          <w:sz w:val="24"/>
          <w:szCs w:val="24"/>
        </w:rPr>
        <w:t>is aligned</w:t>
      </w:r>
      <w:proofErr w:type="gramEnd"/>
      <w:r w:rsidRPr="001944E6">
        <w:rPr>
          <w:rFonts w:cstheme="minorHAnsi"/>
          <w:sz w:val="24"/>
          <w:szCs w:val="24"/>
        </w:rPr>
        <w:t xml:space="preserve">, the employees and employer have the same core </w:t>
      </w:r>
      <w:r w:rsidR="001B235E" w:rsidRPr="001944E6">
        <w:rPr>
          <w:rFonts w:cstheme="minorHAnsi"/>
          <w:sz w:val="24"/>
          <w:szCs w:val="24"/>
        </w:rPr>
        <w:t>characteristics that</w:t>
      </w:r>
      <w:r w:rsidRPr="001944E6">
        <w:rPr>
          <w:rFonts w:cstheme="minorHAnsi"/>
          <w:sz w:val="24"/>
          <w:szCs w:val="24"/>
        </w:rPr>
        <w:t xml:space="preserve"> unite the workforce. </w:t>
      </w:r>
    </w:p>
    <w:p w:rsidR="00DD4C29" w:rsidRPr="001944E6" w:rsidRDefault="00DD4C29" w:rsidP="00DD4C29">
      <w:pPr>
        <w:rPr>
          <w:rFonts w:cstheme="minorHAnsi"/>
          <w:sz w:val="24"/>
          <w:szCs w:val="24"/>
        </w:rPr>
      </w:pPr>
      <w:r w:rsidRPr="001944E6">
        <w:rPr>
          <w:rFonts w:cstheme="minorHAnsi"/>
          <w:sz w:val="24"/>
          <w:szCs w:val="24"/>
        </w:rPr>
        <w:t xml:space="preserve">Various tools </w:t>
      </w:r>
      <w:proofErr w:type="gramStart"/>
      <w:r w:rsidRPr="001944E6">
        <w:rPr>
          <w:rFonts w:cstheme="minorHAnsi"/>
          <w:sz w:val="24"/>
          <w:szCs w:val="24"/>
        </w:rPr>
        <w:t>can be used</w:t>
      </w:r>
      <w:proofErr w:type="gramEnd"/>
      <w:r w:rsidRPr="001944E6">
        <w:rPr>
          <w:rFonts w:cstheme="minorHAnsi"/>
          <w:sz w:val="24"/>
          <w:szCs w:val="24"/>
        </w:rPr>
        <w:t xml:space="preserve"> to improve and maintain a high-performance organisational culture, such as, reward and recognition systems. This tool </w:t>
      </w:r>
      <w:proofErr w:type="gramStart"/>
      <w:r w:rsidRPr="001944E6">
        <w:rPr>
          <w:rFonts w:cstheme="minorHAnsi"/>
          <w:sz w:val="24"/>
          <w:szCs w:val="24"/>
        </w:rPr>
        <w:t>can be used</w:t>
      </w:r>
      <w:proofErr w:type="gramEnd"/>
      <w:r w:rsidRPr="001944E6">
        <w:rPr>
          <w:rFonts w:cstheme="minorHAnsi"/>
          <w:sz w:val="24"/>
          <w:szCs w:val="24"/>
        </w:rPr>
        <w:t xml:space="preserve"> to motivate employees to work in accordance with the organisations culture and values, with the aim to deliver on organisational objectives. (SHRM, no date)  </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 xml:space="preserve">It is vital that all communication is clear and consistent throughout the organisation, giving employees conflicting messages can create a culture of distrust and cause employees to become demotivated and disengaged. (SHRM, no date)  </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Strategies that are not consistent with the organisations culture will likely receive resistance from employees, making them more difficult, if not impossible to achieve, regardless of the potential reward. (Chartered Management Institute, no date)</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noProof/>
          <w:sz w:val="24"/>
          <w:szCs w:val="24"/>
          <w:lang w:eastAsia="en-GB"/>
        </w:rPr>
        <w:lastRenderedPageBreak/>
        <w:drawing>
          <wp:inline distT="0" distB="0" distL="0" distR="0" wp14:anchorId="5909BE24" wp14:editId="73B04693">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Pay structures are used to help align an organisations reward strategy with their “mission, vision, purpose, culture, and business strategy” by encouraging desired performance and behaviours. (</w:t>
      </w:r>
      <w:proofErr w:type="spellStart"/>
      <w:r w:rsidRPr="001944E6">
        <w:rPr>
          <w:rFonts w:cstheme="minorHAnsi"/>
          <w:sz w:val="24"/>
          <w:szCs w:val="24"/>
        </w:rPr>
        <w:t>Cotton.C</w:t>
      </w:r>
      <w:proofErr w:type="spellEnd"/>
      <w:r w:rsidRPr="001944E6">
        <w:rPr>
          <w:rFonts w:cstheme="minorHAnsi"/>
          <w:sz w:val="24"/>
          <w:szCs w:val="24"/>
        </w:rPr>
        <w:t>, 2022) They also provide clarification to employees in relation to expected pay rises and career development opportunities. Implementing pay structures also avoids the risk of pay discrimination. (Cotton. C, 2022)</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Pay progression is the steps employees move to increased pay levels within their grade. Many organisations use pay progression as part of their reward strategy as it helps to encourage positive employee behaviours and attitudes towards their performance, as well as enabling the organisation to keep salary competitiveness. (Cotton. C, 2022)</w:t>
      </w:r>
    </w:p>
    <w:p w:rsidR="00DD4C29" w:rsidRPr="001944E6" w:rsidRDefault="00DD4C29" w:rsidP="00DD4C29">
      <w:pPr>
        <w:rPr>
          <w:rFonts w:cstheme="minorHAnsi"/>
          <w:sz w:val="24"/>
          <w:szCs w:val="24"/>
        </w:rPr>
      </w:pPr>
      <w:r w:rsidRPr="001944E6">
        <w:rPr>
          <w:rFonts w:cstheme="minorHAnsi"/>
          <w:sz w:val="24"/>
          <w:szCs w:val="24"/>
        </w:rPr>
        <w:t xml:space="preserve">When implementing pay progression opportunities for employees, it must be conducted on a fair basis and free from unlawful bias under the Equality Act 2010. Some progression methods that </w:t>
      </w:r>
      <w:proofErr w:type="gramStart"/>
      <w:r w:rsidRPr="001944E6">
        <w:rPr>
          <w:rFonts w:cstheme="minorHAnsi"/>
          <w:sz w:val="24"/>
          <w:szCs w:val="24"/>
        </w:rPr>
        <w:t>could be considered</w:t>
      </w:r>
      <w:proofErr w:type="gramEnd"/>
      <w:r w:rsidRPr="001944E6">
        <w:rPr>
          <w:rFonts w:cstheme="minorHAnsi"/>
          <w:sz w:val="24"/>
          <w:szCs w:val="24"/>
        </w:rPr>
        <w:t xml:space="preserve"> </w:t>
      </w:r>
      <w:r w:rsidR="001B235E" w:rsidRPr="001944E6">
        <w:rPr>
          <w:rFonts w:cstheme="minorHAnsi"/>
          <w:sz w:val="24"/>
          <w:szCs w:val="24"/>
        </w:rPr>
        <w:t>include</w:t>
      </w:r>
      <w:r w:rsidRPr="001944E6">
        <w:rPr>
          <w:rFonts w:cstheme="minorHAnsi"/>
          <w:sz w:val="24"/>
          <w:szCs w:val="24"/>
        </w:rPr>
        <w:t xml:space="preserve"> length of service; individual performance-related pay; organisational performance; skills-based pay; or market rates. </w:t>
      </w:r>
    </w:p>
    <w:p w:rsidR="00DD4C29" w:rsidRDefault="00DD4C29" w:rsidP="00DD4C29">
      <w:pPr>
        <w:rPr>
          <w:rFonts w:cstheme="minorHAnsi"/>
          <w:sz w:val="24"/>
          <w:szCs w:val="24"/>
        </w:rPr>
      </w:pPr>
    </w:p>
    <w:p w:rsidR="001944E6" w:rsidRDefault="001944E6" w:rsidP="00DD4C29">
      <w:pPr>
        <w:rPr>
          <w:rFonts w:cstheme="minorHAnsi"/>
          <w:sz w:val="24"/>
          <w:szCs w:val="24"/>
        </w:rPr>
      </w:pPr>
    </w:p>
    <w:p w:rsidR="001944E6" w:rsidRDefault="001944E6" w:rsidP="00DD4C29">
      <w:pPr>
        <w:rPr>
          <w:rFonts w:cstheme="minorHAnsi"/>
          <w:sz w:val="24"/>
          <w:szCs w:val="24"/>
        </w:rPr>
      </w:pPr>
    </w:p>
    <w:p w:rsidR="001944E6" w:rsidRDefault="001944E6" w:rsidP="00DD4C29">
      <w:pPr>
        <w:rPr>
          <w:rFonts w:cstheme="minorHAnsi"/>
          <w:sz w:val="24"/>
          <w:szCs w:val="24"/>
        </w:rPr>
      </w:pPr>
    </w:p>
    <w:p w:rsidR="001944E6" w:rsidRDefault="001944E6" w:rsidP="00DD4C29">
      <w:pPr>
        <w:rPr>
          <w:rFonts w:cstheme="minorHAnsi"/>
          <w:sz w:val="24"/>
          <w:szCs w:val="24"/>
        </w:rPr>
      </w:pPr>
    </w:p>
    <w:p w:rsidR="001944E6" w:rsidRDefault="001944E6" w:rsidP="00DD4C29">
      <w:pPr>
        <w:rPr>
          <w:rFonts w:cstheme="minorHAnsi"/>
          <w:sz w:val="24"/>
          <w:szCs w:val="24"/>
        </w:rPr>
      </w:pPr>
    </w:p>
    <w:p w:rsidR="001944E6" w:rsidRDefault="001944E6" w:rsidP="00DD4C29">
      <w:pPr>
        <w:rPr>
          <w:rFonts w:cstheme="minorHAnsi"/>
          <w:sz w:val="24"/>
          <w:szCs w:val="24"/>
        </w:rPr>
      </w:pPr>
    </w:p>
    <w:p w:rsidR="001944E6" w:rsidRDefault="001944E6" w:rsidP="00DD4C29">
      <w:pPr>
        <w:rPr>
          <w:rFonts w:cstheme="minorHAnsi"/>
          <w:sz w:val="24"/>
          <w:szCs w:val="24"/>
        </w:rPr>
      </w:pPr>
    </w:p>
    <w:p w:rsidR="001944E6" w:rsidRDefault="001944E6" w:rsidP="00DD4C29">
      <w:pPr>
        <w:rPr>
          <w:rFonts w:cstheme="minorHAnsi"/>
          <w:sz w:val="24"/>
          <w:szCs w:val="24"/>
        </w:rPr>
      </w:pPr>
    </w:p>
    <w:p w:rsidR="001944E6" w:rsidRDefault="001944E6" w:rsidP="00DD4C29">
      <w:pPr>
        <w:rPr>
          <w:rFonts w:cstheme="minorHAnsi"/>
          <w:sz w:val="24"/>
          <w:szCs w:val="24"/>
        </w:rPr>
      </w:pPr>
    </w:p>
    <w:p w:rsidR="001944E6" w:rsidRDefault="001944E6" w:rsidP="00DD4C29">
      <w:pPr>
        <w:rPr>
          <w:rFonts w:cstheme="minorHAnsi"/>
          <w:sz w:val="24"/>
          <w:szCs w:val="24"/>
        </w:rPr>
      </w:pPr>
    </w:p>
    <w:p w:rsidR="001944E6" w:rsidRDefault="001944E6" w:rsidP="00DD4C29">
      <w:pPr>
        <w:rPr>
          <w:rFonts w:cstheme="minorHAnsi"/>
          <w:sz w:val="24"/>
          <w:szCs w:val="24"/>
        </w:rPr>
      </w:pPr>
    </w:p>
    <w:p w:rsidR="001944E6" w:rsidRDefault="001944E6" w:rsidP="00DD4C29">
      <w:pPr>
        <w:rPr>
          <w:rFonts w:cstheme="minorHAnsi"/>
          <w:sz w:val="24"/>
          <w:szCs w:val="24"/>
        </w:rPr>
      </w:pPr>
    </w:p>
    <w:p w:rsidR="001944E6" w:rsidRDefault="001944E6" w:rsidP="00DD4C29">
      <w:pPr>
        <w:rPr>
          <w:rFonts w:cstheme="minorHAnsi"/>
          <w:sz w:val="24"/>
          <w:szCs w:val="24"/>
        </w:rPr>
      </w:pPr>
    </w:p>
    <w:p w:rsidR="001944E6" w:rsidRDefault="001944E6" w:rsidP="00DD4C29">
      <w:pPr>
        <w:rPr>
          <w:rFonts w:cstheme="minorHAnsi"/>
          <w:sz w:val="24"/>
          <w:szCs w:val="24"/>
        </w:rPr>
      </w:pPr>
    </w:p>
    <w:p w:rsidR="001944E6" w:rsidRPr="001944E6" w:rsidRDefault="001944E6" w:rsidP="00DD4C29">
      <w:pPr>
        <w:rPr>
          <w:rFonts w:cstheme="minorHAnsi"/>
          <w:sz w:val="24"/>
          <w:szCs w:val="24"/>
        </w:rPr>
      </w:pPr>
      <w:r>
        <w:rPr>
          <w:rFonts w:cstheme="minorHAnsi"/>
          <w:sz w:val="24"/>
          <w:szCs w:val="24"/>
        </w:rPr>
        <w:lastRenderedPageBreak/>
        <w:t xml:space="preserve">1.2 </w:t>
      </w:r>
    </w:p>
    <w:p w:rsidR="00DD4C29" w:rsidRPr="001944E6" w:rsidRDefault="00DD4C29" w:rsidP="00DD4C29">
      <w:pPr>
        <w:rPr>
          <w:rFonts w:cstheme="minorHAnsi"/>
          <w:sz w:val="24"/>
          <w:szCs w:val="24"/>
        </w:rPr>
      </w:pPr>
      <w:r w:rsidRPr="001944E6">
        <w:rPr>
          <w:rFonts w:cstheme="minorHAnsi"/>
          <w:noProof/>
          <w:sz w:val="24"/>
          <w:szCs w:val="24"/>
          <w:lang w:eastAsia="en-GB"/>
        </w:rPr>
        <w:drawing>
          <wp:inline distT="0" distB="0" distL="0" distR="0" wp14:anchorId="0C71770F" wp14:editId="0361E79D">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According to Armstrong, there are eight stages to develop and implement total reward strategies:</w:t>
      </w:r>
    </w:p>
    <w:p w:rsidR="00000000" w:rsidRPr="001944E6" w:rsidRDefault="0072096F" w:rsidP="00DD4C29">
      <w:pPr>
        <w:numPr>
          <w:ilvl w:val="0"/>
          <w:numId w:val="1"/>
        </w:numPr>
        <w:rPr>
          <w:rFonts w:cstheme="minorHAnsi"/>
          <w:sz w:val="24"/>
          <w:szCs w:val="24"/>
        </w:rPr>
      </w:pPr>
      <w:r w:rsidRPr="001944E6">
        <w:rPr>
          <w:rFonts w:cstheme="minorHAnsi"/>
          <w:sz w:val="24"/>
          <w:szCs w:val="24"/>
        </w:rPr>
        <w:t xml:space="preserve">Investigate </w:t>
      </w:r>
      <w:r w:rsidRPr="001944E6">
        <w:rPr>
          <w:rFonts w:cstheme="minorHAnsi"/>
          <w:sz w:val="24"/>
          <w:szCs w:val="24"/>
        </w:rPr>
        <w:t>– openly discuss and gain feedback from senior management, line managers and employees in relation to the need and scope of developing a total reward strategy. Gain an understanding of the different needs or desires from employees, to try to reflect this i</w:t>
      </w:r>
      <w:r w:rsidRPr="001944E6">
        <w:rPr>
          <w:rFonts w:cstheme="minorHAnsi"/>
          <w:sz w:val="24"/>
          <w:szCs w:val="24"/>
        </w:rPr>
        <w:t xml:space="preserve">n the reward programme. </w:t>
      </w:r>
    </w:p>
    <w:p w:rsidR="00000000" w:rsidRPr="001944E6" w:rsidRDefault="0072096F" w:rsidP="00DD4C29">
      <w:pPr>
        <w:numPr>
          <w:ilvl w:val="0"/>
          <w:numId w:val="1"/>
        </w:numPr>
        <w:rPr>
          <w:rFonts w:cstheme="minorHAnsi"/>
          <w:sz w:val="24"/>
          <w:szCs w:val="24"/>
        </w:rPr>
      </w:pPr>
      <w:r w:rsidRPr="001944E6">
        <w:rPr>
          <w:rFonts w:cstheme="minorHAnsi"/>
          <w:sz w:val="24"/>
          <w:szCs w:val="24"/>
        </w:rPr>
        <w:t>Clarify the concept of total reward – ensure the organisation and its employees understand the meaning and purpose of total reward, including the rewards objectives. Th</w:t>
      </w:r>
      <w:r w:rsidRPr="001944E6">
        <w:rPr>
          <w:rFonts w:cstheme="minorHAnsi"/>
          <w:sz w:val="24"/>
          <w:szCs w:val="24"/>
        </w:rPr>
        <w:t xml:space="preserve">is means ensure everyone understands the business’ requirements as well the needs of employees and stakeholders. </w:t>
      </w:r>
    </w:p>
    <w:p w:rsidR="00000000" w:rsidRPr="001944E6" w:rsidRDefault="0072096F" w:rsidP="00DD4C29">
      <w:pPr>
        <w:numPr>
          <w:ilvl w:val="0"/>
          <w:numId w:val="1"/>
        </w:numPr>
        <w:rPr>
          <w:rFonts w:cstheme="minorHAnsi"/>
          <w:sz w:val="24"/>
          <w:szCs w:val="24"/>
        </w:rPr>
      </w:pPr>
      <w:r w:rsidRPr="001944E6">
        <w:rPr>
          <w:rFonts w:cstheme="minorHAnsi"/>
          <w:sz w:val="24"/>
          <w:szCs w:val="24"/>
        </w:rPr>
        <w:t>Involve stakeholders – Allowing all stakeholders, including managers, employees</w:t>
      </w:r>
      <w:r w:rsidRPr="001944E6">
        <w:rPr>
          <w:rFonts w:cstheme="minorHAnsi"/>
          <w:sz w:val="24"/>
          <w:szCs w:val="24"/>
        </w:rPr>
        <w:t xml:space="preserve"> and employee representatives, to contribute their ideas to the reward strategy can help to motivate them and support their commitment to the programme. </w:t>
      </w:r>
    </w:p>
    <w:p w:rsidR="00000000" w:rsidRPr="001944E6" w:rsidRDefault="0072096F" w:rsidP="00DD4C29">
      <w:pPr>
        <w:numPr>
          <w:ilvl w:val="0"/>
          <w:numId w:val="1"/>
        </w:numPr>
        <w:rPr>
          <w:rFonts w:cstheme="minorHAnsi"/>
          <w:sz w:val="24"/>
          <w:szCs w:val="24"/>
        </w:rPr>
      </w:pPr>
      <w:r w:rsidRPr="001944E6">
        <w:rPr>
          <w:rFonts w:cstheme="minorHAnsi"/>
          <w:sz w:val="24"/>
          <w:szCs w:val="24"/>
        </w:rPr>
        <w:t>Identify total reward elements – a tota</w:t>
      </w:r>
      <w:r w:rsidRPr="001944E6">
        <w:rPr>
          <w:rFonts w:cstheme="minorHAnsi"/>
          <w:sz w:val="24"/>
          <w:szCs w:val="24"/>
        </w:rPr>
        <w:t>l reward programme not only includes financial rewards, but also combines non-financial rewards. This includes total reward elements, for example, flexible benefits, recognition schemes, learning and development opportunities, work-life balance initiatives</w:t>
      </w:r>
      <w:r w:rsidRPr="001944E6">
        <w:rPr>
          <w:rFonts w:cstheme="minorHAnsi"/>
          <w:sz w:val="24"/>
          <w:szCs w:val="24"/>
        </w:rPr>
        <w:t xml:space="preserve">, and other factors that would contribute to an improved working environment. </w:t>
      </w:r>
    </w:p>
    <w:p w:rsidR="00000000" w:rsidRPr="001944E6" w:rsidRDefault="0072096F" w:rsidP="00DD4C29">
      <w:pPr>
        <w:numPr>
          <w:ilvl w:val="0"/>
          <w:numId w:val="1"/>
        </w:numPr>
        <w:rPr>
          <w:rFonts w:cstheme="minorHAnsi"/>
          <w:sz w:val="24"/>
          <w:szCs w:val="24"/>
        </w:rPr>
      </w:pPr>
      <w:r w:rsidRPr="001944E6">
        <w:rPr>
          <w:rFonts w:cstheme="minorHAnsi"/>
          <w:sz w:val="24"/>
          <w:szCs w:val="24"/>
        </w:rPr>
        <w:t xml:space="preserve">Prioritise – </w:t>
      </w:r>
      <w:r w:rsidR="001B235E" w:rsidRPr="001944E6">
        <w:rPr>
          <w:rFonts w:cstheme="minorHAnsi"/>
          <w:sz w:val="24"/>
          <w:szCs w:val="24"/>
        </w:rPr>
        <w:t>In the first instance,</w:t>
      </w:r>
      <w:r w:rsidRPr="001944E6">
        <w:rPr>
          <w:rFonts w:cstheme="minorHAnsi"/>
          <w:sz w:val="24"/>
          <w:szCs w:val="24"/>
        </w:rPr>
        <w:t xml:space="preserve"> promote initiatives that </w:t>
      </w:r>
      <w:proofErr w:type="gramStart"/>
      <w:r w:rsidRPr="001944E6">
        <w:rPr>
          <w:rFonts w:cstheme="minorHAnsi"/>
          <w:sz w:val="24"/>
          <w:szCs w:val="24"/>
        </w:rPr>
        <w:t>are more easily introduced</w:t>
      </w:r>
      <w:proofErr w:type="gramEnd"/>
      <w:r w:rsidRPr="001944E6">
        <w:rPr>
          <w:rFonts w:cstheme="minorHAnsi"/>
          <w:sz w:val="24"/>
          <w:szCs w:val="24"/>
        </w:rPr>
        <w:t xml:space="preserve"> into an organisation, yet s</w:t>
      </w:r>
      <w:r w:rsidRPr="001944E6">
        <w:rPr>
          <w:rFonts w:cstheme="minorHAnsi"/>
          <w:sz w:val="24"/>
          <w:szCs w:val="24"/>
        </w:rPr>
        <w:t xml:space="preserve">till have the scope to have a positive impact on employee engagement. </w:t>
      </w:r>
    </w:p>
    <w:p w:rsidR="00000000" w:rsidRPr="001944E6" w:rsidRDefault="0072096F" w:rsidP="00DD4C29">
      <w:pPr>
        <w:numPr>
          <w:ilvl w:val="0"/>
          <w:numId w:val="1"/>
        </w:numPr>
        <w:rPr>
          <w:rFonts w:cstheme="minorHAnsi"/>
          <w:sz w:val="24"/>
          <w:szCs w:val="24"/>
        </w:rPr>
      </w:pPr>
      <w:r w:rsidRPr="001944E6">
        <w:rPr>
          <w:rFonts w:cstheme="minorHAnsi"/>
          <w:sz w:val="24"/>
          <w:szCs w:val="24"/>
        </w:rPr>
        <w:t xml:space="preserve">Communicate – clearly and effective communicate the concept of the total reward programme, </w:t>
      </w:r>
      <w:r w:rsidRPr="001944E6">
        <w:rPr>
          <w:rFonts w:cstheme="minorHAnsi"/>
          <w:sz w:val="24"/>
          <w:szCs w:val="24"/>
        </w:rPr>
        <w:t xml:space="preserve">including how it will be introduced and managed, as well as how it will benefit individuals. </w:t>
      </w:r>
    </w:p>
    <w:p w:rsidR="00000000" w:rsidRPr="001944E6" w:rsidRDefault="0072096F" w:rsidP="00DD4C29">
      <w:pPr>
        <w:numPr>
          <w:ilvl w:val="0"/>
          <w:numId w:val="1"/>
        </w:numPr>
        <w:rPr>
          <w:rFonts w:cstheme="minorHAnsi"/>
          <w:sz w:val="24"/>
          <w:szCs w:val="24"/>
        </w:rPr>
      </w:pPr>
      <w:r w:rsidRPr="001944E6">
        <w:rPr>
          <w:rFonts w:cstheme="minorHAnsi"/>
          <w:sz w:val="24"/>
          <w:szCs w:val="24"/>
        </w:rPr>
        <w:t xml:space="preserve">Implement – this is a change management exercise. </w:t>
      </w:r>
      <w:r w:rsidR="001B235E" w:rsidRPr="001944E6">
        <w:rPr>
          <w:rFonts w:cstheme="minorHAnsi"/>
          <w:sz w:val="24"/>
          <w:szCs w:val="24"/>
        </w:rPr>
        <w:t>Generally,</w:t>
      </w:r>
      <w:r w:rsidRPr="001944E6">
        <w:rPr>
          <w:rFonts w:cstheme="minorHAnsi"/>
          <w:sz w:val="24"/>
          <w:szCs w:val="24"/>
        </w:rPr>
        <w:t xml:space="preserve"> new programmes such as total rewards pr</w:t>
      </w:r>
      <w:r w:rsidRPr="001944E6">
        <w:rPr>
          <w:rFonts w:cstheme="minorHAnsi"/>
          <w:sz w:val="24"/>
          <w:szCs w:val="24"/>
        </w:rPr>
        <w:t>ogrammes, come with the expectation that it will change and improve employee behaviours. It is vital to maintain communication and involvement with stakeholders.</w:t>
      </w:r>
    </w:p>
    <w:p w:rsidR="00000000" w:rsidRPr="001944E6" w:rsidRDefault="0072096F" w:rsidP="00DD4C29">
      <w:pPr>
        <w:numPr>
          <w:ilvl w:val="0"/>
          <w:numId w:val="1"/>
        </w:numPr>
        <w:rPr>
          <w:rFonts w:cstheme="minorHAnsi"/>
          <w:sz w:val="24"/>
          <w:szCs w:val="24"/>
        </w:rPr>
      </w:pPr>
      <w:r w:rsidRPr="001944E6">
        <w:rPr>
          <w:rFonts w:cstheme="minorHAnsi"/>
          <w:sz w:val="24"/>
          <w:szCs w:val="24"/>
        </w:rPr>
        <w:lastRenderedPageBreak/>
        <w:t>Monitor and evaluate – It is ex</w:t>
      </w:r>
      <w:r w:rsidRPr="001944E6">
        <w:rPr>
          <w:rFonts w:cstheme="minorHAnsi"/>
          <w:sz w:val="24"/>
          <w:szCs w:val="24"/>
        </w:rPr>
        <w:t xml:space="preserve">tremely important to monitor the implementation of total rewards programmes and evaluate their effectiveness against the organisations goals or targets that were set. This stage can sometimes lead to changes within the strategy where necessary. </w:t>
      </w:r>
      <w:r w:rsidRPr="001944E6">
        <w:rPr>
          <w:rFonts w:cstheme="minorHAnsi"/>
          <w:sz w:val="24"/>
          <w:szCs w:val="24"/>
        </w:rPr>
        <w:br/>
        <w:t>(</w:t>
      </w:r>
      <w:proofErr w:type="spellStart"/>
      <w:r w:rsidRPr="001944E6">
        <w:rPr>
          <w:rFonts w:cstheme="minorHAnsi"/>
          <w:sz w:val="24"/>
          <w:szCs w:val="24"/>
        </w:rPr>
        <w:t>Armstong</w:t>
      </w:r>
      <w:proofErr w:type="spellEnd"/>
      <w:r w:rsidRPr="001944E6">
        <w:rPr>
          <w:rFonts w:cstheme="minorHAnsi"/>
          <w:sz w:val="24"/>
          <w:szCs w:val="24"/>
        </w:rPr>
        <w:t>,</w:t>
      </w:r>
      <w:r w:rsidRPr="001944E6">
        <w:rPr>
          <w:rFonts w:cstheme="minorHAnsi"/>
          <w:sz w:val="24"/>
          <w:szCs w:val="24"/>
        </w:rPr>
        <w:t xml:space="preserve"> 2019) </w:t>
      </w:r>
    </w:p>
    <w:p w:rsidR="00DD4C29" w:rsidRDefault="00DD4C29" w:rsidP="00DD4C29">
      <w:pPr>
        <w:rPr>
          <w:rFonts w:cstheme="minorHAnsi"/>
          <w:sz w:val="24"/>
          <w:szCs w:val="24"/>
        </w:rPr>
      </w:pPr>
    </w:p>
    <w:p w:rsidR="0072096F" w:rsidRPr="001944E6" w:rsidRDefault="0072096F" w:rsidP="00DD4C29">
      <w:pPr>
        <w:rPr>
          <w:rFonts w:cstheme="minorHAnsi"/>
          <w:sz w:val="24"/>
          <w:szCs w:val="24"/>
        </w:rPr>
      </w:pPr>
      <w:r>
        <w:rPr>
          <w:rFonts w:cstheme="minorHAnsi"/>
          <w:sz w:val="24"/>
          <w:szCs w:val="24"/>
        </w:rPr>
        <w:t>1.3</w:t>
      </w:r>
    </w:p>
    <w:p w:rsidR="00DD4C29" w:rsidRPr="001944E6" w:rsidRDefault="00DD4C29" w:rsidP="00DD4C29">
      <w:pPr>
        <w:rPr>
          <w:rFonts w:cstheme="minorHAnsi"/>
          <w:sz w:val="24"/>
          <w:szCs w:val="24"/>
        </w:rPr>
      </w:pPr>
      <w:r w:rsidRPr="001944E6">
        <w:rPr>
          <w:rFonts w:cstheme="minorHAnsi"/>
          <w:noProof/>
          <w:sz w:val="24"/>
          <w:szCs w:val="24"/>
          <w:lang w:eastAsia="en-GB"/>
        </w:rPr>
        <w:drawing>
          <wp:inline distT="0" distB="0" distL="0" distR="0" wp14:anchorId="5D7813F1" wp14:editId="69EF458B">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proofErr w:type="spellStart"/>
      <w:r w:rsidRPr="001944E6">
        <w:rPr>
          <w:rFonts w:cstheme="minorHAnsi"/>
          <w:sz w:val="24"/>
          <w:szCs w:val="24"/>
        </w:rPr>
        <w:t>Husekud</w:t>
      </w:r>
      <w:proofErr w:type="spellEnd"/>
      <w:r w:rsidRPr="001944E6">
        <w:rPr>
          <w:rFonts w:cstheme="minorHAnsi"/>
          <w:sz w:val="24"/>
          <w:szCs w:val="24"/>
        </w:rPr>
        <w:t xml:space="preserve"> (1995) and Guest </w:t>
      </w:r>
      <w:r w:rsidRPr="001944E6">
        <w:rPr>
          <w:rFonts w:cstheme="minorHAnsi"/>
          <w:i/>
          <w:iCs/>
          <w:sz w:val="24"/>
          <w:szCs w:val="24"/>
        </w:rPr>
        <w:t>et al</w:t>
      </w:r>
      <w:r w:rsidRPr="001944E6">
        <w:rPr>
          <w:rFonts w:cstheme="minorHAnsi"/>
          <w:sz w:val="24"/>
          <w:szCs w:val="24"/>
        </w:rPr>
        <w:t xml:space="preserve"> (2003) both conducted research projects that established encouraging links between the use of a ‘bundle’ of HRM practices, including performance related pay and employee shareholding, and the financial performance of the organisation. (Armstrong, 2016)</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McAdams and Hawk (1994) also carried out research that supported the statement that “performance reward plans are instrumental in performance improvements, often with calculable returns.” (Armstrong, 2016)</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 xml:space="preserve">Reward management is attractive for employees and support HRM during the process of engaging, obtaining and retaining employees. </w:t>
      </w:r>
      <w:r w:rsidRPr="001944E6">
        <w:rPr>
          <w:rFonts w:cstheme="minorHAnsi"/>
          <w:sz w:val="24"/>
          <w:szCs w:val="24"/>
        </w:rPr>
        <w:br/>
        <w:t>Reward management supports the enhancement of employee performance by motivating individuals and teams and increasing their engagement by rewarding achievements, competences and skills. However, it is important to remember rewards systems are not always effective in motivating employees, which in turn will have a different impact on the reward value chain. (Armstrong, 2016)</w:t>
      </w:r>
    </w:p>
    <w:p w:rsidR="00DD4C29" w:rsidRPr="001944E6" w:rsidRDefault="00DD4C29" w:rsidP="00DD4C29">
      <w:pPr>
        <w:rPr>
          <w:rFonts w:cstheme="minorHAnsi"/>
          <w:sz w:val="24"/>
          <w:szCs w:val="24"/>
        </w:rPr>
      </w:pPr>
    </w:p>
    <w:p w:rsidR="00DD4C29" w:rsidRDefault="00DD4C29" w:rsidP="00DD4C29">
      <w:pPr>
        <w:rPr>
          <w:rFonts w:cstheme="minorHAnsi"/>
          <w:sz w:val="24"/>
          <w:szCs w:val="24"/>
        </w:rPr>
      </w:pPr>
    </w:p>
    <w:p w:rsidR="001944E6" w:rsidRDefault="001944E6" w:rsidP="00DD4C29">
      <w:pPr>
        <w:rPr>
          <w:rFonts w:cstheme="minorHAnsi"/>
          <w:sz w:val="24"/>
          <w:szCs w:val="24"/>
        </w:rPr>
      </w:pPr>
    </w:p>
    <w:p w:rsidR="001944E6" w:rsidRDefault="001944E6" w:rsidP="00DD4C29">
      <w:pPr>
        <w:rPr>
          <w:rFonts w:cstheme="minorHAnsi"/>
          <w:sz w:val="24"/>
          <w:szCs w:val="24"/>
        </w:rPr>
      </w:pPr>
    </w:p>
    <w:p w:rsidR="001944E6" w:rsidRDefault="001944E6" w:rsidP="00DD4C29">
      <w:pPr>
        <w:rPr>
          <w:rFonts w:cstheme="minorHAnsi"/>
          <w:sz w:val="24"/>
          <w:szCs w:val="24"/>
        </w:rPr>
      </w:pPr>
    </w:p>
    <w:p w:rsidR="001944E6" w:rsidRDefault="001944E6" w:rsidP="00DD4C29">
      <w:pPr>
        <w:rPr>
          <w:rFonts w:cstheme="minorHAnsi"/>
          <w:sz w:val="24"/>
          <w:szCs w:val="24"/>
        </w:rPr>
      </w:pPr>
    </w:p>
    <w:p w:rsidR="001944E6" w:rsidRDefault="001944E6" w:rsidP="00DD4C29">
      <w:pPr>
        <w:rPr>
          <w:rFonts w:cstheme="minorHAnsi"/>
          <w:sz w:val="24"/>
          <w:szCs w:val="24"/>
        </w:rPr>
      </w:pPr>
    </w:p>
    <w:p w:rsidR="001944E6" w:rsidRPr="001944E6" w:rsidRDefault="001944E6" w:rsidP="00DD4C29">
      <w:pPr>
        <w:rPr>
          <w:rFonts w:cstheme="minorHAnsi"/>
          <w:sz w:val="24"/>
          <w:szCs w:val="24"/>
        </w:rPr>
      </w:pPr>
      <w:r>
        <w:rPr>
          <w:rFonts w:cstheme="minorHAnsi"/>
          <w:sz w:val="24"/>
          <w:szCs w:val="24"/>
        </w:rPr>
        <w:t>3.1</w:t>
      </w:r>
    </w:p>
    <w:p w:rsidR="00DD4C29" w:rsidRPr="001944E6" w:rsidRDefault="00DD4C29" w:rsidP="00DD4C29">
      <w:pPr>
        <w:rPr>
          <w:rFonts w:cstheme="minorHAnsi"/>
          <w:noProof/>
          <w:sz w:val="24"/>
          <w:szCs w:val="24"/>
          <w:lang w:eastAsia="en-GB"/>
        </w:rPr>
      </w:pPr>
    </w:p>
    <w:p w:rsidR="00DD4C29" w:rsidRPr="001944E6" w:rsidRDefault="00DD4C29" w:rsidP="00DD4C29">
      <w:pPr>
        <w:rPr>
          <w:rFonts w:cstheme="minorHAnsi"/>
          <w:sz w:val="24"/>
          <w:szCs w:val="24"/>
        </w:rPr>
      </w:pPr>
      <w:r w:rsidRPr="001944E6">
        <w:rPr>
          <w:rFonts w:cstheme="minorHAnsi"/>
          <w:noProof/>
          <w:sz w:val="24"/>
          <w:szCs w:val="24"/>
          <w:lang w:eastAsia="en-GB"/>
        </w:rPr>
        <w:drawing>
          <wp:inline distT="0" distB="0" distL="0" distR="0" wp14:anchorId="0F4EFC10" wp14:editId="45377F37">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Armstrong and Baron (1998) defined it as – “A strategic and integrated approach to increasing the effectiveness of organisations by improving the performance of the people who work in them and by developing the capabilities of teams and individual contributors” (</w:t>
      </w:r>
      <w:proofErr w:type="spellStart"/>
      <w:r w:rsidRPr="001944E6">
        <w:rPr>
          <w:rFonts w:cstheme="minorHAnsi"/>
          <w:sz w:val="24"/>
          <w:szCs w:val="24"/>
        </w:rPr>
        <w:t>Abanikanta</w:t>
      </w:r>
      <w:proofErr w:type="spellEnd"/>
      <w:r w:rsidRPr="001944E6">
        <w:rPr>
          <w:rFonts w:cstheme="minorHAnsi"/>
          <w:sz w:val="24"/>
          <w:szCs w:val="24"/>
        </w:rPr>
        <w:t>. P, no date)</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Performance management describes activities that establish objectives, improve performance, and hold people to account (Gifford. J, 2020)</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 xml:space="preserve">Performance management allows the organisation to set goals and targets to individuals and teams that align with the organisations own goals and objectives. It can reward and motivate employees by offering financial or non-financial rewards. Some non-financial rewards include, recognising employee achievements. This </w:t>
      </w:r>
      <w:proofErr w:type="gramStart"/>
      <w:r w:rsidRPr="001944E6">
        <w:rPr>
          <w:rFonts w:cstheme="minorHAnsi"/>
          <w:sz w:val="24"/>
          <w:szCs w:val="24"/>
        </w:rPr>
        <w:t>can be delivered</w:t>
      </w:r>
      <w:proofErr w:type="gramEnd"/>
      <w:r w:rsidRPr="001944E6">
        <w:rPr>
          <w:rFonts w:cstheme="minorHAnsi"/>
          <w:sz w:val="24"/>
          <w:szCs w:val="24"/>
        </w:rPr>
        <w:t xml:space="preserve"> through feedback, the provision of opportunities to achieve, learning and development opportunities, as well as guidance regarding career paths and progression. Non-financial rewards tend to encourage job and organisational engagement, in turn having a powerful impact on employee and organisational performance, sometimes more so than financial rewards, such as performance-related pay. (Armstrong, 2016)</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noProof/>
          <w:sz w:val="24"/>
          <w:szCs w:val="24"/>
          <w:lang w:eastAsia="en-GB"/>
        </w:rPr>
        <w:lastRenderedPageBreak/>
        <w:drawing>
          <wp:inline distT="0" distB="0" distL="0" distR="0" wp14:anchorId="10E59D90" wp14:editId="30CEE969">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 xml:space="preserve">For performance management to be effective a holistic approach </w:t>
      </w:r>
      <w:proofErr w:type="gramStart"/>
      <w:r w:rsidRPr="001944E6">
        <w:rPr>
          <w:rFonts w:cstheme="minorHAnsi"/>
          <w:sz w:val="24"/>
          <w:szCs w:val="24"/>
        </w:rPr>
        <w:t>should be adopted</w:t>
      </w:r>
      <w:proofErr w:type="gramEnd"/>
      <w:r w:rsidRPr="001944E6">
        <w:rPr>
          <w:rFonts w:cstheme="minorHAnsi"/>
          <w:sz w:val="24"/>
          <w:szCs w:val="24"/>
        </w:rPr>
        <w:t xml:space="preserve"> as well as regular discussions between the employee and the line manager, allowing opportunity to deliver supportive feedback relating to progress towards goals and objectives. This approach brings together </w:t>
      </w:r>
      <w:r w:rsidR="001B235E" w:rsidRPr="001944E6">
        <w:rPr>
          <w:rFonts w:cstheme="minorHAnsi"/>
          <w:sz w:val="24"/>
          <w:szCs w:val="24"/>
        </w:rPr>
        <w:t>many</w:t>
      </w:r>
      <w:r w:rsidRPr="001944E6">
        <w:rPr>
          <w:rFonts w:cstheme="minorHAnsi"/>
          <w:sz w:val="24"/>
          <w:szCs w:val="24"/>
        </w:rPr>
        <w:t xml:space="preserve"> principles that support good people management practice, including, learning and development, performance measurement and organisational development. (Gifford. J, 2020)</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 xml:space="preserve">Various approaches to performance management </w:t>
      </w:r>
      <w:proofErr w:type="gramStart"/>
      <w:r w:rsidRPr="001944E6">
        <w:rPr>
          <w:rFonts w:cstheme="minorHAnsi"/>
          <w:sz w:val="24"/>
          <w:szCs w:val="24"/>
        </w:rPr>
        <w:t>can be used</w:t>
      </w:r>
      <w:proofErr w:type="gramEnd"/>
      <w:r w:rsidRPr="001944E6">
        <w:rPr>
          <w:rFonts w:cstheme="minorHAnsi"/>
          <w:sz w:val="24"/>
          <w:szCs w:val="24"/>
        </w:rPr>
        <w:t xml:space="preserve">. One element of managing performance is ensuring goals and objectives are set for employees, departments and the organisation as a whole. These </w:t>
      </w:r>
      <w:proofErr w:type="gramStart"/>
      <w:r w:rsidRPr="001944E6">
        <w:rPr>
          <w:rFonts w:cstheme="minorHAnsi"/>
          <w:sz w:val="24"/>
          <w:szCs w:val="24"/>
        </w:rPr>
        <w:t>can be set</w:t>
      </w:r>
      <w:proofErr w:type="gramEnd"/>
      <w:r w:rsidRPr="001944E6">
        <w:rPr>
          <w:rFonts w:cstheme="minorHAnsi"/>
          <w:sz w:val="24"/>
          <w:szCs w:val="24"/>
        </w:rPr>
        <w:t xml:space="preserve"> to individuals or to the team as a whole in the form of; targets (often used in sales environments), tasks that have completion deadlines, or simply meeting company standards. (Gifford. J, 2020)</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 xml:space="preserve">Personal development plans (PDPs) </w:t>
      </w:r>
      <w:proofErr w:type="gramStart"/>
      <w:r w:rsidRPr="001944E6">
        <w:rPr>
          <w:rFonts w:cstheme="minorHAnsi"/>
          <w:sz w:val="24"/>
          <w:szCs w:val="24"/>
        </w:rPr>
        <w:t>can be used</w:t>
      </w:r>
      <w:proofErr w:type="gramEnd"/>
      <w:r w:rsidRPr="001944E6">
        <w:rPr>
          <w:rFonts w:cstheme="minorHAnsi"/>
          <w:sz w:val="24"/>
          <w:szCs w:val="24"/>
        </w:rPr>
        <w:t xml:space="preserve"> to help improve performance by developing your employees. Performance conversations are beneficial for employees to learn from their experiences and establish learning and development opportunities. (Gifford. J, 2020) PDP’s help individuals to develop their </w:t>
      </w:r>
      <w:r w:rsidR="001B235E" w:rsidRPr="001944E6">
        <w:rPr>
          <w:rFonts w:cstheme="minorHAnsi"/>
          <w:sz w:val="24"/>
          <w:szCs w:val="24"/>
        </w:rPr>
        <w:t>skillsets that</w:t>
      </w:r>
      <w:r w:rsidRPr="001944E6">
        <w:rPr>
          <w:rFonts w:cstheme="minorHAnsi"/>
          <w:sz w:val="24"/>
          <w:szCs w:val="24"/>
        </w:rPr>
        <w:t xml:space="preserve"> could open up other career opportunities. This can sometimes have a negative effect on an organisation as it opens the possibility to losing staff. </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 xml:space="preserve">Performance appraisals </w:t>
      </w:r>
      <w:proofErr w:type="gramStart"/>
      <w:r w:rsidRPr="001944E6">
        <w:rPr>
          <w:rFonts w:cstheme="minorHAnsi"/>
          <w:sz w:val="24"/>
          <w:szCs w:val="24"/>
        </w:rPr>
        <w:t>are used</w:t>
      </w:r>
      <w:proofErr w:type="gramEnd"/>
      <w:r w:rsidRPr="001944E6">
        <w:rPr>
          <w:rFonts w:cstheme="minorHAnsi"/>
          <w:sz w:val="24"/>
          <w:szCs w:val="24"/>
        </w:rPr>
        <w:t xml:space="preserve"> for managers to assess the </w:t>
      </w:r>
      <w:r w:rsidR="001B235E" w:rsidRPr="001944E6">
        <w:rPr>
          <w:rFonts w:cstheme="minorHAnsi"/>
          <w:sz w:val="24"/>
          <w:szCs w:val="24"/>
        </w:rPr>
        <w:t>employee’s</w:t>
      </w:r>
      <w:r w:rsidRPr="001944E6">
        <w:rPr>
          <w:rFonts w:cstheme="minorHAnsi"/>
          <w:sz w:val="24"/>
          <w:szCs w:val="24"/>
        </w:rPr>
        <w:t xml:space="preserve"> performance and then provide constructive feedback to the employee. Conducting this process on a regular basis is crucial in making targets effective, as monitoring individual, departmental and organisational progress towards achieving set goals and objectives is hugely motivational. Performance appraisals can consist of face-to-face conversations between the manager and the employee 360-degree feedback, and assessments in relation to performance target. (Gifford. J, 2020) </w:t>
      </w:r>
      <w:r w:rsidRPr="001944E6">
        <w:rPr>
          <w:rFonts w:cstheme="minorHAnsi"/>
          <w:sz w:val="24"/>
          <w:szCs w:val="24"/>
        </w:rPr>
        <w:br/>
        <w:t>Performance appraisals are helpful in building open, positive and collaborative relationships between employees and their managers. (Mind Tools, no date)</w:t>
      </w:r>
    </w:p>
    <w:p w:rsidR="00DD4C29" w:rsidRDefault="00DD4C29" w:rsidP="00DD4C29">
      <w:pPr>
        <w:rPr>
          <w:rFonts w:cstheme="minorHAnsi"/>
          <w:sz w:val="24"/>
          <w:szCs w:val="24"/>
        </w:rPr>
      </w:pPr>
      <w:r w:rsidRPr="001944E6">
        <w:rPr>
          <w:rFonts w:cstheme="minorHAnsi"/>
          <w:sz w:val="24"/>
          <w:szCs w:val="24"/>
        </w:rPr>
        <w:lastRenderedPageBreak/>
        <w:t xml:space="preserve">360-degree feedback is a tool used to support performance </w:t>
      </w:r>
      <w:r w:rsidR="001B235E" w:rsidRPr="001944E6">
        <w:rPr>
          <w:rFonts w:cstheme="minorHAnsi"/>
          <w:sz w:val="24"/>
          <w:szCs w:val="24"/>
        </w:rPr>
        <w:t>appraisals;</w:t>
      </w:r>
      <w:r w:rsidRPr="001944E6">
        <w:rPr>
          <w:rFonts w:cstheme="minorHAnsi"/>
          <w:sz w:val="24"/>
          <w:szCs w:val="24"/>
        </w:rPr>
        <w:t xml:space="preserve"> this is when feedback </w:t>
      </w:r>
      <w:proofErr w:type="gramStart"/>
      <w:r w:rsidRPr="001944E6">
        <w:rPr>
          <w:rFonts w:cstheme="minorHAnsi"/>
          <w:sz w:val="24"/>
          <w:szCs w:val="24"/>
        </w:rPr>
        <w:t>is gathered</w:t>
      </w:r>
      <w:proofErr w:type="gramEnd"/>
      <w:r w:rsidRPr="001944E6">
        <w:rPr>
          <w:rFonts w:cstheme="minorHAnsi"/>
          <w:sz w:val="24"/>
          <w:szCs w:val="24"/>
        </w:rPr>
        <w:t xml:space="preserve"> from numerous sources in relation to an </w:t>
      </w:r>
      <w:r w:rsidR="001B235E" w:rsidRPr="001944E6">
        <w:rPr>
          <w:rFonts w:cstheme="minorHAnsi"/>
          <w:sz w:val="24"/>
          <w:szCs w:val="24"/>
        </w:rPr>
        <w:t>individual’s</w:t>
      </w:r>
      <w:r w:rsidRPr="001944E6">
        <w:rPr>
          <w:rFonts w:cstheme="minorHAnsi"/>
          <w:sz w:val="24"/>
          <w:szCs w:val="24"/>
        </w:rPr>
        <w:t xml:space="preserve"> performance. The feedback helps to establish an </w:t>
      </w:r>
      <w:r w:rsidR="001B235E" w:rsidRPr="001944E6">
        <w:rPr>
          <w:rFonts w:cstheme="minorHAnsi"/>
          <w:sz w:val="24"/>
          <w:szCs w:val="24"/>
        </w:rPr>
        <w:t>individual’s</w:t>
      </w:r>
      <w:r w:rsidRPr="001944E6">
        <w:rPr>
          <w:rFonts w:cstheme="minorHAnsi"/>
          <w:sz w:val="24"/>
          <w:szCs w:val="24"/>
        </w:rPr>
        <w:t xml:space="preserve"> strengths, weaknesses and skillsets, enabling the manager to deliver a more thorough performance review. The use of 360-degree feedback during performance appraisals can help to boost individual and team performance, identify learning and development opportunities, and provides the individual with a broader self-</w:t>
      </w:r>
      <w:r w:rsidR="001B235E" w:rsidRPr="001944E6">
        <w:rPr>
          <w:rFonts w:cstheme="minorHAnsi"/>
          <w:sz w:val="24"/>
          <w:szCs w:val="24"/>
        </w:rPr>
        <w:t>awareness, which</w:t>
      </w:r>
      <w:r w:rsidRPr="001944E6">
        <w:rPr>
          <w:rFonts w:cstheme="minorHAnsi"/>
          <w:sz w:val="24"/>
          <w:szCs w:val="24"/>
        </w:rPr>
        <w:t xml:space="preserve"> often helps motivate individuals regrading self-improvement. On the other hand, sometimes feedback may be negative which can lead to the individual feeling hurt or angry. 360-feedback can also be quite time consuming in relation to the various sources providing feedback. (Indeed.com, 2021)</w:t>
      </w:r>
    </w:p>
    <w:p w:rsidR="001944E6" w:rsidRDefault="001944E6" w:rsidP="00DD4C29">
      <w:pPr>
        <w:rPr>
          <w:rFonts w:cstheme="minorHAnsi"/>
          <w:sz w:val="24"/>
          <w:szCs w:val="24"/>
        </w:rPr>
      </w:pPr>
    </w:p>
    <w:p w:rsidR="00DD4C29" w:rsidRPr="001944E6" w:rsidRDefault="001944E6" w:rsidP="00DD4C29">
      <w:pPr>
        <w:rPr>
          <w:rFonts w:cstheme="minorHAnsi"/>
          <w:sz w:val="24"/>
          <w:szCs w:val="24"/>
        </w:rPr>
      </w:pPr>
      <w:r>
        <w:rPr>
          <w:rFonts w:cstheme="minorHAnsi"/>
          <w:sz w:val="24"/>
          <w:szCs w:val="24"/>
        </w:rPr>
        <w:t>1.4</w:t>
      </w:r>
    </w:p>
    <w:p w:rsidR="00DD4C29" w:rsidRPr="001944E6" w:rsidRDefault="00DD4C29" w:rsidP="00DD4C29">
      <w:pPr>
        <w:rPr>
          <w:rFonts w:cstheme="minorHAnsi"/>
          <w:sz w:val="24"/>
          <w:szCs w:val="24"/>
        </w:rPr>
      </w:pPr>
      <w:r w:rsidRPr="001944E6">
        <w:rPr>
          <w:rFonts w:cstheme="minorHAnsi"/>
          <w:noProof/>
          <w:sz w:val="24"/>
          <w:szCs w:val="24"/>
          <w:lang w:eastAsia="en-GB"/>
        </w:rPr>
        <w:drawing>
          <wp:inline distT="0" distB="0" distL="0" distR="0" wp14:anchorId="26BABC28" wp14:editId="7E49985D">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 xml:space="preserve">When designing a reward package for employees, it is important to consider; whether the reward is suitable, if the rewards package is appealing to employees to support attraction, recruitment and retention levels, as well as cost implications for the organisation. </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 xml:space="preserve">Bonus schemes relate to financial incentives in the form of variable pay, usually paid in a </w:t>
      </w:r>
      <w:r w:rsidR="001B235E" w:rsidRPr="001944E6">
        <w:rPr>
          <w:rFonts w:cstheme="minorHAnsi"/>
          <w:sz w:val="24"/>
          <w:szCs w:val="24"/>
        </w:rPr>
        <w:t>lump sum</w:t>
      </w:r>
      <w:r w:rsidRPr="001944E6">
        <w:rPr>
          <w:rFonts w:cstheme="minorHAnsi"/>
          <w:sz w:val="24"/>
          <w:szCs w:val="24"/>
        </w:rPr>
        <w:t xml:space="preserve">. </w:t>
      </w:r>
      <w:r w:rsidR="001B235E" w:rsidRPr="001944E6">
        <w:rPr>
          <w:rFonts w:cstheme="minorHAnsi"/>
          <w:sz w:val="24"/>
          <w:szCs w:val="24"/>
        </w:rPr>
        <w:t>Bonuses</w:t>
      </w:r>
      <w:r w:rsidRPr="001944E6">
        <w:rPr>
          <w:rFonts w:cstheme="minorHAnsi"/>
          <w:sz w:val="24"/>
          <w:szCs w:val="24"/>
        </w:rPr>
        <w:t xml:space="preserve"> </w:t>
      </w:r>
      <w:proofErr w:type="gramStart"/>
      <w:r w:rsidRPr="001944E6">
        <w:rPr>
          <w:rFonts w:cstheme="minorHAnsi"/>
          <w:sz w:val="24"/>
          <w:szCs w:val="24"/>
        </w:rPr>
        <w:t>are paid</w:t>
      </w:r>
      <w:proofErr w:type="gramEnd"/>
      <w:r w:rsidRPr="001944E6">
        <w:rPr>
          <w:rFonts w:cstheme="minorHAnsi"/>
          <w:sz w:val="24"/>
          <w:szCs w:val="24"/>
        </w:rPr>
        <w:t xml:space="preserve"> when individuals, teams or the organisation as a whole achieve their performance targets (sometimes known as key performance indicators or KPI’s). Bonus’ are not part of an </w:t>
      </w:r>
      <w:r w:rsidR="001B235E" w:rsidRPr="001944E6">
        <w:rPr>
          <w:rFonts w:cstheme="minorHAnsi"/>
          <w:sz w:val="24"/>
          <w:szCs w:val="24"/>
        </w:rPr>
        <w:t>employee’s</w:t>
      </w:r>
      <w:r w:rsidRPr="001944E6">
        <w:rPr>
          <w:rFonts w:cstheme="minorHAnsi"/>
          <w:sz w:val="24"/>
          <w:szCs w:val="24"/>
        </w:rPr>
        <w:t xml:space="preserve"> basic pay, and </w:t>
      </w:r>
      <w:proofErr w:type="gramStart"/>
      <w:r w:rsidRPr="001944E6">
        <w:rPr>
          <w:rFonts w:cstheme="minorHAnsi"/>
          <w:sz w:val="24"/>
          <w:szCs w:val="24"/>
        </w:rPr>
        <w:t>are paid</w:t>
      </w:r>
      <w:proofErr w:type="gramEnd"/>
      <w:r w:rsidRPr="001944E6">
        <w:rPr>
          <w:rFonts w:cstheme="minorHAnsi"/>
          <w:sz w:val="24"/>
          <w:szCs w:val="24"/>
        </w:rPr>
        <w:t xml:space="preserve"> at the discretion of the manager or organisation. Bonus schemes </w:t>
      </w:r>
      <w:proofErr w:type="gramStart"/>
      <w:r w:rsidRPr="001944E6">
        <w:rPr>
          <w:rFonts w:cstheme="minorHAnsi"/>
          <w:sz w:val="24"/>
          <w:szCs w:val="24"/>
        </w:rPr>
        <w:t>are often used</w:t>
      </w:r>
      <w:proofErr w:type="gramEnd"/>
      <w:r w:rsidRPr="001944E6">
        <w:rPr>
          <w:rFonts w:cstheme="minorHAnsi"/>
          <w:sz w:val="24"/>
          <w:szCs w:val="24"/>
        </w:rPr>
        <w:t xml:space="preserve"> to influence employee performance and/or behaviour to meet set KPI’s. (Cotton. C, 2022)</w:t>
      </w:r>
    </w:p>
    <w:p w:rsidR="00DD4C29" w:rsidRPr="001944E6" w:rsidRDefault="00DD4C29" w:rsidP="00DD4C29">
      <w:pPr>
        <w:rPr>
          <w:rFonts w:cstheme="minorHAnsi"/>
          <w:sz w:val="24"/>
          <w:szCs w:val="24"/>
        </w:rPr>
      </w:pPr>
      <w:r w:rsidRPr="001944E6">
        <w:rPr>
          <w:rFonts w:cstheme="minorHAnsi"/>
          <w:sz w:val="24"/>
          <w:szCs w:val="24"/>
        </w:rPr>
        <w:t xml:space="preserve">From an organisation perspective, there are positives and negatives in adopting bonus schemes. They can be beneficial in that; they can continually motivate staff and they must always be re-earned to be paid more bonus’, the impact on the cost for the organisation is less than other contributions such as pension schemes, it allows the organisation to stay competitive within the market in relation to pay without overly increasing the annual pay bill. However, financial rewards, such as bonus schemes can sometimes lead to an increase </w:t>
      </w:r>
      <w:r w:rsidRPr="001944E6">
        <w:rPr>
          <w:rFonts w:cstheme="minorHAnsi"/>
          <w:sz w:val="24"/>
          <w:szCs w:val="24"/>
        </w:rPr>
        <w:lastRenderedPageBreak/>
        <w:t xml:space="preserve">of checks and balances, such as </w:t>
      </w:r>
      <w:proofErr w:type="spellStart"/>
      <w:r w:rsidRPr="001944E6">
        <w:rPr>
          <w:rFonts w:cstheme="minorHAnsi"/>
          <w:sz w:val="24"/>
          <w:szCs w:val="24"/>
        </w:rPr>
        <w:t>malus</w:t>
      </w:r>
      <w:proofErr w:type="spellEnd"/>
      <w:r w:rsidRPr="001944E6">
        <w:rPr>
          <w:rFonts w:cstheme="minorHAnsi"/>
          <w:sz w:val="24"/>
          <w:szCs w:val="24"/>
        </w:rPr>
        <w:t xml:space="preserve"> or clawbacks, which in turn could have a detrimental impact on motivation. (Cotton. C, 2022) </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Although all employees are entitled to statutory sick pay, company sick pay is a great benefit to offer employees within the reward package. Research from Bayes Business School found that incorporating sick pay into the reward package significantly increased employee productivity due to better in-work health and increased employee morale as employees who were genuinely sick could afford not to come into work, therefore reducing the risk of spread. Increased productivity results in a more profitable organisation. (Armstrong. H, 2022)</w:t>
      </w:r>
    </w:p>
    <w:p w:rsidR="00DD4C29" w:rsidRPr="001944E6" w:rsidRDefault="00DD4C29" w:rsidP="00DD4C29">
      <w:pPr>
        <w:rPr>
          <w:rFonts w:cstheme="minorHAnsi"/>
          <w:sz w:val="24"/>
          <w:szCs w:val="24"/>
        </w:rPr>
      </w:pPr>
      <w:r w:rsidRPr="001944E6">
        <w:rPr>
          <w:rFonts w:cstheme="minorHAnsi"/>
          <w:sz w:val="24"/>
          <w:szCs w:val="24"/>
        </w:rPr>
        <w:t xml:space="preserve">On the flipside, sick pay can cause an increase in absenteeism due to employees abusing the </w:t>
      </w:r>
      <w:r w:rsidR="001B235E" w:rsidRPr="001944E6">
        <w:rPr>
          <w:rFonts w:cstheme="minorHAnsi"/>
          <w:sz w:val="24"/>
          <w:szCs w:val="24"/>
        </w:rPr>
        <w:t>system;</w:t>
      </w:r>
      <w:r w:rsidRPr="001944E6">
        <w:rPr>
          <w:rFonts w:cstheme="minorHAnsi"/>
          <w:sz w:val="24"/>
          <w:szCs w:val="24"/>
        </w:rPr>
        <w:t xml:space="preserve"> </w:t>
      </w:r>
      <w:r w:rsidR="001B235E" w:rsidRPr="001944E6">
        <w:rPr>
          <w:rFonts w:cstheme="minorHAnsi"/>
          <w:sz w:val="24"/>
          <w:szCs w:val="24"/>
        </w:rPr>
        <w:t>therefore,</w:t>
      </w:r>
      <w:r w:rsidRPr="001944E6">
        <w:rPr>
          <w:rFonts w:cstheme="minorHAnsi"/>
          <w:sz w:val="24"/>
          <w:szCs w:val="24"/>
        </w:rPr>
        <w:t xml:space="preserve"> it is crucial the organisation has a fair and robust Management of Absence policy to tackle these potential issues. (Underwood. K, 2019)</w:t>
      </w:r>
    </w:p>
    <w:p w:rsidR="00DD4C29" w:rsidRDefault="00DD4C29" w:rsidP="00DD4C29">
      <w:pPr>
        <w:rPr>
          <w:rFonts w:cstheme="minorHAnsi"/>
          <w:sz w:val="24"/>
          <w:szCs w:val="24"/>
        </w:rPr>
      </w:pPr>
      <w:r w:rsidRPr="001944E6">
        <w:rPr>
          <w:rFonts w:cstheme="minorHAnsi"/>
          <w:sz w:val="24"/>
          <w:szCs w:val="24"/>
        </w:rPr>
        <w:t xml:space="preserve">The cost implication of sick pay packages </w:t>
      </w:r>
      <w:proofErr w:type="gramStart"/>
      <w:r w:rsidRPr="001944E6">
        <w:rPr>
          <w:rFonts w:cstheme="minorHAnsi"/>
          <w:sz w:val="24"/>
          <w:szCs w:val="24"/>
        </w:rPr>
        <w:t>must also be taken</w:t>
      </w:r>
      <w:proofErr w:type="gramEnd"/>
      <w:r w:rsidRPr="001944E6">
        <w:rPr>
          <w:rFonts w:cstheme="minorHAnsi"/>
          <w:sz w:val="24"/>
          <w:szCs w:val="24"/>
        </w:rPr>
        <w:t xml:space="preserve"> into consideration as it is inevitable that some employees will become unwell throughout their employment. Therefore, it is important to understand the financial impact of sick pay packages prior to implementing the same. (Underwood. K, 2019)</w:t>
      </w:r>
    </w:p>
    <w:p w:rsidR="001944E6" w:rsidRDefault="001944E6" w:rsidP="00DD4C29">
      <w:pPr>
        <w:rPr>
          <w:rFonts w:cstheme="minorHAnsi"/>
          <w:sz w:val="24"/>
          <w:szCs w:val="24"/>
        </w:rPr>
      </w:pPr>
    </w:p>
    <w:p w:rsidR="001944E6" w:rsidRPr="001944E6" w:rsidRDefault="001944E6" w:rsidP="00DD4C29">
      <w:pPr>
        <w:rPr>
          <w:rFonts w:cstheme="minorHAnsi"/>
          <w:sz w:val="24"/>
          <w:szCs w:val="24"/>
        </w:rPr>
      </w:pPr>
      <w:r>
        <w:rPr>
          <w:rFonts w:cstheme="minorHAnsi"/>
          <w:sz w:val="24"/>
          <w:szCs w:val="24"/>
        </w:rPr>
        <w:t>2.1</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noProof/>
          <w:sz w:val="24"/>
          <w:szCs w:val="24"/>
          <w:lang w:eastAsia="en-GB"/>
        </w:rPr>
        <w:drawing>
          <wp:inline distT="0" distB="0" distL="0" distR="0" wp14:anchorId="376E16E1" wp14:editId="3DF5766A">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The business context of reward management is split into three different categories</w:t>
      </w:r>
      <w:proofErr w:type="gramStart"/>
      <w:r w:rsidRPr="001944E6">
        <w:rPr>
          <w:rFonts w:cstheme="minorHAnsi"/>
          <w:sz w:val="24"/>
          <w:szCs w:val="24"/>
        </w:rPr>
        <w:t>;</w:t>
      </w:r>
      <w:proofErr w:type="gramEnd"/>
      <w:r w:rsidRPr="001944E6">
        <w:rPr>
          <w:rFonts w:cstheme="minorHAnsi"/>
          <w:sz w:val="24"/>
          <w:szCs w:val="24"/>
        </w:rPr>
        <w:t xml:space="preserve"> International Context, National Context and Corporate Context. </w:t>
      </w:r>
    </w:p>
    <w:p w:rsidR="001B235E" w:rsidRPr="001944E6" w:rsidRDefault="001B235E"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International context relates to the impact of global competition and the revisions organisations have to make to ensure their products and services are able to compete with the global market. Trends can affect HR management, including reward management packages, such as</w:t>
      </w:r>
      <w:proofErr w:type="gramStart"/>
      <w:r w:rsidRPr="001944E6">
        <w:rPr>
          <w:rFonts w:cstheme="minorHAnsi"/>
          <w:sz w:val="24"/>
          <w:szCs w:val="24"/>
        </w:rPr>
        <w:t>;</w:t>
      </w:r>
      <w:proofErr w:type="gramEnd"/>
      <w:r w:rsidRPr="001944E6">
        <w:rPr>
          <w:rFonts w:cstheme="minorHAnsi"/>
          <w:sz w:val="24"/>
          <w:szCs w:val="24"/>
        </w:rPr>
        <w:t xml:space="preserve"> a desire for more flexible and adaptive employment arrangements. (Taylor and </w:t>
      </w:r>
      <w:proofErr w:type="spellStart"/>
      <w:r w:rsidRPr="001944E6">
        <w:rPr>
          <w:rFonts w:cstheme="minorHAnsi"/>
          <w:sz w:val="24"/>
          <w:szCs w:val="24"/>
        </w:rPr>
        <w:t>Woodhams</w:t>
      </w:r>
      <w:proofErr w:type="spellEnd"/>
      <w:r w:rsidRPr="001944E6">
        <w:rPr>
          <w:rFonts w:cstheme="minorHAnsi"/>
          <w:sz w:val="24"/>
          <w:szCs w:val="24"/>
        </w:rPr>
        <w:t>, 2016)</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noProof/>
          <w:sz w:val="24"/>
          <w:szCs w:val="24"/>
          <w:lang w:eastAsia="en-GB"/>
        </w:rPr>
        <w:drawing>
          <wp:inline distT="0" distB="0" distL="0" distR="0" wp14:anchorId="0FC8A900" wp14:editId="1F91556F">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 xml:space="preserve">“Arguably the most important issue affecting reward management at the national level is the changing demand for skills, with labour markets within the UK being increasingly conceptualised as an ‘hourglass’. (Taylor, 2011)” (Taylor and </w:t>
      </w:r>
      <w:proofErr w:type="spellStart"/>
      <w:r w:rsidRPr="001944E6">
        <w:rPr>
          <w:rFonts w:cstheme="minorHAnsi"/>
          <w:sz w:val="24"/>
          <w:szCs w:val="24"/>
        </w:rPr>
        <w:t>Woodhams</w:t>
      </w:r>
      <w:proofErr w:type="spellEnd"/>
      <w:r w:rsidRPr="001944E6">
        <w:rPr>
          <w:rFonts w:cstheme="minorHAnsi"/>
          <w:sz w:val="24"/>
          <w:szCs w:val="24"/>
        </w:rPr>
        <w:t>, 2016</w:t>
      </w:r>
      <w:r w:rsidR="001B235E" w:rsidRPr="001944E6">
        <w:rPr>
          <w:rFonts w:cstheme="minorHAnsi"/>
          <w:sz w:val="24"/>
          <w:szCs w:val="24"/>
        </w:rPr>
        <w:t>). Additionally</w:t>
      </w:r>
      <w:r w:rsidRPr="001944E6">
        <w:rPr>
          <w:rFonts w:cstheme="minorHAnsi"/>
          <w:sz w:val="24"/>
          <w:szCs w:val="24"/>
        </w:rPr>
        <w:t xml:space="preserve">, skilled manual roles and administrative roles have largely been replaced by artificial intelligence technology or off-shored to developing countries. </w:t>
      </w:r>
    </w:p>
    <w:p w:rsidR="001B235E" w:rsidRPr="001944E6" w:rsidRDefault="001B235E"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 xml:space="preserve">In </w:t>
      </w:r>
      <w:r w:rsidR="001B235E" w:rsidRPr="001944E6">
        <w:rPr>
          <w:rFonts w:cstheme="minorHAnsi"/>
          <w:sz w:val="24"/>
          <w:szCs w:val="24"/>
        </w:rPr>
        <w:t>1999,</w:t>
      </w:r>
      <w:r w:rsidRPr="001944E6">
        <w:rPr>
          <w:rFonts w:cstheme="minorHAnsi"/>
          <w:sz w:val="24"/>
          <w:szCs w:val="24"/>
        </w:rPr>
        <w:t xml:space="preserve"> the UK introduced a national minimum wage. All employers must abide by the National Minimum Wage or National Living Wage when paying employees. The National Minimum Wage refers to all individuals under twenty-three years of age, or if you are an apprentice. National Living Wage refers to those who are aged twenty-three and over. The National Minimum Wage and National Living Wages states that an employer must pay a minimum amount on average for the hours worked by an individual. (ACAS, 2021)</w:t>
      </w:r>
    </w:p>
    <w:p w:rsidR="00DD4C29" w:rsidRPr="001944E6" w:rsidRDefault="00DD4C29" w:rsidP="00DD4C29">
      <w:pPr>
        <w:rPr>
          <w:rFonts w:cstheme="minorHAnsi"/>
          <w:sz w:val="24"/>
          <w:szCs w:val="24"/>
        </w:rPr>
      </w:pPr>
      <w:r w:rsidRPr="001944E6">
        <w:rPr>
          <w:rFonts w:cstheme="minorHAnsi"/>
          <w:sz w:val="24"/>
          <w:szCs w:val="24"/>
        </w:rPr>
        <w:t>All persons must receive equal pay for doing ‘equal work’; therefore, nobody should receive less pay in comparison to the opposite sex if they are doing work rated as equivalent to another person for the same employer.</w:t>
      </w:r>
      <w:r w:rsidRPr="001944E6">
        <w:rPr>
          <w:rFonts w:cstheme="minorHAnsi"/>
          <w:sz w:val="24"/>
          <w:szCs w:val="24"/>
        </w:rPr>
        <w:br/>
        <w:t xml:space="preserve">The Equal Pay Act, originally established in 1970, and since incorporated into the Equality Act 2010, applies to the terms and conditions of employment, specifically in relation to a person’s pay, including; basic salary and/or wages, pension, working hours, annual leave entitlements, overtime pay, sick pay, and any benefits. (ACAS, 2020)  </w:t>
      </w:r>
    </w:p>
    <w:p w:rsidR="00DD4C29" w:rsidRPr="001944E6" w:rsidRDefault="00DD4C29" w:rsidP="00DD4C29">
      <w:pPr>
        <w:rPr>
          <w:rFonts w:cstheme="minorHAnsi"/>
          <w:sz w:val="24"/>
          <w:szCs w:val="24"/>
        </w:rPr>
      </w:pPr>
      <w:r w:rsidRPr="001944E6">
        <w:rPr>
          <w:rFonts w:cstheme="minorHAnsi"/>
          <w:sz w:val="24"/>
          <w:szCs w:val="24"/>
        </w:rPr>
        <w:t>It is important to recognise the impact that legislation and economic changes, such as National Minimum Wage increases, can have on reward management strategies.</w:t>
      </w:r>
    </w:p>
    <w:p w:rsidR="001B235E" w:rsidRPr="001944E6" w:rsidRDefault="001B235E"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 xml:space="preserve">In 1997 the New Labour Government was elected, they implemented policies to decrease collective bargaining within organisations and thus encouraged public sector to implement performance-related pay. Performance-related pay systems link to the achievement of set </w:t>
      </w:r>
      <w:proofErr w:type="gramStart"/>
      <w:r w:rsidRPr="001944E6">
        <w:rPr>
          <w:rFonts w:cstheme="minorHAnsi"/>
          <w:sz w:val="24"/>
          <w:szCs w:val="24"/>
        </w:rPr>
        <w:t>KPI’s</w:t>
      </w:r>
      <w:proofErr w:type="gramEnd"/>
      <w:r w:rsidRPr="001944E6">
        <w:rPr>
          <w:rFonts w:cstheme="minorHAnsi"/>
          <w:sz w:val="24"/>
          <w:szCs w:val="24"/>
        </w:rPr>
        <w:t xml:space="preserve"> and were thought as a tool that could be used to improve performance and increase efficiency.  </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noProof/>
          <w:sz w:val="24"/>
          <w:szCs w:val="24"/>
          <w:lang w:eastAsia="en-GB"/>
        </w:rPr>
        <w:lastRenderedPageBreak/>
        <w:drawing>
          <wp:inline distT="0" distB="0" distL="0" distR="0" wp14:anchorId="143FE7C0" wp14:editId="581335AC">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 xml:space="preserve">Various aspects of the corporate environment can </w:t>
      </w:r>
      <w:r w:rsidR="001B235E" w:rsidRPr="001944E6">
        <w:rPr>
          <w:rFonts w:cstheme="minorHAnsi"/>
          <w:sz w:val="24"/>
          <w:szCs w:val="24"/>
        </w:rPr>
        <w:t>influence</w:t>
      </w:r>
      <w:r w:rsidRPr="001944E6">
        <w:rPr>
          <w:rFonts w:cstheme="minorHAnsi"/>
          <w:sz w:val="24"/>
          <w:szCs w:val="24"/>
        </w:rPr>
        <w:t xml:space="preserve"> reward management strategies, such as, employee and employer expectations, organisational culture, the impact of change programmes, and corporate values. </w:t>
      </w:r>
      <w:r w:rsidR="001B235E" w:rsidRPr="001944E6">
        <w:rPr>
          <w:rFonts w:cstheme="minorHAnsi"/>
          <w:sz w:val="24"/>
          <w:szCs w:val="24"/>
        </w:rPr>
        <w:t>The</w:t>
      </w:r>
      <w:r w:rsidRPr="001944E6">
        <w:rPr>
          <w:rFonts w:cstheme="minorHAnsi"/>
          <w:sz w:val="24"/>
          <w:szCs w:val="24"/>
        </w:rPr>
        <w:t xml:space="preserve"> internal factors that can effect reward management </w:t>
      </w:r>
      <w:r w:rsidR="001B235E" w:rsidRPr="001944E6">
        <w:rPr>
          <w:rFonts w:cstheme="minorHAnsi"/>
          <w:sz w:val="24"/>
          <w:szCs w:val="24"/>
        </w:rPr>
        <w:t>strategies</w:t>
      </w:r>
      <w:r w:rsidRPr="001944E6">
        <w:rPr>
          <w:rFonts w:cstheme="minorHAnsi"/>
          <w:sz w:val="24"/>
          <w:szCs w:val="24"/>
        </w:rPr>
        <w:t xml:space="preserve"> </w:t>
      </w:r>
      <w:proofErr w:type="gramStart"/>
      <w:r w:rsidRPr="001944E6">
        <w:rPr>
          <w:rFonts w:cstheme="minorHAnsi"/>
          <w:sz w:val="24"/>
          <w:szCs w:val="24"/>
        </w:rPr>
        <w:t>can also be heavily influenced</w:t>
      </w:r>
      <w:proofErr w:type="gramEnd"/>
      <w:r w:rsidRPr="001944E6">
        <w:rPr>
          <w:rFonts w:cstheme="minorHAnsi"/>
          <w:sz w:val="24"/>
          <w:szCs w:val="24"/>
        </w:rPr>
        <w:t xml:space="preserve"> by external context, such as, employee expectations. Generally, employee expectations </w:t>
      </w:r>
      <w:proofErr w:type="gramStart"/>
      <w:r w:rsidRPr="001944E6">
        <w:rPr>
          <w:rFonts w:cstheme="minorHAnsi"/>
          <w:sz w:val="24"/>
          <w:szCs w:val="24"/>
        </w:rPr>
        <w:t>are developed</w:t>
      </w:r>
      <w:proofErr w:type="gramEnd"/>
      <w:r w:rsidRPr="001944E6">
        <w:rPr>
          <w:rFonts w:cstheme="minorHAnsi"/>
          <w:sz w:val="24"/>
          <w:szCs w:val="24"/>
        </w:rPr>
        <w:t xml:space="preserve"> within the organisation, however are influenced by external factors, through discussions with family and friends, and even education. If unfairness is determined through these discussions, it can have a detrimental impact on the psychological contract. (Taylor and </w:t>
      </w:r>
      <w:proofErr w:type="spellStart"/>
      <w:r w:rsidRPr="001944E6">
        <w:rPr>
          <w:rFonts w:cstheme="minorHAnsi"/>
          <w:sz w:val="24"/>
          <w:szCs w:val="24"/>
        </w:rPr>
        <w:t>Woodhams</w:t>
      </w:r>
      <w:proofErr w:type="spellEnd"/>
      <w:r w:rsidRPr="001944E6">
        <w:rPr>
          <w:rFonts w:cstheme="minorHAnsi"/>
          <w:sz w:val="24"/>
          <w:szCs w:val="24"/>
        </w:rPr>
        <w:t>, 2016)</w:t>
      </w:r>
    </w:p>
    <w:p w:rsidR="001B235E" w:rsidRPr="001944E6" w:rsidRDefault="001B235E" w:rsidP="00DD4C29">
      <w:pPr>
        <w:rPr>
          <w:rFonts w:cstheme="minorHAnsi"/>
          <w:sz w:val="24"/>
          <w:szCs w:val="24"/>
        </w:rPr>
      </w:pP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noProof/>
          <w:sz w:val="24"/>
          <w:szCs w:val="24"/>
          <w:lang w:eastAsia="en-GB"/>
        </w:rPr>
        <w:drawing>
          <wp:inline distT="0" distB="0" distL="0" distR="0" wp14:anchorId="567CE24D" wp14:editId="61F4C5C0">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lastRenderedPageBreak/>
        <w:t xml:space="preserve">Maslow (1943) established a theory of human motivation known as ‘Maslow’s hierarchy of needs’. He concluded there are five stages of needs desired by people. As you can see from the diagram, the five stages </w:t>
      </w:r>
      <w:r w:rsidR="001B235E" w:rsidRPr="001944E6">
        <w:rPr>
          <w:rFonts w:cstheme="minorHAnsi"/>
          <w:sz w:val="24"/>
          <w:szCs w:val="24"/>
        </w:rPr>
        <w:t>include psychological, s</w:t>
      </w:r>
      <w:r w:rsidRPr="001944E6">
        <w:rPr>
          <w:rFonts w:cstheme="minorHAnsi"/>
          <w:sz w:val="24"/>
          <w:szCs w:val="24"/>
        </w:rPr>
        <w:t xml:space="preserve">afety, </w:t>
      </w:r>
      <w:r w:rsidR="001B235E" w:rsidRPr="001944E6">
        <w:rPr>
          <w:rFonts w:cstheme="minorHAnsi"/>
          <w:sz w:val="24"/>
          <w:szCs w:val="24"/>
        </w:rPr>
        <w:t>b</w:t>
      </w:r>
      <w:r w:rsidRPr="001944E6">
        <w:rPr>
          <w:rFonts w:cstheme="minorHAnsi"/>
          <w:sz w:val="24"/>
          <w:szCs w:val="24"/>
        </w:rPr>
        <w:t xml:space="preserve">elonging, </w:t>
      </w:r>
      <w:r w:rsidR="001B235E" w:rsidRPr="001944E6">
        <w:rPr>
          <w:rFonts w:cstheme="minorHAnsi"/>
          <w:sz w:val="24"/>
          <w:szCs w:val="24"/>
        </w:rPr>
        <w:t>s</w:t>
      </w:r>
      <w:r w:rsidRPr="001944E6">
        <w:rPr>
          <w:rFonts w:cstheme="minorHAnsi"/>
          <w:sz w:val="24"/>
          <w:szCs w:val="24"/>
        </w:rPr>
        <w:t xml:space="preserve">elf-esteem, and </w:t>
      </w:r>
      <w:r w:rsidR="001B235E" w:rsidRPr="001944E6">
        <w:rPr>
          <w:rFonts w:cstheme="minorHAnsi"/>
          <w:sz w:val="24"/>
          <w:szCs w:val="24"/>
        </w:rPr>
        <w:t>s</w:t>
      </w:r>
      <w:r w:rsidRPr="001944E6">
        <w:rPr>
          <w:rFonts w:cstheme="minorHAnsi"/>
          <w:sz w:val="24"/>
          <w:szCs w:val="24"/>
        </w:rPr>
        <w:t>elf-actualisation. Of which</w:t>
      </w:r>
      <w:r w:rsidR="001B235E" w:rsidRPr="001944E6">
        <w:rPr>
          <w:rFonts w:cstheme="minorHAnsi"/>
          <w:sz w:val="24"/>
          <w:szCs w:val="24"/>
        </w:rPr>
        <w:t>,</w:t>
      </w:r>
      <w:r w:rsidRPr="001944E6">
        <w:rPr>
          <w:rFonts w:cstheme="minorHAnsi"/>
          <w:sz w:val="24"/>
          <w:szCs w:val="24"/>
        </w:rPr>
        <w:t xml:space="preserve"> are arranged in a hierarchical manner. Once lower level needs (basic needs) </w:t>
      </w:r>
      <w:proofErr w:type="gramStart"/>
      <w:r w:rsidRPr="001944E6">
        <w:rPr>
          <w:rFonts w:cstheme="minorHAnsi"/>
          <w:sz w:val="24"/>
          <w:szCs w:val="24"/>
        </w:rPr>
        <w:t>are fulfilled</w:t>
      </w:r>
      <w:proofErr w:type="gramEnd"/>
      <w:r w:rsidRPr="001944E6">
        <w:rPr>
          <w:rFonts w:cstheme="minorHAnsi"/>
          <w:sz w:val="24"/>
          <w:szCs w:val="24"/>
        </w:rPr>
        <w:t xml:space="preserve">, individuals become more motivated by opportunities to achieve the next stage. </w:t>
      </w:r>
    </w:p>
    <w:p w:rsidR="001B235E" w:rsidRPr="001944E6" w:rsidRDefault="001B235E"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 xml:space="preserve">It </w:t>
      </w:r>
      <w:proofErr w:type="gramStart"/>
      <w:r w:rsidRPr="001944E6">
        <w:rPr>
          <w:rFonts w:cstheme="minorHAnsi"/>
          <w:sz w:val="24"/>
          <w:szCs w:val="24"/>
        </w:rPr>
        <w:t>is considered</w:t>
      </w:r>
      <w:proofErr w:type="gramEnd"/>
      <w:r w:rsidRPr="001944E6">
        <w:rPr>
          <w:rFonts w:cstheme="minorHAnsi"/>
          <w:sz w:val="24"/>
          <w:szCs w:val="24"/>
        </w:rPr>
        <w:t xml:space="preserve"> that effective rewards management strategies motivate employees to excel in their performance. Intrinsic rewards, such as recognition, empower employees and help them to feel valued and appreciated, as a result encouraging them and boosting morale, which ultimately increases organisation productivity. (</w:t>
      </w:r>
      <w:proofErr w:type="spellStart"/>
      <w:r w:rsidRPr="001944E6">
        <w:rPr>
          <w:rFonts w:cstheme="minorHAnsi"/>
          <w:sz w:val="24"/>
          <w:szCs w:val="24"/>
        </w:rPr>
        <w:t>Munir</w:t>
      </w:r>
      <w:proofErr w:type="spellEnd"/>
      <w:r w:rsidRPr="001944E6">
        <w:rPr>
          <w:rFonts w:cstheme="minorHAnsi"/>
          <w:sz w:val="24"/>
          <w:szCs w:val="24"/>
        </w:rPr>
        <w:t>. R et al, 2016)</w:t>
      </w:r>
    </w:p>
    <w:p w:rsidR="00DD4C29" w:rsidRDefault="00DD4C29" w:rsidP="00DD4C29">
      <w:pPr>
        <w:rPr>
          <w:rFonts w:cstheme="minorHAnsi"/>
          <w:sz w:val="24"/>
          <w:szCs w:val="24"/>
        </w:rPr>
      </w:pPr>
    </w:p>
    <w:p w:rsidR="001944E6" w:rsidRPr="001944E6" w:rsidRDefault="001944E6" w:rsidP="00DD4C29">
      <w:pPr>
        <w:rPr>
          <w:rFonts w:cstheme="minorHAnsi"/>
          <w:sz w:val="24"/>
          <w:szCs w:val="24"/>
        </w:rPr>
      </w:pPr>
      <w:r>
        <w:rPr>
          <w:rFonts w:cstheme="minorHAnsi"/>
          <w:sz w:val="24"/>
          <w:szCs w:val="24"/>
        </w:rPr>
        <w:t>2.2, 2.3 &amp; 2.4</w:t>
      </w:r>
    </w:p>
    <w:p w:rsidR="00DD4C29" w:rsidRPr="001944E6" w:rsidRDefault="00DD4C29" w:rsidP="00DD4C29">
      <w:pPr>
        <w:rPr>
          <w:rFonts w:cstheme="minorHAnsi"/>
          <w:sz w:val="24"/>
          <w:szCs w:val="24"/>
        </w:rPr>
      </w:pPr>
      <w:r w:rsidRPr="001944E6">
        <w:rPr>
          <w:rFonts w:cstheme="minorHAnsi"/>
          <w:noProof/>
          <w:sz w:val="24"/>
          <w:szCs w:val="24"/>
          <w:lang w:eastAsia="en-GB"/>
        </w:rPr>
        <w:drawing>
          <wp:inline distT="0" distB="0" distL="0" distR="0" wp14:anchorId="4B3887D7" wp14:editId="3FA7B196">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There are various data sources available in relation</w:t>
      </w:r>
      <w:r w:rsidR="001B235E" w:rsidRPr="001944E6">
        <w:rPr>
          <w:rFonts w:cstheme="minorHAnsi"/>
          <w:sz w:val="24"/>
          <w:szCs w:val="24"/>
        </w:rPr>
        <w:t xml:space="preserve"> to reward management including:</w:t>
      </w:r>
    </w:p>
    <w:p w:rsidR="00000000" w:rsidRPr="001944E6" w:rsidRDefault="0072096F" w:rsidP="00DD4C29">
      <w:pPr>
        <w:numPr>
          <w:ilvl w:val="0"/>
          <w:numId w:val="2"/>
        </w:numPr>
        <w:rPr>
          <w:rFonts w:cstheme="minorHAnsi"/>
          <w:sz w:val="24"/>
          <w:szCs w:val="24"/>
        </w:rPr>
      </w:pPr>
      <w:r w:rsidRPr="001944E6">
        <w:rPr>
          <w:rFonts w:cstheme="minorHAnsi"/>
          <w:sz w:val="24"/>
          <w:szCs w:val="24"/>
        </w:rPr>
        <w:t>CIPD’s annual reward management survey, which analyses pay positioning, pensions and benefits, and performance-related bonuses.</w:t>
      </w:r>
    </w:p>
    <w:p w:rsidR="00000000" w:rsidRPr="001944E6" w:rsidRDefault="0072096F" w:rsidP="00DD4C29">
      <w:pPr>
        <w:numPr>
          <w:ilvl w:val="0"/>
          <w:numId w:val="2"/>
        </w:numPr>
        <w:rPr>
          <w:rFonts w:cstheme="minorHAnsi"/>
          <w:sz w:val="24"/>
          <w:szCs w:val="24"/>
        </w:rPr>
      </w:pPr>
      <w:r w:rsidRPr="001944E6">
        <w:rPr>
          <w:rFonts w:cstheme="minorHAnsi"/>
          <w:sz w:val="24"/>
          <w:szCs w:val="24"/>
        </w:rPr>
        <w:t>Industry be</w:t>
      </w:r>
      <w:r w:rsidRPr="001944E6">
        <w:rPr>
          <w:rFonts w:cstheme="minorHAnsi"/>
          <w:sz w:val="24"/>
          <w:szCs w:val="24"/>
        </w:rPr>
        <w:t xml:space="preserve">nchmarking reports and surveys, such as Incomes Data Services reports.  </w:t>
      </w:r>
    </w:p>
    <w:p w:rsidR="00DD4C29" w:rsidRPr="001944E6" w:rsidRDefault="00DD4C29" w:rsidP="00DD4C29">
      <w:pPr>
        <w:rPr>
          <w:rFonts w:cstheme="minorHAnsi"/>
          <w:sz w:val="24"/>
          <w:szCs w:val="24"/>
        </w:rPr>
      </w:pPr>
      <w:r w:rsidRPr="001944E6">
        <w:rPr>
          <w:rFonts w:cstheme="minorHAnsi"/>
          <w:sz w:val="24"/>
          <w:szCs w:val="24"/>
        </w:rPr>
        <w:t xml:space="preserve">The use of national statistics can also be beneficial and help develop insight in reward management strategies, such as, inflation rates, unemployment rates, the number of employment vacancies available within the UK, average working hours, and average earnings. (Taylor and </w:t>
      </w:r>
      <w:proofErr w:type="spellStart"/>
      <w:r w:rsidRPr="001944E6">
        <w:rPr>
          <w:rFonts w:cstheme="minorHAnsi"/>
          <w:sz w:val="24"/>
          <w:szCs w:val="24"/>
        </w:rPr>
        <w:t>Woodhams</w:t>
      </w:r>
      <w:proofErr w:type="spellEnd"/>
      <w:r w:rsidRPr="001944E6">
        <w:rPr>
          <w:rFonts w:cstheme="minorHAnsi"/>
          <w:sz w:val="24"/>
          <w:szCs w:val="24"/>
        </w:rPr>
        <w:t>, 2016)</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 xml:space="preserve">Gathering and analysing data in relation to reward intelligence can help organisations establish market trends and therefore adapt their reward management strategies accordingly. </w:t>
      </w:r>
    </w:p>
    <w:p w:rsidR="00DD4C29" w:rsidRPr="001944E6" w:rsidRDefault="00DD4C29" w:rsidP="00DD4C29">
      <w:pPr>
        <w:rPr>
          <w:rFonts w:cstheme="minorHAnsi"/>
          <w:sz w:val="24"/>
          <w:szCs w:val="24"/>
        </w:rPr>
      </w:pPr>
      <w:r w:rsidRPr="001944E6">
        <w:rPr>
          <w:rFonts w:cstheme="minorHAnsi"/>
          <w:sz w:val="24"/>
          <w:szCs w:val="24"/>
        </w:rPr>
        <w:t xml:space="preserve">Concerning analysing data in relation to unemployment rates, inflation and average working hour, they are best gathered from government websites, such as the Office of National Statistics. Using government data helps organisations know that the data they are using is </w:t>
      </w:r>
      <w:r w:rsidRPr="001944E6">
        <w:rPr>
          <w:rFonts w:cstheme="minorHAnsi"/>
          <w:sz w:val="24"/>
          <w:szCs w:val="24"/>
        </w:rPr>
        <w:lastRenderedPageBreak/>
        <w:t xml:space="preserve">reliable. (Taylor and </w:t>
      </w:r>
      <w:proofErr w:type="spellStart"/>
      <w:r w:rsidRPr="001944E6">
        <w:rPr>
          <w:rFonts w:cstheme="minorHAnsi"/>
          <w:sz w:val="24"/>
          <w:szCs w:val="24"/>
        </w:rPr>
        <w:t>Woodhams</w:t>
      </w:r>
      <w:proofErr w:type="spellEnd"/>
      <w:r w:rsidRPr="001944E6">
        <w:rPr>
          <w:rFonts w:cstheme="minorHAnsi"/>
          <w:sz w:val="24"/>
          <w:szCs w:val="24"/>
        </w:rPr>
        <w:t>, 2016)</w:t>
      </w:r>
      <w:r w:rsidRPr="001944E6">
        <w:rPr>
          <w:rFonts w:cstheme="minorHAnsi"/>
          <w:sz w:val="24"/>
          <w:szCs w:val="24"/>
        </w:rPr>
        <w:br/>
        <w:t>The Office of National Statistics identifies current unemployment rates as follows:</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noProof/>
          <w:sz w:val="24"/>
          <w:szCs w:val="24"/>
          <w:lang w:eastAsia="en-GB"/>
        </w:rPr>
        <w:drawing>
          <wp:inline distT="0" distB="0" distL="0" distR="0" wp14:anchorId="6B2E4D2F" wp14:editId="6A540313">
            <wp:extent cx="5708650" cy="2530273"/>
            <wp:effectExtent l="0" t="0" r="635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4625" t="27773" r="14137" b="16092"/>
                    <a:stretch/>
                  </pic:blipFill>
                  <pic:spPr bwMode="auto">
                    <a:xfrm>
                      <a:off x="0" y="0"/>
                      <a:ext cx="5719926" cy="2535271"/>
                    </a:xfrm>
                    <a:prstGeom prst="rect">
                      <a:avLst/>
                    </a:prstGeom>
                    <a:ln>
                      <a:noFill/>
                    </a:ln>
                    <a:extLst>
                      <a:ext uri="{53640926-AAD7-44D8-BBD7-CCE9431645EC}">
                        <a14:shadowObscured xmlns:a14="http://schemas.microsoft.com/office/drawing/2010/main"/>
                      </a:ext>
                    </a:extLst>
                  </pic:spPr>
                </pic:pic>
              </a:graphicData>
            </a:graphic>
          </wp:inline>
        </w:drawing>
      </w:r>
    </w:p>
    <w:p w:rsidR="00DD4C29" w:rsidRPr="001944E6" w:rsidRDefault="00DD4C29" w:rsidP="00DD4C29">
      <w:pPr>
        <w:rPr>
          <w:rFonts w:cstheme="minorHAnsi"/>
          <w:sz w:val="24"/>
          <w:szCs w:val="24"/>
        </w:rPr>
      </w:pPr>
      <w:r w:rsidRPr="001944E6">
        <w:rPr>
          <w:rFonts w:cstheme="minorHAnsi"/>
          <w:sz w:val="24"/>
          <w:szCs w:val="24"/>
        </w:rPr>
        <w:t>(Office of National Statistics, 2022)</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 xml:space="preserve">The above table shows that unemployment rates have been steadily decreasing over the past few years. The reduction in unemployment rates shows that businesses are thriving now more than ever, hence the reason more people are in employment, meaning the candidate market is decreasing. </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 xml:space="preserve">When reviewing data in relation to the number of vacancies available we must also consider the positions available, as those roles that are harder to fill usually demand greater reward packages, and vice versa. (Taylor and </w:t>
      </w:r>
      <w:proofErr w:type="spellStart"/>
      <w:r w:rsidRPr="001944E6">
        <w:rPr>
          <w:rFonts w:cstheme="minorHAnsi"/>
          <w:sz w:val="24"/>
          <w:szCs w:val="24"/>
        </w:rPr>
        <w:t>Woodhams</w:t>
      </w:r>
      <w:proofErr w:type="spellEnd"/>
      <w:r w:rsidRPr="001944E6">
        <w:rPr>
          <w:rFonts w:cstheme="minorHAnsi"/>
          <w:sz w:val="24"/>
          <w:szCs w:val="24"/>
        </w:rPr>
        <w:t>, 2016)</w:t>
      </w:r>
    </w:p>
    <w:p w:rsidR="00DD4C29" w:rsidRPr="001944E6" w:rsidRDefault="00DD4C29" w:rsidP="00DD4C29">
      <w:pPr>
        <w:rPr>
          <w:rFonts w:cstheme="minorHAnsi"/>
          <w:sz w:val="24"/>
          <w:szCs w:val="24"/>
        </w:rPr>
      </w:pPr>
      <w:r w:rsidRPr="001944E6">
        <w:rPr>
          <w:rFonts w:cstheme="minorHAnsi"/>
          <w:sz w:val="24"/>
          <w:szCs w:val="24"/>
        </w:rPr>
        <w:t xml:space="preserve">When reviewing data in relation to reward managements we must always be mindful that the statistics can be influence in various ways; international, national and corporate context factors help to mould the ways in which organisations design their reward management strategy. </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 xml:space="preserve">When designing reward packages it is also important to benchmark against competitors. This allows organisations to gain an understanding regarding various factors, such as, salaries and pay packages, how to job market is affecting reward management, or what desires and/or requirements stakeholders have. (Taylor and </w:t>
      </w:r>
      <w:proofErr w:type="spellStart"/>
      <w:r w:rsidRPr="001944E6">
        <w:rPr>
          <w:rFonts w:cstheme="minorHAnsi"/>
          <w:sz w:val="24"/>
          <w:szCs w:val="24"/>
        </w:rPr>
        <w:t>Woodhams</w:t>
      </w:r>
      <w:proofErr w:type="spellEnd"/>
      <w:r w:rsidRPr="001944E6">
        <w:rPr>
          <w:rFonts w:cstheme="minorHAnsi"/>
          <w:sz w:val="24"/>
          <w:szCs w:val="24"/>
        </w:rPr>
        <w:t>, 2016)</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noProof/>
          <w:sz w:val="24"/>
          <w:szCs w:val="24"/>
          <w:lang w:eastAsia="en-GB"/>
        </w:rPr>
        <w:lastRenderedPageBreak/>
        <w:drawing>
          <wp:inline distT="0" distB="0" distL="0" distR="0" wp14:anchorId="2A4337F7" wp14:editId="0B736CFB">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Benchmarking data allows organisations to develop appropriate and attractive reward packages. Insight into this data allows you to understand what a competitor can offer individuals, such as, grade and pay structures or job evaluation schemes.</w:t>
      </w:r>
    </w:p>
    <w:p w:rsidR="00DD4C29" w:rsidRPr="001944E6" w:rsidRDefault="00DD4C29" w:rsidP="00DD4C29">
      <w:pPr>
        <w:rPr>
          <w:rFonts w:cstheme="minorHAnsi"/>
          <w:sz w:val="24"/>
          <w:szCs w:val="24"/>
        </w:rPr>
      </w:pPr>
      <w:r w:rsidRPr="001944E6">
        <w:rPr>
          <w:rFonts w:cstheme="minorHAnsi"/>
          <w:sz w:val="24"/>
          <w:szCs w:val="24"/>
        </w:rPr>
        <w:t xml:space="preserve">Using benchmarking insight into grade and pay structures enables you to create a solid pay structure, as well as giving you confidence in pay decisions. Benchmarking pay supports to attract and retain staff as it provide market knowledge regarding key roles. </w:t>
      </w:r>
    </w:p>
    <w:p w:rsidR="00DD4C29" w:rsidRPr="001944E6" w:rsidRDefault="00DD4C29" w:rsidP="00DD4C29">
      <w:pPr>
        <w:rPr>
          <w:rFonts w:cstheme="minorHAnsi"/>
          <w:sz w:val="24"/>
          <w:szCs w:val="24"/>
        </w:rPr>
      </w:pPr>
      <w:r w:rsidRPr="001944E6">
        <w:rPr>
          <w:rFonts w:cstheme="minorHAnsi"/>
          <w:sz w:val="24"/>
          <w:szCs w:val="24"/>
        </w:rPr>
        <w:t xml:space="preserve">Benchmarking allows you to be more successful in recruitment campaigns as salaries and benefits packages are competitive. When salaries and benefits packages </w:t>
      </w:r>
      <w:proofErr w:type="gramStart"/>
      <w:r w:rsidRPr="001944E6">
        <w:rPr>
          <w:rFonts w:cstheme="minorHAnsi"/>
          <w:sz w:val="24"/>
          <w:szCs w:val="24"/>
        </w:rPr>
        <w:t>are maintained</w:t>
      </w:r>
      <w:proofErr w:type="gramEnd"/>
      <w:r w:rsidRPr="001944E6">
        <w:rPr>
          <w:rFonts w:cstheme="minorHAnsi"/>
          <w:sz w:val="24"/>
          <w:szCs w:val="24"/>
        </w:rPr>
        <w:t xml:space="preserve"> at a competitive level, it usually prevents the organisation from having a high turnover of staff.  (Buckley. M, 2019)</w:t>
      </w:r>
    </w:p>
    <w:p w:rsidR="00DD4C29" w:rsidRPr="001944E6" w:rsidRDefault="00DD4C29" w:rsidP="00DD4C29">
      <w:pPr>
        <w:rPr>
          <w:rFonts w:cstheme="minorHAnsi"/>
          <w:sz w:val="24"/>
          <w:szCs w:val="24"/>
        </w:rPr>
      </w:pPr>
    </w:p>
    <w:p w:rsidR="00DD4C29" w:rsidRDefault="00DD4C29" w:rsidP="00DD4C29">
      <w:pPr>
        <w:rPr>
          <w:rFonts w:cstheme="minorHAnsi"/>
          <w:sz w:val="24"/>
          <w:szCs w:val="24"/>
        </w:rPr>
      </w:pPr>
      <w:r w:rsidRPr="001944E6">
        <w:rPr>
          <w:rFonts w:cstheme="minorHAnsi"/>
          <w:sz w:val="24"/>
          <w:szCs w:val="24"/>
        </w:rPr>
        <w:t xml:space="preserve">Internal benchmarking can also help to improve and develop the organisation by comparing the organisations historical data. This allows you to </w:t>
      </w:r>
      <w:r w:rsidR="001944E6" w:rsidRPr="001944E6">
        <w:rPr>
          <w:rFonts w:cstheme="minorHAnsi"/>
          <w:sz w:val="24"/>
          <w:szCs w:val="24"/>
        </w:rPr>
        <w:t>recognise</w:t>
      </w:r>
      <w:proofErr w:type="gramStart"/>
      <w:r w:rsidR="001944E6" w:rsidRPr="001944E6">
        <w:rPr>
          <w:rFonts w:cstheme="minorHAnsi"/>
          <w:sz w:val="24"/>
          <w:szCs w:val="24"/>
        </w:rPr>
        <w:t>;</w:t>
      </w:r>
      <w:proofErr w:type="gramEnd"/>
      <w:r w:rsidRPr="001944E6">
        <w:rPr>
          <w:rFonts w:cstheme="minorHAnsi"/>
          <w:sz w:val="24"/>
          <w:szCs w:val="24"/>
        </w:rPr>
        <w:t xml:space="preserve"> the most efficient and effective practices, use of talents, how to organise tasks effectively, and which processes can be discarded by the organisation. Internal benchmarking can often lead to job evaluation. “Job evaluation is ‘a method of determining on a systematic basis the relative importance of a number of different jobs’.” As grading and pay structures evolve, it helps organisations justify why one job is graded or paid higher than another</w:t>
      </w:r>
      <w:r w:rsidR="001944E6" w:rsidRPr="001944E6">
        <w:rPr>
          <w:rFonts w:cstheme="minorHAnsi"/>
          <w:sz w:val="24"/>
          <w:szCs w:val="24"/>
        </w:rPr>
        <w:t xml:space="preserve"> job</w:t>
      </w:r>
      <w:r w:rsidRPr="001944E6">
        <w:rPr>
          <w:rFonts w:cstheme="minorHAnsi"/>
          <w:sz w:val="24"/>
          <w:szCs w:val="24"/>
        </w:rPr>
        <w:t xml:space="preserve">. The process assesses individual jobs objectively but without bias or discrimination. Although this process does not determine grades or pay levels, it does establish a hierarchy of jobs that could potentially not mirror perceptions. We must however, be mindful that job evaluation is not an exact measure of the duties performed and neither does it assess an </w:t>
      </w:r>
      <w:r w:rsidR="001944E6" w:rsidRPr="001944E6">
        <w:rPr>
          <w:rFonts w:cstheme="minorHAnsi"/>
          <w:sz w:val="24"/>
          <w:szCs w:val="24"/>
        </w:rPr>
        <w:t>individual’s</w:t>
      </w:r>
      <w:r w:rsidRPr="001944E6">
        <w:rPr>
          <w:rFonts w:cstheme="minorHAnsi"/>
          <w:sz w:val="24"/>
          <w:szCs w:val="24"/>
        </w:rPr>
        <w:t xml:space="preserve"> performance. (ACAS, 2014)</w:t>
      </w:r>
    </w:p>
    <w:p w:rsidR="001944E6" w:rsidRDefault="001944E6" w:rsidP="00DD4C29">
      <w:pPr>
        <w:rPr>
          <w:rFonts w:cstheme="minorHAnsi"/>
          <w:sz w:val="24"/>
          <w:szCs w:val="24"/>
        </w:rPr>
      </w:pPr>
    </w:p>
    <w:p w:rsidR="001944E6" w:rsidRDefault="001944E6" w:rsidP="00DD4C29">
      <w:pPr>
        <w:rPr>
          <w:rFonts w:cstheme="minorHAnsi"/>
          <w:sz w:val="24"/>
          <w:szCs w:val="24"/>
        </w:rPr>
      </w:pPr>
    </w:p>
    <w:p w:rsidR="001944E6" w:rsidRDefault="001944E6" w:rsidP="00DD4C29">
      <w:pPr>
        <w:rPr>
          <w:rFonts w:cstheme="minorHAnsi"/>
          <w:sz w:val="24"/>
          <w:szCs w:val="24"/>
        </w:rPr>
      </w:pPr>
    </w:p>
    <w:p w:rsidR="001944E6" w:rsidRDefault="001944E6" w:rsidP="00DD4C29">
      <w:pPr>
        <w:rPr>
          <w:rFonts w:cstheme="minorHAnsi"/>
          <w:sz w:val="24"/>
          <w:szCs w:val="24"/>
        </w:rPr>
      </w:pPr>
    </w:p>
    <w:p w:rsidR="001944E6" w:rsidRDefault="001944E6" w:rsidP="00DD4C29">
      <w:pPr>
        <w:rPr>
          <w:rFonts w:cstheme="minorHAnsi"/>
          <w:sz w:val="24"/>
          <w:szCs w:val="24"/>
        </w:rPr>
      </w:pPr>
    </w:p>
    <w:p w:rsidR="001944E6" w:rsidRDefault="001944E6" w:rsidP="00DD4C29">
      <w:pPr>
        <w:rPr>
          <w:rFonts w:cstheme="minorHAnsi"/>
          <w:sz w:val="24"/>
          <w:szCs w:val="24"/>
        </w:rPr>
      </w:pPr>
    </w:p>
    <w:p w:rsidR="001944E6" w:rsidRPr="001944E6" w:rsidRDefault="001944E6" w:rsidP="00DD4C29">
      <w:pPr>
        <w:rPr>
          <w:rFonts w:cstheme="minorHAnsi"/>
          <w:sz w:val="24"/>
          <w:szCs w:val="24"/>
        </w:rPr>
      </w:pPr>
      <w:r>
        <w:rPr>
          <w:rFonts w:cstheme="minorHAnsi"/>
          <w:sz w:val="24"/>
          <w:szCs w:val="24"/>
        </w:rPr>
        <w:lastRenderedPageBreak/>
        <w:t>1.5</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noProof/>
          <w:sz w:val="24"/>
          <w:szCs w:val="24"/>
          <w:lang w:eastAsia="en-GB"/>
        </w:rPr>
        <w:drawing>
          <wp:inline distT="0" distB="0" distL="0" distR="0" wp14:anchorId="1115ECAE" wp14:editId="693938D0">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 xml:space="preserve">Extrinsic rewards focus on employee performance, productivity and achievements. They </w:t>
      </w:r>
      <w:proofErr w:type="gramStart"/>
      <w:r w:rsidRPr="001944E6">
        <w:rPr>
          <w:rFonts w:cstheme="minorHAnsi"/>
          <w:sz w:val="24"/>
          <w:szCs w:val="24"/>
        </w:rPr>
        <w:t>are used</w:t>
      </w:r>
      <w:proofErr w:type="gramEnd"/>
      <w:r w:rsidRPr="001944E6">
        <w:rPr>
          <w:rFonts w:cstheme="minorHAnsi"/>
          <w:sz w:val="24"/>
          <w:szCs w:val="24"/>
        </w:rPr>
        <w:t xml:space="preserve"> to help with employee retention, specifically with high performing employees. Extrinsic rewards tend to be quantitative in nature, i.e. of monetary value. </w:t>
      </w:r>
    </w:p>
    <w:p w:rsidR="00DD4C29" w:rsidRPr="001944E6" w:rsidRDefault="00DD4C29" w:rsidP="00DD4C29">
      <w:pPr>
        <w:rPr>
          <w:rFonts w:cstheme="minorHAnsi"/>
          <w:sz w:val="24"/>
          <w:szCs w:val="24"/>
        </w:rPr>
      </w:pPr>
      <w:r w:rsidRPr="001944E6">
        <w:rPr>
          <w:rFonts w:cstheme="minorHAnsi"/>
          <w:sz w:val="24"/>
          <w:szCs w:val="24"/>
        </w:rPr>
        <w:t xml:space="preserve">Rewards such as bonuses are usually monetary incentives paid to employees periodically if they have performed and achieved set goals. Bonus incentives help to motivate employees and encourage them to concentrate their focus in achieving goals and objectives to ensure they receive their bonus payment. If employees are achieving their goals and objectives, then it is likely the organisation is too, therefore a more profitable organisation. However, as bonuses </w:t>
      </w:r>
      <w:proofErr w:type="gramStart"/>
      <w:r w:rsidRPr="001944E6">
        <w:rPr>
          <w:rFonts w:cstheme="minorHAnsi"/>
          <w:sz w:val="24"/>
          <w:szCs w:val="24"/>
        </w:rPr>
        <w:t>are based</w:t>
      </w:r>
      <w:proofErr w:type="gramEnd"/>
      <w:r w:rsidRPr="001944E6">
        <w:rPr>
          <w:rFonts w:cstheme="minorHAnsi"/>
          <w:sz w:val="24"/>
          <w:szCs w:val="24"/>
        </w:rPr>
        <w:t xml:space="preserve"> on employee performance, which can be subjective, it could develop bias, in turn discouraging and disengaging employees. (</w:t>
      </w:r>
      <w:proofErr w:type="spellStart"/>
      <w:r w:rsidRPr="001944E6">
        <w:rPr>
          <w:rFonts w:cstheme="minorHAnsi"/>
          <w:sz w:val="24"/>
          <w:szCs w:val="24"/>
        </w:rPr>
        <w:t>Munir</w:t>
      </w:r>
      <w:proofErr w:type="spellEnd"/>
      <w:r w:rsidRPr="001944E6">
        <w:rPr>
          <w:rFonts w:cstheme="minorHAnsi"/>
          <w:sz w:val="24"/>
          <w:szCs w:val="24"/>
        </w:rPr>
        <w:t>. R et al, 2016)</w:t>
      </w:r>
    </w:p>
    <w:p w:rsidR="001B235E" w:rsidRPr="001944E6" w:rsidRDefault="001B235E"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 xml:space="preserve">Pay rise’s for employees is something that </w:t>
      </w:r>
      <w:proofErr w:type="gramStart"/>
      <w:r w:rsidRPr="001944E6">
        <w:rPr>
          <w:rFonts w:cstheme="minorHAnsi"/>
          <w:sz w:val="24"/>
          <w:szCs w:val="24"/>
        </w:rPr>
        <w:t>is usually achieved</w:t>
      </w:r>
      <w:proofErr w:type="gramEnd"/>
      <w:r w:rsidRPr="001944E6">
        <w:rPr>
          <w:rFonts w:cstheme="minorHAnsi"/>
          <w:sz w:val="24"/>
          <w:szCs w:val="24"/>
        </w:rPr>
        <w:t xml:space="preserve"> due to the efforts of the employee, by obtaining new skills or qualifications, and as a form of appreciation from the organisation. This type of reward is encouraging not only for the fact that it motivates individuals to develop their own skillsets, but is also of benefit to the organisation due to increased knowledge, productivity and performance. This type of reward usually has a long-term positive effect on employees, thus helping to retain staff. However, organisations must be fair and consistent in offering this type of reward to ensure employees do not feel inferior to others. (</w:t>
      </w:r>
      <w:proofErr w:type="spellStart"/>
      <w:r w:rsidRPr="001944E6">
        <w:rPr>
          <w:rFonts w:cstheme="minorHAnsi"/>
          <w:sz w:val="24"/>
          <w:szCs w:val="24"/>
        </w:rPr>
        <w:t>Munir</w:t>
      </w:r>
      <w:proofErr w:type="spellEnd"/>
      <w:r w:rsidRPr="001944E6">
        <w:rPr>
          <w:rFonts w:cstheme="minorHAnsi"/>
          <w:sz w:val="24"/>
          <w:szCs w:val="24"/>
        </w:rPr>
        <w:t>. R et al, 2016)</w:t>
      </w:r>
    </w:p>
    <w:p w:rsidR="001B235E" w:rsidRPr="001944E6" w:rsidRDefault="001B235E"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 xml:space="preserve">Intrinsic rewards </w:t>
      </w:r>
      <w:proofErr w:type="gramStart"/>
      <w:r w:rsidRPr="001944E6">
        <w:rPr>
          <w:rFonts w:cstheme="minorHAnsi"/>
          <w:sz w:val="24"/>
          <w:szCs w:val="24"/>
        </w:rPr>
        <w:t>are used</w:t>
      </w:r>
      <w:proofErr w:type="gramEnd"/>
      <w:r w:rsidRPr="001944E6">
        <w:rPr>
          <w:rFonts w:cstheme="minorHAnsi"/>
          <w:sz w:val="24"/>
          <w:szCs w:val="24"/>
        </w:rPr>
        <w:t xml:space="preserve"> to make an employee feel happy, encouraged and engaged in the organisation. </w:t>
      </w:r>
      <w:proofErr w:type="gramStart"/>
      <w:r w:rsidRPr="001944E6">
        <w:rPr>
          <w:rFonts w:cstheme="minorHAnsi"/>
          <w:sz w:val="24"/>
          <w:szCs w:val="24"/>
        </w:rPr>
        <w:t>There are various intrinsic rewards that</w:t>
      </w:r>
      <w:proofErr w:type="gramEnd"/>
      <w:r w:rsidRPr="001944E6">
        <w:rPr>
          <w:rFonts w:cstheme="minorHAnsi"/>
          <w:sz w:val="24"/>
          <w:szCs w:val="24"/>
        </w:rPr>
        <w:t xml:space="preserve"> can be offered. Rewards such as praise and recognition can often be the most motivating for individuals with the ability to enhance their performance.</w:t>
      </w:r>
    </w:p>
    <w:p w:rsidR="00DD4C29" w:rsidRPr="001944E6" w:rsidRDefault="00DD4C29" w:rsidP="00DD4C29">
      <w:pPr>
        <w:rPr>
          <w:rFonts w:cstheme="minorHAnsi"/>
          <w:sz w:val="24"/>
          <w:szCs w:val="24"/>
        </w:rPr>
      </w:pPr>
      <w:r w:rsidRPr="001944E6">
        <w:rPr>
          <w:rFonts w:cstheme="minorHAnsi"/>
          <w:sz w:val="24"/>
          <w:szCs w:val="24"/>
        </w:rPr>
        <w:t xml:space="preserve">A good manager will never negate the use of feedback for employees. This type of reward helps to build a strong relationship between the manager and </w:t>
      </w:r>
      <w:r w:rsidR="001944E6" w:rsidRPr="001944E6">
        <w:rPr>
          <w:rFonts w:cstheme="minorHAnsi"/>
          <w:sz w:val="24"/>
          <w:szCs w:val="24"/>
        </w:rPr>
        <w:t>employee,</w:t>
      </w:r>
      <w:r w:rsidRPr="001944E6">
        <w:rPr>
          <w:rFonts w:cstheme="minorHAnsi"/>
          <w:sz w:val="24"/>
          <w:szCs w:val="24"/>
        </w:rPr>
        <w:t xml:space="preserve"> as it is a time for </w:t>
      </w:r>
      <w:r w:rsidRPr="001944E6">
        <w:rPr>
          <w:rFonts w:cstheme="minorHAnsi"/>
          <w:sz w:val="24"/>
          <w:szCs w:val="24"/>
        </w:rPr>
        <w:lastRenderedPageBreak/>
        <w:t xml:space="preserve">brutal honestly. Feedback offers the employee guidance in relation to their work, whether that be positive or negative, and puts them on the right path moving forward. </w:t>
      </w:r>
    </w:p>
    <w:p w:rsidR="00DD4C29" w:rsidRPr="001944E6" w:rsidRDefault="00DD4C29" w:rsidP="00DD4C29">
      <w:pPr>
        <w:rPr>
          <w:rFonts w:cstheme="minorHAnsi"/>
          <w:sz w:val="24"/>
          <w:szCs w:val="24"/>
        </w:rPr>
      </w:pPr>
      <w:r w:rsidRPr="001944E6">
        <w:rPr>
          <w:rFonts w:cstheme="minorHAnsi"/>
          <w:sz w:val="24"/>
          <w:szCs w:val="24"/>
        </w:rPr>
        <w:t xml:space="preserve">Feedback and recognition can go hand in hand, recognition is a tool used to verbalise an </w:t>
      </w:r>
      <w:r w:rsidR="001944E6" w:rsidRPr="001944E6">
        <w:rPr>
          <w:rFonts w:cstheme="minorHAnsi"/>
          <w:sz w:val="24"/>
          <w:szCs w:val="24"/>
        </w:rPr>
        <w:t>employee’s</w:t>
      </w:r>
      <w:r w:rsidRPr="001944E6">
        <w:rPr>
          <w:rFonts w:cstheme="minorHAnsi"/>
          <w:sz w:val="24"/>
          <w:szCs w:val="24"/>
        </w:rPr>
        <w:t xml:space="preserve"> achievements and boost their self-esteem, which in turn will encourage their contributing efforts. (</w:t>
      </w:r>
      <w:proofErr w:type="spellStart"/>
      <w:r w:rsidRPr="001944E6">
        <w:rPr>
          <w:rFonts w:cstheme="minorHAnsi"/>
          <w:sz w:val="24"/>
          <w:szCs w:val="24"/>
        </w:rPr>
        <w:t>Munir</w:t>
      </w:r>
      <w:proofErr w:type="spellEnd"/>
      <w:r w:rsidRPr="001944E6">
        <w:rPr>
          <w:rFonts w:cstheme="minorHAnsi"/>
          <w:sz w:val="24"/>
          <w:szCs w:val="24"/>
        </w:rPr>
        <w:t>. R et al, 2016)</w:t>
      </w:r>
    </w:p>
    <w:p w:rsidR="00DD4C29" w:rsidRDefault="00DD4C29" w:rsidP="00DD4C29">
      <w:pPr>
        <w:rPr>
          <w:rFonts w:cstheme="minorHAnsi"/>
          <w:sz w:val="24"/>
          <w:szCs w:val="24"/>
        </w:rPr>
      </w:pPr>
    </w:p>
    <w:p w:rsidR="0072096F" w:rsidRPr="001944E6" w:rsidRDefault="0072096F" w:rsidP="00DD4C29">
      <w:pPr>
        <w:rPr>
          <w:rFonts w:cstheme="minorHAnsi"/>
          <w:sz w:val="24"/>
          <w:szCs w:val="24"/>
        </w:rPr>
      </w:pPr>
      <w:r>
        <w:rPr>
          <w:rFonts w:cstheme="minorHAnsi"/>
          <w:sz w:val="24"/>
          <w:szCs w:val="24"/>
        </w:rPr>
        <w:t>3.2 &amp; 3.3</w:t>
      </w:r>
      <w:bookmarkStart w:id="0" w:name="_GoBack"/>
      <w:bookmarkEnd w:id="0"/>
    </w:p>
    <w:p w:rsidR="00DD4C29" w:rsidRPr="001944E6" w:rsidRDefault="00DD4C29" w:rsidP="00DD4C29">
      <w:pPr>
        <w:rPr>
          <w:rFonts w:cstheme="minorHAnsi"/>
          <w:sz w:val="24"/>
          <w:szCs w:val="24"/>
        </w:rPr>
      </w:pPr>
      <w:r w:rsidRPr="001944E6">
        <w:rPr>
          <w:rFonts w:cstheme="minorHAnsi"/>
          <w:noProof/>
          <w:sz w:val="24"/>
          <w:szCs w:val="24"/>
          <w:lang w:eastAsia="en-GB"/>
        </w:rPr>
        <w:drawing>
          <wp:inline distT="0" distB="0" distL="0" distR="0" wp14:anchorId="13DBF0C1" wp14:editId="6AE7CC63">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Line managers have the responsibility of integrating reward management policies into day-to-day practices. They must clearly communicate with employees regarding individual, team and organisational values, beliefs, aims and objectives, as well as motivating by communicating reward opportunities. Line managers must ensure they maintain fairness, consistency and engagement in relation to organisational policies, whilst adapting management styles to cater the needs of individuals and teams (CIPD, 2019)</w:t>
      </w:r>
    </w:p>
    <w:p w:rsidR="001B235E" w:rsidRPr="001944E6" w:rsidRDefault="001B235E"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 xml:space="preserve">Line managers play a crucial role in enhancing intrinsic </w:t>
      </w:r>
      <w:r w:rsidR="001944E6" w:rsidRPr="001944E6">
        <w:rPr>
          <w:rFonts w:cstheme="minorHAnsi"/>
          <w:sz w:val="24"/>
          <w:szCs w:val="24"/>
        </w:rPr>
        <w:t>rewards;</w:t>
      </w:r>
      <w:r w:rsidRPr="001944E6">
        <w:rPr>
          <w:rFonts w:cstheme="minorHAnsi"/>
          <w:sz w:val="24"/>
          <w:szCs w:val="24"/>
        </w:rPr>
        <w:t xml:space="preserve"> this </w:t>
      </w:r>
      <w:proofErr w:type="gramStart"/>
      <w:r w:rsidRPr="001944E6">
        <w:rPr>
          <w:rFonts w:cstheme="minorHAnsi"/>
          <w:sz w:val="24"/>
          <w:szCs w:val="24"/>
        </w:rPr>
        <w:t>can be achieved</w:t>
      </w:r>
      <w:proofErr w:type="gramEnd"/>
      <w:r w:rsidRPr="001944E6">
        <w:rPr>
          <w:rFonts w:cstheme="minorHAnsi"/>
          <w:sz w:val="24"/>
          <w:szCs w:val="24"/>
        </w:rPr>
        <w:t xml:space="preserve"> by designing jobs and tasks to support employees to feel a sense of purpose in their roles, as well as providing praise and feedback where necessary. (Taylor and </w:t>
      </w:r>
      <w:proofErr w:type="spellStart"/>
      <w:r w:rsidRPr="001944E6">
        <w:rPr>
          <w:rFonts w:cstheme="minorHAnsi"/>
          <w:sz w:val="24"/>
          <w:szCs w:val="24"/>
        </w:rPr>
        <w:t>Woodhams</w:t>
      </w:r>
      <w:proofErr w:type="spellEnd"/>
      <w:r w:rsidRPr="001944E6">
        <w:rPr>
          <w:rFonts w:cstheme="minorHAnsi"/>
          <w:sz w:val="24"/>
          <w:szCs w:val="24"/>
        </w:rPr>
        <w:t>, 2016)</w:t>
      </w:r>
    </w:p>
    <w:p w:rsidR="001B235E" w:rsidRPr="001944E6" w:rsidRDefault="001B235E"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 xml:space="preserve">Sometimes, line managers do not feel heavily involved in reward management, which can have a detrimental effect on their commitment and engagement. Therefore, HR professionals should consult with line managers and </w:t>
      </w:r>
      <w:r w:rsidR="001944E6" w:rsidRPr="001944E6">
        <w:rPr>
          <w:rFonts w:cstheme="minorHAnsi"/>
          <w:sz w:val="24"/>
          <w:szCs w:val="24"/>
        </w:rPr>
        <w:t>consider their feedback</w:t>
      </w:r>
      <w:r w:rsidRPr="001944E6">
        <w:rPr>
          <w:rFonts w:cstheme="minorHAnsi"/>
          <w:sz w:val="24"/>
          <w:szCs w:val="24"/>
        </w:rPr>
        <w:t xml:space="preserve"> regarding employee performance data, to support reward management decisions. With the support of HR professionals, managers must have a good understanding of pay and grade structures and </w:t>
      </w:r>
      <w:proofErr w:type="gramStart"/>
      <w:r w:rsidRPr="001944E6">
        <w:rPr>
          <w:rFonts w:cstheme="minorHAnsi"/>
          <w:sz w:val="24"/>
          <w:szCs w:val="24"/>
        </w:rPr>
        <w:t>be given</w:t>
      </w:r>
      <w:proofErr w:type="gramEnd"/>
      <w:r w:rsidRPr="001944E6">
        <w:rPr>
          <w:rFonts w:cstheme="minorHAnsi"/>
          <w:sz w:val="24"/>
          <w:szCs w:val="24"/>
        </w:rPr>
        <w:t xml:space="preserve"> direction regarding where and when both financial and non-financial rewards can be distributed. It is important that line managers receive training in relation to making objective judgements regarding performance and competencies, to ensure rewards </w:t>
      </w:r>
      <w:proofErr w:type="gramStart"/>
      <w:r w:rsidRPr="001944E6">
        <w:rPr>
          <w:rFonts w:cstheme="minorHAnsi"/>
          <w:sz w:val="24"/>
          <w:szCs w:val="24"/>
        </w:rPr>
        <w:t>are distributed</w:t>
      </w:r>
      <w:proofErr w:type="gramEnd"/>
      <w:r w:rsidRPr="001944E6">
        <w:rPr>
          <w:rFonts w:cstheme="minorHAnsi"/>
          <w:sz w:val="24"/>
          <w:szCs w:val="24"/>
        </w:rPr>
        <w:t xml:space="preserve"> fairly without discrimination or bias.  (Taylor and </w:t>
      </w:r>
      <w:proofErr w:type="spellStart"/>
      <w:r w:rsidRPr="001944E6">
        <w:rPr>
          <w:rFonts w:cstheme="minorHAnsi"/>
          <w:sz w:val="24"/>
          <w:szCs w:val="24"/>
        </w:rPr>
        <w:t>Woodhams</w:t>
      </w:r>
      <w:proofErr w:type="spellEnd"/>
      <w:r w:rsidRPr="001944E6">
        <w:rPr>
          <w:rFonts w:cstheme="minorHAnsi"/>
          <w:sz w:val="24"/>
          <w:szCs w:val="24"/>
        </w:rPr>
        <w:t xml:space="preserve">, 2016) </w:t>
      </w:r>
    </w:p>
    <w:p w:rsidR="001B235E" w:rsidRPr="001944E6" w:rsidRDefault="001B235E"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lastRenderedPageBreak/>
        <w:t xml:space="preserve">That said, relationships between HR professionals and line managers are evolving, with responsibilities of core activities shifting from HR to managers, including objective setting. The trend of individualisation of the employment relationship has also increased </w:t>
      </w:r>
      <w:r w:rsidR="001944E6" w:rsidRPr="001944E6">
        <w:rPr>
          <w:rFonts w:cstheme="minorHAnsi"/>
          <w:sz w:val="24"/>
          <w:szCs w:val="24"/>
        </w:rPr>
        <w:t>manager’s</w:t>
      </w:r>
      <w:r w:rsidRPr="001944E6">
        <w:rPr>
          <w:rFonts w:cstheme="minorHAnsi"/>
          <w:sz w:val="24"/>
          <w:szCs w:val="24"/>
        </w:rPr>
        <w:t xml:space="preserve"> responsibilities, such as, decision-making in relation to pay rises, specifically in relation to performance-related pay rewards. Therefore, it is vital HR professionals support and develop managers to provide them with the appropriate skills required to fulfil their role, support with their decision-making, and support and develop their teams. HR professionals must continue offer support and guidance to managers in relation to responses and solutions of HR issues. Working together allows for more immediacy and alignment to business strategy. (</w:t>
      </w:r>
      <w:proofErr w:type="spellStart"/>
      <w:r w:rsidRPr="001944E6">
        <w:rPr>
          <w:rFonts w:cstheme="minorHAnsi"/>
          <w:sz w:val="24"/>
          <w:szCs w:val="24"/>
        </w:rPr>
        <w:t>Quilliam</w:t>
      </w:r>
      <w:proofErr w:type="spellEnd"/>
      <w:r w:rsidRPr="001944E6">
        <w:rPr>
          <w:rFonts w:cstheme="minorHAnsi"/>
          <w:sz w:val="24"/>
          <w:szCs w:val="24"/>
        </w:rPr>
        <w:t>. G, 2022)</w:t>
      </w:r>
    </w:p>
    <w:p w:rsidR="001B235E" w:rsidRPr="001944E6" w:rsidRDefault="001B235E"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sz w:val="24"/>
          <w:szCs w:val="24"/>
        </w:rPr>
        <w:t>People professionals also must offer training and development opportunities to managers to provide them with necessary skills in relation to</w:t>
      </w:r>
      <w:proofErr w:type="gramStart"/>
      <w:r w:rsidRPr="001944E6">
        <w:rPr>
          <w:rFonts w:cstheme="minorHAnsi"/>
          <w:sz w:val="24"/>
          <w:szCs w:val="24"/>
        </w:rPr>
        <w:t>;</w:t>
      </w:r>
      <w:proofErr w:type="gramEnd"/>
      <w:r w:rsidRPr="001944E6">
        <w:rPr>
          <w:rFonts w:cstheme="minorHAnsi"/>
          <w:sz w:val="24"/>
          <w:szCs w:val="24"/>
        </w:rPr>
        <w:t xml:space="preserve"> having the ability to communicate reward strategies clearly and effectively, effective people management skills, and the ability to have difficult conversations if necessary. (NHS Employers, 2020)</w:t>
      </w:r>
    </w:p>
    <w:p w:rsidR="00DD4C29" w:rsidRPr="001944E6" w:rsidRDefault="00DD4C29" w:rsidP="00DD4C29">
      <w:pPr>
        <w:rPr>
          <w:rFonts w:cstheme="minorHAnsi"/>
          <w:sz w:val="24"/>
          <w:szCs w:val="24"/>
        </w:rPr>
      </w:pPr>
    </w:p>
    <w:p w:rsidR="00DD4C29" w:rsidRPr="001944E6" w:rsidRDefault="00DD4C29" w:rsidP="00DD4C29">
      <w:pPr>
        <w:rPr>
          <w:rFonts w:cstheme="minorHAnsi"/>
          <w:sz w:val="24"/>
          <w:szCs w:val="24"/>
        </w:rPr>
      </w:pPr>
      <w:r w:rsidRPr="001944E6">
        <w:rPr>
          <w:rFonts w:cstheme="minorHAnsi"/>
          <w:noProof/>
          <w:sz w:val="24"/>
          <w:szCs w:val="24"/>
          <w:lang w:eastAsia="en-GB"/>
        </w:rPr>
        <w:drawing>
          <wp:inline distT="0" distB="0" distL="0" distR="0" wp14:anchorId="3B804533" wp14:editId="1B263EDF">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p>
    <w:p w:rsidR="00DD4C29" w:rsidRPr="001944E6" w:rsidRDefault="00DD4C29" w:rsidP="00DD4C29">
      <w:pPr>
        <w:rPr>
          <w:rFonts w:cstheme="minorHAnsi"/>
          <w:sz w:val="24"/>
          <w:szCs w:val="24"/>
        </w:rPr>
      </w:pPr>
    </w:p>
    <w:p w:rsidR="001944E6" w:rsidRPr="001944E6" w:rsidRDefault="001944E6" w:rsidP="00DD4C29">
      <w:pPr>
        <w:rPr>
          <w:rFonts w:cstheme="minorHAnsi"/>
          <w:sz w:val="24"/>
          <w:szCs w:val="24"/>
        </w:rPr>
      </w:pPr>
    </w:p>
    <w:p w:rsidR="001944E6" w:rsidRPr="001944E6" w:rsidRDefault="001944E6" w:rsidP="00DD4C29">
      <w:pPr>
        <w:rPr>
          <w:rFonts w:cstheme="minorHAnsi"/>
          <w:sz w:val="24"/>
          <w:szCs w:val="24"/>
          <w:u w:val="single"/>
        </w:rPr>
      </w:pPr>
      <w:r w:rsidRPr="001944E6">
        <w:rPr>
          <w:rFonts w:cstheme="minorHAnsi"/>
          <w:sz w:val="24"/>
          <w:szCs w:val="24"/>
          <w:u w:val="single"/>
        </w:rPr>
        <w:t>Bibliography</w:t>
      </w:r>
    </w:p>
    <w:p w:rsidR="001944E6" w:rsidRPr="001944E6" w:rsidRDefault="001944E6" w:rsidP="00DD4C29">
      <w:pPr>
        <w:rPr>
          <w:rFonts w:cstheme="minorHAnsi"/>
          <w:sz w:val="24"/>
          <w:szCs w:val="24"/>
          <w:u w:val="single"/>
        </w:rPr>
      </w:pPr>
    </w:p>
    <w:p w:rsidR="001944E6" w:rsidRPr="001944E6" w:rsidRDefault="001944E6" w:rsidP="001944E6">
      <w:pPr>
        <w:pStyle w:val="ListParagraph"/>
        <w:numPr>
          <w:ilvl w:val="0"/>
          <w:numId w:val="4"/>
        </w:numPr>
        <w:rPr>
          <w:rFonts w:cstheme="minorHAnsi"/>
          <w:sz w:val="24"/>
          <w:szCs w:val="24"/>
        </w:rPr>
      </w:pPr>
      <w:proofErr w:type="spellStart"/>
      <w:r w:rsidRPr="001944E6">
        <w:rPr>
          <w:rFonts w:cstheme="minorHAnsi"/>
          <w:sz w:val="24"/>
          <w:szCs w:val="24"/>
        </w:rPr>
        <w:t>Abanikanta</w:t>
      </w:r>
      <w:proofErr w:type="spellEnd"/>
      <w:r w:rsidRPr="001944E6">
        <w:rPr>
          <w:rFonts w:cstheme="minorHAnsi"/>
          <w:sz w:val="24"/>
          <w:szCs w:val="24"/>
        </w:rPr>
        <w:t xml:space="preserve">. P (no date), What is Performance Management?, </w:t>
      </w:r>
      <w:proofErr w:type="spellStart"/>
      <w:r w:rsidRPr="001944E6">
        <w:rPr>
          <w:rFonts w:cstheme="minorHAnsi"/>
          <w:sz w:val="24"/>
          <w:szCs w:val="24"/>
        </w:rPr>
        <w:t>doi</w:t>
      </w:r>
      <w:proofErr w:type="spellEnd"/>
      <w:r w:rsidRPr="001944E6">
        <w:rPr>
          <w:rFonts w:cstheme="minorHAnsi"/>
          <w:sz w:val="24"/>
          <w:szCs w:val="24"/>
        </w:rPr>
        <w:t xml:space="preserve">: </w:t>
      </w:r>
      <w:hyperlink r:id="rId28" w:history="1">
        <w:r w:rsidRPr="001944E6">
          <w:rPr>
            <w:rStyle w:val="Hyperlink"/>
            <w:rFonts w:cstheme="minorHAnsi"/>
            <w:sz w:val="24"/>
            <w:szCs w:val="24"/>
          </w:rPr>
          <w:t>www.economicsdiscussion.net/performance-appraisal/what-is-performance-management/31881</w:t>
        </w:r>
      </w:hyperlink>
      <w:r w:rsidRPr="001944E6">
        <w:rPr>
          <w:rFonts w:cstheme="minorHAnsi"/>
          <w:sz w:val="24"/>
          <w:szCs w:val="24"/>
        </w:rPr>
        <w:t xml:space="preserve"> Accessed: 18.05.22</w:t>
      </w:r>
    </w:p>
    <w:p w:rsidR="001944E6" w:rsidRPr="001944E6" w:rsidRDefault="001944E6" w:rsidP="001944E6">
      <w:pPr>
        <w:pStyle w:val="ListParagraph"/>
        <w:widowControl w:val="0"/>
        <w:numPr>
          <w:ilvl w:val="0"/>
          <w:numId w:val="4"/>
        </w:numPr>
        <w:autoSpaceDE w:val="0"/>
        <w:autoSpaceDN w:val="0"/>
        <w:spacing w:before="120"/>
        <w:contextualSpacing w:val="0"/>
        <w:rPr>
          <w:rFonts w:cstheme="minorHAnsi"/>
          <w:sz w:val="24"/>
          <w:szCs w:val="24"/>
        </w:rPr>
      </w:pPr>
      <w:r w:rsidRPr="001944E6">
        <w:rPr>
          <w:rFonts w:cstheme="minorHAnsi"/>
          <w:sz w:val="24"/>
          <w:szCs w:val="24"/>
        </w:rPr>
        <w:t xml:space="preserve">ACAS (2020), Equal Pay, </w:t>
      </w:r>
      <w:proofErr w:type="spellStart"/>
      <w:r w:rsidRPr="001944E6">
        <w:rPr>
          <w:rFonts w:cstheme="minorHAnsi"/>
          <w:sz w:val="24"/>
          <w:szCs w:val="24"/>
        </w:rPr>
        <w:t>doi</w:t>
      </w:r>
      <w:proofErr w:type="spellEnd"/>
      <w:r w:rsidRPr="001944E6">
        <w:rPr>
          <w:rFonts w:cstheme="minorHAnsi"/>
          <w:sz w:val="24"/>
          <w:szCs w:val="24"/>
        </w:rPr>
        <w:t xml:space="preserve">: </w:t>
      </w:r>
      <w:hyperlink r:id="rId29" w:history="1">
        <w:r w:rsidRPr="001944E6">
          <w:rPr>
            <w:rStyle w:val="Hyperlink"/>
            <w:rFonts w:cstheme="minorHAnsi"/>
            <w:sz w:val="24"/>
            <w:szCs w:val="24"/>
          </w:rPr>
          <w:t>www.acas.org.uk/equal-pay</w:t>
        </w:r>
      </w:hyperlink>
      <w:r w:rsidRPr="001944E6">
        <w:rPr>
          <w:rFonts w:cstheme="minorHAnsi"/>
          <w:color w:val="FF0000"/>
          <w:sz w:val="24"/>
          <w:szCs w:val="24"/>
        </w:rPr>
        <w:t xml:space="preserve"> </w:t>
      </w:r>
      <w:r w:rsidRPr="001944E6">
        <w:rPr>
          <w:rFonts w:cstheme="minorHAnsi"/>
          <w:sz w:val="24"/>
          <w:szCs w:val="24"/>
        </w:rPr>
        <w:t>Accessed: 20.05.2022</w:t>
      </w:r>
    </w:p>
    <w:p w:rsidR="001944E6" w:rsidRPr="001944E6" w:rsidRDefault="001944E6" w:rsidP="001944E6">
      <w:pPr>
        <w:pStyle w:val="ListParagraph"/>
        <w:widowControl w:val="0"/>
        <w:numPr>
          <w:ilvl w:val="0"/>
          <w:numId w:val="4"/>
        </w:numPr>
        <w:autoSpaceDE w:val="0"/>
        <w:autoSpaceDN w:val="0"/>
        <w:spacing w:before="120"/>
        <w:contextualSpacing w:val="0"/>
        <w:rPr>
          <w:rFonts w:cstheme="minorHAnsi"/>
          <w:sz w:val="24"/>
          <w:szCs w:val="24"/>
        </w:rPr>
      </w:pPr>
      <w:proofErr w:type="spellStart"/>
      <w:r w:rsidRPr="001944E6">
        <w:rPr>
          <w:rFonts w:cstheme="minorHAnsi"/>
          <w:sz w:val="24"/>
          <w:szCs w:val="24"/>
        </w:rPr>
        <w:t>Acas</w:t>
      </w:r>
      <w:proofErr w:type="spellEnd"/>
      <w:r w:rsidRPr="001944E6">
        <w:rPr>
          <w:rFonts w:cstheme="minorHAnsi"/>
          <w:sz w:val="24"/>
          <w:szCs w:val="24"/>
        </w:rPr>
        <w:t xml:space="preserve"> (2014), Job evaluation: considerations and risks, </w:t>
      </w:r>
      <w:proofErr w:type="spellStart"/>
      <w:r w:rsidRPr="001944E6">
        <w:rPr>
          <w:rFonts w:cstheme="minorHAnsi"/>
          <w:sz w:val="24"/>
          <w:szCs w:val="24"/>
        </w:rPr>
        <w:t>doi</w:t>
      </w:r>
      <w:proofErr w:type="spellEnd"/>
      <w:r w:rsidRPr="001944E6">
        <w:rPr>
          <w:rFonts w:cstheme="minorHAnsi"/>
          <w:sz w:val="24"/>
          <w:szCs w:val="24"/>
        </w:rPr>
        <w:t xml:space="preserve">: </w:t>
      </w:r>
      <w:hyperlink r:id="rId30" w:history="1">
        <w:r w:rsidRPr="001944E6">
          <w:rPr>
            <w:rStyle w:val="Hyperlink"/>
            <w:rFonts w:cstheme="minorHAnsi"/>
            <w:sz w:val="24"/>
            <w:szCs w:val="24"/>
          </w:rPr>
          <w:t>www.acas.org.uk/sites/default/files/2021-03/job-evaluation-considerations-and-risks-advisory-booklet.pdf</w:t>
        </w:r>
      </w:hyperlink>
      <w:r w:rsidRPr="001944E6">
        <w:rPr>
          <w:rFonts w:cstheme="minorHAnsi"/>
          <w:sz w:val="24"/>
          <w:szCs w:val="24"/>
        </w:rPr>
        <w:t xml:space="preserve"> Accessed: 23.05.2022</w:t>
      </w:r>
    </w:p>
    <w:p w:rsidR="001944E6" w:rsidRPr="001944E6" w:rsidRDefault="001944E6" w:rsidP="001944E6">
      <w:pPr>
        <w:pStyle w:val="ListParagraph"/>
        <w:numPr>
          <w:ilvl w:val="0"/>
          <w:numId w:val="4"/>
        </w:numPr>
        <w:rPr>
          <w:rFonts w:cstheme="minorHAnsi"/>
          <w:sz w:val="24"/>
          <w:szCs w:val="24"/>
        </w:rPr>
      </w:pPr>
      <w:proofErr w:type="spellStart"/>
      <w:r w:rsidRPr="001944E6">
        <w:rPr>
          <w:rFonts w:cstheme="minorHAnsi"/>
          <w:sz w:val="24"/>
          <w:szCs w:val="24"/>
        </w:rPr>
        <w:t>Acas</w:t>
      </w:r>
      <w:proofErr w:type="spellEnd"/>
      <w:r w:rsidRPr="001944E6">
        <w:rPr>
          <w:rFonts w:cstheme="minorHAnsi"/>
          <w:sz w:val="24"/>
          <w:szCs w:val="24"/>
        </w:rPr>
        <w:t xml:space="preserve"> (2022), National Minimum Wage entitlement, </w:t>
      </w:r>
      <w:proofErr w:type="spellStart"/>
      <w:r w:rsidRPr="001944E6">
        <w:rPr>
          <w:rFonts w:cstheme="minorHAnsi"/>
          <w:sz w:val="24"/>
          <w:szCs w:val="24"/>
        </w:rPr>
        <w:t>doi</w:t>
      </w:r>
      <w:proofErr w:type="spellEnd"/>
      <w:r w:rsidRPr="001944E6">
        <w:rPr>
          <w:rFonts w:cstheme="minorHAnsi"/>
          <w:sz w:val="24"/>
          <w:szCs w:val="24"/>
        </w:rPr>
        <w:t xml:space="preserve">: </w:t>
      </w:r>
      <w:hyperlink r:id="rId31" w:history="1">
        <w:r w:rsidRPr="001944E6">
          <w:rPr>
            <w:rStyle w:val="Hyperlink"/>
            <w:rFonts w:cstheme="minorHAnsi"/>
            <w:sz w:val="24"/>
            <w:szCs w:val="24"/>
          </w:rPr>
          <w:t>www.acas.org.uk/national-minimum-wage-entitlement</w:t>
        </w:r>
      </w:hyperlink>
      <w:r w:rsidRPr="001944E6">
        <w:rPr>
          <w:rFonts w:cstheme="minorHAnsi"/>
          <w:sz w:val="24"/>
          <w:szCs w:val="24"/>
        </w:rPr>
        <w:t xml:space="preserve"> Accessed: 20.05.2022</w:t>
      </w:r>
    </w:p>
    <w:p w:rsidR="001944E6" w:rsidRPr="001944E6" w:rsidRDefault="001944E6" w:rsidP="001944E6">
      <w:pPr>
        <w:pStyle w:val="ListParagraph"/>
        <w:numPr>
          <w:ilvl w:val="0"/>
          <w:numId w:val="4"/>
        </w:numPr>
        <w:rPr>
          <w:rFonts w:cstheme="minorHAnsi"/>
          <w:sz w:val="24"/>
          <w:szCs w:val="24"/>
        </w:rPr>
      </w:pPr>
      <w:r w:rsidRPr="001944E6">
        <w:rPr>
          <w:rFonts w:cstheme="minorHAnsi"/>
          <w:sz w:val="24"/>
          <w:szCs w:val="24"/>
        </w:rPr>
        <w:lastRenderedPageBreak/>
        <w:t>Armstrong. H (2022), Bayes Business School, Generous paid sick leave provisions boost company productivity and profitability; Accessed: 20.05.2022</w:t>
      </w:r>
    </w:p>
    <w:p w:rsidR="001944E6" w:rsidRPr="001944E6" w:rsidRDefault="001944E6" w:rsidP="001944E6">
      <w:pPr>
        <w:pStyle w:val="ListParagraph"/>
        <w:numPr>
          <w:ilvl w:val="0"/>
          <w:numId w:val="4"/>
        </w:numPr>
        <w:rPr>
          <w:rFonts w:cstheme="minorHAnsi"/>
          <w:sz w:val="24"/>
          <w:szCs w:val="24"/>
        </w:rPr>
      </w:pPr>
      <w:r w:rsidRPr="001944E6">
        <w:rPr>
          <w:rFonts w:cstheme="minorHAnsi"/>
          <w:sz w:val="24"/>
          <w:szCs w:val="24"/>
        </w:rPr>
        <w:t xml:space="preserve">Buckley. M (2019), Reward Connected, What does good pay benchmarking look like?, </w:t>
      </w:r>
      <w:proofErr w:type="spellStart"/>
      <w:r w:rsidRPr="001944E6">
        <w:rPr>
          <w:rFonts w:cstheme="minorHAnsi"/>
          <w:sz w:val="24"/>
          <w:szCs w:val="24"/>
        </w:rPr>
        <w:t>doi</w:t>
      </w:r>
      <w:proofErr w:type="spellEnd"/>
      <w:r w:rsidRPr="001944E6">
        <w:rPr>
          <w:rFonts w:cstheme="minorHAnsi"/>
          <w:sz w:val="24"/>
          <w:szCs w:val="24"/>
        </w:rPr>
        <w:t xml:space="preserve">: </w:t>
      </w:r>
      <w:hyperlink r:id="rId32" w:history="1">
        <w:r w:rsidRPr="001944E6">
          <w:rPr>
            <w:rStyle w:val="Hyperlink"/>
            <w:rFonts w:cstheme="minorHAnsi"/>
            <w:sz w:val="24"/>
            <w:szCs w:val="24"/>
          </w:rPr>
          <w:t>www.rewardconnected.co.uk/what-does-good-pay-benchmarking-look-like/</w:t>
        </w:r>
      </w:hyperlink>
      <w:r w:rsidRPr="001944E6">
        <w:rPr>
          <w:rFonts w:cstheme="minorHAnsi"/>
          <w:sz w:val="24"/>
          <w:szCs w:val="24"/>
        </w:rPr>
        <w:t xml:space="preserve"> Accessed: 23.05.2022</w:t>
      </w:r>
    </w:p>
    <w:p w:rsidR="001944E6" w:rsidRPr="001944E6" w:rsidRDefault="001944E6" w:rsidP="001944E6">
      <w:pPr>
        <w:pStyle w:val="ListParagraph"/>
        <w:numPr>
          <w:ilvl w:val="0"/>
          <w:numId w:val="4"/>
        </w:numPr>
        <w:rPr>
          <w:rFonts w:cstheme="minorHAnsi"/>
          <w:sz w:val="24"/>
          <w:szCs w:val="24"/>
        </w:rPr>
      </w:pPr>
      <w:r w:rsidRPr="001944E6">
        <w:rPr>
          <w:rFonts w:cstheme="minorHAnsi"/>
          <w:sz w:val="24"/>
          <w:szCs w:val="24"/>
        </w:rPr>
        <w:t xml:space="preserve">Chartered Management Institute, (no date), Understanding Organisational Culture, </w:t>
      </w:r>
      <w:proofErr w:type="spellStart"/>
      <w:r w:rsidRPr="001944E6">
        <w:rPr>
          <w:rFonts w:cstheme="minorHAnsi"/>
          <w:sz w:val="24"/>
          <w:szCs w:val="24"/>
        </w:rPr>
        <w:t>doi</w:t>
      </w:r>
      <w:proofErr w:type="spellEnd"/>
      <w:r w:rsidRPr="001944E6">
        <w:rPr>
          <w:rFonts w:cstheme="minorHAnsi"/>
          <w:sz w:val="24"/>
          <w:szCs w:val="24"/>
        </w:rPr>
        <w:t xml:space="preserve">: </w:t>
      </w:r>
      <w:hyperlink r:id="rId33" w:history="1">
        <w:r w:rsidRPr="001944E6">
          <w:rPr>
            <w:rStyle w:val="Hyperlink"/>
            <w:rFonts w:cstheme="minorHAnsi"/>
            <w:sz w:val="24"/>
            <w:szCs w:val="24"/>
          </w:rPr>
          <w:t>www.managers.org.uk/~/media/Files/PDF/Checklists/CHK-232-Understanding-organisational-culture.pdf</w:t>
        </w:r>
      </w:hyperlink>
      <w:r w:rsidRPr="001944E6">
        <w:rPr>
          <w:rFonts w:cstheme="minorHAnsi"/>
          <w:sz w:val="24"/>
          <w:szCs w:val="24"/>
        </w:rPr>
        <w:t xml:space="preserve"> Accessed: 15.05.2022</w:t>
      </w:r>
    </w:p>
    <w:p w:rsidR="001944E6" w:rsidRPr="001944E6" w:rsidRDefault="001944E6" w:rsidP="001944E6">
      <w:pPr>
        <w:pStyle w:val="ListParagraph"/>
        <w:numPr>
          <w:ilvl w:val="0"/>
          <w:numId w:val="4"/>
        </w:numPr>
        <w:rPr>
          <w:rFonts w:cstheme="minorHAnsi"/>
          <w:sz w:val="24"/>
          <w:szCs w:val="24"/>
        </w:rPr>
      </w:pPr>
      <w:r w:rsidRPr="001944E6">
        <w:rPr>
          <w:rFonts w:cstheme="minorHAnsi"/>
          <w:sz w:val="24"/>
          <w:szCs w:val="24"/>
        </w:rPr>
        <w:t xml:space="preserve">CIPD (2022), Reward: an introduction, </w:t>
      </w:r>
      <w:proofErr w:type="spellStart"/>
      <w:r w:rsidRPr="001944E6">
        <w:rPr>
          <w:rFonts w:cstheme="minorHAnsi"/>
          <w:sz w:val="24"/>
          <w:szCs w:val="24"/>
        </w:rPr>
        <w:t>doi</w:t>
      </w:r>
      <w:proofErr w:type="spellEnd"/>
      <w:r w:rsidRPr="001944E6">
        <w:rPr>
          <w:rFonts w:cstheme="minorHAnsi"/>
          <w:sz w:val="24"/>
          <w:szCs w:val="24"/>
        </w:rPr>
        <w:t xml:space="preserve">: </w:t>
      </w:r>
      <w:hyperlink r:id="rId34" w:history="1">
        <w:r w:rsidRPr="001944E6">
          <w:rPr>
            <w:rStyle w:val="Hyperlink"/>
            <w:rFonts w:cstheme="minorHAnsi"/>
            <w:sz w:val="24"/>
            <w:szCs w:val="24"/>
          </w:rPr>
          <w:t>www.cipd.co.uk/knowledge/fundamentals/people/pay/reward-factsheet</w:t>
        </w:r>
      </w:hyperlink>
      <w:r w:rsidRPr="001944E6">
        <w:rPr>
          <w:rFonts w:cstheme="minorHAnsi"/>
          <w:sz w:val="24"/>
          <w:szCs w:val="24"/>
        </w:rPr>
        <w:t xml:space="preserve"> Accessed: 15.05.2022</w:t>
      </w:r>
    </w:p>
    <w:p w:rsidR="001944E6" w:rsidRPr="001944E6" w:rsidRDefault="001944E6" w:rsidP="001944E6">
      <w:pPr>
        <w:pStyle w:val="ListParagraph"/>
        <w:numPr>
          <w:ilvl w:val="0"/>
          <w:numId w:val="4"/>
        </w:numPr>
        <w:rPr>
          <w:rFonts w:cstheme="minorHAnsi"/>
          <w:sz w:val="24"/>
          <w:szCs w:val="24"/>
        </w:rPr>
      </w:pPr>
      <w:r w:rsidRPr="001944E6">
        <w:rPr>
          <w:rFonts w:cstheme="minorHAnsi"/>
          <w:sz w:val="24"/>
          <w:szCs w:val="24"/>
        </w:rPr>
        <w:t xml:space="preserve">Cotton. C (2022), CIPD, Bonus and incentives, </w:t>
      </w:r>
      <w:proofErr w:type="spellStart"/>
      <w:r w:rsidRPr="001944E6">
        <w:rPr>
          <w:rFonts w:cstheme="minorHAnsi"/>
          <w:sz w:val="24"/>
          <w:szCs w:val="24"/>
        </w:rPr>
        <w:t>doi</w:t>
      </w:r>
      <w:proofErr w:type="spellEnd"/>
      <w:r w:rsidRPr="001944E6">
        <w:rPr>
          <w:rFonts w:cstheme="minorHAnsi"/>
          <w:sz w:val="24"/>
          <w:szCs w:val="24"/>
        </w:rPr>
        <w:t xml:space="preserve">: </w:t>
      </w:r>
      <w:hyperlink r:id="rId35" w:history="1">
        <w:r w:rsidRPr="001944E6">
          <w:rPr>
            <w:rStyle w:val="Hyperlink"/>
            <w:rFonts w:cstheme="minorHAnsi"/>
            <w:sz w:val="24"/>
            <w:szCs w:val="24"/>
          </w:rPr>
          <w:t>www.cipd.co.uk/knowledge/fundamentals/people/pay/bonuses-factsheet</w:t>
        </w:r>
      </w:hyperlink>
      <w:r w:rsidRPr="001944E6">
        <w:rPr>
          <w:rFonts w:cstheme="minorHAnsi"/>
          <w:sz w:val="24"/>
          <w:szCs w:val="24"/>
        </w:rPr>
        <w:t xml:space="preserve"> Accessed: 19.05.2022</w:t>
      </w:r>
    </w:p>
    <w:p w:rsidR="001944E6" w:rsidRPr="001944E6" w:rsidRDefault="001944E6" w:rsidP="001944E6">
      <w:pPr>
        <w:pStyle w:val="ListParagraph"/>
        <w:numPr>
          <w:ilvl w:val="0"/>
          <w:numId w:val="4"/>
        </w:numPr>
        <w:rPr>
          <w:rFonts w:cstheme="minorHAnsi"/>
          <w:sz w:val="24"/>
          <w:szCs w:val="24"/>
        </w:rPr>
      </w:pPr>
      <w:r w:rsidRPr="001944E6">
        <w:rPr>
          <w:rFonts w:cstheme="minorHAnsi"/>
          <w:sz w:val="24"/>
          <w:szCs w:val="24"/>
        </w:rPr>
        <w:t xml:space="preserve">Cotton. C (2022), CIPD, Pay structures and pay progression, </w:t>
      </w:r>
      <w:proofErr w:type="spellStart"/>
      <w:r w:rsidRPr="001944E6">
        <w:rPr>
          <w:rFonts w:cstheme="minorHAnsi"/>
          <w:sz w:val="24"/>
          <w:szCs w:val="24"/>
        </w:rPr>
        <w:t>doi</w:t>
      </w:r>
      <w:proofErr w:type="spellEnd"/>
      <w:r w:rsidRPr="001944E6">
        <w:rPr>
          <w:rFonts w:cstheme="minorHAnsi"/>
          <w:sz w:val="24"/>
          <w:szCs w:val="24"/>
        </w:rPr>
        <w:t xml:space="preserve">: </w:t>
      </w:r>
      <w:hyperlink r:id="rId36" w:history="1">
        <w:r w:rsidRPr="001944E6">
          <w:rPr>
            <w:rStyle w:val="Hyperlink"/>
            <w:rFonts w:cstheme="minorHAnsi"/>
            <w:sz w:val="24"/>
            <w:szCs w:val="24"/>
          </w:rPr>
          <w:t>www.cipd.co.uk/knowledge/fundamentals/people/pay/structures-factsheet</w:t>
        </w:r>
      </w:hyperlink>
      <w:r w:rsidRPr="001944E6">
        <w:rPr>
          <w:rFonts w:cstheme="minorHAnsi"/>
          <w:sz w:val="24"/>
          <w:szCs w:val="24"/>
        </w:rPr>
        <w:t xml:space="preserve"> Accessed: 17.05.2022</w:t>
      </w:r>
    </w:p>
    <w:p w:rsidR="001944E6" w:rsidRPr="001944E6" w:rsidRDefault="001944E6" w:rsidP="001944E6">
      <w:pPr>
        <w:pStyle w:val="ListParagraph"/>
        <w:numPr>
          <w:ilvl w:val="0"/>
          <w:numId w:val="4"/>
        </w:numPr>
        <w:rPr>
          <w:rFonts w:cstheme="minorHAnsi"/>
          <w:sz w:val="24"/>
          <w:szCs w:val="24"/>
        </w:rPr>
      </w:pPr>
      <w:r w:rsidRPr="001944E6">
        <w:rPr>
          <w:rFonts w:cstheme="minorHAnsi"/>
          <w:sz w:val="24"/>
          <w:szCs w:val="24"/>
        </w:rPr>
        <w:t xml:space="preserve">Cotton. C, (2021), CIPD, </w:t>
      </w:r>
      <w:r w:rsidRPr="001944E6">
        <w:rPr>
          <w:rFonts w:cstheme="minorHAnsi"/>
          <w:i/>
          <w:sz w:val="24"/>
          <w:szCs w:val="24"/>
        </w:rPr>
        <w:t>Strategic Reward and Total Reward</w:t>
      </w:r>
      <w:r w:rsidRPr="001944E6">
        <w:rPr>
          <w:rFonts w:cstheme="minorHAnsi"/>
          <w:sz w:val="24"/>
          <w:szCs w:val="24"/>
        </w:rPr>
        <w:t xml:space="preserve">, </w:t>
      </w:r>
      <w:proofErr w:type="spellStart"/>
      <w:r w:rsidRPr="001944E6">
        <w:rPr>
          <w:rFonts w:cstheme="minorHAnsi"/>
          <w:sz w:val="24"/>
          <w:szCs w:val="24"/>
        </w:rPr>
        <w:t>doi</w:t>
      </w:r>
      <w:proofErr w:type="spellEnd"/>
      <w:r w:rsidRPr="001944E6">
        <w:rPr>
          <w:rFonts w:cstheme="minorHAnsi"/>
          <w:sz w:val="24"/>
          <w:szCs w:val="24"/>
        </w:rPr>
        <w:t xml:space="preserve">: </w:t>
      </w:r>
      <w:hyperlink r:id="rId37" w:history="1">
        <w:r w:rsidRPr="001944E6">
          <w:rPr>
            <w:rStyle w:val="Hyperlink"/>
            <w:rFonts w:cstheme="minorHAnsi"/>
            <w:sz w:val="24"/>
            <w:szCs w:val="24"/>
          </w:rPr>
          <w:t>www.cipd.co.uk/knowledge/strategy/reward/strategic-total-factsheet</w:t>
        </w:r>
      </w:hyperlink>
      <w:r w:rsidRPr="001944E6">
        <w:rPr>
          <w:rFonts w:cstheme="minorHAnsi"/>
          <w:sz w:val="24"/>
          <w:szCs w:val="24"/>
        </w:rPr>
        <w:t xml:space="preserve"> Accessed: 16.05.2022</w:t>
      </w:r>
    </w:p>
    <w:p w:rsidR="001944E6" w:rsidRPr="001944E6" w:rsidRDefault="001944E6" w:rsidP="001944E6">
      <w:pPr>
        <w:pStyle w:val="ListParagraph"/>
        <w:numPr>
          <w:ilvl w:val="0"/>
          <w:numId w:val="4"/>
        </w:numPr>
        <w:rPr>
          <w:rFonts w:cstheme="minorHAnsi"/>
          <w:sz w:val="24"/>
          <w:szCs w:val="24"/>
        </w:rPr>
      </w:pPr>
      <w:r w:rsidRPr="001944E6">
        <w:rPr>
          <w:rFonts w:cstheme="minorHAnsi"/>
          <w:sz w:val="24"/>
          <w:szCs w:val="24"/>
        </w:rPr>
        <w:t xml:space="preserve">Fallon. N (2021), The Benefits of Benchmarking in Business Operations, </w:t>
      </w:r>
      <w:proofErr w:type="spellStart"/>
      <w:r w:rsidRPr="001944E6">
        <w:rPr>
          <w:rFonts w:cstheme="minorHAnsi"/>
          <w:sz w:val="24"/>
          <w:szCs w:val="24"/>
        </w:rPr>
        <w:t>doi</w:t>
      </w:r>
      <w:proofErr w:type="spellEnd"/>
      <w:r w:rsidRPr="001944E6">
        <w:rPr>
          <w:rFonts w:cstheme="minorHAnsi"/>
          <w:sz w:val="24"/>
          <w:szCs w:val="24"/>
        </w:rPr>
        <w:t xml:space="preserve">: </w:t>
      </w:r>
      <w:hyperlink r:id="rId38" w:history="1">
        <w:r w:rsidRPr="001944E6">
          <w:rPr>
            <w:rStyle w:val="Hyperlink"/>
            <w:rFonts w:cstheme="minorHAnsi"/>
            <w:sz w:val="24"/>
            <w:szCs w:val="24"/>
          </w:rPr>
          <w:t>www.businessnewsdaily.com/15960-benchmarking-benefits-small-business.html</w:t>
        </w:r>
      </w:hyperlink>
      <w:r w:rsidRPr="001944E6">
        <w:rPr>
          <w:rFonts w:cstheme="minorHAnsi"/>
          <w:sz w:val="24"/>
          <w:szCs w:val="24"/>
        </w:rPr>
        <w:t xml:space="preserve"> Accessed: 23.05.2022</w:t>
      </w:r>
    </w:p>
    <w:p w:rsidR="001944E6" w:rsidRPr="001944E6" w:rsidRDefault="001944E6" w:rsidP="001944E6">
      <w:pPr>
        <w:pStyle w:val="ListParagraph"/>
        <w:numPr>
          <w:ilvl w:val="0"/>
          <w:numId w:val="4"/>
        </w:numPr>
        <w:rPr>
          <w:rFonts w:cstheme="minorHAnsi"/>
          <w:sz w:val="24"/>
          <w:szCs w:val="24"/>
        </w:rPr>
      </w:pPr>
      <w:r w:rsidRPr="001944E6">
        <w:rPr>
          <w:rFonts w:cstheme="minorHAnsi"/>
          <w:sz w:val="24"/>
          <w:szCs w:val="24"/>
        </w:rPr>
        <w:t xml:space="preserve">Gifford. J (2020), CIPD, Performance Management: an introduction, </w:t>
      </w:r>
      <w:proofErr w:type="spellStart"/>
      <w:r w:rsidRPr="001944E6">
        <w:rPr>
          <w:rFonts w:cstheme="minorHAnsi"/>
          <w:sz w:val="24"/>
          <w:szCs w:val="24"/>
        </w:rPr>
        <w:t>doi</w:t>
      </w:r>
      <w:proofErr w:type="spellEnd"/>
      <w:r w:rsidRPr="001944E6">
        <w:rPr>
          <w:rFonts w:cstheme="minorHAnsi"/>
          <w:sz w:val="24"/>
          <w:szCs w:val="24"/>
        </w:rPr>
        <w:t xml:space="preserve">: </w:t>
      </w:r>
      <w:hyperlink r:id="rId39" w:history="1">
        <w:r w:rsidRPr="001944E6">
          <w:rPr>
            <w:rStyle w:val="Hyperlink"/>
            <w:rFonts w:cstheme="minorHAnsi"/>
            <w:sz w:val="24"/>
            <w:szCs w:val="24"/>
          </w:rPr>
          <w:t>www.cipd.co.uk/knowledge/fundamentals/people/performance/factsheet</w:t>
        </w:r>
      </w:hyperlink>
      <w:r w:rsidRPr="001944E6">
        <w:rPr>
          <w:rFonts w:cstheme="minorHAnsi"/>
          <w:sz w:val="24"/>
          <w:szCs w:val="24"/>
        </w:rPr>
        <w:t xml:space="preserve"> Accessed: 20.05.2022</w:t>
      </w:r>
    </w:p>
    <w:p w:rsidR="001944E6" w:rsidRPr="001944E6" w:rsidRDefault="001944E6" w:rsidP="001944E6">
      <w:pPr>
        <w:pStyle w:val="ListParagraph"/>
        <w:numPr>
          <w:ilvl w:val="0"/>
          <w:numId w:val="4"/>
        </w:numPr>
        <w:rPr>
          <w:rFonts w:cstheme="minorHAnsi"/>
          <w:sz w:val="24"/>
          <w:szCs w:val="24"/>
        </w:rPr>
      </w:pPr>
      <w:r w:rsidRPr="001944E6">
        <w:rPr>
          <w:rFonts w:cstheme="minorHAnsi"/>
          <w:sz w:val="24"/>
          <w:szCs w:val="24"/>
        </w:rPr>
        <w:t>Indeed.com (2021), 360-degree appraisal: Pros and Cons of multi-</w:t>
      </w:r>
      <w:proofErr w:type="spellStart"/>
      <w:r w:rsidRPr="001944E6">
        <w:rPr>
          <w:rFonts w:cstheme="minorHAnsi"/>
          <w:sz w:val="24"/>
          <w:szCs w:val="24"/>
        </w:rPr>
        <w:t>rater</w:t>
      </w:r>
      <w:proofErr w:type="spellEnd"/>
      <w:r w:rsidRPr="001944E6">
        <w:rPr>
          <w:rFonts w:cstheme="minorHAnsi"/>
          <w:sz w:val="24"/>
          <w:szCs w:val="24"/>
        </w:rPr>
        <w:t xml:space="preserve"> feedback, </w:t>
      </w:r>
      <w:proofErr w:type="spellStart"/>
      <w:r w:rsidRPr="001944E6">
        <w:rPr>
          <w:rFonts w:cstheme="minorHAnsi"/>
          <w:sz w:val="24"/>
          <w:szCs w:val="24"/>
        </w:rPr>
        <w:t>doi</w:t>
      </w:r>
      <w:proofErr w:type="spellEnd"/>
      <w:r w:rsidRPr="001944E6">
        <w:rPr>
          <w:rFonts w:cstheme="minorHAnsi"/>
          <w:sz w:val="24"/>
          <w:szCs w:val="24"/>
        </w:rPr>
        <w:t xml:space="preserve">: </w:t>
      </w:r>
      <w:hyperlink r:id="rId40" w:history="1">
        <w:r w:rsidRPr="001944E6">
          <w:rPr>
            <w:rStyle w:val="Hyperlink"/>
            <w:rFonts w:cstheme="minorHAnsi"/>
            <w:sz w:val="24"/>
            <w:szCs w:val="24"/>
          </w:rPr>
          <w:t>www.indeed.com/career-advice/career-development/360-degree-appraisal#:~:text=What%20is%20a%20360-degree,feedback%20from%20a%20direct%20manager</w:t>
        </w:r>
      </w:hyperlink>
      <w:r w:rsidRPr="001944E6">
        <w:rPr>
          <w:rFonts w:cstheme="minorHAnsi"/>
          <w:sz w:val="24"/>
          <w:szCs w:val="24"/>
        </w:rPr>
        <w:t>. Accessed: 22.05.2022</w:t>
      </w:r>
    </w:p>
    <w:p w:rsidR="001944E6" w:rsidRPr="001944E6" w:rsidRDefault="001944E6" w:rsidP="001944E6">
      <w:pPr>
        <w:pStyle w:val="ListParagraph"/>
        <w:numPr>
          <w:ilvl w:val="0"/>
          <w:numId w:val="4"/>
        </w:numPr>
        <w:rPr>
          <w:rFonts w:cstheme="minorHAnsi"/>
          <w:sz w:val="24"/>
          <w:szCs w:val="24"/>
        </w:rPr>
      </w:pPr>
      <w:r w:rsidRPr="001944E6">
        <w:rPr>
          <w:rFonts w:cstheme="minorHAnsi"/>
          <w:sz w:val="24"/>
          <w:szCs w:val="24"/>
        </w:rPr>
        <w:t xml:space="preserve">Local Government Employers (no date), Total Reward – How to get started, </w:t>
      </w:r>
      <w:proofErr w:type="spellStart"/>
      <w:r w:rsidRPr="001944E6">
        <w:rPr>
          <w:rFonts w:cstheme="minorHAnsi"/>
          <w:sz w:val="24"/>
          <w:szCs w:val="24"/>
        </w:rPr>
        <w:t>doi</w:t>
      </w:r>
      <w:proofErr w:type="spellEnd"/>
      <w:r w:rsidRPr="001944E6">
        <w:rPr>
          <w:rFonts w:cstheme="minorHAnsi"/>
          <w:sz w:val="24"/>
          <w:szCs w:val="24"/>
        </w:rPr>
        <w:t xml:space="preserve">: </w:t>
      </w:r>
      <w:hyperlink r:id="rId41" w:history="1">
        <w:r w:rsidRPr="001944E6">
          <w:rPr>
            <w:rStyle w:val="Hyperlink"/>
            <w:rFonts w:cstheme="minorHAnsi"/>
            <w:sz w:val="24"/>
            <w:szCs w:val="24"/>
          </w:rPr>
          <w:t>www.local.gov.uk/sites/default/files/documents/total-reward-9b8.pdf</w:t>
        </w:r>
      </w:hyperlink>
      <w:r w:rsidRPr="001944E6">
        <w:rPr>
          <w:rFonts w:cstheme="minorHAnsi"/>
          <w:sz w:val="24"/>
          <w:szCs w:val="24"/>
        </w:rPr>
        <w:t xml:space="preserve"> Accessed: 16.05.2022</w:t>
      </w:r>
    </w:p>
    <w:p w:rsidR="001944E6" w:rsidRPr="001944E6" w:rsidRDefault="001944E6" w:rsidP="001944E6">
      <w:pPr>
        <w:pStyle w:val="ListParagraph"/>
        <w:numPr>
          <w:ilvl w:val="0"/>
          <w:numId w:val="4"/>
        </w:numPr>
        <w:rPr>
          <w:rFonts w:cstheme="minorHAnsi"/>
          <w:sz w:val="24"/>
          <w:szCs w:val="24"/>
        </w:rPr>
      </w:pPr>
      <w:proofErr w:type="spellStart"/>
      <w:r w:rsidRPr="001944E6">
        <w:rPr>
          <w:rFonts w:cstheme="minorHAnsi"/>
          <w:sz w:val="24"/>
          <w:szCs w:val="24"/>
        </w:rPr>
        <w:t>Manzoor</w:t>
      </w:r>
      <w:proofErr w:type="spellEnd"/>
      <w:r w:rsidRPr="001944E6">
        <w:rPr>
          <w:rFonts w:cstheme="minorHAnsi"/>
          <w:sz w:val="24"/>
          <w:szCs w:val="24"/>
        </w:rPr>
        <w:t xml:space="preserve">. F et al, (2021), Frontiers in Psychology, </w:t>
      </w:r>
      <w:r w:rsidRPr="001944E6">
        <w:rPr>
          <w:rFonts w:cstheme="minorHAnsi"/>
          <w:i/>
          <w:sz w:val="24"/>
          <w:szCs w:val="24"/>
        </w:rPr>
        <w:t xml:space="preserve">Intrinsic Rewards and Employee’s </w:t>
      </w:r>
      <w:proofErr w:type="spellStart"/>
      <w:r w:rsidRPr="001944E6">
        <w:rPr>
          <w:rFonts w:cstheme="minorHAnsi"/>
          <w:i/>
          <w:sz w:val="24"/>
          <w:szCs w:val="24"/>
        </w:rPr>
        <w:t>Perfrmance</w:t>
      </w:r>
      <w:proofErr w:type="spellEnd"/>
      <w:r w:rsidRPr="001944E6">
        <w:rPr>
          <w:rFonts w:cstheme="minorHAnsi"/>
          <w:i/>
          <w:sz w:val="24"/>
          <w:szCs w:val="24"/>
        </w:rPr>
        <w:t xml:space="preserve"> with the Mediating Mechanism of Employee’s Motivation, </w:t>
      </w:r>
      <w:proofErr w:type="spellStart"/>
      <w:r w:rsidRPr="001944E6">
        <w:rPr>
          <w:rFonts w:cstheme="minorHAnsi"/>
          <w:sz w:val="24"/>
          <w:szCs w:val="24"/>
        </w:rPr>
        <w:t>doi</w:t>
      </w:r>
      <w:proofErr w:type="spellEnd"/>
      <w:r w:rsidRPr="001944E6">
        <w:rPr>
          <w:rFonts w:cstheme="minorHAnsi"/>
          <w:sz w:val="24"/>
          <w:szCs w:val="24"/>
        </w:rPr>
        <w:t xml:space="preserve">: </w:t>
      </w:r>
      <w:hyperlink r:id="rId42" w:anchor=":~:text=Intrinsic%20rewards%20refer%20to%20those,and%20abilities%20of%20a%20person" w:history="1">
        <w:r w:rsidRPr="001944E6">
          <w:rPr>
            <w:rStyle w:val="Hyperlink"/>
            <w:rFonts w:cstheme="minorHAnsi"/>
            <w:sz w:val="24"/>
            <w:szCs w:val="24"/>
          </w:rPr>
          <w:t>www.frontiersin.org/articles/10.3389/fpsyg.2021.563070/full#:~:text=Intrinsic%20rewards%20refer%20to%20those,and%20abilities%20of%20a%20person</w:t>
        </w:r>
      </w:hyperlink>
      <w:r w:rsidRPr="001944E6">
        <w:rPr>
          <w:rFonts w:cstheme="minorHAnsi"/>
          <w:sz w:val="24"/>
          <w:szCs w:val="24"/>
        </w:rPr>
        <w:t>. Accessed: 15.05.2022</w:t>
      </w:r>
    </w:p>
    <w:p w:rsidR="001944E6" w:rsidRPr="001944E6" w:rsidRDefault="001944E6" w:rsidP="001944E6">
      <w:pPr>
        <w:pStyle w:val="ListParagraph"/>
        <w:numPr>
          <w:ilvl w:val="0"/>
          <w:numId w:val="4"/>
        </w:numPr>
        <w:rPr>
          <w:rFonts w:cstheme="minorHAnsi"/>
          <w:sz w:val="24"/>
          <w:szCs w:val="24"/>
        </w:rPr>
      </w:pPr>
      <w:r w:rsidRPr="001944E6">
        <w:rPr>
          <w:rFonts w:cstheme="minorHAnsi"/>
          <w:sz w:val="24"/>
          <w:szCs w:val="24"/>
        </w:rPr>
        <w:t xml:space="preserve">Mind Tools, (no date), Performance Appraisals, </w:t>
      </w:r>
      <w:proofErr w:type="spellStart"/>
      <w:r w:rsidRPr="001944E6">
        <w:rPr>
          <w:rFonts w:cstheme="minorHAnsi"/>
          <w:sz w:val="24"/>
          <w:szCs w:val="24"/>
        </w:rPr>
        <w:t>doi</w:t>
      </w:r>
      <w:proofErr w:type="spellEnd"/>
      <w:r w:rsidRPr="001944E6">
        <w:rPr>
          <w:rFonts w:cstheme="minorHAnsi"/>
          <w:sz w:val="24"/>
          <w:szCs w:val="24"/>
        </w:rPr>
        <w:t xml:space="preserve">: </w:t>
      </w:r>
      <w:hyperlink r:id="rId43" w:history="1">
        <w:r w:rsidRPr="001944E6">
          <w:rPr>
            <w:rStyle w:val="Hyperlink"/>
            <w:rFonts w:cstheme="minorHAnsi"/>
            <w:sz w:val="24"/>
            <w:szCs w:val="24"/>
          </w:rPr>
          <w:t>www.mindtools.com/pages/article/newTMM_32.htm</w:t>
        </w:r>
      </w:hyperlink>
      <w:r w:rsidRPr="001944E6">
        <w:rPr>
          <w:rFonts w:cstheme="minorHAnsi"/>
          <w:sz w:val="24"/>
          <w:szCs w:val="24"/>
        </w:rPr>
        <w:t xml:space="preserve"> Accessed: 22.05.2022</w:t>
      </w:r>
    </w:p>
    <w:p w:rsidR="001944E6" w:rsidRPr="001944E6" w:rsidRDefault="001944E6" w:rsidP="001944E6">
      <w:pPr>
        <w:pStyle w:val="ListParagraph"/>
        <w:numPr>
          <w:ilvl w:val="0"/>
          <w:numId w:val="4"/>
        </w:numPr>
        <w:rPr>
          <w:rFonts w:cstheme="minorHAnsi"/>
          <w:sz w:val="24"/>
          <w:szCs w:val="24"/>
        </w:rPr>
      </w:pPr>
      <w:proofErr w:type="spellStart"/>
      <w:r w:rsidRPr="001944E6">
        <w:rPr>
          <w:rFonts w:cstheme="minorHAnsi"/>
          <w:sz w:val="24"/>
          <w:szCs w:val="24"/>
        </w:rPr>
        <w:t>Munir</w:t>
      </w:r>
      <w:proofErr w:type="spellEnd"/>
      <w:r w:rsidRPr="001944E6">
        <w:rPr>
          <w:rFonts w:cstheme="minorHAnsi"/>
          <w:sz w:val="24"/>
          <w:szCs w:val="24"/>
        </w:rPr>
        <w:t>. R et al (2016), Impact of Rewards (</w:t>
      </w:r>
      <w:proofErr w:type="spellStart"/>
      <w:r w:rsidRPr="001944E6">
        <w:rPr>
          <w:rFonts w:cstheme="minorHAnsi"/>
          <w:sz w:val="24"/>
          <w:szCs w:val="24"/>
        </w:rPr>
        <w:t>Instrinsic</w:t>
      </w:r>
      <w:proofErr w:type="spellEnd"/>
      <w:r w:rsidRPr="001944E6">
        <w:rPr>
          <w:rFonts w:cstheme="minorHAnsi"/>
          <w:sz w:val="24"/>
          <w:szCs w:val="24"/>
        </w:rPr>
        <w:t xml:space="preserve"> and Extrinsic) on Employee Performance with Special Reference to Courier Companies of Faisalabad City, </w:t>
      </w:r>
      <w:proofErr w:type="spellStart"/>
      <w:r w:rsidRPr="001944E6">
        <w:rPr>
          <w:rFonts w:cstheme="minorHAnsi"/>
          <w:sz w:val="24"/>
          <w:szCs w:val="24"/>
        </w:rPr>
        <w:t>doi</w:t>
      </w:r>
      <w:proofErr w:type="spellEnd"/>
      <w:r w:rsidRPr="001944E6">
        <w:rPr>
          <w:rFonts w:cstheme="minorHAnsi"/>
          <w:sz w:val="24"/>
          <w:szCs w:val="24"/>
        </w:rPr>
        <w:t xml:space="preserve">: </w:t>
      </w:r>
      <w:hyperlink r:id="rId44" w:history="1">
        <w:r w:rsidRPr="001944E6">
          <w:rPr>
            <w:rStyle w:val="Hyperlink"/>
            <w:rFonts w:cstheme="minorHAnsi"/>
            <w:sz w:val="24"/>
            <w:szCs w:val="24"/>
          </w:rPr>
          <w:t>www.core.ac.uk/download/pdf/234627487.pdf</w:t>
        </w:r>
      </w:hyperlink>
      <w:r w:rsidRPr="001944E6">
        <w:rPr>
          <w:rFonts w:cstheme="minorHAnsi"/>
          <w:sz w:val="24"/>
          <w:szCs w:val="24"/>
        </w:rPr>
        <w:t xml:space="preserve"> Accessed: 20.05.2022</w:t>
      </w:r>
    </w:p>
    <w:p w:rsidR="001944E6" w:rsidRPr="001944E6" w:rsidRDefault="001944E6" w:rsidP="001944E6">
      <w:pPr>
        <w:pStyle w:val="ListParagraph"/>
        <w:numPr>
          <w:ilvl w:val="0"/>
          <w:numId w:val="4"/>
        </w:numPr>
        <w:rPr>
          <w:rFonts w:cstheme="minorHAnsi"/>
          <w:sz w:val="24"/>
          <w:szCs w:val="24"/>
        </w:rPr>
      </w:pPr>
      <w:r w:rsidRPr="001944E6">
        <w:rPr>
          <w:rFonts w:cstheme="minorHAnsi"/>
          <w:sz w:val="24"/>
          <w:szCs w:val="24"/>
        </w:rPr>
        <w:t xml:space="preserve">NHS Employers (2020), </w:t>
      </w:r>
      <w:proofErr w:type="gramStart"/>
      <w:r w:rsidRPr="001944E6">
        <w:rPr>
          <w:rFonts w:cstheme="minorHAnsi"/>
          <w:sz w:val="24"/>
          <w:szCs w:val="24"/>
        </w:rPr>
        <w:t>The</w:t>
      </w:r>
      <w:proofErr w:type="gramEnd"/>
      <w:r w:rsidRPr="001944E6">
        <w:rPr>
          <w:rFonts w:cstheme="minorHAnsi"/>
          <w:sz w:val="24"/>
          <w:szCs w:val="24"/>
        </w:rPr>
        <w:t xml:space="preserve"> role of line managers and total reward, </w:t>
      </w:r>
      <w:proofErr w:type="spellStart"/>
      <w:r w:rsidRPr="001944E6">
        <w:rPr>
          <w:rFonts w:cstheme="minorHAnsi"/>
          <w:sz w:val="24"/>
          <w:szCs w:val="24"/>
        </w:rPr>
        <w:t>doi</w:t>
      </w:r>
      <w:proofErr w:type="spellEnd"/>
      <w:r w:rsidRPr="001944E6">
        <w:rPr>
          <w:rFonts w:cstheme="minorHAnsi"/>
          <w:sz w:val="24"/>
          <w:szCs w:val="24"/>
        </w:rPr>
        <w:t xml:space="preserve">: </w:t>
      </w:r>
      <w:hyperlink r:id="rId45" w:history="1">
        <w:r w:rsidRPr="001944E6">
          <w:rPr>
            <w:rStyle w:val="Hyperlink"/>
            <w:rFonts w:cstheme="minorHAnsi"/>
            <w:sz w:val="24"/>
            <w:szCs w:val="24"/>
          </w:rPr>
          <w:t>www.nhsemployers.org/articles/role-line-managers-and-total-</w:t>
        </w:r>
        <w:r w:rsidRPr="001944E6">
          <w:rPr>
            <w:rStyle w:val="Hyperlink"/>
            <w:rFonts w:cstheme="minorHAnsi"/>
            <w:sz w:val="24"/>
            <w:szCs w:val="24"/>
          </w:rPr>
          <w:lastRenderedPageBreak/>
          <w:t>reward#:~:text=Offer%20training%20on%20the%20importance,the%20evolving%20needs%20of%20staff</w:t>
        </w:r>
      </w:hyperlink>
      <w:r w:rsidRPr="001944E6">
        <w:rPr>
          <w:rFonts w:cstheme="minorHAnsi"/>
          <w:sz w:val="24"/>
          <w:szCs w:val="24"/>
        </w:rPr>
        <w:t>. Accessed: 23.05.2022</w:t>
      </w:r>
    </w:p>
    <w:p w:rsidR="001944E6" w:rsidRPr="001944E6" w:rsidRDefault="001944E6" w:rsidP="001944E6">
      <w:pPr>
        <w:pStyle w:val="ListParagraph"/>
        <w:numPr>
          <w:ilvl w:val="0"/>
          <w:numId w:val="4"/>
        </w:numPr>
        <w:rPr>
          <w:rFonts w:cstheme="minorHAnsi"/>
          <w:sz w:val="24"/>
          <w:szCs w:val="24"/>
        </w:rPr>
      </w:pPr>
      <w:r w:rsidRPr="001944E6">
        <w:rPr>
          <w:rFonts w:cstheme="minorHAnsi"/>
          <w:sz w:val="24"/>
          <w:szCs w:val="24"/>
        </w:rPr>
        <w:t xml:space="preserve">Office of National Statistics (2022), Unemployment rate (aged 16 and over, seasonally adjusted): %, </w:t>
      </w:r>
      <w:proofErr w:type="spellStart"/>
      <w:r w:rsidRPr="001944E6">
        <w:rPr>
          <w:rFonts w:cstheme="minorHAnsi"/>
          <w:sz w:val="24"/>
          <w:szCs w:val="24"/>
        </w:rPr>
        <w:t>doi</w:t>
      </w:r>
      <w:proofErr w:type="spellEnd"/>
      <w:r w:rsidRPr="001944E6">
        <w:rPr>
          <w:rFonts w:cstheme="minorHAnsi"/>
          <w:sz w:val="24"/>
          <w:szCs w:val="24"/>
        </w:rPr>
        <w:t xml:space="preserve">: </w:t>
      </w:r>
      <w:hyperlink r:id="rId46" w:history="1">
        <w:r w:rsidRPr="001944E6">
          <w:rPr>
            <w:rStyle w:val="Hyperlink"/>
            <w:rFonts w:cstheme="minorHAnsi"/>
            <w:sz w:val="24"/>
            <w:szCs w:val="24"/>
          </w:rPr>
          <w:t>www.ons.gov.uk/employmentandlabourmarket/peoplenotinwork/unemployment/timeseries/mgsx/lms</w:t>
        </w:r>
      </w:hyperlink>
      <w:r w:rsidRPr="001944E6">
        <w:rPr>
          <w:rFonts w:cstheme="minorHAnsi"/>
          <w:sz w:val="24"/>
          <w:szCs w:val="24"/>
        </w:rPr>
        <w:t xml:space="preserve"> Accessed: 20.05.2022</w:t>
      </w:r>
    </w:p>
    <w:p w:rsidR="001944E6" w:rsidRPr="001944E6" w:rsidRDefault="001944E6" w:rsidP="001944E6">
      <w:pPr>
        <w:pStyle w:val="ListParagraph"/>
        <w:numPr>
          <w:ilvl w:val="0"/>
          <w:numId w:val="4"/>
        </w:numPr>
        <w:rPr>
          <w:rFonts w:cstheme="minorHAnsi"/>
          <w:sz w:val="24"/>
          <w:szCs w:val="24"/>
        </w:rPr>
      </w:pPr>
      <w:proofErr w:type="spellStart"/>
      <w:r w:rsidRPr="001944E6">
        <w:rPr>
          <w:rFonts w:cstheme="minorHAnsi"/>
          <w:sz w:val="24"/>
          <w:szCs w:val="24"/>
        </w:rPr>
        <w:t>Quilliam</w:t>
      </w:r>
      <w:proofErr w:type="spellEnd"/>
      <w:r w:rsidRPr="001944E6">
        <w:rPr>
          <w:rFonts w:cstheme="minorHAnsi"/>
          <w:sz w:val="24"/>
          <w:szCs w:val="24"/>
        </w:rPr>
        <w:t xml:space="preserve">. G (2022), CIPD, Line managers’ role in supporting the people profession, </w:t>
      </w:r>
      <w:proofErr w:type="spellStart"/>
      <w:r w:rsidRPr="001944E6">
        <w:rPr>
          <w:rFonts w:cstheme="minorHAnsi"/>
          <w:sz w:val="24"/>
          <w:szCs w:val="24"/>
        </w:rPr>
        <w:t>doi</w:t>
      </w:r>
      <w:proofErr w:type="spellEnd"/>
      <w:r w:rsidRPr="001944E6">
        <w:rPr>
          <w:rFonts w:cstheme="minorHAnsi"/>
          <w:sz w:val="24"/>
          <w:szCs w:val="24"/>
        </w:rPr>
        <w:t xml:space="preserve">: </w:t>
      </w:r>
      <w:hyperlink r:id="rId47" w:history="1">
        <w:r w:rsidRPr="001944E6">
          <w:rPr>
            <w:rStyle w:val="Hyperlink"/>
            <w:rFonts w:cstheme="minorHAnsi"/>
            <w:sz w:val="24"/>
            <w:szCs w:val="24"/>
          </w:rPr>
          <w:t>www.cipd.co.uk/knowledge/fundamentals/people/hr/line-managers-factsheet#gref</w:t>
        </w:r>
      </w:hyperlink>
      <w:r w:rsidRPr="001944E6">
        <w:rPr>
          <w:rFonts w:cstheme="minorHAnsi"/>
          <w:sz w:val="24"/>
          <w:szCs w:val="24"/>
        </w:rPr>
        <w:t xml:space="preserve"> Accessed: 23.05.2022</w:t>
      </w:r>
    </w:p>
    <w:p w:rsidR="001944E6" w:rsidRPr="001944E6" w:rsidRDefault="001944E6" w:rsidP="001944E6">
      <w:pPr>
        <w:pStyle w:val="ListParagraph"/>
        <w:numPr>
          <w:ilvl w:val="0"/>
          <w:numId w:val="4"/>
        </w:numPr>
        <w:rPr>
          <w:rFonts w:cstheme="minorHAnsi"/>
          <w:sz w:val="24"/>
          <w:szCs w:val="24"/>
        </w:rPr>
      </w:pPr>
      <w:r w:rsidRPr="001944E6">
        <w:rPr>
          <w:rFonts w:cstheme="minorHAnsi"/>
          <w:sz w:val="24"/>
          <w:szCs w:val="24"/>
        </w:rPr>
        <w:t xml:space="preserve">SHRM (no date), Understanding and Developing Organizational Culture, </w:t>
      </w:r>
      <w:proofErr w:type="spellStart"/>
      <w:r w:rsidRPr="001944E6">
        <w:rPr>
          <w:rFonts w:cstheme="minorHAnsi"/>
          <w:sz w:val="24"/>
          <w:szCs w:val="24"/>
        </w:rPr>
        <w:t>doi</w:t>
      </w:r>
      <w:proofErr w:type="spellEnd"/>
      <w:r w:rsidRPr="001944E6">
        <w:rPr>
          <w:rFonts w:cstheme="minorHAnsi"/>
          <w:sz w:val="24"/>
          <w:szCs w:val="24"/>
        </w:rPr>
        <w:t xml:space="preserve">: </w:t>
      </w:r>
      <w:hyperlink r:id="rId48" w:history="1">
        <w:r w:rsidRPr="001944E6">
          <w:rPr>
            <w:rStyle w:val="Hyperlink"/>
            <w:rFonts w:cstheme="minorHAnsi"/>
            <w:sz w:val="24"/>
            <w:szCs w:val="24"/>
          </w:rPr>
          <w:t>www.shrm.org/resourcesandtools/tools-and-samples/toolkits/pages/understandinganddevelopingorganizationalculture.aspx</w:t>
        </w:r>
      </w:hyperlink>
      <w:r w:rsidRPr="001944E6">
        <w:rPr>
          <w:rFonts w:cstheme="minorHAnsi"/>
          <w:sz w:val="24"/>
          <w:szCs w:val="24"/>
        </w:rPr>
        <w:t xml:space="preserve"> Accessed: 15.05.2022</w:t>
      </w:r>
    </w:p>
    <w:p w:rsidR="001944E6" w:rsidRPr="001944E6" w:rsidRDefault="001944E6" w:rsidP="001944E6">
      <w:pPr>
        <w:pStyle w:val="ListParagraph"/>
        <w:numPr>
          <w:ilvl w:val="0"/>
          <w:numId w:val="4"/>
        </w:numPr>
        <w:rPr>
          <w:rFonts w:cstheme="minorHAnsi"/>
          <w:sz w:val="24"/>
          <w:szCs w:val="24"/>
        </w:rPr>
      </w:pPr>
      <w:r w:rsidRPr="001944E6">
        <w:rPr>
          <w:rFonts w:cstheme="minorHAnsi"/>
          <w:sz w:val="24"/>
          <w:szCs w:val="24"/>
        </w:rPr>
        <w:t xml:space="preserve">Underwood. K (2019), What are the pros &amp; cons of occupational sick pay schemes?, </w:t>
      </w:r>
      <w:proofErr w:type="spellStart"/>
      <w:r w:rsidRPr="001944E6">
        <w:rPr>
          <w:rFonts w:cstheme="minorHAnsi"/>
          <w:sz w:val="24"/>
          <w:szCs w:val="24"/>
        </w:rPr>
        <w:t>doi</w:t>
      </w:r>
      <w:proofErr w:type="spellEnd"/>
      <w:r w:rsidRPr="001944E6">
        <w:rPr>
          <w:rFonts w:cstheme="minorHAnsi"/>
          <w:sz w:val="24"/>
          <w:szCs w:val="24"/>
        </w:rPr>
        <w:t xml:space="preserve">: </w:t>
      </w:r>
      <w:hyperlink r:id="rId49" w:history="1">
        <w:r w:rsidRPr="001944E6">
          <w:rPr>
            <w:rStyle w:val="Hyperlink"/>
            <w:rFonts w:cstheme="minorHAnsi"/>
            <w:sz w:val="24"/>
            <w:szCs w:val="24"/>
          </w:rPr>
          <w:t>www.kateunderwoodhr.co.uk/blog/managing-people/pros-and-cons-of-sick-pay-schemes/</w:t>
        </w:r>
      </w:hyperlink>
      <w:r w:rsidRPr="001944E6">
        <w:rPr>
          <w:rFonts w:cstheme="minorHAnsi"/>
          <w:sz w:val="24"/>
          <w:szCs w:val="24"/>
        </w:rPr>
        <w:t xml:space="preserve"> Accessed: 20.05.2022</w:t>
      </w:r>
    </w:p>
    <w:p w:rsidR="001944E6" w:rsidRPr="001944E6" w:rsidRDefault="001944E6" w:rsidP="001944E6">
      <w:pPr>
        <w:pStyle w:val="ListParagraph"/>
        <w:numPr>
          <w:ilvl w:val="0"/>
          <w:numId w:val="4"/>
        </w:numPr>
        <w:rPr>
          <w:rFonts w:cstheme="minorHAnsi"/>
          <w:sz w:val="24"/>
          <w:szCs w:val="24"/>
        </w:rPr>
      </w:pPr>
      <w:r w:rsidRPr="001944E6">
        <w:rPr>
          <w:rFonts w:cstheme="minorHAnsi"/>
          <w:sz w:val="24"/>
          <w:szCs w:val="24"/>
        </w:rPr>
        <w:t xml:space="preserve">Tough </w:t>
      </w:r>
      <w:proofErr w:type="spellStart"/>
      <w:r w:rsidRPr="001944E6">
        <w:rPr>
          <w:rFonts w:cstheme="minorHAnsi"/>
          <w:sz w:val="24"/>
          <w:szCs w:val="24"/>
        </w:rPr>
        <w:t>Nikel</w:t>
      </w:r>
      <w:proofErr w:type="spellEnd"/>
      <w:r w:rsidRPr="001944E6">
        <w:rPr>
          <w:rFonts w:cstheme="minorHAnsi"/>
          <w:sz w:val="24"/>
          <w:szCs w:val="24"/>
        </w:rPr>
        <w:t xml:space="preserve"> (2020), The Use of Reward and Incentive Systems: A Case Study of McDonald’s, </w:t>
      </w:r>
      <w:proofErr w:type="spellStart"/>
      <w:r w:rsidRPr="001944E6">
        <w:rPr>
          <w:rFonts w:cstheme="minorHAnsi"/>
          <w:sz w:val="24"/>
          <w:szCs w:val="24"/>
        </w:rPr>
        <w:t>doi</w:t>
      </w:r>
      <w:proofErr w:type="spellEnd"/>
      <w:r w:rsidRPr="001944E6">
        <w:rPr>
          <w:rFonts w:cstheme="minorHAnsi"/>
          <w:sz w:val="24"/>
          <w:szCs w:val="24"/>
        </w:rPr>
        <w:t xml:space="preserve">: </w:t>
      </w:r>
      <w:hyperlink r:id="rId50" w:history="1">
        <w:r w:rsidRPr="001944E6">
          <w:rPr>
            <w:rStyle w:val="Hyperlink"/>
            <w:rFonts w:cstheme="minorHAnsi"/>
            <w:sz w:val="24"/>
            <w:szCs w:val="24"/>
          </w:rPr>
          <w:t>www.toughnickel.com/business/The-Use-of-Reward-and-Incentive-System-A-Case-Study-of-McDonalds</w:t>
        </w:r>
      </w:hyperlink>
      <w:r w:rsidRPr="001944E6">
        <w:rPr>
          <w:rFonts w:cstheme="minorHAnsi"/>
          <w:sz w:val="24"/>
          <w:szCs w:val="24"/>
        </w:rPr>
        <w:t xml:space="preserve"> Accessed: 20.05.2022</w:t>
      </w:r>
    </w:p>
    <w:p w:rsidR="001944E6" w:rsidRPr="001944E6" w:rsidRDefault="001944E6" w:rsidP="001944E6">
      <w:pPr>
        <w:rPr>
          <w:rFonts w:cstheme="minorHAnsi"/>
          <w:sz w:val="24"/>
          <w:szCs w:val="24"/>
        </w:rPr>
      </w:pPr>
    </w:p>
    <w:p w:rsidR="001944E6" w:rsidRPr="001944E6" w:rsidRDefault="001944E6" w:rsidP="001944E6">
      <w:pPr>
        <w:rPr>
          <w:rFonts w:cstheme="minorHAnsi"/>
          <w:sz w:val="24"/>
          <w:szCs w:val="24"/>
        </w:rPr>
      </w:pPr>
    </w:p>
    <w:p w:rsidR="001944E6" w:rsidRPr="001944E6" w:rsidRDefault="001944E6" w:rsidP="00DD4C29">
      <w:pPr>
        <w:rPr>
          <w:rFonts w:cstheme="minorHAnsi"/>
          <w:sz w:val="24"/>
          <w:szCs w:val="24"/>
          <w:u w:val="single"/>
        </w:rPr>
      </w:pPr>
    </w:p>
    <w:sectPr w:rsidR="001944E6" w:rsidRPr="001944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4624B8"/>
    <w:multiLevelType w:val="hybridMultilevel"/>
    <w:tmpl w:val="F8E03D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4E7D70"/>
    <w:multiLevelType w:val="hybridMultilevel"/>
    <w:tmpl w:val="28E4F7AC"/>
    <w:lvl w:ilvl="0" w:tplc="427E6144">
      <w:start w:val="1"/>
      <w:numFmt w:val="decimal"/>
      <w:lvlText w:val="%1."/>
      <w:lvlJc w:val="left"/>
      <w:pPr>
        <w:tabs>
          <w:tab w:val="num" w:pos="720"/>
        </w:tabs>
        <w:ind w:left="720" w:hanging="360"/>
      </w:pPr>
    </w:lvl>
    <w:lvl w:ilvl="1" w:tplc="DDC6B0D8" w:tentative="1">
      <w:start w:val="1"/>
      <w:numFmt w:val="decimal"/>
      <w:lvlText w:val="%2."/>
      <w:lvlJc w:val="left"/>
      <w:pPr>
        <w:tabs>
          <w:tab w:val="num" w:pos="1440"/>
        </w:tabs>
        <w:ind w:left="1440" w:hanging="360"/>
      </w:pPr>
    </w:lvl>
    <w:lvl w:ilvl="2" w:tplc="EB8CEBEC" w:tentative="1">
      <w:start w:val="1"/>
      <w:numFmt w:val="decimal"/>
      <w:lvlText w:val="%3."/>
      <w:lvlJc w:val="left"/>
      <w:pPr>
        <w:tabs>
          <w:tab w:val="num" w:pos="2160"/>
        </w:tabs>
        <w:ind w:left="2160" w:hanging="360"/>
      </w:pPr>
    </w:lvl>
    <w:lvl w:ilvl="3" w:tplc="620E4C88" w:tentative="1">
      <w:start w:val="1"/>
      <w:numFmt w:val="decimal"/>
      <w:lvlText w:val="%4."/>
      <w:lvlJc w:val="left"/>
      <w:pPr>
        <w:tabs>
          <w:tab w:val="num" w:pos="2880"/>
        </w:tabs>
        <w:ind w:left="2880" w:hanging="360"/>
      </w:pPr>
    </w:lvl>
    <w:lvl w:ilvl="4" w:tplc="88943A8A" w:tentative="1">
      <w:start w:val="1"/>
      <w:numFmt w:val="decimal"/>
      <w:lvlText w:val="%5."/>
      <w:lvlJc w:val="left"/>
      <w:pPr>
        <w:tabs>
          <w:tab w:val="num" w:pos="3600"/>
        </w:tabs>
        <w:ind w:left="3600" w:hanging="360"/>
      </w:pPr>
    </w:lvl>
    <w:lvl w:ilvl="5" w:tplc="3A24F11C" w:tentative="1">
      <w:start w:val="1"/>
      <w:numFmt w:val="decimal"/>
      <w:lvlText w:val="%6."/>
      <w:lvlJc w:val="left"/>
      <w:pPr>
        <w:tabs>
          <w:tab w:val="num" w:pos="4320"/>
        </w:tabs>
        <w:ind w:left="4320" w:hanging="360"/>
      </w:pPr>
    </w:lvl>
    <w:lvl w:ilvl="6" w:tplc="70A87778" w:tentative="1">
      <w:start w:val="1"/>
      <w:numFmt w:val="decimal"/>
      <w:lvlText w:val="%7."/>
      <w:lvlJc w:val="left"/>
      <w:pPr>
        <w:tabs>
          <w:tab w:val="num" w:pos="5040"/>
        </w:tabs>
        <w:ind w:left="5040" w:hanging="360"/>
      </w:pPr>
    </w:lvl>
    <w:lvl w:ilvl="7" w:tplc="D348E840" w:tentative="1">
      <w:start w:val="1"/>
      <w:numFmt w:val="decimal"/>
      <w:lvlText w:val="%8."/>
      <w:lvlJc w:val="left"/>
      <w:pPr>
        <w:tabs>
          <w:tab w:val="num" w:pos="5760"/>
        </w:tabs>
        <w:ind w:left="5760" w:hanging="360"/>
      </w:pPr>
    </w:lvl>
    <w:lvl w:ilvl="8" w:tplc="73CE36B0" w:tentative="1">
      <w:start w:val="1"/>
      <w:numFmt w:val="decimal"/>
      <w:lvlText w:val="%9."/>
      <w:lvlJc w:val="left"/>
      <w:pPr>
        <w:tabs>
          <w:tab w:val="num" w:pos="6480"/>
        </w:tabs>
        <w:ind w:left="6480" w:hanging="360"/>
      </w:pPr>
    </w:lvl>
  </w:abstractNum>
  <w:abstractNum w:abstractNumId="2" w15:restartNumberingAfterBreak="0">
    <w:nsid w:val="507031B5"/>
    <w:multiLevelType w:val="hybridMultilevel"/>
    <w:tmpl w:val="3A94C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644562"/>
    <w:multiLevelType w:val="hybridMultilevel"/>
    <w:tmpl w:val="12049742"/>
    <w:lvl w:ilvl="0" w:tplc="509CE1AA">
      <w:start w:val="1"/>
      <w:numFmt w:val="bullet"/>
      <w:lvlText w:val="•"/>
      <w:lvlJc w:val="left"/>
      <w:pPr>
        <w:tabs>
          <w:tab w:val="num" w:pos="720"/>
        </w:tabs>
        <w:ind w:left="720" w:hanging="360"/>
      </w:pPr>
      <w:rPr>
        <w:rFonts w:ascii="Arial" w:hAnsi="Arial" w:hint="default"/>
      </w:rPr>
    </w:lvl>
    <w:lvl w:ilvl="1" w:tplc="F52A11BA" w:tentative="1">
      <w:start w:val="1"/>
      <w:numFmt w:val="bullet"/>
      <w:lvlText w:val="•"/>
      <w:lvlJc w:val="left"/>
      <w:pPr>
        <w:tabs>
          <w:tab w:val="num" w:pos="1440"/>
        </w:tabs>
        <w:ind w:left="1440" w:hanging="360"/>
      </w:pPr>
      <w:rPr>
        <w:rFonts w:ascii="Arial" w:hAnsi="Arial" w:hint="default"/>
      </w:rPr>
    </w:lvl>
    <w:lvl w:ilvl="2" w:tplc="8B60508E" w:tentative="1">
      <w:start w:val="1"/>
      <w:numFmt w:val="bullet"/>
      <w:lvlText w:val="•"/>
      <w:lvlJc w:val="left"/>
      <w:pPr>
        <w:tabs>
          <w:tab w:val="num" w:pos="2160"/>
        </w:tabs>
        <w:ind w:left="2160" w:hanging="360"/>
      </w:pPr>
      <w:rPr>
        <w:rFonts w:ascii="Arial" w:hAnsi="Arial" w:hint="default"/>
      </w:rPr>
    </w:lvl>
    <w:lvl w:ilvl="3" w:tplc="EBDCFD1E" w:tentative="1">
      <w:start w:val="1"/>
      <w:numFmt w:val="bullet"/>
      <w:lvlText w:val="•"/>
      <w:lvlJc w:val="left"/>
      <w:pPr>
        <w:tabs>
          <w:tab w:val="num" w:pos="2880"/>
        </w:tabs>
        <w:ind w:left="2880" w:hanging="360"/>
      </w:pPr>
      <w:rPr>
        <w:rFonts w:ascii="Arial" w:hAnsi="Arial" w:hint="default"/>
      </w:rPr>
    </w:lvl>
    <w:lvl w:ilvl="4" w:tplc="1FEE48B4" w:tentative="1">
      <w:start w:val="1"/>
      <w:numFmt w:val="bullet"/>
      <w:lvlText w:val="•"/>
      <w:lvlJc w:val="left"/>
      <w:pPr>
        <w:tabs>
          <w:tab w:val="num" w:pos="3600"/>
        </w:tabs>
        <w:ind w:left="3600" w:hanging="360"/>
      </w:pPr>
      <w:rPr>
        <w:rFonts w:ascii="Arial" w:hAnsi="Arial" w:hint="default"/>
      </w:rPr>
    </w:lvl>
    <w:lvl w:ilvl="5" w:tplc="B7583386" w:tentative="1">
      <w:start w:val="1"/>
      <w:numFmt w:val="bullet"/>
      <w:lvlText w:val="•"/>
      <w:lvlJc w:val="left"/>
      <w:pPr>
        <w:tabs>
          <w:tab w:val="num" w:pos="4320"/>
        </w:tabs>
        <w:ind w:left="4320" w:hanging="360"/>
      </w:pPr>
      <w:rPr>
        <w:rFonts w:ascii="Arial" w:hAnsi="Arial" w:hint="default"/>
      </w:rPr>
    </w:lvl>
    <w:lvl w:ilvl="6" w:tplc="29BC5904" w:tentative="1">
      <w:start w:val="1"/>
      <w:numFmt w:val="bullet"/>
      <w:lvlText w:val="•"/>
      <w:lvlJc w:val="left"/>
      <w:pPr>
        <w:tabs>
          <w:tab w:val="num" w:pos="5040"/>
        </w:tabs>
        <w:ind w:left="5040" w:hanging="360"/>
      </w:pPr>
      <w:rPr>
        <w:rFonts w:ascii="Arial" w:hAnsi="Arial" w:hint="default"/>
      </w:rPr>
    </w:lvl>
    <w:lvl w:ilvl="7" w:tplc="8B104FA6" w:tentative="1">
      <w:start w:val="1"/>
      <w:numFmt w:val="bullet"/>
      <w:lvlText w:val="•"/>
      <w:lvlJc w:val="left"/>
      <w:pPr>
        <w:tabs>
          <w:tab w:val="num" w:pos="5760"/>
        </w:tabs>
        <w:ind w:left="5760" w:hanging="360"/>
      </w:pPr>
      <w:rPr>
        <w:rFonts w:ascii="Arial" w:hAnsi="Arial" w:hint="default"/>
      </w:rPr>
    </w:lvl>
    <w:lvl w:ilvl="8" w:tplc="044046C6"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4C29"/>
    <w:rsid w:val="001944E6"/>
    <w:rsid w:val="001B235E"/>
    <w:rsid w:val="001C2FAC"/>
    <w:rsid w:val="0062420C"/>
    <w:rsid w:val="0072096F"/>
    <w:rsid w:val="009E55C1"/>
    <w:rsid w:val="00DD4C29"/>
    <w:rsid w:val="00EB20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207E9"/>
  <w15:chartTrackingRefBased/>
  <w15:docId w15:val="{4702DACA-3A4A-4A55-AAA3-0C5CE96A15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4C29"/>
    <w:pPr>
      <w:ind w:left="720"/>
      <w:contextualSpacing/>
    </w:pPr>
  </w:style>
  <w:style w:type="character" w:styleId="Hyperlink">
    <w:name w:val="Hyperlink"/>
    <w:basedOn w:val="DefaultParagraphFont"/>
    <w:uiPriority w:val="99"/>
    <w:unhideWhenUsed/>
    <w:rsid w:val="001944E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087850">
      <w:bodyDiv w:val="1"/>
      <w:marLeft w:val="0"/>
      <w:marRight w:val="0"/>
      <w:marTop w:val="0"/>
      <w:marBottom w:val="0"/>
      <w:divBdr>
        <w:top w:val="none" w:sz="0" w:space="0" w:color="auto"/>
        <w:left w:val="none" w:sz="0" w:space="0" w:color="auto"/>
        <w:bottom w:val="none" w:sz="0" w:space="0" w:color="auto"/>
        <w:right w:val="none" w:sz="0" w:space="0" w:color="auto"/>
      </w:divBdr>
      <w:divsChild>
        <w:div w:id="207760164">
          <w:marLeft w:val="360"/>
          <w:marRight w:val="0"/>
          <w:marTop w:val="0"/>
          <w:marBottom w:val="0"/>
          <w:divBdr>
            <w:top w:val="none" w:sz="0" w:space="0" w:color="auto"/>
            <w:left w:val="none" w:sz="0" w:space="0" w:color="auto"/>
            <w:bottom w:val="none" w:sz="0" w:space="0" w:color="auto"/>
            <w:right w:val="none" w:sz="0" w:space="0" w:color="auto"/>
          </w:divBdr>
        </w:div>
        <w:div w:id="2010866617">
          <w:marLeft w:val="360"/>
          <w:marRight w:val="0"/>
          <w:marTop w:val="0"/>
          <w:marBottom w:val="0"/>
          <w:divBdr>
            <w:top w:val="none" w:sz="0" w:space="0" w:color="auto"/>
            <w:left w:val="none" w:sz="0" w:space="0" w:color="auto"/>
            <w:bottom w:val="none" w:sz="0" w:space="0" w:color="auto"/>
            <w:right w:val="none" w:sz="0" w:space="0" w:color="auto"/>
          </w:divBdr>
        </w:div>
        <w:div w:id="2057505971">
          <w:marLeft w:val="360"/>
          <w:marRight w:val="0"/>
          <w:marTop w:val="0"/>
          <w:marBottom w:val="0"/>
          <w:divBdr>
            <w:top w:val="none" w:sz="0" w:space="0" w:color="auto"/>
            <w:left w:val="none" w:sz="0" w:space="0" w:color="auto"/>
            <w:bottom w:val="none" w:sz="0" w:space="0" w:color="auto"/>
            <w:right w:val="none" w:sz="0" w:space="0" w:color="auto"/>
          </w:divBdr>
        </w:div>
        <w:div w:id="1226602089">
          <w:marLeft w:val="360"/>
          <w:marRight w:val="0"/>
          <w:marTop w:val="0"/>
          <w:marBottom w:val="0"/>
          <w:divBdr>
            <w:top w:val="none" w:sz="0" w:space="0" w:color="auto"/>
            <w:left w:val="none" w:sz="0" w:space="0" w:color="auto"/>
            <w:bottom w:val="none" w:sz="0" w:space="0" w:color="auto"/>
            <w:right w:val="none" w:sz="0" w:space="0" w:color="auto"/>
          </w:divBdr>
        </w:div>
        <w:div w:id="1299729196">
          <w:marLeft w:val="360"/>
          <w:marRight w:val="0"/>
          <w:marTop w:val="0"/>
          <w:marBottom w:val="0"/>
          <w:divBdr>
            <w:top w:val="none" w:sz="0" w:space="0" w:color="auto"/>
            <w:left w:val="none" w:sz="0" w:space="0" w:color="auto"/>
            <w:bottom w:val="none" w:sz="0" w:space="0" w:color="auto"/>
            <w:right w:val="none" w:sz="0" w:space="0" w:color="auto"/>
          </w:divBdr>
        </w:div>
        <w:div w:id="1140078847">
          <w:marLeft w:val="360"/>
          <w:marRight w:val="0"/>
          <w:marTop w:val="0"/>
          <w:marBottom w:val="0"/>
          <w:divBdr>
            <w:top w:val="none" w:sz="0" w:space="0" w:color="auto"/>
            <w:left w:val="none" w:sz="0" w:space="0" w:color="auto"/>
            <w:bottom w:val="none" w:sz="0" w:space="0" w:color="auto"/>
            <w:right w:val="none" w:sz="0" w:space="0" w:color="auto"/>
          </w:divBdr>
        </w:div>
        <w:div w:id="1232426902">
          <w:marLeft w:val="360"/>
          <w:marRight w:val="0"/>
          <w:marTop w:val="0"/>
          <w:marBottom w:val="0"/>
          <w:divBdr>
            <w:top w:val="none" w:sz="0" w:space="0" w:color="auto"/>
            <w:left w:val="none" w:sz="0" w:space="0" w:color="auto"/>
            <w:bottom w:val="none" w:sz="0" w:space="0" w:color="auto"/>
            <w:right w:val="none" w:sz="0" w:space="0" w:color="auto"/>
          </w:divBdr>
        </w:div>
        <w:div w:id="1617062556">
          <w:marLeft w:val="360"/>
          <w:marRight w:val="0"/>
          <w:marTop w:val="0"/>
          <w:marBottom w:val="0"/>
          <w:divBdr>
            <w:top w:val="none" w:sz="0" w:space="0" w:color="auto"/>
            <w:left w:val="none" w:sz="0" w:space="0" w:color="auto"/>
            <w:bottom w:val="none" w:sz="0" w:space="0" w:color="auto"/>
            <w:right w:val="none" w:sz="0" w:space="0" w:color="auto"/>
          </w:divBdr>
        </w:div>
      </w:divsChild>
    </w:div>
    <w:div w:id="27224178">
      <w:bodyDiv w:val="1"/>
      <w:marLeft w:val="0"/>
      <w:marRight w:val="0"/>
      <w:marTop w:val="0"/>
      <w:marBottom w:val="0"/>
      <w:divBdr>
        <w:top w:val="none" w:sz="0" w:space="0" w:color="auto"/>
        <w:left w:val="none" w:sz="0" w:space="0" w:color="auto"/>
        <w:bottom w:val="none" w:sz="0" w:space="0" w:color="auto"/>
        <w:right w:val="none" w:sz="0" w:space="0" w:color="auto"/>
      </w:divBdr>
    </w:div>
    <w:div w:id="61217521">
      <w:bodyDiv w:val="1"/>
      <w:marLeft w:val="0"/>
      <w:marRight w:val="0"/>
      <w:marTop w:val="0"/>
      <w:marBottom w:val="0"/>
      <w:divBdr>
        <w:top w:val="none" w:sz="0" w:space="0" w:color="auto"/>
        <w:left w:val="none" w:sz="0" w:space="0" w:color="auto"/>
        <w:bottom w:val="none" w:sz="0" w:space="0" w:color="auto"/>
        <w:right w:val="none" w:sz="0" w:space="0" w:color="auto"/>
      </w:divBdr>
    </w:div>
    <w:div w:id="227767960">
      <w:bodyDiv w:val="1"/>
      <w:marLeft w:val="0"/>
      <w:marRight w:val="0"/>
      <w:marTop w:val="0"/>
      <w:marBottom w:val="0"/>
      <w:divBdr>
        <w:top w:val="none" w:sz="0" w:space="0" w:color="auto"/>
        <w:left w:val="none" w:sz="0" w:space="0" w:color="auto"/>
        <w:bottom w:val="none" w:sz="0" w:space="0" w:color="auto"/>
        <w:right w:val="none" w:sz="0" w:space="0" w:color="auto"/>
      </w:divBdr>
    </w:div>
    <w:div w:id="324476131">
      <w:bodyDiv w:val="1"/>
      <w:marLeft w:val="0"/>
      <w:marRight w:val="0"/>
      <w:marTop w:val="0"/>
      <w:marBottom w:val="0"/>
      <w:divBdr>
        <w:top w:val="none" w:sz="0" w:space="0" w:color="auto"/>
        <w:left w:val="none" w:sz="0" w:space="0" w:color="auto"/>
        <w:bottom w:val="none" w:sz="0" w:space="0" w:color="auto"/>
        <w:right w:val="none" w:sz="0" w:space="0" w:color="auto"/>
      </w:divBdr>
    </w:div>
    <w:div w:id="632249030">
      <w:bodyDiv w:val="1"/>
      <w:marLeft w:val="0"/>
      <w:marRight w:val="0"/>
      <w:marTop w:val="0"/>
      <w:marBottom w:val="0"/>
      <w:divBdr>
        <w:top w:val="none" w:sz="0" w:space="0" w:color="auto"/>
        <w:left w:val="none" w:sz="0" w:space="0" w:color="auto"/>
        <w:bottom w:val="none" w:sz="0" w:space="0" w:color="auto"/>
        <w:right w:val="none" w:sz="0" w:space="0" w:color="auto"/>
      </w:divBdr>
    </w:div>
    <w:div w:id="718746118">
      <w:bodyDiv w:val="1"/>
      <w:marLeft w:val="0"/>
      <w:marRight w:val="0"/>
      <w:marTop w:val="0"/>
      <w:marBottom w:val="0"/>
      <w:divBdr>
        <w:top w:val="none" w:sz="0" w:space="0" w:color="auto"/>
        <w:left w:val="none" w:sz="0" w:space="0" w:color="auto"/>
        <w:bottom w:val="none" w:sz="0" w:space="0" w:color="auto"/>
        <w:right w:val="none" w:sz="0" w:space="0" w:color="auto"/>
      </w:divBdr>
    </w:div>
    <w:div w:id="751198284">
      <w:bodyDiv w:val="1"/>
      <w:marLeft w:val="0"/>
      <w:marRight w:val="0"/>
      <w:marTop w:val="0"/>
      <w:marBottom w:val="0"/>
      <w:divBdr>
        <w:top w:val="none" w:sz="0" w:space="0" w:color="auto"/>
        <w:left w:val="none" w:sz="0" w:space="0" w:color="auto"/>
        <w:bottom w:val="none" w:sz="0" w:space="0" w:color="auto"/>
        <w:right w:val="none" w:sz="0" w:space="0" w:color="auto"/>
      </w:divBdr>
      <w:divsChild>
        <w:div w:id="1910000639">
          <w:marLeft w:val="274"/>
          <w:marRight w:val="0"/>
          <w:marTop w:val="0"/>
          <w:marBottom w:val="0"/>
          <w:divBdr>
            <w:top w:val="none" w:sz="0" w:space="0" w:color="auto"/>
            <w:left w:val="none" w:sz="0" w:space="0" w:color="auto"/>
            <w:bottom w:val="none" w:sz="0" w:space="0" w:color="auto"/>
            <w:right w:val="none" w:sz="0" w:space="0" w:color="auto"/>
          </w:divBdr>
        </w:div>
        <w:div w:id="1134060605">
          <w:marLeft w:val="274"/>
          <w:marRight w:val="0"/>
          <w:marTop w:val="0"/>
          <w:marBottom w:val="0"/>
          <w:divBdr>
            <w:top w:val="none" w:sz="0" w:space="0" w:color="auto"/>
            <w:left w:val="none" w:sz="0" w:space="0" w:color="auto"/>
            <w:bottom w:val="none" w:sz="0" w:space="0" w:color="auto"/>
            <w:right w:val="none" w:sz="0" w:space="0" w:color="auto"/>
          </w:divBdr>
        </w:div>
      </w:divsChild>
    </w:div>
    <w:div w:id="908610998">
      <w:bodyDiv w:val="1"/>
      <w:marLeft w:val="0"/>
      <w:marRight w:val="0"/>
      <w:marTop w:val="0"/>
      <w:marBottom w:val="0"/>
      <w:divBdr>
        <w:top w:val="none" w:sz="0" w:space="0" w:color="auto"/>
        <w:left w:val="none" w:sz="0" w:space="0" w:color="auto"/>
        <w:bottom w:val="none" w:sz="0" w:space="0" w:color="auto"/>
        <w:right w:val="none" w:sz="0" w:space="0" w:color="auto"/>
      </w:divBdr>
    </w:div>
    <w:div w:id="1193617249">
      <w:bodyDiv w:val="1"/>
      <w:marLeft w:val="0"/>
      <w:marRight w:val="0"/>
      <w:marTop w:val="0"/>
      <w:marBottom w:val="0"/>
      <w:divBdr>
        <w:top w:val="none" w:sz="0" w:space="0" w:color="auto"/>
        <w:left w:val="none" w:sz="0" w:space="0" w:color="auto"/>
        <w:bottom w:val="none" w:sz="0" w:space="0" w:color="auto"/>
        <w:right w:val="none" w:sz="0" w:space="0" w:color="auto"/>
      </w:divBdr>
    </w:div>
    <w:div w:id="1280382518">
      <w:bodyDiv w:val="1"/>
      <w:marLeft w:val="0"/>
      <w:marRight w:val="0"/>
      <w:marTop w:val="0"/>
      <w:marBottom w:val="0"/>
      <w:divBdr>
        <w:top w:val="none" w:sz="0" w:space="0" w:color="auto"/>
        <w:left w:val="none" w:sz="0" w:space="0" w:color="auto"/>
        <w:bottom w:val="none" w:sz="0" w:space="0" w:color="auto"/>
        <w:right w:val="none" w:sz="0" w:space="0" w:color="auto"/>
      </w:divBdr>
    </w:div>
    <w:div w:id="1305431843">
      <w:bodyDiv w:val="1"/>
      <w:marLeft w:val="0"/>
      <w:marRight w:val="0"/>
      <w:marTop w:val="0"/>
      <w:marBottom w:val="0"/>
      <w:divBdr>
        <w:top w:val="none" w:sz="0" w:space="0" w:color="auto"/>
        <w:left w:val="none" w:sz="0" w:space="0" w:color="auto"/>
        <w:bottom w:val="none" w:sz="0" w:space="0" w:color="auto"/>
        <w:right w:val="none" w:sz="0" w:space="0" w:color="auto"/>
      </w:divBdr>
    </w:div>
    <w:div w:id="1472555106">
      <w:bodyDiv w:val="1"/>
      <w:marLeft w:val="0"/>
      <w:marRight w:val="0"/>
      <w:marTop w:val="0"/>
      <w:marBottom w:val="0"/>
      <w:divBdr>
        <w:top w:val="none" w:sz="0" w:space="0" w:color="auto"/>
        <w:left w:val="none" w:sz="0" w:space="0" w:color="auto"/>
        <w:bottom w:val="none" w:sz="0" w:space="0" w:color="auto"/>
        <w:right w:val="none" w:sz="0" w:space="0" w:color="auto"/>
      </w:divBdr>
    </w:div>
    <w:div w:id="1518738622">
      <w:bodyDiv w:val="1"/>
      <w:marLeft w:val="0"/>
      <w:marRight w:val="0"/>
      <w:marTop w:val="0"/>
      <w:marBottom w:val="0"/>
      <w:divBdr>
        <w:top w:val="none" w:sz="0" w:space="0" w:color="auto"/>
        <w:left w:val="none" w:sz="0" w:space="0" w:color="auto"/>
        <w:bottom w:val="none" w:sz="0" w:space="0" w:color="auto"/>
        <w:right w:val="none" w:sz="0" w:space="0" w:color="auto"/>
      </w:divBdr>
    </w:div>
    <w:div w:id="1519928251">
      <w:bodyDiv w:val="1"/>
      <w:marLeft w:val="0"/>
      <w:marRight w:val="0"/>
      <w:marTop w:val="0"/>
      <w:marBottom w:val="0"/>
      <w:divBdr>
        <w:top w:val="none" w:sz="0" w:space="0" w:color="auto"/>
        <w:left w:val="none" w:sz="0" w:space="0" w:color="auto"/>
        <w:bottom w:val="none" w:sz="0" w:space="0" w:color="auto"/>
        <w:right w:val="none" w:sz="0" w:space="0" w:color="auto"/>
      </w:divBdr>
    </w:div>
    <w:div w:id="1606886742">
      <w:bodyDiv w:val="1"/>
      <w:marLeft w:val="0"/>
      <w:marRight w:val="0"/>
      <w:marTop w:val="0"/>
      <w:marBottom w:val="0"/>
      <w:divBdr>
        <w:top w:val="none" w:sz="0" w:space="0" w:color="auto"/>
        <w:left w:val="none" w:sz="0" w:space="0" w:color="auto"/>
        <w:bottom w:val="none" w:sz="0" w:space="0" w:color="auto"/>
        <w:right w:val="none" w:sz="0" w:space="0" w:color="auto"/>
      </w:divBdr>
    </w:div>
    <w:div w:id="2004310622">
      <w:bodyDiv w:val="1"/>
      <w:marLeft w:val="0"/>
      <w:marRight w:val="0"/>
      <w:marTop w:val="0"/>
      <w:marBottom w:val="0"/>
      <w:divBdr>
        <w:top w:val="none" w:sz="0" w:space="0" w:color="auto"/>
        <w:left w:val="none" w:sz="0" w:space="0" w:color="auto"/>
        <w:bottom w:val="none" w:sz="0" w:space="0" w:color="auto"/>
        <w:right w:val="none" w:sz="0" w:space="0" w:color="auto"/>
      </w:divBdr>
    </w:div>
    <w:div w:id="2120831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hyperlink" Target="http://www.cipd.co.uk/knowledge/fundamentals/people/performance/factsheet" TargetMode="External"/><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hyperlink" Target="http://www.cipd.co.uk/knowledge/fundamentals/people/pay/reward-factsheet" TargetMode="External"/><Relationship Id="rId42" Type="http://schemas.openxmlformats.org/officeDocument/2006/relationships/hyperlink" Target="http://www.frontiersin.org/articles/10.3389/fpsyg.2021.563070/full" TargetMode="External"/><Relationship Id="rId47" Type="http://schemas.openxmlformats.org/officeDocument/2006/relationships/hyperlink" Target="http://www.cipd.co.uk/knowledge/fundamentals/people/hr/line-managers-factsheet#gref" TargetMode="External"/><Relationship Id="rId50" Type="http://schemas.openxmlformats.org/officeDocument/2006/relationships/hyperlink" Target="http://www.toughnickel.com/business/The-Use-of-Reward-and-Incentive-System-A-Case-Study-of-McDonalds"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hyperlink" Target="http://www.managers.org.uk/~/media/Files/PDF/Checklists/CHK-232-Understanding-organisational-culture.pdf" TargetMode="External"/><Relationship Id="rId38" Type="http://schemas.openxmlformats.org/officeDocument/2006/relationships/hyperlink" Target="http://www.businessnewsdaily.com/15960-benchmarking-benefits-small-business.html" TargetMode="External"/><Relationship Id="rId46" Type="http://schemas.openxmlformats.org/officeDocument/2006/relationships/hyperlink" Target="http://www.ons.gov.uk/employmentandlabourmarket/peoplenotinwork/unemployment/timeseries/mgsx/lms"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www.acas.org.uk/equal-pay" TargetMode="External"/><Relationship Id="rId41" Type="http://schemas.openxmlformats.org/officeDocument/2006/relationships/hyperlink" Target="http://www.local.gov.uk/sites/default/files/documents/total-reward-9b8.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hyperlink" Target="http://www.rewardconnected.co.uk/what-does-good-pay-benchmarking-look-like/" TargetMode="External"/><Relationship Id="rId37" Type="http://schemas.openxmlformats.org/officeDocument/2006/relationships/hyperlink" Target="http://www.cipd.co.uk/knowledge/strategy/reward/strategic-total-factsheet" TargetMode="External"/><Relationship Id="rId40" Type="http://schemas.openxmlformats.org/officeDocument/2006/relationships/hyperlink" Target="http://www.indeed.com/career-advice/career-development/360-degree-appraisal#:~:text=What%20is%20a%20360-degree,feedback%20from%20a%20direct%20manager" TargetMode="External"/><Relationship Id="rId45" Type="http://schemas.openxmlformats.org/officeDocument/2006/relationships/hyperlink" Target="http://www.nhsemployers.org/articles/role-line-managers-and-total-reward#:~:text=Offer%20training%20on%20the%20importance,the%20evolving%20needs%20of%20staff"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www.economicsdiscussion.net/performance-appraisal/what-is-performance-management/31881" TargetMode="External"/><Relationship Id="rId36" Type="http://schemas.openxmlformats.org/officeDocument/2006/relationships/hyperlink" Target="http://www.cipd.co.uk/knowledge/fundamentals/people/pay/structures-factsheet" TargetMode="External"/><Relationship Id="rId49" Type="http://schemas.openxmlformats.org/officeDocument/2006/relationships/hyperlink" Target="http://www.kateunderwoodhr.co.uk/blog/managing-people/pros-and-cons-of-sick-pay-schemes/"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www.acas.org.uk/national-minimum-wage-entitlement" TargetMode="External"/><Relationship Id="rId44" Type="http://schemas.openxmlformats.org/officeDocument/2006/relationships/hyperlink" Target="http://www.core.ac.uk/download/pdf/234627487.pdf"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hyperlink" Target="http://www.acas.org.uk/sites/default/files/2021-03/job-evaluation-considerations-and-risks-advisory-booklet.pdf" TargetMode="External"/><Relationship Id="rId35" Type="http://schemas.openxmlformats.org/officeDocument/2006/relationships/hyperlink" Target="http://www.cipd.co.uk/knowledge/fundamentals/people/pay/bonuses-factsheet" TargetMode="External"/><Relationship Id="rId43" Type="http://schemas.openxmlformats.org/officeDocument/2006/relationships/hyperlink" Target="http://www.mindtools.com/pages/article/newTMM_32.htm" TargetMode="External"/><Relationship Id="rId48" Type="http://schemas.openxmlformats.org/officeDocument/2006/relationships/hyperlink" Target="http://www.shrm.org/resourcesandtools/tools-and-samples/toolkits/pages/understandinganddevelopingorganizationalculture.aspx" TargetMode="External"/><Relationship Id="rId8" Type="http://schemas.openxmlformats.org/officeDocument/2006/relationships/image" Target="media/image3.png"/><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0F732C-83FC-440E-97D2-823FA2AE40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22</Pages>
  <Words>5429</Words>
  <Characters>30948</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36305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Ghose</dc:creator>
  <cp:keywords/>
  <dc:description/>
  <cp:lastModifiedBy>Natalie Ghose</cp:lastModifiedBy>
  <cp:revision>1</cp:revision>
  <dcterms:created xsi:type="dcterms:W3CDTF">2022-05-23T18:49:00Z</dcterms:created>
  <dcterms:modified xsi:type="dcterms:W3CDTF">2022-05-23T19:31:00Z</dcterms:modified>
</cp:coreProperties>
</file>