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550" w:rsidRPr="008D7550" w:rsidRDefault="00B063B2" w:rsidP="008D7550">
      <w:pPr>
        <w:spacing w:before="150" w:after="360" w:line="439" w:lineRule="atLeast"/>
        <w:outlineLvl w:val="1"/>
        <w:rPr>
          <w:rFonts w:ascii="Helvetica Neue" w:eastAsia="Times New Roman" w:hAnsi="Helvetica Neue" w:cs="Times New Roman"/>
          <w:b/>
          <w:bCs/>
          <w:color w:val="333333"/>
          <w:sz w:val="36"/>
          <w:szCs w:val="36"/>
          <w:lang w:eastAsia="en-GB"/>
        </w:rPr>
      </w:pPr>
      <w:r>
        <w:rPr>
          <w:rFonts w:ascii="Helvetica Neue" w:eastAsia="Times New Roman" w:hAnsi="Helvetica Neue" w:cs="Times New Roman"/>
          <w:b/>
          <w:bCs/>
          <w:color w:val="333333"/>
          <w:sz w:val="36"/>
          <w:szCs w:val="36"/>
          <w:lang w:eastAsia="en-GB"/>
        </w:rPr>
        <w:t>T</w:t>
      </w:r>
      <w:r w:rsidR="008D7550" w:rsidRPr="008D7550">
        <w:rPr>
          <w:rFonts w:ascii="Helvetica Neue" w:eastAsia="Times New Roman" w:hAnsi="Helvetica Neue" w:cs="Times New Roman"/>
          <w:b/>
          <w:bCs/>
          <w:color w:val="333333"/>
          <w:sz w:val="36"/>
          <w:szCs w:val="36"/>
          <w:lang w:eastAsia="en-GB"/>
        </w:rPr>
        <w:t>he Cheat Sheet: Rules of Thumb in Applied Ethics</w:t>
      </w:r>
    </w:p>
    <w:p w:rsidR="008D7550" w:rsidRPr="008D7550" w:rsidRDefault="008D7550" w:rsidP="008D7550">
      <w:pPr>
        <w:spacing w:after="150" w:line="439" w:lineRule="atLeast"/>
        <w:rPr>
          <w:rFonts w:ascii="Georgia" w:eastAsia="Times New Roman" w:hAnsi="Georgia" w:cs="Times New Roman"/>
          <w:color w:val="333333"/>
          <w:sz w:val="21"/>
          <w:szCs w:val="21"/>
          <w:lang w:eastAsia="en-GB"/>
        </w:rPr>
      </w:pPr>
      <w:r w:rsidRPr="008D7550">
        <w:rPr>
          <w:rFonts w:ascii="Georgia" w:eastAsia="Times New Roman" w:hAnsi="Georgia" w:cs="Times New Roman"/>
          <w:color w:val="333333"/>
          <w:sz w:val="21"/>
          <w:szCs w:val="21"/>
          <w:lang w:eastAsia="en-GB"/>
        </w:rPr>
        <w:t>The following tables summarize the theories considered in this textbook. The first includes the traditional theories and the second encapsulates the contemporary theories built to respond to cultural relativism.</w:t>
      </w:r>
    </w:p>
    <w:p w:rsidR="008D7550" w:rsidRDefault="008D7550" w:rsidP="008D7550">
      <w:pPr>
        <w:spacing w:line="439" w:lineRule="atLeast"/>
        <w:rPr>
          <w:rFonts w:ascii="inherit" w:eastAsia="Times New Roman" w:hAnsi="inherit" w:cs="Times New Roman"/>
          <w:color w:val="333333"/>
          <w:sz w:val="19"/>
          <w:szCs w:val="19"/>
          <w:lang w:eastAsia="en-GB"/>
        </w:rPr>
      </w:pPr>
      <w:r w:rsidRPr="008D7550">
        <w:rPr>
          <w:rFonts w:ascii="inherit" w:eastAsia="Times New Roman" w:hAnsi="inherit" w:cs="Times New Roman"/>
          <w:color w:val="333333"/>
          <w:sz w:val="19"/>
          <w:szCs w:val="19"/>
          <w:lang w:eastAsia="en-GB"/>
        </w:rPr>
        <w:t>Table 4.1 </w:t>
      </w:r>
      <w:proofErr w:type="gramStart"/>
      <w:r w:rsidRPr="008D7550">
        <w:rPr>
          <w:rFonts w:ascii="inherit" w:eastAsia="Times New Roman" w:hAnsi="inherit" w:cs="Times New Roman"/>
          <w:color w:val="333333"/>
          <w:sz w:val="19"/>
          <w:szCs w:val="19"/>
          <w:lang w:eastAsia="en-GB"/>
        </w:rPr>
        <w:t>The</w:t>
      </w:r>
      <w:proofErr w:type="gramEnd"/>
      <w:r w:rsidRPr="008D7550">
        <w:rPr>
          <w:rFonts w:ascii="inherit" w:eastAsia="Times New Roman" w:hAnsi="inherit" w:cs="Times New Roman"/>
          <w:color w:val="333333"/>
          <w:sz w:val="19"/>
          <w:szCs w:val="19"/>
          <w:lang w:eastAsia="en-GB"/>
        </w:rPr>
        <w:t xml:space="preserve"> Traditional Theories</w:t>
      </w:r>
    </w:p>
    <w:p w:rsidR="00B063B2" w:rsidRPr="008D7550" w:rsidRDefault="00B063B2" w:rsidP="008D7550">
      <w:pPr>
        <w:spacing w:line="439" w:lineRule="atLeast"/>
        <w:rPr>
          <w:rFonts w:ascii="inherit" w:eastAsia="Times New Roman" w:hAnsi="inherit" w:cs="Times New Roman"/>
          <w:color w:val="333333"/>
          <w:sz w:val="19"/>
          <w:szCs w:val="19"/>
          <w:lang w:eastAsia="en-GB"/>
        </w:rPr>
      </w:pPr>
    </w:p>
    <w:tbl>
      <w:tblPr>
        <w:tblStyle w:val="GridTable4-Accent5"/>
        <w:tblW w:w="0" w:type="auto"/>
        <w:tblLayout w:type="fixed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2"/>
        <w:gridCol w:w="1992"/>
        <w:gridCol w:w="1992"/>
        <w:gridCol w:w="1992"/>
      </w:tblGrid>
      <w:tr w:rsidR="00B063B2" w:rsidRPr="008D7550" w:rsidTr="00B063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jc w:val="center"/>
              <w:rPr>
                <w:rFonts w:asciiTheme="majorHAnsi" w:eastAsia="Times New Roman" w:hAnsiTheme="majorHAnsi" w:cs="Times New Roman"/>
                <w:b w:val="0"/>
                <w:bCs w:val="0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Name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b w:val="0"/>
                <w:bCs w:val="0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Guidance for ethical action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b w:val="0"/>
                <w:bCs w:val="0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Focus of our efforts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b w:val="0"/>
                <w:bCs w:val="0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 xml:space="preserve">Typical questions asked in the effort to </w:t>
            </w:r>
            <w:proofErr w:type="spellStart"/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fulfill</w:t>
            </w:r>
            <w:proofErr w:type="spellEnd"/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 xml:space="preserve"> obligations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b w:val="0"/>
                <w:bCs w:val="0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Conception of the person implied by the theory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b w:val="0"/>
                <w:bCs w:val="0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Strengths and weaknesses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b w:val="0"/>
                <w:bCs w:val="0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Type of theory</w:t>
            </w:r>
          </w:p>
        </w:tc>
      </w:tr>
      <w:tr w:rsidR="00B063B2" w:rsidRPr="008D7550" w:rsidTr="00B063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Duty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Learn the basic duties to ourselves and others, and obey them.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The duties.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numPr>
                <w:ilvl w:val="0"/>
                <w:numId w:val="1"/>
              </w:numPr>
              <w:spacing w:line="300" w:lineRule="atLeast"/>
              <w:ind w:left="3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333333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color w:val="333333"/>
                <w:lang w:eastAsia="en-GB"/>
              </w:rPr>
              <w:t>To whom do I have obligations?</w:t>
            </w:r>
          </w:p>
          <w:p w:rsidR="008D7550" w:rsidRPr="00B063B2" w:rsidRDefault="008D7550" w:rsidP="00B063B2">
            <w:pPr>
              <w:numPr>
                <w:ilvl w:val="0"/>
                <w:numId w:val="1"/>
              </w:numPr>
              <w:spacing w:line="300" w:lineRule="atLeast"/>
              <w:ind w:left="3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333333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color w:val="333333"/>
                <w:lang w:eastAsia="en-GB"/>
              </w:rPr>
              <w:t>What are the obligations?</w:t>
            </w:r>
          </w:p>
          <w:p w:rsidR="008D7550" w:rsidRPr="00B063B2" w:rsidRDefault="008D7550" w:rsidP="00B063B2">
            <w:pPr>
              <w:numPr>
                <w:ilvl w:val="0"/>
                <w:numId w:val="1"/>
              </w:numPr>
              <w:spacing w:line="300" w:lineRule="atLeast"/>
              <w:ind w:left="3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333333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color w:val="333333"/>
                <w:lang w:eastAsia="en-GB"/>
              </w:rPr>
              <w:t>How do the obligations weigh against each other?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We are rational actors.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Gives clear guidance in many situations but is inflexible in the face of special cases.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Non</w:t>
            </w:r>
            <w:r w:rsidR="00B063B2">
              <w:rPr>
                <w:rFonts w:asciiTheme="majorHAnsi" w:eastAsia="Times New Roman" w:hAnsiTheme="majorHAnsi" w:cs="Times New Roman"/>
                <w:lang w:eastAsia="en-GB"/>
              </w:rPr>
              <w:t>-</w:t>
            </w:r>
            <w:bookmarkStart w:id="0" w:name="_GoBack"/>
            <w:bookmarkEnd w:id="0"/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consequentialist</w:t>
            </w:r>
          </w:p>
        </w:tc>
      </w:tr>
      <w:tr w:rsidR="008D7550" w:rsidRPr="008D7550" w:rsidTr="00B063B2">
        <w:trPr>
          <w:trHeight w:val="2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lastRenderedPageBreak/>
              <w:t>Fairness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 xml:space="preserve">Treat people identically unless they differ in ways relevant to the situation. (Treat equals equally and </w:t>
            </w:r>
            <w:proofErr w:type="spellStart"/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unequals</w:t>
            </w:r>
            <w:proofErr w:type="spellEnd"/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 xml:space="preserve"> unequally.)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Resist prejudice and personal feelings.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Does everyone get an equal chance? (If they don’t, how are the differences justified?)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We are rational actors.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Promises egalitarianism, but can be difficult to implement in complex reality.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proofErr w:type="spellStart"/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Nonconsequentialist</w:t>
            </w:r>
            <w:proofErr w:type="spellEnd"/>
          </w:p>
        </w:tc>
      </w:tr>
      <w:tr w:rsidR="00B063B2" w:rsidRPr="008D7550" w:rsidTr="00B063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Kant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Learn the basic duties to ourselves and others, and obey them.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 xml:space="preserve">The categorical imperative in two articulations: actions must be </w:t>
            </w:r>
            <w:proofErr w:type="spellStart"/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universalizable</w:t>
            </w:r>
            <w:proofErr w:type="spellEnd"/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 </w:t>
            </w:r>
            <w:r w:rsidRPr="00B063B2">
              <w:rPr>
                <w:rFonts w:asciiTheme="majorHAnsi" w:eastAsia="Times New Roman" w:hAnsiTheme="majorHAnsi" w:cs="Times New Roman"/>
                <w:i/>
                <w:iCs/>
                <w:lang w:eastAsia="en-GB"/>
              </w:rPr>
              <w:t>and</w:t>
            </w: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 treat others as ends and never as means.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numPr>
                <w:ilvl w:val="0"/>
                <w:numId w:val="2"/>
              </w:numPr>
              <w:spacing w:line="300" w:lineRule="atLeast"/>
              <w:ind w:left="3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333333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color w:val="333333"/>
                <w:lang w:eastAsia="en-GB"/>
              </w:rPr>
              <w:t xml:space="preserve">Is the act I’m considering </w:t>
            </w:r>
            <w:proofErr w:type="spellStart"/>
            <w:r w:rsidRPr="00B063B2">
              <w:rPr>
                <w:rFonts w:asciiTheme="majorHAnsi" w:eastAsia="Times New Roman" w:hAnsiTheme="majorHAnsi" w:cs="Times New Roman"/>
                <w:color w:val="333333"/>
                <w:lang w:eastAsia="en-GB"/>
              </w:rPr>
              <w:t>universalizable</w:t>
            </w:r>
            <w:proofErr w:type="spellEnd"/>
            <w:r w:rsidRPr="00B063B2">
              <w:rPr>
                <w:rFonts w:asciiTheme="majorHAnsi" w:eastAsia="Times New Roman" w:hAnsiTheme="majorHAnsi" w:cs="Times New Roman"/>
                <w:color w:val="333333"/>
                <w:lang w:eastAsia="en-GB"/>
              </w:rPr>
              <w:t>?</w:t>
            </w:r>
          </w:p>
          <w:p w:rsidR="008D7550" w:rsidRPr="00B063B2" w:rsidRDefault="008D7550" w:rsidP="00B063B2">
            <w:pPr>
              <w:numPr>
                <w:ilvl w:val="0"/>
                <w:numId w:val="2"/>
              </w:numPr>
              <w:spacing w:line="300" w:lineRule="atLeast"/>
              <w:ind w:left="37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color w:val="333333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color w:val="333333"/>
                <w:lang w:eastAsia="en-GB"/>
              </w:rPr>
              <w:t>Am I being careful not to treat others as means to an end?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We are rational actors.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Gives clear guidance in many situations but is inflexible, especially in the face of special cases.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proofErr w:type="spellStart"/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Nonconsequentialist</w:t>
            </w:r>
            <w:proofErr w:type="spellEnd"/>
          </w:p>
        </w:tc>
      </w:tr>
      <w:tr w:rsidR="008D7550" w:rsidRPr="008D7550" w:rsidTr="00B063B2">
        <w:trPr>
          <w:trHeight w:val="2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Rights theory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Maximize freedom.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Learn the individual’s basic rights, live them, and respect others’ right to live them.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Does doing what I want impinge on the basic freedoms of others?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We are distinguished by the possession of dignity.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Allows individuality, but does little to resolve conflicts between individuals.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proofErr w:type="spellStart"/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Nonconsequentialist</w:t>
            </w:r>
            <w:proofErr w:type="spellEnd"/>
          </w:p>
        </w:tc>
      </w:tr>
      <w:tr w:rsidR="00B063B2" w:rsidRPr="008D7550" w:rsidTr="00B063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lastRenderedPageBreak/>
              <w:t>Egoism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Increase my well-being and happiness.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Learn about my desires and welfare, and serve them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What makes me happy over the long term? How can I get that?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We are driven toward pleasure and away from pain.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Good for me in the short term, but might not help us live together as a society.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Consequentialist</w:t>
            </w:r>
          </w:p>
        </w:tc>
      </w:tr>
      <w:tr w:rsidR="008D7550" w:rsidRPr="008D7550" w:rsidTr="00B063B2">
        <w:trPr>
          <w:trHeight w:val="2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Altruism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Increase the well-being and happiness of others.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Learn about others’ desires and welfare, and serve them.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What makes others happy over the long term? How can I help them get that?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We are driven toward pleasure and away from pain.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Others benefit, but it may be difficult to justify devaluing yourself.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Consequentialist</w:t>
            </w:r>
          </w:p>
        </w:tc>
      </w:tr>
      <w:tr w:rsidR="00B063B2" w:rsidRPr="008D7550" w:rsidTr="00B063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Utilitarianism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Increase the well-being and happiness of everyone collectively.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Learn about the desires and welfare of everyone, understood as an aggregate, and serve them.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What brings the greatest happiness and good to the greatest number over the long term? How can I help us get that?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We are driven toward pleasure and away from pain.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The general welfare is served, but injustices at the individual level may persist.</w:t>
            </w:r>
          </w:p>
        </w:tc>
        <w:tc>
          <w:tcPr>
            <w:tcW w:w="1992" w:type="dxa"/>
            <w:hideMark/>
          </w:tcPr>
          <w:p w:rsidR="008D7550" w:rsidRPr="00B063B2" w:rsidRDefault="008D7550" w:rsidP="00B063B2">
            <w:pPr>
              <w:spacing w:line="30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Times New Roman"/>
                <w:lang w:eastAsia="en-GB"/>
              </w:rPr>
            </w:pPr>
            <w:r w:rsidRPr="00B063B2">
              <w:rPr>
                <w:rFonts w:asciiTheme="majorHAnsi" w:eastAsia="Times New Roman" w:hAnsiTheme="majorHAnsi" w:cs="Times New Roman"/>
                <w:lang w:eastAsia="en-GB"/>
              </w:rPr>
              <w:t>Consequentialist</w:t>
            </w:r>
          </w:p>
        </w:tc>
      </w:tr>
    </w:tbl>
    <w:p w:rsidR="008D7550" w:rsidRPr="008D7550" w:rsidRDefault="008D7550" w:rsidP="008D7550">
      <w:pPr>
        <w:spacing w:line="439" w:lineRule="atLeast"/>
        <w:rPr>
          <w:rFonts w:ascii="inherit" w:eastAsia="Times New Roman" w:hAnsi="inherit" w:cs="Times New Roman"/>
          <w:color w:val="333333"/>
          <w:sz w:val="19"/>
          <w:szCs w:val="19"/>
          <w:lang w:eastAsia="en-GB"/>
        </w:rPr>
      </w:pPr>
      <w:r w:rsidRPr="008D7550">
        <w:rPr>
          <w:rFonts w:ascii="inherit" w:eastAsia="Times New Roman" w:hAnsi="inherit" w:cs="Times New Roman"/>
          <w:color w:val="333333"/>
          <w:sz w:val="19"/>
          <w:szCs w:val="19"/>
          <w:lang w:eastAsia="en-GB"/>
        </w:rPr>
        <w:t>Table 4.2 </w:t>
      </w:r>
      <w:proofErr w:type="gramStart"/>
      <w:r w:rsidRPr="008D7550">
        <w:rPr>
          <w:rFonts w:ascii="inherit" w:eastAsia="Times New Roman" w:hAnsi="inherit" w:cs="Times New Roman"/>
          <w:color w:val="333333"/>
          <w:sz w:val="19"/>
          <w:szCs w:val="19"/>
          <w:lang w:eastAsia="en-GB"/>
        </w:rPr>
        <w:t>The</w:t>
      </w:r>
      <w:proofErr w:type="gramEnd"/>
      <w:r w:rsidRPr="008D7550">
        <w:rPr>
          <w:rFonts w:ascii="inherit" w:eastAsia="Times New Roman" w:hAnsi="inherit" w:cs="Times New Roman"/>
          <w:color w:val="333333"/>
          <w:sz w:val="19"/>
          <w:szCs w:val="19"/>
          <w:lang w:eastAsia="en-GB"/>
        </w:rPr>
        <w:t xml:space="preserve"> Contemporary Theories Responding to Cultural Relativism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8"/>
        <w:gridCol w:w="1857"/>
        <w:gridCol w:w="2404"/>
        <w:gridCol w:w="2526"/>
        <w:gridCol w:w="3014"/>
        <w:gridCol w:w="2845"/>
      </w:tblGrid>
      <w:tr w:rsidR="008D7550" w:rsidRPr="008D7550" w:rsidTr="008D7550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7550" w:rsidRPr="008D7550" w:rsidRDefault="008D7550" w:rsidP="008D7550">
            <w:pPr>
              <w:rPr>
                <w:rFonts w:ascii="inherit" w:eastAsia="Times New Roman" w:hAnsi="inherit" w:cs="Times New Roman"/>
                <w:color w:val="333333"/>
                <w:sz w:val="19"/>
                <w:szCs w:val="19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7550" w:rsidRPr="008D7550" w:rsidRDefault="008D7550" w:rsidP="008D7550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F48800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b/>
                <w:bCs/>
                <w:color w:val="F48800"/>
                <w:sz w:val="22"/>
                <w:szCs w:val="22"/>
                <w:lang w:eastAsia="en-GB"/>
              </w:rPr>
              <w:t>Guidance for ethical action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7550" w:rsidRPr="008D7550" w:rsidRDefault="008D7550" w:rsidP="008D7550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F48800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b/>
                <w:bCs/>
                <w:color w:val="F48800"/>
                <w:sz w:val="22"/>
                <w:szCs w:val="22"/>
                <w:lang w:eastAsia="en-GB"/>
              </w:rPr>
              <w:t>Focus of our efforts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7550" w:rsidRPr="008D7550" w:rsidRDefault="008D7550" w:rsidP="008D7550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F48800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b/>
                <w:bCs/>
                <w:color w:val="F48800"/>
                <w:sz w:val="22"/>
                <w:szCs w:val="22"/>
                <w:lang w:eastAsia="en-GB"/>
              </w:rPr>
              <w:t xml:space="preserve">Typical questions asked in the effort to </w:t>
            </w:r>
            <w:proofErr w:type="spellStart"/>
            <w:r w:rsidRPr="008D7550">
              <w:rPr>
                <w:rFonts w:ascii="Times New Roman" w:eastAsia="Times New Roman" w:hAnsi="Times New Roman" w:cs="Times New Roman"/>
                <w:b/>
                <w:bCs/>
                <w:color w:val="F48800"/>
                <w:sz w:val="22"/>
                <w:szCs w:val="22"/>
                <w:lang w:eastAsia="en-GB"/>
              </w:rPr>
              <w:t>fulfill</w:t>
            </w:r>
            <w:proofErr w:type="spellEnd"/>
            <w:r w:rsidRPr="008D7550">
              <w:rPr>
                <w:rFonts w:ascii="Times New Roman" w:eastAsia="Times New Roman" w:hAnsi="Times New Roman" w:cs="Times New Roman"/>
                <w:b/>
                <w:bCs/>
                <w:color w:val="F48800"/>
                <w:sz w:val="22"/>
                <w:szCs w:val="22"/>
                <w:lang w:eastAsia="en-GB"/>
              </w:rPr>
              <w:t xml:space="preserve"> obligations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7550" w:rsidRPr="008D7550" w:rsidRDefault="008D7550" w:rsidP="008D7550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F48800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b/>
                <w:bCs/>
                <w:color w:val="F48800"/>
                <w:sz w:val="22"/>
                <w:szCs w:val="22"/>
                <w:lang w:eastAsia="en-GB"/>
              </w:rPr>
              <w:t>Strengths and weaknesses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8D7550" w:rsidRPr="008D7550" w:rsidRDefault="008D7550" w:rsidP="008D7550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F48800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b/>
                <w:bCs/>
                <w:color w:val="F48800"/>
                <w:sz w:val="22"/>
                <w:szCs w:val="22"/>
                <w:lang w:eastAsia="en-GB"/>
              </w:rPr>
              <w:t>Reaction to cultural relativism</w:t>
            </w:r>
          </w:p>
        </w:tc>
      </w:tr>
      <w:tr w:rsidR="008D7550" w:rsidRPr="008D7550" w:rsidTr="008D755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Eternal return of the same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Be myself.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Think through the eternal return.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Would I do this if it had to be repeated in the same life, which recurred forever?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Maximizes individual authenticity but provides no specific recommendations for action.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Abandons morality altogether.</w:t>
            </w:r>
          </w:p>
        </w:tc>
      </w:tr>
      <w:tr w:rsidR="008D7550" w:rsidRPr="008D7550" w:rsidTr="008D755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Cultural ethics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Follow local customs and practices.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Learn local customs and practices.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What do the locals do?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Helps you fit in but allows little hope for ethical improvement.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Accepts the proposal that moral rules are just a particular community’s beliefs.</w:t>
            </w:r>
          </w:p>
        </w:tc>
      </w:tr>
      <w:tr w:rsidR="008D7550" w:rsidRPr="008D7550" w:rsidTr="008D755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Virtue ethics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Develop good moral character.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Learn and practice the virtues.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Am I acting with integrity and in accordance with values learned?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Allows flexibility but provides little specific guidance.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Tries to protect against cultural relativism by developing an adoptable but consistently moral character.</w:t>
            </w:r>
          </w:p>
        </w:tc>
      </w:tr>
      <w:tr w:rsidR="008D7550" w:rsidRPr="008D7550" w:rsidTr="008D755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Discourse ethics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Produce solutions to moral dilemmas.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Talk it out: use rational conversation to reach a peaceful, consensual agreement.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What do you think? How about this possibility?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Provides a broad range of possible solutions but every conflict must be addressed from scratch.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Replaces a culture’s moral rules with the attempt to fabricate new rules to function in specific situations.</w:t>
            </w:r>
          </w:p>
        </w:tc>
      </w:tr>
      <w:tr w:rsidR="008D7550" w:rsidRPr="008D7550" w:rsidTr="008D755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Ethics of care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Nurture and protect immediate relationships.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Respond to the needs of those nearest us.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Which solution preserves healthy and harmonious relationships among those involved?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Humanizes morality but risks tribalism.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D7550" w:rsidRPr="008D7550" w:rsidRDefault="008D7550" w:rsidP="008D7550">
            <w:pPr>
              <w:spacing w:line="300" w:lineRule="atLeast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8D7550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Replaces a culture’s moral rules with loyalty to those whose lives touch our own.</w:t>
            </w:r>
          </w:p>
        </w:tc>
      </w:tr>
    </w:tbl>
    <w:p w:rsidR="0052177E" w:rsidRDefault="00B063B2"/>
    <w:sectPr w:rsidR="0052177E" w:rsidSect="00B063B2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inherit">
    <w:altName w:val="Cambria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A82B4C"/>
    <w:multiLevelType w:val="multilevel"/>
    <w:tmpl w:val="8C480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2D2816"/>
    <w:multiLevelType w:val="multilevel"/>
    <w:tmpl w:val="03402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50"/>
    <w:rsid w:val="005642DA"/>
    <w:rsid w:val="008D7550"/>
    <w:rsid w:val="00B063B2"/>
    <w:rsid w:val="00ED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chartTrackingRefBased/>
  <w15:docId w15:val="{46FA6272-3E63-7443-9CC1-D49DC2C8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D755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D755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para">
    <w:name w:val="para"/>
    <w:basedOn w:val="Normal"/>
    <w:rsid w:val="008D75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Title1">
    <w:name w:val="Title1"/>
    <w:basedOn w:val="Normal"/>
    <w:rsid w:val="008D75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title-prefix">
    <w:name w:val="title-prefix"/>
    <w:basedOn w:val="DefaultParagraphFont"/>
    <w:rsid w:val="008D7550"/>
  </w:style>
  <w:style w:type="character" w:customStyle="1" w:styleId="apple-converted-space">
    <w:name w:val="apple-converted-space"/>
    <w:basedOn w:val="DefaultParagraphFont"/>
    <w:rsid w:val="008D7550"/>
  </w:style>
  <w:style w:type="table" w:styleId="GridTable4-Accent2">
    <w:name w:val="Grid Table 4 Accent 2"/>
    <w:basedOn w:val="TableNormal"/>
    <w:uiPriority w:val="49"/>
    <w:rsid w:val="00B063B2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171616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4">
    <w:name w:val="Grid Table 4 Accent 4"/>
    <w:basedOn w:val="TableNormal"/>
    <w:uiPriority w:val="49"/>
    <w:rsid w:val="00B063B2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171616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B063B2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171616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1Light-Accent4">
    <w:name w:val="Grid Table 1 Light Accent 4"/>
    <w:basedOn w:val="TableNormal"/>
    <w:uiPriority w:val="46"/>
    <w:rsid w:val="00B063B2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5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3429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1651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Custom 4">
      <a:dk1>
        <a:srgbClr val="D0CECE"/>
      </a:dk1>
      <a:lt1>
        <a:srgbClr val="171616"/>
      </a:lt1>
      <a:dk2>
        <a:srgbClr val="E7E6E6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2</cp:revision>
  <dcterms:created xsi:type="dcterms:W3CDTF">2018-03-05T13:25:00Z</dcterms:created>
  <dcterms:modified xsi:type="dcterms:W3CDTF">2018-03-05T13:25:00Z</dcterms:modified>
</cp:coreProperties>
</file>