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9493" w:type="dxa"/>
        <w:tblLook w:val="04A0" w:firstRow="1" w:lastRow="0" w:firstColumn="1" w:lastColumn="0" w:noHBand="0" w:noVBand="1"/>
      </w:tblPr>
      <w:tblGrid>
        <w:gridCol w:w="5099"/>
        <w:gridCol w:w="4394"/>
      </w:tblGrid>
      <w:tr w:rsidR="007E1549" w14:paraId="66916E66" w14:textId="77777777" w:rsidTr="00FB2B3E">
        <w:trPr>
          <w:trHeight w:val="1550"/>
        </w:trPr>
        <w:tc>
          <w:tcPr>
            <w:tcW w:w="5099" w:type="dxa"/>
          </w:tcPr>
          <w:p w14:paraId="2A654A66" w14:textId="002A7B0F" w:rsidR="007E1549" w:rsidRDefault="00B54AA8" w:rsidP="150A4FDD">
            <w:pPr>
              <w:jc w:val="both"/>
              <w:rPr>
                <w:rFonts w:ascii="Arial" w:eastAsia="Arial" w:hAnsi="Arial" w:cs="Arial"/>
                <w:b/>
                <w:bCs/>
              </w:rPr>
            </w:pPr>
            <w:bookmarkStart w:id="0" w:name="_Hlk57516388"/>
            <w:bookmarkEnd w:id="0"/>
            <w:r w:rsidRPr="2E92EADD">
              <w:rPr>
                <w:rFonts w:ascii="Arial" w:eastAsia="Arial" w:hAnsi="Arial" w:cs="Arial"/>
                <w:b/>
                <w:bCs/>
                <w:color w:val="C00000"/>
                <w:sz w:val="52"/>
                <w:szCs w:val="52"/>
                <w:lang w:val="pt-BR"/>
              </w:rPr>
              <w:t>NAME</w:t>
            </w:r>
          </w:p>
        </w:tc>
        <w:tc>
          <w:tcPr>
            <w:tcW w:w="4394" w:type="dxa"/>
          </w:tcPr>
          <w:p w14:paraId="0AE3F743" w14:textId="0403986E" w:rsidR="007E1549" w:rsidRDefault="00B54AA8" w:rsidP="150A4FDD">
            <w:pPr>
              <w:jc w:val="both"/>
              <w:rPr>
                <w:rFonts w:ascii="Arial" w:eastAsia="Arial" w:hAnsi="Arial" w:cs="Arial"/>
                <w:b/>
                <w:bCs/>
              </w:rPr>
            </w:pPr>
            <w:r w:rsidRPr="2E92EADD">
              <w:rPr>
                <w:rFonts w:ascii="Arial" w:eastAsia="Arial" w:hAnsi="Arial" w:cs="Arial"/>
                <w:b/>
                <w:bCs/>
                <w:color w:val="C00000"/>
                <w:sz w:val="52"/>
                <w:szCs w:val="52"/>
                <w:lang w:val="pt-BR"/>
              </w:rPr>
              <w:t>JOSE SEDEHI</w:t>
            </w:r>
            <w:r>
              <w:rPr>
                <w:rFonts w:ascii="Arial" w:eastAsia="Arial" w:hAnsi="Arial" w:cs="Arial"/>
                <w:b/>
                <w:bCs/>
                <w:color w:val="C00000"/>
                <w:sz w:val="52"/>
                <w:szCs w:val="52"/>
                <w:lang w:val="pt-BR"/>
              </w:rPr>
              <w:t>-</w:t>
            </w:r>
            <w:r w:rsidRPr="2E92EADD">
              <w:rPr>
                <w:rFonts w:ascii="Arial" w:eastAsia="Arial" w:hAnsi="Arial" w:cs="Arial"/>
                <w:b/>
                <w:bCs/>
                <w:color w:val="C00000"/>
                <w:sz w:val="52"/>
                <w:szCs w:val="52"/>
                <w:lang w:val="pt-BR"/>
              </w:rPr>
              <w:t xml:space="preserve"> OBADIARU</w:t>
            </w:r>
          </w:p>
        </w:tc>
      </w:tr>
      <w:tr w:rsidR="00B54AA8" w14:paraId="133B53A7" w14:textId="77777777" w:rsidTr="00FB2B3E">
        <w:trPr>
          <w:trHeight w:val="1482"/>
        </w:trPr>
        <w:tc>
          <w:tcPr>
            <w:tcW w:w="5099" w:type="dxa"/>
          </w:tcPr>
          <w:p w14:paraId="74452D92" w14:textId="13DC151C" w:rsidR="00B54AA8" w:rsidRDefault="00B54AA8" w:rsidP="00B54AA8">
            <w:pPr>
              <w:jc w:val="both"/>
              <w:rPr>
                <w:rFonts w:ascii="Arial" w:eastAsia="Arial" w:hAnsi="Arial" w:cs="Arial"/>
                <w:b/>
                <w:bCs/>
              </w:rPr>
            </w:pPr>
            <w:r w:rsidRPr="2E92EADD">
              <w:rPr>
                <w:rFonts w:ascii="Arial" w:eastAsia="Arial" w:hAnsi="Arial" w:cs="Arial"/>
                <w:b/>
                <w:bCs/>
                <w:color w:val="C00000"/>
                <w:sz w:val="52"/>
                <w:szCs w:val="52"/>
                <w:lang w:val="pt-BR"/>
              </w:rPr>
              <w:t>STUDENT NUMBER</w:t>
            </w:r>
          </w:p>
        </w:tc>
        <w:tc>
          <w:tcPr>
            <w:tcW w:w="4394" w:type="dxa"/>
          </w:tcPr>
          <w:p w14:paraId="1CF2372C" w14:textId="34B2F885" w:rsidR="00B54AA8" w:rsidRDefault="00B54AA8" w:rsidP="00B54AA8">
            <w:pPr>
              <w:jc w:val="both"/>
              <w:rPr>
                <w:rFonts w:ascii="Arial" w:eastAsia="Arial" w:hAnsi="Arial" w:cs="Arial"/>
                <w:b/>
                <w:bCs/>
              </w:rPr>
            </w:pPr>
            <w:r w:rsidRPr="2E92EADD">
              <w:rPr>
                <w:rFonts w:ascii="Arial" w:eastAsia="Arial" w:hAnsi="Arial" w:cs="Arial"/>
                <w:b/>
                <w:bCs/>
                <w:color w:val="C00000"/>
                <w:sz w:val="52"/>
                <w:szCs w:val="52"/>
                <w:lang w:val="pt-BR"/>
              </w:rPr>
              <w:t>1913206</w:t>
            </w:r>
          </w:p>
        </w:tc>
      </w:tr>
      <w:tr w:rsidR="00B54AA8" w14:paraId="651AEF97" w14:textId="77777777" w:rsidTr="00FB2B3E">
        <w:trPr>
          <w:trHeight w:val="1574"/>
        </w:trPr>
        <w:tc>
          <w:tcPr>
            <w:tcW w:w="5099" w:type="dxa"/>
          </w:tcPr>
          <w:p w14:paraId="6604D7C7" w14:textId="515A26E1" w:rsidR="00B54AA8" w:rsidRDefault="00B54AA8" w:rsidP="00B54AA8">
            <w:pPr>
              <w:jc w:val="both"/>
              <w:rPr>
                <w:rFonts w:ascii="Arial" w:eastAsia="Arial" w:hAnsi="Arial" w:cs="Arial"/>
                <w:b/>
                <w:bCs/>
              </w:rPr>
            </w:pPr>
            <w:r w:rsidRPr="2E92EADD">
              <w:rPr>
                <w:rFonts w:ascii="Arial" w:eastAsia="Arial" w:hAnsi="Arial" w:cs="Arial"/>
                <w:b/>
                <w:bCs/>
                <w:color w:val="C00000"/>
                <w:sz w:val="52"/>
                <w:szCs w:val="52"/>
                <w:lang w:val="pt-BR"/>
              </w:rPr>
              <w:t>MODULE CODE</w:t>
            </w:r>
          </w:p>
        </w:tc>
        <w:tc>
          <w:tcPr>
            <w:tcW w:w="4394" w:type="dxa"/>
          </w:tcPr>
          <w:p w14:paraId="62D6CA47" w14:textId="775F8E28" w:rsidR="00B54AA8" w:rsidRDefault="00EA41A7" w:rsidP="00B54AA8">
            <w:pPr>
              <w:jc w:val="both"/>
              <w:rPr>
                <w:rFonts w:ascii="Arial" w:eastAsia="Arial" w:hAnsi="Arial" w:cs="Arial"/>
                <w:b/>
                <w:bCs/>
              </w:rPr>
            </w:pPr>
            <w:r w:rsidRPr="2E92EADD">
              <w:rPr>
                <w:rFonts w:ascii="Arial" w:eastAsia="Arial" w:hAnsi="Arial" w:cs="Arial"/>
                <w:b/>
                <w:bCs/>
                <w:color w:val="C00000"/>
                <w:sz w:val="52"/>
                <w:szCs w:val="52"/>
              </w:rPr>
              <w:t>BM</w:t>
            </w:r>
            <w:r>
              <w:rPr>
                <w:rFonts w:ascii="Arial" w:eastAsia="Arial" w:hAnsi="Arial" w:cs="Arial"/>
                <w:b/>
                <w:bCs/>
                <w:color w:val="C00000"/>
                <w:sz w:val="52"/>
                <w:szCs w:val="52"/>
              </w:rPr>
              <w:t>SW 4005</w:t>
            </w:r>
          </w:p>
        </w:tc>
      </w:tr>
      <w:tr w:rsidR="00B54AA8" w14:paraId="776EE4F3" w14:textId="77777777" w:rsidTr="00FB2B3E">
        <w:tc>
          <w:tcPr>
            <w:tcW w:w="5099" w:type="dxa"/>
          </w:tcPr>
          <w:p w14:paraId="55665FFA" w14:textId="3BD49275" w:rsidR="00B54AA8" w:rsidRDefault="00B54AA8" w:rsidP="00B54AA8">
            <w:pPr>
              <w:jc w:val="both"/>
              <w:rPr>
                <w:rFonts w:ascii="Arial" w:eastAsia="Arial" w:hAnsi="Arial" w:cs="Arial"/>
                <w:b/>
                <w:bCs/>
              </w:rPr>
            </w:pPr>
            <w:r w:rsidRPr="2E92EADD">
              <w:rPr>
                <w:rFonts w:ascii="Arial" w:eastAsia="Arial" w:hAnsi="Arial" w:cs="Arial"/>
                <w:b/>
                <w:bCs/>
                <w:color w:val="C00000"/>
                <w:sz w:val="52"/>
                <w:szCs w:val="52"/>
                <w:lang w:val="pt-BR"/>
              </w:rPr>
              <w:t>MODULE TITLE</w:t>
            </w:r>
          </w:p>
        </w:tc>
        <w:tc>
          <w:tcPr>
            <w:tcW w:w="4394" w:type="dxa"/>
          </w:tcPr>
          <w:p w14:paraId="537CD7C8" w14:textId="7CF5DB5F" w:rsidR="00B54AA8" w:rsidRDefault="00884671" w:rsidP="00B54AA8">
            <w:pPr>
              <w:jc w:val="both"/>
              <w:rPr>
                <w:rFonts w:ascii="Arial" w:eastAsia="Arial" w:hAnsi="Arial" w:cs="Arial"/>
                <w:b/>
                <w:bCs/>
              </w:rPr>
            </w:pPr>
            <w:r w:rsidRPr="2E92EADD">
              <w:rPr>
                <w:rFonts w:ascii="Arial" w:eastAsia="Arial" w:hAnsi="Arial" w:cs="Arial"/>
                <w:b/>
                <w:bCs/>
                <w:color w:val="C00000"/>
                <w:sz w:val="52"/>
                <w:szCs w:val="52"/>
              </w:rPr>
              <w:t>P</w:t>
            </w:r>
            <w:r>
              <w:rPr>
                <w:rFonts w:ascii="Arial" w:eastAsia="Arial" w:hAnsi="Arial" w:cs="Arial"/>
                <w:b/>
                <w:bCs/>
                <w:color w:val="C00000"/>
                <w:sz w:val="52"/>
                <w:szCs w:val="52"/>
              </w:rPr>
              <w:t>ROFESSIONA</w:t>
            </w:r>
            <w:r w:rsidR="003E1367">
              <w:rPr>
                <w:rFonts w:ascii="Arial" w:eastAsia="Arial" w:hAnsi="Arial" w:cs="Arial"/>
                <w:b/>
                <w:bCs/>
                <w:color w:val="C00000"/>
                <w:sz w:val="52"/>
                <w:szCs w:val="52"/>
              </w:rPr>
              <w:t xml:space="preserve">L CAREER </w:t>
            </w:r>
            <w:r w:rsidR="003B3A90">
              <w:rPr>
                <w:rFonts w:ascii="Arial" w:eastAsia="Arial" w:hAnsi="Arial" w:cs="Arial"/>
                <w:b/>
                <w:bCs/>
                <w:color w:val="C00000"/>
                <w:sz w:val="52"/>
                <w:szCs w:val="52"/>
              </w:rPr>
              <w:t>DEVELOPMENT</w:t>
            </w:r>
          </w:p>
        </w:tc>
      </w:tr>
      <w:tr w:rsidR="00FB2B3E" w14:paraId="1094600B" w14:textId="77777777" w:rsidTr="00FB2B3E">
        <w:trPr>
          <w:trHeight w:val="2147"/>
        </w:trPr>
        <w:tc>
          <w:tcPr>
            <w:tcW w:w="5099" w:type="dxa"/>
          </w:tcPr>
          <w:p w14:paraId="7452418D" w14:textId="1E58F8F8" w:rsidR="00FB2B3E" w:rsidRDefault="00FB2B3E" w:rsidP="00FB2B3E">
            <w:pPr>
              <w:jc w:val="both"/>
              <w:rPr>
                <w:rFonts w:ascii="Arial" w:eastAsia="Arial" w:hAnsi="Arial" w:cs="Arial"/>
                <w:b/>
                <w:bCs/>
              </w:rPr>
            </w:pPr>
            <w:r w:rsidRPr="2E92EADD">
              <w:rPr>
                <w:rFonts w:ascii="Arial" w:eastAsia="Arial" w:hAnsi="Arial" w:cs="Arial"/>
                <w:b/>
                <w:bCs/>
                <w:color w:val="C00000"/>
                <w:sz w:val="52"/>
                <w:szCs w:val="52"/>
                <w:lang w:val="pt-BR"/>
              </w:rPr>
              <w:t>LECTURER`S</w:t>
            </w:r>
            <w:r w:rsidR="00E63186">
              <w:rPr>
                <w:rFonts w:ascii="Arial" w:eastAsia="Arial" w:hAnsi="Arial" w:cs="Arial"/>
                <w:b/>
                <w:bCs/>
                <w:color w:val="C00000"/>
                <w:sz w:val="52"/>
                <w:szCs w:val="52"/>
                <w:lang w:val="pt-BR"/>
              </w:rPr>
              <w:t xml:space="preserve"> </w:t>
            </w:r>
            <w:r w:rsidRPr="2E92EADD">
              <w:rPr>
                <w:rFonts w:ascii="Arial" w:eastAsia="Arial" w:hAnsi="Arial" w:cs="Arial"/>
                <w:b/>
                <w:bCs/>
                <w:color w:val="C00000"/>
                <w:sz w:val="52"/>
                <w:szCs w:val="52"/>
                <w:lang w:val="pt-BR"/>
              </w:rPr>
              <w:t>NAME</w:t>
            </w:r>
          </w:p>
        </w:tc>
        <w:tc>
          <w:tcPr>
            <w:tcW w:w="4394" w:type="dxa"/>
          </w:tcPr>
          <w:p w14:paraId="12A9A10E" w14:textId="11A736C8" w:rsidR="00FB2B3E" w:rsidRDefault="00FB2B3E" w:rsidP="00FB2B3E">
            <w:pPr>
              <w:jc w:val="both"/>
              <w:rPr>
                <w:rFonts w:ascii="Arial" w:eastAsia="Arial" w:hAnsi="Arial" w:cs="Arial"/>
                <w:b/>
                <w:bCs/>
              </w:rPr>
            </w:pPr>
            <w:r w:rsidRPr="00176D0E">
              <w:rPr>
                <w:rFonts w:ascii="Arial" w:eastAsia="Arial" w:hAnsi="Arial" w:cs="Arial"/>
                <w:b/>
                <w:bCs/>
                <w:color w:val="C00000"/>
                <w:sz w:val="52"/>
                <w:szCs w:val="52"/>
              </w:rPr>
              <w:t>CHARLES NIMOH</w:t>
            </w:r>
          </w:p>
        </w:tc>
      </w:tr>
      <w:tr w:rsidR="00FB2B3E" w14:paraId="41A9283E" w14:textId="77777777" w:rsidTr="00FB2B3E">
        <w:trPr>
          <w:trHeight w:val="2775"/>
        </w:trPr>
        <w:tc>
          <w:tcPr>
            <w:tcW w:w="5099" w:type="dxa"/>
          </w:tcPr>
          <w:p w14:paraId="27354430" w14:textId="4D9CBF46" w:rsidR="00FB2B3E" w:rsidRDefault="00FB2B3E" w:rsidP="00FB2B3E">
            <w:pPr>
              <w:jc w:val="both"/>
              <w:rPr>
                <w:rFonts w:ascii="Arial" w:eastAsia="Arial" w:hAnsi="Arial" w:cs="Arial"/>
                <w:b/>
                <w:bCs/>
              </w:rPr>
            </w:pPr>
            <w:r w:rsidRPr="2E92EADD">
              <w:rPr>
                <w:rFonts w:ascii="Arial" w:eastAsia="Arial" w:hAnsi="Arial" w:cs="Arial"/>
                <w:b/>
                <w:bCs/>
                <w:color w:val="C00000"/>
                <w:sz w:val="52"/>
                <w:szCs w:val="52"/>
                <w:lang w:val="pt-BR"/>
              </w:rPr>
              <w:t>ASSESSME</w:t>
            </w:r>
            <w:r>
              <w:rPr>
                <w:rFonts w:ascii="Arial" w:eastAsia="Arial" w:hAnsi="Arial" w:cs="Arial"/>
                <w:b/>
                <w:bCs/>
                <w:color w:val="C00000"/>
                <w:sz w:val="52"/>
                <w:szCs w:val="52"/>
                <w:lang w:val="pt-BR"/>
              </w:rPr>
              <w:t>N</w:t>
            </w:r>
            <w:r w:rsidRPr="2E92EADD">
              <w:rPr>
                <w:rFonts w:ascii="Arial" w:eastAsia="Arial" w:hAnsi="Arial" w:cs="Arial"/>
                <w:b/>
                <w:bCs/>
                <w:color w:val="C00000"/>
                <w:sz w:val="52"/>
                <w:szCs w:val="52"/>
                <w:lang w:val="pt-BR"/>
              </w:rPr>
              <w:t>T</w:t>
            </w:r>
            <w:r>
              <w:rPr>
                <w:rFonts w:ascii="Arial" w:eastAsia="Arial" w:hAnsi="Arial" w:cs="Arial"/>
                <w:b/>
                <w:bCs/>
                <w:color w:val="C00000"/>
                <w:sz w:val="52"/>
                <w:szCs w:val="52"/>
                <w:lang w:val="pt-BR"/>
              </w:rPr>
              <w:t xml:space="preserve"> T</w:t>
            </w:r>
            <w:r w:rsidRPr="2E92EADD">
              <w:rPr>
                <w:rFonts w:ascii="Arial" w:eastAsia="Arial" w:hAnsi="Arial" w:cs="Arial"/>
                <w:b/>
                <w:bCs/>
                <w:color w:val="C00000"/>
                <w:sz w:val="52"/>
                <w:szCs w:val="52"/>
                <w:lang w:val="pt-BR"/>
              </w:rPr>
              <w:t>ITLE</w:t>
            </w:r>
          </w:p>
        </w:tc>
        <w:tc>
          <w:tcPr>
            <w:tcW w:w="4394" w:type="dxa"/>
          </w:tcPr>
          <w:p w14:paraId="4185B623" w14:textId="0D0A6F44" w:rsidR="00FB2B3E" w:rsidRPr="00B54AA8" w:rsidRDefault="00AA457B" w:rsidP="00FB2B3E">
            <w:pPr>
              <w:jc w:val="both"/>
              <w:rPr>
                <w:rFonts w:ascii="Arial" w:eastAsia="Arial" w:hAnsi="Arial" w:cs="Arial"/>
                <w:b/>
                <w:bCs/>
                <w:sz w:val="52"/>
                <w:szCs w:val="52"/>
              </w:rPr>
            </w:pPr>
            <w:r w:rsidRPr="00176D0E">
              <w:rPr>
                <w:rFonts w:ascii="Arial" w:eastAsia="Arial" w:hAnsi="Arial" w:cs="Arial"/>
                <w:b/>
                <w:bCs/>
                <w:color w:val="C00000"/>
                <w:sz w:val="52"/>
                <w:szCs w:val="52"/>
              </w:rPr>
              <w:t>PORTFOL</w:t>
            </w:r>
            <w:r>
              <w:rPr>
                <w:rFonts w:ascii="Arial" w:eastAsia="Arial" w:hAnsi="Arial" w:cs="Arial"/>
                <w:b/>
                <w:bCs/>
                <w:color w:val="C00000"/>
                <w:sz w:val="52"/>
                <w:szCs w:val="52"/>
              </w:rPr>
              <w:t>IO</w:t>
            </w:r>
            <w:r w:rsidRPr="00176D0E">
              <w:rPr>
                <w:rFonts w:ascii="Arial" w:eastAsia="Arial" w:hAnsi="Arial" w:cs="Arial"/>
                <w:b/>
                <w:bCs/>
                <w:color w:val="C00000"/>
                <w:sz w:val="52"/>
                <w:szCs w:val="52"/>
              </w:rPr>
              <w:t xml:space="preserve"> OF WORK</w:t>
            </w:r>
          </w:p>
        </w:tc>
      </w:tr>
    </w:tbl>
    <w:p w14:paraId="1C3970E1" w14:textId="77777777" w:rsidR="00A77253" w:rsidRDefault="00A77253" w:rsidP="150A4FDD">
      <w:pPr>
        <w:jc w:val="both"/>
        <w:rPr>
          <w:rFonts w:ascii="Arial" w:eastAsia="Arial" w:hAnsi="Arial" w:cs="Arial"/>
          <w:b/>
          <w:bCs/>
        </w:rPr>
      </w:pPr>
    </w:p>
    <w:p w14:paraId="00A832A1" w14:textId="77777777" w:rsidR="00A77253" w:rsidRDefault="00A77253">
      <w:pPr>
        <w:rPr>
          <w:rFonts w:ascii="Arial" w:eastAsia="Arial" w:hAnsi="Arial" w:cs="Arial"/>
          <w:b/>
          <w:bCs/>
        </w:rPr>
      </w:pPr>
      <w:r>
        <w:rPr>
          <w:rFonts w:ascii="Arial" w:eastAsia="Arial" w:hAnsi="Arial" w:cs="Arial"/>
          <w:b/>
          <w:bCs/>
        </w:rPr>
        <w:br w:type="page"/>
      </w:r>
    </w:p>
    <w:p w14:paraId="6DDADE88" w14:textId="77777777" w:rsidR="00A77253" w:rsidRDefault="00A77253" w:rsidP="150A4FDD">
      <w:pPr>
        <w:jc w:val="both"/>
        <w:rPr>
          <w:rFonts w:ascii="Arial" w:eastAsia="Arial" w:hAnsi="Arial" w:cs="Arial"/>
          <w:b/>
          <w:bCs/>
        </w:rPr>
      </w:pPr>
    </w:p>
    <w:p w14:paraId="6910C343" w14:textId="77777777" w:rsidR="00A77253" w:rsidRDefault="00A77253" w:rsidP="00A77253">
      <w:pPr>
        <w:rPr>
          <w:rFonts w:ascii="Arial" w:hAnsi="Arial" w:cs="Arial"/>
          <w:sz w:val="48"/>
          <w:szCs w:val="48"/>
        </w:rPr>
      </w:pPr>
      <w:r w:rsidRPr="0076184F">
        <w:rPr>
          <w:rFonts w:ascii="Arial" w:hAnsi="Arial" w:cs="Arial"/>
          <w:sz w:val="48"/>
          <w:szCs w:val="48"/>
        </w:rPr>
        <w:t>TABLE OF CONTENT</w:t>
      </w:r>
    </w:p>
    <w:p w14:paraId="431FCD03" w14:textId="77777777" w:rsidR="00A77253" w:rsidRPr="003940D9" w:rsidRDefault="00A77253" w:rsidP="00A77253">
      <w:pPr>
        <w:rPr>
          <w:rFonts w:ascii="Arial" w:hAnsi="Arial" w:cs="Arial"/>
          <w:b/>
          <w:bCs/>
          <w:color w:val="0D0D0D" w:themeColor="text1" w:themeTint="F2"/>
          <w:sz w:val="28"/>
          <w:szCs w:val="28"/>
        </w:rPr>
      </w:pPr>
    </w:p>
    <w:p w14:paraId="3608C69B" w14:textId="77777777" w:rsidR="00A77253" w:rsidRPr="003940D9" w:rsidRDefault="00A77253" w:rsidP="00A77253">
      <w:pPr>
        <w:jc w:val="both"/>
        <w:rPr>
          <w:rFonts w:ascii="Arial" w:eastAsia="Arial" w:hAnsi="Arial" w:cs="Arial"/>
          <w:b/>
          <w:bCs/>
          <w:color w:val="0D0D0D" w:themeColor="text1" w:themeTint="F2"/>
          <w:sz w:val="24"/>
          <w:szCs w:val="24"/>
        </w:rPr>
      </w:pPr>
      <w:r w:rsidRPr="003940D9">
        <w:rPr>
          <w:rFonts w:ascii="Arial" w:hAnsi="Arial" w:cs="Arial"/>
          <w:b/>
          <w:bCs/>
          <w:color w:val="0D0D0D" w:themeColor="text1" w:themeTint="F2"/>
          <w:sz w:val="24"/>
          <w:szCs w:val="24"/>
        </w:rPr>
        <w:t xml:space="preserve"> </w:t>
      </w:r>
      <w:r w:rsidRPr="003940D9">
        <w:rPr>
          <w:rFonts w:ascii="Arial" w:eastAsia="Arial" w:hAnsi="Arial" w:cs="Arial"/>
          <w:b/>
          <w:bCs/>
          <w:color w:val="0D0D0D" w:themeColor="text1" w:themeTint="F2"/>
          <w:sz w:val="24"/>
          <w:szCs w:val="24"/>
        </w:rPr>
        <w:t xml:space="preserve">INTRODUCTION                                                                                               1 </w:t>
      </w:r>
    </w:p>
    <w:p w14:paraId="09B7EBF9" w14:textId="2963B97F" w:rsidR="00A77253" w:rsidRPr="003940D9" w:rsidRDefault="00A77253" w:rsidP="00A77253">
      <w:pPr>
        <w:jc w:val="both"/>
        <w:rPr>
          <w:rFonts w:ascii="Arial" w:eastAsia="Arial" w:hAnsi="Arial" w:cs="Arial"/>
          <w:b/>
          <w:bCs/>
          <w:color w:val="0D0D0D" w:themeColor="text1" w:themeTint="F2"/>
          <w:sz w:val="24"/>
          <w:szCs w:val="24"/>
        </w:rPr>
      </w:pPr>
      <w:r w:rsidRPr="003940D9">
        <w:rPr>
          <w:rFonts w:ascii="Arial" w:eastAsia="Arial" w:hAnsi="Arial" w:cs="Arial"/>
          <w:b/>
          <w:bCs/>
          <w:color w:val="0D0D0D" w:themeColor="text1" w:themeTint="F2"/>
          <w:sz w:val="24"/>
          <w:szCs w:val="24"/>
        </w:rPr>
        <w:t xml:space="preserve">RATIONALE OF THE STUDY                                                                           </w:t>
      </w:r>
      <w:r w:rsidR="0070650C" w:rsidRPr="003940D9">
        <w:rPr>
          <w:rFonts w:ascii="Arial" w:eastAsia="Arial" w:hAnsi="Arial" w:cs="Arial"/>
          <w:b/>
          <w:bCs/>
          <w:color w:val="0D0D0D" w:themeColor="text1" w:themeTint="F2"/>
          <w:sz w:val="24"/>
          <w:szCs w:val="24"/>
        </w:rPr>
        <w:t>1</w:t>
      </w:r>
    </w:p>
    <w:p w14:paraId="05883A67" w14:textId="5B6A22A7" w:rsidR="00A77253" w:rsidRPr="003940D9" w:rsidRDefault="00F71934" w:rsidP="00A77253">
      <w:pPr>
        <w:jc w:val="both"/>
        <w:rPr>
          <w:rFonts w:ascii="Arial" w:eastAsia="Arial" w:hAnsi="Arial" w:cs="Arial"/>
          <w:b/>
          <w:bCs/>
          <w:color w:val="0D0D0D" w:themeColor="text1" w:themeTint="F2"/>
          <w:sz w:val="24"/>
          <w:szCs w:val="24"/>
        </w:rPr>
      </w:pPr>
      <w:r w:rsidRPr="003940D9">
        <w:rPr>
          <w:rFonts w:ascii="Arial" w:eastAsia="Arial" w:hAnsi="Arial" w:cs="Arial"/>
          <w:b/>
          <w:bCs/>
          <w:color w:val="0D0D0D" w:themeColor="text1" w:themeTint="F2"/>
          <w:sz w:val="24"/>
          <w:szCs w:val="24"/>
        </w:rPr>
        <w:t>ANALYSIS (</w:t>
      </w:r>
      <w:r w:rsidR="00281585" w:rsidRPr="003940D9">
        <w:rPr>
          <w:rFonts w:ascii="Arial" w:eastAsia="Arial" w:hAnsi="Arial" w:cs="Arial"/>
          <w:b/>
          <w:bCs/>
          <w:color w:val="0D0D0D" w:themeColor="text1" w:themeTint="F2"/>
          <w:sz w:val="24"/>
          <w:szCs w:val="24"/>
        </w:rPr>
        <w:t>I</w:t>
      </w:r>
      <w:r w:rsidRPr="003940D9">
        <w:rPr>
          <w:rFonts w:ascii="Arial" w:eastAsia="Arial" w:hAnsi="Arial" w:cs="Arial"/>
          <w:b/>
          <w:bCs/>
          <w:color w:val="0D0D0D" w:themeColor="text1" w:themeTint="F2"/>
          <w:sz w:val="24"/>
          <w:szCs w:val="24"/>
        </w:rPr>
        <w:t>)</w:t>
      </w:r>
      <w:r w:rsidR="00A77253" w:rsidRPr="003940D9">
        <w:rPr>
          <w:rFonts w:ascii="Arial" w:eastAsia="Arial" w:hAnsi="Arial" w:cs="Arial"/>
          <w:b/>
          <w:bCs/>
          <w:color w:val="0D0D0D" w:themeColor="text1" w:themeTint="F2"/>
          <w:sz w:val="24"/>
          <w:szCs w:val="24"/>
        </w:rPr>
        <w:t xml:space="preserve">                                                                                               </w:t>
      </w:r>
      <w:r w:rsidR="004B2767">
        <w:rPr>
          <w:rFonts w:ascii="Arial" w:eastAsia="Arial" w:hAnsi="Arial" w:cs="Arial"/>
          <w:b/>
          <w:bCs/>
          <w:color w:val="0D0D0D" w:themeColor="text1" w:themeTint="F2"/>
          <w:sz w:val="24"/>
          <w:szCs w:val="24"/>
        </w:rPr>
        <w:t xml:space="preserve">  </w:t>
      </w:r>
      <w:r w:rsidR="00A77253" w:rsidRPr="003940D9">
        <w:rPr>
          <w:rFonts w:ascii="Arial" w:eastAsia="Arial" w:hAnsi="Arial" w:cs="Arial"/>
          <w:b/>
          <w:bCs/>
          <w:color w:val="0D0D0D" w:themeColor="text1" w:themeTint="F2"/>
          <w:sz w:val="24"/>
          <w:szCs w:val="24"/>
        </w:rPr>
        <w:t xml:space="preserve"> </w:t>
      </w:r>
      <w:r w:rsidR="004B2767">
        <w:rPr>
          <w:rFonts w:ascii="Arial" w:eastAsia="Arial" w:hAnsi="Arial" w:cs="Arial"/>
          <w:b/>
          <w:bCs/>
          <w:color w:val="0D0D0D" w:themeColor="text1" w:themeTint="F2"/>
          <w:sz w:val="24"/>
          <w:szCs w:val="24"/>
        </w:rPr>
        <w:t>1-6</w:t>
      </w:r>
    </w:p>
    <w:p w14:paraId="5635345E" w14:textId="2BD42ADF" w:rsidR="00A77253" w:rsidRPr="003940D9" w:rsidRDefault="00F71934" w:rsidP="00F71934">
      <w:pPr>
        <w:tabs>
          <w:tab w:val="left" w:pos="8184"/>
        </w:tabs>
        <w:jc w:val="both"/>
        <w:rPr>
          <w:rFonts w:ascii="Arial" w:eastAsia="Arial" w:hAnsi="Arial" w:cs="Arial"/>
          <w:b/>
          <w:bCs/>
          <w:color w:val="0D0D0D" w:themeColor="text1" w:themeTint="F2"/>
          <w:sz w:val="24"/>
          <w:szCs w:val="24"/>
        </w:rPr>
      </w:pPr>
      <w:r w:rsidRPr="003940D9">
        <w:rPr>
          <w:rFonts w:ascii="Arial" w:eastAsia="Arial" w:hAnsi="Arial" w:cs="Arial"/>
          <w:b/>
          <w:bCs/>
          <w:color w:val="0D0D0D" w:themeColor="text1" w:themeTint="F2"/>
          <w:sz w:val="24"/>
          <w:szCs w:val="24"/>
        </w:rPr>
        <w:t>ANALYSIS (</w:t>
      </w:r>
      <w:r w:rsidR="00281585" w:rsidRPr="003940D9">
        <w:rPr>
          <w:rFonts w:ascii="Arial" w:eastAsia="Arial" w:hAnsi="Arial" w:cs="Arial"/>
          <w:b/>
          <w:bCs/>
          <w:color w:val="0D0D0D" w:themeColor="text1" w:themeTint="F2"/>
          <w:sz w:val="24"/>
          <w:szCs w:val="24"/>
        </w:rPr>
        <w:t>II</w:t>
      </w:r>
      <w:r w:rsidRPr="003940D9">
        <w:rPr>
          <w:rFonts w:ascii="Arial" w:eastAsia="Arial" w:hAnsi="Arial" w:cs="Arial"/>
          <w:b/>
          <w:bCs/>
          <w:color w:val="0D0D0D" w:themeColor="text1" w:themeTint="F2"/>
          <w:sz w:val="24"/>
          <w:szCs w:val="24"/>
        </w:rPr>
        <w:t>)</w:t>
      </w:r>
      <w:r w:rsidR="00A77253" w:rsidRPr="003940D9">
        <w:rPr>
          <w:rFonts w:ascii="Arial" w:eastAsia="Arial" w:hAnsi="Arial" w:cs="Arial"/>
          <w:b/>
          <w:bCs/>
          <w:color w:val="0D0D0D" w:themeColor="text1" w:themeTint="F2"/>
          <w:sz w:val="24"/>
          <w:szCs w:val="24"/>
        </w:rPr>
        <w:t xml:space="preserve">                           </w:t>
      </w:r>
      <w:r w:rsidR="004B2767">
        <w:rPr>
          <w:rFonts w:ascii="Arial" w:eastAsia="Arial" w:hAnsi="Arial" w:cs="Arial"/>
          <w:b/>
          <w:bCs/>
          <w:color w:val="0D0D0D" w:themeColor="text1" w:themeTint="F2"/>
          <w:sz w:val="24"/>
          <w:szCs w:val="24"/>
        </w:rPr>
        <w:t xml:space="preserve">                                                                    </w:t>
      </w:r>
      <w:r w:rsidR="00647A56">
        <w:rPr>
          <w:rFonts w:ascii="Arial" w:eastAsia="Arial" w:hAnsi="Arial" w:cs="Arial"/>
          <w:b/>
          <w:bCs/>
          <w:color w:val="0D0D0D" w:themeColor="text1" w:themeTint="F2"/>
          <w:sz w:val="24"/>
          <w:szCs w:val="24"/>
        </w:rPr>
        <w:t>6-12</w:t>
      </w:r>
    </w:p>
    <w:p w14:paraId="5226E7C5" w14:textId="6D7AA189" w:rsidR="00A77253" w:rsidRPr="003940D9" w:rsidRDefault="00A77253" w:rsidP="0079399E">
      <w:pPr>
        <w:tabs>
          <w:tab w:val="left" w:pos="8184"/>
        </w:tabs>
        <w:jc w:val="both"/>
        <w:rPr>
          <w:rFonts w:ascii="Arial" w:eastAsia="Arial" w:hAnsi="Arial" w:cs="Arial"/>
          <w:b/>
          <w:bCs/>
          <w:color w:val="0D0D0D" w:themeColor="text1" w:themeTint="F2"/>
          <w:sz w:val="24"/>
          <w:szCs w:val="24"/>
        </w:rPr>
      </w:pPr>
      <w:r w:rsidRPr="003940D9">
        <w:rPr>
          <w:rFonts w:ascii="Arial" w:eastAsia="Arial" w:hAnsi="Arial" w:cs="Arial"/>
          <w:b/>
          <w:bCs/>
          <w:color w:val="0D0D0D" w:themeColor="text1" w:themeTint="F2"/>
          <w:sz w:val="24"/>
          <w:szCs w:val="24"/>
        </w:rPr>
        <w:t>A</w:t>
      </w:r>
      <w:r w:rsidR="000257B9" w:rsidRPr="003940D9">
        <w:rPr>
          <w:rFonts w:ascii="Arial" w:eastAsia="Arial" w:hAnsi="Arial" w:cs="Arial"/>
          <w:b/>
          <w:bCs/>
          <w:color w:val="0D0D0D" w:themeColor="text1" w:themeTint="F2"/>
          <w:sz w:val="24"/>
          <w:szCs w:val="24"/>
        </w:rPr>
        <w:t xml:space="preserve">NALYSIS </w:t>
      </w:r>
      <w:r w:rsidR="00281585" w:rsidRPr="003940D9">
        <w:rPr>
          <w:rFonts w:ascii="Arial" w:eastAsia="Arial" w:hAnsi="Arial" w:cs="Arial"/>
          <w:b/>
          <w:bCs/>
          <w:color w:val="0D0D0D" w:themeColor="text1" w:themeTint="F2"/>
          <w:sz w:val="24"/>
          <w:szCs w:val="24"/>
        </w:rPr>
        <w:t>(III)</w:t>
      </w:r>
      <w:r w:rsidR="0079399E" w:rsidRPr="003940D9">
        <w:rPr>
          <w:rFonts w:ascii="Arial" w:eastAsia="Arial" w:hAnsi="Arial" w:cs="Arial"/>
          <w:b/>
          <w:bCs/>
          <w:color w:val="0D0D0D" w:themeColor="text1" w:themeTint="F2"/>
          <w:sz w:val="24"/>
          <w:szCs w:val="24"/>
        </w:rPr>
        <w:t xml:space="preserve">                                                                                            </w:t>
      </w:r>
      <w:r w:rsidR="004B2767">
        <w:rPr>
          <w:rFonts w:ascii="Arial" w:eastAsia="Arial" w:hAnsi="Arial" w:cs="Arial"/>
          <w:b/>
          <w:bCs/>
          <w:color w:val="0D0D0D" w:themeColor="text1" w:themeTint="F2"/>
          <w:sz w:val="24"/>
          <w:szCs w:val="24"/>
        </w:rPr>
        <w:t>1</w:t>
      </w:r>
      <w:r w:rsidR="0079399E" w:rsidRPr="003940D9">
        <w:rPr>
          <w:rFonts w:ascii="Arial" w:eastAsia="Arial" w:hAnsi="Arial" w:cs="Arial"/>
          <w:b/>
          <w:bCs/>
          <w:color w:val="0D0D0D" w:themeColor="text1" w:themeTint="F2"/>
          <w:sz w:val="24"/>
          <w:szCs w:val="24"/>
        </w:rPr>
        <w:t>3</w:t>
      </w:r>
      <w:r w:rsidR="004B2767">
        <w:rPr>
          <w:rFonts w:ascii="Arial" w:eastAsia="Arial" w:hAnsi="Arial" w:cs="Arial"/>
          <w:b/>
          <w:bCs/>
          <w:color w:val="0D0D0D" w:themeColor="text1" w:themeTint="F2"/>
          <w:sz w:val="24"/>
          <w:szCs w:val="24"/>
        </w:rPr>
        <w:t>-14</w:t>
      </w:r>
      <w:r w:rsidR="0057397B" w:rsidRPr="003940D9">
        <w:rPr>
          <w:rFonts w:ascii="Arial" w:eastAsia="Arial" w:hAnsi="Arial" w:cs="Arial"/>
          <w:b/>
          <w:bCs/>
          <w:color w:val="0D0D0D" w:themeColor="text1" w:themeTint="F2"/>
          <w:sz w:val="24"/>
          <w:szCs w:val="24"/>
        </w:rPr>
        <w:t xml:space="preserve">  </w:t>
      </w:r>
    </w:p>
    <w:p w14:paraId="7E34F7EE" w14:textId="039AC834" w:rsidR="00A77253" w:rsidRPr="00F768DE" w:rsidRDefault="00A77253" w:rsidP="00A77253">
      <w:pPr>
        <w:jc w:val="both"/>
        <w:rPr>
          <w:rFonts w:ascii="roboto" w:hAnsi="roboto"/>
          <w:b/>
          <w:bCs/>
          <w:color w:val="0D0D0D" w:themeColor="text1" w:themeTint="F2"/>
          <w:sz w:val="24"/>
          <w:szCs w:val="24"/>
          <w:shd w:val="clear" w:color="auto" w:fill="FFFFFF"/>
        </w:rPr>
      </w:pPr>
      <w:r w:rsidRPr="003940D9">
        <w:rPr>
          <w:rFonts w:ascii="roboto" w:hAnsi="roboto"/>
          <w:b/>
          <w:bCs/>
          <w:color w:val="0D0D0D" w:themeColor="text1" w:themeTint="F2"/>
          <w:sz w:val="24"/>
          <w:szCs w:val="24"/>
          <w:shd w:val="clear" w:color="auto" w:fill="FFFFFF"/>
        </w:rPr>
        <w:t xml:space="preserve">CONCLUSION                                                                                                   </w:t>
      </w:r>
      <w:r w:rsidR="00576973">
        <w:rPr>
          <w:rFonts w:ascii="roboto" w:hAnsi="roboto"/>
          <w:b/>
          <w:bCs/>
          <w:color w:val="0D0D0D" w:themeColor="text1" w:themeTint="F2"/>
          <w:sz w:val="24"/>
          <w:szCs w:val="24"/>
          <w:shd w:val="clear" w:color="auto" w:fill="FFFFFF"/>
        </w:rPr>
        <w:t>14</w:t>
      </w:r>
    </w:p>
    <w:p w14:paraId="51186909" w14:textId="2F5E72E8" w:rsidR="00A77253" w:rsidRPr="003940D9" w:rsidRDefault="00A77253" w:rsidP="00A77253">
      <w:pPr>
        <w:jc w:val="both"/>
        <w:rPr>
          <w:rFonts w:ascii="Arial" w:hAnsi="Arial" w:cs="Arial"/>
          <w:b/>
          <w:bCs/>
          <w:color w:val="0D0D0D" w:themeColor="text1" w:themeTint="F2"/>
          <w:sz w:val="24"/>
          <w:szCs w:val="24"/>
          <w:shd w:val="clear" w:color="auto" w:fill="FFFFFF"/>
        </w:rPr>
      </w:pPr>
      <w:r w:rsidRPr="003940D9">
        <w:rPr>
          <w:rFonts w:ascii="Arial" w:eastAsia="Arial" w:hAnsi="Arial" w:cs="Arial"/>
          <w:b/>
          <w:bCs/>
          <w:color w:val="0D0D0D" w:themeColor="text1" w:themeTint="F2"/>
          <w:sz w:val="24"/>
          <w:szCs w:val="24"/>
        </w:rPr>
        <w:t xml:space="preserve">REFERENCES                                                                                             </w:t>
      </w:r>
      <w:r w:rsidR="00F768DE">
        <w:rPr>
          <w:rFonts w:ascii="Arial" w:eastAsia="Arial" w:hAnsi="Arial" w:cs="Arial"/>
          <w:b/>
          <w:bCs/>
          <w:color w:val="0D0D0D" w:themeColor="text1" w:themeTint="F2"/>
          <w:sz w:val="24"/>
          <w:szCs w:val="24"/>
        </w:rPr>
        <w:t>14-15</w:t>
      </w:r>
    </w:p>
    <w:p w14:paraId="3082569C" w14:textId="77777777" w:rsidR="00A77253" w:rsidRPr="003940D9" w:rsidRDefault="00A77253" w:rsidP="00A77253">
      <w:pPr>
        <w:rPr>
          <w:b/>
          <w:bCs/>
          <w:color w:val="0D0D0D" w:themeColor="text1" w:themeTint="F2"/>
        </w:rPr>
      </w:pPr>
    </w:p>
    <w:p w14:paraId="0236D186" w14:textId="7CFB3CB8" w:rsidR="00A77253" w:rsidRDefault="00A77253">
      <w:pPr>
        <w:rPr>
          <w:rFonts w:ascii="Arial" w:eastAsia="Arial" w:hAnsi="Arial" w:cs="Arial"/>
          <w:b/>
          <w:bCs/>
        </w:rPr>
        <w:sectPr w:rsidR="00A77253" w:rsidSect="00A77253">
          <w:headerReference w:type="default" r:id="rId11"/>
          <w:footerReference w:type="default" r:id="rId12"/>
          <w:pgSz w:w="12240" w:h="15840"/>
          <w:pgMar w:top="1440" w:right="1440" w:bottom="1440" w:left="1440" w:header="720" w:footer="720" w:gutter="0"/>
          <w:pgNumType w:fmt="upperLetter" w:start="1"/>
          <w:cols w:space="720"/>
          <w:docGrid w:linePitch="360"/>
        </w:sectPr>
      </w:pPr>
    </w:p>
    <w:p w14:paraId="667654BE" w14:textId="4AE971A7" w:rsidR="001A07F8" w:rsidRPr="00A86103" w:rsidRDefault="00388A06"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lastRenderedPageBreak/>
        <w:t>INTRODUCTIO</w:t>
      </w:r>
      <w:r w:rsidR="002E74BE" w:rsidRPr="00A86103">
        <w:rPr>
          <w:rFonts w:ascii="Arial" w:eastAsia="Arial" w:hAnsi="Arial" w:cs="Arial"/>
          <w:color w:val="0D0D0D" w:themeColor="text1" w:themeTint="F2"/>
        </w:rPr>
        <w:t>N</w:t>
      </w:r>
    </w:p>
    <w:p w14:paraId="649DDDC1" w14:textId="77777777" w:rsidR="001A07F8" w:rsidRPr="00A86103" w:rsidRDefault="001A07F8"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 xml:space="preserve">This report analyses the portfolio of work. Portfolios may allow students to make correlations between the substantive aspects of the curriculum and the practice. They can also be used to scale up success in a single course or as an exit criterion (Coleman, Rogers, and King, 2002). </w:t>
      </w:r>
    </w:p>
    <w:p w14:paraId="17512210" w14:textId="77777777" w:rsidR="001A07F8" w:rsidRPr="00A86103" w:rsidRDefault="001A07F8"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 xml:space="preserve"> I will be using Personal Development Planning (PDP) as an analysis tool to identify the required skills that could supercharge the career of my choice. I will also evaluate my skills in comparison to my chosen profession within the PDP table.</w:t>
      </w:r>
    </w:p>
    <w:p w14:paraId="1E947756" w14:textId="77777777" w:rsidR="001A07F8" w:rsidRPr="00A86103" w:rsidRDefault="001A07F8"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In this paper, I will be assessing the learning and development training methods for new employees that are to start work in our organisation. I will be doing this in my position as an assistant manager. I will be using theories such as. (I) Kolb’s Learning Cycle (II) The VARK model (III) Honey and Mumford’s Learning Styles Cycle (IV) Dunn, and Dunn Learning Style Model.</w:t>
      </w:r>
    </w:p>
    <w:p w14:paraId="40B2E892" w14:textId="77777777" w:rsidR="001A07F8" w:rsidRPr="00A86103" w:rsidRDefault="001A07F8"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I will be explaining and evaluating my reasons for the selection of these theories and methods.</w:t>
      </w:r>
    </w:p>
    <w:p w14:paraId="2A910A13" w14:textId="710E4BCB" w:rsidR="001A07F8" w:rsidRPr="00A86103" w:rsidRDefault="001A07F8"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I have learnt a lot from the start of this course, a lot of topics, tools, and exercise. I will be reflecting on some of these things that I learnt till now, analysing experience to remember where I was before I start the course and now</w:t>
      </w:r>
      <w:r w:rsidR="003B4126" w:rsidRPr="00A86103">
        <w:rPr>
          <w:rFonts w:ascii="Arial" w:eastAsia="Arial" w:hAnsi="Arial" w:cs="Arial"/>
          <w:color w:val="0D0D0D" w:themeColor="text1" w:themeTint="F2"/>
        </w:rPr>
        <w:t>.</w:t>
      </w:r>
    </w:p>
    <w:p w14:paraId="4C7E9F8F" w14:textId="77777777" w:rsidR="003B4126" w:rsidRPr="00A86103" w:rsidRDefault="003B4126" w:rsidP="00A86103">
      <w:pPr>
        <w:spacing w:line="360" w:lineRule="auto"/>
        <w:jc w:val="both"/>
        <w:rPr>
          <w:rFonts w:ascii="Arial" w:eastAsia="Arial" w:hAnsi="Arial" w:cs="Arial"/>
          <w:color w:val="0D0D0D" w:themeColor="text1" w:themeTint="F2"/>
        </w:rPr>
      </w:pPr>
    </w:p>
    <w:p w14:paraId="193C36FF" w14:textId="77777777" w:rsidR="001A07F8" w:rsidRPr="00A86103" w:rsidRDefault="001A07F8"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RATIONALE OF THE REPORT</w:t>
      </w:r>
    </w:p>
    <w:p w14:paraId="3616A20A" w14:textId="4A11364E" w:rsidR="001A07F8" w:rsidRPr="00A86103" w:rsidRDefault="001A07F8"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The rationale of this report is to reflect on what the</w:t>
      </w:r>
      <w:r w:rsidR="0076076A" w:rsidRPr="00A86103">
        <w:rPr>
          <w:rFonts w:ascii="Arial" w:eastAsia="Arial" w:hAnsi="Arial" w:cs="Arial"/>
          <w:color w:val="0D0D0D" w:themeColor="text1" w:themeTint="F2"/>
        </w:rPr>
        <w:t xml:space="preserve"> c</w:t>
      </w:r>
      <w:r w:rsidR="00043E6C" w:rsidRPr="00A86103">
        <w:rPr>
          <w:rFonts w:ascii="Arial" w:eastAsia="Arial" w:hAnsi="Arial" w:cs="Arial"/>
          <w:color w:val="0D0D0D" w:themeColor="text1" w:themeTint="F2"/>
        </w:rPr>
        <w:t>o</w:t>
      </w:r>
      <w:r w:rsidR="0076076A" w:rsidRPr="00A86103">
        <w:rPr>
          <w:rFonts w:ascii="Arial" w:eastAsia="Arial" w:hAnsi="Arial" w:cs="Arial"/>
          <w:color w:val="0D0D0D" w:themeColor="text1" w:themeTint="F2"/>
        </w:rPr>
        <w:t>u</w:t>
      </w:r>
      <w:r w:rsidR="00984FE7" w:rsidRPr="00A86103">
        <w:rPr>
          <w:rFonts w:ascii="Arial" w:eastAsia="Arial" w:hAnsi="Arial" w:cs="Arial"/>
          <w:color w:val="0D0D0D" w:themeColor="text1" w:themeTint="F2"/>
        </w:rPr>
        <w:t>rse</w:t>
      </w:r>
      <w:r w:rsidRPr="00A86103">
        <w:rPr>
          <w:rFonts w:ascii="Arial" w:eastAsia="Arial" w:hAnsi="Arial" w:cs="Arial"/>
          <w:color w:val="0D0D0D" w:themeColor="text1" w:themeTint="F2"/>
        </w:rPr>
        <w:t xml:space="preserve"> thoughts and to demonstrate my understanding.</w:t>
      </w:r>
    </w:p>
    <w:p w14:paraId="308F6731" w14:textId="08767EAC" w:rsidR="00021C4C" w:rsidRPr="00A86103" w:rsidRDefault="00021C4C" w:rsidP="00A86103">
      <w:pPr>
        <w:spacing w:line="360" w:lineRule="auto"/>
        <w:jc w:val="both"/>
        <w:rPr>
          <w:rFonts w:ascii="Arial" w:eastAsia="Arial" w:hAnsi="Arial" w:cs="Arial"/>
          <w:color w:val="0D0D0D" w:themeColor="text1" w:themeTint="F2"/>
        </w:rPr>
      </w:pPr>
    </w:p>
    <w:p w14:paraId="50F12960"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ANALYSIS 1</w:t>
      </w:r>
    </w:p>
    <w:p w14:paraId="4ECD19B2"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 xml:space="preserve">Personal development is a continuous lifelong method that involves cultivating, structuring, and developing skills and knowledge to optimal productivity and continued employability (CMI, 2020). </w:t>
      </w:r>
    </w:p>
    <w:p w14:paraId="2D5FA8FE"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 xml:space="preserve">PDP is the process for. </w:t>
      </w:r>
    </w:p>
    <w:p w14:paraId="49E2DE42"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1.    setting goals, targets, or objectives of your intended plans or your intended position in the short, medium, or long term of your career.</w:t>
      </w:r>
    </w:p>
    <w:p w14:paraId="1F75567B"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2.    choosing significant planning activities to fulfil these perceived needs.</w:t>
      </w:r>
    </w:p>
    <w:p w14:paraId="7383719D"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lastRenderedPageBreak/>
        <w:t xml:space="preserve">3.    identification of required skills, experiences and ability, and evaluation of existing realities. (CMI, 2020) </w:t>
      </w:r>
    </w:p>
    <w:p w14:paraId="14AA9870"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My goal is to become a top social care worker. Social care work is my chosen career. However, I am presently working as a mental health support worker.</w:t>
      </w:r>
    </w:p>
    <w:p w14:paraId="6FA6B2A9" w14:textId="77777777" w:rsidR="00021C4C" w:rsidRPr="00A86103" w:rsidRDefault="00021C4C" w:rsidP="00A86103">
      <w:pPr>
        <w:spacing w:line="360" w:lineRule="auto"/>
        <w:jc w:val="both"/>
        <w:rPr>
          <w:rFonts w:ascii="Arial" w:eastAsia="Arial" w:hAnsi="Arial" w:cs="Arial"/>
          <w:color w:val="0D0D0D" w:themeColor="text1" w:themeTint="F2"/>
        </w:rPr>
      </w:pPr>
    </w:p>
    <w:tbl>
      <w:tblPr>
        <w:tblStyle w:val="TableGrid"/>
        <w:tblpPr w:leftFromText="180" w:rightFromText="180" w:vertAnchor="text" w:tblpY="1"/>
        <w:tblOverlap w:val="never"/>
        <w:tblW w:w="0" w:type="auto"/>
        <w:tblLook w:val="04A0" w:firstRow="1" w:lastRow="0" w:firstColumn="1" w:lastColumn="0" w:noHBand="0" w:noVBand="1"/>
      </w:tblPr>
      <w:tblGrid>
        <w:gridCol w:w="1629"/>
        <w:gridCol w:w="1323"/>
        <w:gridCol w:w="1323"/>
        <w:gridCol w:w="1421"/>
        <w:gridCol w:w="1324"/>
        <w:gridCol w:w="909"/>
        <w:gridCol w:w="1421"/>
      </w:tblGrid>
      <w:tr w:rsidR="00F10C2E" w:rsidRPr="00A86103" w14:paraId="18B35F65" w14:textId="77777777" w:rsidTr="00B11ECF">
        <w:tc>
          <w:tcPr>
            <w:tcW w:w="1712" w:type="dxa"/>
          </w:tcPr>
          <w:p w14:paraId="69210384" w14:textId="77777777" w:rsidR="00021C4C" w:rsidRPr="00A86103" w:rsidRDefault="00021C4C" w:rsidP="00A86103">
            <w:pPr>
              <w:spacing w:line="360" w:lineRule="auto"/>
              <w:jc w:val="both"/>
              <w:rPr>
                <w:rFonts w:ascii="Arial" w:eastAsia="Arial" w:hAnsi="Arial" w:cs="Arial"/>
                <w:b/>
                <w:bCs/>
                <w:color w:val="0D0D0D" w:themeColor="text1" w:themeTint="F2"/>
              </w:rPr>
            </w:pPr>
            <w:r w:rsidRPr="00A86103">
              <w:rPr>
                <w:rFonts w:ascii="Arial" w:eastAsia="Arial" w:hAnsi="Arial" w:cs="Arial"/>
                <w:b/>
                <w:bCs/>
                <w:color w:val="0D0D0D" w:themeColor="text1" w:themeTint="F2"/>
              </w:rPr>
              <w:t>SKILLS AND COMPENTENCIES</w:t>
            </w:r>
          </w:p>
        </w:tc>
        <w:tc>
          <w:tcPr>
            <w:tcW w:w="1389" w:type="dxa"/>
          </w:tcPr>
          <w:p w14:paraId="3290BE30" w14:textId="77777777" w:rsidR="00021C4C" w:rsidRPr="00A86103" w:rsidRDefault="00021C4C" w:rsidP="00A86103">
            <w:pPr>
              <w:spacing w:line="360" w:lineRule="auto"/>
              <w:jc w:val="both"/>
              <w:rPr>
                <w:rFonts w:ascii="Arial" w:eastAsia="Arial" w:hAnsi="Arial" w:cs="Arial"/>
                <w:b/>
                <w:bCs/>
                <w:color w:val="0D0D0D" w:themeColor="text1" w:themeTint="F2"/>
              </w:rPr>
            </w:pPr>
            <w:r w:rsidRPr="00A86103">
              <w:rPr>
                <w:rFonts w:ascii="Arial" w:eastAsia="Arial" w:hAnsi="Arial" w:cs="Arial"/>
                <w:b/>
                <w:bCs/>
                <w:color w:val="0D0D0D" w:themeColor="text1" w:themeTint="F2"/>
              </w:rPr>
              <w:t>CURRENT PROFICIENCY</w:t>
            </w:r>
          </w:p>
        </w:tc>
        <w:tc>
          <w:tcPr>
            <w:tcW w:w="1389" w:type="dxa"/>
          </w:tcPr>
          <w:p w14:paraId="75DD0C1A" w14:textId="77777777" w:rsidR="00021C4C" w:rsidRPr="00A86103" w:rsidRDefault="00021C4C" w:rsidP="00A86103">
            <w:pPr>
              <w:spacing w:line="360" w:lineRule="auto"/>
              <w:jc w:val="both"/>
              <w:rPr>
                <w:rFonts w:ascii="Arial" w:eastAsia="Arial" w:hAnsi="Arial" w:cs="Arial"/>
                <w:b/>
                <w:bCs/>
                <w:color w:val="0D0D0D" w:themeColor="text1" w:themeTint="F2"/>
              </w:rPr>
            </w:pPr>
            <w:r w:rsidRPr="00A86103">
              <w:rPr>
                <w:rFonts w:ascii="Arial" w:eastAsia="Arial" w:hAnsi="Arial" w:cs="Arial"/>
                <w:b/>
                <w:bCs/>
                <w:color w:val="0D0D0D" w:themeColor="text1" w:themeTint="F2"/>
              </w:rPr>
              <w:t>DESIRE PROFICIENCY</w:t>
            </w:r>
          </w:p>
        </w:tc>
        <w:tc>
          <w:tcPr>
            <w:tcW w:w="1459" w:type="dxa"/>
          </w:tcPr>
          <w:p w14:paraId="3C264B64" w14:textId="77777777" w:rsidR="00021C4C" w:rsidRPr="00A86103" w:rsidRDefault="00021C4C" w:rsidP="00A86103">
            <w:pPr>
              <w:spacing w:line="360" w:lineRule="auto"/>
              <w:jc w:val="both"/>
              <w:rPr>
                <w:rFonts w:ascii="Arial" w:eastAsia="Arial" w:hAnsi="Arial" w:cs="Arial"/>
                <w:b/>
                <w:bCs/>
                <w:color w:val="0D0D0D" w:themeColor="text1" w:themeTint="F2"/>
              </w:rPr>
            </w:pPr>
            <w:bookmarkStart w:id="1" w:name="_Hlk57470456"/>
            <w:r w:rsidRPr="00A86103">
              <w:rPr>
                <w:rFonts w:ascii="Arial" w:eastAsia="Arial" w:hAnsi="Arial" w:cs="Arial"/>
                <w:b/>
                <w:bCs/>
                <w:color w:val="0D0D0D" w:themeColor="text1" w:themeTint="F2"/>
              </w:rPr>
              <w:t>ACTION TO BE TAKEN FOR IMPROVEMENT</w:t>
            </w:r>
            <w:bookmarkEnd w:id="1"/>
          </w:p>
        </w:tc>
        <w:tc>
          <w:tcPr>
            <w:tcW w:w="1309" w:type="dxa"/>
          </w:tcPr>
          <w:p w14:paraId="2426FE3E" w14:textId="77777777" w:rsidR="00021C4C" w:rsidRPr="00A86103" w:rsidRDefault="00021C4C" w:rsidP="00A86103">
            <w:pPr>
              <w:spacing w:line="360" w:lineRule="auto"/>
              <w:jc w:val="both"/>
              <w:rPr>
                <w:rFonts w:ascii="Arial" w:eastAsia="Arial" w:hAnsi="Arial" w:cs="Arial"/>
                <w:b/>
                <w:bCs/>
                <w:color w:val="0D0D0D" w:themeColor="text1" w:themeTint="F2"/>
              </w:rPr>
            </w:pPr>
            <w:r w:rsidRPr="00A86103">
              <w:rPr>
                <w:rFonts w:ascii="Arial" w:eastAsia="Arial" w:hAnsi="Arial" w:cs="Arial"/>
                <w:b/>
                <w:bCs/>
                <w:color w:val="0D0D0D" w:themeColor="text1" w:themeTint="F2"/>
              </w:rPr>
              <w:t>CRITERIA FOR JUDGING SUCCESS</w:t>
            </w:r>
          </w:p>
        </w:tc>
        <w:tc>
          <w:tcPr>
            <w:tcW w:w="951" w:type="dxa"/>
          </w:tcPr>
          <w:p w14:paraId="06F44BDF" w14:textId="77777777" w:rsidR="00021C4C" w:rsidRPr="00A86103" w:rsidRDefault="00021C4C" w:rsidP="00A86103">
            <w:pPr>
              <w:spacing w:line="360" w:lineRule="auto"/>
              <w:jc w:val="both"/>
              <w:rPr>
                <w:rFonts w:ascii="Arial" w:eastAsia="Arial" w:hAnsi="Arial" w:cs="Arial"/>
                <w:b/>
                <w:bCs/>
                <w:color w:val="0D0D0D" w:themeColor="text1" w:themeTint="F2"/>
              </w:rPr>
            </w:pPr>
            <w:r w:rsidRPr="00A86103">
              <w:rPr>
                <w:rFonts w:ascii="Arial" w:eastAsia="Arial" w:hAnsi="Arial" w:cs="Arial"/>
                <w:b/>
                <w:bCs/>
                <w:color w:val="0D0D0D" w:themeColor="text1" w:themeTint="F2"/>
              </w:rPr>
              <w:t>TIME FRAME</w:t>
            </w:r>
          </w:p>
        </w:tc>
        <w:tc>
          <w:tcPr>
            <w:tcW w:w="1141" w:type="dxa"/>
          </w:tcPr>
          <w:p w14:paraId="650F5817" w14:textId="77777777" w:rsidR="00021C4C" w:rsidRPr="00A86103" w:rsidRDefault="00021C4C" w:rsidP="00A86103">
            <w:pPr>
              <w:spacing w:line="360" w:lineRule="auto"/>
              <w:jc w:val="both"/>
              <w:rPr>
                <w:rFonts w:ascii="Arial" w:eastAsia="Arial" w:hAnsi="Arial" w:cs="Arial"/>
                <w:b/>
                <w:bCs/>
                <w:color w:val="0D0D0D" w:themeColor="text1" w:themeTint="F2"/>
              </w:rPr>
            </w:pPr>
            <w:r w:rsidRPr="00A86103">
              <w:rPr>
                <w:rFonts w:ascii="Arial" w:eastAsia="Arial" w:hAnsi="Arial" w:cs="Arial"/>
                <w:b/>
                <w:bCs/>
                <w:color w:val="0D0D0D" w:themeColor="text1" w:themeTint="F2"/>
              </w:rPr>
              <w:t>EVIDENCE OF IMPROVEMENT</w:t>
            </w:r>
          </w:p>
        </w:tc>
      </w:tr>
      <w:tr w:rsidR="00F10C2E" w:rsidRPr="00A86103" w14:paraId="076EB07C" w14:textId="77777777" w:rsidTr="00B11ECF">
        <w:tc>
          <w:tcPr>
            <w:tcW w:w="1712" w:type="dxa"/>
          </w:tcPr>
          <w:p w14:paraId="345F74E4"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Communication</w:t>
            </w:r>
          </w:p>
        </w:tc>
        <w:tc>
          <w:tcPr>
            <w:tcW w:w="1389" w:type="dxa"/>
          </w:tcPr>
          <w:p w14:paraId="4D142871"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An adequate level of communication but talk too fast, I need improvement.</w:t>
            </w:r>
          </w:p>
        </w:tc>
        <w:tc>
          <w:tcPr>
            <w:tcW w:w="1389" w:type="dxa"/>
          </w:tcPr>
          <w:p w14:paraId="19605A2F"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To be able to communicate more clearly, both verbally and nor verbally. Able to control my speaking speed, pitch, and tone.</w:t>
            </w:r>
          </w:p>
        </w:tc>
        <w:tc>
          <w:tcPr>
            <w:tcW w:w="1459" w:type="dxa"/>
          </w:tcPr>
          <w:p w14:paraId="20707C77"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I will be reading about communication, watching TED talks, practice and record the exercise as a mock scenario.</w:t>
            </w:r>
          </w:p>
        </w:tc>
        <w:tc>
          <w:tcPr>
            <w:tcW w:w="1309" w:type="dxa"/>
          </w:tcPr>
          <w:p w14:paraId="1663AE56"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I want to be speaking clearly at the right speed so that I can be easily understood when I speak.</w:t>
            </w:r>
          </w:p>
        </w:tc>
        <w:tc>
          <w:tcPr>
            <w:tcW w:w="951" w:type="dxa"/>
          </w:tcPr>
          <w:p w14:paraId="0923C933"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By the end of my academic year</w:t>
            </w:r>
          </w:p>
        </w:tc>
        <w:tc>
          <w:tcPr>
            <w:tcW w:w="1141" w:type="dxa"/>
          </w:tcPr>
          <w:p w14:paraId="3CEA6698"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Feedback from peers, friends, and family</w:t>
            </w:r>
          </w:p>
        </w:tc>
      </w:tr>
      <w:tr w:rsidR="00F10C2E" w:rsidRPr="00A86103" w14:paraId="01186A64" w14:textId="77777777" w:rsidTr="00B11ECF">
        <w:tc>
          <w:tcPr>
            <w:tcW w:w="1712" w:type="dxa"/>
          </w:tcPr>
          <w:p w14:paraId="3C7541AA"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Organisation</w:t>
            </w:r>
          </w:p>
        </w:tc>
        <w:tc>
          <w:tcPr>
            <w:tcW w:w="1389" w:type="dxa"/>
          </w:tcPr>
          <w:p w14:paraId="7964EE92"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 xml:space="preserve">I can organise myself to a certain level when it comes to </w:t>
            </w:r>
            <w:r w:rsidRPr="00A86103">
              <w:rPr>
                <w:rFonts w:ascii="Arial" w:eastAsia="Arial" w:hAnsi="Arial" w:cs="Arial"/>
                <w:color w:val="0D0D0D" w:themeColor="text1" w:themeTint="F2"/>
              </w:rPr>
              <w:lastRenderedPageBreak/>
              <w:t>one patient at once</w:t>
            </w:r>
          </w:p>
        </w:tc>
        <w:tc>
          <w:tcPr>
            <w:tcW w:w="1389" w:type="dxa"/>
          </w:tcPr>
          <w:p w14:paraId="302152BF"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lastRenderedPageBreak/>
              <w:t xml:space="preserve">I want to be more organised when attending to multiple persons at </w:t>
            </w:r>
            <w:r w:rsidRPr="00A86103">
              <w:rPr>
                <w:rFonts w:ascii="Arial" w:eastAsia="Arial" w:hAnsi="Arial" w:cs="Arial"/>
                <w:color w:val="0D0D0D" w:themeColor="text1" w:themeTint="F2"/>
              </w:rPr>
              <w:lastRenderedPageBreak/>
              <w:t>once, so, I can be able to pay attention to the most prioritised client, to avoid adverse outcomes.</w:t>
            </w:r>
          </w:p>
        </w:tc>
        <w:tc>
          <w:tcPr>
            <w:tcW w:w="1459" w:type="dxa"/>
          </w:tcPr>
          <w:p w14:paraId="09703F09" w14:textId="77777777" w:rsidR="00021C4C" w:rsidRPr="00A86103" w:rsidRDefault="00021C4C" w:rsidP="00A86103">
            <w:pPr>
              <w:spacing w:line="360" w:lineRule="auto"/>
              <w:jc w:val="both"/>
              <w:rPr>
                <w:rFonts w:ascii="Arial" w:hAnsi="Arial" w:cs="Arial"/>
                <w:color w:val="0D0D0D" w:themeColor="text1" w:themeTint="F2"/>
              </w:rPr>
            </w:pPr>
            <w:r w:rsidRPr="00A86103">
              <w:rPr>
                <w:rFonts w:ascii="Arial" w:hAnsi="Arial" w:cs="Arial"/>
                <w:color w:val="0D0D0D" w:themeColor="text1" w:themeTint="F2"/>
              </w:rPr>
              <w:lastRenderedPageBreak/>
              <w:t xml:space="preserve">I Will go for internship, I will learn more about time-management, I will go </w:t>
            </w:r>
            <w:r w:rsidRPr="00A86103">
              <w:rPr>
                <w:rFonts w:ascii="Arial" w:hAnsi="Arial" w:cs="Arial"/>
                <w:color w:val="0D0D0D" w:themeColor="text1" w:themeTint="F2"/>
              </w:rPr>
              <w:lastRenderedPageBreak/>
              <w:t>for job practice.</w:t>
            </w:r>
          </w:p>
        </w:tc>
        <w:tc>
          <w:tcPr>
            <w:tcW w:w="1309" w:type="dxa"/>
          </w:tcPr>
          <w:p w14:paraId="322EE0FC"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lastRenderedPageBreak/>
              <w:t xml:space="preserve">Able to handle multiple tasks successfully in real job scenario, </w:t>
            </w:r>
            <w:r w:rsidRPr="00A86103">
              <w:rPr>
                <w:rFonts w:ascii="Arial" w:eastAsia="Arial" w:hAnsi="Arial" w:cs="Arial"/>
                <w:color w:val="0D0D0D" w:themeColor="text1" w:themeTint="F2"/>
              </w:rPr>
              <w:lastRenderedPageBreak/>
              <w:t xml:space="preserve">e.g. at internship or job practice </w:t>
            </w:r>
          </w:p>
        </w:tc>
        <w:tc>
          <w:tcPr>
            <w:tcW w:w="951" w:type="dxa"/>
          </w:tcPr>
          <w:p w14:paraId="4B79FD89"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lastRenderedPageBreak/>
              <w:t xml:space="preserve">Before I complete my social care </w:t>
            </w:r>
            <w:r w:rsidRPr="00A86103">
              <w:rPr>
                <w:rFonts w:ascii="Arial" w:eastAsia="Arial" w:hAnsi="Arial" w:cs="Arial"/>
                <w:color w:val="0D0D0D" w:themeColor="text1" w:themeTint="F2"/>
              </w:rPr>
              <w:lastRenderedPageBreak/>
              <w:t>worker course</w:t>
            </w:r>
          </w:p>
        </w:tc>
        <w:tc>
          <w:tcPr>
            <w:tcW w:w="1141" w:type="dxa"/>
          </w:tcPr>
          <w:p w14:paraId="22005061"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lastRenderedPageBreak/>
              <w:t>Review and feedback from shift managers and supervisors.</w:t>
            </w:r>
          </w:p>
        </w:tc>
      </w:tr>
      <w:tr w:rsidR="00F10C2E" w:rsidRPr="00A86103" w14:paraId="4E5A0990" w14:textId="77777777" w:rsidTr="00B11ECF">
        <w:tc>
          <w:tcPr>
            <w:tcW w:w="1712" w:type="dxa"/>
          </w:tcPr>
          <w:p w14:paraId="20B626F1"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Empathy</w:t>
            </w:r>
          </w:p>
        </w:tc>
        <w:tc>
          <w:tcPr>
            <w:tcW w:w="1389" w:type="dxa"/>
          </w:tcPr>
          <w:p w14:paraId="0700B044"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I do empathise as human but need to develop professional empathy to be able to efficiently carry-out my professional task.</w:t>
            </w:r>
          </w:p>
        </w:tc>
        <w:tc>
          <w:tcPr>
            <w:tcW w:w="1389" w:type="dxa"/>
          </w:tcPr>
          <w:p w14:paraId="4076CEF9"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 xml:space="preserve">Develop professional empathy that is balanced enough to be able to understand genuine cases as a professional </w:t>
            </w:r>
          </w:p>
        </w:tc>
        <w:tc>
          <w:tcPr>
            <w:tcW w:w="1459" w:type="dxa"/>
          </w:tcPr>
          <w:p w14:paraId="28EEF35F"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Read and listen to case studies and story about people with genuine cases and false cases. Study more about social psychology.</w:t>
            </w:r>
          </w:p>
        </w:tc>
        <w:tc>
          <w:tcPr>
            <w:tcW w:w="1309" w:type="dxa"/>
          </w:tcPr>
          <w:p w14:paraId="71FB5BA0"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When I can handle a complicated case study and solve it without wrong empath</w:t>
            </w:r>
          </w:p>
        </w:tc>
        <w:tc>
          <w:tcPr>
            <w:tcW w:w="951" w:type="dxa"/>
          </w:tcPr>
          <w:p w14:paraId="52F6FA57"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Before I complete my social care worker course</w:t>
            </w:r>
          </w:p>
        </w:tc>
        <w:tc>
          <w:tcPr>
            <w:tcW w:w="1141" w:type="dxa"/>
          </w:tcPr>
          <w:p w14:paraId="67EEC720"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Lectures and senior social care leaders’ feedbacks</w:t>
            </w:r>
          </w:p>
        </w:tc>
      </w:tr>
      <w:tr w:rsidR="00F10C2E" w:rsidRPr="00A86103" w14:paraId="70CCFA0B" w14:textId="77777777" w:rsidTr="00B11ECF">
        <w:tc>
          <w:tcPr>
            <w:tcW w:w="1712" w:type="dxa"/>
          </w:tcPr>
          <w:p w14:paraId="6F2DCB93"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Active listening</w:t>
            </w:r>
          </w:p>
          <w:p w14:paraId="4AE7C6AE" w14:textId="77777777" w:rsidR="00021C4C" w:rsidRPr="00A86103" w:rsidRDefault="00021C4C" w:rsidP="00A86103">
            <w:pPr>
              <w:spacing w:line="360" w:lineRule="auto"/>
              <w:jc w:val="both"/>
              <w:rPr>
                <w:rFonts w:ascii="Arial" w:eastAsia="Arial" w:hAnsi="Arial" w:cs="Arial"/>
                <w:color w:val="0D0D0D" w:themeColor="text1" w:themeTint="F2"/>
              </w:rPr>
            </w:pPr>
          </w:p>
        </w:tc>
        <w:tc>
          <w:tcPr>
            <w:tcW w:w="1389" w:type="dxa"/>
          </w:tcPr>
          <w:p w14:paraId="38BDD9DA"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I am good at listening to people and understanding what they are trying to say.</w:t>
            </w:r>
          </w:p>
        </w:tc>
        <w:tc>
          <w:tcPr>
            <w:tcW w:w="1389" w:type="dxa"/>
          </w:tcPr>
          <w:p w14:paraId="665B5576"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Improve on my listening skill to be able to attend to sensitive matters.</w:t>
            </w:r>
          </w:p>
        </w:tc>
        <w:tc>
          <w:tcPr>
            <w:tcW w:w="1459" w:type="dxa"/>
          </w:tcPr>
          <w:p w14:paraId="58EA84D4"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Study more on listening skill by reading books and watching videos.</w:t>
            </w:r>
          </w:p>
        </w:tc>
        <w:tc>
          <w:tcPr>
            <w:tcW w:w="1309" w:type="dxa"/>
          </w:tcPr>
          <w:p w14:paraId="37F6A79C"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Able to listen and understand people that talk in all manner of ways.</w:t>
            </w:r>
          </w:p>
        </w:tc>
        <w:tc>
          <w:tcPr>
            <w:tcW w:w="951" w:type="dxa"/>
          </w:tcPr>
          <w:p w14:paraId="0C88E969"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End of January 2020</w:t>
            </w:r>
          </w:p>
        </w:tc>
        <w:tc>
          <w:tcPr>
            <w:tcW w:w="1141" w:type="dxa"/>
          </w:tcPr>
          <w:p w14:paraId="7B6F1D89"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Feedback from managers and supervisors of social care centres.</w:t>
            </w:r>
          </w:p>
        </w:tc>
      </w:tr>
      <w:tr w:rsidR="00F10C2E" w:rsidRPr="00A86103" w14:paraId="40EE5A6F" w14:textId="77777777" w:rsidTr="00B11ECF">
        <w:tc>
          <w:tcPr>
            <w:tcW w:w="1712" w:type="dxa"/>
          </w:tcPr>
          <w:p w14:paraId="02A159C8"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lastRenderedPageBreak/>
              <w:t>Critical thinking</w:t>
            </w:r>
          </w:p>
        </w:tc>
        <w:tc>
          <w:tcPr>
            <w:tcW w:w="1389" w:type="dxa"/>
          </w:tcPr>
          <w:p w14:paraId="02FE02C9"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Not good enough, according to my lecturer.</w:t>
            </w:r>
          </w:p>
          <w:p w14:paraId="65BD842E"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ab/>
              <w:t xml:space="preserve"> Need to have an excellent critical thinking skill.</w:t>
            </w:r>
          </w:p>
          <w:p w14:paraId="3284BB2A"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ab/>
              <w:t xml:space="preserve"> More studies and practices</w:t>
            </w:r>
          </w:p>
          <w:p w14:paraId="290D0005"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ab/>
              <w:t xml:space="preserve"> Re-Assessment</w:t>
            </w:r>
          </w:p>
        </w:tc>
        <w:tc>
          <w:tcPr>
            <w:tcW w:w="1389" w:type="dxa"/>
          </w:tcPr>
          <w:p w14:paraId="72C67769"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Need to have an outstanding critical thinking skill.</w:t>
            </w:r>
          </w:p>
        </w:tc>
        <w:tc>
          <w:tcPr>
            <w:tcW w:w="1459" w:type="dxa"/>
          </w:tcPr>
          <w:p w14:paraId="42DFEECE"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More studies and practices. I will read more books.</w:t>
            </w:r>
          </w:p>
        </w:tc>
        <w:tc>
          <w:tcPr>
            <w:tcW w:w="1309" w:type="dxa"/>
          </w:tcPr>
          <w:p w14:paraId="23D931D3"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 xml:space="preserve">Re-Assessment </w:t>
            </w:r>
          </w:p>
          <w:p w14:paraId="5E592F16" w14:textId="77777777" w:rsidR="00021C4C" w:rsidRPr="00A86103" w:rsidRDefault="00021C4C" w:rsidP="00A86103">
            <w:pPr>
              <w:spacing w:line="360" w:lineRule="auto"/>
              <w:jc w:val="both"/>
              <w:rPr>
                <w:rFonts w:ascii="Arial" w:eastAsia="Arial" w:hAnsi="Arial" w:cs="Arial"/>
                <w:color w:val="0D0D0D" w:themeColor="text1" w:themeTint="F2"/>
              </w:rPr>
            </w:pPr>
          </w:p>
        </w:tc>
        <w:tc>
          <w:tcPr>
            <w:tcW w:w="951" w:type="dxa"/>
          </w:tcPr>
          <w:p w14:paraId="1E704B1E"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End of March 2020</w:t>
            </w:r>
          </w:p>
        </w:tc>
        <w:tc>
          <w:tcPr>
            <w:tcW w:w="1141" w:type="dxa"/>
          </w:tcPr>
          <w:p w14:paraId="54FE757F"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Feedback from the lecturer.</w:t>
            </w:r>
          </w:p>
        </w:tc>
      </w:tr>
      <w:tr w:rsidR="00F10C2E" w:rsidRPr="00A86103" w14:paraId="4A474D70" w14:textId="77777777" w:rsidTr="00B11ECF">
        <w:tc>
          <w:tcPr>
            <w:tcW w:w="1712" w:type="dxa"/>
          </w:tcPr>
          <w:p w14:paraId="1310313D"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Self-care</w:t>
            </w:r>
          </w:p>
        </w:tc>
        <w:tc>
          <w:tcPr>
            <w:tcW w:w="1389" w:type="dxa"/>
          </w:tcPr>
          <w:p w14:paraId="6F3DADA0"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I lack in my level of self-care skill.</w:t>
            </w:r>
          </w:p>
        </w:tc>
        <w:tc>
          <w:tcPr>
            <w:tcW w:w="1389" w:type="dxa"/>
          </w:tcPr>
          <w:p w14:paraId="2C3AC35E"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 xml:space="preserve">I need a high level of self-care skill to operate as a professional. It is a necessity. </w:t>
            </w:r>
            <w:r w:rsidRPr="00A86103">
              <w:rPr>
                <w:rStyle w:val="normaltextrun"/>
                <w:rFonts w:ascii="Arial" w:hAnsi="Arial" w:cs="Arial"/>
                <w:color w:val="0D0D0D" w:themeColor="text1" w:themeTint="F2"/>
                <w:shd w:val="clear" w:color="auto" w:fill="FFFFFF"/>
              </w:rPr>
              <w:t>(Newell and Nelson-</w:t>
            </w:r>
            <w:proofErr w:type="spellStart"/>
            <w:r w:rsidRPr="00A86103">
              <w:rPr>
                <w:rStyle w:val="normaltextrun"/>
                <w:rFonts w:ascii="Arial" w:hAnsi="Arial" w:cs="Arial"/>
                <w:color w:val="0D0D0D" w:themeColor="text1" w:themeTint="F2"/>
                <w:shd w:val="clear" w:color="auto" w:fill="FFFFFF"/>
              </w:rPr>
              <w:lastRenderedPageBreak/>
              <w:t>Gardell</w:t>
            </w:r>
            <w:proofErr w:type="spellEnd"/>
            <w:r w:rsidRPr="00A86103">
              <w:rPr>
                <w:rStyle w:val="normaltextrun"/>
                <w:rFonts w:ascii="Arial" w:hAnsi="Arial" w:cs="Arial"/>
                <w:color w:val="0D0D0D" w:themeColor="text1" w:themeTint="F2"/>
                <w:shd w:val="clear" w:color="auto" w:fill="FFFFFF"/>
              </w:rPr>
              <w:t>, 2014)</w:t>
            </w:r>
            <w:r w:rsidRPr="00A86103">
              <w:rPr>
                <w:rStyle w:val="eop"/>
                <w:rFonts w:ascii="Arial" w:hAnsi="Arial" w:cs="Arial"/>
                <w:color w:val="0D0D0D" w:themeColor="text1" w:themeTint="F2"/>
                <w:shd w:val="clear" w:color="auto" w:fill="FFFFFF"/>
              </w:rPr>
              <w:t> </w:t>
            </w:r>
          </w:p>
        </w:tc>
        <w:tc>
          <w:tcPr>
            <w:tcW w:w="1459" w:type="dxa"/>
          </w:tcPr>
          <w:p w14:paraId="6565CAE2"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lastRenderedPageBreak/>
              <w:t xml:space="preserve">Learn more about self-care skill </w:t>
            </w:r>
            <w:r w:rsidRPr="00A86103">
              <w:rPr>
                <w:rFonts w:ascii="Arial" w:hAnsi="Arial" w:cs="Arial"/>
                <w:color w:val="0D0D0D" w:themeColor="text1" w:themeTint="F2"/>
                <w:shd w:val="clear" w:color="auto" w:fill="FFFFFF"/>
              </w:rPr>
              <w:t>from books and videos</w:t>
            </w:r>
          </w:p>
        </w:tc>
        <w:tc>
          <w:tcPr>
            <w:tcW w:w="1309" w:type="dxa"/>
          </w:tcPr>
          <w:p w14:paraId="0D2522DC"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Perform a task or assessment under the instruction of lecturer.</w:t>
            </w:r>
          </w:p>
        </w:tc>
        <w:tc>
          <w:tcPr>
            <w:tcW w:w="951" w:type="dxa"/>
          </w:tcPr>
          <w:p w14:paraId="64B714D5"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End of March 2020</w:t>
            </w:r>
          </w:p>
        </w:tc>
        <w:tc>
          <w:tcPr>
            <w:tcW w:w="1141" w:type="dxa"/>
          </w:tcPr>
          <w:p w14:paraId="5EA71115"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Feedback from Lecturer.</w:t>
            </w:r>
          </w:p>
        </w:tc>
      </w:tr>
      <w:tr w:rsidR="00F10C2E" w:rsidRPr="00A86103" w14:paraId="0FB5F2F1" w14:textId="77777777" w:rsidTr="00B11ECF">
        <w:tc>
          <w:tcPr>
            <w:tcW w:w="1712" w:type="dxa"/>
          </w:tcPr>
          <w:p w14:paraId="2C72905D"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Patience</w:t>
            </w:r>
          </w:p>
        </w:tc>
        <w:tc>
          <w:tcPr>
            <w:tcW w:w="1389" w:type="dxa"/>
          </w:tcPr>
          <w:p w14:paraId="42190EFC"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I have enough patience skill to manage in my present job.</w:t>
            </w:r>
          </w:p>
        </w:tc>
        <w:tc>
          <w:tcPr>
            <w:tcW w:w="1389" w:type="dxa"/>
          </w:tcPr>
          <w:p w14:paraId="5660B329"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I need an adequate level of patience to manage professionally as a social care worker.</w:t>
            </w:r>
          </w:p>
        </w:tc>
        <w:tc>
          <w:tcPr>
            <w:tcW w:w="1459" w:type="dxa"/>
          </w:tcPr>
          <w:p w14:paraId="56C60F06"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Study more about stress management and stress control by reading books.</w:t>
            </w:r>
          </w:p>
        </w:tc>
        <w:tc>
          <w:tcPr>
            <w:tcW w:w="1309" w:type="dxa"/>
          </w:tcPr>
          <w:p w14:paraId="073B3EF0"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 xml:space="preserve">Undergo test during job placement </w:t>
            </w:r>
          </w:p>
        </w:tc>
        <w:tc>
          <w:tcPr>
            <w:tcW w:w="951" w:type="dxa"/>
          </w:tcPr>
          <w:p w14:paraId="06EA23EE"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Before I complete my social care worker course</w:t>
            </w:r>
          </w:p>
        </w:tc>
        <w:tc>
          <w:tcPr>
            <w:tcW w:w="1141" w:type="dxa"/>
          </w:tcPr>
          <w:p w14:paraId="5F71116A"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Feedback from Managers and supervisors of social care centres.</w:t>
            </w:r>
          </w:p>
        </w:tc>
      </w:tr>
      <w:tr w:rsidR="00F10C2E" w:rsidRPr="00A86103" w14:paraId="61B98384" w14:textId="77777777" w:rsidTr="00B11ECF">
        <w:tc>
          <w:tcPr>
            <w:tcW w:w="1712" w:type="dxa"/>
          </w:tcPr>
          <w:p w14:paraId="5235BC73"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Cultural competence</w:t>
            </w:r>
          </w:p>
        </w:tc>
        <w:tc>
          <w:tcPr>
            <w:tcW w:w="1389" w:type="dxa"/>
          </w:tcPr>
          <w:p w14:paraId="728B6AC1"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I understand and maintain the skill of cultural competence.</w:t>
            </w:r>
          </w:p>
        </w:tc>
        <w:tc>
          <w:tcPr>
            <w:tcW w:w="1389" w:type="dxa"/>
          </w:tcPr>
          <w:p w14:paraId="698B6C4A"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To maintain this skill always.</w:t>
            </w:r>
          </w:p>
        </w:tc>
        <w:tc>
          <w:tcPr>
            <w:tcW w:w="1459" w:type="dxa"/>
          </w:tcPr>
          <w:p w14:paraId="24C64E97"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 xml:space="preserve">Involve more in working with people of all races, religions, </w:t>
            </w:r>
            <w:r w:rsidRPr="00A86103">
              <w:rPr>
                <w:rFonts w:ascii="Arial" w:hAnsi="Arial" w:cs="Arial"/>
                <w:color w:val="0D0D0D" w:themeColor="text1" w:themeTint="F2"/>
                <w:shd w:val="clear" w:color="auto" w:fill="FFFFFF"/>
              </w:rPr>
              <w:t>varying cultural, gender, sexual orientation, religion, age, or disability.</w:t>
            </w:r>
          </w:p>
        </w:tc>
        <w:tc>
          <w:tcPr>
            <w:tcW w:w="1309" w:type="dxa"/>
          </w:tcPr>
          <w:p w14:paraId="66C1CC6C"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I will judge by the absence of complaints and negative feedback from patients and clients.</w:t>
            </w:r>
          </w:p>
        </w:tc>
        <w:tc>
          <w:tcPr>
            <w:tcW w:w="951" w:type="dxa"/>
          </w:tcPr>
          <w:p w14:paraId="33CC35B5"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always</w:t>
            </w:r>
          </w:p>
        </w:tc>
        <w:tc>
          <w:tcPr>
            <w:tcW w:w="1141" w:type="dxa"/>
          </w:tcPr>
          <w:p w14:paraId="3C353EDD"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Feedback from Managers and supervisors of social care centres.</w:t>
            </w:r>
          </w:p>
        </w:tc>
      </w:tr>
      <w:tr w:rsidR="00F10C2E" w:rsidRPr="00A86103" w14:paraId="795EB7FD" w14:textId="77777777" w:rsidTr="00B11ECF">
        <w:tc>
          <w:tcPr>
            <w:tcW w:w="1712" w:type="dxa"/>
          </w:tcPr>
          <w:p w14:paraId="24F759FD"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Advocacy</w:t>
            </w:r>
          </w:p>
        </w:tc>
        <w:tc>
          <w:tcPr>
            <w:tcW w:w="1389" w:type="dxa"/>
          </w:tcPr>
          <w:p w14:paraId="4043FC20"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I posse’s good skill of advocacy</w:t>
            </w:r>
          </w:p>
        </w:tc>
        <w:tc>
          <w:tcPr>
            <w:tcW w:w="1389" w:type="dxa"/>
          </w:tcPr>
          <w:p w14:paraId="0B2C40D4"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To maintain this skill always</w:t>
            </w:r>
          </w:p>
        </w:tc>
        <w:tc>
          <w:tcPr>
            <w:tcW w:w="1459" w:type="dxa"/>
          </w:tcPr>
          <w:p w14:paraId="3BBFB964"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Advocate for my patients and clients at my internship centres</w:t>
            </w:r>
          </w:p>
        </w:tc>
        <w:tc>
          <w:tcPr>
            <w:tcW w:w="1309" w:type="dxa"/>
          </w:tcPr>
          <w:p w14:paraId="453809E5"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Clients/patients and family satisfaction</w:t>
            </w:r>
          </w:p>
        </w:tc>
        <w:tc>
          <w:tcPr>
            <w:tcW w:w="951" w:type="dxa"/>
          </w:tcPr>
          <w:p w14:paraId="11E0647F"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always</w:t>
            </w:r>
          </w:p>
        </w:tc>
        <w:tc>
          <w:tcPr>
            <w:tcW w:w="1141" w:type="dxa"/>
          </w:tcPr>
          <w:p w14:paraId="687C087E"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Clients/patients and family feedback</w:t>
            </w:r>
          </w:p>
        </w:tc>
      </w:tr>
      <w:tr w:rsidR="00F10C2E" w:rsidRPr="00A86103" w14:paraId="5A0ECB7B" w14:textId="77777777" w:rsidTr="00B11ECF">
        <w:tc>
          <w:tcPr>
            <w:tcW w:w="1712" w:type="dxa"/>
          </w:tcPr>
          <w:p w14:paraId="41C56C88"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lastRenderedPageBreak/>
              <w:t>Professional Commitment</w:t>
            </w:r>
          </w:p>
        </w:tc>
        <w:tc>
          <w:tcPr>
            <w:tcW w:w="1389" w:type="dxa"/>
          </w:tcPr>
          <w:p w14:paraId="4DE16E8E"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I am skilled in my current profession.</w:t>
            </w:r>
          </w:p>
        </w:tc>
        <w:tc>
          <w:tcPr>
            <w:tcW w:w="1389" w:type="dxa"/>
          </w:tcPr>
          <w:p w14:paraId="5C5B0C8F"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I need to improve my level of this skill.</w:t>
            </w:r>
          </w:p>
        </w:tc>
        <w:tc>
          <w:tcPr>
            <w:tcW w:w="1459" w:type="dxa"/>
          </w:tcPr>
          <w:p w14:paraId="2BFDB506"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Learn and master social work value and ethics</w:t>
            </w:r>
            <w:r w:rsidRPr="00A86103">
              <w:rPr>
                <w:rFonts w:ascii="Arial" w:hAnsi="Arial" w:cs="Arial"/>
                <w:color w:val="0D0D0D" w:themeColor="text1" w:themeTint="F2"/>
                <w:shd w:val="clear" w:color="auto" w:fill="FFFFFF"/>
              </w:rPr>
              <w:t> </w:t>
            </w:r>
            <w:r w:rsidRPr="00A86103">
              <w:rPr>
                <w:rFonts w:ascii="Arial" w:eastAsia="Arial" w:hAnsi="Arial" w:cs="Arial"/>
                <w:color w:val="0D0D0D" w:themeColor="text1" w:themeTint="F2"/>
              </w:rPr>
              <w:t xml:space="preserve"> </w:t>
            </w:r>
          </w:p>
        </w:tc>
        <w:tc>
          <w:tcPr>
            <w:tcW w:w="1309" w:type="dxa"/>
          </w:tcPr>
          <w:p w14:paraId="3F16704F"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Undergo triers and test</w:t>
            </w:r>
          </w:p>
        </w:tc>
        <w:tc>
          <w:tcPr>
            <w:tcW w:w="951" w:type="dxa"/>
          </w:tcPr>
          <w:p w14:paraId="5ADF6B54"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By the end of March 2020</w:t>
            </w:r>
          </w:p>
        </w:tc>
        <w:tc>
          <w:tcPr>
            <w:tcW w:w="1141" w:type="dxa"/>
          </w:tcPr>
          <w:p w14:paraId="48254D2E" w14:textId="77777777" w:rsidR="00021C4C" w:rsidRPr="00A86103" w:rsidRDefault="00021C4C" w:rsidP="00A86103">
            <w:pPr>
              <w:spacing w:line="360" w:lineRule="auto"/>
              <w:jc w:val="both"/>
              <w:rPr>
                <w:rFonts w:ascii="Arial" w:eastAsia="Arial" w:hAnsi="Arial" w:cs="Arial"/>
                <w:color w:val="0D0D0D" w:themeColor="text1" w:themeTint="F2"/>
              </w:rPr>
            </w:pPr>
            <w:r w:rsidRPr="00A86103">
              <w:rPr>
                <w:rFonts w:ascii="Arial" w:eastAsia="Arial" w:hAnsi="Arial" w:cs="Arial"/>
                <w:color w:val="0D0D0D" w:themeColor="text1" w:themeTint="F2"/>
              </w:rPr>
              <w:t>Feedback from Managers, supervisors of social care centres. And lecturer.</w:t>
            </w:r>
          </w:p>
        </w:tc>
      </w:tr>
    </w:tbl>
    <w:p w14:paraId="44E644FB" w14:textId="77777777" w:rsidR="00021C4C" w:rsidRPr="00A86103" w:rsidRDefault="00021C4C" w:rsidP="00A86103">
      <w:pPr>
        <w:spacing w:line="360" w:lineRule="auto"/>
        <w:jc w:val="both"/>
        <w:rPr>
          <w:rFonts w:ascii="Arial" w:eastAsia="Arial" w:hAnsi="Arial" w:cs="Arial"/>
          <w:color w:val="0D0D0D" w:themeColor="text1" w:themeTint="F2"/>
        </w:rPr>
      </w:pPr>
    </w:p>
    <w:p w14:paraId="6AAFFA3A" w14:textId="77777777" w:rsidR="00CB090D" w:rsidRPr="00A86103" w:rsidRDefault="00CB090D" w:rsidP="00A86103">
      <w:pPr>
        <w:spacing w:line="360" w:lineRule="auto"/>
        <w:jc w:val="both"/>
        <w:rPr>
          <w:rFonts w:ascii="Arial" w:eastAsia="Arial" w:hAnsi="Arial" w:cs="Arial"/>
          <w:color w:val="0D0D0D" w:themeColor="text1" w:themeTint="F2"/>
        </w:rPr>
      </w:pPr>
    </w:p>
    <w:p w14:paraId="479AE121" w14:textId="77777777" w:rsidR="008F3CA8" w:rsidRPr="00A86103" w:rsidRDefault="008F3CA8" w:rsidP="00A86103">
      <w:pPr>
        <w:spacing w:after="0" w:line="360" w:lineRule="auto"/>
        <w:jc w:val="both"/>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My PDP above reflects my current skills and competencies and the skills and competencies needed for my chosen career, which is a social care worker. Some of my existing skills are the same skills needed for my future career. However, there are some that need an upgrade of improvement. The steps to match-up my skills are listed in column 4 in the PDP table, 'ACTION TO BE TAKEN FOR IMPROVEMENT'.</w:t>
      </w:r>
    </w:p>
    <w:p w14:paraId="1BBB9C9C" w14:textId="77777777" w:rsidR="008F3CA8" w:rsidRPr="00A86103" w:rsidRDefault="008F3CA8" w:rsidP="00A86103">
      <w:pPr>
        <w:spacing w:after="0" w:line="360" w:lineRule="auto"/>
        <w:jc w:val="both"/>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 I lack in the skill of self-care, which is one of the skills needed for my chosen career, it is essential to care for oneself to be able to care for others. Newell and Nelson-</w:t>
      </w:r>
      <w:proofErr w:type="spellStart"/>
      <w:r w:rsidRPr="00A86103">
        <w:rPr>
          <w:rFonts w:ascii="Arial" w:eastAsia="Times New Roman" w:hAnsi="Arial" w:cs="Arial"/>
          <w:color w:val="0D0D0D" w:themeColor="text1" w:themeTint="F2"/>
          <w:lang w:eastAsia="en-GB"/>
        </w:rPr>
        <w:t>Gardell</w:t>
      </w:r>
      <w:proofErr w:type="spellEnd"/>
      <w:r w:rsidRPr="00A86103">
        <w:rPr>
          <w:rFonts w:ascii="Arial" w:eastAsia="Times New Roman" w:hAnsi="Arial" w:cs="Arial"/>
          <w:color w:val="0D0D0D" w:themeColor="text1" w:themeTint="F2"/>
          <w:lang w:eastAsia="en-GB"/>
        </w:rPr>
        <w:t xml:space="preserve"> (2014). Quotes. Social workers or social workers should follow self-care strategies to preserve health and balance while in operation. </w:t>
      </w:r>
    </w:p>
    <w:p w14:paraId="0773DC8D" w14:textId="77777777" w:rsidR="008F3CA8" w:rsidRPr="00A86103" w:rsidRDefault="008F3CA8" w:rsidP="00A86103">
      <w:pPr>
        <w:spacing w:after="0" w:line="360" w:lineRule="auto"/>
        <w:jc w:val="both"/>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Another important one that I do not have for my chosen career is Professional Commitment; this is like the touch light that lights up the way. Reamer (2013). Quotes. Social work is deeply rooted in the essential collection of principles that fundamentally form the mission of the practice and the goals of its practitioners.</w:t>
      </w:r>
    </w:p>
    <w:p w14:paraId="02E0B277" w14:textId="77777777" w:rsidR="008F3CA8" w:rsidRPr="00A86103" w:rsidRDefault="008F3CA8" w:rsidP="00A86103">
      <w:pPr>
        <w:spacing w:after="0" w:line="360" w:lineRule="auto"/>
        <w:jc w:val="both"/>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I need Critical thinking skill to succeed in my chosen career; presently, I lack this skill. Critical thinking is an essential capacity for social workers to possess, partly, so clients deserve to be shielded from non-helpful, non-substantiated, or adverse activities. Customers must therefore be confident that the services they receive are based on the most substantial facts, experience, and procedure in each situation (</w:t>
      </w:r>
      <w:proofErr w:type="spellStart"/>
      <w:r w:rsidRPr="00A86103">
        <w:rPr>
          <w:rFonts w:ascii="Arial" w:eastAsia="Times New Roman" w:hAnsi="Arial" w:cs="Arial"/>
          <w:color w:val="0D0D0D" w:themeColor="text1" w:themeTint="F2"/>
          <w:lang w:eastAsia="en-GB"/>
        </w:rPr>
        <w:t>Booley</w:t>
      </w:r>
      <w:proofErr w:type="spellEnd"/>
      <w:r w:rsidRPr="00A86103">
        <w:rPr>
          <w:rFonts w:ascii="Arial" w:eastAsia="Times New Roman" w:hAnsi="Arial" w:cs="Arial"/>
          <w:color w:val="0D0D0D" w:themeColor="text1" w:themeTint="F2"/>
          <w:lang w:eastAsia="en-GB"/>
        </w:rPr>
        <w:t xml:space="preserve">, 1997; Gibbs &amp; </w:t>
      </w:r>
      <w:proofErr w:type="spellStart"/>
      <w:r w:rsidRPr="00A86103">
        <w:rPr>
          <w:rFonts w:ascii="Arial" w:eastAsia="Times New Roman" w:hAnsi="Arial" w:cs="Arial"/>
          <w:color w:val="0D0D0D" w:themeColor="text1" w:themeTint="F2"/>
          <w:lang w:eastAsia="en-GB"/>
        </w:rPr>
        <w:t>Gambrill</w:t>
      </w:r>
      <w:proofErr w:type="spellEnd"/>
      <w:r w:rsidRPr="00A86103">
        <w:rPr>
          <w:rFonts w:ascii="Arial" w:eastAsia="Times New Roman" w:hAnsi="Arial" w:cs="Arial"/>
          <w:color w:val="0D0D0D" w:themeColor="text1" w:themeTint="F2"/>
          <w:lang w:eastAsia="en-GB"/>
        </w:rPr>
        <w:t>, 1999, quoted in Coleman, Rogers &amp; King, 2002)</w:t>
      </w:r>
    </w:p>
    <w:p w14:paraId="1D92AB6C" w14:textId="77777777" w:rsidR="009E0710" w:rsidRPr="00A86103" w:rsidRDefault="009E0710" w:rsidP="00A86103">
      <w:pPr>
        <w:spacing w:line="360" w:lineRule="auto"/>
        <w:jc w:val="both"/>
        <w:rPr>
          <w:rStyle w:val="eop"/>
          <w:rFonts w:ascii="Arial" w:hAnsi="Arial" w:cs="Arial"/>
          <w:color w:val="0D0D0D" w:themeColor="text1" w:themeTint="F2"/>
          <w:shd w:val="clear" w:color="auto" w:fill="FFFFFF"/>
        </w:rPr>
      </w:pPr>
    </w:p>
    <w:p w14:paraId="78A74BF8" w14:textId="3330E211" w:rsidR="00265843" w:rsidRPr="00A86103" w:rsidRDefault="00265843" w:rsidP="00A86103">
      <w:pPr>
        <w:spacing w:line="360" w:lineRule="auto"/>
        <w:jc w:val="both"/>
        <w:rPr>
          <w:rStyle w:val="eop"/>
          <w:rFonts w:ascii="Arial" w:hAnsi="Arial" w:cs="Arial"/>
          <w:color w:val="0D0D0D" w:themeColor="text1" w:themeTint="F2"/>
          <w:shd w:val="clear" w:color="auto" w:fill="FFFFFF"/>
        </w:rPr>
      </w:pPr>
    </w:p>
    <w:p w14:paraId="755D633D" w14:textId="1AB51CCA" w:rsidR="00197881" w:rsidRPr="00A86103" w:rsidRDefault="00197881" w:rsidP="00A86103">
      <w:pPr>
        <w:spacing w:line="360" w:lineRule="auto"/>
        <w:jc w:val="both"/>
        <w:rPr>
          <w:rStyle w:val="eop"/>
          <w:rFonts w:ascii="Arial" w:hAnsi="Arial" w:cs="Arial"/>
          <w:color w:val="0D0D0D" w:themeColor="text1" w:themeTint="F2"/>
          <w:shd w:val="clear" w:color="auto" w:fill="FFFFFF"/>
        </w:rPr>
      </w:pPr>
    </w:p>
    <w:p w14:paraId="7834679D" w14:textId="77777777" w:rsidR="00197881" w:rsidRPr="00A86103" w:rsidRDefault="00197881" w:rsidP="00A86103">
      <w:pPr>
        <w:spacing w:after="0" w:line="360" w:lineRule="auto"/>
        <w:jc w:val="both"/>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ANALYSIS 2 </w:t>
      </w:r>
    </w:p>
    <w:p w14:paraId="0D77EB93" w14:textId="77777777" w:rsidR="00197881" w:rsidRPr="00A86103" w:rsidRDefault="00197881" w:rsidP="00A86103">
      <w:pPr>
        <w:spacing w:after="0" w:line="360" w:lineRule="auto"/>
        <w:jc w:val="both"/>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It is essential to adopt a method of learning and development when it comes to training. Before we look at the best method to be chosen among various methods, theories and learning styles, let us look at the meaning and differences between learning, training and development. Training could be defined as a process for optimising work efficiency and strengthening existing or unique personal expertise, skills and behaviours so that work is carried out correctly, efficiently and guarantees continual progress in the quality of work (</w:t>
      </w:r>
      <w:proofErr w:type="spellStart"/>
      <w:r w:rsidRPr="00A86103">
        <w:rPr>
          <w:rFonts w:ascii="Arial" w:eastAsia="Times New Roman" w:hAnsi="Arial" w:cs="Arial"/>
          <w:color w:val="0D0D0D" w:themeColor="text1" w:themeTint="F2"/>
          <w:lang w:eastAsia="en-GB"/>
        </w:rPr>
        <w:t>Romanowska</w:t>
      </w:r>
      <w:proofErr w:type="spellEnd"/>
      <w:r w:rsidRPr="00A86103">
        <w:rPr>
          <w:rFonts w:ascii="Arial" w:eastAsia="Times New Roman" w:hAnsi="Arial" w:cs="Arial"/>
          <w:color w:val="0D0D0D" w:themeColor="text1" w:themeTint="F2"/>
          <w:lang w:eastAsia="en-GB"/>
        </w:rPr>
        <w:t>, 1993 quoted in Neugebauer and Evans-Brain, 2016). </w:t>
      </w:r>
    </w:p>
    <w:p w14:paraId="4C950B7E" w14:textId="77777777" w:rsidR="00197881" w:rsidRPr="00A86103" w:rsidRDefault="00197881" w:rsidP="00A86103">
      <w:pPr>
        <w:spacing w:after="0" w:line="360" w:lineRule="auto"/>
        <w:jc w:val="both"/>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Learning is an intention to bring about a qualitative and reasonably everlasting change in the way a person sees understands, experiences, or sees something in the real world (</w:t>
      </w:r>
      <w:proofErr w:type="spellStart"/>
      <w:r w:rsidRPr="00A86103">
        <w:rPr>
          <w:rFonts w:ascii="Arial" w:eastAsia="Times New Roman" w:hAnsi="Arial" w:cs="Arial"/>
          <w:color w:val="0D0D0D" w:themeColor="text1" w:themeTint="F2"/>
          <w:lang w:eastAsia="en-GB"/>
        </w:rPr>
        <w:t>Marton</w:t>
      </w:r>
      <w:proofErr w:type="spellEnd"/>
      <w:r w:rsidRPr="00A86103">
        <w:rPr>
          <w:rFonts w:ascii="Arial" w:eastAsia="Times New Roman" w:hAnsi="Arial" w:cs="Arial"/>
          <w:color w:val="0D0D0D" w:themeColor="text1" w:themeTint="F2"/>
          <w:lang w:eastAsia="en-GB"/>
        </w:rPr>
        <w:t xml:space="preserve"> and Ramsden, 1988, quoted in Neugebauer and Evans-Brain, 2016). Nadler and Wiggs (1986, quoted in Neugebauer and Evans-Brain, 2016) see development as equipment of employees against an uncertain future. It could include connecting the strategy of the organisation and the strategy for employee's retention and linking the profession with learning plans.</w:t>
      </w:r>
    </w:p>
    <w:p w14:paraId="0CE6B73E" w14:textId="77777777" w:rsidR="00197881" w:rsidRPr="00A86103" w:rsidRDefault="00197881" w:rsidP="00A86103">
      <w:pPr>
        <w:spacing w:after="0" w:line="360" w:lineRule="auto"/>
        <w:jc w:val="both"/>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 In the aspect of employability, development could also involve learning and experience beyond the boundaries of the organisation. We can see that learning right is vital for employees to get adequate development training to guarantee a brighter future. To go about this concept of learning, we most chose an excellent learning style.</w:t>
      </w:r>
    </w:p>
    <w:p w14:paraId="0A109088" w14:textId="452DB05C" w:rsidR="00197881" w:rsidRPr="00A86103" w:rsidRDefault="00197881" w:rsidP="00A86103">
      <w:pPr>
        <w:spacing w:after="0" w:line="360" w:lineRule="auto"/>
        <w:jc w:val="both"/>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 </w:t>
      </w:r>
      <w:proofErr w:type="spellStart"/>
      <w:r w:rsidRPr="00A86103">
        <w:rPr>
          <w:rFonts w:ascii="Arial" w:eastAsia="Times New Roman" w:hAnsi="Arial" w:cs="Arial"/>
          <w:color w:val="0D0D0D" w:themeColor="text1" w:themeTint="F2"/>
          <w:lang w:eastAsia="en-GB"/>
        </w:rPr>
        <w:t>Pashler</w:t>
      </w:r>
      <w:proofErr w:type="spellEnd"/>
      <w:r w:rsidRPr="00A86103">
        <w:rPr>
          <w:rFonts w:ascii="Arial" w:eastAsia="Times New Roman" w:hAnsi="Arial" w:cs="Arial"/>
          <w:color w:val="0D0D0D" w:themeColor="text1" w:themeTint="F2"/>
          <w:lang w:eastAsia="en-GB"/>
        </w:rPr>
        <w:t>, H. et al. (2008) declared that the word "learning style" refers to the idea that individuals vary as to what form of teaching or study is more appropriate for them. Academies have developed many theories about learning styles by great authors. Some of them are.</w:t>
      </w:r>
    </w:p>
    <w:p w14:paraId="04D38DCC" w14:textId="77777777" w:rsidR="00647A56" w:rsidRPr="00A86103" w:rsidRDefault="00647A56" w:rsidP="00A86103">
      <w:pPr>
        <w:spacing w:after="0" w:line="360" w:lineRule="auto"/>
        <w:jc w:val="both"/>
        <w:rPr>
          <w:rFonts w:ascii="Arial" w:eastAsia="Times New Roman" w:hAnsi="Arial" w:cs="Arial"/>
          <w:color w:val="0D0D0D" w:themeColor="text1" w:themeTint="F2"/>
          <w:lang w:eastAsia="en-GB"/>
        </w:rPr>
      </w:pPr>
    </w:p>
    <w:p w14:paraId="5791E690" w14:textId="77777777" w:rsidR="00A970F0" w:rsidRPr="00A86103" w:rsidRDefault="00A970F0" w:rsidP="00A86103">
      <w:pPr>
        <w:spacing w:after="0" w:line="360" w:lineRule="auto"/>
        <w:jc w:val="both"/>
        <w:rPr>
          <w:rFonts w:ascii="Arial" w:eastAsia="Times New Roman" w:hAnsi="Arial" w:cs="Arial"/>
          <w:color w:val="0D0D0D" w:themeColor="text1" w:themeTint="F2"/>
          <w:lang w:eastAsia="en-GB"/>
        </w:rPr>
      </w:pPr>
    </w:p>
    <w:p w14:paraId="38855E10" w14:textId="77777777" w:rsidR="00197881" w:rsidRPr="00A86103" w:rsidRDefault="00197881" w:rsidP="00A86103">
      <w:pPr>
        <w:numPr>
          <w:ilvl w:val="0"/>
          <w:numId w:val="9"/>
        </w:numPr>
        <w:spacing w:after="0" w:line="360" w:lineRule="auto"/>
        <w:jc w:val="both"/>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Kolb's Learning Cycle</w:t>
      </w:r>
    </w:p>
    <w:p w14:paraId="6F766F8A" w14:textId="77777777" w:rsidR="00197881" w:rsidRPr="00A86103" w:rsidRDefault="00197881" w:rsidP="00A86103">
      <w:pPr>
        <w:spacing w:after="0" w:line="360" w:lineRule="auto"/>
        <w:jc w:val="both"/>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 Kolb hypothesises is that learning is successful as individuals move through each stage of the cycle. Accordingly, after a substantial experience, it is crucial to focus on that experience and to draw conclusions with new ideas that can then be applied. Bringing us new perspectives from which we can replicate the cycle all over again. Kolb saw this as a critical phase where the complete execution of each stage was crucial for successful learning (Kotecha, 2019). See fig below.</w:t>
      </w:r>
    </w:p>
    <w:p w14:paraId="2DA1F845" w14:textId="77777777" w:rsidR="00197881" w:rsidRPr="00A86103" w:rsidRDefault="00197881" w:rsidP="00A86103">
      <w:pPr>
        <w:spacing w:line="360" w:lineRule="auto"/>
        <w:jc w:val="both"/>
        <w:rPr>
          <w:rStyle w:val="eop"/>
          <w:rFonts w:ascii="Arial" w:hAnsi="Arial" w:cs="Arial"/>
          <w:color w:val="0D0D0D" w:themeColor="text1" w:themeTint="F2"/>
        </w:rPr>
      </w:pPr>
    </w:p>
    <w:p w14:paraId="39BE41B7" w14:textId="77777777" w:rsidR="00197881" w:rsidRPr="00A86103" w:rsidRDefault="00197881" w:rsidP="00A86103">
      <w:pPr>
        <w:spacing w:line="360" w:lineRule="auto"/>
        <w:jc w:val="both"/>
        <w:rPr>
          <w:rStyle w:val="eop"/>
          <w:rFonts w:ascii="Arial" w:hAnsi="Arial" w:cs="Arial"/>
          <w:color w:val="0D0D0D" w:themeColor="text1" w:themeTint="F2"/>
          <w:shd w:val="clear" w:color="auto" w:fill="FFFFFF"/>
        </w:rPr>
      </w:pPr>
      <w:r w:rsidRPr="00A86103">
        <w:rPr>
          <w:rFonts w:ascii="Arial" w:hAnsi="Arial" w:cs="Arial"/>
          <w:noProof/>
          <w:color w:val="0D0D0D" w:themeColor="text1" w:themeTint="F2"/>
          <w:shd w:val="clear" w:color="auto" w:fill="FFFFFF"/>
        </w:rPr>
        <w:lastRenderedPageBreak/>
        <w:drawing>
          <wp:inline distT="0" distB="0" distL="0" distR="0" wp14:anchorId="3800DFCE" wp14:editId="1496B875">
            <wp:extent cx="5943600" cy="3161665"/>
            <wp:effectExtent l="0" t="0" r="0" b="63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3161665"/>
                    </a:xfrm>
                    <a:prstGeom prst="rect">
                      <a:avLst/>
                    </a:prstGeom>
                  </pic:spPr>
                </pic:pic>
              </a:graphicData>
            </a:graphic>
          </wp:inline>
        </w:drawing>
      </w:r>
    </w:p>
    <w:p w14:paraId="52EBCA5E" w14:textId="77777777" w:rsidR="00197881" w:rsidRPr="00A86103" w:rsidRDefault="00197881"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noProof/>
          <w:color w:val="0D0D0D" w:themeColor="text1" w:themeTint="F2"/>
          <w:shd w:val="clear" w:color="auto" w:fill="FFFFFF"/>
        </w:rPr>
        <mc:AlternateContent>
          <mc:Choice Requires="wps">
            <w:drawing>
              <wp:anchor distT="45720" distB="45720" distL="114300" distR="114300" simplePos="0" relativeHeight="251643392" behindDoc="0" locked="0" layoutInCell="1" allowOverlap="1" wp14:anchorId="752F1314" wp14:editId="29FBD769">
                <wp:simplePos x="0" y="0"/>
                <wp:positionH relativeFrom="column">
                  <wp:posOffset>3352800</wp:posOffset>
                </wp:positionH>
                <wp:positionV relativeFrom="paragraph">
                  <wp:posOffset>9525</wp:posOffset>
                </wp:positionV>
                <wp:extent cx="1813560" cy="245745"/>
                <wp:effectExtent l="0" t="0" r="1524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245745"/>
                        </a:xfrm>
                        <a:prstGeom prst="rect">
                          <a:avLst/>
                        </a:prstGeom>
                        <a:solidFill>
                          <a:srgbClr val="FFFFFF"/>
                        </a:solidFill>
                        <a:ln w="9525">
                          <a:solidFill>
                            <a:srgbClr val="000000"/>
                          </a:solidFill>
                          <a:miter lim="800000"/>
                          <a:headEnd/>
                          <a:tailEnd/>
                        </a:ln>
                      </wps:spPr>
                      <wps:txbx>
                        <w:txbxContent>
                          <w:p w14:paraId="62AC76F7" w14:textId="77777777" w:rsidR="00197881" w:rsidRDefault="00197881" w:rsidP="00197881">
                            <w:r>
                              <w:rPr>
                                <w:rStyle w:val="normaltextrun"/>
                                <w:rFonts w:ascii="Arial" w:hAnsi="Arial" w:cs="Arial"/>
                                <w:color w:val="0D0D0D"/>
                                <w:shd w:val="clear" w:color="auto" w:fill="FFFFFF"/>
                              </w:rPr>
                              <w:t>Hawk and Shah (2007)</w:t>
                            </w:r>
                            <w:r>
                              <w:rPr>
                                <w:rStyle w:val="eop"/>
                                <w:rFonts w:ascii="Arial" w:hAnsi="Arial" w:cs="Arial"/>
                                <w:color w:val="0D0D0D"/>
                                <w:shd w:val="clear" w:color="auto" w:fill="FFFFFF"/>
                              </w:rPr>
                              <w: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2F1314" id="_x0000_t202" coordsize="21600,21600" o:spt="202" path="m,l,21600r21600,l21600,xe">
                <v:stroke joinstyle="miter"/>
                <v:path gradientshapeok="t" o:connecttype="rect"/>
              </v:shapetype>
              <v:shape id="Text Box 2" o:spid="_x0000_s1026" type="#_x0000_t202" style="position:absolute;left:0;text-align:left;margin-left:264pt;margin-top:.75pt;width:142.8pt;height:19.35pt;z-index:251643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">
                <v:textbox>
                  <w:txbxContent>
                    <w:p w14:paraId="62AC76F7" w14:textId="77777777" w:rsidR="00197881" w:rsidRDefault="00197881" w:rsidP="00197881">
                      <w:r>
                        <w:rPr>
                          <w:rStyle w:val="normaltextrun"/>
                          <w:rFonts w:ascii="Arial" w:hAnsi="Arial" w:cs="Arial"/>
                          <w:color w:val="0D0D0D"/>
                          <w:shd w:val="clear" w:color="auto" w:fill="FFFFFF"/>
                        </w:rPr>
                        <w:t>Hawk and Shah (2007)</w:t>
                      </w:r>
                      <w:r>
                        <w:rPr>
                          <w:rStyle w:val="eop"/>
                          <w:rFonts w:ascii="Arial" w:hAnsi="Arial" w:cs="Arial"/>
                          <w:color w:val="0D0D0D"/>
                          <w:shd w:val="clear" w:color="auto" w:fill="FFFFFF"/>
                        </w:rPr>
                        <w:t> </w:t>
                      </w:r>
                    </w:p>
                  </w:txbxContent>
                </v:textbox>
                <w10:wrap type="square"/>
              </v:shape>
            </w:pict>
          </mc:Fallback>
        </mc:AlternateContent>
      </w:r>
    </w:p>
    <w:p w14:paraId="3ABF5D87" w14:textId="77777777" w:rsidR="00197881" w:rsidRPr="00A86103" w:rsidRDefault="00197881" w:rsidP="00A86103">
      <w:pPr>
        <w:spacing w:after="0" w:line="360" w:lineRule="auto"/>
        <w:jc w:val="both"/>
        <w:textAlignment w:val="baseline"/>
        <w:rPr>
          <w:rFonts w:ascii="Arial" w:eastAsia="Times New Roman" w:hAnsi="Arial" w:cs="Arial"/>
          <w:color w:val="0D0D0D" w:themeColor="text1" w:themeTint="F2"/>
          <w:lang w:eastAsia="en-GB"/>
        </w:rPr>
      </w:pPr>
    </w:p>
    <w:p w14:paraId="5A73D4AA" w14:textId="77777777" w:rsidR="00197881" w:rsidRPr="00A86103" w:rsidRDefault="00197881" w:rsidP="00A86103">
      <w:pPr>
        <w:spacing w:after="0" w:line="360" w:lineRule="auto"/>
        <w:jc w:val="both"/>
        <w:textAlignment w:val="baseline"/>
        <w:rPr>
          <w:rFonts w:ascii="Arial" w:eastAsia="Times New Roman" w:hAnsi="Arial" w:cs="Arial"/>
          <w:color w:val="0D0D0D" w:themeColor="text1" w:themeTint="F2"/>
          <w:lang w:eastAsia="en-GB"/>
        </w:rPr>
      </w:pPr>
    </w:p>
    <w:p w14:paraId="28B268AF" w14:textId="77777777" w:rsidR="00197881" w:rsidRPr="00A86103" w:rsidRDefault="00197881" w:rsidP="00A86103">
      <w:pPr>
        <w:pStyle w:val="ListParagraph"/>
        <w:numPr>
          <w:ilvl w:val="0"/>
          <w:numId w:val="9"/>
        </w:numPr>
        <w:spacing w:after="0" w:line="360" w:lineRule="auto"/>
        <w:jc w:val="both"/>
        <w:textAlignment w:val="baseline"/>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The VARK model</w:t>
      </w:r>
    </w:p>
    <w:p w14:paraId="5F66BCC4" w14:textId="77777777" w:rsidR="00197881" w:rsidRPr="00A86103" w:rsidRDefault="00197881" w:rsidP="00A86103">
      <w:pPr>
        <w:spacing w:after="0" w:line="360" w:lineRule="auto"/>
        <w:jc w:val="both"/>
        <w:textAlignment w:val="baseline"/>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the model name comes from the acronym VARK which stands for Visual (V), Aural (A), Read/Write (R), and Kinaesthetic</w:t>
      </w:r>
    </w:p>
    <w:p w14:paraId="03649814" w14:textId="77777777" w:rsidR="00197881" w:rsidRPr="00A86103" w:rsidRDefault="00197881" w:rsidP="00A86103">
      <w:pPr>
        <w:spacing w:after="0" w:line="360" w:lineRule="auto"/>
        <w:jc w:val="both"/>
        <w:textAlignment w:val="baseline"/>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According to Hawk and Shah (2007), Fleming (2001) Defines this learning style as a person's characteristics and choice of thinking, arranging, and collecting information. VARK belongs to the class of instructional preferences since it deals with perceptual modes; it reflects on the various ways in which we give out and take in information. However, this theory does not address perceptual methods or senses for smell and taste. The VARK inventory offers metrics in every one of the four perceptual modes; each one has preferences for anyplace from one to all four. See fig below.</w:t>
      </w:r>
    </w:p>
    <w:p w14:paraId="452AE7D2" w14:textId="77777777" w:rsidR="00197881" w:rsidRPr="00A86103" w:rsidRDefault="00197881" w:rsidP="00A86103">
      <w:pPr>
        <w:spacing w:after="0" w:line="360" w:lineRule="auto"/>
        <w:jc w:val="both"/>
        <w:textAlignment w:val="baseline"/>
        <w:rPr>
          <w:rFonts w:ascii="Arial" w:eastAsia="Times New Roman" w:hAnsi="Arial" w:cs="Arial"/>
          <w:color w:val="0D0D0D" w:themeColor="text1" w:themeTint="F2"/>
          <w:lang w:eastAsia="en-GB"/>
        </w:rPr>
      </w:pPr>
    </w:p>
    <w:p w14:paraId="1A0C31BE" w14:textId="77777777" w:rsidR="00197881" w:rsidRPr="00A86103" w:rsidRDefault="00197881" w:rsidP="00A86103">
      <w:pPr>
        <w:spacing w:after="0" w:line="360" w:lineRule="auto"/>
        <w:jc w:val="both"/>
        <w:textAlignment w:val="baseline"/>
        <w:rPr>
          <w:rStyle w:val="eop"/>
          <w:rFonts w:ascii="Arial" w:hAnsi="Arial" w:cs="Arial"/>
          <w:color w:val="0D0D0D" w:themeColor="text1" w:themeTint="F2"/>
          <w:shd w:val="clear" w:color="auto" w:fill="FFFFFF"/>
        </w:rPr>
      </w:pPr>
    </w:p>
    <w:p w14:paraId="60DD0051" w14:textId="77777777" w:rsidR="00197881" w:rsidRPr="00A86103" w:rsidRDefault="00197881" w:rsidP="00A86103">
      <w:pPr>
        <w:spacing w:after="0" w:line="360" w:lineRule="auto"/>
        <w:jc w:val="both"/>
        <w:textAlignment w:val="baseline"/>
        <w:rPr>
          <w:rStyle w:val="eop"/>
          <w:rFonts w:ascii="Arial" w:hAnsi="Arial" w:cs="Arial"/>
          <w:color w:val="0D0D0D" w:themeColor="text1" w:themeTint="F2"/>
          <w:shd w:val="clear" w:color="auto" w:fill="FFFFFF"/>
        </w:rPr>
      </w:pPr>
      <w:r w:rsidRPr="00A86103">
        <w:rPr>
          <w:rFonts w:ascii="Arial" w:hAnsi="Arial" w:cs="Arial"/>
          <w:noProof/>
          <w:color w:val="0D0D0D" w:themeColor="text1" w:themeTint="F2"/>
          <w:shd w:val="clear" w:color="auto" w:fill="FFFFFF"/>
        </w:rPr>
        <w:lastRenderedPageBreak/>
        <w:drawing>
          <wp:inline distT="0" distB="0" distL="0" distR="0" wp14:anchorId="3D839569" wp14:editId="7C07B4CF">
            <wp:extent cx="5943600" cy="3021330"/>
            <wp:effectExtent l="0" t="0" r="0" b="7620"/>
            <wp:docPr id="2" name="Picture 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scatter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3021330"/>
                    </a:xfrm>
                    <a:prstGeom prst="rect">
                      <a:avLst/>
                    </a:prstGeom>
                  </pic:spPr>
                </pic:pic>
              </a:graphicData>
            </a:graphic>
          </wp:inline>
        </w:drawing>
      </w:r>
    </w:p>
    <w:p w14:paraId="19620968" w14:textId="77777777" w:rsidR="00197881" w:rsidRPr="00A86103" w:rsidRDefault="00197881"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noProof/>
          <w:color w:val="0D0D0D" w:themeColor="text1" w:themeTint="F2"/>
          <w:shd w:val="clear" w:color="auto" w:fill="FFFFFF"/>
        </w:rPr>
        <mc:AlternateContent>
          <mc:Choice Requires="wps">
            <w:drawing>
              <wp:anchor distT="45720" distB="45720" distL="114300" distR="114300" simplePos="0" relativeHeight="251652608" behindDoc="0" locked="0" layoutInCell="1" allowOverlap="1" wp14:anchorId="4EB056F8" wp14:editId="5E0545FA">
                <wp:simplePos x="0" y="0"/>
                <wp:positionH relativeFrom="column">
                  <wp:posOffset>4107180</wp:posOffset>
                </wp:positionH>
                <wp:positionV relativeFrom="paragraph">
                  <wp:posOffset>142240</wp:posOffset>
                </wp:positionV>
                <wp:extent cx="1691640" cy="251460"/>
                <wp:effectExtent l="0" t="0" r="22860" b="152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640" cy="251460"/>
                        </a:xfrm>
                        <a:prstGeom prst="rect">
                          <a:avLst/>
                        </a:prstGeom>
                        <a:solidFill>
                          <a:srgbClr val="FFFFFF"/>
                        </a:solidFill>
                        <a:ln w="9525">
                          <a:solidFill>
                            <a:srgbClr val="000000"/>
                          </a:solidFill>
                          <a:miter lim="800000"/>
                          <a:headEnd/>
                          <a:tailEnd/>
                        </a:ln>
                      </wps:spPr>
                      <wps:txbx>
                        <w:txbxContent>
                          <w:p w14:paraId="0D5CC517" w14:textId="77777777" w:rsidR="00197881" w:rsidRDefault="00197881" w:rsidP="00197881">
                            <w:r>
                              <w:rPr>
                                <w:rStyle w:val="normaltextrun"/>
                                <w:rFonts w:ascii="Arial" w:hAnsi="Arial" w:cs="Arial"/>
                                <w:color w:val="0D0D0D"/>
                                <w:shd w:val="clear" w:color="auto" w:fill="FFFFFF"/>
                              </w:rPr>
                              <w:t>Hawk and Shah (2007)</w:t>
                            </w:r>
                            <w:r>
                              <w:rPr>
                                <w:rStyle w:val="eop"/>
                                <w:rFonts w:ascii="Arial" w:hAnsi="Arial" w:cs="Arial"/>
                                <w:color w:val="0D0D0D"/>
                                <w:shd w:val="clear" w:color="auto" w:fill="FFFFFF"/>
                              </w:rPr>
                              <w:t> </w:t>
                            </w:r>
                          </w:p>
                          <w:p w14:paraId="3B01B14A" w14:textId="77777777" w:rsidR="00197881" w:rsidRDefault="00197881" w:rsidP="001978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056F8" id="_x0000_s1027" type="#_x0000_t202" style="position:absolute;left:0;text-align:left;margin-left:323.4pt;margin-top:11.2pt;width:133.2pt;height:19.8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">
                <v:textbox>
                  <w:txbxContent>
                    <w:p w14:paraId="0D5CC517" w14:textId="77777777" w:rsidR="00197881" w:rsidRDefault="00197881" w:rsidP="00197881">
                      <w:r>
                        <w:rPr>
                          <w:rStyle w:val="normaltextrun"/>
                          <w:rFonts w:ascii="Arial" w:hAnsi="Arial" w:cs="Arial"/>
                          <w:color w:val="0D0D0D"/>
                          <w:shd w:val="clear" w:color="auto" w:fill="FFFFFF"/>
                        </w:rPr>
                        <w:t>Hawk and Shah (2007)</w:t>
                      </w:r>
                      <w:r>
                        <w:rPr>
                          <w:rStyle w:val="eop"/>
                          <w:rFonts w:ascii="Arial" w:hAnsi="Arial" w:cs="Arial"/>
                          <w:color w:val="0D0D0D"/>
                          <w:shd w:val="clear" w:color="auto" w:fill="FFFFFF"/>
                        </w:rPr>
                        <w:t> </w:t>
                      </w:r>
                    </w:p>
                    <w:p w14:paraId="3B01B14A" w14:textId="77777777" w:rsidR="00197881" w:rsidRDefault="00197881" w:rsidP="00197881"/>
                  </w:txbxContent>
                </v:textbox>
                <w10:wrap type="square"/>
              </v:shape>
            </w:pict>
          </mc:Fallback>
        </mc:AlternateContent>
      </w:r>
    </w:p>
    <w:p w14:paraId="610F966C" w14:textId="77777777" w:rsidR="00197881" w:rsidRPr="00A86103" w:rsidRDefault="00197881" w:rsidP="00A86103">
      <w:pPr>
        <w:spacing w:line="360" w:lineRule="auto"/>
        <w:jc w:val="both"/>
        <w:rPr>
          <w:rStyle w:val="eop"/>
          <w:rFonts w:ascii="Arial" w:hAnsi="Arial" w:cs="Arial"/>
          <w:color w:val="0D0D0D" w:themeColor="text1" w:themeTint="F2"/>
          <w:shd w:val="clear" w:color="auto" w:fill="FFFFFF"/>
        </w:rPr>
      </w:pPr>
    </w:p>
    <w:p w14:paraId="2E0A9D8E" w14:textId="77777777" w:rsidR="00197881" w:rsidRPr="00A86103" w:rsidRDefault="00197881" w:rsidP="00A86103">
      <w:pPr>
        <w:spacing w:line="360" w:lineRule="auto"/>
        <w:jc w:val="both"/>
        <w:rPr>
          <w:rStyle w:val="eop"/>
          <w:rFonts w:ascii="Arial" w:hAnsi="Arial" w:cs="Arial"/>
          <w:color w:val="0D0D0D" w:themeColor="text1" w:themeTint="F2"/>
          <w:shd w:val="clear" w:color="auto" w:fill="FFFFFF"/>
        </w:rPr>
      </w:pPr>
    </w:p>
    <w:p w14:paraId="684B0EC6" w14:textId="77777777" w:rsidR="00197881" w:rsidRPr="00A86103" w:rsidRDefault="00197881" w:rsidP="00A86103">
      <w:pPr>
        <w:pStyle w:val="ListParagraph"/>
        <w:numPr>
          <w:ilvl w:val="0"/>
          <w:numId w:val="9"/>
        </w:numPr>
        <w:spacing w:after="0" w:line="360" w:lineRule="auto"/>
        <w:jc w:val="both"/>
        <w:textAlignment w:val="baseline"/>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Honey and Mumford's Learning Styles Cycle </w:t>
      </w:r>
    </w:p>
    <w:p w14:paraId="56CAE43F" w14:textId="77777777" w:rsidR="00541F3B" w:rsidRPr="00A86103" w:rsidRDefault="00197881" w:rsidP="00A86103">
      <w:pPr>
        <w:spacing w:after="0" w:line="360" w:lineRule="auto"/>
        <w:jc w:val="both"/>
        <w:textAlignment w:val="baseline"/>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 xml:space="preserve">Honey and Mumford's learning style is another popular theory. </w:t>
      </w:r>
      <w:proofErr w:type="spellStart"/>
      <w:r w:rsidRPr="00A86103">
        <w:rPr>
          <w:rFonts w:ascii="Arial" w:eastAsia="Times New Roman" w:hAnsi="Arial" w:cs="Arial"/>
          <w:color w:val="0D0D0D" w:themeColor="text1" w:themeTint="F2"/>
          <w:lang w:eastAsia="en-GB"/>
        </w:rPr>
        <w:t>Swailes</w:t>
      </w:r>
      <w:proofErr w:type="spellEnd"/>
      <w:r w:rsidRPr="00A86103">
        <w:rPr>
          <w:rFonts w:ascii="Arial" w:eastAsia="Times New Roman" w:hAnsi="Arial" w:cs="Arial"/>
          <w:color w:val="0D0D0D" w:themeColor="text1" w:themeTint="F2"/>
          <w:lang w:eastAsia="en-GB"/>
        </w:rPr>
        <w:t xml:space="preserve"> and Senior (1999) manifested that. Honey and Mumford (1986) followed Kolb's fundamental idea of a learning cycle of various learning types but suggested a new method, which is the Learning Styles Questionnaire (LSQ), they believe that this one has more meaning than that of Kolb's for the management's and managers tasks. While not precisely following the bipolar structure for their LSQ, the parallels in the learning stages of Kolb and Honey and Mumford, and the terms used, it will be resealable to conclude that the LSQ describes the similar bipolar structure. </w:t>
      </w:r>
    </w:p>
    <w:p w14:paraId="45C9D797" w14:textId="2980101F" w:rsidR="00197881" w:rsidRPr="00A86103" w:rsidRDefault="00197881" w:rsidP="00A86103">
      <w:pPr>
        <w:spacing w:after="0" w:line="360" w:lineRule="auto"/>
        <w:jc w:val="both"/>
        <w:textAlignment w:val="baseline"/>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 xml:space="preserve">It </w:t>
      </w:r>
      <w:r w:rsidR="00615331" w:rsidRPr="00A86103">
        <w:rPr>
          <w:rFonts w:ascii="Arial" w:eastAsia="Times New Roman" w:hAnsi="Arial" w:cs="Arial"/>
          <w:color w:val="0D0D0D" w:themeColor="text1" w:themeTint="F2"/>
          <w:lang w:eastAsia="en-GB"/>
        </w:rPr>
        <w:t xml:space="preserve">is about </w:t>
      </w:r>
      <w:r w:rsidR="00417A00" w:rsidRPr="00A86103">
        <w:rPr>
          <w:rFonts w:ascii="Arial" w:eastAsia="Times New Roman" w:hAnsi="Arial" w:cs="Arial"/>
          <w:color w:val="0D0D0D" w:themeColor="text1" w:themeTint="F2"/>
          <w:lang w:eastAsia="en-GB"/>
        </w:rPr>
        <w:t xml:space="preserve">knowing the </w:t>
      </w:r>
      <w:r w:rsidR="00192D2B" w:rsidRPr="00A86103">
        <w:rPr>
          <w:rFonts w:ascii="Arial" w:eastAsia="Times New Roman" w:hAnsi="Arial" w:cs="Arial"/>
          <w:color w:val="0D0D0D" w:themeColor="text1" w:themeTint="F2"/>
          <w:lang w:eastAsia="en-GB"/>
        </w:rPr>
        <w:t>suitable</w:t>
      </w:r>
      <w:r w:rsidR="00417A00" w:rsidRPr="00A86103">
        <w:rPr>
          <w:rFonts w:ascii="Arial" w:eastAsia="Times New Roman" w:hAnsi="Arial" w:cs="Arial"/>
          <w:color w:val="0D0D0D" w:themeColor="text1" w:themeTint="F2"/>
          <w:lang w:eastAsia="en-GB"/>
        </w:rPr>
        <w:t xml:space="preserve"> </w:t>
      </w:r>
      <w:r w:rsidR="00541F3B" w:rsidRPr="00A86103">
        <w:rPr>
          <w:rFonts w:ascii="Arial" w:eastAsia="Times New Roman" w:hAnsi="Arial" w:cs="Arial"/>
          <w:color w:val="0D0D0D" w:themeColor="text1" w:themeTint="F2"/>
          <w:lang w:eastAsia="en-GB"/>
        </w:rPr>
        <w:t xml:space="preserve">style </w:t>
      </w:r>
      <w:r w:rsidR="001A7BDE" w:rsidRPr="00A86103">
        <w:rPr>
          <w:rFonts w:ascii="Arial" w:eastAsia="Times New Roman" w:hAnsi="Arial" w:cs="Arial"/>
          <w:color w:val="0D0D0D" w:themeColor="text1" w:themeTint="F2"/>
          <w:lang w:eastAsia="en-GB"/>
        </w:rPr>
        <w:t>from</w:t>
      </w:r>
      <w:r w:rsidR="00DE4122" w:rsidRPr="00A86103">
        <w:rPr>
          <w:rFonts w:ascii="Arial" w:eastAsia="Times New Roman" w:hAnsi="Arial" w:cs="Arial"/>
          <w:color w:val="0D0D0D" w:themeColor="text1" w:themeTint="F2"/>
          <w:lang w:eastAsia="en-GB"/>
        </w:rPr>
        <w:t xml:space="preserve"> (I) Activist</w:t>
      </w:r>
      <w:r w:rsidR="008074FB" w:rsidRPr="00A86103">
        <w:rPr>
          <w:rFonts w:ascii="Arial" w:eastAsia="Times New Roman" w:hAnsi="Arial" w:cs="Arial"/>
          <w:color w:val="0D0D0D" w:themeColor="text1" w:themeTint="F2"/>
          <w:lang w:eastAsia="en-GB"/>
        </w:rPr>
        <w:t xml:space="preserve"> (II) </w:t>
      </w:r>
      <w:r w:rsidR="008653CA" w:rsidRPr="00A86103">
        <w:rPr>
          <w:rFonts w:ascii="Arial" w:eastAsia="Times New Roman" w:hAnsi="Arial" w:cs="Arial"/>
          <w:color w:val="0D0D0D" w:themeColor="text1" w:themeTint="F2"/>
          <w:lang w:eastAsia="en-GB"/>
        </w:rPr>
        <w:t>Reflector (III)</w:t>
      </w:r>
      <w:r w:rsidR="00A21735" w:rsidRPr="00A86103">
        <w:rPr>
          <w:rFonts w:ascii="Arial" w:eastAsia="Times New Roman" w:hAnsi="Arial" w:cs="Arial"/>
          <w:color w:val="0D0D0D" w:themeColor="text1" w:themeTint="F2"/>
          <w:lang w:eastAsia="en-GB"/>
        </w:rPr>
        <w:t>Theorist</w:t>
      </w:r>
      <w:r w:rsidR="008653CA" w:rsidRPr="00A86103">
        <w:rPr>
          <w:rFonts w:ascii="Arial" w:eastAsia="Times New Roman" w:hAnsi="Arial" w:cs="Arial"/>
          <w:color w:val="0D0D0D" w:themeColor="text1" w:themeTint="F2"/>
          <w:lang w:eastAsia="en-GB"/>
        </w:rPr>
        <w:t xml:space="preserve"> </w:t>
      </w:r>
      <w:r w:rsidR="00A21735" w:rsidRPr="00A86103">
        <w:rPr>
          <w:rFonts w:ascii="Arial" w:eastAsia="Times New Roman" w:hAnsi="Arial" w:cs="Arial"/>
          <w:color w:val="0D0D0D" w:themeColor="text1" w:themeTint="F2"/>
          <w:lang w:eastAsia="en-GB"/>
        </w:rPr>
        <w:t>(IV)</w:t>
      </w:r>
      <w:r w:rsidR="000E4ACE" w:rsidRPr="00A86103">
        <w:rPr>
          <w:rFonts w:ascii="Arial" w:eastAsia="Times New Roman" w:hAnsi="Arial" w:cs="Arial"/>
          <w:color w:val="0D0D0D" w:themeColor="text1" w:themeTint="F2"/>
          <w:lang w:eastAsia="en-GB"/>
        </w:rPr>
        <w:t>Pragmatist and</w:t>
      </w:r>
      <w:r w:rsidR="00BE10D9" w:rsidRPr="00A86103">
        <w:rPr>
          <w:rFonts w:ascii="Arial" w:eastAsia="Times New Roman" w:hAnsi="Arial" w:cs="Arial"/>
          <w:color w:val="0D0D0D" w:themeColor="text1" w:themeTint="F2"/>
          <w:lang w:eastAsia="en-GB"/>
        </w:rPr>
        <w:t xml:space="preserve"> then</w:t>
      </w:r>
      <w:r w:rsidR="004D4C53" w:rsidRPr="00A86103">
        <w:rPr>
          <w:rFonts w:ascii="Arial" w:eastAsia="Times New Roman" w:hAnsi="Arial" w:cs="Arial"/>
          <w:color w:val="0D0D0D" w:themeColor="text1" w:themeTint="F2"/>
          <w:lang w:eastAsia="en-GB"/>
        </w:rPr>
        <w:t xml:space="preserve"> take advantage of </w:t>
      </w:r>
      <w:r w:rsidR="0052153A" w:rsidRPr="00A86103">
        <w:rPr>
          <w:rFonts w:ascii="Arial" w:eastAsia="Times New Roman" w:hAnsi="Arial" w:cs="Arial"/>
          <w:color w:val="0D0D0D" w:themeColor="text1" w:themeTint="F2"/>
          <w:lang w:eastAsia="en-GB"/>
        </w:rPr>
        <w:t xml:space="preserve">using it </w:t>
      </w:r>
      <w:r w:rsidR="000E4ACE" w:rsidRPr="00A86103">
        <w:rPr>
          <w:rFonts w:ascii="Arial" w:eastAsia="Times New Roman" w:hAnsi="Arial" w:cs="Arial"/>
          <w:color w:val="0D0D0D" w:themeColor="text1" w:themeTint="F2"/>
          <w:lang w:eastAsia="en-GB"/>
        </w:rPr>
        <w:t>in learning.</w:t>
      </w:r>
      <w:r w:rsidR="0052153A" w:rsidRPr="00A86103">
        <w:rPr>
          <w:rFonts w:ascii="Arial" w:eastAsia="Times New Roman" w:hAnsi="Arial" w:cs="Arial"/>
          <w:color w:val="0D0D0D" w:themeColor="text1" w:themeTint="F2"/>
          <w:lang w:eastAsia="en-GB"/>
        </w:rPr>
        <w:t xml:space="preserve"> </w:t>
      </w:r>
    </w:p>
    <w:p w14:paraId="6B6083A2" w14:textId="77777777" w:rsidR="00197881" w:rsidRPr="00A86103" w:rsidRDefault="00197881" w:rsidP="00A86103">
      <w:pPr>
        <w:spacing w:after="0" w:line="360" w:lineRule="auto"/>
        <w:jc w:val="both"/>
        <w:textAlignment w:val="baseline"/>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 </w:t>
      </w:r>
    </w:p>
    <w:p w14:paraId="70A6DE80" w14:textId="77777777" w:rsidR="00197881" w:rsidRPr="00A86103" w:rsidRDefault="00197881" w:rsidP="00A86103">
      <w:pPr>
        <w:spacing w:line="360" w:lineRule="auto"/>
        <w:jc w:val="both"/>
        <w:rPr>
          <w:rStyle w:val="eop"/>
          <w:rFonts w:ascii="Arial" w:hAnsi="Arial" w:cs="Arial"/>
          <w:color w:val="0D0D0D" w:themeColor="text1" w:themeTint="F2"/>
          <w:shd w:val="clear" w:color="auto" w:fill="FFFFFF"/>
        </w:rPr>
      </w:pPr>
    </w:p>
    <w:p w14:paraId="4CB2D00E" w14:textId="77777777" w:rsidR="00197881" w:rsidRPr="00A86103" w:rsidRDefault="00197881" w:rsidP="00A86103">
      <w:pPr>
        <w:pStyle w:val="paragraph"/>
        <w:spacing w:before="0" w:beforeAutospacing="0" w:after="0" w:afterAutospacing="0" w:line="360" w:lineRule="auto"/>
        <w:ind w:left="1080"/>
        <w:jc w:val="both"/>
        <w:textAlignment w:val="baseline"/>
        <w:rPr>
          <w:rFonts w:ascii="Arial" w:hAnsi="Arial" w:cs="Arial"/>
          <w:color w:val="0D0D0D" w:themeColor="text1" w:themeTint="F2"/>
          <w:sz w:val="22"/>
          <w:szCs w:val="22"/>
        </w:rPr>
      </w:pPr>
      <w:r w:rsidRPr="00A86103">
        <w:rPr>
          <w:rFonts w:ascii="Arial" w:hAnsi="Arial" w:cs="Arial"/>
          <w:noProof/>
          <w:color w:val="0D0D0D" w:themeColor="text1" w:themeTint="F2"/>
          <w:sz w:val="22"/>
          <w:szCs w:val="22"/>
        </w:rPr>
        <w:lastRenderedPageBreak/>
        <w:drawing>
          <wp:inline distT="0" distB="0" distL="0" distR="0" wp14:anchorId="0B5A7884" wp14:editId="28CE1AA0">
            <wp:extent cx="5760720" cy="4808220"/>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60720" cy="4808220"/>
                    </a:xfrm>
                    <a:prstGeom prst="rect">
                      <a:avLst/>
                    </a:prstGeom>
                  </pic:spPr>
                </pic:pic>
              </a:graphicData>
            </a:graphic>
          </wp:inline>
        </w:drawing>
      </w:r>
    </w:p>
    <w:p w14:paraId="02E49729" w14:textId="77777777" w:rsidR="00197881" w:rsidRPr="00A86103" w:rsidRDefault="00197881"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noProof/>
          <w:color w:val="0D0D0D" w:themeColor="text1" w:themeTint="F2"/>
          <w:shd w:val="clear" w:color="auto" w:fill="FFFFFF"/>
        </w:rPr>
        <mc:AlternateContent>
          <mc:Choice Requires="wps">
            <w:drawing>
              <wp:anchor distT="45720" distB="45720" distL="114300" distR="114300" simplePos="0" relativeHeight="251671040" behindDoc="0" locked="0" layoutInCell="1" allowOverlap="1" wp14:anchorId="05E02839" wp14:editId="0373B9C0">
                <wp:simplePos x="0" y="0"/>
                <wp:positionH relativeFrom="column">
                  <wp:posOffset>4472940</wp:posOffset>
                </wp:positionH>
                <wp:positionV relativeFrom="paragraph">
                  <wp:posOffset>76200</wp:posOffset>
                </wp:positionV>
                <wp:extent cx="1882140" cy="259080"/>
                <wp:effectExtent l="0" t="0" r="22860" b="266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140" cy="259080"/>
                        </a:xfrm>
                        <a:prstGeom prst="rect">
                          <a:avLst/>
                        </a:prstGeom>
                        <a:solidFill>
                          <a:srgbClr val="FFFFFF"/>
                        </a:solidFill>
                        <a:ln w="9525">
                          <a:solidFill>
                            <a:srgbClr val="000000"/>
                          </a:solidFill>
                          <a:miter lim="800000"/>
                          <a:headEnd/>
                          <a:tailEnd/>
                        </a:ln>
                      </wps:spPr>
                      <wps:txbx>
                        <w:txbxContent>
                          <w:p w14:paraId="1FB8BF35" w14:textId="77777777" w:rsidR="00197881" w:rsidRDefault="00197881" w:rsidP="00197881">
                            <w:proofErr w:type="spellStart"/>
                            <w:r>
                              <w:rPr>
                                <w:rStyle w:val="normaltextrun"/>
                                <w:rFonts w:ascii="Arial" w:hAnsi="Arial" w:cs="Arial"/>
                                <w:color w:val="000000"/>
                                <w:shd w:val="clear" w:color="auto" w:fill="FFFFFF"/>
                              </w:rPr>
                              <w:t>Swailes</w:t>
                            </w:r>
                            <w:proofErr w:type="spellEnd"/>
                            <w:r>
                              <w:rPr>
                                <w:rStyle w:val="normaltextrun"/>
                                <w:rFonts w:ascii="Arial" w:hAnsi="Arial" w:cs="Arial"/>
                                <w:color w:val="000000"/>
                                <w:shd w:val="clear" w:color="auto" w:fill="FFFFFF"/>
                              </w:rPr>
                              <w:t xml:space="preserve"> and Senior (1999)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E02839" id="_x0000_s1028" type="#_x0000_t202" style="position:absolute;left:0;text-align:left;margin-left:352.2pt;margin-top:6pt;width:148.2pt;height:20.4pt;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">
                <v:textbox>
                  <w:txbxContent>
                    <w:p w14:paraId="1FB8BF35" w14:textId="77777777" w:rsidR="00197881" w:rsidRDefault="00197881" w:rsidP="00197881">
                      <w:proofErr w:type="spellStart"/>
                      <w:r>
                        <w:rPr>
                          <w:rStyle w:val="normaltextrun"/>
                          <w:rFonts w:ascii="Arial" w:hAnsi="Arial" w:cs="Arial"/>
                          <w:color w:val="000000"/>
                          <w:shd w:val="clear" w:color="auto" w:fill="FFFFFF"/>
                        </w:rPr>
                        <w:t>Swailes</w:t>
                      </w:r>
                      <w:proofErr w:type="spellEnd"/>
                      <w:r>
                        <w:rPr>
                          <w:rStyle w:val="normaltextrun"/>
                          <w:rFonts w:ascii="Arial" w:hAnsi="Arial" w:cs="Arial"/>
                          <w:color w:val="000000"/>
                          <w:shd w:val="clear" w:color="auto" w:fill="FFFFFF"/>
                        </w:rPr>
                        <w:t xml:space="preserve"> and Senior (1999)</w:t>
                      </w:r>
                    </w:p>
                  </w:txbxContent>
                </v:textbox>
                <w10:wrap type="square"/>
              </v:shape>
            </w:pict>
          </mc:Fallback>
        </mc:AlternateContent>
      </w:r>
    </w:p>
    <w:p w14:paraId="1687ACDB" w14:textId="77777777" w:rsidR="00197881" w:rsidRPr="00A86103" w:rsidRDefault="00197881" w:rsidP="00A86103">
      <w:pPr>
        <w:spacing w:line="360" w:lineRule="auto"/>
        <w:jc w:val="both"/>
        <w:rPr>
          <w:rStyle w:val="eop"/>
          <w:rFonts w:ascii="Arial" w:hAnsi="Arial" w:cs="Arial"/>
          <w:color w:val="0D0D0D" w:themeColor="text1" w:themeTint="F2"/>
          <w:shd w:val="clear" w:color="auto" w:fill="FFFFFF"/>
        </w:rPr>
      </w:pPr>
    </w:p>
    <w:p w14:paraId="6DFF006F" w14:textId="77777777" w:rsidR="00197881" w:rsidRPr="00A86103" w:rsidRDefault="00197881" w:rsidP="00A86103">
      <w:pPr>
        <w:pStyle w:val="ListParagraph"/>
        <w:numPr>
          <w:ilvl w:val="0"/>
          <w:numId w:val="9"/>
        </w:numPr>
        <w:spacing w:after="0" w:line="360" w:lineRule="auto"/>
        <w:jc w:val="both"/>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Dunn and Dunn Learning Style Model</w:t>
      </w:r>
    </w:p>
    <w:p w14:paraId="6AC09FFA" w14:textId="77777777" w:rsidR="00197881" w:rsidRPr="00A86103" w:rsidRDefault="00197881" w:rsidP="00A86103">
      <w:pPr>
        <w:spacing w:after="0" w:line="360" w:lineRule="auto"/>
        <w:jc w:val="both"/>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Hawk and Shah (2007) described this model as follow. Dunn and Dunn learning styles suggested that this model has five learning style stimuli and several components incorporated in each stimulus. The five stimuli and their correspondent elements are the following. </w:t>
      </w:r>
    </w:p>
    <w:p w14:paraId="7AC62B2F" w14:textId="77777777" w:rsidR="00197881" w:rsidRPr="00A86103" w:rsidRDefault="00197881" w:rsidP="00A86103">
      <w:pPr>
        <w:numPr>
          <w:ilvl w:val="0"/>
          <w:numId w:val="8"/>
        </w:numPr>
        <w:spacing w:after="0" w:line="360" w:lineRule="auto"/>
        <w:jc w:val="both"/>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Environmental: room design, temperature, light, and sound </w:t>
      </w:r>
    </w:p>
    <w:p w14:paraId="1F73A376" w14:textId="77777777" w:rsidR="00197881" w:rsidRPr="00A86103" w:rsidRDefault="00197881" w:rsidP="00A86103">
      <w:pPr>
        <w:numPr>
          <w:ilvl w:val="0"/>
          <w:numId w:val="8"/>
        </w:numPr>
        <w:spacing w:after="0" w:line="360" w:lineRule="auto"/>
        <w:jc w:val="both"/>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Emotional: responsibility, structure, persistence, and motivation </w:t>
      </w:r>
    </w:p>
    <w:p w14:paraId="3252A33C" w14:textId="77777777" w:rsidR="00197881" w:rsidRPr="00A86103" w:rsidRDefault="00197881" w:rsidP="00A86103">
      <w:pPr>
        <w:numPr>
          <w:ilvl w:val="0"/>
          <w:numId w:val="8"/>
        </w:numPr>
        <w:spacing w:after="0" w:line="360" w:lineRule="auto"/>
        <w:jc w:val="both"/>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Sociological: learning alone, with peers, in a pair, mixed, and with a teacher</w:t>
      </w:r>
    </w:p>
    <w:p w14:paraId="274D0592" w14:textId="77777777" w:rsidR="00197881" w:rsidRPr="00A86103" w:rsidRDefault="00197881" w:rsidP="00A86103">
      <w:pPr>
        <w:numPr>
          <w:ilvl w:val="0"/>
          <w:numId w:val="8"/>
        </w:numPr>
        <w:spacing w:after="0" w:line="360" w:lineRule="auto"/>
        <w:jc w:val="both"/>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Physiological: perceptual, mobility needs, chronological energy pattern, and intake while learning, </w:t>
      </w:r>
    </w:p>
    <w:p w14:paraId="50DB8489" w14:textId="77777777" w:rsidR="00197881" w:rsidRPr="00A86103" w:rsidRDefault="00197881" w:rsidP="00A86103">
      <w:pPr>
        <w:numPr>
          <w:ilvl w:val="0"/>
          <w:numId w:val="8"/>
        </w:numPr>
        <w:spacing w:after="0" w:line="360" w:lineRule="auto"/>
        <w:jc w:val="both"/>
        <w:rPr>
          <w:rFonts w:ascii="Arial" w:eastAsia="Times New Roman" w:hAnsi="Arial" w:cs="Arial"/>
          <w:color w:val="0D0D0D" w:themeColor="text1" w:themeTint="F2"/>
          <w:lang w:eastAsia="en-GB"/>
        </w:rPr>
      </w:pPr>
      <w:r w:rsidRPr="00A86103">
        <w:rPr>
          <w:rFonts w:ascii="Arial" w:eastAsia="Times New Roman" w:hAnsi="Arial" w:cs="Arial"/>
          <w:color w:val="0D0D0D" w:themeColor="text1" w:themeTint="F2"/>
          <w:lang w:eastAsia="en-GB"/>
        </w:rPr>
        <w:t>Psychological Processing: hemispheric, impulsive, or reflective and global, or analytic.</w:t>
      </w:r>
    </w:p>
    <w:p w14:paraId="10785516" w14:textId="77777777" w:rsidR="00197881" w:rsidRPr="00A86103" w:rsidRDefault="00197881" w:rsidP="00A86103">
      <w:pPr>
        <w:spacing w:line="360" w:lineRule="auto"/>
        <w:jc w:val="both"/>
        <w:rPr>
          <w:rStyle w:val="eop"/>
          <w:rFonts w:ascii="Arial" w:hAnsi="Arial" w:cs="Arial"/>
          <w:color w:val="0D0D0D" w:themeColor="text1" w:themeTint="F2"/>
          <w:shd w:val="clear" w:color="auto" w:fill="FFFFFF"/>
        </w:rPr>
      </w:pPr>
    </w:p>
    <w:p w14:paraId="7364F43F" w14:textId="77777777" w:rsidR="00197881" w:rsidRPr="00A86103" w:rsidRDefault="00197881" w:rsidP="00A86103">
      <w:pPr>
        <w:spacing w:line="360" w:lineRule="auto"/>
        <w:jc w:val="both"/>
        <w:rPr>
          <w:rStyle w:val="eop"/>
          <w:rFonts w:ascii="Arial" w:hAnsi="Arial" w:cs="Arial"/>
          <w:color w:val="0D0D0D" w:themeColor="text1" w:themeTint="F2"/>
          <w:shd w:val="clear" w:color="auto" w:fill="FFFFFF"/>
        </w:rPr>
      </w:pPr>
      <w:r w:rsidRPr="00A86103">
        <w:rPr>
          <w:rFonts w:ascii="Arial" w:hAnsi="Arial" w:cs="Arial"/>
          <w:noProof/>
          <w:color w:val="0D0D0D" w:themeColor="text1" w:themeTint="F2"/>
          <w:shd w:val="clear" w:color="auto" w:fill="FFFFFF"/>
        </w:rPr>
        <w:lastRenderedPageBreak/>
        <w:drawing>
          <wp:inline distT="0" distB="0" distL="0" distR="0" wp14:anchorId="09A9A038" wp14:editId="4B7430ED">
            <wp:extent cx="5859780" cy="3851910"/>
            <wp:effectExtent l="0" t="0" r="7620" b="0"/>
            <wp:docPr id="4" name="Picture 4"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859780" cy="3851910"/>
                    </a:xfrm>
                    <a:prstGeom prst="rect">
                      <a:avLst/>
                    </a:prstGeom>
                  </pic:spPr>
                </pic:pic>
              </a:graphicData>
            </a:graphic>
          </wp:inline>
        </w:drawing>
      </w:r>
    </w:p>
    <w:p w14:paraId="02FB0B21" w14:textId="77777777" w:rsidR="00197881" w:rsidRPr="00A86103" w:rsidRDefault="00197881"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noProof/>
          <w:color w:val="0D0D0D" w:themeColor="text1" w:themeTint="F2"/>
          <w:shd w:val="clear" w:color="auto" w:fill="FFFFFF"/>
        </w:rPr>
        <mc:AlternateContent>
          <mc:Choice Requires="wps">
            <w:drawing>
              <wp:anchor distT="45720" distB="45720" distL="114300" distR="114300" simplePos="0" relativeHeight="251661824" behindDoc="0" locked="0" layoutInCell="1" allowOverlap="1" wp14:anchorId="4385D0DC" wp14:editId="7FAA5CD0">
                <wp:simplePos x="0" y="0"/>
                <wp:positionH relativeFrom="column">
                  <wp:posOffset>4312920</wp:posOffset>
                </wp:positionH>
                <wp:positionV relativeFrom="paragraph">
                  <wp:posOffset>11430</wp:posOffset>
                </wp:positionV>
                <wp:extent cx="1455420" cy="289560"/>
                <wp:effectExtent l="0" t="0" r="11430"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420" cy="289560"/>
                        </a:xfrm>
                        <a:prstGeom prst="rect">
                          <a:avLst/>
                        </a:prstGeom>
                        <a:solidFill>
                          <a:srgbClr val="FFFFFF"/>
                        </a:solidFill>
                        <a:ln w="9525">
                          <a:solidFill>
                            <a:srgbClr val="000000"/>
                          </a:solidFill>
                          <a:miter lim="800000"/>
                          <a:headEnd/>
                          <a:tailEnd/>
                        </a:ln>
                      </wps:spPr>
                      <wps:txbx>
                        <w:txbxContent>
                          <w:p w14:paraId="4FEC0449" w14:textId="77777777" w:rsidR="00197881" w:rsidRDefault="00197881" w:rsidP="00197881">
                            <w:r>
                              <w:rPr>
                                <w:rStyle w:val="normaltextrun"/>
                                <w:rFonts w:ascii="Arial" w:hAnsi="Arial" w:cs="Arial"/>
                                <w:color w:val="0D0D0D"/>
                                <w:shd w:val="clear" w:color="auto" w:fill="FFFFFF"/>
                              </w:rPr>
                              <w:t>Dunn et al (1995)</w:t>
                            </w:r>
                            <w:r>
                              <w:rPr>
                                <w:rStyle w:val="eop"/>
                                <w:rFonts w:ascii="Arial" w:hAnsi="Arial" w:cs="Arial"/>
                                <w:color w:val="0D0D0D"/>
                                <w:shd w:val="clear" w:color="auto" w:fill="FFFFFF"/>
                              </w:rPr>
                              <w: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85D0DC" id="_x0000_s1029" type="#_x0000_t202" style="position:absolute;left:0;text-align:left;margin-left:339.6pt;margin-top:.9pt;width:114.6pt;height:22.8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">
                <v:textbox>
                  <w:txbxContent>
                    <w:p w14:paraId="4FEC0449" w14:textId="77777777" w:rsidR="00197881" w:rsidRDefault="00197881" w:rsidP="00197881">
                      <w:r>
                        <w:rPr>
                          <w:rStyle w:val="normaltextrun"/>
                          <w:rFonts w:ascii="Arial" w:hAnsi="Arial" w:cs="Arial"/>
                          <w:color w:val="0D0D0D"/>
                          <w:shd w:val="clear" w:color="auto" w:fill="FFFFFF"/>
                        </w:rPr>
                        <w:t>Dunn et al (1995)</w:t>
                      </w:r>
                      <w:r>
                        <w:rPr>
                          <w:rStyle w:val="eop"/>
                          <w:rFonts w:ascii="Arial" w:hAnsi="Arial" w:cs="Arial"/>
                          <w:color w:val="0D0D0D"/>
                          <w:shd w:val="clear" w:color="auto" w:fill="FFFFFF"/>
                        </w:rPr>
                        <w:t> </w:t>
                      </w:r>
                    </w:p>
                  </w:txbxContent>
                </v:textbox>
                <w10:wrap type="square"/>
              </v:shape>
            </w:pict>
          </mc:Fallback>
        </mc:AlternateContent>
      </w:r>
    </w:p>
    <w:p w14:paraId="73E69660" w14:textId="77777777" w:rsidR="00197881" w:rsidRPr="00A86103" w:rsidRDefault="00197881" w:rsidP="00A86103">
      <w:pPr>
        <w:spacing w:line="360" w:lineRule="auto"/>
        <w:jc w:val="both"/>
        <w:rPr>
          <w:rStyle w:val="eop"/>
          <w:rFonts w:ascii="Arial" w:hAnsi="Arial" w:cs="Arial"/>
          <w:color w:val="0D0D0D" w:themeColor="text1" w:themeTint="F2"/>
          <w:shd w:val="clear" w:color="auto" w:fill="FFFFFF"/>
        </w:rPr>
      </w:pPr>
    </w:p>
    <w:p w14:paraId="7023D337" w14:textId="5C14C9B8" w:rsidR="00197881" w:rsidRPr="00A86103" w:rsidRDefault="005C45D7"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color w:val="0D0D0D" w:themeColor="text1" w:themeTint="F2"/>
          <w:shd w:val="clear" w:color="auto" w:fill="FFFFFF"/>
        </w:rPr>
        <w:t>As an assistance's manager of this organisation, I would choose the Dunn and Dunn learning style model for our new employees as a preferred and more effective learning styles. Other models analysed above are good; hence, I chose to analyse them. Honey and Mumford's Learning Styles Cycle and Kolb's Learning Cycle are quite similar. Many people commonly use them, that shows their importance and effectiveness. VARK model is a unique style of learning; the writer declared that it belongs to the class of instructional preferences since it deals with perceptual modes. The importance and effectiveness of these styles is the reason for explaining these theories above.</w:t>
      </w:r>
    </w:p>
    <w:p w14:paraId="248B913B" w14:textId="5B5B1396" w:rsidR="00175BF1" w:rsidRPr="00A86103" w:rsidRDefault="00175BF1"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color w:val="0D0D0D" w:themeColor="text1" w:themeTint="F2"/>
          <w:shd w:val="clear" w:color="auto" w:fill="FFFFFF"/>
        </w:rPr>
        <w:t>I chose Dunn and Dunn learning style because it touches almost all aspect of our life. Physical, psychological, emotional, sociological, and environmental, including all the elements that go with them. Meaning our employees can be learning with everything and anything both visible and invisible.</w:t>
      </w:r>
    </w:p>
    <w:p w14:paraId="14534CBF" w14:textId="77777777" w:rsidR="00CF5F7F" w:rsidRPr="00A86103" w:rsidRDefault="00CF5F7F"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color w:val="0D0D0D" w:themeColor="text1" w:themeTint="F2"/>
          <w:shd w:val="clear" w:color="auto" w:fill="FFFFFF"/>
        </w:rPr>
        <w:t xml:space="preserve">The model is about the learners knowing which of the elements from the stimuli that best suit them. E.g. </w:t>
      </w:r>
    </w:p>
    <w:p w14:paraId="5AB3FBE6" w14:textId="77777777" w:rsidR="00CF5F7F" w:rsidRPr="00A86103" w:rsidRDefault="00CF5F7F"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color w:val="0D0D0D" w:themeColor="text1" w:themeTint="F2"/>
          <w:shd w:val="clear" w:color="auto" w:fill="FFFFFF"/>
        </w:rPr>
        <w:lastRenderedPageBreak/>
        <w:t>Psychological- this is about how they respond and process ideas and information.</w:t>
      </w:r>
    </w:p>
    <w:p w14:paraId="45D38F74" w14:textId="77777777" w:rsidR="00CF5F7F" w:rsidRPr="00A86103" w:rsidRDefault="00CF5F7F"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color w:val="0D0D0D" w:themeColor="text1" w:themeTint="F2"/>
          <w:shd w:val="clear" w:color="auto" w:fill="FFFFFF"/>
        </w:rPr>
        <w:t xml:space="preserve">Physical- is how do we physically engage when learning, like, movement, intake, the energy involved, time factor. </w:t>
      </w:r>
    </w:p>
    <w:p w14:paraId="03AADC0D" w14:textId="3E56D675" w:rsidR="00197881" w:rsidRPr="00A86103" w:rsidRDefault="00CF5F7F"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color w:val="0D0D0D" w:themeColor="text1" w:themeTint="F2"/>
          <w:shd w:val="clear" w:color="auto" w:fill="FFFFFF"/>
        </w:rPr>
        <w:t xml:space="preserve">Environmental- this is about the environmental circumstances of learning, like, if the leaner </w:t>
      </w:r>
      <w:r w:rsidR="009C233D" w:rsidRPr="00A86103">
        <w:rPr>
          <w:rStyle w:val="eop"/>
          <w:rFonts w:ascii="Arial" w:hAnsi="Arial" w:cs="Arial"/>
          <w:color w:val="0D0D0D" w:themeColor="text1" w:themeTint="F2"/>
          <w:shd w:val="clear" w:color="auto" w:fill="FFFFFF"/>
        </w:rPr>
        <w:t>prefers</w:t>
      </w:r>
      <w:r w:rsidRPr="00A86103">
        <w:rPr>
          <w:rStyle w:val="eop"/>
          <w:rFonts w:ascii="Arial" w:hAnsi="Arial" w:cs="Arial"/>
          <w:color w:val="0D0D0D" w:themeColor="text1" w:themeTint="F2"/>
          <w:shd w:val="clear" w:color="auto" w:fill="FFFFFF"/>
        </w:rPr>
        <w:t xml:space="preserve"> the quiet or noisy environment, if bright light is preferred or dim light, if the colder environment is preferred or wormer. See figure below for more </w:t>
      </w:r>
      <w:r w:rsidR="00E25829" w:rsidRPr="00A86103">
        <w:rPr>
          <w:rStyle w:val="eop"/>
          <w:rFonts w:ascii="Arial" w:hAnsi="Arial" w:cs="Arial"/>
          <w:color w:val="0D0D0D" w:themeColor="text1" w:themeTint="F2"/>
          <w:shd w:val="clear" w:color="auto" w:fill="FFFFFF"/>
        </w:rPr>
        <w:t>examples</w:t>
      </w:r>
      <w:r w:rsidRPr="00A86103">
        <w:rPr>
          <w:rStyle w:val="eop"/>
          <w:rFonts w:ascii="Arial" w:hAnsi="Arial" w:cs="Arial"/>
          <w:color w:val="0D0D0D" w:themeColor="text1" w:themeTint="F2"/>
          <w:shd w:val="clear" w:color="auto" w:fill="FFFFFF"/>
        </w:rPr>
        <w:t>.</w:t>
      </w:r>
    </w:p>
    <w:p w14:paraId="4CC891AC" w14:textId="77777777" w:rsidR="00197881" w:rsidRPr="00A86103" w:rsidRDefault="00197881" w:rsidP="00A86103">
      <w:pPr>
        <w:spacing w:line="360" w:lineRule="auto"/>
        <w:jc w:val="both"/>
        <w:rPr>
          <w:rStyle w:val="eop"/>
          <w:rFonts w:ascii="Arial" w:hAnsi="Arial" w:cs="Arial"/>
          <w:color w:val="0D0D0D" w:themeColor="text1" w:themeTint="F2"/>
          <w:shd w:val="clear" w:color="auto" w:fill="FFFFFF"/>
        </w:rPr>
      </w:pPr>
    </w:p>
    <w:p w14:paraId="43295AC2" w14:textId="2C16661C" w:rsidR="008709F3" w:rsidRPr="00A86103" w:rsidRDefault="00A91C2D" w:rsidP="00A86103">
      <w:pPr>
        <w:spacing w:line="360" w:lineRule="auto"/>
        <w:jc w:val="both"/>
        <w:rPr>
          <w:rFonts w:ascii="Arial" w:hAnsi="Arial" w:cs="Arial"/>
          <w:color w:val="0D0D0D" w:themeColor="text1" w:themeTint="F2"/>
          <w:shd w:val="clear" w:color="auto" w:fill="FFFFFF"/>
        </w:rPr>
      </w:pPr>
      <w:r w:rsidRPr="00A86103">
        <w:rPr>
          <w:rFonts w:ascii="Arial" w:hAnsi="Arial" w:cs="Arial"/>
          <w:noProof/>
          <w:color w:val="0D0D0D" w:themeColor="text1" w:themeTint="F2"/>
          <w:shd w:val="clear" w:color="auto" w:fill="FFFFFF"/>
        </w:rPr>
        <w:drawing>
          <wp:inline distT="0" distB="0" distL="0" distR="0" wp14:anchorId="72580973" wp14:editId="77CF5D7D">
            <wp:extent cx="5943600" cy="4411980"/>
            <wp:effectExtent l="0" t="0" r="0" b="7620"/>
            <wp:docPr id="5" name="Picture 5" descr="A picture containing text, documen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document, receip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43600" cy="4411980"/>
                    </a:xfrm>
                    <a:prstGeom prst="rect">
                      <a:avLst/>
                    </a:prstGeom>
                  </pic:spPr>
                </pic:pic>
              </a:graphicData>
            </a:graphic>
          </wp:inline>
        </w:drawing>
      </w:r>
    </w:p>
    <w:p w14:paraId="329ED68D" w14:textId="671B3CA3" w:rsidR="008709F3" w:rsidRPr="00A86103" w:rsidRDefault="00925D8C" w:rsidP="00A86103">
      <w:pPr>
        <w:spacing w:line="360" w:lineRule="auto"/>
        <w:jc w:val="both"/>
        <w:rPr>
          <w:rStyle w:val="eop"/>
          <w:rFonts w:ascii="Arial" w:hAnsi="Arial" w:cs="Arial"/>
          <w:color w:val="0D0D0D" w:themeColor="text1" w:themeTint="F2"/>
          <w:shd w:val="clear" w:color="auto" w:fill="FFFFFF"/>
        </w:rPr>
      </w:pPr>
      <w:r w:rsidRPr="00A86103">
        <w:rPr>
          <w:rFonts w:ascii="Arial" w:hAnsi="Arial" w:cs="Arial"/>
          <w:noProof/>
          <w:color w:val="0D0D0D" w:themeColor="text1" w:themeTint="F2"/>
          <w:shd w:val="clear" w:color="auto" w:fill="FFFFFF"/>
        </w:rPr>
        <mc:AlternateContent>
          <mc:Choice Requires="wps">
            <w:drawing>
              <wp:anchor distT="45720" distB="45720" distL="114300" distR="114300" simplePos="0" relativeHeight="251680256" behindDoc="0" locked="0" layoutInCell="1" allowOverlap="1" wp14:anchorId="60167EC1" wp14:editId="75049AA4">
                <wp:simplePos x="0" y="0"/>
                <wp:positionH relativeFrom="page">
                  <wp:posOffset>5212080</wp:posOffset>
                </wp:positionH>
                <wp:positionV relativeFrom="paragraph">
                  <wp:posOffset>-41275</wp:posOffset>
                </wp:positionV>
                <wp:extent cx="1638300" cy="243840"/>
                <wp:effectExtent l="0" t="0" r="19050" b="2286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38300" cy="243840"/>
                        </a:xfrm>
                        <a:prstGeom prst="rect">
                          <a:avLst/>
                        </a:prstGeom>
                        <a:solidFill>
                          <a:srgbClr val="FFFFFF"/>
                        </a:solidFill>
                        <a:ln w="9525">
                          <a:solidFill>
                            <a:srgbClr val="000000"/>
                          </a:solidFill>
                          <a:miter lim="800000"/>
                          <a:headEnd/>
                          <a:tailEnd/>
                        </a:ln>
                      </wps:spPr>
                      <wps:txbx>
                        <w:txbxContent>
                          <w:p w14:paraId="27903410" w14:textId="77777777" w:rsidR="008709F3" w:rsidRDefault="008709F3" w:rsidP="008709F3">
                            <w:r w:rsidRPr="00D07D9C">
                              <w:rPr>
                                <w:rFonts w:ascii="Arial" w:eastAsia="Times New Roman" w:hAnsi="Arial" w:cs="Arial"/>
                                <w:color w:val="0E101A"/>
                                <w:lang w:eastAsia="en-GB"/>
                              </w:rPr>
                              <w:t>Hawk and Shah (2007)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167EC1" id="_x0000_s1030" type="#_x0000_t202" style="position:absolute;left:0;text-align:left;margin-left:410.4pt;margin-top:-3.25pt;width:129pt;height:19.2pt;flip:x;z-index:2516802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">
                <v:textbox>
                  <w:txbxContent>
                    <w:p w14:paraId="27903410" w14:textId="77777777" w:rsidR="008709F3" w:rsidRDefault="008709F3" w:rsidP="008709F3">
                      <w:r w:rsidRPr="00D07D9C">
                        <w:rPr>
                          <w:rFonts w:ascii="Arial" w:eastAsia="Times New Roman" w:hAnsi="Arial" w:cs="Arial"/>
                          <w:color w:val="0E101A"/>
                          <w:lang w:eastAsia="en-GB"/>
                        </w:rPr>
                        <w:t>Hawk and Shah (2007)</w:t>
                      </w:r>
                    </w:p>
                  </w:txbxContent>
                </v:textbox>
                <w10:wrap type="square" anchorx="page"/>
              </v:shape>
            </w:pict>
          </mc:Fallback>
        </mc:AlternateContent>
      </w:r>
      <w:r w:rsidR="00A91C2D" w:rsidRPr="00A86103">
        <w:rPr>
          <w:rFonts w:ascii="Arial" w:hAnsi="Arial" w:cs="Arial"/>
          <w:color w:val="0D0D0D" w:themeColor="text1" w:themeTint="F2"/>
          <w:shd w:val="clear" w:color="auto" w:fill="FFFFFF"/>
        </w:rPr>
        <w:t xml:space="preserve">   </w:t>
      </w:r>
    </w:p>
    <w:p w14:paraId="1E323B94" w14:textId="77777777" w:rsidR="00647A56" w:rsidRPr="00A86103" w:rsidRDefault="00647A56" w:rsidP="00A86103">
      <w:pPr>
        <w:spacing w:line="360" w:lineRule="auto"/>
        <w:jc w:val="both"/>
        <w:rPr>
          <w:rStyle w:val="eop"/>
          <w:rFonts w:ascii="Arial" w:hAnsi="Arial" w:cs="Arial"/>
          <w:color w:val="0D0D0D" w:themeColor="text1" w:themeTint="F2"/>
          <w:shd w:val="clear" w:color="auto" w:fill="FFFFFF"/>
        </w:rPr>
      </w:pPr>
    </w:p>
    <w:p w14:paraId="78B077F2" w14:textId="77777777" w:rsidR="00647A56" w:rsidRPr="00A86103" w:rsidRDefault="00647A56" w:rsidP="00A86103">
      <w:pPr>
        <w:spacing w:line="360" w:lineRule="auto"/>
        <w:jc w:val="both"/>
        <w:rPr>
          <w:rStyle w:val="eop"/>
          <w:rFonts w:ascii="Arial" w:hAnsi="Arial" w:cs="Arial"/>
          <w:color w:val="0D0D0D" w:themeColor="text1" w:themeTint="F2"/>
          <w:shd w:val="clear" w:color="auto" w:fill="FFFFFF"/>
        </w:rPr>
      </w:pPr>
    </w:p>
    <w:p w14:paraId="1D1BCECE" w14:textId="77777777" w:rsidR="00647A56" w:rsidRPr="00A86103" w:rsidRDefault="00647A56" w:rsidP="00A86103">
      <w:pPr>
        <w:spacing w:line="360" w:lineRule="auto"/>
        <w:jc w:val="both"/>
        <w:rPr>
          <w:rStyle w:val="eop"/>
          <w:rFonts w:ascii="Arial" w:hAnsi="Arial" w:cs="Arial"/>
          <w:color w:val="0D0D0D" w:themeColor="text1" w:themeTint="F2"/>
          <w:shd w:val="clear" w:color="auto" w:fill="FFFFFF"/>
        </w:rPr>
      </w:pPr>
    </w:p>
    <w:p w14:paraId="09B3C680" w14:textId="77777777" w:rsidR="00647A56" w:rsidRPr="00A86103" w:rsidRDefault="00647A56" w:rsidP="00A86103">
      <w:pPr>
        <w:spacing w:line="360" w:lineRule="auto"/>
        <w:jc w:val="both"/>
        <w:rPr>
          <w:rStyle w:val="eop"/>
          <w:rFonts w:ascii="Arial" w:hAnsi="Arial" w:cs="Arial"/>
          <w:color w:val="0D0D0D" w:themeColor="text1" w:themeTint="F2"/>
          <w:shd w:val="clear" w:color="auto" w:fill="FFFFFF"/>
        </w:rPr>
      </w:pPr>
    </w:p>
    <w:p w14:paraId="1299B7F1" w14:textId="4ED98442" w:rsidR="008709F3" w:rsidRPr="00A86103" w:rsidRDefault="008709F3"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color w:val="0D0D0D" w:themeColor="text1" w:themeTint="F2"/>
          <w:shd w:val="clear" w:color="auto" w:fill="FFFFFF"/>
        </w:rPr>
        <w:lastRenderedPageBreak/>
        <w:t>ANALYSIS 3</w:t>
      </w:r>
    </w:p>
    <w:p w14:paraId="2E324E6D" w14:textId="77777777" w:rsidR="008709F3" w:rsidRPr="00A86103" w:rsidRDefault="008709F3"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color w:val="0D0D0D" w:themeColor="text1" w:themeTint="F2"/>
          <w:shd w:val="clear" w:color="auto" w:fill="FFFFFF"/>
        </w:rPr>
        <w:t xml:space="preserve">Reflection on My Before and After the Course </w:t>
      </w:r>
    </w:p>
    <w:p w14:paraId="5AF77613" w14:textId="77777777" w:rsidR="008709F3" w:rsidRPr="00A86103" w:rsidRDefault="008709F3"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color w:val="0D0D0D" w:themeColor="text1" w:themeTint="F2"/>
          <w:shd w:val="clear" w:color="auto" w:fill="FFFFFF"/>
        </w:rPr>
        <w:t>I started this course imagining which kind of topics it will contain. I soon realise the wonderful new things that I learnt; they were things that I never expected.</w:t>
      </w:r>
    </w:p>
    <w:p w14:paraId="6279A5DF" w14:textId="056D7AAB" w:rsidR="008709F3" w:rsidRPr="00A86103" w:rsidRDefault="008709F3"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color w:val="0D0D0D" w:themeColor="text1" w:themeTint="F2"/>
          <w:shd w:val="clear" w:color="auto" w:fill="FFFFFF"/>
        </w:rPr>
        <w:t xml:space="preserve">1. We learnt about personal development plans (PDP). We learnt about PDP in our previous </w:t>
      </w:r>
      <w:r w:rsidR="00871821" w:rsidRPr="00A86103">
        <w:rPr>
          <w:rStyle w:val="eop"/>
          <w:rFonts w:ascii="Arial" w:hAnsi="Arial" w:cs="Arial"/>
          <w:color w:val="0D0D0D" w:themeColor="text1" w:themeTint="F2"/>
          <w:shd w:val="clear" w:color="auto" w:fill="FFFFFF"/>
        </w:rPr>
        <w:t>module</w:t>
      </w:r>
      <w:r w:rsidRPr="00A86103">
        <w:rPr>
          <w:rStyle w:val="eop"/>
          <w:rFonts w:ascii="Arial" w:hAnsi="Arial" w:cs="Arial"/>
          <w:color w:val="0D0D0D" w:themeColor="text1" w:themeTint="F2"/>
          <w:shd w:val="clear" w:color="auto" w:fill="FFFFFF"/>
        </w:rPr>
        <w:t xml:space="preserve"> (Academic and Employability skills), but I did not understand it as I do now. We search for and study five different PDP templates; we were to identify the differences and similarities. This exercise broads my understanding of what PDP is, as it serves for many purposes towards developing whatever we want to improve on or achieve in the short- or long-term future. </w:t>
      </w:r>
    </w:p>
    <w:p w14:paraId="6FDD3639" w14:textId="77777777" w:rsidR="008709F3" w:rsidRPr="00A86103" w:rsidRDefault="008709F3"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color w:val="0D0D0D" w:themeColor="text1" w:themeTint="F2"/>
          <w:shd w:val="clear" w:color="auto" w:fill="FFFFFF"/>
        </w:rPr>
        <w:t xml:space="preserve">2. We learnt about self-awareness. This topic is one of the topics that surprised me. I realised that many people are not aware of themselves as they though they are. We learnt that according to </w:t>
      </w:r>
      <w:proofErr w:type="spellStart"/>
      <w:r w:rsidRPr="00A86103">
        <w:rPr>
          <w:rStyle w:val="eop"/>
          <w:rFonts w:ascii="Arial" w:hAnsi="Arial" w:cs="Arial"/>
          <w:color w:val="0D0D0D" w:themeColor="text1" w:themeTint="F2"/>
          <w:shd w:val="clear" w:color="auto" w:fill="FFFFFF"/>
        </w:rPr>
        <w:t>Eurich</w:t>
      </w:r>
      <w:proofErr w:type="spellEnd"/>
      <w:r w:rsidRPr="00A86103">
        <w:rPr>
          <w:rStyle w:val="eop"/>
          <w:rFonts w:ascii="Arial" w:hAnsi="Arial" w:cs="Arial"/>
          <w:color w:val="0D0D0D" w:themeColor="text1" w:themeTint="F2"/>
          <w:shd w:val="clear" w:color="auto" w:fill="FFFFFF"/>
        </w:rPr>
        <w:t>, T. (2017), Though 95 % of people believe they are self-aware, the actual figure shows that it is closer to 10–15 per cent. In the self-awareness quiz I did, I found out that I am not aware of myself the way I thought I do. The Johari window theory that we studied made me realised that there is a great need to understand that there is some aspect of our life that we do not know or that people do not know about us. We do not open up about what we do not like about ourselves, and people do not feel free to tell us what we are like because they do not want to offend us (Morgan, 2017). I surely realise now that there are areas that I need to open to people to enlarge my open self. I never know that there are things that people know about me that I do not know. All these facts are useful to know through this course.</w:t>
      </w:r>
    </w:p>
    <w:p w14:paraId="14761D39" w14:textId="77777777" w:rsidR="008709F3" w:rsidRPr="00A86103" w:rsidRDefault="008709F3"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color w:val="0D0D0D" w:themeColor="text1" w:themeTint="F2"/>
          <w:shd w:val="clear" w:color="auto" w:fill="FFFFFF"/>
        </w:rPr>
        <w:t>3. We learnt about learning style. We completed a quiz to know our learning style. The result of my learning style shows that I am a visual learner, being 45% visual learner, 35% tactile learner and 20% auditory learner. I think this could be accurate because I learn more from what I see or imagine. Before I started this course, I did not know if someone can be a visual learner or tactile learner, I now understand the difference in learning style. Just as Bernard, Chang, Popescu and Graf, (2017) suggested, the Identification of student learning styles has a range of advantages, such as making students aware of their strengths and limitations in learning and the ability to customise their learning environment to their learning styles.</w:t>
      </w:r>
    </w:p>
    <w:p w14:paraId="124BD892" w14:textId="77777777" w:rsidR="008709F3" w:rsidRPr="00A86103" w:rsidRDefault="008709F3"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color w:val="0D0D0D" w:themeColor="text1" w:themeTint="F2"/>
          <w:shd w:val="clear" w:color="auto" w:fill="FFFFFF"/>
        </w:rPr>
        <w:t xml:space="preserve">4. We learnt about exploring employment opportunity. Before undergoing this course, I never knew that there are vital steps to follow to gain desired employment successfully. This course has thought me the steps to follow toward achieving this goal. I did a test on career motivation. The </w:t>
      </w:r>
      <w:r w:rsidRPr="00A86103">
        <w:rPr>
          <w:rStyle w:val="eop"/>
          <w:rFonts w:ascii="Arial" w:hAnsi="Arial" w:cs="Arial"/>
          <w:color w:val="0D0D0D" w:themeColor="text1" w:themeTint="F2"/>
          <w:shd w:val="clear" w:color="auto" w:fill="FFFFFF"/>
        </w:rPr>
        <w:lastRenderedPageBreak/>
        <w:t>result shows financial reword with 73%, which means I am motivated by the financial reward involved in a job. I believe it is nice to know what motivates me in a job. I used a tool called personal Holland code to detect what could be my favourite types of job, the result of this exercise shows that my favourite types of job are, social 25%, investigation 20%, conventional 18%, enterprising 15%, realistic 13% and artistic 8%. This result makes me happy, knowing that social work is my preferred type of job.</w:t>
      </w:r>
    </w:p>
    <w:p w14:paraId="02C009BF" w14:textId="77777777" w:rsidR="008709F3" w:rsidRPr="00A86103" w:rsidRDefault="008709F3"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color w:val="0D0D0D" w:themeColor="text1" w:themeTint="F2"/>
          <w:shd w:val="clear" w:color="auto" w:fill="FFFFFF"/>
        </w:rPr>
        <w:t>5. We learnt about a job interview, and we did conduct a mock interview. Before this course, I thought I understood how to stand out on a job interview, but after I attended a mock interview in this course, I realise that I needed to learn more. The feedback that I got from the mock interview gave me more understanding about the job interview. I can say that I am more prepared for any job interview now.</w:t>
      </w:r>
    </w:p>
    <w:p w14:paraId="1C429A6A" w14:textId="77777777" w:rsidR="008709F3" w:rsidRPr="00A86103" w:rsidRDefault="008709F3" w:rsidP="00A86103">
      <w:pPr>
        <w:spacing w:line="360" w:lineRule="auto"/>
        <w:jc w:val="both"/>
        <w:rPr>
          <w:rStyle w:val="eop"/>
          <w:rFonts w:ascii="Arial" w:hAnsi="Arial" w:cs="Arial"/>
          <w:color w:val="0D0D0D" w:themeColor="text1" w:themeTint="F2"/>
          <w:shd w:val="clear" w:color="auto" w:fill="FFFFFF"/>
        </w:rPr>
      </w:pPr>
    </w:p>
    <w:p w14:paraId="422A8690" w14:textId="77777777" w:rsidR="008709F3" w:rsidRPr="00A86103" w:rsidRDefault="008709F3"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color w:val="0D0D0D" w:themeColor="text1" w:themeTint="F2"/>
          <w:shd w:val="clear" w:color="auto" w:fill="FFFFFF"/>
        </w:rPr>
        <w:t>CONCLUSION</w:t>
      </w:r>
    </w:p>
    <w:p w14:paraId="747919AD" w14:textId="77777777" w:rsidR="008709F3" w:rsidRPr="00A86103" w:rsidRDefault="008709F3"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color w:val="0D0D0D" w:themeColor="text1" w:themeTint="F2"/>
          <w:shd w:val="clear" w:color="auto" w:fill="FFFFFF"/>
        </w:rPr>
        <w:t>Portfolio of work allows students to make correlations between the substantive aspects of the curriculum and the practice. They can also be used to scale up success in a single course or as an exit criterion (Coleman, Rogers, and King, 2002). There is a need for a continues personal development. Personal development is a continuous lifelong method that involves cultivating, shaping, and develop skills and knowledge to ensure optimal productivity and continued employability (CMI, 2020).  PDP is the tool that one needs to organise and plan out the goals and how to achieve them.</w:t>
      </w:r>
    </w:p>
    <w:p w14:paraId="64DAFA1B" w14:textId="77777777" w:rsidR="008709F3" w:rsidRPr="00A86103" w:rsidRDefault="008709F3"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color w:val="0D0D0D" w:themeColor="text1" w:themeTint="F2"/>
          <w:shd w:val="clear" w:color="auto" w:fill="FFFFFF"/>
        </w:rPr>
        <w:t>Training is a necessity if one should develop to advance. Therefore, it is essential to adopt a method of learning and development when it comes to training. We have analysed different theories and methods about learning styles, which includes Kolb's Learning Cycle, The VARK model, Honey and Mumford's Learning Styles Cycle, and the Dunn and Dunn Learning Style Model. I have reflected on my journey through this course. Before this course, I was short of a wide range of knowledge that I posse now. Those includes. Personal development plans (PDP), self-awareness, learning style, exploring employment opportunity and interview.</w:t>
      </w:r>
    </w:p>
    <w:p w14:paraId="3FB9CC2E" w14:textId="77777777" w:rsidR="008709F3" w:rsidRPr="00A86103" w:rsidRDefault="008709F3" w:rsidP="00A86103">
      <w:pPr>
        <w:spacing w:line="360" w:lineRule="auto"/>
        <w:jc w:val="both"/>
        <w:rPr>
          <w:rStyle w:val="eop"/>
          <w:rFonts w:ascii="Arial" w:hAnsi="Arial" w:cs="Arial"/>
          <w:color w:val="0D0D0D" w:themeColor="text1" w:themeTint="F2"/>
          <w:shd w:val="clear" w:color="auto" w:fill="FFFFFF"/>
        </w:rPr>
      </w:pPr>
      <w:r w:rsidRPr="00A86103">
        <w:rPr>
          <w:rStyle w:val="eop"/>
          <w:rFonts w:ascii="Arial" w:hAnsi="Arial" w:cs="Arial"/>
          <w:color w:val="0D0D0D" w:themeColor="text1" w:themeTint="F2"/>
          <w:shd w:val="clear" w:color="auto" w:fill="FFFFFF"/>
        </w:rPr>
        <w:t>At this moment, I believe I am well prepared to go forward to employment or further studies.</w:t>
      </w:r>
    </w:p>
    <w:p w14:paraId="55DAC98A" w14:textId="77777777" w:rsidR="008709F3" w:rsidRPr="00A86103" w:rsidRDefault="008709F3" w:rsidP="00A86103">
      <w:pPr>
        <w:spacing w:line="360" w:lineRule="auto"/>
        <w:ind w:left="360"/>
        <w:jc w:val="both"/>
        <w:rPr>
          <w:rStyle w:val="normaltextrun"/>
          <w:rFonts w:ascii="Arial" w:hAnsi="Arial" w:cs="Arial"/>
          <w:color w:val="0D0D0D" w:themeColor="text1" w:themeTint="F2"/>
          <w:shd w:val="clear" w:color="auto" w:fill="FFFFFF"/>
        </w:rPr>
      </w:pPr>
    </w:p>
    <w:p w14:paraId="58EB937D" w14:textId="77777777" w:rsidR="00E03A21" w:rsidRPr="00A86103" w:rsidRDefault="00E03A21" w:rsidP="00A86103">
      <w:pPr>
        <w:spacing w:line="360" w:lineRule="auto"/>
        <w:ind w:left="360"/>
        <w:jc w:val="both"/>
        <w:rPr>
          <w:rStyle w:val="normaltextrun"/>
          <w:rFonts w:ascii="Arial" w:hAnsi="Arial" w:cs="Arial"/>
          <w:color w:val="0D0D0D" w:themeColor="text1" w:themeTint="F2"/>
          <w:shd w:val="clear" w:color="auto" w:fill="FFFFFF"/>
        </w:rPr>
      </w:pPr>
    </w:p>
    <w:p w14:paraId="59C75966" w14:textId="77777777" w:rsidR="008709F3" w:rsidRPr="00A86103" w:rsidRDefault="008709F3" w:rsidP="00A86103">
      <w:pPr>
        <w:spacing w:line="360" w:lineRule="auto"/>
        <w:ind w:left="360"/>
        <w:jc w:val="both"/>
        <w:rPr>
          <w:rStyle w:val="normaltextrun"/>
          <w:rFonts w:ascii="Arial" w:hAnsi="Arial" w:cs="Arial"/>
          <w:color w:val="0D0D0D" w:themeColor="text1" w:themeTint="F2"/>
          <w:shd w:val="clear" w:color="auto" w:fill="FFFFFF"/>
        </w:rPr>
      </w:pPr>
      <w:r w:rsidRPr="00A86103">
        <w:rPr>
          <w:rStyle w:val="normaltextrun"/>
          <w:rFonts w:ascii="Arial" w:hAnsi="Arial" w:cs="Arial"/>
          <w:color w:val="0D0D0D" w:themeColor="text1" w:themeTint="F2"/>
          <w:shd w:val="clear" w:color="auto" w:fill="FFFFFF"/>
        </w:rPr>
        <w:lastRenderedPageBreak/>
        <w:t>REFERENCES</w:t>
      </w:r>
    </w:p>
    <w:p w14:paraId="4FBD8A53" w14:textId="77777777" w:rsidR="008709F3" w:rsidRPr="00A86103" w:rsidRDefault="008709F3" w:rsidP="00A86103">
      <w:pPr>
        <w:spacing w:line="360" w:lineRule="auto"/>
        <w:ind w:left="360"/>
        <w:jc w:val="both"/>
        <w:rPr>
          <w:rStyle w:val="eop"/>
          <w:rFonts w:ascii="Arial" w:eastAsia="Arial" w:hAnsi="Arial" w:cs="Arial"/>
          <w:color w:val="0D0D0D" w:themeColor="text1" w:themeTint="F2"/>
        </w:rPr>
      </w:pPr>
      <w:r w:rsidRPr="00A86103">
        <w:rPr>
          <w:rStyle w:val="normaltextrun"/>
          <w:rFonts w:ascii="Arial" w:hAnsi="Arial" w:cs="Arial"/>
          <w:color w:val="0D0D0D" w:themeColor="text1" w:themeTint="F2"/>
          <w:shd w:val="clear" w:color="auto" w:fill="FFFFFF"/>
        </w:rPr>
        <w:t>Bernard, J., Chang, T., Popescu, E. and Graf, S., (2017). Learning style Identifier: Improving the precision of learning style identification through computational intelligence algorithms. </w:t>
      </w:r>
      <w:r w:rsidRPr="00A86103">
        <w:rPr>
          <w:rStyle w:val="normaltextrun"/>
          <w:rFonts w:ascii="Arial" w:hAnsi="Arial" w:cs="Arial"/>
          <w:i/>
          <w:iCs/>
          <w:color w:val="0D0D0D" w:themeColor="text1" w:themeTint="F2"/>
          <w:shd w:val="clear" w:color="auto" w:fill="FFFFFF"/>
        </w:rPr>
        <w:t>Expert Systems with Applications</w:t>
      </w:r>
      <w:r w:rsidRPr="00A86103">
        <w:rPr>
          <w:rStyle w:val="normaltextrun"/>
          <w:rFonts w:ascii="Arial" w:hAnsi="Arial" w:cs="Arial"/>
          <w:color w:val="0D0D0D" w:themeColor="text1" w:themeTint="F2"/>
          <w:shd w:val="clear" w:color="auto" w:fill="FFFFFF"/>
        </w:rPr>
        <w:t>, 75, pp.94-108.</w:t>
      </w:r>
      <w:r w:rsidRPr="00A86103">
        <w:rPr>
          <w:rStyle w:val="eop"/>
          <w:rFonts w:ascii="Arial" w:hAnsi="Arial" w:cs="Arial"/>
          <w:color w:val="0D0D0D" w:themeColor="text1" w:themeTint="F2"/>
          <w:shd w:val="clear" w:color="auto" w:fill="FFFFFF"/>
        </w:rPr>
        <w:t> </w:t>
      </w:r>
    </w:p>
    <w:p w14:paraId="35707E0D" w14:textId="77777777" w:rsidR="008709F3" w:rsidRPr="00A86103" w:rsidRDefault="008709F3" w:rsidP="00A86103">
      <w:pPr>
        <w:spacing w:line="360" w:lineRule="auto"/>
        <w:ind w:left="360"/>
        <w:jc w:val="both"/>
        <w:rPr>
          <w:rFonts w:ascii="Arial" w:eastAsia="Arial" w:hAnsi="Arial" w:cs="Arial"/>
          <w:color w:val="0D0D0D" w:themeColor="text1" w:themeTint="F2"/>
        </w:rPr>
      </w:pPr>
      <w:r w:rsidRPr="00A86103">
        <w:rPr>
          <w:rFonts w:ascii="Arial" w:hAnsi="Arial" w:cs="Arial"/>
          <w:color w:val="0D0D0D" w:themeColor="text1" w:themeTint="F2"/>
          <w:shd w:val="clear" w:color="auto" w:fill="FFFFFF"/>
        </w:rPr>
        <w:t>CMI, (2020). </w:t>
      </w:r>
      <w:r w:rsidRPr="00A86103">
        <w:rPr>
          <w:rFonts w:ascii="Arial" w:hAnsi="Arial" w:cs="Arial"/>
          <w:i/>
          <w:iCs/>
          <w:color w:val="0D0D0D" w:themeColor="text1" w:themeTint="F2"/>
          <w:shd w:val="clear" w:color="auto" w:fill="FFFFFF"/>
        </w:rPr>
        <w:t>Personal Development Planning - CMI</w:t>
      </w:r>
      <w:r w:rsidRPr="00A86103">
        <w:rPr>
          <w:rFonts w:ascii="Arial" w:hAnsi="Arial" w:cs="Arial"/>
          <w:color w:val="0D0D0D" w:themeColor="text1" w:themeTint="F2"/>
          <w:shd w:val="clear" w:color="auto" w:fill="FFFFFF"/>
        </w:rPr>
        <w:t>. [online] CMI. Available at: &lt;https://www.managers.org.uk/knowledge-and-insights/research/personal-development-planning/&gt; [Accessed 4 November 2020].</w:t>
      </w:r>
    </w:p>
    <w:p w14:paraId="37A081C7" w14:textId="77777777" w:rsidR="008709F3" w:rsidRPr="00A86103" w:rsidRDefault="008709F3" w:rsidP="00A86103">
      <w:pPr>
        <w:spacing w:line="360" w:lineRule="auto"/>
        <w:ind w:left="360"/>
        <w:jc w:val="both"/>
        <w:rPr>
          <w:rStyle w:val="eop"/>
          <w:rFonts w:ascii="Arial" w:eastAsia="Arial" w:hAnsi="Arial" w:cs="Arial"/>
          <w:color w:val="0D0D0D" w:themeColor="text1" w:themeTint="F2"/>
        </w:rPr>
      </w:pPr>
      <w:r w:rsidRPr="00A86103">
        <w:rPr>
          <w:rStyle w:val="normaltextrun"/>
          <w:rFonts w:ascii="Arial" w:hAnsi="Arial" w:cs="Arial"/>
          <w:color w:val="0D0D0D" w:themeColor="text1" w:themeTint="F2"/>
          <w:shd w:val="clear" w:color="auto" w:fill="FFFFFF"/>
        </w:rPr>
        <w:t>Coleman, H., Rogers, G. and King, J., (2002). Using portfolios to stimulate critical thinking in social work education. </w:t>
      </w:r>
      <w:r w:rsidRPr="00A86103">
        <w:rPr>
          <w:rStyle w:val="normaltextrun"/>
          <w:rFonts w:ascii="Arial" w:hAnsi="Arial" w:cs="Arial"/>
          <w:i/>
          <w:iCs/>
          <w:color w:val="0D0D0D" w:themeColor="text1" w:themeTint="F2"/>
          <w:shd w:val="clear" w:color="auto" w:fill="FFFFFF"/>
        </w:rPr>
        <w:t>Social Work Education</w:t>
      </w:r>
      <w:r w:rsidRPr="00A86103">
        <w:rPr>
          <w:rStyle w:val="normaltextrun"/>
          <w:rFonts w:ascii="Arial" w:hAnsi="Arial" w:cs="Arial"/>
          <w:color w:val="0D0D0D" w:themeColor="text1" w:themeTint="F2"/>
          <w:shd w:val="clear" w:color="auto" w:fill="FFFFFF"/>
        </w:rPr>
        <w:t>, 21(5), pp.583-595.</w:t>
      </w:r>
      <w:r w:rsidRPr="00A86103">
        <w:rPr>
          <w:rStyle w:val="eop"/>
          <w:rFonts w:ascii="Arial" w:hAnsi="Arial" w:cs="Arial"/>
          <w:color w:val="0D0D0D" w:themeColor="text1" w:themeTint="F2"/>
          <w:shd w:val="clear" w:color="auto" w:fill="FFFFFF"/>
        </w:rPr>
        <w:t> </w:t>
      </w:r>
    </w:p>
    <w:p w14:paraId="239F8CF5" w14:textId="77777777" w:rsidR="008709F3" w:rsidRPr="00A86103" w:rsidRDefault="008709F3" w:rsidP="00A86103">
      <w:pPr>
        <w:spacing w:line="360" w:lineRule="auto"/>
        <w:ind w:left="360"/>
        <w:jc w:val="both"/>
        <w:rPr>
          <w:rStyle w:val="eop"/>
          <w:rFonts w:ascii="Arial" w:eastAsia="Arial" w:hAnsi="Arial" w:cs="Arial"/>
          <w:color w:val="0D0D0D" w:themeColor="text1" w:themeTint="F2"/>
        </w:rPr>
      </w:pPr>
      <w:r w:rsidRPr="00A86103">
        <w:rPr>
          <w:rStyle w:val="normaltextrun"/>
          <w:rFonts w:ascii="Arial" w:hAnsi="Arial" w:cs="Arial"/>
          <w:color w:val="0D0D0D" w:themeColor="text1" w:themeTint="F2"/>
          <w:shd w:val="clear" w:color="auto" w:fill="FFFFFF"/>
        </w:rPr>
        <w:t>Dunn, et al. (1995). A Meta-Analytic Validation of the Dunn and Dunn Model of Learning-Style Preferences. </w:t>
      </w:r>
      <w:r w:rsidRPr="00A86103">
        <w:rPr>
          <w:rStyle w:val="normaltextrun"/>
          <w:rFonts w:ascii="Arial" w:hAnsi="Arial" w:cs="Arial"/>
          <w:i/>
          <w:iCs/>
          <w:color w:val="0D0D0D" w:themeColor="text1" w:themeTint="F2"/>
          <w:shd w:val="clear" w:color="auto" w:fill="FFFFFF"/>
        </w:rPr>
        <w:t>The Journal of Educational Research</w:t>
      </w:r>
      <w:r w:rsidRPr="00A86103">
        <w:rPr>
          <w:rStyle w:val="normaltextrun"/>
          <w:rFonts w:ascii="Arial" w:hAnsi="Arial" w:cs="Arial"/>
          <w:color w:val="0D0D0D" w:themeColor="text1" w:themeTint="F2"/>
          <w:shd w:val="clear" w:color="auto" w:fill="FFFFFF"/>
        </w:rPr>
        <w:t>, [online] 88(6), pp.353-362. Available at: &lt;https://ezproxy.uwtsd.ac.uk/login?url=https://www.jstor.org/stable/27541998&gt; [Accessed 11 November 2020].</w:t>
      </w:r>
      <w:r w:rsidRPr="00A86103">
        <w:rPr>
          <w:rStyle w:val="eop"/>
          <w:rFonts w:ascii="Arial" w:hAnsi="Arial" w:cs="Arial"/>
          <w:color w:val="0D0D0D" w:themeColor="text1" w:themeTint="F2"/>
          <w:shd w:val="clear" w:color="auto" w:fill="FFFFFF"/>
        </w:rPr>
        <w:t> </w:t>
      </w:r>
    </w:p>
    <w:p w14:paraId="3AEF486E" w14:textId="77777777" w:rsidR="008709F3" w:rsidRPr="00A86103" w:rsidRDefault="008709F3" w:rsidP="00A86103">
      <w:pPr>
        <w:spacing w:line="360" w:lineRule="auto"/>
        <w:ind w:left="360"/>
        <w:jc w:val="both"/>
        <w:rPr>
          <w:rStyle w:val="eop"/>
          <w:rFonts w:ascii="Arial" w:eastAsia="Arial" w:hAnsi="Arial" w:cs="Arial"/>
          <w:color w:val="0D0D0D" w:themeColor="text1" w:themeTint="F2"/>
        </w:rPr>
      </w:pPr>
      <w:r w:rsidRPr="00A86103">
        <w:rPr>
          <w:rStyle w:val="normaltextrun"/>
          <w:rFonts w:ascii="Arial" w:hAnsi="Arial" w:cs="Arial"/>
          <w:color w:val="0D0D0D" w:themeColor="text1" w:themeTint="F2"/>
          <w:shd w:val="clear" w:color="auto" w:fill="FFFFFF"/>
        </w:rPr>
        <w:t>Hawk, T. and Shah, A., (2007). Using Learning Style Instruments to Enhance Student Learning. </w:t>
      </w:r>
      <w:r w:rsidRPr="00A86103">
        <w:rPr>
          <w:rStyle w:val="normaltextrun"/>
          <w:rFonts w:ascii="Arial" w:hAnsi="Arial" w:cs="Arial"/>
          <w:i/>
          <w:iCs/>
          <w:color w:val="0D0D0D" w:themeColor="text1" w:themeTint="F2"/>
          <w:shd w:val="clear" w:color="auto" w:fill="FFFFFF"/>
        </w:rPr>
        <w:t>Decision Sciences Journal of Innovative Education</w:t>
      </w:r>
      <w:r w:rsidRPr="00A86103">
        <w:rPr>
          <w:rStyle w:val="normaltextrun"/>
          <w:rFonts w:ascii="Arial" w:hAnsi="Arial" w:cs="Arial"/>
          <w:color w:val="0D0D0D" w:themeColor="text1" w:themeTint="F2"/>
          <w:shd w:val="clear" w:color="auto" w:fill="FFFFFF"/>
        </w:rPr>
        <w:t>, 5(1), pp.1-19.</w:t>
      </w:r>
      <w:r w:rsidRPr="00A86103">
        <w:rPr>
          <w:rStyle w:val="eop"/>
          <w:rFonts w:ascii="Arial" w:hAnsi="Arial" w:cs="Arial"/>
          <w:color w:val="0D0D0D" w:themeColor="text1" w:themeTint="F2"/>
          <w:shd w:val="clear" w:color="auto" w:fill="FFFFFF"/>
        </w:rPr>
        <w:t> </w:t>
      </w:r>
    </w:p>
    <w:p w14:paraId="08BA6AFF" w14:textId="77777777" w:rsidR="008709F3" w:rsidRPr="00A86103" w:rsidRDefault="008709F3" w:rsidP="00A86103">
      <w:pPr>
        <w:spacing w:line="360" w:lineRule="auto"/>
        <w:ind w:left="360"/>
        <w:jc w:val="both"/>
        <w:rPr>
          <w:rStyle w:val="eop"/>
          <w:rFonts w:ascii="Arial" w:eastAsia="Arial" w:hAnsi="Arial" w:cs="Arial"/>
          <w:color w:val="0D0D0D" w:themeColor="text1" w:themeTint="F2"/>
        </w:rPr>
      </w:pPr>
      <w:r w:rsidRPr="00A86103">
        <w:rPr>
          <w:rStyle w:val="normaltextrun"/>
          <w:rFonts w:ascii="Arial" w:hAnsi="Arial" w:cs="Arial"/>
          <w:color w:val="0D0D0D" w:themeColor="text1" w:themeTint="F2"/>
          <w:shd w:val="clear" w:color="auto" w:fill="FFFFFF"/>
        </w:rPr>
        <w:t>Kotecha, A., (2019). Learning styles. </w:t>
      </w:r>
      <w:r w:rsidRPr="00A86103">
        <w:rPr>
          <w:rStyle w:val="normaltextrun"/>
          <w:rFonts w:ascii="Arial" w:hAnsi="Arial" w:cs="Arial"/>
          <w:i/>
          <w:iCs/>
          <w:color w:val="0D0D0D" w:themeColor="text1" w:themeTint="F2"/>
          <w:shd w:val="clear" w:color="auto" w:fill="FFFFFF"/>
        </w:rPr>
        <w:t>InnovAiT: Education and inspiration for general practice</w:t>
      </w:r>
      <w:r w:rsidRPr="00A86103">
        <w:rPr>
          <w:rStyle w:val="normaltextrun"/>
          <w:rFonts w:ascii="Arial" w:hAnsi="Arial" w:cs="Arial"/>
          <w:color w:val="0D0D0D" w:themeColor="text1" w:themeTint="F2"/>
          <w:shd w:val="clear" w:color="auto" w:fill="FFFFFF"/>
        </w:rPr>
        <w:t>, 12(5), pp.276-280. </w:t>
      </w:r>
      <w:proofErr w:type="spellStart"/>
      <w:r w:rsidRPr="00A86103">
        <w:rPr>
          <w:rStyle w:val="normaltextrun"/>
          <w:rFonts w:ascii="Arial" w:hAnsi="Arial" w:cs="Arial"/>
          <w:color w:val="0D0D0D" w:themeColor="text1" w:themeTint="F2"/>
          <w:shd w:val="clear" w:color="auto" w:fill="FFFFFF"/>
        </w:rPr>
        <w:t>doi</w:t>
      </w:r>
      <w:proofErr w:type="spellEnd"/>
      <w:r w:rsidRPr="00A86103">
        <w:rPr>
          <w:rStyle w:val="normaltextrun"/>
          <w:rFonts w:ascii="Arial" w:hAnsi="Arial" w:cs="Arial"/>
          <w:color w:val="0D0D0D" w:themeColor="text1" w:themeTint="F2"/>
          <w:shd w:val="clear" w:color="auto" w:fill="FFFFFF"/>
        </w:rPr>
        <w:t>: 10.1177/1755738018814278.</w:t>
      </w:r>
      <w:r w:rsidRPr="00A86103">
        <w:rPr>
          <w:rStyle w:val="eop"/>
          <w:rFonts w:ascii="Arial" w:hAnsi="Arial" w:cs="Arial"/>
          <w:color w:val="0D0D0D" w:themeColor="text1" w:themeTint="F2"/>
          <w:shd w:val="clear" w:color="auto" w:fill="FFFFFF"/>
        </w:rPr>
        <w:t> </w:t>
      </w:r>
    </w:p>
    <w:p w14:paraId="72A7739A" w14:textId="77777777" w:rsidR="008709F3" w:rsidRPr="00A86103" w:rsidRDefault="008709F3" w:rsidP="00A86103">
      <w:pPr>
        <w:spacing w:line="360" w:lineRule="auto"/>
        <w:ind w:left="360"/>
        <w:jc w:val="both"/>
        <w:rPr>
          <w:rStyle w:val="eop"/>
          <w:rFonts w:ascii="Arial" w:eastAsia="Arial" w:hAnsi="Arial" w:cs="Arial"/>
          <w:color w:val="0D0D0D" w:themeColor="text1" w:themeTint="F2"/>
        </w:rPr>
      </w:pPr>
      <w:r w:rsidRPr="00A86103">
        <w:rPr>
          <w:rStyle w:val="normaltextrun"/>
          <w:rFonts w:ascii="Arial" w:hAnsi="Arial" w:cs="Arial"/>
          <w:color w:val="0D0D0D" w:themeColor="text1" w:themeTint="F2"/>
          <w:shd w:val="clear" w:color="auto" w:fill="FFFFFF"/>
        </w:rPr>
        <w:t>Morgan, P., (2017). </w:t>
      </w:r>
      <w:r w:rsidRPr="00A86103">
        <w:rPr>
          <w:rStyle w:val="normaltextrun"/>
          <w:rFonts w:ascii="Arial" w:hAnsi="Arial" w:cs="Arial"/>
          <w:i/>
          <w:iCs/>
          <w:color w:val="0D0D0D" w:themeColor="text1" w:themeTint="F2"/>
          <w:shd w:val="clear" w:color="auto" w:fill="FFFFFF"/>
        </w:rPr>
        <w:t>Business Student's Guide </w:t>
      </w:r>
      <w:proofErr w:type="gramStart"/>
      <w:r w:rsidRPr="00A86103">
        <w:rPr>
          <w:rStyle w:val="normaltextrun"/>
          <w:rFonts w:ascii="Arial" w:hAnsi="Arial" w:cs="Arial"/>
          <w:i/>
          <w:iCs/>
          <w:color w:val="0D0D0D" w:themeColor="text1" w:themeTint="F2"/>
          <w:shd w:val="clear" w:color="auto" w:fill="FFFFFF"/>
        </w:rPr>
        <w:t>To</w:t>
      </w:r>
      <w:proofErr w:type="gramEnd"/>
      <w:r w:rsidRPr="00A86103">
        <w:rPr>
          <w:rStyle w:val="normaltextrun"/>
          <w:rFonts w:ascii="Arial" w:hAnsi="Arial" w:cs="Arial"/>
          <w:i/>
          <w:iCs/>
          <w:color w:val="0D0D0D" w:themeColor="text1" w:themeTint="F2"/>
          <w:shd w:val="clear" w:color="auto" w:fill="FFFFFF"/>
        </w:rPr>
        <w:t> Study And Employability</w:t>
      </w:r>
      <w:r w:rsidRPr="00A86103">
        <w:rPr>
          <w:rStyle w:val="normaltextrun"/>
          <w:rFonts w:ascii="Arial" w:hAnsi="Arial" w:cs="Arial"/>
          <w:color w:val="0D0D0D" w:themeColor="text1" w:themeTint="F2"/>
          <w:shd w:val="clear" w:color="auto" w:fill="FFFFFF"/>
        </w:rPr>
        <w:t>. Los Angeles: SAGE, pp.29-32.</w:t>
      </w:r>
      <w:r w:rsidRPr="00A86103">
        <w:rPr>
          <w:rStyle w:val="eop"/>
          <w:rFonts w:ascii="Arial" w:hAnsi="Arial" w:cs="Arial"/>
          <w:color w:val="0D0D0D" w:themeColor="text1" w:themeTint="F2"/>
          <w:shd w:val="clear" w:color="auto" w:fill="FFFFFF"/>
        </w:rPr>
        <w:t> </w:t>
      </w:r>
    </w:p>
    <w:p w14:paraId="1D0AD947" w14:textId="77777777" w:rsidR="008709F3" w:rsidRPr="00A86103" w:rsidRDefault="008709F3" w:rsidP="00A86103">
      <w:pPr>
        <w:spacing w:line="360" w:lineRule="auto"/>
        <w:ind w:left="360"/>
        <w:jc w:val="both"/>
        <w:rPr>
          <w:rStyle w:val="eop"/>
          <w:rFonts w:ascii="Arial" w:eastAsia="Arial" w:hAnsi="Arial" w:cs="Arial"/>
          <w:color w:val="0D0D0D" w:themeColor="text1" w:themeTint="F2"/>
        </w:rPr>
      </w:pPr>
      <w:r w:rsidRPr="00A86103">
        <w:rPr>
          <w:rStyle w:val="normaltextrun"/>
          <w:rFonts w:ascii="Arial" w:hAnsi="Arial" w:cs="Arial"/>
          <w:color w:val="0D0D0D" w:themeColor="text1" w:themeTint="F2"/>
          <w:shd w:val="clear" w:color="auto" w:fill="FFFFFF"/>
        </w:rPr>
        <w:t>Neugebauer, J. and Evans-Brain, J., (2016). </w:t>
      </w:r>
      <w:proofErr w:type="gramStart"/>
      <w:r w:rsidRPr="00A86103">
        <w:rPr>
          <w:rStyle w:val="normaltextrun"/>
          <w:rFonts w:ascii="Arial" w:hAnsi="Arial" w:cs="Arial"/>
          <w:i/>
          <w:iCs/>
          <w:color w:val="0D0D0D" w:themeColor="text1" w:themeTint="F2"/>
          <w:shd w:val="clear" w:color="auto" w:fill="FFFFFF"/>
        </w:rPr>
        <w:t>Employability :</w:t>
      </w:r>
      <w:proofErr w:type="gramEnd"/>
      <w:r w:rsidRPr="00A86103">
        <w:rPr>
          <w:rStyle w:val="normaltextrun"/>
          <w:rFonts w:ascii="Arial" w:hAnsi="Arial" w:cs="Arial"/>
          <w:i/>
          <w:iCs/>
          <w:color w:val="0D0D0D" w:themeColor="text1" w:themeTint="F2"/>
          <w:shd w:val="clear" w:color="auto" w:fill="FFFFFF"/>
        </w:rPr>
        <w:t> Making The Most Of Your Career Development</w:t>
      </w:r>
      <w:r w:rsidRPr="00A86103">
        <w:rPr>
          <w:rStyle w:val="normaltextrun"/>
          <w:rFonts w:ascii="Arial" w:hAnsi="Arial" w:cs="Arial"/>
          <w:color w:val="0D0D0D" w:themeColor="text1" w:themeTint="F2"/>
          <w:shd w:val="clear" w:color="auto" w:fill="FFFFFF"/>
        </w:rPr>
        <w:t>. </w:t>
      </w:r>
      <w:proofErr w:type="gramStart"/>
      <w:r w:rsidRPr="00A86103">
        <w:rPr>
          <w:rStyle w:val="normaltextrun"/>
          <w:rFonts w:ascii="Arial" w:hAnsi="Arial" w:cs="Arial"/>
          <w:color w:val="0D0D0D" w:themeColor="text1" w:themeTint="F2"/>
          <w:shd w:val="clear" w:color="auto" w:fill="FFFFFF"/>
        </w:rPr>
        <w:t>London ;</w:t>
      </w:r>
      <w:proofErr w:type="gramEnd"/>
      <w:r w:rsidRPr="00A86103">
        <w:rPr>
          <w:rStyle w:val="normaltextrun"/>
          <w:rFonts w:ascii="Arial" w:hAnsi="Arial" w:cs="Arial"/>
          <w:color w:val="0D0D0D" w:themeColor="text1" w:themeTint="F2"/>
          <w:shd w:val="clear" w:color="auto" w:fill="FFFFFF"/>
        </w:rPr>
        <w:t> Thousand Oaks ; New Delhi ; Singapore: SAGE, pp.94-110.</w:t>
      </w:r>
      <w:r w:rsidRPr="00A86103">
        <w:rPr>
          <w:rStyle w:val="eop"/>
          <w:rFonts w:ascii="Arial" w:hAnsi="Arial" w:cs="Arial"/>
          <w:color w:val="0D0D0D" w:themeColor="text1" w:themeTint="F2"/>
          <w:shd w:val="clear" w:color="auto" w:fill="FFFFFF"/>
        </w:rPr>
        <w:t> </w:t>
      </w:r>
    </w:p>
    <w:p w14:paraId="443E35DC" w14:textId="77777777" w:rsidR="008709F3" w:rsidRPr="00A86103" w:rsidRDefault="008709F3" w:rsidP="00A86103">
      <w:pPr>
        <w:spacing w:line="360" w:lineRule="auto"/>
        <w:ind w:left="360"/>
        <w:jc w:val="both"/>
        <w:rPr>
          <w:rStyle w:val="eop"/>
          <w:rFonts w:ascii="Arial" w:eastAsia="Arial" w:hAnsi="Arial" w:cs="Arial"/>
          <w:color w:val="0D0D0D" w:themeColor="text1" w:themeTint="F2"/>
        </w:rPr>
      </w:pPr>
      <w:r w:rsidRPr="00A86103">
        <w:rPr>
          <w:rStyle w:val="normaltextrun"/>
          <w:rFonts w:ascii="Arial" w:hAnsi="Arial" w:cs="Arial"/>
          <w:color w:val="0D0D0D" w:themeColor="text1" w:themeTint="F2"/>
          <w:shd w:val="clear" w:color="auto" w:fill="FFFFFF"/>
        </w:rPr>
        <w:t>Newell, J. and Nelson-</w:t>
      </w:r>
      <w:proofErr w:type="spellStart"/>
      <w:r w:rsidRPr="00A86103">
        <w:rPr>
          <w:rStyle w:val="normaltextrun"/>
          <w:rFonts w:ascii="Arial" w:hAnsi="Arial" w:cs="Arial"/>
          <w:color w:val="0D0D0D" w:themeColor="text1" w:themeTint="F2"/>
          <w:shd w:val="clear" w:color="auto" w:fill="FFFFFF"/>
        </w:rPr>
        <w:t>Gardell</w:t>
      </w:r>
      <w:proofErr w:type="spellEnd"/>
      <w:r w:rsidRPr="00A86103">
        <w:rPr>
          <w:rStyle w:val="normaltextrun"/>
          <w:rFonts w:ascii="Arial" w:hAnsi="Arial" w:cs="Arial"/>
          <w:color w:val="0D0D0D" w:themeColor="text1" w:themeTint="F2"/>
          <w:shd w:val="clear" w:color="auto" w:fill="FFFFFF"/>
        </w:rPr>
        <w:t>, D., (2014). A Competency-Based Approach to Teaching Professional Self-Care: An Ethical Consideration for Social Work Educators. </w:t>
      </w:r>
      <w:r w:rsidRPr="00A86103">
        <w:rPr>
          <w:rStyle w:val="normaltextrun"/>
          <w:rFonts w:ascii="Arial" w:hAnsi="Arial" w:cs="Arial"/>
          <w:i/>
          <w:iCs/>
          <w:color w:val="0D0D0D" w:themeColor="text1" w:themeTint="F2"/>
          <w:shd w:val="clear" w:color="auto" w:fill="FFFFFF"/>
        </w:rPr>
        <w:t>Journal of Social Work Education</w:t>
      </w:r>
      <w:r w:rsidRPr="00A86103">
        <w:rPr>
          <w:rStyle w:val="normaltextrun"/>
          <w:rFonts w:ascii="Arial" w:hAnsi="Arial" w:cs="Arial"/>
          <w:color w:val="0D0D0D" w:themeColor="text1" w:themeTint="F2"/>
          <w:shd w:val="clear" w:color="auto" w:fill="FFFFFF"/>
        </w:rPr>
        <w:t>, 50(3), pp.427-439.</w:t>
      </w:r>
      <w:r w:rsidRPr="00A86103">
        <w:rPr>
          <w:rStyle w:val="eop"/>
          <w:rFonts w:ascii="Arial" w:hAnsi="Arial" w:cs="Arial"/>
          <w:color w:val="0D0D0D" w:themeColor="text1" w:themeTint="F2"/>
          <w:shd w:val="clear" w:color="auto" w:fill="FFFFFF"/>
        </w:rPr>
        <w:t> </w:t>
      </w:r>
    </w:p>
    <w:p w14:paraId="21A51430" w14:textId="77777777" w:rsidR="008709F3" w:rsidRPr="00A86103" w:rsidRDefault="008709F3" w:rsidP="00A86103">
      <w:pPr>
        <w:spacing w:line="360" w:lineRule="auto"/>
        <w:ind w:left="360"/>
        <w:jc w:val="both"/>
        <w:rPr>
          <w:rStyle w:val="eop"/>
          <w:rFonts w:ascii="Arial" w:eastAsia="Arial" w:hAnsi="Arial" w:cs="Arial"/>
          <w:color w:val="0D0D0D" w:themeColor="text1" w:themeTint="F2"/>
        </w:rPr>
      </w:pPr>
      <w:r w:rsidRPr="00A86103">
        <w:rPr>
          <w:rStyle w:val="normaltextrun"/>
          <w:rFonts w:ascii="Arial" w:hAnsi="Arial" w:cs="Arial"/>
          <w:color w:val="0D0D0D" w:themeColor="text1" w:themeTint="F2"/>
          <w:shd w:val="clear" w:color="auto" w:fill="FFFFFF"/>
        </w:rPr>
        <w:t> </w:t>
      </w:r>
      <w:proofErr w:type="spellStart"/>
      <w:r w:rsidRPr="00A86103">
        <w:rPr>
          <w:rStyle w:val="normaltextrun"/>
          <w:rFonts w:ascii="Arial" w:hAnsi="Arial" w:cs="Arial"/>
          <w:color w:val="0D0D0D" w:themeColor="text1" w:themeTint="F2"/>
          <w:shd w:val="clear" w:color="auto" w:fill="FFFFFF"/>
        </w:rPr>
        <w:t>PashleH</w:t>
      </w:r>
      <w:proofErr w:type="spellEnd"/>
      <w:r w:rsidRPr="00A86103">
        <w:rPr>
          <w:rStyle w:val="normaltextrun"/>
          <w:rFonts w:ascii="Arial" w:hAnsi="Arial" w:cs="Arial"/>
          <w:color w:val="0D0D0D" w:themeColor="text1" w:themeTint="F2"/>
          <w:shd w:val="clear" w:color="auto" w:fill="FFFFFF"/>
        </w:rPr>
        <w:t>. et al. (2008) ‘Learning Styles: Concepts and Evidence’, Psychological Science in the Public Interest, 9(3), pp. 105–119. </w:t>
      </w:r>
      <w:proofErr w:type="spellStart"/>
      <w:r w:rsidRPr="00A86103">
        <w:rPr>
          <w:rStyle w:val="normaltextrun"/>
          <w:rFonts w:ascii="Arial" w:hAnsi="Arial" w:cs="Arial"/>
          <w:color w:val="0D0D0D" w:themeColor="text1" w:themeTint="F2"/>
          <w:shd w:val="clear" w:color="auto" w:fill="FFFFFF"/>
        </w:rPr>
        <w:t>doi</w:t>
      </w:r>
      <w:proofErr w:type="spellEnd"/>
      <w:r w:rsidRPr="00A86103">
        <w:rPr>
          <w:rStyle w:val="normaltextrun"/>
          <w:rFonts w:ascii="Arial" w:hAnsi="Arial" w:cs="Arial"/>
          <w:color w:val="0D0D0D" w:themeColor="text1" w:themeTint="F2"/>
          <w:shd w:val="clear" w:color="auto" w:fill="FFFFFF"/>
        </w:rPr>
        <w:t>: 10.1111/j.1539-6053.2009.</w:t>
      </w:r>
      <w:proofErr w:type="gramStart"/>
      <w:r w:rsidRPr="00A86103">
        <w:rPr>
          <w:rStyle w:val="normaltextrun"/>
          <w:rFonts w:ascii="Arial" w:hAnsi="Arial" w:cs="Arial"/>
          <w:color w:val="0D0D0D" w:themeColor="text1" w:themeTint="F2"/>
          <w:shd w:val="clear" w:color="auto" w:fill="FFFFFF"/>
        </w:rPr>
        <w:t>01038.x.</w:t>
      </w:r>
      <w:proofErr w:type="gramEnd"/>
      <w:r w:rsidRPr="00A86103">
        <w:rPr>
          <w:rStyle w:val="eop"/>
          <w:rFonts w:ascii="Arial" w:hAnsi="Arial" w:cs="Arial"/>
          <w:color w:val="0D0D0D" w:themeColor="text1" w:themeTint="F2"/>
          <w:shd w:val="clear" w:color="auto" w:fill="FFFFFF"/>
        </w:rPr>
        <w:t> </w:t>
      </w:r>
    </w:p>
    <w:p w14:paraId="5504320E" w14:textId="77777777" w:rsidR="008709F3" w:rsidRPr="00A86103" w:rsidRDefault="008709F3" w:rsidP="00A86103">
      <w:pPr>
        <w:spacing w:line="360" w:lineRule="auto"/>
        <w:ind w:left="360"/>
        <w:jc w:val="both"/>
        <w:rPr>
          <w:rStyle w:val="eop"/>
          <w:rFonts w:ascii="Arial" w:eastAsia="Arial" w:hAnsi="Arial" w:cs="Arial"/>
          <w:color w:val="0D0D0D" w:themeColor="text1" w:themeTint="F2"/>
        </w:rPr>
      </w:pPr>
      <w:r w:rsidRPr="00A86103">
        <w:rPr>
          <w:rStyle w:val="normaltextrun"/>
          <w:rFonts w:ascii="Arial" w:hAnsi="Arial" w:cs="Arial"/>
          <w:color w:val="0D0D0D" w:themeColor="text1" w:themeTint="F2"/>
          <w:shd w:val="clear" w:color="auto" w:fill="FFFFFF"/>
        </w:rPr>
        <w:t>Reamer, F., (2013). </w:t>
      </w:r>
      <w:r w:rsidRPr="00A86103">
        <w:rPr>
          <w:rStyle w:val="normaltextrun"/>
          <w:rFonts w:ascii="Arial" w:hAnsi="Arial" w:cs="Arial"/>
          <w:i/>
          <w:iCs/>
          <w:color w:val="0D0D0D" w:themeColor="text1" w:themeTint="F2"/>
          <w:shd w:val="clear" w:color="auto" w:fill="FFFFFF"/>
        </w:rPr>
        <w:t>Social Work Values </w:t>
      </w:r>
      <w:proofErr w:type="gramStart"/>
      <w:r w:rsidRPr="00A86103">
        <w:rPr>
          <w:rStyle w:val="normaltextrun"/>
          <w:rFonts w:ascii="Arial" w:hAnsi="Arial" w:cs="Arial"/>
          <w:i/>
          <w:iCs/>
          <w:color w:val="0D0D0D" w:themeColor="text1" w:themeTint="F2"/>
          <w:shd w:val="clear" w:color="auto" w:fill="FFFFFF"/>
        </w:rPr>
        <w:t>And</w:t>
      </w:r>
      <w:proofErr w:type="gramEnd"/>
      <w:r w:rsidRPr="00A86103">
        <w:rPr>
          <w:rStyle w:val="normaltextrun"/>
          <w:rFonts w:ascii="Arial" w:hAnsi="Arial" w:cs="Arial"/>
          <w:i/>
          <w:iCs/>
          <w:color w:val="0D0D0D" w:themeColor="text1" w:themeTint="F2"/>
          <w:shd w:val="clear" w:color="auto" w:fill="FFFFFF"/>
        </w:rPr>
        <w:t> Ethics</w:t>
      </w:r>
      <w:r w:rsidRPr="00A86103">
        <w:rPr>
          <w:rStyle w:val="normaltextrun"/>
          <w:rFonts w:ascii="Arial" w:hAnsi="Arial" w:cs="Arial"/>
          <w:color w:val="0D0D0D" w:themeColor="text1" w:themeTint="F2"/>
          <w:shd w:val="clear" w:color="auto" w:fill="FFFFFF"/>
        </w:rPr>
        <w:t>. 4th ed. New York: Columbia university press, p.3.</w:t>
      </w:r>
      <w:r w:rsidRPr="00A86103">
        <w:rPr>
          <w:rStyle w:val="eop"/>
          <w:rFonts w:ascii="Arial" w:hAnsi="Arial" w:cs="Arial"/>
          <w:color w:val="0D0D0D" w:themeColor="text1" w:themeTint="F2"/>
          <w:shd w:val="clear" w:color="auto" w:fill="FFFFFF"/>
        </w:rPr>
        <w:t> </w:t>
      </w:r>
    </w:p>
    <w:p w14:paraId="1D011AE8" w14:textId="77777777" w:rsidR="008709F3" w:rsidRPr="00A86103" w:rsidRDefault="008709F3" w:rsidP="00A86103">
      <w:pPr>
        <w:spacing w:line="360" w:lineRule="auto"/>
        <w:ind w:left="360"/>
        <w:jc w:val="both"/>
        <w:rPr>
          <w:rFonts w:ascii="Arial" w:eastAsia="Arial" w:hAnsi="Arial" w:cs="Arial"/>
          <w:color w:val="0D0D0D" w:themeColor="text1" w:themeTint="F2"/>
        </w:rPr>
      </w:pPr>
      <w:proofErr w:type="spellStart"/>
      <w:r w:rsidRPr="00A86103">
        <w:rPr>
          <w:rStyle w:val="normaltextrun"/>
          <w:rFonts w:ascii="Arial" w:hAnsi="Arial" w:cs="Arial"/>
          <w:color w:val="0D0D0D" w:themeColor="text1" w:themeTint="F2"/>
          <w:shd w:val="clear" w:color="auto" w:fill="FFFFFF"/>
        </w:rPr>
        <w:lastRenderedPageBreak/>
        <w:t>Swailes</w:t>
      </w:r>
      <w:proofErr w:type="spellEnd"/>
      <w:r w:rsidRPr="00A86103">
        <w:rPr>
          <w:rStyle w:val="normaltextrun"/>
          <w:rFonts w:ascii="Arial" w:hAnsi="Arial" w:cs="Arial"/>
          <w:color w:val="0D0D0D" w:themeColor="text1" w:themeTint="F2"/>
          <w:shd w:val="clear" w:color="auto" w:fill="FFFFFF"/>
        </w:rPr>
        <w:t>, S. and Senior, B., (1999). The Dimensionality of Honey and Mumford’s Learning Styles Questionnaire. </w:t>
      </w:r>
      <w:r w:rsidRPr="00A86103">
        <w:rPr>
          <w:rStyle w:val="normaltextrun"/>
          <w:rFonts w:ascii="Arial" w:hAnsi="Arial" w:cs="Arial"/>
          <w:i/>
          <w:iCs/>
          <w:color w:val="0D0D0D" w:themeColor="text1" w:themeTint="F2"/>
          <w:shd w:val="clear" w:color="auto" w:fill="FFFFFF"/>
        </w:rPr>
        <w:t>International Journal of Selection and Assessment</w:t>
      </w:r>
      <w:r w:rsidRPr="00A86103">
        <w:rPr>
          <w:rStyle w:val="normaltextrun"/>
          <w:rFonts w:ascii="Arial" w:hAnsi="Arial" w:cs="Arial"/>
          <w:color w:val="0D0D0D" w:themeColor="text1" w:themeTint="F2"/>
          <w:shd w:val="clear" w:color="auto" w:fill="FFFFFF"/>
        </w:rPr>
        <w:t>, 7(1), pp.1-11.</w:t>
      </w:r>
      <w:r w:rsidRPr="00A86103">
        <w:rPr>
          <w:rStyle w:val="eop"/>
          <w:rFonts w:ascii="Arial" w:hAnsi="Arial" w:cs="Arial"/>
          <w:color w:val="0D0D0D" w:themeColor="text1" w:themeTint="F2"/>
          <w:shd w:val="clear" w:color="auto" w:fill="FFFFFF"/>
        </w:rPr>
        <w:t> </w:t>
      </w:r>
    </w:p>
    <w:p w14:paraId="5DF5340D" w14:textId="77777777" w:rsidR="00197881" w:rsidRPr="00A86103" w:rsidRDefault="00197881" w:rsidP="00A86103">
      <w:pPr>
        <w:spacing w:line="360" w:lineRule="auto"/>
        <w:jc w:val="both"/>
        <w:rPr>
          <w:rFonts w:ascii="Arial" w:eastAsia="Arial" w:hAnsi="Arial" w:cs="Arial"/>
          <w:color w:val="0D0D0D" w:themeColor="text1" w:themeTint="F2"/>
        </w:rPr>
      </w:pPr>
    </w:p>
    <w:sectPr w:rsidR="00197881" w:rsidRPr="00A86103" w:rsidSect="00A7725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D8CF4A" w14:textId="77777777" w:rsidR="00672ED2" w:rsidRDefault="00672ED2">
      <w:pPr>
        <w:spacing w:after="0" w:line="240" w:lineRule="auto"/>
      </w:pPr>
      <w:r>
        <w:separator/>
      </w:r>
    </w:p>
  </w:endnote>
  <w:endnote w:type="continuationSeparator" w:id="0">
    <w:p w14:paraId="5CFC1641" w14:textId="77777777" w:rsidR="00672ED2" w:rsidRDefault="00672E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446021"/>
      <w:docPartObj>
        <w:docPartGallery w:val="Page Numbers (Bottom of Page)"/>
        <w:docPartUnique/>
      </w:docPartObj>
    </w:sdtPr>
    <w:sdtEndPr>
      <w:rPr>
        <w:noProof/>
      </w:rPr>
    </w:sdtEndPr>
    <w:sdtContent>
      <w:p w14:paraId="1F3FB9A0" w14:textId="09C6E5D0" w:rsidR="00A77253" w:rsidRDefault="00A772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632D9C" w14:textId="77777777" w:rsidR="00A77253" w:rsidRDefault="00A77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31D360" w14:textId="77777777" w:rsidR="00672ED2" w:rsidRDefault="00672ED2">
      <w:pPr>
        <w:spacing w:after="0" w:line="240" w:lineRule="auto"/>
      </w:pPr>
      <w:r>
        <w:separator/>
      </w:r>
    </w:p>
  </w:footnote>
  <w:footnote w:type="continuationSeparator" w:id="0">
    <w:p w14:paraId="747514C4" w14:textId="77777777" w:rsidR="00672ED2" w:rsidRDefault="00672E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7B62E6FF" w14:paraId="25D3CFE8" w14:textId="77777777" w:rsidTr="7B62E6FF">
      <w:tc>
        <w:tcPr>
          <w:tcW w:w="3120" w:type="dxa"/>
        </w:tcPr>
        <w:p w14:paraId="2C0DDC8B" w14:textId="604AAC60" w:rsidR="7B62E6FF" w:rsidRDefault="7B62E6FF" w:rsidP="7B62E6FF">
          <w:pPr>
            <w:pStyle w:val="Header"/>
            <w:ind w:left="-115"/>
          </w:pPr>
        </w:p>
      </w:tc>
      <w:tc>
        <w:tcPr>
          <w:tcW w:w="3120" w:type="dxa"/>
        </w:tcPr>
        <w:p w14:paraId="36328ABE" w14:textId="11ED1582" w:rsidR="7B62E6FF" w:rsidRDefault="004D1D46" w:rsidP="7B62E6FF">
          <w:pPr>
            <w:pStyle w:val="Header"/>
            <w:jc w:val="center"/>
          </w:pPr>
          <w:r>
            <w:t xml:space="preserve"> </w:t>
          </w:r>
        </w:p>
      </w:tc>
      <w:tc>
        <w:tcPr>
          <w:tcW w:w="3120" w:type="dxa"/>
        </w:tcPr>
        <w:p w14:paraId="588340D3" w14:textId="104F9657" w:rsidR="7B62E6FF" w:rsidRDefault="7B62E6FF" w:rsidP="7B62E6FF">
          <w:pPr>
            <w:pStyle w:val="Header"/>
            <w:ind w:right="-115"/>
            <w:jc w:val="right"/>
          </w:pPr>
        </w:p>
      </w:tc>
    </w:tr>
  </w:tbl>
  <w:p w14:paraId="1DC3738E" w14:textId="78659CB2" w:rsidR="7B62E6FF" w:rsidRDefault="7B62E6FF" w:rsidP="7B62E6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50AC1"/>
    <w:multiLevelType w:val="hybridMultilevel"/>
    <w:tmpl w:val="6C4E75C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633EF6"/>
    <w:multiLevelType w:val="hybridMultilevel"/>
    <w:tmpl w:val="A2645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574BE5"/>
    <w:multiLevelType w:val="hybridMultilevel"/>
    <w:tmpl w:val="6EB6B8EC"/>
    <w:lvl w:ilvl="0" w:tplc="902438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745616"/>
    <w:multiLevelType w:val="multilevel"/>
    <w:tmpl w:val="9D229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986FDB"/>
    <w:multiLevelType w:val="hybridMultilevel"/>
    <w:tmpl w:val="4030F5EA"/>
    <w:lvl w:ilvl="0" w:tplc="EE061C0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AD0803"/>
    <w:multiLevelType w:val="multilevel"/>
    <w:tmpl w:val="05526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C065CE"/>
    <w:multiLevelType w:val="multilevel"/>
    <w:tmpl w:val="AF88A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5C727FC"/>
    <w:multiLevelType w:val="hybridMultilevel"/>
    <w:tmpl w:val="9C54C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304035"/>
    <w:multiLevelType w:val="hybridMultilevel"/>
    <w:tmpl w:val="07D261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7"/>
  </w:num>
  <w:num w:numId="2">
    <w:abstractNumId w:val="8"/>
  </w:num>
  <w:num w:numId="3">
    <w:abstractNumId w:val="6"/>
  </w:num>
  <w:num w:numId="4">
    <w:abstractNumId w:val="4"/>
  </w:num>
  <w:num w:numId="5">
    <w:abstractNumId w:val="2"/>
  </w:num>
  <w:num w:numId="6">
    <w:abstractNumId w:val="0"/>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45B9A0"/>
    <w:rsid w:val="00000035"/>
    <w:rsid w:val="0000092B"/>
    <w:rsid w:val="00002805"/>
    <w:rsid w:val="00003FF0"/>
    <w:rsid w:val="00005A8F"/>
    <w:rsid w:val="00006606"/>
    <w:rsid w:val="00006E91"/>
    <w:rsid w:val="00010CF3"/>
    <w:rsid w:val="00013F4A"/>
    <w:rsid w:val="000140A8"/>
    <w:rsid w:val="00021C4C"/>
    <w:rsid w:val="0002453C"/>
    <w:rsid w:val="000257B9"/>
    <w:rsid w:val="000310FB"/>
    <w:rsid w:val="000349B2"/>
    <w:rsid w:val="000365A8"/>
    <w:rsid w:val="00040881"/>
    <w:rsid w:val="000430D4"/>
    <w:rsid w:val="00043E6C"/>
    <w:rsid w:val="00045B47"/>
    <w:rsid w:val="000477EF"/>
    <w:rsid w:val="00052ED5"/>
    <w:rsid w:val="00056712"/>
    <w:rsid w:val="000656A0"/>
    <w:rsid w:val="00070FEC"/>
    <w:rsid w:val="00074AB3"/>
    <w:rsid w:val="0008199E"/>
    <w:rsid w:val="000829A9"/>
    <w:rsid w:val="00086850"/>
    <w:rsid w:val="00090F95"/>
    <w:rsid w:val="0009132D"/>
    <w:rsid w:val="0009297A"/>
    <w:rsid w:val="00093DDA"/>
    <w:rsid w:val="00095DAA"/>
    <w:rsid w:val="000A102B"/>
    <w:rsid w:val="000A47D2"/>
    <w:rsid w:val="000B010A"/>
    <w:rsid w:val="000B4642"/>
    <w:rsid w:val="000C1BFA"/>
    <w:rsid w:val="000C2388"/>
    <w:rsid w:val="000C2664"/>
    <w:rsid w:val="000C47D2"/>
    <w:rsid w:val="000D0845"/>
    <w:rsid w:val="000D3CEE"/>
    <w:rsid w:val="000D5848"/>
    <w:rsid w:val="000D6EA1"/>
    <w:rsid w:val="000E1492"/>
    <w:rsid w:val="000E24BB"/>
    <w:rsid w:val="000E3670"/>
    <w:rsid w:val="000E4ACE"/>
    <w:rsid w:val="000E4AFE"/>
    <w:rsid w:val="000E6093"/>
    <w:rsid w:val="000E76AF"/>
    <w:rsid w:val="000F045E"/>
    <w:rsid w:val="000F3092"/>
    <w:rsid w:val="000F43AE"/>
    <w:rsid w:val="000F5364"/>
    <w:rsid w:val="000F5E25"/>
    <w:rsid w:val="000F62B8"/>
    <w:rsid w:val="000F74F0"/>
    <w:rsid w:val="00101D9B"/>
    <w:rsid w:val="00106DC9"/>
    <w:rsid w:val="0011447E"/>
    <w:rsid w:val="0011466D"/>
    <w:rsid w:val="00115A9E"/>
    <w:rsid w:val="00116A49"/>
    <w:rsid w:val="001175DA"/>
    <w:rsid w:val="00117AB6"/>
    <w:rsid w:val="00126F0C"/>
    <w:rsid w:val="001279D5"/>
    <w:rsid w:val="001304A8"/>
    <w:rsid w:val="00130EB0"/>
    <w:rsid w:val="0013322D"/>
    <w:rsid w:val="0013340B"/>
    <w:rsid w:val="00134BD9"/>
    <w:rsid w:val="00141FDA"/>
    <w:rsid w:val="0014B998"/>
    <w:rsid w:val="0015044E"/>
    <w:rsid w:val="00150A7B"/>
    <w:rsid w:val="00150C0F"/>
    <w:rsid w:val="0015302E"/>
    <w:rsid w:val="00157991"/>
    <w:rsid w:val="001603B5"/>
    <w:rsid w:val="00162389"/>
    <w:rsid w:val="0016577B"/>
    <w:rsid w:val="00167502"/>
    <w:rsid w:val="00175BF1"/>
    <w:rsid w:val="00176EC4"/>
    <w:rsid w:val="00182721"/>
    <w:rsid w:val="00184A69"/>
    <w:rsid w:val="0018579B"/>
    <w:rsid w:val="0018775D"/>
    <w:rsid w:val="00187C14"/>
    <w:rsid w:val="001907DA"/>
    <w:rsid w:val="00190B20"/>
    <w:rsid w:val="00190BE2"/>
    <w:rsid w:val="00192D2B"/>
    <w:rsid w:val="00195807"/>
    <w:rsid w:val="00197881"/>
    <w:rsid w:val="001A0013"/>
    <w:rsid w:val="001A07F8"/>
    <w:rsid w:val="001A2FA2"/>
    <w:rsid w:val="001A42A2"/>
    <w:rsid w:val="001A5D70"/>
    <w:rsid w:val="001A63EF"/>
    <w:rsid w:val="001A7BDE"/>
    <w:rsid w:val="001B0090"/>
    <w:rsid w:val="001B5FA9"/>
    <w:rsid w:val="001B626A"/>
    <w:rsid w:val="001C1D36"/>
    <w:rsid w:val="001C3ACF"/>
    <w:rsid w:val="001C78ED"/>
    <w:rsid w:val="001D189A"/>
    <w:rsid w:val="001D33AF"/>
    <w:rsid w:val="001D52FE"/>
    <w:rsid w:val="001D5BFF"/>
    <w:rsid w:val="001D72EB"/>
    <w:rsid w:val="001E13D4"/>
    <w:rsid w:val="001E3B1B"/>
    <w:rsid w:val="001E660F"/>
    <w:rsid w:val="001F045E"/>
    <w:rsid w:val="001F2487"/>
    <w:rsid w:val="001F4010"/>
    <w:rsid w:val="001F56B8"/>
    <w:rsid w:val="002045F6"/>
    <w:rsid w:val="00211D64"/>
    <w:rsid w:val="002120CE"/>
    <w:rsid w:val="002123E6"/>
    <w:rsid w:val="00215395"/>
    <w:rsid w:val="0021613B"/>
    <w:rsid w:val="00216562"/>
    <w:rsid w:val="00221248"/>
    <w:rsid w:val="00222D97"/>
    <w:rsid w:val="00225F77"/>
    <w:rsid w:val="002264F4"/>
    <w:rsid w:val="00227997"/>
    <w:rsid w:val="0023131F"/>
    <w:rsid w:val="00232F3F"/>
    <w:rsid w:val="00232FEF"/>
    <w:rsid w:val="00236EA1"/>
    <w:rsid w:val="00237AFD"/>
    <w:rsid w:val="00241F8C"/>
    <w:rsid w:val="002420C0"/>
    <w:rsid w:val="00242468"/>
    <w:rsid w:val="00243AE9"/>
    <w:rsid w:val="00246DEE"/>
    <w:rsid w:val="0025293A"/>
    <w:rsid w:val="0025450A"/>
    <w:rsid w:val="0025464E"/>
    <w:rsid w:val="00255827"/>
    <w:rsid w:val="002563D1"/>
    <w:rsid w:val="00260E55"/>
    <w:rsid w:val="00261A08"/>
    <w:rsid w:val="002628E4"/>
    <w:rsid w:val="00263494"/>
    <w:rsid w:val="00264D3A"/>
    <w:rsid w:val="00265843"/>
    <w:rsid w:val="002666AD"/>
    <w:rsid w:val="002714EC"/>
    <w:rsid w:val="00276AFA"/>
    <w:rsid w:val="00277437"/>
    <w:rsid w:val="00280854"/>
    <w:rsid w:val="00280C09"/>
    <w:rsid w:val="00281585"/>
    <w:rsid w:val="00282D74"/>
    <w:rsid w:val="00284089"/>
    <w:rsid w:val="00294941"/>
    <w:rsid w:val="00295C3D"/>
    <w:rsid w:val="00295E48"/>
    <w:rsid w:val="00295E61"/>
    <w:rsid w:val="002A09BF"/>
    <w:rsid w:val="002A0D04"/>
    <w:rsid w:val="002A0DFE"/>
    <w:rsid w:val="002A464B"/>
    <w:rsid w:val="002A5421"/>
    <w:rsid w:val="002A6BA1"/>
    <w:rsid w:val="002A7054"/>
    <w:rsid w:val="002A7BBA"/>
    <w:rsid w:val="002B0A10"/>
    <w:rsid w:val="002B2D7F"/>
    <w:rsid w:val="002B6DCF"/>
    <w:rsid w:val="002C0773"/>
    <w:rsid w:val="002C1585"/>
    <w:rsid w:val="002C5250"/>
    <w:rsid w:val="002C5DE3"/>
    <w:rsid w:val="002E0D73"/>
    <w:rsid w:val="002E2E8A"/>
    <w:rsid w:val="002E50E4"/>
    <w:rsid w:val="002E55C8"/>
    <w:rsid w:val="002E74BE"/>
    <w:rsid w:val="002E7990"/>
    <w:rsid w:val="002E7ECE"/>
    <w:rsid w:val="002F1DC2"/>
    <w:rsid w:val="002F2C25"/>
    <w:rsid w:val="002F7610"/>
    <w:rsid w:val="002F78A1"/>
    <w:rsid w:val="0030069F"/>
    <w:rsid w:val="003015DD"/>
    <w:rsid w:val="003022D1"/>
    <w:rsid w:val="00302495"/>
    <w:rsid w:val="00307079"/>
    <w:rsid w:val="00311957"/>
    <w:rsid w:val="003135FA"/>
    <w:rsid w:val="00315093"/>
    <w:rsid w:val="00317B72"/>
    <w:rsid w:val="0032029B"/>
    <w:rsid w:val="0032418E"/>
    <w:rsid w:val="00326AFA"/>
    <w:rsid w:val="00327469"/>
    <w:rsid w:val="003301BD"/>
    <w:rsid w:val="00331CEA"/>
    <w:rsid w:val="0033455F"/>
    <w:rsid w:val="00340015"/>
    <w:rsid w:val="003426FE"/>
    <w:rsid w:val="00343BD5"/>
    <w:rsid w:val="00345764"/>
    <w:rsid w:val="003528C0"/>
    <w:rsid w:val="00353CB3"/>
    <w:rsid w:val="00355541"/>
    <w:rsid w:val="00355B93"/>
    <w:rsid w:val="00355F3C"/>
    <w:rsid w:val="003563FD"/>
    <w:rsid w:val="00361CA0"/>
    <w:rsid w:val="00363E66"/>
    <w:rsid w:val="00364F7D"/>
    <w:rsid w:val="0036598B"/>
    <w:rsid w:val="0037156B"/>
    <w:rsid w:val="003739E8"/>
    <w:rsid w:val="0037688A"/>
    <w:rsid w:val="00376F9F"/>
    <w:rsid w:val="003825D3"/>
    <w:rsid w:val="00383D59"/>
    <w:rsid w:val="00384D86"/>
    <w:rsid w:val="00388A06"/>
    <w:rsid w:val="003914DA"/>
    <w:rsid w:val="00393105"/>
    <w:rsid w:val="00393639"/>
    <w:rsid w:val="00393886"/>
    <w:rsid w:val="00393C3E"/>
    <w:rsid w:val="003940D9"/>
    <w:rsid w:val="00394E64"/>
    <w:rsid w:val="003A1B67"/>
    <w:rsid w:val="003A35E0"/>
    <w:rsid w:val="003A3604"/>
    <w:rsid w:val="003A4D3A"/>
    <w:rsid w:val="003A5858"/>
    <w:rsid w:val="003A5A57"/>
    <w:rsid w:val="003B023A"/>
    <w:rsid w:val="003B0870"/>
    <w:rsid w:val="003B2AF9"/>
    <w:rsid w:val="003B30B8"/>
    <w:rsid w:val="003B3A90"/>
    <w:rsid w:val="003B4126"/>
    <w:rsid w:val="003B5971"/>
    <w:rsid w:val="003B61BC"/>
    <w:rsid w:val="003B64C5"/>
    <w:rsid w:val="003C126D"/>
    <w:rsid w:val="003C3168"/>
    <w:rsid w:val="003C4D84"/>
    <w:rsid w:val="003C6057"/>
    <w:rsid w:val="003D0B06"/>
    <w:rsid w:val="003D167F"/>
    <w:rsid w:val="003D6639"/>
    <w:rsid w:val="003D76D7"/>
    <w:rsid w:val="003D7951"/>
    <w:rsid w:val="003E0B55"/>
    <w:rsid w:val="003E1367"/>
    <w:rsid w:val="003E1A1D"/>
    <w:rsid w:val="003E21C0"/>
    <w:rsid w:val="003E2895"/>
    <w:rsid w:val="003E52FA"/>
    <w:rsid w:val="003E5C74"/>
    <w:rsid w:val="003E5F88"/>
    <w:rsid w:val="003F2075"/>
    <w:rsid w:val="003F2770"/>
    <w:rsid w:val="003F403A"/>
    <w:rsid w:val="003F4F4F"/>
    <w:rsid w:val="003F6381"/>
    <w:rsid w:val="003F7E69"/>
    <w:rsid w:val="00402177"/>
    <w:rsid w:val="00404B9A"/>
    <w:rsid w:val="00404CF4"/>
    <w:rsid w:val="0040503F"/>
    <w:rsid w:val="004064BF"/>
    <w:rsid w:val="00406D29"/>
    <w:rsid w:val="00412105"/>
    <w:rsid w:val="004124B0"/>
    <w:rsid w:val="004134D3"/>
    <w:rsid w:val="00413FC1"/>
    <w:rsid w:val="00417A00"/>
    <w:rsid w:val="004202E4"/>
    <w:rsid w:val="004212D5"/>
    <w:rsid w:val="004212F7"/>
    <w:rsid w:val="004223B6"/>
    <w:rsid w:val="00423D87"/>
    <w:rsid w:val="00424332"/>
    <w:rsid w:val="004279BE"/>
    <w:rsid w:val="00427A99"/>
    <w:rsid w:val="0043033F"/>
    <w:rsid w:val="00431A34"/>
    <w:rsid w:val="0043355E"/>
    <w:rsid w:val="004335D5"/>
    <w:rsid w:val="0043561A"/>
    <w:rsid w:val="00435D14"/>
    <w:rsid w:val="00441D50"/>
    <w:rsid w:val="004420C9"/>
    <w:rsid w:val="00443727"/>
    <w:rsid w:val="00443D53"/>
    <w:rsid w:val="00443EEC"/>
    <w:rsid w:val="00444CAA"/>
    <w:rsid w:val="004452DB"/>
    <w:rsid w:val="00451BFE"/>
    <w:rsid w:val="004531B3"/>
    <w:rsid w:val="004543F4"/>
    <w:rsid w:val="00454CEE"/>
    <w:rsid w:val="00455EEA"/>
    <w:rsid w:val="00456421"/>
    <w:rsid w:val="00457960"/>
    <w:rsid w:val="00463A2B"/>
    <w:rsid w:val="00466966"/>
    <w:rsid w:val="0047101E"/>
    <w:rsid w:val="00471860"/>
    <w:rsid w:val="00472E5C"/>
    <w:rsid w:val="00473363"/>
    <w:rsid w:val="004739A3"/>
    <w:rsid w:val="00481475"/>
    <w:rsid w:val="00483EB2"/>
    <w:rsid w:val="00483F4C"/>
    <w:rsid w:val="00491E4C"/>
    <w:rsid w:val="004926FC"/>
    <w:rsid w:val="0049288E"/>
    <w:rsid w:val="004939B2"/>
    <w:rsid w:val="00494B6F"/>
    <w:rsid w:val="00495221"/>
    <w:rsid w:val="00495CF7"/>
    <w:rsid w:val="004A2B98"/>
    <w:rsid w:val="004A2CCB"/>
    <w:rsid w:val="004A663C"/>
    <w:rsid w:val="004B074A"/>
    <w:rsid w:val="004B0A93"/>
    <w:rsid w:val="004B0EE6"/>
    <w:rsid w:val="004B14E2"/>
    <w:rsid w:val="004B1F72"/>
    <w:rsid w:val="004B2767"/>
    <w:rsid w:val="004B28D9"/>
    <w:rsid w:val="004B60A5"/>
    <w:rsid w:val="004C08EB"/>
    <w:rsid w:val="004C6746"/>
    <w:rsid w:val="004D1D46"/>
    <w:rsid w:val="004D346E"/>
    <w:rsid w:val="004D4218"/>
    <w:rsid w:val="004D4C53"/>
    <w:rsid w:val="004D4E05"/>
    <w:rsid w:val="004D5281"/>
    <w:rsid w:val="004D5B51"/>
    <w:rsid w:val="004E04F1"/>
    <w:rsid w:val="004E1D7D"/>
    <w:rsid w:val="004E1F53"/>
    <w:rsid w:val="004E259F"/>
    <w:rsid w:val="004E3541"/>
    <w:rsid w:val="004E3C80"/>
    <w:rsid w:val="004E7612"/>
    <w:rsid w:val="004F3D1E"/>
    <w:rsid w:val="004F4110"/>
    <w:rsid w:val="004F5101"/>
    <w:rsid w:val="004F58E9"/>
    <w:rsid w:val="004F7448"/>
    <w:rsid w:val="00504F47"/>
    <w:rsid w:val="00511348"/>
    <w:rsid w:val="00511610"/>
    <w:rsid w:val="0051208B"/>
    <w:rsid w:val="0051304D"/>
    <w:rsid w:val="00514D97"/>
    <w:rsid w:val="0051663B"/>
    <w:rsid w:val="00517BC9"/>
    <w:rsid w:val="0052153A"/>
    <w:rsid w:val="0052289F"/>
    <w:rsid w:val="00522C79"/>
    <w:rsid w:val="00523EC7"/>
    <w:rsid w:val="00524144"/>
    <w:rsid w:val="005271CF"/>
    <w:rsid w:val="005319E5"/>
    <w:rsid w:val="00536461"/>
    <w:rsid w:val="005375A2"/>
    <w:rsid w:val="00540210"/>
    <w:rsid w:val="005404CF"/>
    <w:rsid w:val="00540E72"/>
    <w:rsid w:val="00541A8F"/>
    <w:rsid w:val="00541F3B"/>
    <w:rsid w:val="00542058"/>
    <w:rsid w:val="00543408"/>
    <w:rsid w:val="0054603F"/>
    <w:rsid w:val="00550671"/>
    <w:rsid w:val="00551152"/>
    <w:rsid w:val="00551FB4"/>
    <w:rsid w:val="0055243B"/>
    <w:rsid w:val="00552CCE"/>
    <w:rsid w:val="00553770"/>
    <w:rsid w:val="00554088"/>
    <w:rsid w:val="00554329"/>
    <w:rsid w:val="00555A60"/>
    <w:rsid w:val="005606DC"/>
    <w:rsid w:val="00561577"/>
    <w:rsid w:val="00562105"/>
    <w:rsid w:val="0057100B"/>
    <w:rsid w:val="005736E0"/>
    <w:rsid w:val="00573967"/>
    <w:rsid w:val="0057397B"/>
    <w:rsid w:val="0057581B"/>
    <w:rsid w:val="00575838"/>
    <w:rsid w:val="005767DC"/>
    <w:rsid w:val="00576973"/>
    <w:rsid w:val="005774D8"/>
    <w:rsid w:val="00582B56"/>
    <w:rsid w:val="00585201"/>
    <w:rsid w:val="005855C7"/>
    <w:rsid w:val="00586038"/>
    <w:rsid w:val="00586D3A"/>
    <w:rsid w:val="005871C2"/>
    <w:rsid w:val="0059501E"/>
    <w:rsid w:val="00595914"/>
    <w:rsid w:val="005965DF"/>
    <w:rsid w:val="005A3337"/>
    <w:rsid w:val="005A672A"/>
    <w:rsid w:val="005A67B2"/>
    <w:rsid w:val="005B000F"/>
    <w:rsid w:val="005B1AA7"/>
    <w:rsid w:val="005B22CA"/>
    <w:rsid w:val="005B36A6"/>
    <w:rsid w:val="005B3D7C"/>
    <w:rsid w:val="005B7A90"/>
    <w:rsid w:val="005C0092"/>
    <w:rsid w:val="005C268E"/>
    <w:rsid w:val="005C45D7"/>
    <w:rsid w:val="005C5605"/>
    <w:rsid w:val="005C65D7"/>
    <w:rsid w:val="005C6E28"/>
    <w:rsid w:val="005D070E"/>
    <w:rsid w:val="005D2312"/>
    <w:rsid w:val="005D2975"/>
    <w:rsid w:val="005D3EE7"/>
    <w:rsid w:val="005D601A"/>
    <w:rsid w:val="005E1DA3"/>
    <w:rsid w:val="005F352C"/>
    <w:rsid w:val="005F45C8"/>
    <w:rsid w:val="006007E6"/>
    <w:rsid w:val="00607229"/>
    <w:rsid w:val="006072B8"/>
    <w:rsid w:val="00612F2F"/>
    <w:rsid w:val="00614B31"/>
    <w:rsid w:val="00615331"/>
    <w:rsid w:val="00617365"/>
    <w:rsid w:val="00620B11"/>
    <w:rsid w:val="00621886"/>
    <w:rsid w:val="006225E0"/>
    <w:rsid w:val="0062398B"/>
    <w:rsid w:val="006255E8"/>
    <w:rsid w:val="00637234"/>
    <w:rsid w:val="0064729A"/>
    <w:rsid w:val="00647A56"/>
    <w:rsid w:val="006550E7"/>
    <w:rsid w:val="00661290"/>
    <w:rsid w:val="00662401"/>
    <w:rsid w:val="0067195C"/>
    <w:rsid w:val="00672ED2"/>
    <w:rsid w:val="006735C4"/>
    <w:rsid w:val="0067694F"/>
    <w:rsid w:val="00677E5A"/>
    <w:rsid w:val="0068009D"/>
    <w:rsid w:val="00681650"/>
    <w:rsid w:val="00681CAE"/>
    <w:rsid w:val="006861CD"/>
    <w:rsid w:val="00686A94"/>
    <w:rsid w:val="00686D63"/>
    <w:rsid w:val="00687555"/>
    <w:rsid w:val="006917E4"/>
    <w:rsid w:val="00693256"/>
    <w:rsid w:val="006936FE"/>
    <w:rsid w:val="006943E4"/>
    <w:rsid w:val="00694CA4"/>
    <w:rsid w:val="00696C60"/>
    <w:rsid w:val="00697C09"/>
    <w:rsid w:val="006A0458"/>
    <w:rsid w:val="006A1E70"/>
    <w:rsid w:val="006A3B6C"/>
    <w:rsid w:val="006A7BBA"/>
    <w:rsid w:val="006A7C18"/>
    <w:rsid w:val="006A7FC1"/>
    <w:rsid w:val="006A8474"/>
    <w:rsid w:val="006B0470"/>
    <w:rsid w:val="006B156A"/>
    <w:rsid w:val="006B211D"/>
    <w:rsid w:val="006B56BB"/>
    <w:rsid w:val="006B606C"/>
    <w:rsid w:val="006B6C66"/>
    <w:rsid w:val="006B6E8F"/>
    <w:rsid w:val="006B6FCB"/>
    <w:rsid w:val="006B7057"/>
    <w:rsid w:val="006B7455"/>
    <w:rsid w:val="006BAAE8"/>
    <w:rsid w:val="006C28F3"/>
    <w:rsid w:val="006C65BC"/>
    <w:rsid w:val="006D203F"/>
    <w:rsid w:val="006D3ED1"/>
    <w:rsid w:val="006D595F"/>
    <w:rsid w:val="006D67EE"/>
    <w:rsid w:val="006E06B0"/>
    <w:rsid w:val="006E19BC"/>
    <w:rsid w:val="006E2392"/>
    <w:rsid w:val="006E2EB9"/>
    <w:rsid w:val="006E3B29"/>
    <w:rsid w:val="006E70E1"/>
    <w:rsid w:val="006F25BB"/>
    <w:rsid w:val="006F5925"/>
    <w:rsid w:val="006F60A2"/>
    <w:rsid w:val="0070025D"/>
    <w:rsid w:val="0070633F"/>
    <w:rsid w:val="0070650C"/>
    <w:rsid w:val="00713107"/>
    <w:rsid w:val="0071360B"/>
    <w:rsid w:val="00713CD0"/>
    <w:rsid w:val="00716AEF"/>
    <w:rsid w:val="00716AF5"/>
    <w:rsid w:val="00716F1E"/>
    <w:rsid w:val="00716F99"/>
    <w:rsid w:val="007230F2"/>
    <w:rsid w:val="00723D14"/>
    <w:rsid w:val="00724074"/>
    <w:rsid w:val="00724401"/>
    <w:rsid w:val="00726D95"/>
    <w:rsid w:val="00726F33"/>
    <w:rsid w:val="0073380B"/>
    <w:rsid w:val="00742161"/>
    <w:rsid w:val="00747635"/>
    <w:rsid w:val="007504D8"/>
    <w:rsid w:val="00750E9C"/>
    <w:rsid w:val="00751504"/>
    <w:rsid w:val="0075191A"/>
    <w:rsid w:val="0075310F"/>
    <w:rsid w:val="00754578"/>
    <w:rsid w:val="00755515"/>
    <w:rsid w:val="00756553"/>
    <w:rsid w:val="00757C26"/>
    <w:rsid w:val="0076076A"/>
    <w:rsid w:val="00761E81"/>
    <w:rsid w:val="007629E5"/>
    <w:rsid w:val="00762F6B"/>
    <w:rsid w:val="00765689"/>
    <w:rsid w:val="00765D67"/>
    <w:rsid w:val="00765DC2"/>
    <w:rsid w:val="00766B98"/>
    <w:rsid w:val="0077003D"/>
    <w:rsid w:val="0077054D"/>
    <w:rsid w:val="007707BD"/>
    <w:rsid w:val="00771A57"/>
    <w:rsid w:val="00772167"/>
    <w:rsid w:val="00773B5A"/>
    <w:rsid w:val="00774F3F"/>
    <w:rsid w:val="00775F96"/>
    <w:rsid w:val="007769D8"/>
    <w:rsid w:val="007801C1"/>
    <w:rsid w:val="00782DA7"/>
    <w:rsid w:val="007839CA"/>
    <w:rsid w:val="00783F19"/>
    <w:rsid w:val="00785FE4"/>
    <w:rsid w:val="0078796B"/>
    <w:rsid w:val="00787E6C"/>
    <w:rsid w:val="007903B6"/>
    <w:rsid w:val="00790902"/>
    <w:rsid w:val="0079399E"/>
    <w:rsid w:val="007953C6"/>
    <w:rsid w:val="00796A1E"/>
    <w:rsid w:val="00797334"/>
    <w:rsid w:val="00797A45"/>
    <w:rsid w:val="00797E33"/>
    <w:rsid w:val="007A3186"/>
    <w:rsid w:val="007A6242"/>
    <w:rsid w:val="007A6592"/>
    <w:rsid w:val="007A768C"/>
    <w:rsid w:val="007B0E95"/>
    <w:rsid w:val="007B36D2"/>
    <w:rsid w:val="007C148C"/>
    <w:rsid w:val="007C3A41"/>
    <w:rsid w:val="007C4A89"/>
    <w:rsid w:val="007C4EB5"/>
    <w:rsid w:val="007C6298"/>
    <w:rsid w:val="007C69B2"/>
    <w:rsid w:val="007D0127"/>
    <w:rsid w:val="007D065F"/>
    <w:rsid w:val="007D0CFE"/>
    <w:rsid w:val="007D12A8"/>
    <w:rsid w:val="007D38E2"/>
    <w:rsid w:val="007E1549"/>
    <w:rsid w:val="007E44D3"/>
    <w:rsid w:val="007F1AA1"/>
    <w:rsid w:val="007F3CB6"/>
    <w:rsid w:val="007F5392"/>
    <w:rsid w:val="008002C9"/>
    <w:rsid w:val="008007B8"/>
    <w:rsid w:val="008019BB"/>
    <w:rsid w:val="00801AFE"/>
    <w:rsid w:val="00802205"/>
    <w:rsid w:val="008038EA"/>
    <w:rsid w:val="00804619"/>
    <w:rsid w:val="00805BD1"/>
    <w:rsid w:val="00806BF5"/>
    <w:rsid w:val="008074FB"/>
    <w:rsid w:val="00811C32"/>
    <w:rsid w:val="008121FC"/>
    <w:rsid w:val="00813B40"/>
    <w:rsid w:val="008147DF"/>
    <w:rsid w:val="00816A47"/>
    <w:rsid w:val="00817B27"/>
    <w:rsid w:val="008205C9"/>
    <w:rsid w:val="00822652"/>
    <w:rsid w:val="008300C1"/>
    <w:rsid w:val="00830800"/>
    <w:rsid w:val="0083163D"/>
    <w:rsid w:val="00831DFD"/>
    <w:rsid w:val="0083240F"/>
    <w:rsid w:val="008325C7"/>
    <w:rsid w:val="00832620"/>
    <w:rsid w:val="00832B39"/>
    <w:rsid w:val="00832C16"/>
    <w:rsid w:val="00833304"/>
    <w:rsid w:val="00833FF7"/>
    <w:rsid w:val="00835175"/>
    <w:rsid w:val="00840649"/>
    <w:rsid w:val="0084729E"/>
    <w:rsid w:val="00847E68"/>
    <w:rsid w:val="0085050A"/>
    <w:rsid w:val="00856692"/>
    <w:rsid w:val="00857EAA"/>
    <w:rsid w:val="0086089E"/>
    <w:rsid w:val="00863552"/>
    <w:rsid w:val="008642AB"/>
    <w:rsid w:val="008653CA"/>
    <w:rsid w:val="0086578D"/>
    <w:rsid w:val="008709F3"/>
    <w:rsid w:val="00871821"/>
    <w:rsid w:val="0087257E"/>
    <w:rsid w:val="008750CC"/>
    <w:rsid w:val="00875637"/>
    <w:rsid w:val="00877CE8"/>
    <w:rsid w:val="00880C4D"/>
    <w:rsid w:val="00884671"/>
    <w:rsid w:val="00886EDD"/>
    <w:rsid w:val="00890459"/>
    <w:rsid w:val="008940CD"/>
    <w:rsid w:val="008955FB"/>
    <w:rsid w:val="008972D9"/>
    <w:rsid w:val="00897E6B"/>
    <w:rsid w:val="008A0AF0"/>
    <w:rsid w:val="008A0C59"/>
    <w:rsid w:val="008A4125"/>
    <w:rsid w:val="008A7E2C"/>
    <w:rsid w:val="008B00BF"/>
    <w:rsid w:val="008B0181"/>
    <w:rsid w:val="008B1B0E"/>
    <w:rsid w:val="008C015A"/>
    <w:rsid w:val="008C0B41"/>
    <w:rsid w:val="008C2892"/>
    <w:rsid w:val="008C2C08"/>
    <w:rsid w:val="008C33DC"/>
    <w:rsid w:val="008C342D"/>
    <w:rsid w:val="008C4DA3"/>
    <w:rsid w:val="008D0405"/>
    <w:rsid w:val="008D20D0"/>
    <w:rsid w:val="008D4F93"/>
    <w:rsid w:val="008D50CD"/>
    <w:rsid w:val="008D5A06"/>
    <w:rsid w:val="008E57A4"/>
    <w:rsid w:val="008E5847"/>
    <w:rsid w:val="008E5D30"/>
    <w:rsid w:val="008F027A"/>
    <w:rsid w:val="008F1945"/>
    <w:rsid w:val="008F3CA8"/>
    <w:rsid w:val="008F4C71"/>
    <w:rsid w:val="008F70EB"/>
    <w:rsid w:val="0090004A"/>
    <w:rsid w:val="0090059C"/>
    <w:rsid w:val="009041F3"/>
    <w:rsid w:val="009049B7"/>
    <w:rsid w:val="00907C87"/>
    <w:rsid w:val="00911FAF"/>
    <w:rsid w:val="00912BB7"/>
    <w:rsid w:val="00913499"/>
    <w:rsid w:val="009134F9"/>
    <w:rsid w:val="00916231"/>
    <w:rsid w:val="0091784F"/>
    <w:rsid w:val="0092140C"/>
    <w:rsid w:val="00921B87"/>
    <w:rsid w:val="009232CF"/>
    <w:rsid w:val="00923A81"/>
    <w:rsid w:val="00925D8C"/>
    <w:rsid w:val="00926100"/>
    <w:rsid w:val="00927CD3"/>
    <w:rsid w:val="009307DE"/>
    <w:rsid w:val="00931EE2"/>
    <w:rsid w:val="00942D48"/>
    <w:rsid w:val="00944BA6"/>
    <w:rsid w:val="009462B0"/>
    <w:rsid w:val="00950652"/>
    <w:rsid w:val="009545CC"/>
    <w:rsid w:val="009571C9"/>
    <w:rsid w:val="00960824"/>
    <w:rsid w:val="00962A0C"/>
    <w:rsid w:val="00964137"/>
    <w:rsid w:val="00965355"/>
    <w:rsid w:val="0096572E"/>
    <w:rsid w:val="0096593A"/>
    <w:rsid w:val="009660B3"/>
    <w:rsid w:val="00970528"/>
    <w:rsid w:val="00972F21"/>
    <w:rsid w:val="009745E1"/>
    <w:rsid w:val="00974D14"/>
    <w:rsid w:val="00976144"/>
    <w:rsid w:val="0098148D"/>
    <w:rsid w:val="009830C8"/>
    <w:rsid w:val="009832D6"/>
    <w:rsid w:val="00984283"/>
    <w:rsid w:val="00984FE7"/>
    <w:rsid w:val="00986201"/>
    <w:rsid w:val="00987175"/>
    <w:rsid w:val="00987412"/>
    <w:rsid w:val="00987872"/>
    <w:rsid w:val="009903EB"/>
    <w:rsid w:val="009920A7"/>
    <w:rsid w:val="00993DD0"/>
    <w:rsid w:val="009943A2"/>
    <w:rsid w:val="00995D19"/>
    <w:rsid w:val="00995D64"/>
    <w:rsid w:val="009A0EBD"/>
    <w:rsid w:val="009A18C9"/>
    <w:rsid w:val="009A1F26"/>
    <w:rsid w:val="009A3657"/>
    <w:rsid w:val="009A7232"/>
    <w:rsid w:val="009B094E"/>
    <w:rsid w:val="009B4C9D"/>
    <w:rsid w:val="009B5288"/>
    <w:rsid w:val="009B5DEB"/>
    <w:rsid w:val="009B5DEC"/>
    <w:rsid w:val="009C233D"/>
    <w:rsid w:val="009C3A2D"/>
    <w:rsid w:val="009C7CE1"/>
    <w:rsid w:val="009D4735"/>
    <w:rsid w:val="009D47A8"/>
    <w:rsid w:val="009E0710"/>
    <w:rsid w:val="009E101C"/>
    <w:rsid w:val="009E1342"/>
    <w:rsid w:val="009E3190"/>
    <w:rsid w:val="009E3269"/>
    <w:rsid w:val="009E403D"/>
    <w:rsid w:val="009E4966"/>
    <w:rsid w:val="009E6288"/>
    <w:rsid w:val="009E793E"/>
    <w:rsid w:val="009F16CB"/>
    <w:rsid w:val="009F1FE6"/>
    <w:rsid w:val="009F247E"/>
    <w:rsid w:val="009F2FA8"/>
    <w:rsid w:val="009F58E0"/>
    <w:rsid w:val="00A0140B"/>
    <w:rsid w:val="00A02387"/>
    <w:rsid w:val="00A03F20"/>
    <w:rsid w:val="00A04966"/>
    <w:rsid w:val="00A05AB2"/>
    <w:rsid w:val="00A0658F"/>
    <w:rsid w:val="00A13277"/>
    <w:rsid w:val="00A150CD"/>
    <w:rsid w:val="00A21360"/>
    <w:rsid w:val="00A21735"/>
    <w:rsid w:val="00A24722"/>
    <w:rsid w:val="00A26A79"/>
    <w:rsid w:val="00A328AD"/>
    <w:rsid w:val="00A35A27"/>
    <w:rsid w:val="00A35B36"/>
    <w:rsid w:val="00A37715"/>
    <w:rsid w:val="00A40070"/>
    <w:rsid w:val="00A4125F"/>
    <w:rsid w:val="00A42A8C"/>
    <w:rsid w:val="00A42B32"/>
    <w:rsid w:val="00A435FA"/>
    <w:rsid w:val="00A4459B"/>
    <w:rsid w:val="00A46209"/>
    <w:rsid w:val="00A5046A"/>
    <w:rsid w:val="00A50835"/>
    <w:rsid w:val="00A5208D"/>
    <w:rsid w:val="00A567B4"/>
    <w:rsid w:val="00A56F48"/>
    <w:rsid w:val="00A620B7"/>
    <w:rsid w:val="00A6276B"/>
    <w:rsid w:val="00A654FA"/>
    <w:rsid w:val="00A65FD4"/>
    <w:rsid w:val="00A7037E"/>
    <w:rsid w:val="00A726CD"/>
    <w:rsid w:val="00A735DB"/>
    <w:rsid w:val="00A77253"/>
    <w:rsid w:val="00A81D8C"/>
    <w:rsid w:val="00A82758"/>
    <w:rsid w:val="00A83498"/>
    <w:rsid w:val="00A83B5C"/>
    <w:rsid w:val="00A86103"/>
    <w:rsid w:val="00A87C06"/>
    <w:rsid w:val="00A91C2D"/>
    <w:rsid w:val="00A922DB"/>
    <w:rsid w:val="00A933EC"/>
    <w:rsid w:val="00A970F0"/>
    <w:rsid w:val="00A97404"/>
    <w:rsid w:val="00A978F0"/>
    <w:rsid w:val="00AA032A"/>
    <w:rsid w:val="00AA2AB7"/>
    <w:rsid w:val="00AA375A"/>
    <w:rsid w:val="00AA457B"/>
    <w:rsid w:val="00AA475D"/>
    <w:rsid w:val="00AA5923"/>
    <w:rsid w:val="00AA6DEA"/>
    <w:rsid w:val="00AA7B61"/>
    <w:rsid w:val="00AB130E"/>
    <w:rsid w:val="00AB33D7"/>
    <w:rsid w:val="00AB49A5"/>
    <w:rsid w:val="00AC1098"/>
    <w:rsid w:val="00AC3136"/>
    <w:rsid w:val="00AD706E"/>
    <w:rsid w:val="00AD7319"/>
    <w:rsid w:val="00AD7DD7"/>
    <w:rsid w:val="00AE3D01"/>
    <w:rsid w:val="00AF3158"/>
    <w:rsid w:val="00AF5CBC"/>
    <w:rsid w:val="00B00567"/>
    <w:rsid w:val="00B027F5"/>
    <w:rsid w:val="00B0306E"/>
    <w:rsid w:val="00B034FC"/>
    <w:rsid w:val="00B04A96"/>
    <w:rsid w:val="00B07093"/>
    <w:rsid w:val="00B0761C"/>
    <w:rsid w:val="00B07DA8"/>
    <w:rsid w:val="00B100E1"/>
    <w:rsid w:val="00B113C6"/>
    <w:rsid w:val="00B12DCB"/>
    <w:rsid w:val="00B130C0"/>
    <w:rsid w:val="00B1597F"/>
    <w:rsid w:val="00B1770B"/>
    <w:rsid w:val="00B178A4"/>
    <w:rsid w:val="00B17E2B"/>
    <w:rsid w:val="00B2034D"/>
    <w:rsid w:val="00B20B36"/>
    <w:rsid w:val="00B21628"/>
    <w:rsid w:val="00B239F6"/>
    <w:rsid w:val="00B2467E"/>
    <w:rsid w:val="00B253D5"/>
    <w:rsid w:val="00B264A6"/>
    <w:rsid w:val="00B2651D"/>
    <w:rsid w:val="00B26558"/>
    <w:rsid w:val="00B3480F"/>
    <w:rsid w:val="00B35B3C"/>
    <w:rsid w:val="00B368CB"/>
    <w:rsid w:val="00B36E05"/>
    <w:rsid w:val="00B44267"/>
    <w:rsid w:val="00B46369"/>
    <w:rsid w:val="00B47C2B"/>
    <w:rsid w:val="00B54AA8"/>
    <w:rsid w:val="00B54BBC"/>
    <w:rsid w:val="00B55BBA"/>
    <w:rsid w:val="00B56D52"/>
    <w:rsid w:val="00B6500B"/>
    <w:rsid w:val="00B65113"/>
    <w:rsid w:val="00B65628"/>
    <w:rsid w:val="00B65DE8"/>
    <w:rsid w:val="00B71D6F"/>
    <w:rsid w:val="00B73987"/>
    <w:rsid w:val="00B757F4"/>
    <w:rsid w:val="00B76003"/>
    <w:rsid w:val="00B77159"/>
    <w:rsid w:val="00B77C41"/>
    <w:rsid w:val="00B906C8"/>
    <w:rsid w:val="00B908FF"/>
    <w:rsid w:val="00B90A4B"/>
    <w:rsid w:val="00B9397A"/>
    <w:rsid w:val="00B95236"/>
    <w:rsid w:val="00B9646D"/>
    <w:rsid w:val="00BA0F1A"/>
    <w:rsid w:val="00BA1F45"/>
    <w:rsid w:val="00BA21DE"/>
    <w:rsid w:val="00BA261D"/>
    <w:rsid w:val="00BA4C3D"/>
    <w:rsid w:val="00BA62CA"/>
    <w:rsid w:val="00BA7AEA"/>
    <w:rsid w:val="00BB0F13"/>
    <w:rsid w:val="00BB4152"/>
    <w:rsid w:val="00BB500B"/>
    <w:rsid w:val="00BC18FF"/>
    <w:rsid w:val="00BC1B73"/>
    <w:rsid w:val="00BC2BCC"/>
    <w:rsid w:val="00BC4351"/>
    <w:rsid w:val="00BC4FC5"/>
    <w:rsid w:val="00BC5B44"/>
    <w:rsid w:val="00BD48DA"/>
    <w:rsid w:val="00BD5947"/>
    <w:rsid w:val="00BD6AF0"/>
    <w:rsid w:val="00BE0AEA"/>
    <w:rsid w:val="00BE0E52"/>
    <w:rsid w:val="00BE10D9"/>
    <w:rsid w:val="00BE52BD"/>
    <w:rsid w:val="00BF0F05"/>
    <w:rsid w:val="00BF1BCA"/>
    <w:rsid w:val="00BF715B"/>
    <w:rsid w:val="00C03F18"/>
    <w:rsid w:val="00C04C10"/>
    <w:rsid w:val="00C07CD1"/>
    <w:rsid w:val="00C107EF"/>
    <w:rsid w:val="00C215FF"/>
    <w:rsid w:val="00C21F8D"/>
    <w:rsid w:val="00C2407C"/>
    <w:rsid w:val="00C2473F"/>
    <w:rsid w:val="00C248A3"/>
    <w:rsid w:val="00C2512B"/>
    <w:rsid w:val="00C33012"/>
    <w:rsid w:val="00C35B5D"/>
    <w:rsid w:val="00C4215B"/>
    <w:rsid w:val="00C43437"/>
    <w:rsid w:val="00C43F50"/>
    <w:rsid w:val="00C461D9"/>
    <w:rsid w:val="00C469B2"/>
    <w:rsid w:val="00C5309C"/>
    <w:rsid w:val="00C60027"/>
    <w:rsid w:val="00C61115"/>
    <w:rsid w:val="00C620CC"/>
    <w:rsid w:val="00C62796"/>
    <w:rsid w:val="00C64B07"/>
    <w:rsid w:val="00C64F7D"/>
    <w:rsid w:val="00C652E5"/>
    <w:rsid w:val="00C670E7"/>
    <w:rsid w:val="00C676CF"/>
    <w:rsid w:val="00C705C4"/>
    <w:rsid w:val="00C71A08"/>
    <w:rsid w:val="00C77A7D"/>
    <w:rsid w:val="00C837A5"/>
    <w:rsid w:val="00C856FF"/>
    <w:rsid w:val="00C94C31"/>
    <w:rsid w:val="00CA08C2"/>
    <w:rsid w:val="00CB090D"/>
    <w:rsid w:val="00CB12DA"/>
    <w:rsid w:val="00CB15E9"/>
    <w:rsid w:val="00CB5CD6"/>
    <w:rsid w:val="00CB6509"/>
    <w:rsid w:val="00CB7814"/>
    <w:rsid w:val="00CC1B8D"/>
    <w:rsid w:val="00CC2F5B"/>
    <w:rsid w:val="00CC66A3"/>
    <w:rsid w:val="00CD02F2"/>
    <w:rsid w:val="00CD0882"/>
    <w:rsid w:val="00CD1CD6"/>
    <w:rsid w:val="00CD3D1B"/>
    <w:rsid w:val="00CD5575"/>
    <w:rsid w:val="00CD7EBA"/>
    <w:rsid w:val="00CE0030"/>
    <w:rsid w:val="00CE03A4"/>
    <w:rsid w:val="00CE3B7E"/>
    <w:rsid w:val="00CE65CD"/>
    <w:rsid w:val="00CE7652"/>
    <w:rsid w:val="00CF10A8"/>
    <w:rsid w:val="00CF365C"/>
    <w:rsid w:val="00CF5F7F"/>
    <w:rsid w:val="00CF697B"/>
    <w:rsid w:val="00CF6D34"/>
    <w:rsid w:val="00CF739D"/>
    <w:rsid w:val="00D0283C"/>
    <w:rsid w:val="00D04B36"/>
    <w:rsid w:val="00D063AA"/>
    <w:rsid w:val="00D1417F"/>
    <w:rsid w:val="00D1466E"/>
    <w:rsid w:val="00D15526"/>
    <w:rsid w:val="00D159D2"/>
    <w:rsid w:val="00D17C01"/>
    <w:rsid w:val="00D22C45"/>
    <w:rsid w:val="00D25B20"/>
    <w:rsid w:val="00D25B2E"/>
    <w:rsid w:val="00D327E5"/>
    <w:rsid w:val="00D329D4"/>
    <w:rsid w:val="00D340DF"/>
    <w:rsid w:val="00D368D0"/>
    <w:rsid w:val="00D406F1"/>
    <w:rsid w:val="00D4099B"/>
    <w:rsid w:val="00D438A3"/>
    <w:rsid w:val="00D44AFC"/>
    <w:rsid w:val="00D45A89"/>
    <w:rsid w:val="00D50962"/>
    <w:rsid w:val="00D5118E"/>
    <w:rsid w:val="00D5446C"/>
    <w:rsid w:val="00D54591"/>
    <w:rsid w:val="00D54BC1"/>
    <w:rsid w:val="00D559C5"/>
    <w:rsid w:val="00D55CDD"/>
    <w:rsid w:val="00D577A7"/>
    <w:rsid w:val="00D63F99"/>
    <w:rsid w:val="00D64505"/>
    <w:rsid w:val="00D67D61"/>
    <w:rsid w:val="00D72440"/>
    <w:rsid w:val="00D7626F"/>
    <w:rsid w:val="00D767FF"/>
    <w:rsid w:val="00D82989"/>
    <w:rsid w:val="00D935F5"/>
    <w:rsid w:val="00D943CD"/>
    <w:rsid w:val="00D961D7"/>
    <w:rsid w:val="00D9717E"/>
    <w:rsid w:val="00DA00DF"/>
    <w:rsid w:val="00DA0198"/>
    <w:rsid w:val="00DA0782"/>
    <w:rsid w:val="00DA0C84"/>
    <w:rsid w:val="00DA0DBC"/>
    <w:rsid w:val="00DA211A"/>
    <w:rsid w:val="00DB150C"/>
    <w:rsid w:val="00DB2E01"/>
    <w:rsid w:val="00DB49B2"/>
    <w:rsid w:val="00DB4FE7"/>
    <w:rsid w:val="00DB7971"/>
    <w:rsid w:val="00DC1EE3"/>
    <w:rsid w:val="00DC3A6E"/>
    <w:rsid w:val="00DC3CD2"/>
    <w:rsid w:val="00DD1EE9"/>
    <w:rsid w:val="00DD1F8E"/>
    <w:rsid w:val="00DE09E3"/>
    <w:rsid w:val="00DE0E5E"/>
    <w:rsid w:val="00DE1631"/>
    <w:rsid w:val="00DE4122"/>
    <w:rsid w:val="00DE4473"/>
    <w:rsid w:val="00DE469C"/>
    <w:rsid w:val="00DE686B"/>
    <w:rsid w:val="00DE6B6B"/>
    <w:rsid w:val="00DE78C7"/>
    <w:rsid w:val="00DF46A8"/>
    <w:rsid w:val="00DF56A9"/>
    <w:rsid w:val="00DF5867"/>
    <w:rsid w:val="00E00429"/>
    <w:rsid w:val="00E01E70"/>
    <w:rsid w:val="00E03A21"/>
    <w:rsid w:val="00E03E87"/>
    <w:rsid w:val="00E04BF9"/>
    <w:rsid w:val="00E067C6"/>
    <w:rsid w:val="00E07FDA"/>
    <w:rsid w:val="00E10E1E"/>
    <w:rsid w:val="00E14087"/>
    <w:rsid w:val="00E14A4D"/>
    <w:rsid w:val="00E1552D"/>
    <w:rsid w:val="00E16610"/>
    <w:rsid w:val="00E17DFC"/>
    <w:rsid w:val="00E22197"/>
    <w:rsid w:val="00E25829"/>
    <w:rsid w:val="00E2692E"/>
    <w:rsid w:val="00E32EB9"/>
    <w:rsid w:val="00E33F02"/>
    <w:rsid w:val="00E33F25"/>
    <w:rsid w:val="00E34953"/>
    <w:rsid w:val="00E358C5"/>
    <w:rsid w:val="00E36BF0"/>
    <w:rsid w:val="00E477FA"/>
    <w:rsid w:val="00E505F0"/>
    <w:rsid w:val="00E507E4"/>
    <w:rsid w:val="00E52825"/>
    <w:rsid w:val="00E53BC9"/>
    <w:rsid w:val="00E5532A"/>
    <w:rsid w:val="00E558C2"/>
    <w:rsid w:val="00E5707D"/>
    <w:rsid w:val="00E5713A"/>
    <w:rsid w:val="00E57A22"/>
    <w:rsid w:val="00E61B1A"/>
    <w:rsid w:val="00E63186"/>
    <w:rsid w:val="00E70197"/>
    <w:rsid w:val="00E7271E"/>
    <w:rsid w:val="00E741B7"/>
    <w:rsid w:val="00E760B6"/>
    <w:rsid w:val="00E77BDE"/>
    <w:rsid w:val="00E84CE3"/>
    <w:rsid w:val="00E8510F"/>
    <w:rsid w:val="00E86D0E"/>
    <w:rsid w:val="00E90F42"/>
    <w:rsid w:val="00E916AB"/>
    <w:rsid w:val="00E92D59"/>
    <w:rsid w:val="00E9505F"/>
    <w:rsid w:val="00E951DA"/>
    <w:rsid w:val="00EA005C"/>
    <w:rsid w:val="00EA0DBF"/>
    <w:rsid w:val="00EA280D"/>
    <w:rsid w:val="00EA2DF5"/>
    <w:rsid w:val="00EA2ECB"/>
    <w:rsid w:val="00EA41A7"/>
    <w:rsid w:val="00EA51AE"/>
    <w:rsid w:val="00EA6B32"/>
    <w:rsid w:val="00EA6EA7"/>
    <w:rsid w:val="00EA74C8"/>
    <w:rsid w:val="00EB13DA"/>
    <w:rsid w:val="00EB144F"/>
    <w:rsid w:val="00EC0BAB"/>
    <w:rsid w:val="00EC3C48"/>
    <w:rsid w:val="00EC4B76"/>
    <w:rsid w:val="00EC6385"/>
    <w:rsid w:val="00EC6CC0"/>
    <w:rsid w:val="00ED0154"/>
    <w:rsid w:val="00ED359E"/>
    <w:rsid w:val="00ED476D"/>
    <w:rsid w:val="00ED68D7"/>
    <w:rsid w:val="00ED70D8"/>
    <w:rsid w:val="00EE0985"/>
    <w:rsid w:val="00EE0A0B"/>
    <w:rsid w:val="00EE12FA"/>
    <w:rsid w:val="00EE1993"/>
    <w:rsid w:val="00EE2AE6"/>
    <w:rsid w:val="00EE3679"/>
    <w:rsid w:val="00EE67F0"/>
    <w:rsid w:val="00EE7EA7"/>
    <w:rsid w:val="00F01C32"/>
    <w:rsid w:val="00F0432B"/>
    <w:rsid w:val="00F05862"/>
    <w:rsid w:val="00F10C2E"/>
    <w:rsid w:val="00F120FB"/>
    <w:rsid w:val="00F165B8"/>
    <w:rsid w:val="00F17BE1"/>
    <w:rsid w:val="00F23374"/>
    <w:rsid w:val="00F242D7"/>
    <w:rsid w:val="00F242FA"/>
    <w:rsid w:val="00F24A93"/>
    <w:rsid w:val="00F27F8D"/>
    <w:rsid w:val="00F305C8"/>
    <w:rsid w:val="00F3468F"/>
    <w:rsid w:val="00F35BE4"/>
    <w:rsid w:val="00F37AA3"/>
    <w:rsid w:val="00F37DA9"/>
    <w:rsid w:val="00F401D9"/>
    <w:rsid w:val="00F422FE"/>
    <w:rsid w:val="00F45673"/>
    <w:rsid w:val="00F461FC"/>
    <w:rsid w:val="00F46224"/>
    <w:rsid w:val="00F50EC4"/>
    <w:rsid w:val="00F5287D"/>
    <w:rsid w:val="00F55F68"/>
    <w:rsid w:val="00F5738A"/>
    <w:rsid w:val="00F62C73"/>
    <w:rsid w:val="00F63D61"/>
    <w:rsid w:val="00F65841"/>
    <w:rsid w:val="00F66B97"/>
    <w:rsid w:val="00F7183B"/>
    <w:rsid w:val="00F71934"/>
    <w:rsid w:val="00F72229"/>
    <w:rsid w:val="00F728C0"/>
    <w:rsid w:val="00F74C88"/>
    <w:rsid w:val="00F75683"/>
    <w:rsid w:val="00F75A08"/>
    <w:rsid w:val="00F75EF8"/>
    <w:rsid w:val="00F768DE"/>
    <w:rsid w:val="00F77BD7"/>
    <w:rsid w:val="00F806D4"/>
    <w:rsid w:val="00F80A29"/>
    <w:rsid w:val="00F8492D"/>
    <w:rsid w:val="00F8587F"/>
    <w:rsid w:val="00F87611"/>
    <w:rsid w:val="00F9664B"/>
    <w:rsid w:val="00F96803"/>
    <w:rsid w:val="00F96F16"/>
    <w:rsid w:val="00F97B86"/>
    <w:rsid w:val="00FA1E09"/>
    <w:rsid w:val="00FA2E35"/>
    <w:rsid w:val="00FA5C0E"/>
    <w:rsid w:val="00FA5F3F"/>
    <w:rsid w:val="00FA64F7"/>
    <w:rsid w:val="00FB1A6B"/>
    <w:rsid w:val="00FB2B3E"/>
    <w:rsid w:val="00FB4F05"/>
    <w:rsid w:val="00FB5421"/>
    <w:rsid w:val="00FB64D5"/>
    <w:rsid w:val="00FC0984"/>
    <w:rsid w:val="00FC1F42"/>
    <w:rsid w:val="00FC3BFF"/>
    <w:rsid w:val="00FC4B17"/>
    <w:rsid w:val="00FC655F"/>
    <w:rsid w:val="00FD228E"/>
    <w:rsid w:val="00FD2A71"/>
    <w:rsid w:val="00FD2B39"/>
    <w:rsid w:val="00FD3004"/>
    <w:rsid w:val="00FD3717"/>
    <w:rsid w:val="00FD5E4D"/>
    <w:rsid w:val="00FE17BA"/>
    <w:rsid w:val="00FE25D4"/>
    <w:rsid w:val="00FE3309"/>
    <w:rsid w:val="00FF1C85"/>
    <w:rsid w:val="00FF1DCD"/>
    <w:rsid w:val="00FF1F74"/>
    <w:rsid w:val="00FF2A92"/>
    <w:rsid w:val="00FF2D31"/>
    <w:rsid w:val="00FF3D34"/>
    <w:rsid w:val="00FF4397"/>
    <w:rsid w:val="00FF4B7A"/>
    <w:rsid w:val="00FF4EFC"/>
    <w:rsid w:val="00FF5F2F"/>
    <w:rsid w:val="00FF7BBE"/>
    <w:rsid w:val="010F0A67"/>
    <w:rsid w:val="015601D5"/>
    <w:rsid w:val="01C5761C"/>
    <w:rsid w:val="02177E65"/>
    <w:rsid w:val="0219B20A"/>
    <w:rsid w:val="0272B6BA"/>
    <w:rsid w:val="02AEE3D2"/>
    <w:rsid w:val="02E64543"/>
    <w:rsid w:val="0399F215"/>
    <w:rsid w:val="03DAF43A"/>
    <w:rsid w:val="03E1349A"/>
    <w:rsid w:val="040D54F3"/>
    <w:rsid w:val="0419513E"/>
    <w:rsid w:val="044A9356"/>
    <w:rsid w:val="04CFBA45"/>
    <w:rsid w:val="055E7605"/>
    <w:rsid w:val="05755AB7"/>
    <w:rsid w:val="058EA7D2"/>
    <w:rsid w:val="05B1AC38"/>
    <w:rsid w:val="05B2A6E2"/>
    <w:rsid w:val="05F75CFA"/>
    <w:rsid w:val="05FCAD08"/>
    <w:rsid w:val="05FD649F"/>
    <w:rsid w:val="061D62DD"/>
    <w:rsid w:val="067C2139"/>
    <w:rsid w:val="068F5C8D"/>
    <w:rsid w:val="06B75EFD"/>
    <w:rsid w:val="06DB362C"/>
    <w:rsid w:val="071DCA3D"/>
    <w:rsid w:val="071FBBE8"/>
    <w:rsid w:val="072C656F"/>
    <w:rsid w:val="07344CDF"/>
    <w:rsid w:val="073FECB7"/>
    <w:rsid w:val="07D1223A"/>
    <w:rsid w:val="081D138B"/>
    <w:rsid w:val="083ABF6E"/>
    <w:rsid w:val="084BDF2F"/>
    <w:rsid w:val="084F01D0"/>
    <w:rsid w:val="0854E692"/>
    <w:rsid w:val="085DD6FF"/>
    <w:rsid w:val="08A113F9"/>
    <w:rsid w:val="08A1ED93"/>
    <w:rsid w:val="08BD9422"/>
    <w:rsid w:val="08C4EB25"/>
    <w:rsid w:val="08E5A006"/>
    <w:rsid w:val="08F10499"/>
    <w:rsid w:val="08F4F86E"/>
    <w:rsid w:val="0926D988"/>
    <w:rsid w:val="095FBF37"/>
    <w:rsid w:val="096E9C1D"/>
    <w:rsid w:val="09DFD678"/>
    <w:rsid w:val="0A0927B9"/>
    <w:rsid w:val="0A3019CD"/>
    <w:rsid w:val="0A74EA4A"/>
    <w:rsid w:val="0A7C43A9"/>
    <w:rsid w:val="0A898F8E"/>
    <w:rsid w:val="0A8FE956"/>
    <w:rsid w:val="0A9BE1CD"/>
    <w:rsid w:val="0B0A263C"/>
    <w:rsid w:val="0B0A5789"/>
    <w:rsid w:val="0BB7DAD5"/>
    <w:rsid w:val="0BC68257"/>
    <w:rsid w:val="0BC92344"/>
    <w:rsid w:val="0BD26ECE"/>
    <w:rsid w:val="0C05ADAF"/>
    <w:rsid w:val="0C077799"/>
    <w:rsid w:val="0C3834B4"/>
    <w:rsid w:val="0C3C4D23"/>
    <w:rsid w:val="0CB61635"/>
    <w:rsid w:val="0CC99D53"/>
    <w:rsid w:val="0D0BA390"/>
    <w:rsid w:val="0D106A82"/>
    <w:rsid w:val="0D22C2C3"/>
    <w:rsid w:val="0D61F49A"/>
    <w:rsid w:val="0D735B84"/>
    <w:rsid w:val="0D74783F"/>
    <w:rsid w:val="0D7DFE10"/>
    <w:rsid w:val="0DA8C102"/>
    <w:rsid w:val="0DB54078"/>
    <w:rsid w:val="0DCEC803"/>
    <w:rsid w:val="0E18C8C3"/>
    <w:rsid w:val="0E338D50"/>
    <w:rsid w:val="0E75DF67"/>
    <w:rsid w:val="0E9EDF75"/>
    <w:rsid w:val="0EBFEE33"/>
    <w:rsid w:val="0EDC522A"/>
    <w:rsid w:val="0EE56128"/>
    <w:rsid w:val="0F02BD85"/>
    <w:rsid w:val="0F390E14"/>
    <w:rsid w:val="0F3A63A5"/>
    <w:rsid w:val="0F580C36"/>
    <w:rsid w:val="0F65F308"/>
    <w:rsid w:val="0F7583AD"/>
    <w:rsid w:val="0FA8E4AA"/>
    <w:rsid w:val="0FAC5EAF"/>
    <w:rsid w:val="0FB6679C"/>
    <w:rsid w:val="0FF6B5A5"/>
    <w:rsid w:val="100ADE16"/>
    <w:rsid w:val="100E8817"/>
    <w:rsid w:val="10399652"/>
    <w:rsid w:val="105EECE7"/>
    <w:rsid w:val="1092B29C"/>
    <w:rsid w:val="10B1A8CE"/>
    <w:rsid w:val="1145EB10"/>
    <w:rsid w:val="1151F54F"/>
    <w:rsid w:val="118685A8"/>
    <w:rsid w:val="11D7F5B6"/>
    <w:rsid w:val="11E926F7"/>
    <w:rsid w:val="122A29CB"/>
    <w:rsid w:val="122D80BF"/>
    <w:rsid w:val="1242F4D4"/>
    <w:rsid w:val="125A7982"/>
    <w:rsid w:val="12705ABE"/>
    <w:rsid w:val="12984742"/>
    <w:rsid w:val="129B3562"/>
    <w:rsid w:val="12A9606A"/>
    <w:rsid w:val="12B3C368"/>
    <w:rsid w:val="12EF10DC"/>
    <w:rsid w:val="1350BEBE"/>
    <w:rsid w:val="1358DF9D"/>
    <w:rsid w:val="13708EA9"/>
    <w:rsid w:val="137B62E0"/>
    <w:rsid w:val="13A01CDC"/>
    <w:rsid w:val="13A51ACF"/>
    <w:rsid w:val="13B1A6B2"/>
    <w:rsid w:val="13CE4273"/>
    <w:rsid w:val="14605697"/>
    <w:rsid w:val="14C6D328"/>
    <w:rsid w:val="14FCC328"/>
    <w:rsid w:val="150A4FDD"/>
    <w:rsid w:val="153E5245"/>
    <w:rsid w:val="157F535D"/>
    <w:rsid w:val="15BD8919"/>
    <w:rsid w:val="15CF2A87"/>
    <w:rsid w:val="1618EA3A"/>
    <w:rsid w:val="163B0AF1"/>
    <w:rsid w:val="168476B8"/>
    <w:rsid w:val="16D77991"/>
    <w:rsid w:val="16E2ED3A"/>
    <w:rsid w:val="17024D0F"/>
    <w:rsid w:val="17222AB1"/>
    <w:rsid w:val="1756CEA8"/>
    <w:rsid w:val="178D7BE3"/>
    <w:rsid w:val="17AF1F51"/>
    <w:rsid w:val="17BB161F"/>
    <w:rsid w:val="17C43818"/>
    <w:rsid w:val="17F4E42C"/>
    <w:rsid w:val="181B7F60"/>
    <w:rsid w:val="182873D1"/>
    <w:rsid w:val="1836F73C"/>
    <w:rsid w:val="186EAF77"/>
    <w:rsid w:val="188A17C0"/>
    <w:rsid w:val="18C636B8"/>
    <w:rsid w:val="193DB2DC"/>
    <w:rsid w:val="198AF43B"/>
    <w:rsid w:val="1997A9A9"/>
    <w:rsid w:val="199EAF36"/>
    <w:rsid w:val="1A1CFA42"/>
    <w:rsid w:val="1A1E09D2"/>
    <w:rsid w:val="1A2ED7E1"/>
    <w:rsid w:val="1A3235A1"/>
    <w:rsid w:val="1A498E74"/>
    <w:rsid w:val="1A5B8E9E"/>
    <w:rsid w:val="1A7C55CE"/>
    <w:rsid w:val="1AC79E3D"/>
    <w:rsid w:val="1B43AA97"/>
    <w:rsid w:val="1B580A8E"/>
    <w:rsid w:val="1B855556"/>
    <w:rsid w:val="1B85C01C"/>
    <w:rsid w:val="1BBADB27"/>
    <w:rsid w:val="1C0AA71A"/>
    <w:rsid w:val="1C7FFB4F"/>
    <w:rsid w:val="1C98807B"/>
    <w:rsid w:val="1CDAAE9B"/>
    <w:rsid w:val="1CE301A5"/>
    <w:rsid w:val="1CEFE656"/>
    <w:rsid w:val="1D595AA7"/>
    <w:rsid w:val="1D7BCD84"/>
    <w:rsid w:val="1D971C1B"/>
    <w:rsid w:val="1DCBC053"/>
    <w:rsid w:val="1E0BAA22"/>
    <w:rsid w:val="1E11514A"/>
    <w:rsid w:val="1E156A9D"/>
    <w:rsid w:val="1E26F174"/>
    <w:rsid w:val="1E4216AA"/>
    <w:rsid w:val="1EC0C60C"/>
    <w:rsid w:val="1EC8120D"/>
    <w:rsid w:val="1ECCDD65"/>
    <w:rsid w:val="1EDF6AD0"/>
    <w:rsid w:val="1F20D011"/>
    <w:rsid w:val="1F2D8D14"/>
    <w:rsid w:val="1F46CA67"/>
    <w:rsid w:val="1F620A23"/>
    <w:rsid w:val="1F7248F8"/>
    <w:rsid w:val="1F7EA908"/>
    <w:rsid w:val="1F876D69"/>
    <w:rsid w:val="1FE70B54"/>
    <w:rsid w:val="1FEE061D"/>
    <w:rsid w:val="1FF5D00D"/>
    <w:rsid w:val="20627724"/>
    <w:rsid w:val="2063B341"/>
    <w:rsid w:val="2096790B"/>
    <w:rsid w:val="20AAB1A4"/>
    <w:rsid w:val="20C1DCD4"/>
    <w:rsid w:val="20F95488"/>
    <w:rsid w:val="210F8E08"/>
    <w:rsid w:val="2121480E"/>
    <w:rsid w:val="212829F0"/>
    <w:rsid w:val="213388B1"/>
    <w:rsid w:val="21A01084"/>
    <w:rsid w:val="21AA2C0E"/>
    <w:rsid w:val="2208D7EF"/>
    <w:rsid w:val="223729C7"/>
    <w:rsid w:val="223EF0A9"/>
    <w:rsid w:val="22462842"/>
    <w:rsid w:val="22DA98BF"/>
    <w:rsid w:val="22E8D820"/>
    <w:rsid w:val="22F36147"/>
    <w:rsid w:val="2329B390"/>
    <w:rsid w:val="235719D4"/>
    <w:rsid w:val="23A02935"/>
    <w:rsid w:val="23A34813"/>
    <w:rsid w:val="23CB2751"/>
    <w:rsid w:val="23D381C6"/>
    <w:rsid w:val="23F467D2"/>
    <w:rsid w:val="2406519C"/>
    <w:rsid w:val="240E2C02"/>
    <w:rsid w:val="245BDFBD"/>
    <w:rsid w:val="24754366"/>
    <w:rsid w:val="24DE2AC9"/>
    <w:rsid w:val="250F6872"/>
    <w:rsid w:val="254A4AEB"/>
    <w:rsid w:val="255E2ED0"/>
    <w:rsid w:val="259F7237"/>
    <w:rsid w:val="25C56747"/>
    <w:rsid w:val="25C6E4E8"/>
    <w:rsid w:val="25DFA473"/>
    <w:rsid w:val="26121EC2"/>
    <w:rsid w:val="2629B876"/>
    <w:rsid w:val="262ACFE9"/>
    <w:rsid w:val="2652AAD8"/>
    <w:rsid w:val="2659B003"/>
    <w:rsid w:val="2661ECF9"/>
    <w:rsid w:val="26664808"/>
    <w:rsid w:val="267DA86B"/>
    <w:rsid w:val="2681EC62"/>
    <w:rsid w:val="268B98F3"/>
    <w:rsid w:val="26A0695A"/>
    <w:rsid w:val="26BF1643"/>
    <w:rsid w:val="26F0D7A1"/>
    <w:rsid w:val="26F1212D"/>
    <w:rsid w:val="276A2636"/>
    <w:rsid w:val="283B2C54"/>
    <w:rsid w:val="2885D506"/>
    <w:rsid w:val="289DE262"/>
    <w:rsid w:val="28A509FF"/>
    <w:rsid w:val="28CF874F"/>
    <w:rsid w:val="290A1DF6"/>
    <w:rsid w:val="290F4989"/>
    <w:rsid w:val="291631BB"/>
    <w:rsid w:val="2952B882"/>
    <w:rsid w:val="29665725"/>
    <w:rsid w:val="296DD9F6"/>
    <w:rsid w:val="29924F9F"/>
    <w:rsid w:val="29A96322"/>
    <w:rsid w:val="29AB054B"/>
    <w:rsid w:val="29B71F3A"/>
    <w:rsid w:val="29CF038E"/>
    <w:rsid w:val="29EA4962"/>
    <w:rsid w:val="29F8DFD4"/>
    <w:rsid w:val="2A343430"/>
    <w:rsid w:val="2A431480"/>
    <w:rsid w:val="2A576232"/>
    <w:rsid w:val="2A605D06"/>
    <w:rsid w:val="2A8D8C31"/>
    <w:rsid w:val="2ABBBE87"/>
    <w:rsid w:val="2AE23E09"/>
    <w:rsid w:val="2B3D17AE"/>
    <w:rsid w:val="2B49717B"/>
    <w:rsid w:val="2B49A67F"/>
    <w:rsid w:val="2B68B18F"/>
    <w:rsid w:val="2B7F2AD8"/>
    <w:rsid w:val="2BBE1B7D"/>
    <w:rsid w:val="2BD967A3"/>
    <w:rsid w:val="2BDE0E76"/>
    <w:rsid w:val="2CBE6D50"/>
    <w:rsid w:val="2D2439FC"/>
    <w:rsid w:val="2D49E0C6"/>
    <w:rsid w:val="2D8A8FDC"/>
    <w:rsid w:val="2E19FB23"/>
    <w:rsid w:val="2E1B01F0"/>
    <w:rsid w:val="2E68CE81"/>
    <w:rsid w:val="2E70AE63"/>
    <w:rsid w:val="2E7EA48C"/>
    <w:rsid w:val="2E88EB70"/>
    <w:rsid w:val="2EDF332C"/>
    <w:rsid w:val="2EED8D63"/>
    <w:rsid w:val="2EFF8D3E"/>
    <w:rsid w:val="2F380C49"/>
    <w:rsid w:val="2F4DD51F"/>
    <w:rsid w:val="2F561B33"/>
    <w:rsid w:val="2F69B0FE"/>
    <w:rsid w:val="2FC8EF8A"/>
    <w:rsid w:val="2FD3DCB8"/>
    <w:rsid w:val="2FF03549"/>
    <w:rsid w:val="2FFBCAC4"/>
    <w:rsid w:val="300BFF4E"/>
    <w:rsid w:val="3025F9FF"/>
    <w:rsid w:val="3098C46D"/>
    <w:rsid w:val="30A0D6AE"/>
    <w:rsid w:val="30A6D01B"/>
    <w:rsid w:val="30A99118"/>
    <w:rsid w:val="30ABEA23"/>
    <w:rsid w:val="30AF7492"/>
    <w:rsid w:val="30B8557A"/>
    <w:rsid w:val="30B86CC2"/>
    <w:rsid w:val="30D952F9"/>
    <w:rsid w:val="30DDDB30"/>
    <w:rsid w:val="30EFDDB7"/>
    <w:rsid w:val="31250C7D"/>
    <w:rsid w:val="316C7ACA"/>
    <w:rsid w:val="318EC5B7"/>
    <w:rsid w:val="31A31DC3"/>
    <w:rsid w:val="31C5580A"/>
    <w:rsid w:val="31E69195"/>
    <w:rsid w:val="31EDE638"/>
    <w:rsid w:val="31EE49FF"/>
    <w:rsid w:val="32093716"/>
    <w:rsid w:val="3210A9C5"/>
    <w:rsid w:val="323FE6B4"/>
    <w:rsid w:val="324F459D"/>
    <w:rsid w:val="32BCFD96"/>
    <w:rsid w:val="32C52C83"/>
    <w:rsid w:val="330DDA4D"/>
    <w:rsid w:val="334C734F"/>
    <w:rsid w:val="33ADE8E7"/>
    <w:rsid w:val="33B0543C"/>
    <w:rsid w:val="3412D767"/>
    <w:rsid w:val="34B7C2E5"/>
    <w:rsid w:val="34FC0FF7"/>
    <w:rsid w:val="35152D01"/>
    <w:rsid w:val="353994A7"/>
    <w:rsid w:val="35A52557"/>
    <w:rsid w:val="360E2571"/>
    <w:rsid w:val="36676733"/>
    <w:rsid w:val="36D4EA79"/>
    <w:rsid w:val="37182C21"/>
    <w:rsid w:val="371C9F2E"/>
    <w:rsid w:val="3728D8EA"/>
    <w:rsid w:val="37294E32"/>
    <w:rsid w:val="37325A7C"/>
    <w:rsid w:val="37C171CD"/>
    <w:rsid w:val="37C5C847"/>
    <w:rsid w:val="37E1D20C"/>
    <w:rsid w:val="37E7A19A"/>
    <w:rsid w:val="37F94CD2"/>
    <w:rsid w:val="3818E1B0"/>
    <w:rsid w:val="39000653"/>
    <w:rsid w:val="39071E68"/>
    <w:rsid w:val="39734060"/>
    <w:rsid w:val="3979726B"/>
    <w:rsid w:val="39833122"/>
    <w:rsid w:val="3984C1E4"/>
    <w:rsid w:val="39A4F1EC"/>
    <w:rsid w:val="39B4C1CF"/>
    <w:rsid w:val="39FEAEFC"/>
    <w:rsid w:val="3A18C708"/>
    <w:rsid w:val="3A2A4B63"/>
    <w:rsid w:val="3A2D9ADE"/>
    <w:rsid w:val="3A4C1993"/>
    <w:rsid w:val="3A612AE6"/>
    <w:rsid w:val="3A71B85A"/>
    <w:rsid w:val="3A9FC48F"/>
    <w:rsid w:val="3B0F038B"/>
    <w:rsid w:val="3B28ABA9"/>
    <w:rsid w:val="3B62ED42"/>
    <w:rsid w:val="3B790298"/>
    <w:rsid w:val="3B9D03B9"/>
    <w:rsid w:val="3BCF79D2"/>
    <w:rsid w:val="3BEE5B84"/>
    <w:rsid w:val="3BF09269"/>
    <w:rsid w:val="3C1A96EA"/>
    <w:rsid w:val="3C929B14"/>
    <w:rsid w:val="3CC761D6"/>
    <w:rsid w:val="3CCA93B6"/>
    <w:rsid w:val="3D20DD1A"/>
    <w:rsid w:val="3D216B30"/>
    <w:rsid w:val="3D21CCA1"/>
    <w:rsid w:val="3D44394F"/>
    <w:rsid w:val="3D4B48A3"/>
    <w:rsid w:val="3D7B7983"/>
    <w:rsid w:val="3DBB4F6E"/>
    <w:rsid w:val="3DCC915F"/>
    <w:rsid w:val="3DE8FC1A"/>
    <w:rsid w:val="3DEC007B"/>
    <w:rsid w:val="3DF4A2F1"/>
    <w:rsid w:val="3DFA1C4D"/>
    <w:rsid w:val="3E082A95"/>
    <w:rsid w:val="3E0CC097"/>
    <w:rsid w:val="3E1ED319"/>
    <w:rsid w:val="3E3DB5D8"/>
    <w:rsid w:val="3E48329F"/>
    <w:rsid w:val="3E583CB5"/>
    <w:rsid w:val="3E6096D7"/>
    <w:rsid w:val="3EAEB686"/>
    <w:rsid w:val="3EBE86ED"/>
    <w:rsid w:val="3EEE108A"/>
    <w:rsid w:val="3EF3CEB7"/>
    <w:rsid w:val="3EF52E45"/>
    <w:rsid w:val="3F0FB5A8"/>
    <w:rsid w:val="3F298A5B"/>
    <w:rsid w:val="3F4BAD32"/>
    <w:rsid w:val="3F6C3734"/>
    <w:rsid w:val="3FB9C391"/>
    <w:rsid w:val="3FE4127C"/>
    <w:rsid w:val="3FF5DE21"/>
    <w:rsid w:val="40339B29"/>
    <w:rsid w:val="403CB604"/>
    <w:rsid w:val="403EF127"/>
    <w:rsid w:val="403FB896"/>
    <w:rsid w:val="404F5DA7"/>
    <w:rsid w:val="406E5568"/>
    <w:rsid w:val="40951FC7"/>
    <w:rsid w:val="409638E0"/>
    <w:rsid w:val="40A73FAA"/>
    <w:rsid w:val="40EFF95C"/>
    <w:rsid w:val="4116FB71"/>
    <w:rsid w:val="4140D244"/>
    <w:rsid w:val="416CDACC"/>
    <w:rsid w:val="41D3B402"/>
    <w:rsid w:val="41E95E12"/>
    <w:rsid w:val="41F1A523"/>
    <w:rsid w:val="421F3F77"/>
    <w:rsid w:val="42223299"/>
    <w:rsid w:val="42406F77"/>
    <w:rsid w:val="42753B9D"/>
    <w:rsid w:val="4276C268"/>
    <w:rsid w:val="4289A9D7"/>
    <w:rsid w:val="42A1AA10"/>
    <w:rsid w:val="42B7C7F5"/>
    <w:rsid w:val="42B8E07E"/>
    <w:rsid w:val="42D94EB0"/>
    <w:rsid w:val="4308AC1B"/>
    <w:rsid w:val="437B7F24"/>
    <w:rsid w:val="43DA9A0D"/>
    <w:rsid w:val="43E9A3D1"/>
    <w:rsid w:val="4412E6D5"/>
    <w:rsid w:val="4445C12E"/>
    <w:rsid w:val="445C482F"/>
    <w:rsid w:val="44657C42"/>
    <w:rsid w:val="4467E036"/>
    <w:rsid w:val="44B7EB7A"/>
    <w:rsid w:val="44C53CB0"/>
    <w:rsid w:val="44C8A7F9"/>
    <w:rsid w:val="44E0D9BF"/>
    <w:rsid w:val="450D4BC6"/>
    <w:rsid w:val="45A06A84"/>
    <w:rsid w:val="45EE0F95"/>
    <w:rsid w:val="4601B093"/>
    <w:rsid w:val="4627422B"/>
    <w:rsid w:val="46287336"/>
    <w:rsid w:val="464E8FA2"/>
    <w:rsid w:val="465203CE"/>
    <w:rsid w:val="465394EE"/>
    <w:rsid w:val="4668B7BF"/>
    <w:rsid w:val="46C991FC"/>
    <w:rsid w:val="46CCEF4D"/>
    <w:rsid w:val="46D6255B"/>
    <w:rsid w:val="46F247E7"/>
    <w:rsid w:val="4724EE20"/>
    <w:rsid w:val="4745BCDD"/>
    <w:rsid w:val="4760321C"/>
    <w:rsid w:val="4770DA6C"/>
    <w:rsid w:val="47756DA2"/>
    <w:rsid w:val="4780C3DC"/>
    <w:rsid w:val="47AC8C08"/>
    <w:rsid w:val="47B16E55"/>
    <w:rsid w:val="47DB8BDE"/>
    <w:rsid w:val="47FA4CA1"/>
    <w:rsid w:val="488784CE"/>
    <w:rsid w:val="48FB297C"/>
    <w:rsid w:val="493183A0"/>
    <w:rsid w:val="49E54B58"/>
    <w:rsid w:val="4A09E09B"/>
    <w:rsid w:val="4A2D6E23"/>
    <w:rsid w:val="4A3506A2"/>
    <w:rsid w:val="4A3E7FA1"/>
    <w:rsid w:val="4A5B8C87"/>
    <w:rsid w:val="4A78B41C"/>
    <w:rsid w:val="4A8ABB5D"/>
    <w:rsid w:val="4B06EC6E"/>
    <w:rsid w:val="4B180DD5"/>
    <w:rsid w:val="4B44AA18"/>
    <w:rsid w:val="4B67DA26"/>
    <w:rsid w:val="4BBF76F3"/>
    <w:rsid w:val="4BEC202E"/>
    <w:rsid w:val="4C11BD7C"/>
    <w:rsid w:val="4C77C492"/>
    <w:rsid w:val="4CA708B7"/>
    <w:rsid w:val="4CCC9B68"/>
    <w:rsid w:val="4CE34573"/>
    <w:rsid w:val="4CF5AABE"/>
    <w:rsid w:val="4D42E483"/>
    <w:rsid w:val="4DAC7ACF"/>
    <w:rsid w:val="4DC2EADC"/>
    <w:rsid w:val="4DC74B52"/>
    <w:rsid w:val="4DFB012F"/>
    <w:rsid w:val="4E03C823"/>
    <w:rsid w:val="4E08D28C"/>
    <w:rsid w:val="4E0E7F42"/>
    <w:rsid w:val="4E2F14DF"/>
    <w:rsid w:val="4E82E65B"/>
    <w:rsid w:val="4EC922A6"/>
    <w:rsid w:val="4ECD5EC5"/>
    <w:rsid w:val="4EE75A63"/>
    <w:rsid w:val="4F28EB78"/>
    <w:rsid w:val="4F7CCD27"/>
    <w:rsid w:val="501BCC3B"/>
    <w:rsid w:val="50391CBC"/>
    <w:rsid w:val="50561406"/>
    <w:rsid w:val="50597884"/>
    <w:rsid w:val="506EAB7A"/>
    <w:rsid w:val="5089C570"/>
    <w:rsid w:val="509D61C9"/>
    <w:rsid w:val="50AA20C8"/>
    <w:rsid w:val="51208A85"/>
    <w:rsid w:val="51A97987"/>
    <w:rsid w:val="51DF9326"/>
    <w:rsid w:val="521B9DE2"/>
    <w:rsid w:val="524A8DD1"/>
    <w:rsid w:val="524AF2FC"/>
    <w:rsid w:val="52579CAA"/>
    <w:rsid w:val="5266A0FE"/>
    <w:rsid w:val="52B25CB2"/>
    <w:rsid w:val="52C2B7E8"/>
    <w:rsid w:val="52C921B7"/>
    <w:rsid w:val="531560F9"/>
    <w:rsid w:val="5323DC63"/>
    <w:rsid w:val="532B88B3"/>
    <w:rsid w:val="533715CC"/>
    <w:rsid w:val="533A0DEB"/>
    <w:rsid w:val="535927BF"/>
    <w:rsid w:val="53B6F805"/>
    <w:rsid w:val="5405F190"/>
    <w:rsid w:val="542FB4A6"/>
    <w:rsid w:val="548D8FF3"/>
    <w:rsid w:val="548E12E1"/>
    <w:rsid w:val="548E8FB2"/>
    <w:rsid w:val="54B52DC8"/>
    <w:rsid w:val="54F680C3"/>
    <w:rsid w:val="55176A0D"/>
    <w:rsid w:val="55210B91"/>
    <w:rsid w:val="5545581B"/>
    <w:rsid w:val="554CC82E"/>
    <w:rsid w:val="55A14C77"/>
    <w:rsid w:val="55A5F0CB"/>
    <w:rsid w:val="55A82B90"/>
    <w:rsid w:val="55AB3620"/>
    <w:rsid w:val="55C2A4C8"/>
    <w:rsid w:val="55C76866"/>
    <w:rsid w:val="55DA85A6"/>
    <w:rsid w:val="55F325A2"/>
    <w:rsid w:val="5602F0A2"/>
    <w:rsid w:val="5616FF6F"/>
    <w:rsid w:val="56197EC8"/>
    <w:rsid w:val="569CC921"/>
    <w:rsid w:val="56D72F84"/>
    <w:rsid w:val="56FC16E5"/>
    <w:rsid w:val="570C4D4A"/>
    <w:rsid w:val="572D08E8"/>
    <w:rsid w:val="57416585"/>
    <w:rsid w:val="57952BF6"/>
    <w:rsid w:val="579EB153"/>
    <w:rsid w:val="57AFE74E"/>
    <w:rsid w:val="57D25323"/>
    <w:rsid w:val="57E4698C"/>
    <w:rsid w:val="581169D5"/>
    <w:rsid w:val="5815E827"/>
    <w:rsid w:val="58162D1A"/>
    <w:rsid w:val="5839119A"/>
    <w:rsid w:val="583C9A3C"/>
    <w:rsid w:val="583E0D05"/>
    <w:rsid w:val="585BA2CB"/>
    <w:rsid w:val="585BE196"/>
    <w:rsid w:val="5875151B"/>
    <w:rsid w:val="58927E9B"/>
    <w:rsid w:val="58D7F736"/>
    <w:rsid w:val="58D93DF4"/>
    <w:rsid w:val="590F8CBF"/>
    <w:rsid w:val="5918DB22"/>
    <w:rsid w:val="59457F77"/>
    <w:rsid w:val="596917E5"/>
    <w:rsid w:val="596EBCBB"/>
    <w:rsid w:val="59872998"/>
    <w:rsid w:val="59A6F6A7"/>
    <w:rsid w:val="59B53F07"/>
    <w:rsid w:val="59DBB636"/>
    <w:rsid w:val="59DD40DB"/>
    <w:rsid w:val="59E4EF0D"/>
    <w:rsid w:val="59E7D45B"/>
    <w:rsid w:val="59F7936C"/>
    <w:rsid w:val="5A275ED3"/>
    <w:rsid w:val="5A3FF60C"/>
    <w:rsid w:val="5A5D0EA2"/>
    <w:rsid w:val="5A7021E7"/>
    <w:rsid w:val="5A7AA059"/>
    <w:rsid w:val="5AB587F7"/>
    <w:rsid w:val="5AB7305E"/>
    <w:rsid w:val="5AB8A4C1"/>
    <w:rsid w:val="5ACBADD0"/>
    <w:rsid w:val="5AD729A6"/>
    <w:rsid w:val="5AEB0744"/>
    <w:rsid w:val="5B16075F"/>
    <w:rsid w:val="5B178E51"/>
    <w:rsid w:val="5B29D127"/>
    <w:rsid w:val="5B799DBD"/>
    <w:rsid w:val="5B890393"/>
    <w:rsid w:val="5B8EBD3F"/>
    <w:rsid w:val="5BEA6F57"/>
    <w:rsid w:val="5BF92C86"/>
    <w:rsid w:val="5C2E660A"/>
    <w:rsid w:val="5C41B3ED"/>
    <w:rsid w:val="5C9CC52E"/>
    <w:rsid w:val="5CC2717A"/>
    <w:rsid w:val="5CCB4DB1"/>
    <w:rsid w:val="5CD6A18D"/>
    <w:rsid w:val="5CE514AA"/>
    <w:rsid w:val="5D0BD74E"/>
    <w:rsid w:val="5D192C57"/>
    <w:rsid w:val="5D38F414"/>
    <w:rsid w:val="5D42D628"/>
    <w:rsid w:val="5D467B28"/>
    <w:rsid w:val="5D6A1BA4"/>
    <w:rsid w:val="5D89763D"/>
    <w:rsid w:val="5D96F99C"/>
    <w:rsid w:val="5DE197A4"/>
    <w:rsid w:val="5DF56FA0"/>
    <w:rsid w:val="5E0E57B3"/>
    <w:rsid w:val="5E2CD9CC"/>
    <w:rsid w:val="5E335465"/>
    <w:rsid w:val="5E465ED9"/>
    <w:rsid w:val="5E7FF013"/>
    <w:rsid w:val="5E8CCC53"/>
    <w:rsid w:val="5EB4A6DC"/>
    <w:rsid w:val="5EFBD9AA"/>
    <w:rsid w:val="5F4F19B4"/>
    <w:rsid w:val="5F623FD3"/>
    <w:rsid w:val="5F6BC221"/>
    <w:rsid w:val="5F6CBDC2"/>
    <w:rsid w:val="5FA33EDC"/>
    <w:rsid w:val="5FAEEBE8"/>
    <w:rsid w:val="5FB4A0CA"/>
    <w:rsid w:val="5FB6E358"/>
    <w:rsid w:val="5FB8EBDE"/>
    <w:rsid w:val="5FFA4641"/>
    <w:rsid w:val="6002B6E0"/>
    <w:rsid w:val="606F0D9B"/>
    <w:rsid w:val="60729081"/>
    <w:rsid w:val="608623B3"/>
    <w:rsid w:val="60C5247A"/>
    <w:rsid w:val="60E0B4DA"/>
    <w:rsid w:val="60F4E4C6"/>
    <w:rsid w:val="60F894B5"/>
    <w:rsid w:val="610268E3"/>
    <w:rsid w:val="61080B28"/>
    <w:rsid w:val="613117A8"/>
    <w:rsid w:val="617D6866"/>
    <w:rsid w:val="61F63E75"/>
    <w:rsid w:val="62014421"/>
    <w:rsid w:val="620E0B72"/>
    <w:rsid w:val="620FC449"/>
    <w:rsid w:val="621ECF5F"/>
    <w:rsid w:val="6287818F"/>
    <w:rsid w:val="628A54F2"/>
    <w:rsid w:val="62C7B3AE"/>
    <w:rsid w:val="62DFE5AF"/>
    <w:rsid w:val="633D1A8B"/>
    <w:rsid w:val="63847CBD"/>
    <w:rsid w:val="639082A4"/>
    <w:rsid w:val="63918170"/>
    <w:rsid w:val="63B9027D"/>
    <w:rsid w:val="63DA792A"/>
    <w:rsid w:val="63E0AEFD"/>
    <w:rsid w:val="63EA65E3"/>
    <w:rsid w:val="63FE7ED8"/>
    <w:rsid w:val="64CFA3FD"/>
    <w:rsid w:val="64F74DFE"/>
    <w:rsid w:val="64FCC56F"/>
    <w:rsid w:val="651B422B"/>
    <w:rsid w:val="651CFB4B"/>
    <w:rsid w:val="65228777"/>
    <w:rsid w:val="655A6472"/>
    <w:rsid w:val="656608B8"/>
    <w:rsid w:val="6577640A"/>
    <w:rsid w:val="65911820"/>
    <w:rsid w:val="65A34BFE"/>
    <w:rsid w:val="65CEC7ED"/>
    <w:rsid w:val="65D416A6"/>
    <w:rsid w:val="65E03525"/>
    <w:rsid w:val="662A214A"/>
    <w:rsid w:val="6639F919"/>
    <w:rsid w:val="664F9861"/>
    <w:rsid w:val="669A2C75"/>
    <w:rsid w:val="66AE320A"/>
    <w:rsid w:val="66C30E36"/>
    <w:rsid w:val="66C72E51"/>
    <w:rsid w:val="66E4CD84"/>
    <w:rsid w:val="66E9D28C"/>
    <w:rsid w:val="67040E7D"/>
    <w:rsid w:val="6713519C"/>
    <w:rsid w:val="676F1FD4"/>
    <w:rsid w:val="67710862"/>
    <w:rsid w:val="678300CF"/>
    <w:rsid w:val="68132F18"/>
    <w:rsid w:val="682FAAE0"/>
    <w:rsid w:val="683A0902"/>
    <w:rsid w:val="6843BF62"/>
    <w:rsid w:val="688EEFBB"/>
    <w:rsid w:val="68A6E185"/>
    <w:rsid w:val="68E5A6FA"/>
    <w:rsid w:val="69272D56"/>
    <w:rsid w:val="6947DE90"/>
    <w:rsid w:val="69528809"/>
    <w:rsid w:val="697E4059"/>
    <w:rsid w:val="69844830"/>
    <w:rsid w:val="699681A3"/>
    <w:rsid w:val="69A4723B"/>
    <w:rsid w:val="69AF2C12"/>
    <w:rsid w:val="69B59632"/>
    <w:rsid w:val="69F98FDD"/>
    <w:rsid w:val="69FBA064"/>
    <w:rsid w:val="6A180CBC"/>
    <w:rsid w:val="6A49C0E9"/>
    <w:rsid w:val="6AA7650D"/>
    <w:rsid w:val="6AE0E295"/>
    <w:rsid w:val="6AEC8FA4"/>
    <w:rsid w:val="6B456F24"/>
    <w:rsid w:val="6B5410ED"/>
    <w:rsid w:val="6B744A1B"/>
    <w:rsid w:val="6B800E61"/>
    <w:rsid w:val="6BA009BA"/>
    <w:rsid w:val="6BF17F3C"/>
    <w:rsid w:val="6C5F406A"/>
    <w:rsid w:val="6C6CD134"/>
    <w:rsid w:val="6C72CBD2"/>
    <w:rsid w:val="6C83C8EC"/>
    <w:rsid w:val="6C8EF0C6"/>
    <w:rsid w:val="6CB5CB11"/>
    <w:rsid w:val="6CC9B3E5"/>
    <w:rsid w:val="6CDF32FB"/>
    <w:rsid w:val="6CF9BB7F"/>
    <w:rsid w:val="6D1A3D4F"/>
    <w:rsid w:val="6D1B0338"/>
    <w:rsid w:val="6D341DB0"/>
    <w:rsid w:val="6D74DE45"/>
    <w:rsid w:val="6DAC4089"/>
    <w:rsid w:val="6DB05E7F"/>
    <w:rsid w:val="6DB36A03"/>
    <w:rsid w:val="6DCD52DC"/>
    <w:rsid w:val="6DE24C7E"/>
    <w:rsid w:val="6E417A35"/>
    <w:rsid w:val="6E48D0A3"/>
    <w:rsid w:val="6E5C3A39"/>
    <w:rsid w:val="6E9EF953"/>
    <w:rsid w:val="6EC2C6B4"/>
    <w:rsid w:val="6EE02844"/>
    <w:rsid w:val="6EF9EB9A"/>
    <w:rsid w:val="6F1EFD17"/>
    <w:rsid w:val="6F22FF5B"/>
    <w:rsid w:val="6F4F9757"/>
    <w:rsid w:val="6F518198"/>
    <w:rsid w:val="6F76521A"/>
    <w:rsid w:val="6F8C694E"/>
    <w:rsid w:val="6F90DD32"/>
    <w:rsid w:val="6FA88DD1"/>
    <w:rsid w:val="6FBE2D07"/>
    <w:rsid w:val="6FDC2101"/>
    <w:rsid w:val="700835BC"/>
    <w:rsid w:val="70263F69"/>
    <w:rsid w:val="703CD123"/>
    <w:rsid w:val="70427E65"/>
    <w:rsid w:val="707B1FAC"/>
    <w:rsid w:val="7085943C"/>
    <w:rsid w:val="70929C97"/>
    <w:rsid w:val="70E8FD11"/>
    <w:rsid w:val="717FF1E7"/>
    <w:rsid w:val="71BCBE92"/>
    <w:rsid w:val="71CA631D"/>
    <w:rsid w:val="71DD713A"/>
    <w:rsid w:val="71F19055"/>
    <w:rsid w:val="71FC1FB0"/>
    <w:rsid w:val="72069DDF"/>
    <w:rsid w:val="720DEC50"/>
    <w:rsid w:val="7224C4B2"/>
    <w:rsid w:val="723C9253"/>
    <w:rsid w:val="7274E1B2"/>
    <w:rsid w:val="72A16E87"/>
    <w:rsid w:val="72ACC384"/>
    <w:rsid w:val="72EA4DAA"/>
    <w:rsid w:val="72F8CBE3"/>
    <w:rsid w:val="730FF681"/>
    <w:rsid w:val="73413A87"/>
    <w:rsid w:val="734DBBC1"/>
    <w:rsid w:val="73669270"/>
    <w:rsid w:val="7370B59D"/>
    <w:rsid w:val="7372E0AC"/>
    <w:rsid w:val="739DCD14"/>
    <w:rsid w:val="73A7D702"/>
    <w:rsid w:val="73C538BE"/>
    <w:rsid w:val="741AD94E"/>
    <w:rsid w:val="747A5642"/>
    <w:rsid w:val="749FA99C"/>
    <w:rsid w:val="74A7770B"/>
    <w:rsid w:val="74AD0820"/>
    <w:rsid w:val="74E81531"/>
    <w:rsid w:val="751D7CC3"/>
    <w:rsid w:val="7545B9A0"/>
    <w:rsid w:val="754B84DD"/>
    <w:rsid w:val="755938A5"/>
    <w:rsid w:val="75D743A2"/>
    <w:rsid w:val="75E50ABA"/>
    <w:rsid w:val="75F4C52B"/>
    <w:rsid w:val="7600BE74"/>
    <w:rsid w:val="7602B9A3"/>
    <w:rsid w:val="769EC1CC"/>
    <w:rsid w:val="76E39CF1"/>
    <w:rsid w:val="76E5A1ED"/>
    <w:rsid w:val="772866C1"/>
    <w:rsid w:val="7750666E"/>
    <w:rsid w:val="77555C9A"/>
    <w:rsid w:val="7763EEDE"/>
    <w:rsid w:val="778C6464"/>
    <w:rsid w:val="77EF34FD"/>
    <w:rsid w:val="786A1924"/>
    <w:rsid w:val="788B7E7F"/>
    <w:rsid w:val="78A3A6BA"/>
    <w:rsid w:val="78A93DCB"/>
    <w:rsid w:val="78BAF3E6"/>
    <w:rsid w:val="79511925"/>
    <w:rsid w:val="799DCB92"/>
    <w:rsid w:val="79B70296"/>
    <w:rsid w:val="7A876308"/>
    <w:rsid w:val="7AC133A7"/>
    <w:rsid w:val="7ADF1AA9"/>
    <w:rsid w:val="7AE4A78F"/>
    <w:rsid w:val="7AF16819"/>
    <w:rsid w:val="7B2AC300"/>
    <w:rsid w:val="7B450EBA"/>
    <w:rsid w:val="7B5F546C"/>
    <w:rsid w:val="7B620835"/>
    <w:rsid w:val="7B62E6FF"/>
    <w:rsid w:val="7B64BD81"/>
    <w:rsid w:val="7B83DC5A"/>
    <w:rsid w:val="7BD14398"/>
    <w:rsid w:val="7C0CA19B"/>
    <w:rsid w:val="7C484404"/>
    <w:rsid w:val="7C641F7E"/>
    <w:rsid w:val="7C868082"/>
    <w:rsid w:val="7C98A72B"/>
    <w:rsid w:val="7CBE4A69"/>
    <w:rsid w:val="7CC50E6E"/>
    <w:rsid w:val="7D9E8184"/>
    <w:rsid w:val="7DB4B678"/>
    <w:rsid w:val="7DB6B35F"/>
    <w:rsid w:val="7DBAA4D0"/>
    <w:rsid w:val="7DC31591"/>
    <w:rsid w:val="7DF7727E"/>
    <w:rsid w:val="7DFA39D5"/>
    <w:rsid w:val="7E3EB6DF"/>
    <w:rsid w:val="7E55C258"/>
    <w:rsid w:val="7E5ED150"/>
    <w:rsid w:val="7E60252A"/>
    <w:rsid w:val="7E831F91"/>
    <w:rsid w:val="7EAA91D1"/>
    <w:rsid w:val="7EB62AA4"/>
    <w:rsid w:val="7ED67340"/>
    <w:rsid w:val="7EF8B93C"/>
    <w:rsid w:val="7F063C74"/>
    <w:rsid w:val="7F29C636"/>
    <w:rsid w:val="7F2D35CF"/>
    <w:rsid w:val="7F422C92"/>
    <w:rsid w:val="7F4E04B8"/>
    <w:rsid w:val="7F53E356"/>
    <w:rsid w:val="7F586952"/>
    <w:rsid w:val="7F5F717E"/>
    <w:rsid w:val="7F9481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545B9A0"/>
  <w15:chartTrackingRefBased/>
  <w15:docId w15:val="{1281C240-6BA9-4DEB-917F-0E731D969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952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8750CC"/>
    <w:pPr>
      <w:ind w:left="720"/>
      <w:contextualSpacing/>
    </w:pPr>
  </w:style>
  <w:style w:type="character" w:customStyle="1" w:styleId="titleauthoretc">
    <w:name w:val="titleauthoretc"/>
    <w:basedOn w:val="DefaultParagraphFont"/>
    <w:rsid w:val="004F7448"/>
  </w:style>
  <w:style w:type="character" w:styleId="Hyperlink">
    <w:name w:val="Hyperlink"/>
    <w:basedOn w:val="DefaultParagraphFont"/>
    <w:uiPriority w:val="99"/>
    <w:unhideWhenUsed/>
    <w:rsid w:val="00DD1F8E"/>
    <w:rPr>
      <w:color w:val="0563C1" w:themeColor="hyperlink"/>
      <w:u w:val="single"/>
    </w:rPr>
  </w:style>
  <w:style w:type="character" w:customStyle="1" w:styleId="Heading1Char">
    <w:name w:val="Heading 1 Char"/>
    <w:basedOn w:val="DefaultParagraphFont"/>
    <w:link w:val="Heading1"/>
    <w:uiPriority w:val="9"/>
    <w:rsid w:val="004952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5221"/>
    <w:pPr>
      <w:outlineLvl w:val="9"/>
    </w:pPr>
  </w:style>
  <w:style w:type="paragraph" w:styleId="TOC2">
    <w:name w:val="toc 2"/>
    <w:basedOn w:val="Normal"/>
    <w:next w:val="Normal"/>
    <w:autoRedefine/>
    <w:uiPriority w:val="39"/>
    <w:unhideWhenUsed/>
    <w:rsid w:val="00435D14"/>
    <w:pPr>
      <w:spacing w:after="100"/>
      <w:ind w:left="220"/>
    </w:pPr>
    <w:rPr>
      <w:rFonts w:eastAsiaTheme="minorEastAsia" w:cs="Times New Roman"/>
    </w:rPr>
  </w:style>
  <w:style w:type="paragraph" w:styleId="TOC1">
    <w:name w:val="toc 1"/>
    <w:basedOn w:val="Normal"/>
    <w:next w:val="Normal"/>
    <w:autoRedefine/>
    <w:uiPriority w:val="39"/>
    <w:unhideWhenUsed/>
    <w:rsid w:val="00435D14"/>
    <w:pPr>
      <w:spacing w:after="100"/>
    </w:pPr>
    <w:rPr>
      <w:rFonts w:eastAsiaTheme="minorEastAsia" w:cs="Times New Roman"/>
    </w:rPr>
  </w:style>
  <w:style w:type="paragraph" w:styleId="TOC3">
    <w:name w:val="toc 3"/>
    <w:basedOn w:val="Normal"/>
    <w:next w:val="Normal"/>
    <w:autoRedefine/>
    <w:uiPriority w:val="39"/>
    <w:unhideWhenUsed/>
    <w:rsid w:val="00435D14"/>
    <w:pPr>
      <w:spacing w:after="100"/>
      <w:ind w:left="440"/>
    </w:pPr>
    <w:rPr>
      <w:rFonts w:eastAsiaTheme="minorEastAsia" w:cs="Times New Roman"/>
    </w:rPr>
  </w:style>
  <w:style w:type="character" w:customStyle="1" w:styleId="TitleChar">
    <w:name w:val="Title Char"/>
    <w:basedOn w:val="DefaultParagraphFont"/>
    <w:link w:val="Title"/>
    <w:uiPriority w:val="10"/>
    <w:rsid w:val="00A77253"/>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A772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1">
    <w:name w:val="Title Char1"/>
    <w:basedOn w:val="DefaultParagraphFont"/>
    <w:uiPriority w:val="10"/>
    <w:rsid w:val="00A77253"/>
    <w:rPr>
      <w:rFonts w:asciiTheme="majorHAnsi" w:eastAsiaTheme="majorEastAsia" w:hAnsiTheme="majorHAnsi" w:cstheme="majorBidi"/>
      <w:spacing w:val="-10"/>
      <w:kern w:val="28"/>
      <w:sz w:val="56"/>
      <w:szCs w:val="56"/>
    </w:rPr>
  </w:style>
  <w:style w:type="character" w:customStyle="1" w:styleId="normaltextrun">
    <w:name w:val="normaltextrun"/>
    <w:basedOn w:val="DefaultParagraphFont"/>
    <w:rsid w:val="00327469"/>
  </w:style>
  <w:style w:type="character" w:customStyle="1" w:styleId="eop">
    <w:name w:val="eop"/>
    <w:basedOn w:val="DefaultParagraphFont"/>
    <w:rsid w:val="00327469"/>
  </w:style>
  <w:style w:type="character" w:customStyle="1" w:styleId="scxw49496916">
    <w:name w:val="scxw49496916"/>
    <w:basedOn w:val="DefaultParagraphFont"/>
    <w:rsid w:val="00BA1F45"/>
  </w:style>
  <w:style w:type="paragraph" w:customStyle="1" w:styleId="paragraph">
    <w:name w:val="paragraph"/>
    <w:basedOn w:val="Normal"/>
    <w:rsid w:val="002666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w63252039">
    <w:name w:val="scxw63252039"/>
    <w:basedOn w:val="DefaultParagraphFont"/>
    <w:rsid w:val="002666AD"/>
  </w:style>
  <w:style w:type="paragraph" w:customStyle="1" w:styleId="commentcontentpara">
    <w:name w:val="commentcontentpara"/>
    <w:basedOn w:val="Normal"/>
    <w:rsid w:val="00A05AB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60584">
      <w:bodyDiv w:val="1"/>
      <w:marLeft w:val="0"/>
      <w:marRight w:val="0"/>
      <w:marTop w:val="0"/>
      <w:marBottom w:val="0"/>
      <w:divBdr>
        <w:top w:val="none" w:sz="0" w:space="0" w:color="auto"/>
        <w:left w:val="none" w:sz="0" w:space="0" w:color="auto"/>
        <w:bottom w:val="none" w:sz="0" w:space="0" w:color="auto"/>
        <w:right w:val="none" w:sz="0" w:space="0" w:color="auto"/>
      </w:divBdr>
      <w:divsChild>
        <w:div w:id="530072184">
          <w:marLeft w:val="0"/>
          <w:marRight w:val="0"/>
          <w:marTop w:val="0"/>
          <w:marBottom w:val="0"/>
          <w:divBdr>
            <w:top w:val="none" w:sz="0" w:space="0" w:color="auto"/>
            <w:left w:val="none" w:sz="0" w:space="0" w:color="auto"/>
            <w:bottom w:val="none" w:sz="0" w:space="0" w:color="auto"/>
            <w:right w:val="none" w:sz="0" w:space="0" w:color="auto"/>
          </w:divBdr>
        </w:div>
      </w:divsChild>
    </w:div>
    <w:div w:id="920139234">
      <w:bodyDiv w:val="1"/>
      <w:marLeft w:val="0"/>
      <w:marRight w:val="0"/>
      <w:marTop w:val="0"/>
      <w:marBottom w:val="0"/>
      <w:divBdr>
        <w:top w:val="none" w:sz="0" w:space="0" w:color="auto"/>
        <w:left w:val="none" w:sz="0" w:space="0" w:color="auto"/>
        <w:bottom w:val="none" w:sz="0" w:space="0" w:color="auto"/>
        <w:right w:val="none" w:sz="0" w:space="0" w:color="auto"/>
      </w:divBdr>
      <w:divsChild>
        <w:div w:id="638731593">
          <w:marLeft w:val="0"/>
          <w:marRight w:val="0"/>
          <w:marTop w:val="0"/>
          <w:marBottom w:val="0"/>
          <w:divBdr>
            <w:top w:val="none" w:sz="0" w:space="0" w:color="auto"/>
            <w:left w:val="none" w:sz="0" w:space="0" w:color="auto"/>
            <w:bottom w:val="none" w:sz="0" w:space="0" w:color="auto"/>
            <w:right w:val="none" w:sz="0" w:space="0" w:color="auto"/>
          </w:divBdr>
        </w:div>
        <w:div w:id="711881843">
          <w:marLeft w:val="0"/>
          <w:marRight w:val="0"/>
          <w:marTop w:val="0"/>
          <w:marBottom w:val="0"/>
          <w:divBdr>
            <w:top w:val="none" w:sz="0" w:space="0" w:color="auto"/>
            <w:left w:val="none" w:sz="0" w:space="0" w:color="auto"/>
            <w:bottom w:val="none" w:sz="0" w:space="0" w:color="auto"/>
            <w:right w:val="none" w:sz="0" w:space="0" w:color="auto"/>
          </w:divBdr>
        </w:div>
        <w:div w:id="23947145">
          <w:marLeft w:val="0"/>
          <w:marRight w:val="0"/>
          <w:marTop w:val="0"/>
          <w:marBottom w:val="0"/>
          <w:divBdr>
            <w:top w:val="none" w:sz="0" w:space="0" w:color="auto"/>
            <w:left w:val="none" w:sz="0" w:space="0" w:color="auto"/>
            <w:bottom w:val="none" w:sz="0" w:space="0" w:color="auto"/>
            <w:right w:val="none" w:sz="0" w:space="0" w:color="auto"/>
          </w:divBdr>
        </w:div>
        <w:div w:id="628975898">
          <w:marLeft w:val="0"/>
          <w:marRight w:val="0"/>
          <w:marTop w:val="0"/>
          <w:marBottom w:val="0"/>
          <w:divBdr>
            <w:top w:val="none" w:sz="0" w:space="0" w:color="auto"/>
            <w:left w:val="none" w:sz="0" w:space="0" w:color="auto"/>
            <w:bottom w:val="none" w:sz="0" w:space="0" w:color="auto"/>
            <w:right w:val="none" w:sz="0" w:space="0" w:color="auto"/>
          </w:divBdr>
        </w:div>
        <w:div w:id="927345931">
          <w:marLeft w:val="0"/>
          <w:marRight w:val="0"/>
          <w:marTop w:val="0"/>
          <w:marBottom w:val="0"/>
          <w:divBdr>
            <w:top w:val="none" w:sz="0" w:space="0" w:color="auto"/>
            <w:left w:val="none" w:sz="0" w:space="0" w:color="auto"/>
            <w:bottom w:val="none" w:sz="0" w:space="0" w:color="auto"/>
            <w:right w:val="none" w:sz="0" w:space="0" w:color="auto"/>
          </w:divBdr>
        </w:div>
        <w:div w:id="249126719">
          <w:marLeft w:val="0"/>
          <w:marRight w:val="0"/>
          <w:marTop w:val="0"/>
          <w:marBottom w:val="0"/>
          <w:divBdr>
            <w:top w:val="none" w:sz="0" w:space="0" w:color="auto"/>
            <w:left w:val="none" w:sz="0" w:space="0" w:color="auto"/>
            <w:bottom w:val="none" w:sz="0" w:space="0" w:color="auto"/>
            <w:right w:val="none" w:sz="0" w:space="0" w:color="auto"/>
          </w:divBdr>
        </w:div>
        <w:div w:id="366756316">
          <w:marLeft w:val="0"/>
          <w:marRight w:val="0"/>
          <w:marTop w:val="0"/>
          <w:marBottom w:val="0"/>
          <w:divBdr>
            <w:top w:val="none" w:sz="0" w:space="0" w:color="auto"/>
            <w:left w:val="none" w:sz="0" w:space="0" w:color="auto"/>
            <w:bottom w:val="none" w:sz="0" w:space="0" w:color="auto"/>
            <w:right w:val="none" w:sz="0" w:space="0" w:color="auto"/>
          </w:divBdr>
        </w:div>
        <w:div w:id="981421118">
          <w:marLeft w:val="0"/>
          <w:marRight w:val="0"/>
          <w:marTop w:val="0"/>
          <w:marBottom w:val="0"/>
          <w:divBdr>
            <w:top w:val="none" w:sz="0" w:space="0" w:color="auto"/>
            <w:left w:val="none" w:sz="0" w:space="0" w:color="auto"/>
            <w:bottom w:val="none" w:sz="0" w:space="0" w:color="auto"/>
            <w:right w:val="none" w:sz="0" w:space="0" w:color="auto"/>
          </w:divBdr>
        </w:div>
        <w:div w:id="183594362">
          <w:marLeft w:val="0"/>
          <w:marRight w:val="0"/>
          <w:marTop w:val="0"/>
          <w:marBottom w:val="0"/>
          <w:divBdr>
            <w:top w:val="none" w:sz="0" w:space="0" w:color="auto"/>
            <w:left w:val="none" w:sz="0" w:space="0" w:color="auto"/>
            <w:bottom w:val="none" w:sz="0" w:space="0" w:color="auto"/>
            <w:right w:val="none" w:sz="0" w:space="0" w:color="auto"/>
          </w:divBdr>
        </w:div>
        <w:div w:id="2136020251">
          <w:marLeft w:val="0"/>
          <w:marRight w:val="0"/>
          <w:marTop w:val="0"/>
          <w:marBottom w:val="0"/>
          <w:divBdr>
            <w:top w:val="none" w:sz="0" w:space="0" w:color="auto"/>
            <w:left w:val="none" w:sz="0" w:space="0" w:color="auto"/>
            <w:bottom w:val="none" w:sz="0" w:space="0" w:color="auto"/>
            <w:right w:val="none" w:sz="0" w:space="0" w:color="auto"/>
          </w:divBdr>
        </w:div>
        <w:div w:id="1134712955">
          <w:marLeft w:val="0"/>
          <w:marRight w:val="0"/>
          <w:marTop w:val="0"/>
          <w:marBottom w:val="0"/>
          <w:divBdr>
            <w:top w:val="none" w:sz="0" w:space="0" w:color="auto"/>
            <w:left w:val="none" w:sz="0" w:space="0" w:color="auto"/>
            <w:bottom w:val="none" w:sz="0" w:space="0" w:color="auto"/>
            <w:right w:val="none" w:sz="0" w:space="0" w:color="auto"/>
          </w:divBdr>
        </w:div>
        <w:div w:id="1995722200">
          <w:marLeft w:val="0"/>
          <w:marRight w:val="0"/>
          <w:marTop w:val="0"/>
          <w:marBottom w:val="0"/>
          <w:divBdr>
            <w:top w:val="none" w:sz="0" w:space="0" w:color="auto"/>
            <w:left w:val="none" w:sz="0" w:space="0" w:color="auto"/>
            <w:bottom w:val="none" w:sz="0" w:space="0" w:color="auto"/>
            <w:right w:val="none" w:sz="0" w:space="0" w:color="auto"/>
          </w:divBdr>
        </w:div>
        <w:div w:id="1949388628">
          <w:marLeft w:val="0"/>
          <w:marRight w:val="0"/>
          <w:marTop w:val="0"/>
          <w:marBottom w:val="0"/>
          <w:divBdr>
            <w:top w:val="none" w:sz="0" w:space="0" w:color="auto"/>
            <w:left w:val="none" w:sz="0" w:space="0" w:color="auto"/>
            <w:bottom w:val="none" w:sz="0" w:space="0" w:color="auto"/>
            <w:right w:val="none" w:sz="0" w:space="0" w:color="auto"/>
          </w:divBdr>
        </w:div>
        <w:div w:id="1588003769">
          <w:marLeft w:val="0"/>
          <w:marRight w:val="0"/>
          <w:marTop w:val="0"/>
          <w:marBottom w:val="0"/>
          <w:divBdr>
            <w:top w:val="none" w:sz="0" w:space="0" w:color="auto"/>
            <w:left w:val="none" w:sz="0" w:space="0" w:color="auto"/>
            <w:bottom w:val="none" w:sz="0" w:space="0" w:color="auto"/>
            <w:right w:val="none" w:sz="0" w:space="0" w:color="auto"/>
          </w:divBdr>
        </w:div>
        <w:div w:id="1201088176">
          <w:marLeft w:val="0"/>
          <w:marRight w:val="0"/>
          <w:marTop w:val="0"/>
          <w:marBottom w:val="0"/>
          <w:divBdr>
            <w:top w:val="none" w:sz="0" w:space="0" w:color="auto"/>
            <w:left w:val="none" w:sz="0" w:space="0" w:color="auto"/>
            <w:bottom w:val="none" w:sz="0" w:space="0" w:color="auto"/>
            <w:right w:val="none" w:sz="0" w:space="0" w:color="auto"/>
          </w:divBdr>
        </w:div>
        <w:div w:id="1222061285">
          <w:marLeft w:val="0"/>
          <w:marRight w:val="0"/>
          <w:marTop w:val="0"/>
          <w:marBottom w:val="0"/>
          <w:divBdr>
            <w:top w:val="none" w:sz="0" w:space="0" w:color="auto"/>
            <w:left w:val="none" w:sz="0" w:space="0" w:color="auto"/>
            <w:bottom w:val="none" w:sz="0" w:space="0" w:color="auto"/>
            <w:right w:val="none" w:sz="0" w:space="0" w:color="auto"/>
          </w:divBdr>
        </w:div>
        <w:div w:id="1403218778">
          <w:marLeft w:val="0"/>
          <w:marRight w:val="0"/>
          <w:marTop w:val="0"/>
          <w:marBottom w:val="0"/>
          <w:divBdr>
            <w:top w:val="none" w:sz="0" w:space="0" w:color="auto"/>
            <w:left w:val="none" w:sz="0" w:space="0" w:color="auto"/>
            <w:bottom w:val="none" w:sz="0" w:space="0" w:color="auto"/>
            <w:right w:val="none" w:sz="0" w:space="0" w:color="auto"/>
          </w:divBdr>
        </w:div>
        <w:div w:id="349767013">
          <w:marLeft w:val="0"/>
          <w:marRight w:val="0"/>
          <w:marTop w:val="0"/>
          <w:marBottom w:val="0"/>
          <w:divBdr>
            <w:top w:val="none" w:sz="0" w:space="0" w:color="auto"/>
            <w:left w:val="none" w:sz="0" w:space="0" w:color="auto"/>
            <w:bottom w:val="none" w:sz="0" w:space="0" w:color="auto"/>
            <w:right w:val="none" w:sz="0" w:space="0" w:color="auto"/>
          </w:divBdr>
        </w:div>
        <w:div w:id="2128040768">
          <w:marLeft w:val="0"/>
          <w:marRight w:val="0"/>
          <w:marTop w:val="0"/>
          <w:marBottom w:val="0"/>
          <w:divBdr>
            <w:top w:val="none" w:sz="0" w:space="0" w:color="auto"/>
            <w:left w:val="none" w:sz="0" w:space="0" w:color="auto"/>
            <w:bottom w:val="none" w:sz="0" w:space="0" w:color="auto"/>
            <w:right w:val="none" w:sz="0" w:space="0" w:color="auto"/>
          </w:divBdr>
        </w:div>
        <w:div w:id="1273635630">
          <w:marLeft w:val="0"/>
          <w:marRight w:val="0"/>
          <w:marTop w:val="0"/>
          <w:marBottom w:val="0"/>
          <w:divBdr>
            <w:top w:val="none" w:sz="0" w:space="0" w:color="auto"/>
            <w:left w:val="none" w:sz="0" w:space="0" w:color="auto"/>
            <w:bottom w:val="none" w:sz="0" w:space="0" w:color="auto"/>
            <w:right w:val="none" w:sz="0" w:space="0" w:color="auto"/>
          </w:divBdr>
        </w:div>
        <w:div w:id="805393560">
          <w:marLeft w:val="0"/>
          <w:marRight w:val="0"/>
          <w:marTop w:val="0"/>
          <w:marBottom w:val="0"/>
          <w:divBdr>
            <w:top w:val="none" w:sz="0" w:space="0" w:color="auto"/>
            <w:left w:val="none" w:sz="0" w:space="0" w:color="auto"/>
            <w:bottom w:val="none" w:sz="0" w:space="0" w:color="auto"/>
            <w:right w:val="none" w:sz="0" w:space="0" w:color="auto"/>
          </w:divBdr>
        </w:div>
        <w:div w:id="2038774305">
          <w:marLeft w:val="0"/>
          <w:marRight w:val="0"/>
          <w:marTop w:val="0"/>
          <w:marBottom w:val="0"/>
          <w:divBdr>
            <w:top w:val="none" w:sz="0" w:space="0" w:color="auto"/>
            <w:left w:val="none" w:sz="0" w:space="0" w:color="auto"/>
            <w:bottom w:val="none" w:sz="0" w:space="0" w:color="auto"/>
            <w:right w:val="none" w:sz="0" w:space="0" w:color="auto"/>
          </w:divBdr>
        </w:div>
        <w:div w:id="179199914">
          <w:marLeft w:val="0"/>
          <w:marRight w:val="0"/>
          <w:marTop w:val="0"/>
          <w:marBottom w:val="0"/>
          <w:divBdr>
            <w:top w:val="none" w:sz="0" w:space="0" w:color="auto"/>
            <w:left w:val="none" w:sz="0" w:space="0" w:color="auto"/>
            <w:bottom w:val="none" w:sz="0" w:space="0" w:color="auto"/>
            <w:right w:val="none" w:sz="0" w:space="0" w:color="auto"/>
          </w:divBdr>
        </w:div>
        <w:div w:id="275529605">
          <w:marLeft w:val="0"/>
          <w:marRight w:val="0"/>
          <w:marTop w:val="0"/>
          <w:marBottom w:val="0"/>
          <w:divBdr>
            <w:top w:val="none" w:sz="0" w:space="0" w:color="auto"/>
            <w:left w:val="none" w:sz="0" w:space="0" w:color="auto"/>
            <w:bottom w:val="none" w:sz="0" w:space="0" w:color="auto"/>
            <w:right w:val="none" w:sz="0" w:space="0" w:color="auto"/>
          </w:divBdr>
        </w:div>
        <w:div w:id="1525098448">
          <w:marLeft w:val="0"/>
          <w:marRight w:val="0"/>
          <w:marTop w:val="0"/>
          <w:marBottom w:val="0"/>
          <w:divBdr>
            <w:top w:val="none" w:sz="0" w:space="0" w:color="auto"/>
            <w:left w:val="none" w:sz="0" w:space="0" w:color="auto"/>
            <w:bottom w:val="none" w:sz="0" w:space="0" w:color="auto"/>
            <w:right w:val="none" w:sz="0" w:space="0" w:color="auto"/>
          </w:divBdr>
        </w:div>
        <w:div w:id="2099473814">
          <w:marLeft w:val="0"/>
          <w:marRight w:val="0"/>
          <w:marTop w:val="0"/>
          <w:marBottom w:val="0"/>
          <w:divBdr>
            <w:top w:val="none" w:sz="0" w:space="0" w:color="auto"/>
            <w:left w:val="none" w:sz="0" w:space="0" w:color="auto"/>
            <w:bottom w:val="none" w:sz="0" w:space="0" w:color="auto"/>
            <w:right w:val="none" w:sz="0" w:space="0" w:color="auto"/>
          </w:divBdr>
        </w:div>
        <w:div w:id="941837426">
          <w:marLeft w:val="0"/>
          <w:marRight w:val="0"/>
          <w:marTop w:val="0"/>
          <w:marBottom w:val="0"/>
          <w:divBdr>
            <w:top w:val="none" w:sz="0" w:space="0" w:color="auto"/>
            <w:left w:val="none" w:sz="0" w:space="0" w:color="auto"/>
            <w:bottom w:val="none" w:sz="0" w:space="0" w:color="auto"/>
            <w:right w:val="none" w:sz="0" w:space="0" w:color="auto"/>
          </w:divBdr>
        </w:div>
        <w:div w:id="1519849870">
          <w:marLeft w:val="0"/>
          <w:marRight w:val="0"/>
          <w:marTop w:val="0"/>
          <w:marBottom w:val="0"/>
          <w:divBdr>
            <w:top w:val="none" w:sz="0" w:space="0" w:color="auto"/>
            <w:left w:val="none" w:sz="0" w:space="0" w:color="auto"/>
            <w:bottom w:val="none" w:sz="0" w:space="0" w:color="auto"/>
            <w:right w:val="none" w:sz="0" w:space="0" w:color="auto"/>
          </w:divBdr>
        </w:div>
        <w:div w:id="220483050">
          <w:marLeft w:val="0"/>
          <w:marRight w:val="0"/>
          <w:marTop w:val="0"/>
          <w:marBottom w:val="0"/>
          <w:divBdr>
            <w:top w:val="none" w:sz="0" w:space="0" w:color="auto"/>
            <w:left w:val="none" w:sz="0" w:space="0" w:color="auto"/>
            <w:bottom w:val="none" w:sz="0" w:space="0" w:color="auto"/>
            <w:right w:val="none" w:sz="0" w:space="0" w:color="auto"/>
          </w:divBdr>
        </w:div>
      </w:divsChild>
    </w:div>
    <w:div w:id="1126969204">
      <w:bodyDiv w:val="1"/>
      <w:marLeft w:val="0"/>
      <w:marRight w:val="0"/>
      <w:marTop w:val="0"/>
      <w:marBottom w:val="0"/>
      <w:divBdr>
        <w:top w:val="none" w:sz="0" w:space="0" w:color="auto"/>
        <w:left w:val="none" w:sz="0" w:space="0" w:color="auto"/>
        <w:bottom w:val="none" w:sz="0" w:space="0" w:color="auto"/>
        <w:right w:val="none" w:sz="0" w:space="0" w:color="auto"/>
      </w:divBdr>
    </w:div>
    <w:div w:id="1340543518">
      <w:bodyDiv w:val="1"/>
      <w:marLeft w:val="0"/>
      <w:marRight w:val="0"/>
      <w:marTop w:val="0"/>
      <w:marBottom w:val="0"/>
      <w:divBdr>
        <w:top w:val="none" w:sz="0" w:space="0" w:color="auto"/>
        <w:left w:val="none" w:sz="0" w:space="0" w:color="auto"/>
        <w:bottom w:val="none" w:sz="0" w:space="0" w:color="auto"/>
        <w:right w:val="none" w:sz="0" w:space="0" w:color="auto"/>
      </w:divBdr>
    </w:div>
    <w:div w:id="1649940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gi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jpg"/><Relationship Id="rId2" Type="http://schemas.openxmlformats.org/officeDocument/2006/relationships/customXml" Target="../customXml/item2.xml"/><Relationship Id="rId16"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3.jp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70DC2-3B96-40D2-BC8E-372A25A78742}">
  <ds:schemaRefs>
    <ds:schemaRef ds:uri="http://schemas.microsoft.com/sharepoint/v3/contenttype/forms"/>
  </ds:schemaRefs>
</ds:datastoreItem>
</file>

<file path=customXml/itemProps2.xml><?xml version="1.0" encoding="utf-8"?>
<ds:datastoreItem xmlns:ds="http://schemas.openxmlformats.org/officeDocument/2006/customXml" ds:itemID="{0289841C-4EBE-433C-8EF3-5534CD36529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1ECAC17-60DF-4F9E-BC4E-50FDE240B8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270FEE-19DF-40C9-BD2B-28105921A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3274</Words>
  <Characters>18663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Sedehi obadiaru (1913206)</dc:creator>
  <cp:keywords/>
  <dc:description/>
  <cp:lastModifiedBy>Jose Sedehi</cp:lastModifiedBy>
  <cp:revision>2</cp:revision>
  <dcterms:created xsi:type="dcterms:W3CDTF">2020-11-29T15:48:00Z</dcterms:created>
  <dcterms:modified xsi:type="dcterms:W3CDTF">2020-11-29T15:48:00Z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