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0BB14A" w14:textId="77777777" w:rsidR="009E5472" w:rsidRPr="00273DE4" w:rsidRDefault="009E5472">
      <w:pPr>
        <w:rPr>
          <w:rFonts w:asciiTheme="minorBidi" w:hAnsiTheme="minorBidi" w:cstheme="minorBidi"/>
          <w:sz w:val="24"/>
          <w:szCs w:val="24"/>
        </w:rPr>
      </w:pPr>
    </w:p>
    <w:p w14:paraId="167AF8A3" w14:textId="77777777" w:rsidR="00273DE4" w:rsidRPr="00CA2807" w:rsidRDefault="00273DE4" w:rsidP="00273DE4">
      <w:pPr>
        <w:spacing w:before="100" w:beforeAutospacing="1" w:after="100" w:afterAutospacing="1" w:line="240" w:lineRule="auto"/>
        <w:outlineLvl w:val="0"/>
        <w:rPr>
          <w:rFonts w:ascii="Times New Roman" w:eastAsia="Times New Roman" w:hAnsi="Times New Roman" w:cs="Times New Roman"/>
          <w:b/>
          <w:bCs/>
          <w:kern w:val="36"/>
          <w:sz w:val="48"/>
          <w:szCs w:val="48"/>
        </w:rPr>
      </w:pPr>
      <w:bookmarkStart w:id="0" w:name="_Toc212070078"/>
      <w:bookmarkStart w:id="1" w:name="_Toc216737641"/>
      <w:r w:rsidRPr="00CA2807">
        <w:rPr>
          <w:rFonts w:ascii="Times New Roman" w:eastAsia="Times New Roman" w:hAnsi="Times New Roman" w:cs="Times New Roman"/>
          <w:b/>
          <w:bCs/>
          <w:noProof/>
          <w:kern w:val="36"/>
          <w:sz w:val="40"/>
          <w:szCs w:val="48"/>
        </w:rPr>
        <w:drawing>
          <wp:anchor distT="0" distB="0" distL="114300" distR="114300" simplePos="0" relativeHeight="251658240" behindDoc="1" locked="0" layoutInCell="1" allowOverlap="1" wp14:anchorId="2089868F" wp14:editId="56FBED52">
            <wp:simplePos x="0" y="0"/>
            <wp:positionH relativeFrom="column">
              <wp:posOffset>1267460</wp:posOffset>
            </wp:positionH>
            <wp:positionV relativeFrom="paragraph">
              <wp:posOffset>537845</wp:posOffset>
            </wp:positionV>
            <wp:extent cx="3724910" cy="1235710"/>
            <wp:effectExtent l="0" t="0" r="8890" b="2540"/>
            <wp:wrapTight wrapText="bothSides">
              <wp:wrapPolygon edited="0">
                <wp:start x="0" y="0"/>
                <wp:lineTo x="0" y="13320"/>
                <wp:lineTo x="331" y="19979"/>
                <wp:lineTo x="2651" y="21311"/>
                <wp:lineTo x="8837" y="21311"/>
                <wp:lineTo x="9500" y="21311"/>
                <wp:lineTo x="17012" y="21311"/>
                <wp:lineTo x="21541" y="19313"/>
                <wp:lineTo x="21541" y="11322"/>
                <wp:lineTo x="5413" y="10656"/>
                <wp:lineTo x="18669" y="9324"/>
                <wp:lineTo x="18890" y="5994"/>
                <wp:lineTo x="19442" y="4329"/>
                <wp:lineTo x="19442" y="666"/>
                <wp:lineTo x="149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8">
                      <a:extLst>
                        <a:ext uri="{28A0092B-C50C-407E-A947-70E740481C1C}">
                          <a14:useLocalDpi xmlns:a14="http://schemas.microsoft.com/office/drawing/2010/main" val="0"/>
                        </a:ext>
                      </a:extLst>
                    </a:blip>
                    <a:stretch>
                      <a:fillRect/>
                    </a:stretch>
                  </pic:blipFill>
                  <pic:spPr>
                    <a:xfrm>
                      <a:off x="0" y="0"/>
                      <a:ext cx="3724910" cy="1235710"/>
                    </a:xfrm>
                    <a:prstGeom prst="rect">
                      <a:avLst/>
                    </a:prstGeom>
                  </pic:spPr>
                </pic:pic>
              </a:graphicData>
            </a:graphic>
            <wp14:sizeRelH relativeFrom="margin">
              <wp14:pctWidth>0</wp14:pctWidth>
            </wp14:sizeRelH>
            <wp14:sizeRelV relativeFrom="margin">
              <wp14:pctHeight>0</wp14:pctHeight>
            </wp14:sizeRelV>
          </wp:anchor>
        </w:drawing>
      </w:r>
      <w:bookmarkEnd w:id="0"/>
      <w:bookmarkEnd w:id="1"/>
    </w:p>
    <w:p w14:paraId="06A14DAD" w14:textId="77777777" w:rsidR="00273DE4" w:rsidRPr="00CA2807" w:rsidRDefault="00273DE4" w:rsidP="00273DE4">
      <w:pPr>
        <w:spacing w:before="100" w:beforeAutospacing="1" w:after="100" w:afterAutospacing="1" w:line="240" w:lineRule="auto"/>
        <w:jc w:val="center"/>
        <w:outlineLvl w:val="0"/>
        <w:rPr>
          <w:rFonts w:ascii="Times New Roman" w:eastAsia="Times New Roman" w:hAnsi="Times New Roman" w:cs="Times New Roman"/>
          <w:b/>
          <w:bCs/>
          <w:kern w:val="36"/>
          <w:sz w:val="72"/>
          <w:szCs w:val="48"/>
        </w:rPr>
      </w:pPr>
    </w:p>
    <w:p w14:paraId="752D9743" w14:textId="77777777" w:rsidR="00273DE4" w:rsidRPr="00CA2807" w:rsidRDefault="00273DE4" w:rsidP="00273DE4">
      <w:pPr>
        <w:spacing w:before="100" w:beforeAutospacing="1" w:after="100" w:afterAutospacing="1" w:line="240" w:lineRule="auto"/>
        <w:jc w:val="center"/>
        <w:outlineLvl w:val="0"/>
        <w:rPr>
          <w:rFonts w:ascii="Times New Roman" w:eastAsia="Times New Roman" w:hAnsi="Times New Roman" w:cs="Times New Roman"/>
          <w:b/>
          <w:bCs/>
          <w:kern w:val="36"/>
          <w:sz w:val="72"/>
          <w:szCs w:val="48"/>
        </w:rPr>
      </w:pPr>
    </w:p>
    <w:p w14:paraId="7110CA61" w14:textId="77777777" w:rsidR="00273DE4" w:rsidRDefault="00273DE4" w:rsidP="00273DE4">
      <w:pPr>
        <w:spacing w:before="100" w:beforeAutospacing="1" w:after="100" w:afterAutospacing="1" w:line="240" w:lineRule="auto"/>
        <w:jc w:val="center"/>
        <w:outlineLvl w:val="0"/>
        <w:rPr>
          <w:rFonts w:ascii="Times New Roman" w:eastAsia="Times New Roman" w:hAnsi="Times New Roman" w:cs="Times New Roman"/>
          <w:b/>
          <w:bCs/>
          <w:kern w:val="36"/>
          <w:sz w:val="56"/>
          <w:szCs w:val="48"/>
        </w:rPr>
      </w:pPr>
    </w:p>
    <w:p w14:paraId="2C30D62A" w14:textId="77777777" w:rsidR="00273DE4" w:rsidRPr="00CA2807" w:rsidRDefault="00273DE4" w:rsidP="00273DE4">
      <w:pPr>
        <w:spacing w:before="100" w:beforeAutospacing="1" w:after="100" w:afterAutospacing="1" w:line="240" w:lineRule="auto"/>
        <w:jc w:val="center"/>
        <w:outlineLvl w:val="0"/>
        <w:rPr>
          <w:rFonts w:ascii="Times New Roman" w:eastAsia="Times New Roman" w:hAnsi="Times New Roman" w:cs="Times New Roman"/>
          <w:b/>
          <w:bCs/>
          <w:kern w:val="36"/>
          <w:sz w:val="36"/>
          <w:szCs w:val="48"/>
        </w:rPr>
      </w:pPr>
      <w:bookmarkStart w:id="2" w:name="_Toc216737642"/>
      <w:r w:rsidRPr="00CA2807">
        <w:rPr>
          <w:rFonts w:ascii="Times New Roman" w:eastAsia="Times New Roman" w:hAnsi="Times New Roman" w:cs="Times New Roman"/>
          <w:b/>
          <w:bCs/>
          <w:kern w:val="36"/>
          <w:sz w:val="56"/>
          <w:szCs w:val="48"/>
        </w:rPr>
        <w:t>ETHICAL HACKING</w:t>
      </w:r>
      <w:bookmarkEnd w:id="2"/>
    </w:p>
    <w:p w14:paraId="6894C486" w14:textId="77777777" w:rsidR="00273DE4" w:rsidRPr="00CA2807" w:rsidRDefault="00273DE4" w:rsidP="00273DE4">
      <w:pPr>
        <w:spacing w:before="100" w:beforeAutospacing="1" w:after="100" w:afterAutospacing="1" w:line="240" w:lineRule="auto"/>
        <w:outlineLvl w:val="0"/>
        <w:rPr>
          <w:rFonts w:ascii="Times New Roman" w:eastAsia="Times New Roman" w:hAnsi="Times New Roman" w:cs="Times New Roman"/>
          <w:b/>
          <w:bCs/>
          <w:kern w:val="36"/>
          <w:sz w:val="40"/>
          <w:szCs w:val="48"/>
        </w:rPr>
      </w:pPr>
    </w:p>
    <w:p w14:paraId="2E443C85" w14:textId="77777777" w:rsidR="00273DE4" w:rsidRPr="00CA2807" w:rsidRDefault="00273DE4" w:rsidP="00273DE4">
      <w:pPr>
        <w:spacing w:before="100" w:beforeAutospacing="1" w:after="100" w:afterAutospacing="1" w:line="240" w:lineRule="auto"/>
        <w:jc w:val="center"/>
        <w:outlineLvl w:val="1"/>
        <w:rPr>
          <w:rFonts w:ascii="Times New Roman" w:eastAsia="Times New Roman" w:hAnsi="Times New Roman" w:cs="Times New Roman"/>
          <w:b/>
          <w:bCs/>
          <w:sz w:val="36"/>
          <w:szCs w:val="36"/>
        </w:rPr>
      </w:pPr>
      <w:bookmarkStart w:id="3" w:name="_Toc212070080"/>
      <w:bookmarkStart w:id="4" w:name="_Toc216737643"/>
      <w:r w:rsidRPr="00CA2807">
        <w:rPr>
          <w:rFonts w:ascii="Times New Roman" w:eastAsia="Times New Roman" w:hAnsi="Times New Roman" w:cs="Times New Roman"/>
          <w:b/>
          <w:bCs/>
          <w:sz w:val="36"/>
          <w:szCs w:val="36"/>
        </w:rPr>
        <w:t>ACCA7033 Assessment Report</w:t>
      </w:r>
      <w:bookmarkEnd w:id="3"/>
      <w:bookmarkEnd w:id="4"/>
    </w:p>
    <w:p w14:paraId="0AD28D1E" w14:textId="77777777" w:rsidR="00273DE4" w:rsidRPr="00CA2807" w:rsidRDefault="00273DE4" w:rsidP="00273DE4">
      <w:pPr>
        <w:spacing w:before="100" w:beforeAutospacing="1" w:after="100" w:afterAutospacing="1" w:line="240" w:lineRule="auto"/>
        <w:rPr>
          <w:rFonts w:ascii="Times New Roman" w:eastAsia="Times New Roman" w:hAnsi="Times New Roman" w:cs="Times New Roman"/>
          <w:b/>
          <w:bCs/>
          <w:sz w:val="24"/>
          <w:szCs w:val="24"/>
        </w:rPr>
      </w:pPr>
    </w:p>
    <w:p w14:paraId="4A7C605C" w14:textId="49928B18" w:rsidR="00273DE4" w:rsidRPr="00CA2807" w:rsidRDefault="00273DE4" w:rsidP="00273DE4">
      <w:pPr>
        <w:spacing w:before="100" w:beforeAutospacing="1" w:after="100" w:afterAutospacing="1" w:line="240" w:lineRule="auto"/>
        <w:jc w:val="center"/>
        <w:rPr>
          <w:rFonts w:ascii="Times New Roman" w:eastAsia="Times New Roman" w:hAnsi="Times New Roman" w:cs="Times New Roman"/>
          <w:sz w:val="28"/>
          <w:szCs w:val="24"/>
        </w:rPr>
      </w:pPr>
      <w:r w:rsidRPr="00CA2807">
        <w:rPr>
          <w:rFonts w:ascii="Times New Roman" w:eastAsia="Times New Roman" w:hAnsi="Times New Roman" w:cs="Times New Roman"/>
          <w:b/>
          <w:bCs/>
          <w:sz w:val="28"/>
          <w:szCs w:val="24"/>
        </w:rPr>
        <w:t>Student Name:</w:t>
      </w:r>
      <w:r w:rsidRPr="00CA2807">
        <w:rPr>
          <w:rFonts w:ascii="Times New Roman" w:eastAsia="Times New Roman" w:hAnsi="Times New Roman" w:cs="Times New Roman"/>
          <w:sz w:val="28"/>
          <w:szCs w:val="24"/>
        </w:rPr>
        <w:t xml:space="preserve"> </w:t>
      </w:r>
      <w:r w:rsidRPr="00CA2807">
        <w:rPr>
          <w:rFonts w:ascii="Times New Roman" w:eastAsia="Times New Roman" w:hAnsi="Times New Roman" w:cs="Times New Roman"/>
          <w:sz w:val="28"/>
          <w:szCs w:val="24"/>
        </w:rPr>
        <w:br/>
      </w:r>
      <w:r w:rsidR="00DB269E" w:rsidRPr="00DB269E">
        <w:rPr>
          <w:rFonts w:ascii="Times New Roman" w:eastAsia="Times New Roman" w:hAnsi="Times New Roman" w:cs="Times New Roman"/>
          <w:sz w:val="28"/>
          <w:szCs w:val="24"/>
        </w:rPr>
        <w:t>Dharmik Patel</w:t>
      </w:r>
      <w:r w:rsidRPr="00CA2807">
        <w:rPr>
          <w:rFonts w:ascii="Times New Roman" w:eastAsia="Times New Roman" w:hAnsi="Times New Roman" w:cs="Times New Roman"/>
          <w:sz w:val="28"/>
          <w:szCs w:val="24"/>
        </w:rPr>
        <w:br/>
      </w:r>
      <w:r w:rsidRPr="00CA2807">
        <w:rPr>
          <w:rFonts w:ascii="Times New Roman" w:eastAsia="Times New Roman" w:hAnsi="Times New Roman" w:cs="Times New Roman"/>
          <w:sz w:val="28"/>
          <w:szCs w:val="24"/>
        </w:rPr>
        <w:br/>
      </w:r>
      <w:r w:rsidRPr="00CA2807">
        <w:rPr>
          <w:rFonts w:ascii="Times New Roman" w:eastAsia="Times New Roman" w:hAnsi="Times New Roman" w:cs="Times New Roman"/>
          <w:b/>
          <w:bCs/>
          <w:sz w:val="28"/>
          <w:szCs w:val="24"/>
        </w:rPr>
        <w:t>Student ID:</w:t>
      </w:r>
      <w:r w:rsidRPr="00CA2807">
        <w:rPr>
          <w:rFonts w:ascii="Times New Roman" w:eastAsia="Times New Roman" w:hAnsi="Times New Roman" w:cs="Times New Roman"/>
          <w:sz w:val="28"/>
          <w:szCs w:val="24"/>
        </w:rPr>
        <w:t xml:space="preserve"> </w:t>
      </w:r>
      <w:r w:rsidRPr="00CA2807">
        <w:rPr>
          <w:rFonts w:ascii="Times New Roman" w:eastAsia="Times New Roman" w:hAnsi="Times New Roman" w:cs="Times New Roman"/>
          <w:sz w:val="28"/>
          <w:szCs w:val="24"/>
        </w:rPr>
        <w:br/>
      </w:r>
      <w:r w:rsidR="00DB269E" w:rsidRPr="00DB269E">
        <w:rPr>
          <w:rFonts w:ascii="Times New Roman" w:hAnsi="Times New Roman" w:cs="Times New Roman"/>
          <w:sz w:val="24"/>
        </w:rPr>
        <w:t>2506712</w:t>
      </w:r>
      <w:r w:rsidRPr="00CA2807">
        <w:rPr>
          <w:rFonts w:ascii="Times New Roman" w:hAnsi="Times New Roman" w:cs="Times New Roman"/>
          <w:sz w:val="24"/>
        </w:rPr>
        <w:br/>
      </w:r>
      <w:r w:rsidRPr="00CA2807">
        <w:rPr>
          <w:rFonts w:ascii="Times New Roman" w:eastAsia="Times New Roman" w:hAnsi="Times New Roman" w:cs="Times New Roman"/>
          <w:sz w:val="28"/>
          <w:szCs w:val="24"/>
        </w:rPr>
        <w:br/>
      </w:r>
      <w:r w:rsidRPr="00CA2807">
        <w:rPr>
          <w:rFonts w:ascii="Times New Roman" w:eastAsia="Times New Roman" w:hAnsi="Times New Roman" w:cs="Times New Roman"/>
          <w:b/>
          <w:bCs/>
          <w:sz w:val="28"/>
          <w:szCs w:val="24"/>
        </w:rPr>
        <w:t>Programme:</w:t>
      </w:r>
      <w:r w:rsidRPr="00CA2807">
        <w:rPr>
          <w:rFonts w:ascii="Times New Roman" w:eastAsia="Times New Roman" w:hAnsi="Times New Roman" w:cs="Times New Roman"/>
          <w:sz w:val="28"/>
          <w:szCs w:val="24"/>
        </w:rPr>
        <w:t xml:space="preserve"> </w:t>
      </w:r>
      <w:r w:rsidRPr="00CA2807">
        <w:rPr>
          <w:rFonts w:ascii="Times New Roman" w:eastAsia="Times New Roman" w:hAnsi="Times New Roman" w:cs="Times New Roman"/>
          <w:sz w:val="28"/>
          <w:szCs w:val="24"/>
        </w:rPr>
        <w:br/>
        <w:t>MSc Cybersecurity and Digital Forensics</w:t>
      </w:r>
      <w:r w:rsidRPr="00CA2807">
        <w:rPr>
          <w:rFonts w:ascii="Times New Roman" w:eastAsia="Times New Roman" w:hAnsi="Times New Roman" w:cs="Times New Roman"/>
          <w:sz w:val="28"/>
          <w:szCs w:val="24"/>
        </w:rPr>
        <w:br/>
      </w:r>
      <w:r w:rsidRPr="00CA2807">
        <w:rPr>
          <w:rFonts w:ascii="Times New Roman" w:eastAsia="Times New Roman" w:hAnsi="Times New Roman" w:cs="Times New Roman"/>
          <w:sz w:val="28"/>
          <w:szCs w:val="24"/>
        </w:rPr>
        <w:br/>
      </w:r>
      <w:r w:rsidRPr="00CA2807">
        <w:rPr>
          <w:rFonts w:ascii="Times New Roman" w:eastAsia="Times New Roman" w:hAnsi="Times New Roman" w:cs="Times New Roman"/>
          <w:b/>
          <w:bCs/>
          <w:sz w:val="28"/>
          <w:szCs w:val="24"/>
        </w:rPr>
        <w:t>Submission Date:</w:t>
      </w:r>
      <w:r w:rsidRPr="00CA2807">
        <w:rPr>
          <w:rFonts w:ascii="Times New Roman" w:eastAsia="Times New Roman" w:hAnsi="Times New Roman" w:cs="Times New Roman"/>
          <w:sz w:val="28"/>
          <w:szCs w:val="24"/>
        </w:rPr>
        <w:t xml:space="preserve"> </w:t>
      </w:r>
      <w:r w:rsidRPr="00CA2807">
        <w:rPr>
          <w:rFonts w:ascii="Times New Roman" w:eastAsia="Times New Roman" w:hAnsi="Times New Roman" w:cs="Times New Roman"/>
          <w:sz w:val="28"/>
          <w:szCs w:val="24"/>
        </w:rPr>
        <w:br/>
        <w:t>Wednesday, 17th December 2025</w:t>
      </w:r>
    </w:p>
    <w:p w14:paraId="039D376F" w14:textId="77777777" w:rsidR="009E5472" w:rsidRPr="00273DE4" w:rsidRDefault="009E5472">
      <w:pPr>
        <w:rPr>
          <w:rFonts w:asciiTheme="minorBidi" w:hAnsiTheme="minorBidi" w:cstheme="minorBidi"/>
          <w:sz w:val="24"/>
          <w:szCs w:val="24"/>
        </w:rPr>
      </w:pPr>
    </w:p>
    <w:p w14:paraId="41643EBE" w14:textId="77777777" w:rsidR="009E5472" w:rsidRDefault="009E5472">
      <w:pPr>
        <w:rPr>
          <w:rFonts w:asciiTheme="minorBidi" w:hAnsiTheme="minorBidi" w:cstheme="minorBidi"/>
          <w:sz w:val="24"/>
          <w:szCs w:val="24"/>
        </w:rPr>
      </w:pPr>
    </w:p>
    <w:p w14:paraId="4C5C44E6" w14:textId="77777777" w:rsidR="00273DE4" w:rsidRDefault="00273DE4">
      <w:pPr>
        <w:rPr>
          <w:rFonts w:asciiTheme="minorBidi" w:hAnsiTheme="minorBidi" w:cstheme="minorBidi"/>
          <w:sz w:val="24"/>
          <w:szCs w:val="24"/>
        </w:rPr>
      </w:pPr>
    </w:p>
    <w:p w14:paraId="526D490A" w14:textId="77777777" w:rsidR="00273DE4" w:rsidRDefault="00273DE4">
      <w:pPr>
        <w:rPr>
          <w:rFonts w:asciiTheme="minorBidi" w:hAnsiTheme="minorBidi" w:cstheme="minorBidi"/>
          <w:sz w:val="24"/>
          <w:szCs w:val="24"/>
        </w:rPr>
      </w:pPr>
    </w:p>
    <w:p w14:paraId="70E7DAFA" w14:textId="77777777" w:rsidR="00273DE4" w:rsidRDefault="00273DE4">
      <w:pPr>
        <w:rPr>
          <w:rFonts w:asciiTheme="minorBidi" w:hAnsiTheme="minorBidi" w:cstheme="minorBidi"/>
          <w:sz w:val="24"/>
          <w:szCs w:val="24"/>
        </w:rPr>
      </w:pPr>
    </w:p>
    <w:p w14:paraId="6F545C2B" w14:textId="77777777" w:rsidR="00273DE4" w:rsidRDefault="00273DE4">
      <w:pPr>
        <w:rPr>
          <w:rFonts w:asciiTheme="minorBidi" w:hAnsiTheme="minorBidi" w:cstheme="minorBidi"/>
          <w:sz w:val="24"/>
          <w:szCs w:val="24"/>
        </w:rPr>
      </w:pPr>
    </w:p>
    <w:p w14:paraId="24CC8BC9" w14:textId="77777777" w:rsidR="00273DE4" w:rsidRDefault="00273DE4">
      <w:pPr>
        <w:rPr>
          <w:rFonts w:asciiTheme="minorBidi" w:hAnsiTheme="minorBidi" w:cstheme="minorBidi"/>
          <w:sz w:val="24"/>
          <w:szCs w:val="24"/>
        </w:rPr>
      </w:pPr>
    </w:p>
    <w:p w14:paraId="71DE5DA0" w14:textId="77777777" w:rsidR="00273DE4" w:rsidRDefault="00273DE4">
      <w:pPr>
        <w:rPr>
          <w:rFonts w:asciiTheme="minorBidi" w:hAnsiTheme="minorBidi" w:cstheme="minorBidi"/>
          <w:sz w:val="24"/>
          <w:szCs w:val="24"/>
        </w:rPr>
      </w:pPr>
    </w:p>
    <w:p w14:paraId="6638497A" w14:textId="77777777" w:rsidR="00273DE4" w:rsidRDefault="00273DE4">
      <w:pPr>
        <w:rPr>
          <w:rFonts w:asciiTheme="minorBidi" w:hAnsiTheme="minorBidi" w:cstheme="minorBidi"/>
          <w:sz w:val="24"/>
          <w:szCs w:val="24"/>
        </w:rPr>
      </w:pPr>
    </w:p>
    <w:p w14:paraId="5C3119CE" w14:textId="77777777" w:rsidR="00273DE4" w:rsidRDefault="00273DE4">
      <w:pPr>
        <w:rPr>
          <w:rFonts w:asciiTheme="minorBidi" w:hAnsiTheme="minorBidi" w:cstheme="minorBidi"/>
          <w:sz w:val="24"/>
          <w:szCs w:val="24"/>
        </w:rPr>
      </w:pPr>
    </w:p>
    <w:p w14:paraId="43795391" w14:textId="77777777" w:rsidR="00273DE4" w:rsidRDefault="00273DE4">
      <w:pPr>
        <w:rPr>
          <w:rFonts w:asciiTheme="minorBidi" w:hAnsiTheme="minorBidi" w:cstheme="minorBidi"/>
          <w:sz w:val="24"/>
          <w:szCs w:val="24"/>
        </w:rPr>
      </w:pPr>
    </w:p>
    <w:p w14:paraId="12E9805A" w14:textId="77777777" w:rsidR="00273DE4" w:rsidRDefault="00273DE4">
      <w:pPr>
        <w:rPr>
          <w:rFonts w:asciiTheme="minorBidi" w:hAnsiTheme="minorBidi" w:cstheme="minorBidi"/>
          <w:sz w:val="24"/>
          <w:szCs w:val="24"/>
        </w:rPr>
      </w:pPr>
    </w:p>
    <w:p w14:paraId="14331229" w14:textId="77777777" w:rsidR="00273DE4" w:rsidRDefault="00273DE4">
      <w:pPr>
        <w:rPr>
          <w:rFonts w:asciiTheme="minorBidi" w:hAnsiTheme="minorBidi" w:cstheme="minorBidi"/>
          <w:sz w:val="24"/>
          <w:szCs w:val="24"/>
        </w:rPr>
      </w:pPr>
    </w:p>
    <w:p w14:paraId="3A023838" w14:textId="77777777" w:rsidR="00273DE4" w:rsidRDefault="00273DE4">
      <w:pPr>
        <w:rPr>
          <w:rFonts w:asciiTheme="minorBidi" w:hAnsiTheme="minorBidi" w:cstheme="minorBidi"/>
          <w:sz w:val="24"/>
          <w:szCs w:val="24"/>
        </w:rPr>
      </w:pPr>
    </w:p>
    <w:p w14:paraId="11DB8651" w14:textId="77777777" w:rsidR="00273DE4" w:rsidRPr="00273DE4" w:rsidRDefault="00273DE4">
      <w:pPr>
        <w:rPr>
          <w:rFonts w:asciiTheme="minorBidi" w:hAnsiTheme="minorBidi" w:cstheme="minorBidi"/>
          <w:sz w:val="24"/>
          <w:szCs w:val="24"/>
        </w:rPr>
      </w:pPr>
    </w:p>
    <w:p w14:paraId="3DC7D950" w14:textId="77777777" w:rsidR="009E5472" w:rsidRPr="00273DE4" w:rsidRDefault="00000000" w:rsidP="00273DE4">
      <w:pPr>
        <w:pStyle w:val="IntenseQuote"/>
      </w:pPr>
      <w:r w:rsidRPr="00273DE4">
        <w:t>Abstract</w:t>
      </w:r>
    </w:p>
    <w:p w14:paraId="36E8A72F" w14:textId="77777777" w:rsidR="009E5472" w:rsidRPr="00273DE4" w:rsidRDefault="00000000" w:rsidP="00273DE4">
      <w:pPr>
        <w:pStyle w:val="IntenseQuote"/>
        <w:rPr>
          <w:rFonts w:eastAsia="MS Gothic"/>
        </w:rPr>
      </w:pPr>
      <w:r w:rsidRPr="00273DE4">
        <w:t>In 2024, a major cyber espionage attack took advantage of numerous zero-day vulnerabilities of Ivanti Connect Secure and Policy Secure VPN appliances to facilitate unlimited unauthorized entry to business networks across the globe. In this paper, a technical analysis and simulation of an advanced persistent threat (APT) scenario inspired by these real-life attacks in the post-2023 scenario are described. The paper analyses the entire intrusion life cycle, which starts with the exploitation of unauthenticated remote code execution vulnerability on perimeter VPN devices, memory-resident malware execution, and credential theft, as well as the sneaky lateral movement to internal networks. The attack focuses on fileless persistence, records manipulation, and encrypted command and control links to avoid the conventional endpoint detection systems. Controlled virtual lab setup is used to recreate reconnaissance, exploitation, privilege escalation, and post-exploitation tasks using Kali Linux, Metasploit Framework, and vulnerable target operating systems. The simulated methods are mapped to the MITRE ATT&amp;CK frame to bring into the limelight contemporary adversary tradecraft, comprising of edge devices exploitation, misuse of legitimate accounts, and sustained persistence. The results prove that the network infrastructure devices are critical security risks, not only because of endpoint attacks. This study highlights the importance of ongoing perimeter scanning, validation of firmwares, and zero-trust networks to protect against the changing post-2023 cyber threats.</w:t>
      </w:r>
    </w:p>
    <w:p w14:paraId="166276BD" w14:textId="77777777" w:rsidR="009E5472" w:rsidRPr="00273DE4" w:rsidRDefault="009E5472">
      <w:pPr>
        <w:rPr>
          <w:rFonts w:asciiTheme="minorBidi" w:eastAsia="MS Gothic" w:hAnsiTheme="minorBidi" w:cstheme="minorBidi"/>
          <w:sz w:val="24"/>
          <w:szCs w:val="24"/>
        </w:rPr>
      </w:pPr>
    </w:p>
    <w:p w14:paraId="5A720122" w14:textId="77777777" w:rsidR="009E5472" w:rsidRDefault="009E5472">
      <w:pPr>
        <w:rPr>
          <w:rFonts w:asciiTheme="minorBidi" w:eastAsia="MS Gothic" w:hAnsiTheme="minorBidi" w:cstheme="minorBidi"/>
          <w:sz w:val="24"/>
          <w:szCs w:val="24"/>
        </w:rPr>
      </w:pPr>
    </w:p>
    <w:p w14:paraId="56B55A0A" w14:textId="77777777" w:rsidR="00273DE4" w:rsidRDefault="00273DE4">
      <w:pPr>
        <w:rPr>
          <w:rFonts w:asciiTheme="minorBidi" w:eastAsia="MS Gothic" w:hAnsiTheme="minorBidi" w:cstheme="minorBidi"/>
          <w:sz w:val="24"/>
          <w:szCs w:val="24"/>
        </w:rPr>
      </w:pPr>
    </w:p>
    <w:p w14:paraId="2EBCEE7E" w14:textId="77777777" w:rsidR="00273DE4" w:rsidRDefault="00273DE4">
      <w:pPr>
        <w:rPr>
          <w:rFonts w:asciiTheme="minorBidi" w:eastAsia="MS Gothic" w:hAnsiTheme="minorBidi" w:cstheme="minorBidi"/>
          <w:sz w:val="24"/>
          <w:szCs w:val="24"/>
        </w:rPr>
      </w:pPr>
    </w:p>
    <w:sdt>
      <w:sdtPr>
        <w:rPr>
          <w:rFonts w:ascii="Calibri" w:eastAsia="Calibri" w:hAnsi="Calibri" w:cs="Arial"/>
          <w:color w:val="auto"/>
          <w:sz w:val="22"/>
          <w:szCs w:val="22"/>
        </w:rPr>
        <w:id w:val="1391155197"/>
        <w:docPartObj>
          <w:docPartGallery w:val="Table of Contents"/>
          <w:docPartUnique/>
        </w:docPartObj>
      </w:sdtPr>
      <w:sdtEndPr>
        <w:rPr>
          <w:b/>
          <w:bCs/>
          <w:noProof/>
        </w:rPr>
      </w:sdtEndPr>
      <w:sdtContent>
        <w:p w14:paraId="5A7FA171" w14:textId="1CB4D23B" w:rsidR="00273DE4" w:rsidRDefault="00273DE4">
          <w:pPr>
            <w:pStyle w:val="TOCHeading"/>
          </w:pPr>
          <w:r>
            <w:t>Contents</w:t>
          </w:r>
        </w:p>
        <w:p w14:paraId="6BF0A114" w14:textId="2644605D" w:rsidR="00273DE4" w:rsidRDefault="00273DE4">
          <w:pPr>
            <w:pStyle w:val="TOC1"/>
            <w:tabs>
              <w:tab w:val="right" w:leader="dot" w:pos="9016"/>
            </w:tabs>
            <w:rPr>
              <w:noProof/>
            </w:rPr>
          </w:pPr>
          <w:r>
            <w:fldChar w:fldCharType="begin"/>
          </w:r>
          <w:r>
            <w:instrText xml:space="preserve"> TOC \o "1-3" \h \z \u </w:instrText>
          </w:r>
          <w:r>
            <w:fldChar w:fldCharType="separate"/>
          </w:r>
          <w:hyperlink w:anchor="_Toc216737641" w:history="1">
            <w:r>
              <w:rPr>
                <w:noProof/>
                <w:webHidden/>
              </w:rPr>
              <w:tab/>
            </w:r>
            <w:r>
              <w:rPr>
                <w:noProof/>
                <w:webHidden/>
              </w:rPr>
              <w:fldChar w:fldCharType="begin"/>
            </w:r>
            <w:r>
              <w:rPr>
                <w:noProof/>
                <w:webHidden/>
              </w:rPr>
              <w:instrText xml:space="preserve"> PAGEREF _Toc216737641 \h </w:instrText>
            </w:r>
            <w:r>
              <w:rPr>
                <w:noProof/>
                <w:webHidden/>
              </w:rPr>
            </w:r>
            <w:r>
              <w:rPr>
                <w:noProof/>
                <w:webHidden/>
              </w:rPr>
              <w:fldChar w:fldCharType="separate"/>
            </w:r>
            <w:r>
              <w:rPr>
                <w:noProof/>
                <w:webHidden/>
              </w:rPr>
              <w:t>1</w:t>
            </w:r>
            <w:r>
              <w:rPr>
                <w:noProof/>
                <w:webHidden/>
              </w:rPr>
              <w:fldChar w:fldCharType="end"/>
            </w:r>
          </w:hyperlink>
        </w:p>
        <w:p w14:paraId="09607C19" w14:textId="120EEA47" w:rsidR="00273DE4" w:rsidRDefault="00273DE4">
          <w:pPr>
            <w:pStyle w:val="TOC1"/>
            <w:tabs>
              <w:tab w:val="right" w:leader="dot" w:pos="9016"/>
            </w:tabs>
            <w:rPr>
              <w:noProof/>
            </w:rPr>
          </w:pPr>
          <w:hyperlink w:anchor="_Toc216737642" w:history="1">
            <w:r w:rsidRPr="00B30518">
              <w:rPr>
                <w:rStyle w:val="Hyperlink"/>
                <w:rFonts w:ascii="Times New Roman" w:eastAsia="Times New Roman" w:hAnsi="Times New Roman" w:cs="Times New Roman"/>
                <w:b/>
                <w:bCs/>
                <w:noProof/>
                <w:kern w:val="36"/>
              </w:rPr>
              <w:t>ETHICAL HACKING</w:t>
            </w:r>
            <w:r>
              <w:rPr>
                <w:noProof/>
                <w:webHidden/>
              </w:rPr>
              <w:tab/>
            </w:r>
            <w:r>
              <w:rPr>
                <w:noProof/>
                <w:webHidden/>
              </w:rPr>
              <w:fldChar w:fldCharType="begin"/>
            </w:r>
            <w:r>
              <w:rPr>
                <w:noProof/>
                <w:webHidden/>
              </w:rPr>
              <w:instrText xml:space="preserve"> PAGEREF _Toc216737642 \h </w:instrText>
            </w:r>
            <w:r>
              <w:rPr>
                <w:noProof/>
                <w:webHidden/>
              </w:rPr>
            </w:r>
            <w:r>
              <w:rPr>
                <w:noProof/>
                <w:webHidden/>
              </w:rPr>
              <w:fldChar w:fldCharType="separate"/>
            </w:r>
            <w:r>
              <w:rPr>
                <w:noProof/>
                <w:webHidden/>
              </w:rPr>
              <w:t>1</w:t>
            </w:r>
            <w:r>
              <w:rPr>
                <w:noProof/>
                <w:webHidden/>
              </w:rPr>
              <w:fldChar w:fldCharType="end"/>
            </w:r>
          </w:hyperlink>
        </w:p>
        <w:p w14:paraId="55857A10" w14:textId="30D0D3C8" w:rsidR="00273DE4" w:rsidRDefault="00273DE4">
          <w:pPr>
            <w:pStyle w:val="TOC2"/>
            <w:tabs>
              <w:tab w:val="right" w:leader="dot" w:pos="9016"/>
            </w:tabs>
            <w:rPr>
              <w:noProof/>
            </w:rPr>
          </w:pPr>
          <w:hyperlink w:anchor="_Toc216737643" w:history="1">
            <w:r w:rsidRPr="00B30518">
              <w:rPr>
                <w:rStyle w:val="Hyperlink"/>
                <w:rFonts w:ascii="Times New Roman" w:eastAsia="Times New Roman" w:hAnsi="Times New Roman" w:cs="Times New Roman"/>
                <w:b/>
                <w:bCs/>
                <w:noProof/>
              </w:rPr>
              <w:t>ACCA7033 Assessment Report</w:t>
            </w:r>
            <w:r>
              <w:rPr>
                <w:noProof/>
                <w:webHidden/>
              </w:rPr>
              <w:tab/>
            </w:r>
            <w:r>
              <w:rPr>
                <w:noProof/>
                <w:webHidden/>
              </w:rPr>
              <w:fldChar w:fldCharType="begin"/>
            </w:r>
            <w:r>
              <w:rPr>
                <w:noProof/>
                <w:webHidden/>
              </w:rPr>
              <w:instrText xml:space="preserve"> PAGEREF _Toc216737643 \h </w:instrText>
            </w:r>
            <w:r>
              <w:rPr>
                <w:noProof/>
                <w:webHidden/>
              </w:rPr>
            </w:r>
            <w:r>
              <w:rPr>
                <w:noProof/>
                <w:webHidden/>
              </w:rPr>
              <w:fldChar w:fldCharType="separate"/>
            </w:r>
            <w:r>
              <w:rPr>
                <w:noProof/>
                <w:webHidden/>
              </w:rPr>
              <w:t>1</w:t>
            </w:r>
            <w:r>
              <w:rPr>
                <w:noProof/>
                <w:webHidden/>
              </w:rPr>
              <w:fldChar w:fldCharType="end"/>
            </w:r>
          </w:hyperlink>
        </w:p>
        <w:p w14:paraId="7CA88D61" w14:textId="3FF60190" w:rsidR="00273DE4" w:rsidRDefault="00273DE4">
          <w:pPr>
            <w:pStyle w:val="TOC1"/>
            <w:tabs>
              <w:tab w:val="right" w:leader="dot" w:pos="9016"/>
            </w:tabs>
            <w:rPr>
              <w:noProof/>
            </w:rPr>
          </w:pPr>
          <w:hyperlink w:anchor="_Toc216737644" w:history="1">
            <w:r w:rsidRPr="00B30518">
              <w:rPr>
                <w:rStyle w:val="Hyperlink"/>
                <w:b/>
                <w:bCs/>
                <w:noProof/>
              </w:rPr>
              <w:t>Introduction</w:t>
            </w:r>
            <w:r>
              <w:rPr>
                <w:noProof/>
                <w:webHidden/>
              </w:rPr>
              <w:tab/>
            </w:r>
            <w:r>
              <w:rPr>
                <w:noProof/>
                <w:webHidden/>
              </w:rPr>
              <w:fldChar w:fldCharType="begin"/>
            </w:r>
            <w:r>
              <w:rPr>
                <w:noProof/>
                <w:webHidden/>
              </w:rPr>
              <w:instrText xml:space="preserve"> PAGEREF _Toc216737644 \h </w:instrText>
            </w:r>
            <w:r>
              <w:rPr>
                <w:noProof/>
                <w:webHidden/>
              </w:rPr>
            </w:r>
            <w:r>
              <w:rPr>
                <w:noProof/>
                <w:webHidden/>
              </w:rPr>
              <w:fldChar w:fldCharType="separate"/>
            </w:r>
            <w:r>
              <w:rPr>
                <w:noProof/>
                <w:webHidden/>
              </w:rPr>
              <w:t>3</w:t>
            </w:r>
            <w:r>
              <w:rPr>
                <w:noProof/>
                <w:webHidden/>
              </w:rPr>
              <w:fldChar w:fldCharType="end"/>
            </w:r>
          </w:hyperlink>
        </w:p>
        <w:p w14:paraId="6944ACB6" w14:textId="264B65AE" w:rsidR="00273DE4" w:rsidRDefault="00273DE4">
          <w:pPr>
            <w:pStyle w:val="TOC1"/>
            <w:tabs>
              <w:tab w:val="right" w:leader="dot" w:pos="9016"/>
            </w:tabs>
            <w:rPr>
              <w:noProof/>
            </w:rPr>
          </w:pPr>
          <w:hyperlink w:anchor="_Toc216737645" w:history="1">
            <w:r w:rsidRPr="00B30518">
              <w:rPr>
                <w:rStyle w:val="Hyperlink"/>
                <w:rFonts w:asciiTheme="minorBidi" w:hAnsiTheme="minorBidi"/>
                <w:b/>
                <w:bCs/>
                <w:noProof/>
              </w:rPr>
              <w:t>Task 1: Headlines to Techniques Comprehensive Threat Analysis.</w:t>
            </w:r>
            <w:r>
              <w:rPr>
                <w:noProof/>
                <w:webHidden/>
              </w:rPr>
              <w:tab/>
            </w:r>
            <w:r>
              <w:rPr>
                <w:noProof/>
                <w:webHidden/>
              </w:rPr>
              <w:fldChar w:fldCharType="begin"/>
            </w:r>
            <w:r>
              <w:rPr>
                <w:noProof/>
                <w:webHidden/>
              </w:rPr>
              <w:instrText xml:space="preserve"> PAGEREF _Toc216737645 \h </w:instrText>
            </w:r>
            <w:r>
              <w:rPr>
                <w:noProof/>
                <w:webHidden/>
              </w:rPr>
            </w:r>
            <w:r>
              <w:rPr>
                <w:noProof/>
                <w:webHidden/>
              </w:rPr>
              <w:fldChar w:fldCharType="separate"/>
            </w:r>
            <w:r>
              <w:rPr>
                <w:noProof/>
                <w:webHidden/>
              </w:rPr>
              <w:t>4</w:t>
            </w:r>
            <w:r>
              <w:rPr>
                <w:noProof/>
                <w:webHidden/>
              </w:rPr>
              <w:fldChar w:fldCharType="end"/>
            </w:r>
          </w:hyperlink>
        </w:p>
        <w:p w14:paraId="0AA2A04E" w14:textId="54D0CE25" w:rsidR="00273DE4" w:rsidRDefault="00273DE4">
          <w:pPr>
            <w:pStyle w:val="TOC2"/>
            <w:tabs>
              <w:tab w:val="right" w:leader="dot" w:pos="9016"/>
            </w:tabs>
            <w:rPr>
              <w:noProof/>
            </w:rPr>
          </w:pPr>
          <w:hyperlink w:anchor="_Toc216737646" w:history="1">
            <w:r w:rsidRPr="00B30518">
              <w:rPr>
                <w:rStyle w:val="Hyperlink"/>
                <w:rFonts w:asciiTheme="minorBidi" w:hAnsiTheme="minorBidi"/>
                <w:b/>
                <w:bCs/>
                <w:noProof/>
              </w:rPr>
              <w:t>A. Analysis of a Recovery Following a Cyberattack.</w:t>
            </w:r>
            <w:r>
              <w:rPr>
                <w:noProof/>
                <w:webHidden/>
              </w:rPr>
              <w:tab/>
            </w:r>
            <w:r>
              <w:rPr>
                <w:noProof/>
                <w:webHidden/>
              </w:rPr>
              <w:fldChar w:fldCharType="begin"/>
            </w:r>
            <w:r>
              <w:rPr>
                <w:noProof/>
                <w:webHidden/>
              </w:rPr>
              <w:instrText xml:space="preserve"> PAGEREF _Toc216737646 \h </w:instrText>
            </w:r>
            <w:r>
              <w:rPr>
                <w:noProof/>
                <w:webHidden/>
              </w:rPr>
            </w:r>
            <w:r>
              <w:rPr>
                <w:noProof/>
                <w:webHidden/>
              </w:rPr>
              <w:fldChar w:fldCharType="separate"/>
            </w:r>
            <w:r>
              <w:rPr>
                <w:noProof/>
                <w:webHidden/>
              </w:rPr>
              <w:t>4</w:t>
            </w:r>
            <w:r>
              <w:rPr>
                <w:noProof/>
                <w:webHidden/>
              </w:rPr>
              <w:fldChar w:fldCharType="end"/>
            </w:r>
          </w:hyperlink>
        </w:p>
        <w:p w14:paraId="1BEC902D" w14:textId="1E6463FA" w:rsidR="00273DE4" w:rsidRDefault="00273DE4">
          <w:pPr>
            <w:pStyle w:val="TOC3"/>
            <w:tabs>
              <w:tab w:val="right" w:leader="dot" w:pos="9016"/>
            </w:tabs>
            <w:rPr>
              <w:noProof/>
            </w:rPr>
          </w:pPr>
          <w:hyperlink w:anchor="_Toc216737647" w:history="1">
            <w:r w:rsidRPr="00B30518">
              <w:rPr>
                <w:rStyle w:val="Hyperlink"/>
                <w:rFonts w:asciiTheme="minorBidi" w:hAnsiTheme="minorBidi"/>
                <w:b/>
                <w:bCs/>
                <w:noProof/>
              </w:rPr>
              <w:t>Overview of the Attack</w:t>
            </w:r>
            <w:r>
              <w:rPr>
                <w:noProof/>
                <w:webHidden/>
              </w:rPr>
              <w:tab/>
            </w:r>
            <w:r>
              <w:rPr>
                <w:noProof/>
                <w:webHidden/>
              </w:rPr>
              <w:fldChar w:fldCharType="begin"/>
            </w:r>
            <w:r>
              <w:rPr>
                <w:noProof/>
                <w:webHidden/>
              </w:rPr>
              <w:instrText xml:space="preserve"> PAGEREF _Toc216737647 \h </w:instrText>
            </w:r>
            <w:r>
              <w:rPr>
                <w:noProof/>
                <w:webHidden/>
              </w:rPr>
            </w:r>
            <w:r>
              <w:rPr>
                <w:noProof/>
                <w:webHidden/>
              </w:rPr>
              <w:fldChar w:fldCharType="separate"/>
            </w:r>
            <w:r>
              <w:rPr>
                <w:noProof/>
                <w:webHidden/>
              </w:rPr>
              <w:t>4</w:t>
            </w:r>
            <w:r>
              <w:rPr>
                <w:noProof/>
                <w:webHidden/>
              </w:rPr>
              <w:fldChar w:fldCharType="end"/>
            </w:r>
          </w:hyperlink>
        </w:p>
        <w:p w14:paraId="5D63DEE5" w14:textId="47283EC1" w:rsidR="00273DE4" w:rsidRDefault="00273DE4">
          <w:pPr>
            <w:pStyle w:val="TOC3"/>
            <w:tabs>
              <w:tab w:val="right" w:leader="dot" w:pos="9016"/>
            </w:tabs>
            <w:rPr>
              <w:noProof/>
            </w:rPr>
          </w:pPr>
          <w:hyperlink w:anchor="_Toc216737648" w:history="1">
            <w:r w:rsidRPr="00B30518">
              <w:rPr>
                <w:rStyle w:val="Hyperlink"/>
                <w:b/>
                <w:bCs/>
                <w:noProof/>
              </w:rPr>
              <w:t>Mapping the Attack to MITRE ATT&amp;CK Framework.</w:t>
            </w:r>
            <w:r>
              <w:rPr>
                <w:noProof/>
                <w:webHidden/>
              </w:rPr>
              <w:tab/>
            </w:r>
            <w:r>
              <w:rPr>
                <w:noProof/>
                <w:webHidden/>
              </w:rPr>
              <w:fldChar w:fldCharType="begin"/>
            </w:r>
            <w:r>
              <w:rPr>
                <w:noProof/>
                <w:webHidden/>
              </w:rPr>
              <w:instrText xml:space="preserve"> PAGEREF _Toc216737648 \h </w:instrText>
            </w:r>
            <w:r>
              <w:rPr>
                <w:noProof/>
                <w:webHidden/>
              </w:rPr>
            </w:r>
            <w:r>
              <w:rPr>
                <w:noProof/>
                <w:webHidden/>
              </w:rPr>
              <w:fldChar w:fldCharType="separate"/>
            </w:r>
            <w:r>
              <w:rPr>
                <w:noProof/>
                <w:webHidden/>
              </w:rPr>
              <w:t>4</w:t>
            </w:r>
            <w:r>
              <w:rPr>
                <w:noProof/>
                <w:webHidden/>
              </w:rPr>
              <w:fldChar w:fldCharType="end"/>
            </w:r>
          </w:hyperlink>
        </w:p>
        <w:p w14:paraId="5B6ADB25" w14:textId="01A490B5" w:rsidR="00273DE4" w:rsidRDefault="00273DE4">
          <w:pPr>
            <w:pStyle w:val="TOC3"/>
            <w:tabs>
              <w:tab w:val="right" w:leader="dot" w:pos="9016"/>
            </w:tabs>
            <w:rPr>
              <w:noProof/>
            </w:rPr>
          </w:pPr>
          <w:hyperlink w:anchor="_Toc216737649" w:history="1">
            <w:r w:rsidRPr="00B30518">
              <w:rPr>
                <w:rStyle w:val="Hyperlink"/>
                <w:b/>
                <w:bCs/>
                <w:noProof/>
              </w:rPr>
              <w:t>Analysis of Root Causes</w:t>
            </w:r>
            <w:r>
              <w:rPr>
                <w:noProof/>
                <w:webHidden/>
              </w:rPr>
              <w:tab/>
            </w:r>
            <w:r>
              <w:rPr>
                <w:noProof/>
                <w:webHidden/>
              </w:rPr>
              <w:fldChar w:fldCharType="begin"/>
            </w:r>
            <w:r>
              <w:rPr>
                <w:noProof/>
                <w:webHidden/>
              </w:rPr>
              <w:instrText xml:space="preserve"> PAGEREF _Toc216737649 \h </w:instrText>
            </w:r>
            <w:r>
              <w:rPr>
                <w:noProof/>
                <w:webHidden/>
              </w:rPr>
            </w:r>
            <w:r>
              <w:rPr>
                <w:noProof/>
                <w:webHidden/>
              </w:rPr>
              <w:fldChar w:fldCharType="separate"/>
            </w:r>
            <w:r>
              <w:rPr>
                <w:noProof/>
                <w:webHidden/>
              </w:rPr>
              <w:t>5</w:t>
            </w:r>
            <w:r>
              <w:rPr>
                <w:noProof/>
                <w:webHidden/>
              </w:rPr>
              <w:fldChar w:fldCharType="end"/>
            </w:r>
          </w:hyperlink>
        </w:p>
        <w:p w14:paraId="2D66001F" w14:textId="1916EF1C" w:rsidR="00273DE4" w:rsidRDefault="00273DE4">
          <w:pPr>
            <w:pStyle w:val="TOC3"/>
            <w:tabs>
              <w:tab w:val="right" w:leader="dot" w:pos="9016"/>
            </w:tabs>
            <w:rPr>
              <w:noProof/>
            </w:rPr>
          </w:pPr>
          <w:hyperlink w:anchor="_Toc216737650" w:history="1">
            <w:r w:rsidRPr="00B30518">
              <w:rPr>
                <w:rStyle w:val="Hyperlink"/>
                <w:rFonts w:asciiTheme="minorBidi" w:hAnsiTheme="minorBidi"/>
                <w:b/>
                <w:bCs/>
                <w:noProof/>
              </w:rPr>
              <w:t>Detection Approaches</w:t>
            </w:r>
            <w:r>
              <w:rPr>
                <w:noProof/>
                <w:webHidden/>
              </w:rPr>
              <w:tab/>
            </w:r>
            <w:r>
              <w:rPr>
                <w:noProof/>
                <w:webHidden/>
              </w:rPr>
              <w:fldChar w:fldCharType="begin"/>
            </w:r>
            <w:r>
              <w:rPr>
                <w:noProof/>
                <w:webHidden/>
              </w:rPr>
              <w:instrText xml:space="preserve"> PAGEREF _Toc216737650 \h </w:instrText>
            </w:r>
            <w:r>
              <w:rPr>
                <w:noProof/>
                <w:webHidden/>
              </w:rPr>
            </w:r>
            <w:r>
              <w:rPr>
                <w:noProof/>
                <w:webHidden/>
              </w:rPr>
              <w:fldChar w:fldCharType="separate"/>
            </w:r>
            <w:r>
              <w:rPr>
                <w:noProof/>
                <w:webHidden/>
              </w:rPr>
              <w:t>7</w:t>
            </w:r>
            <w:r>
              <w:rPr>
                <w:noProof/>
                <w:webHidden/>
              </w:rPr>
              <w:fldChar w:fldCharType="end"/>
            </w:r>
          </w:hyperlink>
        </w:p>
        <w:p w14:paraId="3D1F6B65" w14:textId="6909E861" w:rsidR="00273DE4" w:rsidRDefault="00273DE4">
          <w:pPr>
            <w:pStyle w:val="TOC3"/>
            <w:tabs>
              <w:tab w:val="right" w:leader="dot" w:pos="9016"/>
            </w:tabs>
            <w:rPr>
              <w:noProof/>
            </w:rPr>
          </w:pPr>
          <w:hyperlink w:anchor="_Toc216737651" w:history="1">
            <w:r w:rsidRPr="00B30518">
              <w:rPr>
                <w:rStyle w:val="Hyperlink"/>
                <w:b/>
                <w:bCs/>
                <w:noProof/>
              </w:rPr>
              <w:t>Architectural Enhancements</w:t>
            </w:r>
            <w:r>
              <w:rPr>
                <w:noProof/>
                <w:webHidden/>
              </w:rPr>
              <w:tab/>
            </w:r>
            <w:r>
              <w:rPr>
                <w:noProof/>
                <w:webHidden/>
              </w:rPr>
              <w:fldChar w:fldCharType="begin"/>
            </w:r>
            <w:r>
              <w:rPr>
                <w:noProof/>
                <w:webHidden/>
              </w:rPr>
              <w:instrText xml:space="preserve"> PAGEREF _Toc216737651 \h </w:instrText>
            </w:r>
            <w:r>
              <w:rPr>
                <w:noProof/>
                <w:webHidden/>
              </w:rPr>
            </w:r>
            <w:r>
              <w:rPr>
                <w:noProof/>
                <w:webHidden/>
              </w:rPr>
              <w:fldChar w:fldCharType="separate"/>
            </w:r>
            <w:r>
              <w:rPr>
                <w:noProof/>
                <w:webHidden/>
              </w:rPr>
              <w:t>8</w:t>
            </w:r>
            <w:r>
              <w:rPr>
                <w:noProof/>
                <w:webHidden/>
              </w:rPr>
              <w:fldChar w:fldCharType="end"/>
            </w:r>
          </w:hyperlink>
        </w:p>
        <w:p w14:paraId="7967DC20" w14:textId="6771ACA3" w:rsidR="00273DE4" w:rsidRDefault="00273DE4">
          <w:pPr>
            <w:pStyle w:val="TOC1"/>
            <w:tabs>
              <w:tab w:val="right" w:leader="dot" w:pos="9016"/>
            </w:tabs>
            <w:rPr>
              <w:noProof/>
            </w:rPr>
          </w:pPr>
          <w:hyperlink w:anchor="_Toc216737652" w:history="1">
            <w:r w:rsidRPr="00B30518">
              <w:rPr>
                <w:rStyle w:val="Hyperlink"/>
                <w:rFonts w:asciiTheme="minorBidi" w:hAnsiTheme="minorBidi"/>
                <w:b/>
                <w:bCs/>
                <w:noProof/>
              </w:rPr>
              <w:t>Task 2: Red Team Engagement – "Operation IP Shield"</w:t>
            </w:r>
            <w:r>
              <w:rPr>
                <w:noProof/>
                <w:webHidden/>
              </w:rPr>
              <w:tab/>
            </w:r>
            <w:r>
              <w:rPr>
                <w:noProof/>
                <w:webHidden/>
              </w:rPr>
              <w:fldChar w:fldCharType="begin"/>
            </w:r>
            <w:r>
              <w:rPr>
                <w:noProof/>
                <w:webHidden/>
              </w:rPr>
              <w:instrText xml:space="preserve"> PAGEREF _Toc216737652 \h </w:instrText>
            </w:r>
            <w:r>
              <w:rPr>
                <w:noProof/>
                <w:webHidden/>
              </w:rPr>
            </w:r>
            <w:r>
              <w:rPr>
                <w:noProof/>
                <w:webHidden/>
              </w:rPr>
              <w:fldChar w:fldCharType="separate"/>
            </w:r>
            <w:r>
              <w:rPr>
                <w:noProof/>
                <w:webHidden/>
              </w:rPr>
              <w:t>9</w:t>
            </w:r>
            <w:r>
              <w:rPr>
                <w:noProof/>
                <w:webHidden/>
              </w:rPr>
              <w:fldChar w:fldCharType="end"/>
            </w:r>
          </w:hyperlink>
        </w:p>
        <w:p w14:paraId="2074C10C" w14:textId="7E3C3E3F" w:rsidR="00273DE4" w:rsidRDefault="00273DE4">
          <w:pPr>
            <w:pStyle w:val="TOC2"/>
            <w:tabs>
              <w:tab w:val="right" w:leader="dot" w:pos="9016"/>
            </w:tabs>
            <w:rPr>
              <w:noProof/>
            </w:rPr>
          </w:pPr>
          <w:hyperlink w:anchor="_Toc216737653" w:history="1">
            <w:r w:rsidRPr="00B30518">
              <w:rPr>
                <w:rStyle w:val="Hyperlink"/>
                <w:rFonts w:asciiTheme="minorBidi" w:hAnsiTheme="minorBidi"/>
                <w:b/>
                <w:bCs/>
                <w:noProof/>
              </w:rPr>
              <w:t>A. Planning the Campaign</w:t>
            </w:r>
            <w:r>
              <w:rPr>
                <w:noProof/>
                <w:webHidden/>
              </w:rPr>
              <w:tab/>
            </w:r>
            <w:r>
              <w:rPr>
                <w:noProof/>
                <w:webHidden/>
              </w:rPr>
              <w:fldChar w:fldCharType="begin"/>
            </w:r>
            <w:r>
              <w:rPr>
                <w:noProof/>
                <w:webHidden/>
              </w:rPr>
              <w:instrText xml:space="preserve"> PAGEREF _Toc216737653 \h </w:instrText>
            </w:r>
            <w:r>
              <w:rPr>
                <w:noProof/>
                <w:webHidden/>
              </w:rPr>
            </w:r>
            <w:r>
              <w:rPr>
                <w:noProof/>
                <w:webHidden/>
              </w:rPr>
              <w:fldChar w:fldCharType="separate"/>
            </w:r>
            <w:r>
              <w:rPr>
                <w:noProof/>
                <w:webHidden/>
              </w:rPr>
              <w:t>9</w:t>
            </w:r>
            <w:r>
              <w:rPr>
                <w:noProof/>
                <w:webHidden/>
              </w:rPr>
              <w:fldChar w:fldCharType="end"/>
            </w:r>
          </w:hyperlink>
        </w:p>
        <w:p w14:paraId="3A1EA1EE" w14:textId="1F9184CB" w:rsidR="00273DE4" w:rsidRDefault="00273DE4">
          <w:pPr>
            <w:pStyle w:val="TOC3"/>
            <w:tabs>
              <w:tab w:val="right" w:leader="dot" w:pos="9016"/>
            </w:tabs>
            <w:rPr>
              <w:noProof/>
            </w:rPr>
          </w:pPr>
          <w:hyperlink w:anchor="_Toc216737654" w:history="1">
            <w:r w:rsidRPr="00B30518">
              <w:rPr>
                <w:rStyle w:val="Hyperlink"/>
                <w:rFonts w:asciiTheme="minorBidi" w:hAnsiTheme="minorBidi"/>
                <w:b/>
                <w:bCs/>
                <w:noProof/>
              </w:rPr>
              <w:t>Engagement Guidelines (RoE)</w:t>
            </w:r>
            <w:r>
              <w:rPr>
                <w:noProof/>
                <w:webHidden/>
              </w:rPr>
              <w:tab/>
            </w:r>
            <w:r>
              <w:rPr>
                <w:noProof/>
                <w:webHidden/>
              </w:rPr>
              <w:fldChar w:fldCharType="begin"/>
            </w:r>
            <w:r>
              <w:rPr>
                <w:noProof/>
                <w:webHidden/>
              </w:rPr>
              <w:instrText xml:space="preserve"> PAGEREF _Toc216737654 \h </w:instrText>
            </w:r>
            <w:r>
              <w:rPr>
                <w:noProof/>
                <w:webHidden/>
              </w:rPr>
            </w:r>
            <w:r>
              <w:rPr>
                <w:noProof/>
                <w:webHidden/>
              </w:rPr>
              <w:fldChar w:fldCharType="separate"/>
            </w:r>
            <w:r>
              <w:rPr>
                <w:noProof/>
                <w:webHidden/>
              </w:rPr>
              <w:t>9</w:t>
            </w:r>
            <w:r>
              <w:rPr>
                <w:noProof/>
                <w:webHidden/>
              </w:rPr>
              <w:fldChar w:fldCharType="end"/>
            </w:r>
          </w:hyperlink>
        </w:p>
        <w:p w14:paraId="4437069F" w14:textId="1935A805" w:rsidR="00273DE4" w:rsidRDefault="00273DE4">
          <w:pPr>
            <w:pStyle w:val="TOC3"/>
            <w:tabs>
              <w:tab w:val="right" w:leader="dot" w:pos="9016"/>
            </w:tabs>
            <w:rPr>
              <w:noProof/>
            </w:rPr>
          </w:pPr>
          <w:hyperlink w:anchor="_Toc216737655" w:history="1">
            <w:r w:rsidRPr="00B30518">
              <w:rPr>
                <w:rStyle w:val="Hyperlink"/>
                <w:b/>
                <w:bCs/>
                <w:noProof/>
              </w:rPr>
              <w:t>Threat Emulation Strategy</w:t>
            </w:r>
            <w:r>
              <w:rPr>
                <w:noProof/>
                <w:webHidden/>
              </w:rPr>
              <w:tab/>
            </w:r>
            <w:r>
              <w:rPr>
                <w:noProof/>
                <w:webHidden/>
              </w:rPr>
              <w:fldChar w:fldCharType="begin"/>
            </w:r>
            <w:r>
              <w:rPr>
                <w:noProof/>
                <w:webHidden/>
              </w:rPr>
              <w:instrText xml:space="preserve"> PAGEREF _Toc216737655 \h </w:instrText>
            </w:r>
            <w:r>
              <w:rPr>
                <w:noProof/>
                <w:webHidden/>
              </w:rPr>
            </w:r>
            <w:r>
              <w:rPr>
                <w:noProof/>
                <w:webHidden/>
              </w:rPr>
              <w:fldChar w:fldCharType="separate"/>
            </w:r>
            <w:r>
              <w:rPr>
                <w:noProof/>
                <w:webHidden/>
              </w:rPr>
              <w:t>10</w:t>
            </w:r>
            <w:r>
              <w:rPr>
                <w:noProof/>
                <w:webHidden/>
              </w:rPr>
              <w:fldChar w:fldCharType="end"/>
            </w:r>
          </w:hyperlink>
        </w:p>
        <w:p w14:paraId="0E05CF77" w14:textId="3220F0C9" w:rsidR="00273DE4" w:rsidRDefault="00273DE4">
          <w:pPr>
            <w:pStyle w:val="TOC2"/>
            <w:tabs>
              <w:tab w:val="right" w:leader="dot" w:pos="9016"/>
            </w:tabs>
            <w:rPr>
              <w:noProof/>
            </w:rPr>
          </w:pPr>
          <w:hyperlink w:anchor="_Toc216737656" w:history="1">
            <w:r w:rsidRPr="00B30518">
              <w:rPr>
                <w:rStyle w:val="Hyperlink"/>
                <w:rFonts w:asciiTheme="minorBidi" w:hAnsiTheme="minorBidi"/>
                <w:noProof/>
              </w:rPr>
              <w:t>B. System Setup and Execution</w:t>
            </w:r>
            <w:r>
              <w:rPr>
                <w:noProof/>
                <w:webHidden/>
              </w:rPr>
              <w:tab/>
            </w:r>
            <w:r>
              <w:rPr>
                <w:noProof/>
                <w:webHidden/>
              </w:rPr>
              <w:fldChar w:fldCharType="begin"/>
            </w:r>
            <w:r>
              <w:rPr>
                <w:noProof/>
                <w:webHidden/>
              </w:rPr>
              <w:instrText xml:space="preserve"> PAGEREF _Toc216737656 \h </w:instrText>
            </w:r>
            <w:r>
              <w:rPr>
                <w:noProof/>
                <w:webHidden/>
              </w:rPr>
            </w:r>
            <w:r>
              <w:rPr>
                <w:noProof/>
                <w:webHidden/>
              </w:rPr>
              <w:fldChar w:fldCharType="separate"/>
            </w:r>
            <w:r>
              <w:rPr>
                <w:noProof/>
                <w:webHidden/>
              </w:rPr>
              <w:t>11</w:t>
            </w:r>
            <w:r>
              <w:rPr>
                <w:noProof/>
                <w:webHidden/>
              </w:rPr>
              <w:fldChar w:fldCharType="end"/>
            </w:r>
          </w:hyperlink>
        </w:p>
        <w:p w14:paraId="0FF4C992" w14:textId="14C392D5" w:rsidR="00273DE4" w:rsidRDefault="00273DE4">
          <w:pPr>
            <w:pStyle w:val="TOC3"/>
            <w:tabs>
              <w:tab w:val="right" w:leader="dot" w:pos="9016"/>
            </w:tabs>
            <w:rPr>
              <w:noProof/>
            </w:rPr>
          </w:pPr>
          <w:hyperlink w:anchor="_Toc216737657" w:history="1">
            <w:r w:rsidRPr="00B30518">
              <w:rPr>
                <w:rStyle w:val="Hyperlink"/>
                <w:rFonts w:asciiTheme="minorBidi" w:hAnsiTheme="minorBidi"/>
                <w:noProof/>
              </w:rPr>
              <w:t>Virtualized Lab Environment Development.</w:t>
            </w:r>
            <w:r>
              <w:rPr>
                <w:noProof/>
                <w:webHidden/>
              </w:rPr>
              <w:tab/>
            </w:r>
            <w:r>
              <w:rPr>
                <w:noProof/>
                <w:webHidden/>
              </w:rPr>
              <w:fldChar w:fldCharType="begin"/>
            </w:r>
            <w:r>
              <w:rPr>
                <w:noProof/>
                <w:webHidden/>
              </w:rPr>
              <w:instrText xml:space="preserve"> PAGEREF _Toc216737657 \h </w:instrText>
            </w:r>
            <w:r>
              <w:rPr>
                <w:noProof/>
                <w:webHidden/>
              </w:rPr>
            </w:r>
            <w:r>
              <w:rPr>
                <w:noProof/>
                <w:webHidden/>
              </w:rPr>
              <w:fldChar w:fldCharType="separate"/>
            </w:r>
            <w:r>
              <w:rPr>
                <w:noProof/>
                <w:webHidden/>
              </w:rPr>
              <w:t>11</w:t>
            </w:r>
            <w:r>
              <w:rPr>
                <w:noProof/>
                <w:webHidden/>
              </w:rPr>
              <w:fldChar w:fldCharType="end"/>
            </w:r>
          </w:hyperlink>
        </w:p>
        <w:p w14:paraId="3CE5A880" w14:textId="3B9B63C9" w:rsidR="00273DE4" w:rsidRDefault="00273DE4">
          <w:pPr>
            <w:pStyle w:val="TOC3"/>
            <w:tabs>
              <w:tab w:val="right" w:leader="dot" w:pos="9016"/>
            </w:tabs>
            <w:rPr>
              <w:noProof/>
            </w:rPr>
          </w:pPr>
          <w:hyperlink w:anchor="_Toc216737658" w:history="1">
            <w:r w:rsidRPr="00B30518">
              <w:rPr>
                <w:rStyle w:val="Hyperlink"/>
                <w:b/>
                <w:bCs/>
                <w:noProof/>
              </w:rPr>
              <w:t>Red Team Campaign Implementation.</w:t>
            </w:r>
            <w:r>
              <w:rPr>
                <w:noProof/>
                <w:webHidden/>
              </w:rPr>
              <w:tab/>
            </w:r>
            <w:r>
              <w:rPr>
                <w:noProof/>
                <w:webHidden/>
              </w:rPr>
              <w:fldChar w:fldCharType="begin"/>
            </w:r>
            <w:r>
              <w:rPr>
                <w:noProof/>
                <w:webHidden/>
              </w:rPr>
              <w:instrText xml:space="preserve"> PAGEREF _Toc216737658 \h </w:instrText>
            </w:r>
            <w:r>
              <w:rPr>
                <w:noProof/>
                <w:webHidden/>
              </w:rPr>
            </w:r>
            <w:r>
              <w:rPr>
                <w:noProof/>
                <w:webHidden/>
              </w:rPr>
              <w:fldChar w:fldCharType="separate"/>
            </w:r>
            <w:r>
              <w:rPr>
                <w:noProof/>
                <w:webHidden/>
              </w:rPr>
              <w:t>12</w:t>
            </w:r>
            <w:r>
              <w:rPr>
                <w:noProof/>
                <w:webHidden/>
              </w:rPr>
              <w:fldChar w:fldCharType="end"/>
            </w:r>
          </w:hyperlink>
        </w:p>
        <w:p w14:paraId="517E14C2" w14:textId="3DFC2DB9" w:rsidR="00273DE4" w:rsidRDefault="00273DE4">
          <w:pPr>
            <w:pStyle w:val="TOC2"/>
            <w:tabs>
              <w:tab w:val="right" w:leader="dot" w:pos="9016"/>
            </w:tabs>
            <w:rPr>
              <w:noProof/>
            </w:rPr>
          </w:pPr>
          <w:hyperlink w:anchor="_Toc216737659" w:history="1">
            <w:r w:rsidRPr="00B30518">
              <w:rPr>
                <w:rStyle w:val="Hyperlink"/>
                <w:b/>
                <w:bCs/>
                <w:noProof/>
              </w:rPr>
              <w:t>Blue Team Technological Report.</w:t>
            </w:r>
            <w:r>
              <w:rPr>
                <w:noProof/>
                <w:webHidden/>
              </w:rPr>
              <w:tab/>
            </w:r>
            <w:r>
              <w:rPr>
                <w:noProof/>
                <w:webHidden/>
              </w:rPr>
              <w:fldChar w:fldCharType="begin"/>
            </w:r>
            <w:r>
              <w:rPr>
                <w:noProof/>
                <w:webHidden/>
              </w:rPr>
              <w:instrText xml:space="preserve"> PAGEREF _Toc216737659 \h </w:instrText>
            </w:r>
            <w:r>
              <w:rPr>
                <w:noProof/>
                <w:webHidden/>
              </w:rPr>
            </w:r>
            <w:r>
              <w:rPr>
                <w:noProof/>
                <w:webHidden/>
              </w:rPr>
              <w:fldChar w:fldCharType="separate"/>
            </w:r>
            <w:r>
              <w:rPr>
                <w:noProof/>
                <w:webHidden/>
              </w:rPr>
              <w:t>13</w:t>
            </w:r>
            <w:r>
              <w:rPr>
                <w:noProof/>
                <w:webHidden/>
              </w:rPr>
              <w:fldChar w:fldCharType="end"/>
            </w:r>
          </w:hyperlink>
        </w:p>
        <w:p w14:paraId="6CEF43A5" w14:textId="67BCD237" w:rsidR="00273DE4" w:rsidRDefault="00273DE4">
          <w:pPr>
            <w:pStyle w:val="TOC3"/>
            <w:tabs>
              <w:tab w:val="right" w:leader="dot" w:pos="9016"/>
            </w:tabs>
            <w:rPr>
              <w:noProof/>
            </w:rPr>
          </w:pPr>
          <w:hyperlink w:anchor="_Toc216737660" w:history="1">
            <w:r w:rsidRPr="00B30518">
              <w:rPr>
                <w:rStyle w:val="Hyperlink"/>
                <w:b/>
                <w:bCs/>
                <w:noProof/>
              </w:rPr>
              <w:t>1. Attack Chain Overview</w:t>
            </w:r>
            <w:r>
              <w:rPr>
                <w:noProof/>
                <w:webHidden/>
              </w:rPr>
              <w:tab/>
            </w:r>
            <w:r>
              <w:rPr>
                <w:noProof/>
                <w:webHidden/>
              </w:rPr>
              <w:fldChar w:fldCharType="begin"/>
            </w:r>
            <w:r>
              <w:rPr>
                <w:noProof/>
                <w:webHidden/>
              </w:rPr>
              <w:instrText xml:space="preserve"> PAGEREF _Toc216737660 \h </w:instrText>
            </w:r>
            <w:r>
              <w:rPr>
                <w:noProof/>
                <w:webHidden/>
              </w:rPr>
            </w:r>
            <w:r>
              <w:rPr>
                <w:noProof/>
                <w:webHidden/>
              </w:rPr>
              <w:fldChar w:fldCharType="separate"/>
            </w:r>
            <w:r>
              <w:rPr>
                <w:noProof/>
                <w:webHidden/>
              </w:rPr>
              <w:t>13</w:t>
            </w:r>
            <w:r>
              <w:rPr>
                <w:noProof/>
                <w:webHidden/>
              </w:rPr>
              <w:fldChar w:fldCharType="end"/>
            </w:r>
          </w:hyperlink>
        </w:p>
        <w:p w14:paraId="320303BC" w14:textId="1BFAA1EB" w:rsidR="00273DE4" w:rsidRDefault="00273DE4">
          <w:pPr>
            <w:pStyle w:val="TOC3"/>
            <w:tabs>
              <w:tab w:val="right" w:leader="dot" w:pos="9016"/>
            </w:tabs>
            <w:rPr>
              <w:noProof/>
            </w:rPr>
          </w:pPr>
          <w:hyperlink w:anchor="_Toc216737661" w:history="1">
            <w:r w:rsidRPr="00B30518">
              <w:rPr>
                <w:rStyle w:val="Hyperlink"/>
                <w:b/>
                <w:bCs/>
                <w:noProof/>
              </w:rPr>
              <w:t>2. Operational Effectiveness of TTPs Employed.</w:t>
            </w:r>
            <w:r>
              <w:rPr>
                <w:noProof/>
                <w:webHidden/>
              </w:rPr>
              <w:tab/>
            </w:r>
            <w:r>
              <w:rPr>
                <w:noProof/>
                <w:webHidden/>
              </w:rPr>
              <w:fldChar w:fldCharType="begin"/>
            </w:r>
            <w:r>
              <w:rPr>
                <w:noProof/>
                <w:webHidden/>
              </w:rPr>
              <w:instrText xml:space="preserve"> PAGEREF _Toc216737661 \h </w:instrText>
            </w:r>
            <w:r>
              <w:rPr>
                <w:noProof/>
                <w:webHidden/>
              </w:rPr>
            </w:r>
            <w:r>
              <w:rPr>
                <w:noProof/>
                <w:webHidden/>
              </w:rPr>
              <w:fldChar w:fldCharType="separate"/>
            </w:r>
            <w:r>
              <w:rPr>
                <w:noProof/>
                <w:webHidden/>
              </w:rPr>
              <w:t>14</w:t>
            </w:r>
            <w:r>
              <w:rPr>
                <w:noProof/>
                <w:webHidden/>
              </w:rPr>
              <w:fldChar w:fldCharType="end"/>
            </w:r>
          </w:hyperlink>
        </w:p>
        <w:p w14:paraId="38B30143" w14:textId="3C8E6C9C" w:rsidR="00273DE4" w:rsidRDefault="00273DE4">
          <w:pPr>
            <w:pStyle w:val="TOC3"/>
            <w:tabs>
              <w:tab w:val="right" w:leader="dot" w:pos="9016"/>
            </w:tabs>
            <w:rPr>
              <w:noProof/>
            </w:rPr>
          </w:pPr>
          <w:hyperlink w:anchor="_Toc216737662" w:history="1">
            <w:r w:rsidRPr="00B30518">
              <w:rPr>
                <w:rStyle w:val="Hyperlink"/>
                <w:b/>
                <w:bCs/>
                <w:noProof/>
              </w:rPr>
              <w:t>3. Detection Gap Assessment</w:t>
            </w:r>
            <w:r>
              <w:rPr>
                <w:noProof/>
                <w:webHidden/>
              </w:rPr>
              <w:tab/>
            </w:r>
            <w:r>
              <w:rPr>
                <w:noProof/>
                <w:webHidden/>
              </w:rPr>
              <w:fldChar w:fldCharType="begin"/>
            </w:r>
            <w:r>
              <w:rPr>
                <w:noProof/>
                <w:webHidden/>
              </w:rPr>
              <w:instrText xml:space="preserve"> PAGEREF _Toc216737662 \h </w:instrText>
            </w:r>
            <w:r>
              <w:rPr>
                <w:noProof/>
                <w:webHidden/>
              </w:rPr>
            </w:r>
            <w:r>
              <w:rPr>
                <w:noProof/>
                <w:webHidden/>
              </w:rPr>
              <w:fldChar w:fldCharType="separate"/>
            </w:r>
            <w:r>
              <w:rPr>
                <w:noProof/>
                <w:webHidden/>
              </w:rPr>
              <w:t>14</w:t>
            </w:r>
            <w:r>
              <w:rPr>
                <w:noProof/>
                <w:webHidden/>
              </w:rPr>
              <w:fldChar w:fldCharType="end"/>
            </w:r>
          </w:hyperlink>
        </w:p>
        <w:p w14:paraId="4644497F" w14:textId="1DC4CDA5" w:rsidR="00273DE4" w:rsidRDefault="00273DE4">
          <w:pPr>
            <w:pStyle w:val="TOC1"/>
            <w:tabs>
              <w:tab w:val="right" w:leader="dot" w:pos="9016"/>
            </w:tabs>
            <w:rPr>
              <w:noProof/>
            </w:rPr>
          </w:pPr>
          <w:hyperlink w:anchor="_Toc216737663" w:history="1">
            <w:r w:rsidRPr="00B30518">
              <w:rPr>
                <w:rStyle w:val="Hyperlink"/>
                <w:b/>
                <w:bCs/>
                <w:noProof/>
              </w:rPr>
              <w:t>Board Executive Summary.</w:t>
            </w:r>
            <w:r>
              <w:rPr>
                <w:noProof/>
                <w:webHidden/>
              </w:rPr>
              <w:tab/>
            </w:r>
            <w:r>
              <w:rPr>
                <w:noProof/>
                <w:webHidden/>
              </w:rPr>
              <w:fldChar w:fldCharType="begin"/>
            </w:r>
            <w:r>
              <w:rPr>
                <w:noProof/>
                <w:webHidden/>
              </w:rPr>
              <w:instrText xml:space="preserve"> PAGEREF _Toc216737663 \h </w:instrText>
            </w:r>
            <w:r>
              <w:rPr>
                <w:noProof/>
                <w:webHidden/>
              </w:rPr>
            </w:r>
            <w:r>
              <w:rPr>
                <w:noProof/>
                <w:webHidden/>
              </w:rPr>
              <w:fldChar w:fldCharType="separate"/>
            </w:r>
            <w:r>
              <w:rPr>
                <w:noProof/>
                <w:webHidden/>
              </w:rPr>
              <w:t>15</w:t>
            </w:r>
            <w:r>
              <w:rPr>
                <w:noProof/>
                <w:webHidden/>
              </w:rPr>
              <w:fldChar w:fldCharType="end"/>
            </w:r>
          </w:hyperlink>
        </w:p>
        <w:p w14:paraId="44C46507" w14:textId="23A4A9D7" w:rsidR="00273DE4" w:rsidRDefault="00273DE4">
          <w:pPr>
            <w:pStyle w:val="TOC2"/>
            <w:tabs>
              <w:tab w:val="right" w:leader="dot" w:pos="9016"/>
            </w:tabs>
            <w:rPr>
              <w:noProof/>
            </w:rPr>
          </w:pPr>
          <w:hyperlink w:anchor="_Toc216737664" w:history="1">
            <w:r w:rsidRPr="00B30518">
              <w:rPr>
                <w:rStyle w:val="Hyperlink"/>
                <w:b/>
                <w:bCs/>
                <w:noProof/>
              </w:rPr>
              <w:t>Non-Technical Overview of the Attack and Business Impact.</w:t>
            </w:r>
            <w:r>
              <w:rPr>
                <w:noProof/>
                <w:webHidden/>
              </w:rPr>
              <w:tab/>
            </w:r>
            <w:r>
              <w:rPr>
                <w:noProof/>
                <w:webHidden/>
              </w:rPr>
              <w:fldChar w:fldCharType="begin"/>
            </w:r>
            <w:r>
              <w:rPr>
                <w:noProof/>
                <w:webHidden/>
              </w:rPr>
              <w:instrText xml:space="preserve"> PAGEREF _Toc216737664 \h </w:instrText>
            </w:r>
            <w:r>
              <w:rPr>
                <w:noProof/>
                <w:webHidden/>
              </w:rPr>
            </w:r>
            <w:r>
              <w:rPr>
                <w:noProof/>
                <w:webHidden/>
              </w:rPr>
              <w:fldChar w:fldCharType="separate"/>
            </w:r>
            <w:r>
              <w:rPr>
                <w:noProof/>
                <w:webHidden/>
              </w:rPr>
              <w:t>15</w:t>
            </w:r>
            <w:r>
              <w:rPr>
                <w:noProof/>
                <w:webHidden/>
              </w:rPr>
              <w:fldChar w:fldCharType="end"/>
            </w:r>
          </w:hyperlink>
        </w:p>
        <w:p w14:paraId="3D6499DB" w14:textId="49C031A9" w:rsidR="00273DE4" w:rsidRDefault="00273DE4">
          <w:pPr>
            <w:pStyle w:val="TOC2"/>
            <w:tabs>
              <w:tab w:val="right" w:leader="dot" w:pos="9016"/>
            </w:tabs>
            <w:rPr>
              <w:noProof/>
            </w:rPr>
          </w:pPr>
          <w:hyperlink w:anchor="_Toc216737665" w:history="1">
            <w:r w:rsidRPr="00B30518">
              <w:rPr>
                <w:rStyle w:val="Hyperlink"/>
                <w:b/>
                <w:bCs/>
                <w:noProof/>
              </w:rPr>
              <w:t>Security Strengthening Reasoning.</w:t>
            </w:r>
            <w:r>
              <w:rPr>
                <w:noProof/>
                <w:webHidden/>
              </w:rPr>
              <w:tab/>
            </w:r>
            <w:r>
              <w:rPr>
                <w:noProof/>
                <w:webHidden/>
              </w:rPr>
              <w:fldChar w:fldCharType="begin"/>
            </w:r>
            <w:r>
              <w:rPr>
                <w:noProof/>
                <w:webHidden/>
              </w:rPr>
              <w:instrText xml:space="preserve"> PAGEREF _Toc216737665 \h </w:instrText>
            </w:r>
            <w:r>
              <w:rPr>
                <w:noProof/>
                <w:webHidden/>
              </w:rPr>
            </w:r>
            <w:r>
              <w:rPr>
                <w:noProof/>
                <w:webHidden/>
              </w:rPr>
              <w:fldChar w:fldCharType="separate"/>
            </w:r>
            <w:r>
              <w:rPr>
                <w:noProof/>
                <w:webHidden/>
              </w:rPr>
              <w:t>15</w:t>
            </w:r>
            <w:r>
              <w:rPr>
                <w:noProof/>
                <w:webHidden/>
              </w:rPr>
              <w:fldChar w:fldCharType="end"/>
            </w:r>
          </w:hyperlink>
        </w:p>
        <w:p w14:paraId="576F3801" w14:textId="00E5FCBF" w:rsidR="00273DE4" w:rsidRDefault="00273DE4">
          <w:pPr>
            <w:pStyle w:val="TOC1"/>
            <w:tabs>
              <w:tab w:val="right" w:leader="dot" w:pos="9016"/>
            </w:tabs>
            <w:rPr>
              <w:noProof/>
            </w:rPr>
          </w:pPr>
          <w:hyperlink w:anchor="_Toc216737666" w:history="1">
            <w:r w:rsidRPr="00B30518">
              <w:rPr>
                <w:rStyle w:val="Hyperlink"/>
                <w:b/>
                <w:bCs/>
                <w:noProof/>
              </w:rPr>
              <w:t>Conclusion</w:t>
            </w:r>
            <w:r>
              <w:rPr>
                <w:noProof/>
                <w:webHidden/>
              </w:rPr>
              <w:tab/>
            </w:r>
            <w:r>
              <w:rPr>
                <w:noProof/>
                <w:webHidden/>
              </w:rPr>
              <w:fldChar w:fldCharType="begin"/>
            </w:r>
            <w:r>
              <w:rPr>
                <w:noProof/>
                <w:webHidden/>
              </w:rPr>
              <w:instrText xml:space="preserve"> PAGEREF _Toc216737666 \h </w:instrText>
            </w:r>
            <w:r>
              <w:rPr>
                <w:noProof/>
                <w:webHidden/>
              </w:rPr>
            </w:r>
            <w:r>
              <w:rPr>
                <w:noProof/>
                <w:webHidden/>
              </w:rPr>
              <w:fldChar w:fldCharType="separate"/>
            </w:r>
            <w:r>
              <w:rPr>
                <w:noProof/>
                <w:webHidden/>
              </w:rPr>
              <w:t>15</w:t>
            </w:r>
            <w:r>
              <w:rPr>
                <w:noProof/>
                <w:webHidden/>
              </w:rPr>
              <w:fldChar w:fldCharType="end"/>
            </w:r>
          </w:hyperlink>
        </w:p>
        <w:p w14:paraId="60C46936" w14:textId="1C04B81A" w:rsidR="00273DE4" w:rsidRDefault="00273DE4">
          <w:pPr>
            <w:pStyle w:val="TOC2"/>
            <w:tabs>
              <w:tab w:val="right" w:leader="dot" w:pos="9016"/>
            </w:tabs>
            <w:rPr>
              <w:noProof/>
            </w:rPr>
          </w:pPr>
          <w:hyperlink w:anchor="_Toc216737667" w:history="1">
            <w:r w:rsidRPr="00B30518">
              <w:rPr>
                <w:rStyle w:val="Hyperlink"/>
                <w:b/>
                <w:bCs/>
                <w:noProof/>
              </w:rPr>
              <w:t>Key Findings</w:t>
            </w:r>
            <w:r>
              <w:rPr>
                <w:noProof/>
                <w:webHidden/>
              </w:rPr>
              <w:tab/>
            </w:r>
            <w:r>
              <w:rPr>
                <w:noProof/>
                <w:webHidden/>
              </w:rPr>
              <w:fldChar w:fldCharType="begin"/>
            </w:r>
            <w:r>
              <w:rPr>
                <w:noProof/>
                <w:webHidden/>
              </w:rPr>
              <w:instrText xml:space="preserve"> PAGEREF _Toc216737667 \h </w:instrText>
            </w:r>
            <w:r>
              <w:rPr>
                <w:noProof/>
                <w:webHidden/>
              </w:rPr>
            </w:r>
            <w:r>
              <w:rPr>
                <w:noProof/>
                <w:webHidden/>
              </w:rPr>
              <w:fldChar w:fldCharType="separate"/>
            </w:r>
            <w:r>
              <w:rPr>
                <w:noProof/>
                <w:webHidden/>
              </w:rPr>
              <w:t>15</w:t>
            </w:r>
            <w:r>
              <w:rPr>
                <w:noProof/>
                <w:webHidden/>
              </w:rPr>
              <w:fldChar w:fldCharType="end"/>
            </w:r>
          </w:hyperlink>
        </w:p>
        <w:p w14:paraId="6A051734" w14:textId="2E0CC489" w:rsidR="00273DE4" w:rsidRDefault="00273DE4">
          <w:pPr>
            <w:pStyle w:val="TOC2"/>
            <w:tabs>
              <w:tab w:val="right" w:leader="dot" w:pos="9016"/>
            </w:tabs>
            <w:rPr>
              <w:noProof/>
            </w:rPr>
          </w:pPr>
          <w:hyperlink w:anchor="_Toc216737668" w:history="1">
            <w:r w:rsidRPr="00B30518">
              <w:rPr>
                <w:rStyle w:val="Hyperlink"/>
                <w:b/>
                <w:bCs/>
                <w:noProof/>
              </w:rPr>
              <w:t>Security Enhancements that are required.</w:t>
            </w:r>
            <w:r>
              <w:rPr>
                <w:noProof/>
                <w:webHidden/>
              </w:rPr>
              <w:tab/>
            </w:r>
            <w:r>
              <w:rPr>
                <w:noProof/>
                <w:webHidden/>
              </w:rPr>
              <w:fldChar w:fldCharType="begin"/>
            </w:r>
            <w:r>
              <w:rPr>
                <w:noProof/>
                <w:webHidden/>
              </w:rPr>
              <w:instrText xml:space="preserve"> PAGEREF _Toc216737668 \h </w:instrText>
            </w:r>
            <w:r>
              <w:rPr>
                <w:noProof/>
                <w:webHidden/>
              </w:rPr>
            </w:r>
            <w:r>
              <w:rPr>
                <w:noProof/>
                <w:webHidden/>
              </w:rPr>
              <w:fldChar w:fldCharType="separate"/>
            </w:r>
            <w:r>
              <w:rPr>
                <w:noProof/>
                <w:webHidden/>
              </w:rPr>
              <w:t>16</w:t>
            </w:r>
            <w:r>
              <w:rPr>
                <w:noProof/>
                <w:webHidden/>
              </w:rPr>
              <w:fldChar w:fldCharType="end"/>
            </w:r>
          </w:hyperlink>
        </w:p>
        <w:p w14:paraId="605816E1" w14:textId="3AB21B5D" w:rsidR="00273DE4" w:rsidRDefault="00273DE4">
          <w:pPr>
            <w:pStyle w:val="TOC2"/>
            <w:tabs>
              <w:tab w:val="right" w:leader="dot" w:pos="9016"/>
            </w:tabs>
            <w:rPr>
              <w:noProof/>
            </w:rPr>
          </w:pPr>
          <w:hyperlink w:anchor="_Toc216737669" w:history="1">
            <w:r w:rsidRPr="00B30518">
              <w:rPr>
                <w:rStyle w:val="Hyperlink"/>
                <w:b/>
                <w:bCs/>
                <w:noProof/>
              </w:rPr>
              <w:t>Future Outlook</w:t>
            </w:r>
            <w:r>
              <w:rPr>
                <w:noProof/>
                <w:webHidden/>
              </w:rPr>
              <w:tab/>
            </w:r>
            <w:r>
              <w:rPr>
                <w:noProof/>
                <w:webHidden/>
              </w:rPr>
              <w:fldChar w:fldCharType="begin"/>
            </w:r>
            <w:r>
              <w:rPr>
                <w:noProof/>
                <w:webHidden/>
              </w:rPr>
              <w:instrText xml:space="preserve"> PAGEREF _Toc216737669 \h </w:instrText>
            </w:r>
            <w:r>
              <w:rPr>
                <w:noProof/>
                <w:webHidden/>
              </w:rPr>
            </w:r>
            <w:r>
              <w:rPr>
                <w:noProof/>
                <w:webHidden/>
              </w:rPr>
              <w:fldChar w:fldCharType="separate"/>
            </w:r>
            <w:r>
              <w:rPr>
                <w:noProof/>
                <w:webHidden/>
              </w:rPr>
              <w:t>16</w:t>
            </w:r>
            <w:r>
              <w:rPr>
                <w:noProof/>
                <w:webHidden/>
              </w:rPr>
              <w:fldChar w:fldCharType="end"/>
            </w:r>
          </w:hyperlink>
        </w:p>
        <w:p w14:paraId="2E72B2A5" w14:textId="24769B14" w:rsidR="00273DE4" w:rsidRDefault="00273DE4">
          <w:pPr>
            <w:pStyle w:val="TOC1"/>
            <w:tabs>
              <w:tab w:val="right" w:leader="dot" w:pos="9016"/>
            </w:tabs>
            <w:rPr>
              <w:noProof/>
            </w:rPr>
          </w:pPr>
          <w:hyperlink w:anchor="_Toc216737670" w:history="1">
            <w:r w:rsidRPr="00B30518">
              <w:rPr>
                <w:rStyle w:val="Hyperlink"/>
                <w:rFonts w:asciiTheme="minorBidi" w:hAnsiTheme="minorBidi"/>
                <w:b/>
                <w:bCs/>
                <w:noProof/>
              </w:rPr>
              <w:t>References</w:t>
            </w:r>
            <w:r>
              <w:rPr>
                <w:noProof/>
                <w:webHidden/>
              </w:rPr>
              <w:tab/>
            </w:r>
            <w:r>
              <w:rPr>
                <w:noProof/>
                <w:webHidden/>
              </w:rPr>
              <w:fldChar w:fldCharType="begin"/>
            </w:r>
            <w:r>
              <w:rPr>
                <w:noProof/>
                <w:webHidden/>
              </w:rPr>
              <w:instrText xml:space="preserve"> PAGEREF _Toc216737670 \h </w:instrText>
            </w:r>
            <w:r>
              <w:rPr>
                <w:noProof/>
                <w:webHidden/>
              </w:rPr>
            </w:r>
            <w:r>
              <w:rPr>
                <w:noProof/>
                <w:webHidden/>
              </w:rPr>
              <w:fldChar w:fldCharType="separate"/>
            </w:r>
            <w:r>
              <w:rPr>
                <w:noProof/>
                <w:webHidden/>
              </w:rPr>
              <w:t>16</w:t>
            </w:r>
            <w:r>
              <w:rPr>
                <w:noProof/>
                <w:webHidden/>
              </w:rPr>
              <w:fldChar w:fldCharType="end"/>
            </w:r>
          </w:hyperlink>
        </w:p>
        <w:p w14:paraId="6D61632F" w14:textId="75280E2D" w:rsidR="00273DE4" w:rsidRDefault="00273DE4">
          <w:r>
            <w:rPr>
              <w:b/>
              <w:bCs/>
              <w:noProof/>
            </w:rPr>
            <w:fldChar w:fldCharType="end"/>
          </w:r>
        </w:p>
      </w:sdtContent>
    </w:sdt>
    <w:p w14:paraId="68E50373" w14:textId="77777777" w:rsidR="00273DE4" w:rsidRDefault="00273DE4">
      <w:pPr>
        <w:rPr>
          <w:rFonts w:asciiTheme="minorBidi" w:eastAsia="MS Gothic" w:hAnsiTheme="minorBidi" w:cstheme="minorBidi"/>
          <w:sz w:val="24"/>
          <w:szCs w:val="24"/>
        </w:rPr>
      </w:pPr>
    </w:p>
    <w:p w14:paraId="1C35CD08" w14:textId="77777777" w:rsidR="00273DE4" w:rsidRDefault="00273DE4">
      <w:pPr>
        <w:rPr>
          <w:rFonts w:asciiTheme="minorBidi" w:eastAsia="MS Gothic" w:hAnsiTheme="minorBidi" w:cstheme="minorBidi"/>
          <w:sz w:val="24"/>
          <w:szCs w:val="24"/>
        </w:rPr>
      </w:pPr>
    </w:p>
    <w:p w14:paraId="083D970B" w14:textId="77777777" w:rsidR="009E5472" w:rsidRPr="00273DE4" w:rsidRDefault="00000000" w:rsidP="00273DE4">
      <w:pPr>
        <w:pStyle w:val="Heading1"/>
        <w:rPr>
          <w:b/>
          <w:bCs/>
        </w:rPr>
      </w:pPr>
      <w:bookmarkStart w:id="5" w:name="_Toc216737644"/>
      <w:r w:rsidRPr="00273DE4">
        <w:rPr>
          <w:b/>
          <w:bCs/>
        </w:rPr>
        <w:lastRenderedPageBreak/>
        <w:t>Introduction</w:t>
      </w:r>
      <w:bookmarkEnd w:id="5"/>
    </w:p>
    <w:p w14:paraId="3DD846C1" w14:textId="77777777" w:rsidR="009E5472" w:rsidRPr="00273DE4" w:rsidRDefault="00000000">
      <w:pPr>
        <w:rPr>
          <w:rFonts w:asciiTheme="minorBidi" w:eastAsia="MS Gothic" w:hAnsiTheme="minorBidi" w:cstheme="minorBidi"/>
          <w:sz w:val="24"/>
          <w:szCs w:val="24"/>
        </w:rPr>
      </w:pPr>
      <w:r w:rsidRPr="00273DE4">
        <w:rPr>
          <w:rFonts w:asciiTheme="minorBidi" w:eastAsia="MS Gothic" w:hAnsiTheme="minorBidi" w:cstheme="minorBidi"/>
          <w:sz w:val="24"/>
          <w:szCs w:val="24"/>
        </w:rPr>
        <w:t>Due to the fact that cyber threats are now more complex than the classic malware and ransomware attacks, companies should implement preventive security measures to deal with sophisticated, stealth attacks. Contemporary attackers are using more and more identity abuse, exploitation of perimeter infrastructure, and long-term persistence as opposed to disruption in more overt forms. In this respect the penetration testing and Red Team activities become very important to deduce the vulnerabilities of security measures and estimate the resilience of the organization against modern Advanced Persistent Threats (APTs).</w:t>
      </w:r>
    </w:p>
    <w:p w14:paraId="2D1F3813" w14:textId="77777777" w:rsidR="009E5472" w:rsidRPr="00273DE4" w:rsidRDefault="00000000">
      <w:pPr>
        <w:rPr>
          <w:rFonts w:asciiTheme="minorBidi" w:eastAsia="MS Gothic" w:hAnsiTheme="minorBidi" w:cstheme="minorBidi"/>
          <w:sz w:val="24"/>
          <w:szCs w:val="24"/>
        </w:rPr>
      </w:pPr>
      <w:r w:rsidRPr="00273DE4">
        <w:rPr>
          <w:rFonts w:asciiTheme="minorBidi" w:eastAsia="MS Gothic" w:hAnsiTheme="minorBidi" w:cstheme="minorBidi"/>
          <w:sz w:val="24"/>
          <w:szCs w:val="24"/>
        </w:rPr>
        <w:t>This paper is concerned with a post-2023 cyberattack case that is based on the recent APT campaigns directed at pharmaceutical and healthcare institutions in which sensitive research data and intellectual property are high-value goals. The initial part of this piece of work is a strategic threat analysis of a contemporary attack, charting out adversarial actions to the MITRE ATT&amp;CK 2-4 [2] framework of categorizing tactics, techniques and procedures (TTPs) to the attack lifecycle. Thanks to this analysis, root causes can be identified such as architectural flaws, the lack of access controls, and detection gaps, and effective mitigation strategies are developed to enhance cyber resilience against APT activity.</w:t>
      </w:r>
    </w:p>
    <w:p w14:paraId="21B70234" w14:textId="77777777" w:rsidR="009E5472" w:rsidRPr="00273DE4" w:rsidRDefault="00000000">
      <w:pPr>
        <w:rPr>
          <w:rFonts w:asciiTheme="minorBidi" w:eastAsia="MS Gothic" w:hAnsiTheme="minorBidi" w:cstheme="minorBidi"/>
          <w:sz w:val="24"/>
          <w:szCs w:val="24"/>
        </w:rPr>
      </w:pPr>
      <w:r w:rsidRPr="00273DE4">
        <w:rPr>
          <w:rFonts w:asciiTheme="minorBidi" w:eastAsia="MS Gothic" w:hAnsiTheme="minorBidi" w:cstheme="minorBidi"/>
          <w:sz w:val="24"/>
          <w:szCs w:val="24"/>
        </w:rPr>
        <w:t>The second component features a simulated Red Team attack [1] on a fictional organization, Cureton Pharmaceutical Company (CPC), running a hybrid, on-premise and cloud environment. The exercise simulates an operational APT intrusion to execute covert data exfiltration as opposed to causing destructive effects by exploiting current offensive capabilities, including Living-Off-the-Land Binaries (LOLBins) [3] and encrypted command-and-control (C2) channels. These interactions have established rules of engagement (RoE) and a formal threat emulation strategy, and the actions are mapped to the MITRE ATT&amp;CK model. The Blue Team is reported to have found the findings of the simulation through a technical assessment and the executive-level briefing of the main risks and defensive. recommendations.</w:t>
      </w:r>
    </w:p>
    <w:p w14:paraId="04DC3B71" w14:textId="77777777" w:rsidR="009E5472" w:rsidRPr="00273DE4" w:rsidRDefault="00000000">
      <w:pPr>
        <w:pStyle w:val="Heading1"/>
        <w:rPr>
          <w:rFonts w:asciiTheme="minorBidi" w:hAnsiTheme="minorBidi" w:cstheme="minorBidi"/>
          <w:b/>
          <w:bCs/>
          <w:sz w:val="24"/>
          <w:szCs w:val="24"/>
        </w:rPr>
      </w:pPr>
      <w:bookmarkStart w:id="6" w:name="_Toc216737645"/>
      <w:r w:rsidRPr="00273DE4">
        <w:rPr>
          <w:rFonts w:asciiTheme="minorBidi" w:hAnsiTheme="minorBidi" w:cstheme="minorBidi"/>
          <w:b/>
          <w:bCs/>
          <w:sz w:val="24"/>
          <w:szCs w:val="24"/>
        </w:rPr>
        <w:t>Task 1: Headlines to Techniques Comprehensive Threat Analysis.</w:t>
      </w:r>
      <w:bookmarkEnd w:id="6"/>
    </w:p>
    <w:p w14:paraId="0FE11A85" w14:textId="77777777" w:rsidR="009E5472" w:rsidRPr="00273DE4" w:rsidRDefault="00000000">
      <w:pPr>
        <w:pStyle w:val="Heading2"/>
        <w:rPr>
          <w:rFonts w:asciiTheme="minorBidi" w:hAnsiTheme="minorBidi" w:cstheme="minorBidi"/>
          <w:b/>
          <w:bCs/>
          <w:sz w:val="24"/>
          <w:szCs w:val="24"/>
        </w:rPr>
      </w:pPr>
      <w:bookmarkStart w:id="7" w:name="_Toc216737646"/>
      <w:r w:rsidRPr="00273DE4">
        <w:rPr>
          <w:rFonts w:asciiTheme="minorBidi" w:hAnsiTheme="minorBidi" w:cstheme="minorBidi"/>
          <w:b/>
          <w:bCs/>
          <w:sz w:val="24"/>
          <w:szCs w:val="24"/>
        </w:rPr>
        <w:t>A. Analysis of a Recovery Following a Cyberattack.</w:t>
      </w:r>
      <w:bookmarkEnd w:id="7"/>
    </w:p>
    <w:p w14:paraId="49C32A32" w14:textId="77777777" w:rsidR="009E5472" w:rsidRPr="00273DE4" w:rsidRDefault="00000000">
      <w:pPr>
        <w:pStyle w:val="Heading3"/>
        <w:rPr>
          <w:rFonts w:asciiTheme="minorBidi" w:hAnsiTheme="minorBidi" w:cstheme="minorBidi"/>
          <w:b/>
          <w:bCs/>
          <w:sz w:val="24"/>
          <w:szCs w:val="24"/>
        </w:rPr>
      </w:pPr>
      <w:bookmarkStart w:id="8" w:name="_Toc216737647"/>
      <w:r w:rsidRPr="00273DE4">
        <w:rPr>
          <w:rFonts w:asciiTheme="minorBidi" w:hAnsiTheme="minorBidi" w:cstheme="minorBidi"/>
          <w:b/>
          <w:bCs/>
          <w:sz w:val="24"/>
          <w:szCs w:val="24"/>
        </w:rPr>
        <w:t>Overview of the Attack</w:t>
      </w:r>
      <w:bookmarkEnd w:id="8"/>
    </w:p>
    <w:p w14:paraId="5F369DBF" w14:textId="77777777" w:rsidR="009E5472" w:rsidRPr="00273DE4" w:rsidRDefault="00000000">
      <w:pPr>
        <w:rPr>
          <w:rFonts w:asciiTheme="minorBidi" w:eastAsia="MS Gothic" w:hAnsiTheme="minorBidi" w:cstheme="minorBidi"/>
          <w:sz w:val="24"/>
          <w:szCs w:val="24"/>
        </w:rPr>
      </w:pPr>
      <w:r w:rsidRPr="00273DE4">
        <w:rPr>
          <w:rFonts w:asciiTheme="minorBidi" w:eastAsia="MS Gothic" w:hAnsiTheme="minorBidi" w:cstheme="minorBidi"/>
          <w:sz w:val="24"/>
          <w:szCs w:val="24"/>
        </w:rPr>
        <w:t>In the field of healthcare and pharmaceutical organizations, post-2023 threat landscape Advanced Persistent Threats (APTs) remain the most effective targets because of the large value of research data, intellectual property, and regulated information. One of the most significant trends of 2024 was massive intrusions which used vulnerabilities in the perimeter infrastructure e.g. a zero-day flaw within an enterprise VPN or secure access appliance. These attacks helped adversaries to have a continuous, unauthorized access into internal networks without the need to use traditional ransomware deployment.</w:t>
      </w:r>
    </w:p>
    <w:p w14:paraId="598DEB7E" w14:textId="77777777" w:rsidR="00273DE4" w:rsidRDefault="00000000">
      <w:pPr>
        <w:rPr>
          <w:rFonts w:asciiTheme="minorBidi" w:eastAsia="MS Gothic" w:hAnsiTheme="minorBidi" w:cstheme="minorBidi"/>
          <w:sz w:val="24"/>
          <w:szCs w:val="24"/>
        </w:rPr>
      </w:pPr>
      <w:r w:rsidRPr="00273DE4">
        <w:rPr>
          <w:rFonts w:asciiTheme="minorBidi" w:eastAsia="MS Gothic" w:hAnsiTheme="minorBidi" w:cstheme="minorBidi"/>
          <w:sz w:val="24"/>
          <w:szCs w:val="24"/>
        </w:rPr>
        <w:lastRenderedPageBreak/>
        <w:t xml:space="preserve">Attackers, in this case, used an unauthenticated remote code execution vulnerability in a publicly exposed secure access system, and used it to bypass authentication and gain an initial foothold. </w:t>
      </w:r>
    </w:p>
    <w:p w14:paraId="181D41EA" w14:textId="1BBA3483" w:rsidR="00273DE4" w:rsidRDefault="00273DE4">
      <w:pPr>
        <w:rPr>
          <w:rFonts w:asciiTheme="minorBidi" w:eastAsia="MS Gothic" w:hAnsiTheme="minorBidi" w:cstheme="minorBidi"/>
          <w:sz w:val="24"/>
          <w:szCs w:val="24"/>
        </w:rPr>
      </w:pPr>
      <w:r>
        <w:rPr>
          <w:rFonts w:asciiTheme="minorBidi" w:eastAsia="MS Gothic" w:hAnsiTheme="minorBidi" w:cstheme="minorBidi"/>
          <w:noProof/>
          <w:sz w:val="24"/>
          <w:szCs w:val="24"/>
        </w:rPr>
        <w:drawing>
          <wp:inline distT="0" distB="0" distL="0" distR="0" wp14:anchorId="7E29DBA9" wp14:editId="6798AA8F">
            <wp:extent cx="1809750" cy="2390775"/>
            <wp:effectExtent l="0" t="0" r="0" b="0"/>
            <wp:docPr id="234542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09750" cy="2390775"/>
                    </a:xfrm>
                    <a:prstGeom prst="rect">
                      <a:avLst/>
                    </a:prstGeom>
                    <a:noFill/>
                    <a:ln>
                      <a:noFill/>
                    </a:ln>
                  </pic:spPr>
                </pic:pic>
              </a:graphicData>
            </a:graphic>
          </wp:inline>
        </w:drawing>
      </w:r>
    </w:p>
    <w:p w14:paraId="4D4EA391" w14:textId="34901FB5" w:rsidR="009E5472" w:rsidRPr="00273DE4" w:rsidRDefault="00000000">
      <w:pPr>
        <w:rPr>
          <w:rFonts w:asciiTheme="minorBidi" w:eastAsia="MS Gothic" w:hAnsiTheme="minorBidi" w:cstheme="minorBidi"/>
          <w:sz w:val="24"/>
          <w:szCs w:val="24"/>
        </w:rPr>
      </w:pPr>
      <w:r w:rsidRPr="00273DE4">
        <w:rPr>
          <w:rFonts w:asciiTheme="minorBidi" w:eastAsia="MS Gothic" w:hAnsiTheme="minorBidi" w:cstheme="minorBidi"/>
          <w:sz w:val="24"/>
          <w:szCs w:val="24"/>
        </w:rPr>
        <w:t>Instead of encrypting systems, the attacker concentrated on covert spying, credential gathering, and silent data theft, keeping the operational impact to a minimum without interrupting the intelligence gathering as much as possible. Its effects were the exposure of sensitive research information, regulatory investigations, and reputational injuries to the organization in question over the long term [4], [5].</w:t>
      </w:r>
    </w:p>
    <w:p w14:paraId="5CE5E331" w14:textId="2918C91E" w:rsidR="009E5472" w:rsidRPr="00273DE4" w:rsidRDefault="00273DE4">
      <w:pPr>
        <w:rPr>
          <w:rFonts w:asciiTheme="minorBidi" w:eastAsia="MS Gothic" w:hAnsiTheme="minorBidi" w:cstheme="minorBidi"/>
          <w:sz w:val="24"/>
          <w:szCs w:val="24"/>
        </w:rPr>
      </w:pPr>
      <w:r>
        <w:rPr>
          <w:rFonts w:asciiTheme="minorBidi" w:eastAsia="MS Gothic" w:hAnsiTheme="minorBidi" w:cstheme="minorBidi"/>
          <w:noProof/>
          <w:sz w:val="24"/>
          <w:szCs w:val="24"/>
        </w:rPr>
        <w:drawing>
          <wp:inline distT="0" distB="0" distL="0" distR="0" wp14:anchorId="564237C0" wp14:editId="267B69DA">
            <wp:extent cx="5724525" cy="4362450"/>
            <wp:effectExtent l="0" t="0" r="0" b="0"/>
            <wp:docPr id="386896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4362450"/>
                    </a:xfrm>
                    <a:prstGeom prst="rect">
                      <a:avLst/>
                    </a:prstGeom>
                    <a:noFill/>
                    <a:ln>
                      <a:noFill/>
                    </a:ln>
                  </pic:spPr>
                </pic:pic>
              </a:graphicData>
            </a:graphic>
          </wp:inline>
        </w:drawing>
      </w:r>
    </w:p>
    <w:p w14:paraId="7A49AFC1" w14:textId="77777777" w:rsidR="009E5472" w:rsidRPr="00273DE4" w:rsidRDefault="00000000" w:rsidP="00273DE4">
      <w:pPr>
        <w:pStyle w:val="Heading3"/>
        <w:rPr>
          <w:b/>
          <w:bCs/>
        </w:rPr>
      </w:pPr>
      <w:bookmarkStart w:id="9" w:name="_Toc216737648"/>
      <w:r w:rsidRPr="00273DE4">
        <w:rPr>
          <w:b/>
          <w:bCs/>
        </w:rPr>
        <w:lastRenderedPageBreak/>
        <w:t>Mapping the Attack to MITRE ATT&amp;CK Framework.</w:t>
      </w:r>
      <w:bookmarkEnd w:id="9"/>
    </w:p>
    <w:p w14:paraId="77E880F6" w14:textId="77777777" w:rsidR="009E5472" w:rsidRPr="00273DE4" w:rsidRDefault="00000000">
      <w:pPr>
        <w:rPr>
          <w:rFonts w:asciiTheme="minorBidi" w:eastAsia="MS Gothic" w:hAnsiTheme="minorBidi" w:cstheme="minorBidi"/>
          <w:sz w:val="24"/>
          <w:szCs w:val="24"/>
        </w:rPr>
      </w:pPr>
      <w:r w:rsidRPr="00273DE4">
        <w:rPr>
          <w:rFonts w:asciiTheme="minorBidi" w:eastAsia="MS Gothic" w:hAnsiTheme="minorBidi" w:cstheme="minorBidi"/>
          <w:sz w:val="24"/>
          <w:szCs w:val="24"/>
        </w:rPr>
        <w:t>The attack shows a well-organized and cloaked-in-dark-invasion life cycle that is in line with current-day APT activities. The adversary behavior can be traced to the MITRE ATT&amp;CK framework that highlights the following important tactics and techniques [6]:</w:t>
      </w:r>
    </w:p>
    <w:p w14:paraId="2DA85554" w14:textId="77777777" w:rsidR="009E5472" w:rsidRPr="00273DE4" w:rsidRDefault="00000000">
      <w:pPr>
        <w:numPr>
          <w:ilvl w:val="0"/>
          <w:numId w:val="1"/>
        </w:numPr>
        <w:rPr>
          <w:rFonts w:asciiTheme="minorBidi" w:eastAsia="MS Gothic" w:hAnsiTheme="minorBidi" w:cstheme="minorBidi"/>
          <w:sz w:val="24"/>
          <w:szCs w:val="24"/>
        </w:rPr>
      </w:pPr>
      <w:r w:rsidRPr="00273DE4">
        <w:rPr>
          <w:rFonts w:asciiTheme="minorBidi" w:eastAsia="MS Gothic" w:hAnsiTheme="minorBidi" w:cstheme="minorBidi"/>
          <w:b/>
          <w:bCs/>
          <w:sz w:val="24"/>
          <w:szCs w:val="24"/>
        </w:rPr>
        <w:t>Initial Access – Exploit Public-Facing Application (T1190):</w:t>
      </w:r>
      <w:r w:rsidRPr="00273DE4">
        <w:rPr>
          <w:rFonts w:asciiTheme="minorBidi" w:eastAsia="MS Gothic" w:hAnsiTheme="minorBidi" w:cstheme="minorBidi"/>
          <w:sz w:val="24"/>
          <w:szCs w:val="24"/>
        </w:rPr>
        <w:br/>
        <w:t>The attackers have used a zero-day vulnerability on a perimeter access device to make unauthenticated access to the network.</w:t>
      </w:r>
    </w:p>
    <w:p w14:paraId="2DDE4A03" w14:textId="77777777" w:rsidR="009E5472" w:rsidRPr="00273DE4" w:rsidRDefault="00000000">
      <w:pPr>
        <w:numPr>
          <w:ilvl w:val="0"/>
          <w:numId w:val="1"/>
        </w:numPr>
        <w:rPr>
          <w:rFonts w:asciiTheme="minorBidi" w:eastAsia="MS Gothic" w:hAnsiTheme="minorBidi" w:cstheme="minorBidi"/>
          <w:sz w:val="24"/>
          <w:szCs w:val="24"/>
        </w:rPr>
      </w:pPr>
      <w:r w:rsidRPr="00273DE4">
        <w:rPr>
          <w:rFonts w:asciiTheme="minorBidi" w:eastAsia="MS Gothic" w:hAnsiTheme="minorBidi" w:cstheme="minorBidi"/>
          <w:sz w:val="24"/>
          <w:szCs w:val="24"/>
        </w:rPr>
        <w:t>Execution Command-Line and Script Execution (T1059):</w:t>
      </w:r>
    </w:p>
    <w:p w14:paraId="43CA2E68" w14:textId="77777777" w:rsidR="009E5472" w:rsidRPr="00273DE4" w:rsidRDefault="00000000">
      <w:pPr>
        <w:numPr>
          <w:ilvl w:val="0"/>
          <w:numId w:val="1"/>
        </w:numPr>
        <w:rPr>
          <w:rFonts w:asciiTheme="minorBidi" w:eastAsia="MS Gothic" w:hAnsiTheme="minorBidi" w:cstheme="minorBidi"/>
          <w:sz w:val="24"/>
          <w:szCs w:val="24"/>
        </w:rPr>
      </w:pPr>
      <w:r w:rsidRPr="00273DE4">
        <w:rPr>
          <w:rFonts w:asciiTheme="minorBidi" w:eastAsia="MS Gothic" w:hAnsiTheme="minorBidi" w:cstheme="minorBidi"/>
          <w:sz w:val="24"/>
          <w:szCs w:val="24"/>
        </w:rPr>
        <w:t>The malicious commands were carried out using built-in system tools and scripts without the use of custom malware.</w:t>
      </w:r>
    </w:p>
    <w:p w14:paraId="3E63130A" w14:textId="77777777" w:rsidR="009E5472" w:rsidRPr="00273DE4" w:rsidRDefault="00000000">
      <w:pPr>
        <w:numPr>
          <w:ilvl w:val="0"/>
          <w:numId w:val="1"/>
        </w:numPr>
        <w:rPr>
          <w:rFonts w:asciiTheme="minorBidi" w:eastAsia="MS Gothic" w:hAnsiTheme="minorBidi" w:cstheme="minorBidi"/>
          <w:sz w:val="24"/>
          <w:szCs w:val="24"/>
        </w:rPr>
      </w:pPr>
      <w:r w:rsidRPr="00273DE4">
        <w:rPr>
          <w:rFonts w:asciiTheme="minorBidi" w:eastAsia="MS Gothic" w:hAnsiTheme="minorBidi" w:cstheme="minorBidi"/>
          <w:sz w:val="24"/>
          <w:szCs w:val="24"/>
        </w:rPr>
        <w:t>Application Layer Protocol: T1071: Persistence.</w:t>
      </w:r>
    </w:p>
    <w:p w14:paraId="79DE3681" w14:textId="77777777" w:rsidR="009E5472" w:rsidRPr="00273DE4" w:rsidRDefault="00000000">
      <w:pPr>
        <w:numPr>
          <w:ilvl w:val="0"/>
          <w:numId w:val="1"/>
        </w:numPr>
        <w:rPr>
          <w:rFonts w:asciiTheme="minorBidi" w:eastAsia="MS Gothic" w:hAnsiTheme="minorBidi" w:cstheme="minorBidi"/>
          <w:sz w:val="24"/>
          <w:szCs w:val="24"/>
        </w:rPr>
      </w:pPr>
      <w:r w:rsidRPr="00273DE4">
        <w:rPr>
          <w:rFonts w:asciiTheme="minorBidi" w:eastAsia="MS Gothic" w:hAnsiTheme="minorBidi" w:cstheme="minorBidi"/>
          <w:sz w:val="24"/>
          <w:szCs w:val="24"/>
        </w:rPr>
        <w:t>It also created encrypted HTTP/HTTPS tunnels to ensure long-term command-and-control (C2).</w:t>
      </w:r>
    </w:p>
    <w:p w14:paraId="5CDDE4D4" w14:textId="77777777" w:rsidR="009E5472" w:rsidRPr="00273DE4" w:rsidRDefault="00000000">
      <w:pPr>
        <w:numPr>
          <w:ilvl w:val="0"/>
          <w:numId w:val="1"/>
        </w:numPr>
        <w:rPr>
          <w:rFonts w:asciiTheme="minorBidi" w:eastAsia="MS Gothic" w:hAnsiTheme="minorBidi" w:cstheme="minorBidi"/>
          <w:sz w:val="24"/>
          <w:szCs w:val="24"/>
        </w:rPr>
      </w:pPr>
      <w:r w:rsidRPr="00273DE4">
        <w:rPr>
          <w:rFonts w:asciiTheme="minorBidi" w:eastAsia="MS Gothic" w:hAnsiTheme="minorBidi" w:cstheme="minorBidi"/>
          <w:sz w:val="24"/>
          <w:szCs w:val="24"/>
        </w:rPr>
        <w:t>Privilege Escalation- Privilege Escalation Exploitation (T1068):</w:t>
      </w:r>
    </w:p>
    <w:p w14:paraId="47A07D7F" w14:textId="77777777" w:rsidR="009E5472" w:rsidRPr="00273DE4" w:rsidRDefault="00000000">
      <w:pPr>
        <w:numPr>
          <w:ilvl w:val="0"/>
          <w:numId w:val="1"/>
        </w:numPr>
        <w:rPr>
          <w:rFonts w:asciiTheme="minorBidi" w:eastAsia="MS Gothic" w:hAnsiTheme="minorBidi" w:cstheme="minorBidi"/>
          <w:sz w:val="24"/>
          <w:szCs w:val="24"/>
        </w:rPr>
      </w:pPr>
      <w:r w:rsidRPr="00273DE4">
        <w:rPr>
          <w:rFonts w:asciiTheme="minorBidi" w:eastAsia="MS Gothic" w:hAnsiTheme="minorBidi" w:cstheme="minorBidi"/>
          <w:sz w:val="24"/>
          <w:szCs w:val="24"/>
        </w:rPr>
        <w:t>Vulnerabilities of local systems were exploited to gain higher privileges in hacked systems.</w:t>
      </w:r>
    </w:p>
    <w:p w14:paraId="72FB3ADD" w14:textId="77777777" w:rsidR="009E5472" w:rsidRPr="00273DE4" w:rsidRDefault="00000000">
      <w:pPr>
        <w:numPr>
          <w:ilvl w:val="0"/>
          <w:numId w:val="1"/>
        </w:numPr>
        <w:rPr>
          <w:rFonts w:asciiTheme="minorBidi" w:eastAsia="MS Gothic" w:hAnsiTheme="minorBidi" w:cstheme="minorBidi"/>
          <w:sz w:val="24"/>
          <w:szCs w:val="24"/>
        </w:rPr>
      </w:pPr>
      <w:r w:rsidRPr="00273DE4">
        <w:rPr>
          <w:rFonts w:asciiTheme="minorBidi" w:eastAsia="MS Gothic" w:hAnsiTheme="minorBidi" w:cstheme="minorBidi"/>
          <w:sz w:val="24"/>
          <w:szCs w:val="24"/>
        </w:rPr>
        <w:t>Defense Evasion - Host Based Indicator Removal (T1070):</w:t>
      </w:r>
    </w:p>
    <w:p w14:paraId="2B0E264C" w14:textId="77777777" w:rsidR="009E5472" w:rsidRPr="00273DE4" w:rsidRDefault="00000000">
      <w:pPr>
        <w:numPr>
          <w:ilvl w:val="0"/>
          <w:numId w:val="1"/>
        </w:numPr>
        <w:rPr>
          <w:rFonts w:asciiTheme="minorBidi" w:eastAsia="MS Gothic" w:hAnsiTheme="minorBidi" w:cstheme="minorBidi"/>
          <w:sz w:val="24"/>
          <w:szCs w:val="24"/>
        </w:rPr>
      </w:pPr>
      <w:r w:rsidRPr="00273DE4">
        <w:rPr>
          <w:rFonts w:asciiTheme="minorBidi" w:eastAsia="MS Gothic" w:hAnsiTheme="minorBidi" w:cstheme="minorBidi"/>
          <w:sz w:val="24"/>
          <w:szCs w:val="24"/>
        </w:rPr>
        <w:t>Artifact cleanup and Log manipulation were to ensure that detection mechanisms would be defeated [7].</w:t>
      </w:r>
    </w:p>
    <w:p w14:paraId="58E00EBE" w14:textId="77777777" w:rsidR="009E5472" w:rsidRPr="00273DE4" w:rsidRDefault="00000000">
      <w:pPr>
        <w:numPr>
          <w:ilvl w:val="0"/>
          <w:numId w:val="1"/>
        </w:numPr>
        <w:rPr>
          <w:rFonts w:asciiTheme="minorBidi" w:eastAsia="MS Gothic" w:hAnsiTheme="minorBidi" w:cstheme="minorBidi"/>
          <w:sz w:val="24"/>
          <w:szCs w:val="24"/>
        </w:rPr>
      </w:pPr>
      <w:r w:rsidRPr="00273DE4">
        <w:rPr>
          <w:rFonts w:asciiTheme="minorBidi" w:eastAsia="MS Gothic" w:hAnsiTheme="minorBidi" w:cstheme="minorBidi"/>
          <w:sz w:val="24"/>
          <w:szCs w:val="24"/>
        </w:rPr>
        <w:t>Credential Dumping: OS Credential (T1003):</w:t>
      </w:r>
    </w:p>
    <w:p w14:paraId="26A286C3" w14:textId="77777777" w:rsidR="009E5472" w:rsidRPr="00273DE4" w:rsidRDefault="00000000">
      <w:pPr>
        <w:numPr>
          <w:ilvl w:val="0"/>
          <w:numId w:val="1"/>
        </w:numPr>
        <w:rPr>
          <w:rFonts w:asciiTheme="minorBidi" w:eastAsia="MS Gothic" w:hAnsiTheme="minorBidi" w:cstheme="minorBidi"/>
          <w:sz w:val="24"/>
          <w:szCs w:val="24"/>
        </w:rPr>
      </w:pPr>
      <w:r w:rsidRPr="00273DE4">
        <w:rPr>
          <w:rFonts w:asciiTheme="minorBidi" w:eastAsia="MS Gothic" w:hAnsiTheme="minorBidi" w:cstheme="minorBidi"/>
          <w:sz w:val="24"/>
          <w:szCs w:val="24"/>
        </w:rPr>
        <w:t>The credentials were stolen into memory and directory services to increase accessibility throughout the environment.</w:t>
      </w:r>
    </w:p>
    <w:p w14:paraId="4418A45B" w14:textId="77777777" w:rsidR="009E5472" w:rsidRPr="00273DE4" w:rsidRDefault="00000000">
      <w:pPr>
        <w:numPr>
          <w:ilvl w:val="0"/>
          <w:numId w:val="1"/>
        </w:numPr>
        <w:rPr>
          <w:rFonts w:asciiTheme="minorBidi" w:eastAsia="MS Gothic" w:hAnsiTheme="minorBidi" w:cstheme="minorBidi"/>
          <w:sz w:val="24"/>
          <w:szCs w:val="24"/>
        </w:rPr>
      </w:pPr>
      <w:r w:rsidRPr="00273DE4">
        <w:rPr>
          <w:rFonts w:asciiTheme="minorBidi" w:eastAsia="MS Gothic" w:hAnsiTheme="minorBidi" w:cstheme="minorBidi"/>
          <w:sz w:val="24"/>
          <w:szCs w:val="24"/>
        </w:rPr>
        <w:t>Discovery and Lateral Movement Remote Services (T1021):</w:t>
      </w:r>
    </w:p>
    <w:p w14:paraId="006615C6" w14:textId="77777777" w:rsidR="009E5472" w:rsidRPr="00273DE4" w:rsidRDefault="00000000">
      <w:pPr>
        <w:numPr>
          <w:ilvl w:val="0"/>
          <w:numId w:val="1"/>
        </w:numPr>
        <w:rPr>
          <w:rFonts w:asciiTheme="minorBidi" w:eastAsia="MS Gothic" w:hAnsiTheme="minorBidi" w:cstheme="minorBidi"/>
          <w:sz w:val="24"/>
          <w:szCs w:val="24"/>
        </w:rPr>
      </w:pPr>
      <w:r w:rsidRPr="00273DE4">
        <w:rPr>
          <w:rFonts w:asciiTheme="minorBidi" w:eastAsia="MS Gothic" w:hAnsiTheme="minorBidi" w:cstheme="minorBidi"/>
          <w:sz w:val="24"/>
          <w:szCs w:val="24"/>
        </w:rPr>
        <w:t>SMB and remote management service were used to discover and gain entry to other internal systems [8].</w:t>
      </w:r>
    </w:p>
    <w:p w14:paraId="675DF0D1" w14:textId="77777777" w:rsidR="009E5472" w:rsidRPr="00273DE4" w:rsidRDefault="00000000">
      <w:pPr>
        <w:numPr>
          <w:ilvl w:val="0"/>
          <w:numId w:val="1"/>
        </w:numPr>
        <w:rPr>
          <w:rFonts w:asciiTheme="minorBidi" w:eastAsia="MS Gothic" w:hAnsiTheme="minorBidi" w:cstheme="minorBidi"/>
          <w:sz w:val="24"/>
          <w:szCs w:val="24"/>
        </w:rPr>
      </w:pPr>
      <w:r w:rsidRPr="00273DE4">
        <w:rPr>
          <w:rFonts w:asciiTheme="minorBidi" w:eastAsia="MS Gothic" w:hAnsiTheme="minorBidi" w:cstheme="minorBidi"/>
          <w:sz w:val="24"/>
          <w:szCs w:val="24"/>
        </w:rPr>
        <w:t>Exfiltration-exfiltration via Command and Control Channel (T1041):</w:t>
      </w:r>
    </w:p>
    <w:p w14:paraId="19EC825B" w14:textId="77777777" w:rsidR="009E5472" w:rsidRPr="00273DE4" w:rsidRDefault="00000000">
      <w:pPr>
        <w:numPr>
          <w:ilvl w:val="0"/>
          <w:numId w:val="1"/>
        </w:numPr>
        <w:rPr>
          <w:rFonts w:asciiTheme="minorBidi" w:eastAsia="MS Gothic" w:hAnsiTheme="minorBidi" w:cstheme="minorBidi"/>
          <w:sz w:val="24"/>
          <w:szCs w:val="24"/>
        </w:rPr>
      </w:pPr>
      <w:r w:rsidRPr="00273DE4">
        <w:rPr>
          <w:rFonts w:asciiTheme="minorBidi" w:eastAsia="MS Gothic" w:hAnsiTheme="minorBidi" w:cstheme="minorBidi"/>
          <w:sz w:val="24"/>
          <w:szCs w:val="24"/>
        </w:rPr>
        <w:t>Pharmaceutical research information that is sensitive was exfiltrated using encrypted C2 channels.</w:t>
      </w:r>
    </w:p>
    <w:p w14:paraId="2151ABA9" w14:textId="77777777" w:rsidR="009E5472" w:rsidRPr="00273DE4" w:rsidRDefault="00000000">
      <w:pPr>
        <w:rPr>
          <w:rFonts w:asciiTheme="minorBidi" w:hAnsiTheme="minorBidi" w:cstheme="minorBidi"/>
          <w:sz w:val="24"/>
          <w:szCs w:val="24"/>
        </w:rPr>
      </w:pPr>
      <w:r w:rsidRPr="00273DE4">
        <w:rPr>
          <w:rFonts w:asciiTheme="minorBidi" w:eastAsia="MS Gothic" w:hAnsiTheme="minorBidi" w:cstheme="minorBidi"/>
          <w:sz w:val="24"/>
          <w:szCs w:val="24"/>
        </w:rPr>
        <w:t>The end goal was intrusion to steal data and gain access in the long term as opposed to disrupting the system in the short run like the legacy ransomware attacks. This underscores the change in post-2023 adversary tactics of stealth, persistence and strategic intelligence collection and indicates the necessity of enhanced detection and threat-hunting.</w:t>
      </w:r>
    </w:p>
    <w:p w14:paraId="55333AA0" w14:textId="77777777" w:rsidR="009E5472" w:rsidRPr="00273DE4" w:rsidRDefault="00000000" w:rsidP="00273DE4">
      <w:pPr>
        <w:pStyle w:val="Heading3"/>
        <w:rPr>
          <w:b/>
          <w:bCs/>
        </w:rPr>
      </w:pPr>
      <w:bookmarkStart w:id="10" w:name="_Toc216737649"/>
      <w:r w:rsidRPr="00273DE4">
        <w:rPr>
          <w:b/>
          <w:bCs/>
        </w:rPr>
        <w:lastRenderedPageBreak/>
        <w:t>Analysis of Root Causes</w:t>
      </w:r>
      <w:bookmarkEnd w:id="10"/>
    </w:p>
    <w:p w14:paraId="295CE9DD" w14:textId="77777777" w:rsidR="009E5472" w:rsidRPr="00273DE4" w:rsidRDefault="00000000">
      <w:pPr>
        <w:rPr>
          <w:rFonts w:asciiTheme="minorBidi" w:hAnsiTheme="minorBidi" w:cstheme="minorBidi"/>
          <w:sz w:val="24"/>
          <w:szCs w:val="24"/>
        </w:rPr>
      </w:pPr>
      <w:r w:rsidRPr="00273DE4">
        <w:rPr>
          <w:rFonts w:asciiTheme="minorBidi" w:eastAsia="MS Gothic" w:hAnsiTheme="minorBidi" w:cstheme="minorBidi"/>
          <w:sz w:val="24"/>
          <w:szCs w:val="24"/>
        </w:rPr>
        <w:t>A series of architectural shortcomings, the lack of identity protection, and the inability to detect the intrusion facilitated (and not a technical failure alone) the post-2023 APT intrusion into the pharmaceutical organization. Although the attack did not focus on disrupting the target, it was full of stealth and persistence unlike in the case of legacy ransomware attacks.</w:t>
      </w:r>
    </w:p>
    <w:p w14:paraId="6C847FAD" w14:textId="77777777" w:rsidR="009E5472" w:rsidRPr="00273DE4" w:rsidRDefault="00000000">
      <w:pPr>
        <w:numPr>
          <w:ilvl w:val="0"/>
          <w:numId w:val="29"/>
        </w:numPr>
        <w:rPr>
          <w:rFonts w:asciiTheme="minorBidi" w:hAnsiTheme="minorBidi" w:cstheme="minorBidi"/>
          <w:sz w:val="24"/>
          <w:szCs w:val="24"/>
        </w:rPr>
      </w:pPr>
      <w:r w:rsidRPr="00273DE4">
        <w:rPr>
          <w:rFonts w:asciiTheme="minorBidi" w:hAnsiTheme="minorBidi" w:cstheme="minorBidi"/>
          <w:b/>
          <w:bCs/>
          <w:sz w:val="24"/>
          <w:szCs w:val="24"/>
        </w:rPr>
        <w:t>Inadequate Perimeter and Access Controls</w:t>
      </w:r>
      <w:r w:rsidRPr="00273DE4">
        <w:rPr>
          <w:rFonts w:asciiTheme="minorBidi" w:hAnsiTheme="minorBidi" w:cstheme="minorBidi"/>
          <w:sz w:val="24"/>
          <w:szCs w:val="24"/>
        </w:rPr>
        <w:br/>
        <w:t>The first concession was made by the exploitation of a public-facing secure access system, which implies the lack of hardened perimeter infrastructure. Poor architecture and slow response to disclosed services placed the enemy in a position to bypass the authentication system and achieve unwarranted access.</w:t>
      </w:r>
    </w:p>
    <w:p w14:paraId="3222F920" w14:textId="77777777" w:rsidR="009E5472" w:rsidRPr="00273DE4" w:rsidRDefault="00000000">
      <w:pPr>
        <w:numPr>
          <w:ilvl w:val="0"/>
          <w:numId w:val="29"/>
        </w:numPr>
        <w:rPr>
          <w:rFonts w:asciiTheme="minorBidi" w:hAnsiTheme="minorBidi" w:cstheme="minorBidi"/>
          <w:sz w:val="24"/>
          <w:szCs w:val="24"/>
        </w:rPr>
      </w:pPr>
      <w:r w:rsidRPr="00273DE4">
        <w:rPr>
          <w:rFonts w:asciiTheme="minorBidi" w:hAnsiTheme="minorBidi" w:cstheme="minorBidi"/>
          <w:sz w:val="24"/>
          <w:szCs w:val="24"/>
        </w:rPr>
        <w:t>Lack of Identity and Access Protection.</w:t>
      </w:r>
    </w:p>
    <w:p w14:paraId="02BBFC0C" w14:textId="77777777" w:rsidR="009E5472" w:rsidRPr="00273DE4" w:rsidRDefault="00000000">
      <w:pPr>
        <w:numPr>
          <w:ilvl w:val="0"/>
          <w:numId w:val="29"/>
        </w:numPr>
        <w:rPr>
          <w:rFonts w:asciiTheme="minorBidi" w:hAnsiTheme="minorBidi" w:cstheme="minorBidi"/>
          <w:sz w:val="24"/>
          <w:szCs w:val="24"/>
        </w:rPr>
      </w:pPr>
      <w:r w:rsidRPr="00273DE4">
        <w:rPr>
          <w:rFonts w:asciiTheme="minorBidi" w:hAnsiTheme="minorBidi" w:cstheme="minorBidi"/>
          <w:sz w:val="24"/>
          <w:szCs w:val="24"/>
        </w:rPr>
        <w:t>This caused the attackers to abuse harvested credentials as there is no Multi-Factor Authentication (MFA) or lack of it on high-risk access paths. After acquiring valid accounts, the attacker could operate in the environment even integrating into the legitimate user activity.</w:t>
      </w:r>
    </w:p>
    <w:p w14:paraId="00C10D6A" w14:textId="77777777" w:rsidR="009E5472" w:rsidRPr="00273DE4" w:rsidRDefault="00000000">
      <w:pPr>
        <w:numPr>
          <w:ilvl w:val="0"/>
          <w:numId w:val="29"/>
        </w:numPr>
        <w:rPr>
          <w:rFonts w:asciiTheme="minorBidi" w:hAnsiTheme="minorBidi" w:cstheme="minorBidi"/>
          <w:sz w:val="24"/>
          <w:szCs w:val="24"/>
        </w:rPr>
      </w:pPr>
      <w:r w:rsidRPr="00273DE4">
        <w:rPr>
          <w:rFonts w:asciiTheme="minorBidi" w:hAnsiTheme="minorBidi" w:cstheme="minorBidi"/>
          <w:sz w:val="24"/>
          <w:szCs w:val="24"/>
        </w:rPr>
        <w:t>Sluggish Patch and Vulnerability Management.</w:t>
      </w:r>
    </w:p>
    <w:p w14:paraId="092C3FB4" w14:textId="77777777" w:rsidR="009E5472" w:rsidRPr="00273DE4" w:rsidRDefault="00000000">
      <w:pPr>
        <w:numPr>
          <w:ilvl w:val="0"/>
          <w:numId w:val="29"/>
        </w:numPr>
        <w:rPr>
          <w:rFonts w:asciiTheme="minorBidi" w:hAnsiTheme="minorBidi" w:cstheme="minorBidi"/>
          <w:sz w:val="24"/>
          <w:szCs w:val="24"/>
        </w:rPr>
      </w:pPr>
      <w:r w:rsidRPr="00273DE4">
        <w:rPr>
          <w:rFonts w:asciiTheme="minorBidi" w:hAnsiTheme="minorBidi" w:cstheme="minorBidi"/>
          <w:sz w:val="24"/>
          <w:szCs w:val="24"/>
        </w:rPr>
        <w:t>The attack took advantage of non-existent or zero-day exploits in externally available systems. The absence of ongoing vulnerability testing and slow patch implementation allowed the organization more time to be exposed and was used to gain an initial access point [9].</w:t>
      </w:r>
    </w:p>
    <w:p w14:paraId="01949C9A" w14:textId="77777777" w:rsidR="009E5472" w:rsidRPr="00273DE4" w:rsidRDefault="00000000">
      <w:pPr>
        <w:numPr>
          <w:ilvl w:val="0"/>
          <w:numId w:val="29"/>
        </w:numPr>
        <w:rPr>
          <w:rFonts w:asciiTheme="minorBidi" w:hAnsiTheme="minorBidi" w:cstheme="minorBidi"/>
          <w:sz w:val="24"/>
          <w:szCs w:val="24"/>
        </w:rPr>
      </w:pPr>
      <w:r w:rsidRPr="00273DE4">
        <w:rPr>
          <w:rFonts w:asciiTheme="minorBidi" w:hAnsiTheme="minorBidi" w:cstheme="minorBidi"/>
          <w:sz w:val="24"/>
          <w:szCs w:val="24"/>
        </w:rPr>
        <w:t>Poor Surveillance and Threat Intelligence.</w:t>
      </w:r>
    </w:p>
    <w:p w14:paraId="3D4879D9" w14:textId="77777777" w:rsidR="009E5472" w:rsidRPr="00273DE4" w:rsidRDefault="00000000">
      <w:pPr>
        <w:numPr>
          <w:ilvl w:val="0"/>
          <w:numId w:val="29"/>
        </w:numPr>
        <w:rPr>
          <w:rFonts w:asciiTheme="minorBidi" w:hAnsiTheme="minorBidi" w:cstheme="minorBidi"/>
          <w:sz w:val="24"/>
          <w:szCs w:val="24"/>
        </w:rPr>
      </w:pPr>
      <w:r w:rsidRPr="00273DE4">
        <w:rPr>
          <w:rFonts w:asciiTheme="minorBidi" w:hAnsiTheme="minorBidi" w:cstheme="minorBidi"/>
          <w:sz w:val="24"/>
          <w:szCs w:val="24"/>
        </w:rPr>
        <w:t>The current monitoring tools were not able to identify instances of abnormal behaviors like credential dumping, lateral movement and encrypted command-and-control (C2) traffic. The lack of advanced telemetry and threat-hunting tools enabled the enemy to continue to persist over a long time without evoking alarms.</w:t>
      </w:r>
    </w:p>
    <w:p w14:paraId="207744D2" w14:textId="77777777" w:rsidR="009E5472" w:rsidRPr="00273DE4" w:rsidRDefault="00000000">
      <w:pPr>
        <w:rPr>
          <w:rFonts w:asciiTheme="minorBidi" w:hAnsiTheme="minorBidi" w:cstheme="minorBidi"/>
          <w:color w:val="1F3864"/>
          <w:sz w:val="24"/>
          <w:szCs w:val="24"/>
        </w:rPr>
      </w:pPr>
      <w:r w:rsidRPr="00273DE4">
        <w:rPr>
          <w:rFonts w:asciiTheme="minorBidi" w:hAnsiTheme="minorBidi" w:cstheme="minorBidi"/>
          <w:color w:val="1F3864"/>
          <w:sz w:val="24"/>
          <w:szCs w:val="24"/>
        </w:rPr>
        <w:t>B. Proactive Security Recommendations</w:t>
      </w:r>
    </w:p>
    <w:p w14:paraId="1A97EC48" w14:textId="77777777" w:rsidR="009E5472" w:rsidRPr="00273DE4" w:rsidRDefault="00000000">
      <w:pPr>
        <w:rPr>
          <w:rFonts w:asciiTheme="minorBidi" w:hAnsiTheme="minorBidi" w:cstheme="minorBidi"/>
          <w:color w:val="1F3864"/>
          <w:sz w:val="24"/>
          <w:szCs w:val="24"/>
        </w:rPr>
      </w:pPr>
      <w:r w:rsidRPr="00273DE4">
        <w:rPr>
          <w:rFonts w:asciiTheme="minorBidi" w:hAnsiTheme="minorBidi" w:cstheme="minorBidi"/>
          <w:color w:val="1F3864"/>
          <w:sz w:val="24"/>
          <w:szCs w:val="24"/>
        </w:rPr>
        <w:t>Preventative Actions</w:t>
      </w:r>
    </w:p>
    <w:p w14:paraId="51503E47"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According to the nature of this post-2023 APT scenario, the strategy control measures that are suggested to minimize the probability and effects of such attacks are as follows.</w:t>
      </w:r>
    </w:p>
    <w:p w14:paraId="0E720582" w14:textId="77777777" w:rsidR="009E5472" w:rsidRPr="00273DE4" w:rsidRDefault="009E5472">
      <w:pPr>
        <w:rPr>
          <w:rFonts w:asciiTheme="minorBidi" w:hAnsiTheme="minorBidi" w:cstheme="minorBidi"/>
          <w:sz w:val="24"/>
          <w:szCs w:val="24"/>
        </w:rPr>
      </w:pPr>
    </w:p>
    <w:p w14:paraId="474A0C4A" w14:textId="77777777" w:rsidR="009E5472" w:rsidRPr="00273DE4" w:rsidRDefault="00000000">
      <w:pPr>
        <w:numPr>
          <w:ilvl w:val="0"/>
          <w:numId w:val="30"/>
        </w:numPr>
        <w:rPr>
          <w:rFonts w:asciiTheme="minorBidi" w:hAnsiTheme="minorBidi" w:cstheme="minorBidi"/>
          <w:sz w:val="24"/>
          <w:szCs w:val="24"/>
        </w:rPr>
      </w:pPr>
      <w:r w:rsidRPr="00273DE4">
        <w:rPr>
          <w:rFonts w:asciiTheme="minorBidi" w:hAnsiTheme="minorBidi" w:cstheme="minorBidi"/>
          <w:b/>
          <w:bCs/>
          <w:sz w:val="24"/>
          <w:szCs w:val="24"/>
        </w:rPr>
        <w:t>Enforced Multi-Factor Authentication (MFA)</w:t>
      </w:r>
      <w:r w:rsidRPr="00273DE4">
        <w:rPr>
          <w:rFonts w:asciiTheme="minorBidi" w:hAnsiTheme="minorBidi" w:cstheme="minorBidi"/>
          <w:sz w:val="24"/>
          <w:szCs w:val="24"/>
        </w:rPr>
        <w:br/>
        <w:t>All remote access, administrative accounts and cloud services must be required to use MFA. The high level of identity check minimizes the threat of the theft of credentials and account abuse [10].</w:t>
      </w:r>
    </w:p>
    <w:p w14:paraId="7EC65855" w14:textId="77777777" w:rsidR="009E5472" w:rsidRPr="00273DE4" w:rsidRDefault="00000000">
      <w:pPr>
        <w:numPr>
          <w:ilvl w:val="0"/>
          <w:numId w:val="30"/>
        </w:numPr>
        <w:rPr>
          <w:rFonts w:asciiTheme="minorBidi" w:hAnsiTheme="minorBidi" w:cstheme="minorBidi"/>
          <w:sz w:val="24"/>
          <w:szCs w:val="24"/>
        </w:rPr>
      </w:pPr>
      <w:r w:rsidRPr="00273DE4">
        <w:rPr>
          <w:rFonts w:asciiTheme="minorBidi" w:hAnsiTheme="minorBidi" w:cstheme="minorBidi"/>
          <w:sz w:val="24"/>
          <w:szCs w:val="24"/>
        </w:rPr>
        <w:lastRenderedPageBreak/>
        <w:t>The Patch and Exposure Management is continuous in nature.</w:t>
      </w:r>
    </w:p>
    <w:p w14:paraId="1A37B2D6" w14:textId="77777777" w:rsidR="009E5472" w:rsidRPr="00273DE4" w:rsidRDefault="00000000">
      <w:pPr>
        <w:numPr>
          <w:ilvl w:val="0"/>
          <w:numId w:val="30"/>
        </w:numPr>
        <w:rPr>
          <w:rFonts w:asciiTheme="minorBidi" w:hAnsiTheme="minorBidi" w:cstheme="minorBidi"/>
          <w:sz w:val="24"/>
          <w:szCs w:val="24"/>
        </w:rPr>
      </w:pPr>
      <w:r w:rsidRPr="00273DE4">
        <w:rPr>
          <w:rFonts w:asciiTheme="minorBidi" w:hAnsiTheme="minorBidi" w:cstheme="minorBidi"/>
          <w:sz w:val="24"/>
          <w:szCs w:val="24"/>
        </w:rPr>
        <w:t>Automated vulnerability scanning and patch management should be implemented in organizations and especially in perimeter devices as well as externally exposed services. The quick fix of identified vulnerabilities is vital in lowering the attack surfaces [11].</w:t>
      </w:r>
    </w:p>
    <w:p w14:paraId="65D47C41" w14:textId="77777777" w:rsidR="009E5472" w:rsidRPr="00273DE4" w:rsidRDefault="00000000">
      <w:pPr>
        <w:numPr>
          <w:ilvl w:val="0"/>
          <w:numId w:val="30"/>
        </w:numPr>
        <w:rPr>
          <w:rFonts w:asciiTheme="minorBidi" w:hAnsiTheme="minorBidi" w:cstheme="minorBidi"/>
          <w:sz w:val="24"/>
          <w:szCs w:val="24"/>
        </w:rPr>
      </w:pPr>
      <w:r w:rsidRPr="00273DE4">
        <w:rPr>
          <w:rFonts w:asciiTheme="minorBidi" w:hAnsiTheme="minorBidi" w:cstheme="minorBidi"/>
          <w:sz w:val="24"/>
          <w:szCs w:val="24"/>
        </w:rPr>
        <w:t>Network Segmentation and Zero Trust Principles.</w:t>
      </w:r>
    </w:p>
    <w:p w14:paraId="23AFB284" w14:textId="77777777" w:rsidR="009E5472" w:rsidRPr="00273DE4" w:rsidRDefault="00000000">
      <w:pPr>
        <w:numPr>
          <w:ilvl w:val="0"/>
          <w:numId w:val="30"/>
        </w:numPr>
        <w:rPr>
          <w:rFonts w:asciiTheme="minorBidi" w:hAnsiTheme="minorBidi" w:cstheme="minorBidi"/>
          <w:sz w:val="24"/>
          <w:szCs w:val="24"/>
        </w:rPr>
      </w:pPr>
      <w:r w:rsidRPr="00273DE4">
        <w:rPr>
          <w:rFonts w:asciiTheme="minorBidi" w:hAnsiTheme="minorBidi" w:cstheme="minorBidi"/>
          <w:sz w:val="24"/>
          <w:szCs w:val="24"/>
        </w:rPr>
        <w:t>Sensitive databases including research databases and clinical systems should be separated through micro-segmentation and Zero Trust Architecture (ZTA). This restricts sideway movement and does not allow attackers to roam freely in the network once hacking has been done [12].</w:t>
      </w:r>
    </w:p>
    <w:p w14:paraId="266030D2" w14:textId="77777777" w:rsidR="009E5472" w:rsidRPr="00273DE4" w:rsidRDefault="00000000">
      <w:pPr>
        <w:numPr>
          <w:ilvl w:val="0"/>
          <w:numId w:val="30"/>
        </w:numPr>
        <w:rPr>
          <w:rFonts w:asciiTheme="minorBidi" w:hAnsiTheme="minorBidi" w:cstheme="minorBidi"/>
          <w:sz w:val="24"/>
          <w:szCs w:val="24"/>
        </w:rPr>
      </w:pPr>
      <w:r w:rsidRPr="00273DE4">
        <w:rPr>
          <w:rFonts w:asciiTheme="minorBidi" w:hAnsiTheme="minorBidi" w:cstheme="minorBidi"/>
          <w:sz w:val="24"/>
          <w:szCs w:val="24"/>
        </w:rPr>
        <w:t>Improved Endpoint and Network Data.</w:t>
      </w:r>
    </w:p>
    <w:p w14:paraId="533DAAF9" w14:textId="77777777" w:rsidR="009E5472" w:rsidRPr="00273DE4" w:rsidRDefault="00000000">
      <w:pPr>
        <w:numPr>
          <w:ilvl w:val="0"/>
          <w:numId w:val="30"/>
        </w:numPr>
        <w:rPr>
          <w:rFonts w:asciiTheme="minorBidi" w:hAnsiTheme="minorBidi" w:cstheme="minorBidi"/>
          <w:sz w:val="24"/>
          <w:szCs w:val="24"/>
        </w:rPr>
      </w:pPr>
      <w:r w:rsidRPr="00273DE4">
        <w:rPr>
          <w:rFonts w:asciiTheme="minorBidi" w:hAnsiTheme="minorBidi" w:cstheme="minorBidi"/>
          <w:sz w:val="24"/>
          <w:szCs w:val="24"/>
        </w:rPr>
        <w:t>Endpoints Detection and Response (EDR) and Network Detection and Response (NDR) solutions can enhance the visibility of the abnormal behaviors, such as privilege escalation, lateral movement, and suspicious encrypted traffic. Cryptographically securing endpoints through lapsing unnecessary services and outdated protocols can also minimize the chances of exploitation [13].</w:t>
      </w:r>
    </w:p>
    <w:p w14:paraId="7FD5059E" w14:textId="77777777" w:rsidR="009E5472" w:rsidRPr="00273DE4" w:rsidRDefault="00000000">
      <w:pPr>
        <w:numPr>
          <w:ilvl w:val="0"/>
          <w:numId w:val="30"/>
        </w:numPr>
        <w:rPr>
          <w:rFonts w:asciiTheme="minorBidi" w:hAnsiTheme="minorBidi" w:cstheme="minorBidi"/>
          <w:sz w:val="24"/>
          <w:szCs w:val="24"/>
        </w:rPr>
      </w:pPr>
      <w:r w:rsidRPr="00273DE4">
        <w:rPr>
          <w:rFonts w:asciiTheme="minorBidi" w:hAnsiTheme="minorBidi" w:cstheme="minorBidi"/>
          <w:sz w:val="24"/>
          <w:szCs w:val="24"/>
        </w:rPr>
        <w:t>Cybersecurity Awareness and Readiness.</w:t>
      </w:r>
    </w:p>
    <w:p w14:paraId="2A458592" w14:textId="77777777" w:rsidR="009E5472" w:rsidRPr="00273DE4" w:rsidRDefault="00000000">
      <w:pPr>
        <w:numPr>
          <w:ilvl w:val="0"/>
          <w:numId w:val="30"/>
        </w:numPr>
        <w:rPr>
          <w:rFonts w:asciiTheme="minorBidi" w:hAnsiTheme="minorBidi" w:cstheme="minorBidi"/>
          <w:sz w:val="24"/>
          <w:szCs w:val="24"/>
        </w:rPr>
      </w:pPr>
      <w:r w:rsidRPr="00273DE4">
        <w:rPr>
          <w:rFonts w:asciiTheme="minorBidi" w:hAnsiTheme="minorBidi" w:cstheme="minorBidi"/>
          <w:sz w:val="24"/>
          <w:szCs w:val="24"/>
        </w:rPr>
        <w:t>User awareness training is important even though this attack was mainly based on technical exploitation. The frequent training facilitates the timely reporting of inconsistencies and assists in prompt action in response to active intrusion [14].</w:t>
      </w:r>
    </w:p>
    <w:p w14:paraId="4821FF97" w14:textId="77777777" w:rsidR="009E5472" w:rsidRPr="00273DE4" w:rsidRDefault="009E5472">
      <w:pPr>
        <w:rPr>
          <w:rFonts w:asciiTheme="minorBidi" w:hAnsiTheme="minorBidi" w:cstheme="minorBidi"/>
          <w:sz w:val="24"/>
          <w:szCs w:val="24"/>
        </w:rPr>
      </w:pPr>
    </w:p>
    <w:p w14:paraId="5B571D9E" w14:textId="77777777" w:rsidR="009E5472" w:rsidRPr="00273DE4" w:rsidRDefault="00000000">
      <w:pPr>
        <w:pStyle w:val="Heading3"/>
        <w:rPr>
          <w:rFonts w:asciiTheme="minorBidi" w:hAnsiTheme="minorBidi" w:cstheme="minorBidi"/>
          <w:b/>
          <w:bCs/>
          <w:sz w:val="24"/>
          <w:szCs w:val="24"/>
        </w:rPr>
      </w:pPr>
      <w:bookmarkStart w:id="11" w:name="_Toc216737650"/>
      <w:r w:rsidRPr="00273DE4">
        <w:rPr>
          <w:rFonts w:asciiTheme="minorBidi" w:hAnsiTheme="minorBidi" w:cstheme="minorBidi"/>
          <w:b/>
          <w:bCs/>
          <w:sz w:val="24"/>
          <w:szCs w:val="24"/>
        </w:rPr>
        <w:t>Detection Approaches</w:t>
      </w:r>
      <w:bookmarkEnd w:id="11"/>
    </w:p>
    <w:p w14:paraId="38182777"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In order to properly detect and respond to post-2023 advanced cyber intrusions, organizations should implement a layered approach to detection that includes real-time monitoring accompanied by behavioral analysis and proactive threat hunting. Current APTs focus on stealth, encrypted communications, and misuse of legitimate tools, and it is important to identify them as quickly as possible.</w:t>
      </w:r>
    </w:p>
    <w:p w14:paraId="11AEDDBE"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1. Network Surveillance and Behavioral Intelligence.</w:t>
      </w:r>
    </w:p>
    <w:p w14:paraId="7C7D8FDF"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To identify uncharacteristic communication patterns that are linked to the contemporary APT activity, it is critical to continuously monitor the network traffic. With behavioral analytics added to them, Intrusion Detection and Prevention Systems (IDS/IPS) can detect abnormalities like an unusual authentication failure, abnormal east-west traffic, and suspicious encrypted outbound connections. Setting the groundwork network behavior enables security personnel to quickly identify unusual behavioral patterns that may be used to indicate a lateral movement or a hidden data leakage [14].</w:t>
      </w:r>
    </w:p>
    <w:p w14:paraId="780553A5"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2. Endpoint Detection and Response (EDR)</w:t>
      </w:r>
    </w:p>
    <w:p w14:paraId="7F66E809"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lastRenderedPageBreak/>
        <w:t>The Endpoint Detection and Response (EDR) systems offer a high level of visibility into the host-level activity, allowing them to detect fileless attacks, Living-Off-the-Land Binary (LOLBin) abuse, and privilege escalation attempts. Through endpoint telemetry correlations with threat intelligence, EDR platforms have the ability to detect suspicious command execution, credential dumping, and persistence measures that are typically used in contemporary APT campaigns.</w:t>
      </w:r>
    </w:p>
    <w:p w14:paraId="29E08E4B"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3. File Integrity Monitoring (FIM)</w:t>
      </w:r>
    </w:p>
    <w:p w14:paraId="26BF91D0"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File Integrity Monitoring (FIM) is one of the control mechanisms that are vital in identifying unauthorized changes on sensitive files, research data, and system configurations. FIM can help in detecting the presence of subtle tampering or unauthorized access to vital assets and logs in stealth-oriented attacks, where encryption is not used to perform the attacks, facilitating quicker incident responses [15].</w:t>
      </w:r>
    </w:p>
    <w:p w14:paraId="1E49A5BE"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4. Proactive Threat Hunting</w:t>
      </w:r>
    </w:p>
    <w:p w14:paraId="0A6820F3"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Threat hunting engages in proactive research of the behaviors of the adversary in the atmosphere as opposed to automated notices. Through threat intelligence, past logs, and MITRE ATT&amp;CK mappings, security experts are able to identify latent indicators of compromise, including dormant backdoors, abnormal user activity, or long-term persistence methods, before they can do much harm [16].</w:t>
      </w:r>
    </w:p>
    <w:p w14:paraId="57C4C339" w14:textId="77777777" w:rsidR="009E5472" w:rsidRPr="00273DE4" w:rsidRDefault="00000000" w:rsidP="00273DE4">
      <w:pPr>
        <w:pStyle w:val="Heading3"/>
        <w:rPr>
          <w:b/>
          <w:bCs/>
        </w:rPr>
      </w:pPr>
      <w:bookmarkStart w:id="12" w:name="_Toc216737651"/>
      <w:r w:rsidRPr="00273DE4">
        <w:rPr>
          <w:b/>
          <w:bCs/>
        </w:rPr>
        <w:t>Architectural Enhancements</w:t>
      </w:r>
      <w:bookmarkEnd w:id="12"/>
    </w:p>
    <w:p w14:paraId="32823D58"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In addition to Beyond detection mechanisms, organizations should implement new security architectures that minimize attack surfaces and minimize the effects of new intrusions.</w:t>
      </w:r>
    </w:p>
    <w:p w14:paraId="4978386D"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1. Micro-Segmentation</w:t>
      </w:r>
    </w:p>
    <w:p w14:paraId="2419972C"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Micro-segmentation breaks down the network into secluded security zones, limiting cross-system movement in the future. The tactic is such that, even when an attacker has an initial access, his capacity to access sensitive research or clinical systems is only highly restricted [17].</w:t>
      </w:r>
    </w:p>
    <w:p w14:paraId="04C94A34"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2. Zero Trust Architecture (ZTA)</w:t>
      </w:r>
    </w:p>
    <w:p w14:paraId="393070DA"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The zero trust architecture (ZTA) does not rely on implicit trust since it implements unceasing authentication of users, devices, and sessions, irrespective of the location of the network. The three criteria used in access decisions include identity, device posture, and contextual risk, which makes ZTA especially useful in hybrid and cloud-integrated environments that are common targets in post-2023 APT campaigns [18].</w:t>
      </w:r>
    </w:p>
    <w:p w14:paraId="12662B5F"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3. SASE Cloud Security and Secure Access Service Edge.</w:t>
      </w:r>
    </w:p>
    <w:p w14:paraId="749A9C9F"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As companies continue to embrace cloud computing, Secure Access Service Edge (SASE) offers a single security platform by combining SD-WAN, firewalls, Cloud Access Security Brokers (CASB) and Zero Trust controls. SASE also allows gaining </w:t>
      </w:r>
      <w:r w:rsidRPr="00273DE4">
        <w:rPr>
          <w:rFonts w:asciiTheme="minorBidi" w:hAnsiTheme="minorBidi" w:cstheme="minorBidi"/>
          <w:sz w:val="24"/>
          <w:szCs w:val="24"/>
        </w:rPr>
        <w:lastRenderedPageBreak/>
        <w:t>access to cloud resources with high security and being able to observe and enforce policies in a distributed environment [19].</w:t>
      </w:r>
    </w:p>
    <w:p w14:paraId="6A777A0B"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4. Hardened Backup and Recovery Architecture.</w:t>
      </w:r>
    </w:p>
    <w:p w14:paraId="0491E29F"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An effective backup and recovery plan is also necessary even without the ransomware. The backups must be separated, frequently verified and restricted against an external attack. The backup model 3-2-1 will sustain the availability and continuity of operation of data in case of data destruction, corruption, or insidious data exfiltration [20].</w:t>
      </w:r>
    </w:p>
    <w:p w14:paraId="6BAFB371" w14:textId="77777777" w:rsidR="009E5472" w:rsidRPr="00273DE4" w:rsidRDefault="00000000">
      <w:pPr>
        <w:pStyle w:val="Heading1"/>
        <w:rPr>
          <w:rFonts w:asciiTheme="minorBidi" w:hAnsiTheme="minorBidi" w:cstheme="minorBidi"/>
          <w:b/>
          <w:bCs/>
          <w:sz w:val="24"/>
          <w:szCs w:val="24"/>
        </w:rPr>
      </w:pPr>
      <w:bookmarkStart w:id="13" w:name="_Toc216737652"/>
      <w:r w:rsidRPr="00273DE4">
        <w:rPr>
          <w:rFonts w:asciiTheme="minorBidi" w:hAnsiTheme="minorBidi" w:cstheme="minorBidi"/>
          <w:b/>
          <w:bCs/>
          <w:sz w:val="24"/>
          <w:szCs w:val="24"/>
        </w:rPr>
        <w:t>Task 2: Red Team Engagement – "Operation IP Shield"</w:t>
      </w:r>
      <w:bookmarkEnd w:id="13"/>
    </w:p>
    <w:p w14:paraId="4E83F368" w14:textId="77777777" w:rsidR="009E5472" w:rsidRPr="00273DE4" w:rsidRDefault="00000000">
      <w:pPr>
        <w:pStyle w:val="Heading2"/>
        <w:rPr>
          <w:rFonts w:asciiTheme="minorBidi" w:hAnsiTheme="minorBidi" w:cstheme="minorBidi"/>
          <w:b/>
          <w:bCs/>
          <w:sz w:val="24"/>
          <w:szCs w:val="24"/>
        </w:rPr>
      </w:pPr>
      <w:bookmarkStart w:id="14" w:name="_Toc216737653"/>
      <w:r w:rsidRPr="00273DE4">
        <w:rPr>
          <w:rFonts w:asciiTheme="minorBidi" w:hAnsiTheme="minorBidi" w:cstheme="minorBidi"/>
          <w:b/>
          <w:bCs/>
          <w:sz w:val="24"/>
          <w:szCs w:val="24"/>
        </w:rPr>
        <w:t>A. Planning the Campaign</w:t>
      </w:r>
      <w:bookmarkEnd w:id="14"/>
      <w:r w:rsidRPr="00273DE4">
        <w:rPr>
          <w:rFonts w:asciiTheme="minorBidi" w:hAnsiTheme="minorBidi" w:cstheme="minorBidi"/>
          <w:b/>
          <w:bCs/>
          <w:sz w:val="24"/>
          <w:szCs w:val="24"/>
        </w:rPr>
        <w:t xml:space="preserve"> </w:t>
      </w:r>
    </w:p>
    <w:p w14:paraId="371DB246" w14:textId="77777777" w:rsidR="009E5472" w:rsidRPr="00273DE4" w:rsidRDefault="00000000">
      <w:pPr>
        <w:pStyle w:val="Heading3"/>
        <w:rPr>
          <w:rFonts w:asciiTheme="minorBidi" w:hAnsiTheme="minorBidi" w:cstheme="minorBidi"/>
          <w:b/>
          <w:bCs/>
          <w:sz w:val="24"/>
          <w:szCs w:val="24"/>
        </w:rPr>
      </w:pPr>
      <w:bookmarkStart w:id="15" w:name="_Toc216737654"/>
      <w:r w:rsidRPr="00273DE4">
        <w:rPr>
          <w:rFonts w:asciiTheme="minorBidi" w:hAnsiTheme="minorBidi" w:cstheme="minorBidi"/>
          <w:b/>
          <w:bCs/>
          <w:sz w:val="24"/>
          <w:szCs w:val="24"/>
        </w:rPr>
        <w:t>Engagement Guidelines (RoE)</w:t>
      </w:r>
      <w:bookmarkEnd w:id="15"/>
    </w:p>
    <w:p w14:paraId="094D0AF0"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The Red Team engagement was meant to have an ethical simulation of a post-2023 Advanced Persistent Threat (APT) campaign on intellectual property on Cureton Pharmaceutical Company (CPC). The exercise aimed at testing the defensive capabilities of CPC to stealth-oriented intrusions without interfering with the actual business activities.</w:t>
      </w:r>
    </w:p>
    <w:p w14:paraId="6BA9550E"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1. Scope of Engagement</w:t>
      </w:r>
    </w:p>
    <w:p w14:paraId="5A30D8F2" w14:textId="77777777" w:rsidR="009E5472" w:rsidRDefault="00000000">
      <w:pPr>
        <w:rPr>
          <w:rFonts w:asciiTheme="minorBidi" w:hAnsiTheme="minorBidi" w:cstheme="minorBidi"/>
          <w:sz w:val="24"/>
          <w:szCs w:val="24"/>
        </w:rPr>
      </w:pPr>
      <w:r w:rsidRPr="00273DE4">
        <w:rPr>
          <w:rFonts w:asciiTheme="minorBidi" w:hAnsiTheme="minorBidi" w:cstheme="minorBidi"/>
          <w:sz w:val="24"/>
          <w:szCs w:val="24"/>
        </w:rPr>
        <w:t>The discussion was on the hybrid enterprise setting of CPC, both premises-based and in the cloud. The main target was Research and Development (R&amp;D) environment, which keeps secret data on pharmaceuticals research. It also comprised of the AWS Virtual Private Cloud (VPC) where a clinical research data portal was hosted.</w:t>
      </w:r>
    </w:p>
    <w:p w14:paraId="083371EF" w14:textId="330E52C9" w:rsidR="00273DE4" w:rsidRPr="00273DE4" w:rsidRDefault="00273DE4">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65A953E9" wp14:editId="30C9EA73">
            <wp:extent cx="5724525" cy="2657475"/>
            <wp:effectExtent l="0" t="0" r="0" b="0"/>
            <wp:docPr id="8955488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t="17455"/>
                    <a:stretch>
                      <a:fillRect/>
                    </a:stretch>
                  </pic:blipFill>
                  <pic:spPr bwMode="auto">
                    <a:xfrm>
                      <a:off x="0" y="0"/>
                      <a:ext cx="5724525" cy="2657475"/>
                    </a:xfrm>
                    <a:prstGeom prst="rect">
                      <a:avLst/>
                    </a:prstGeom>
                    <a:noFill/>
                    <a:ln>
                      <a:noFill/>
                    </a:ln>
                    <a:extLst>
                      <a:ext uri="{53640926-AAD7-44D8-BBD7-CCE9431645EC}">
                        <a14:shadowObscured xmlns:a14="http://schemas.microsoft.com/office/drawing/2010/main"/>
                      </a:ext>
                    </a:extLst>
                  </pic:spPr>
                </pic:pic>
              </a:graphicData>
            </a:graphic>
          </wp:inline>
        </w:drawing>
      </w:r>
    </w:p>
    <w:p w14:paraId="1EFF9442"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2. Engagement Constraints</w:t>
      </w:r>
    </w:p>
    <w:p w14:paraId="4DE7615F"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To be ethically responsible, the Red Team did not disrupt patient services, live clinical trials, and production work load. Physical attacks, hardware malpractices and </w:t>
      </w:r>
      <w:r w:rsidRPr="00273DE4">
        <w:rPr>
          <w:rFonts w:asciiTheme="minorBidi" w:hAnsiTheme="minorBidi" w:cstheme="minorBidi"/>
          <w:sz w:val="24"/>
          <w:szCs w:val="24"/>
        </w:rPr>
        <w:lastRenderedPageBreak/>
        <w:t>unapproved social engineering were eliminated. The level of interaction was strictly restricted to approved technical attack vectors.</w:t>
      </w:r>
    </w:p>
    <w:p w14:paraId="408F5899"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3. Legally permitted Adversarial Techniques.</w:t>
      </w:r>
    </w:p>
    <w:p w14:paraId="5646AC50"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The Red Team embraced a stealth-based APT approach, which mirrors the current threat actor practices:</w:t>
      </w:r>
    </w:p>
    <w:p w14:paraId="704D64E2" w14:textId="77777777" w:rsidR="009E5472" w:rsidRPr="00273DE4" w:rsidRDefault="00000000">
      <w:pPr>
        <w:numPr>
          <w:ilvl w:val="0"/>
          <w:numId w:val="31"/>
        </w:numPr>
        <w:rPr>
          <w:rFonts w:asciiTheme="minorBidi" w:hAnsiTheme="minorBidi" w:cstheme="minorBidi"/>
          <w:sz w:val="24"/>
          <w:szCs w:val="24"/>
        </w:rPr>
      </w:pPr>
      <w:r w:rsidRPr="00273DE4">
        <w:rPr>
          <w:rFonts w:asciiTheme="minorBidi" w:hAnsiTheme="minorBidi" w:cstheme="minorBidi"/>
          <w:b/>
          <w:bCs/>
          <w:sz w:val="24"/>
          <w:szCs w:val="24"/>
        </w:rPr>
        <w:t>Initial Access:</w:t>
      </w:r>
      <w:r w:rsidRPr="00273DE4">
        <w:rPr>
          <w:rFonts w:asciiTheme="minorBidi" w:hAnsiTheme="minorBidi" w:cstheme="minorBidi"/>
          <w:sz w:val="24"/>
          <w:szCs w:val="24"/>
        </w:rPr>
        <w:t xml:space="preserve"> Exploitation of misconfigured Remote Desktop Protocol (RDP) services or credential phishing (T1076).</w:t>
      </w:r>
    </w:p>
    <w:p w14:paraId="64241A8D" w14:textId="77777777" w:rsidR="009E5472" w:rsidRPr="00273DE4" w:rsidRDefault="00000000">
      <w:pPr>
        <w:numPr>
          <w:ilvl w:val="0"/>
          <w:numId w:val="31"/>
        </w:numPr>
        <w:rPr>
          <w:rFonts w:asciiTheme="minorBidi" w:hAnsiTheme="minorBidi" w:cstheme="minorBidi"/>
          <w:sz w:val="24"/>
          <w:szCs w:val="24"/>
        </w:rPr>
      </w:pPr>
      <w:r w:rsidRPr="00273DE4">
        <w:rPr>
          <w:rFonts w:asciiTheme="minorBidi" w:hAnsiTheme="minorBidi" w:cstheme="minorBidi"/>
          <w:b/>
          <w:bCs/>
          <w:sz w:val="24"/>
          <w:szCs w:val="24"/>
        </w:rPr>
        <w:t>Privilege Escalation:</w:t>
      </w:r>
      <w:r w:rsidRPr="00273DE4">
        <w:rPr>
          <w:rFonts w:asciiTheme="minorBidi" w:hAnsiTheme="minorBidi" w:cstheme="minorBidi"/>
          <w:sz w:val="24"/>
          <w:szCs w:val="24"/>
        </w:rPr>
        <w:t xml:space="preserve"> Abuse of operating system vulnerabilities to obtain elevated privileges (T1068).</w:t>
      </w:r>
    </w:p>
    <w:p w14:paraId="581B7527" w14:textId="77777777" w:rsidR="009E5472" w:rsidRPr="00273DE4" w:rsidRDefault="00000000">
      <w:pPr>
        <w:numPr>
          <w:ilvl w:val="0"/>
          <w:numId w:val="31"/>
        </w:numPr>
        <w:rPr>
          <w:rFonts w:asciiTheme="minorBidi" w:hAnsiTheme="minorBidi" w:cstheme="minorBidi"/>
          <w:sz w:val="24"/>
          <w:szCs w:val="24"/>
        </w:rPr>
      </w:pPr>
      <w:r w:rsidRPr="00273DE4">
        <w:rPr>
          <w:rFonts w:asciiTheme="minorBidi" w:hAnsiTheme="minorBidi" w:cstheme="minorBidi"/>
          <w:b/>
          <w:bCs/>
          <w:sz w:val="24"/>
          <w:szCs w:val="24"/>
        </w:rPr>
        <w:t>Lateral Movement:</w:t>
      </w:r>
      <w:r w:rsidRPr="00273DE4">
        <w:rPr>
          <w:rFonts w:asciiTheme="minorBidi" w:hAnsiTheme="minorBidi" w:cstheme="minorBidi"/>
          <w:sz w:val="24"/>
          <w:szCs w:val="24"/>
        </w:rPr>
        <w:t xml:space="preserve"> Network traversal using Windows SMB and remote management services (T1021.002).</w:t>
      </w:r>
    </w:p>
    <w:p w14:paraId="306A4285" w14:textId="77777777" w:rsidR="009E5472" w:rsidRPr="00273DE4" w:rsidRDefault="00000000">
      <w:pPr>
        <w:numPr>
          <w:ilvl w:val="0"/>
          <w:numId w:val="31"/>
        </w:numPr>
        <w:rPr>
          <w:rFonts w:asciiTheme="minorBidi" w:hAnsiTheme="minorBidi" w:cstheme="minorBidi"/>
          <w:sz w:val="24"/>
          <w:szCs w:val="24"/>
        </w:rPr>
      </w:pPr>
      <w:r w:rsidRPr="00273DE4">
        <w:rPr>
          <w:rFonts w:asciiTheme="minorBidi" w:hAnsiTheme="minorBidi" w:cstheme="minorBidi"/>
          <w:b/>
          <w:bCs/>
          <w:sz w:val="24"/>
          <w:szCs w:val="24"/>
        </w:rPr>
        <w:t>Command and Control (C2):</w:t>
      </w:r>
      <w:r w:rsidRPr="00273DE4">
        <w:rPr>
          <w:rFonts w:asciiTheme="minorBidi" w:hAnsiTheme="minorBidi" w:cstheme="minorBidi"/>
          <w:sz w:val="24"/>
          <w:szCs w:val="24"/>
        </w:rPr>
        <w:t xml:space="preserve"> Encrypted HTTP/HTTPS communication to blend with normal traffic (T1071.001).</w:t>
      </w:r>
    </w:p>
    <w:p w14:paraId="7786AAA0" w14:textId="77777777" w:rsidR="009E5472" w:rsidRDefault="00000000">
      <w:pPr>
        <w:numPr>
          <w:ilvl w:val="0"/>
          <w:numId w:val="31"/>
        </w:numPr>
        <w:rPr>
          <w:rFonts w:asciiTheme="minorBidi" w:hAnsiTheme="minorBidi" w:cstheme="minorBidi"/>
          <w:sz w:val="24"/>
          <w:szCs w:val="24"/>
        </w:rPr>
      </w:pPr>
      <w:r w:rsidRPr="00273DE4">
        <w:rPr>
          <w:rFonts w:asciiTheme="minorBidi" w:hAnsiTheme="minorBidi" w:cstheme="minorBidi"/>
          <w:b/>
          <w:bCs/>
          <w:sz w:val="24"/>
          <w:szCs w:val="24"/>
        </w:rPr>
        <w:t>Data Exfiltration:</w:t>
      </w:r>
      <w:r w:rsidRPr="00273DE4">
        <w:rPr>
          <w:rFonts w:asciiTheme="minorBidi" w:hAnsiTheme="minorBidi" w:cstheme="minorBidi"/>
          <w:sz w:val="24"/>
          <w:szCs w:val="24"/>
        </w:rPr>
        <w:t xml:space="preserve"> Low-volume, covert transfer of simulated research data via C2 channels (T1041).</w:t>
      </w:r>
    </w:p>
    <w:p w14:paraId="25D2CF93" w14:textId="7C9C0AC1" w:rsidR="00273DE4" w:rsidRPr="00273DE4" w:rsidRDefault="00273DE4" w:rsidP="00273DE4">
      <w:pPr>
        <w:tabs>
          <w:tab w:val="left" w:pos="720"/>
        </w:tabs>
        <w:rPr>
          <w:rFonts w:asciiTheme="minorBidi" w:hAnsiTheme="minorBidi" w:cstheme="minorBidi"/>
          <w:sz w:val="24"/>
          <w:szCs w:val="24"/>
        </w:rPr>
      </w:pPr>
      <w:r w:rsidRPr="00273DE4">
        <w:rPr>
          <w:rFonts w:asciiTheme="minorBidi" w:hAnsiTheme="minorBidi" w:cstheme="minorBidi"/>
          <w:noProof/>
          <w:sz w:val="24"/>
          <w:szCs w:val="24"/>
        </w:rPr>
        <w:lastRenderedPageBreak/>
        <w:drawing>
          <wp:inline distT="0" distB="0" distL="0" distR="0" wp14:anchorId="09559955" wp14:editId="529B9AAC">
            <wp:extent cx="5731510" cy="6540500"/>
            <wp:effectExtent l="0" t="0" r="0" b="0"/>
            <wp:docPr id="400948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948098" name=""/>
                    <pic:cNvPicPr/>
                  </pic:nvPicPr>
                  <pic:blipFill>
                    <a:blip r:embed="rId12"/>
                    <a:stretch>
                      <a:fillRect/>
                    </a:stretch>
                  </pic:blipFill>
                  <pic:spPr>
                    <a:xfrm>
                      <a:off x="0" y="0"/>
                      <a:ext cx="5731510" cy="6540500"/>
                    </a:xfrm>
                    <a:prstGeom prst="rect">
                      <a:avLst/>
                    </a:prstGeom>
                  </pic:spPr>
                </pic:pic>
              </a:graphicData>
            </a:graphic>
          </wp:inline>
        </w:drawing>
      </w:r>
    </w:p>
    <w:p w14:paraId="044CB2D1" w14:textId="77777777" w:rsidR="009E5472" w:rsidRPr="00273DE4" w:rsidRDefault="00000000">
      <w:pPr>
        <w:rPr>
          <w:rFonts w:asciiTheme="minorBidi" w:hAnsiTheme="minorBidi" w:cstheme="minorBidi"/>
          <w:b/>
          <w:bCs/>
          <w:sz w:val="24"/>
          <w:szCs w:val="24"/>
        </w:rPr>
      </w:pPr>
      <w:r w:rsidRPr="00273DE4">
        <w:rPr>
          <w:rFonts w:asciiTheme="minorBidi" w:hAnsiTheme="minorBidi" w:cstheme="minorBidi"/>
          <w:b/>
          <w:bCs/>
          <w:sz w:val="24"/>
          <w:szCs w:val="24"/>
        </w:rPr>
        <w:t>4. Communication Protocols</w:t>
      </w:r>
    </w:p>
    <w:p w14:paraId="0D74A49E" w14:textId="77777777" w:rsidR="009E5472" w:rsidRDefault="00000000">
      <w:pPr>
        <w:rPr>
          <w:rFonts w:asciiTheme="minorBidi" w:hAnsiTheme="minorBidi" w:cstheme="minorBidi"/>
          <w:sz w:val="24"/>
          <w:szCs w:val="24"/>
        </w:rPr>
      </w:pPr>
      <w:r w:rsidRPr="00273DE4">
        <w:rPr>
          <w:rFonts w:asciiTheme="minorBidi" w:hAnsiTheme="minorBidi" w:cstheme="minorBidi"/>
          <w:sz w:val="24"/>
          <w:szCs w:val="24"/>
        </w:rPr>
        <w:t>The exercise was coordinated with the constant communication between Red and Blue Teams. All high-risk results were reported immediately, and the Red Team had the right to put a halt in case operational risk was discovered.</w:t>
      </w:r>
    </w:p>
    <w:p w14:paraId="39595849" w14:textId="51F4ED94" w:rsidR="00273DE4" w:rsidRPr="00273DE4" w:rsidRDefault="00273DE4">
      <w:pPr>
        <w:rPr>
          <w:rFonts w:asciiTheme="minorBidi" w:hAnsiTheme="minorBidi" w:cstheme="minorBidi"/>
          <w:sz w:val="24"/>
          <w:szCs w:val="24"/>
        </w:rPr>
      </w:pPr>
      <w:r w:rsidRPr="00273DE4">
        <w:rPr>
          <w:rFonts w:asciiTheme="minorBidi" w:hAnsiTheme="minorBidi" w:cstheme="minorBidi"/>
          <w:noProof/>
          <w:sz w:val="24"/>
          <w:szCs w:val="24"/>
        </w:rPr>
        <w:lastRenderedPageBreak/>
        <w:drawing>
          <wp:inline distT="0" distB="0" distL="0" distR="0" wp14:anchorId="3C4B252D" wp14:editId="621FF0CD">
            <wp:extent cx="5731510" cy="2153920"/>
            <wp:effectExtent l="0" t="0" r="0" b="0"/>
            <wp:docPr id="131340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40270" name=""/>
                    <pic:cNvPicPr/>
                  </pic:nvPicPr>
                  <pic:blipFill>
                    <a:blip r:embed="rId13"/>
                    <a:stretch>
                      <a:fillRect/>
                    </a:stretch>
                  </pic:blipFill>
                  <pic:spPr>
                    <a:xfrm>
                      <a:off x="0" y="0"/>
                      <a:ext cx="5731510" cy="2153920"/>
                    </a:xfrm>
                    <a:prstGeom prst="rect">
                      <a:avLst/>
                    </a:prstGeom>
                  </pic:spPr>
                </pic:pic>
              </a:graphicData>
            </a:graphic>
          </wp:inline>
        </w:drawing>
      </w:r>
    </w:p>
    <w:p w14:paraId="4EDBE6B6" w14:textId="77777777" w:rsidR="009E5472" w:rsidRPr="00273DE4" w:rsidRDefault="00000000" w:rsidP="00273DE4">
      <w:pPr>
        <w:pStyle w:val="Heading3"/>
        <w:rPr>
          <w:b/>
          <w:bCs/>
        </w:rPr>
      </w:pPr>
      <w:bookmarkStart w:id="16" w:name="_Toc216737655"/>
      <w:r w:rsidRPr="00273DE4">
        <w:rPr>
          <w:b/>
          <w:bCs/>
        </w:rPr>
        <w:t>Threat Emulation Strategy</w:t>
      </w:r>
      <w:bookmarkEnd w:id="16"/>
    </w:p>
    <w:p w14:paraId="652EBF7D"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The threat emulation plan was based on a multi-phase lifecycle of APT, directly aligned with the MITRE ATT&amp;CK framework, the result of which was to simulate research data extraction without the occurrence of security alerts.</w:t>
      </w:r>
    </w:p>
    <w:p w14:paraId="4D75036A"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1. Reconnaissance (T1598 -Open Source Discovery)</w:t>
      </w:r>
    </w:p>
    <w:p w14:paraId="1D10CDA8"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The OSINT method of assembling publicly available information was applied through analyzing the web presence of CPC, employee metadata, and exposed cloud resources to map the attack surface.</w:t>
      </w:r>
    </w:p>
    <w:p w14:paraId="28AE58D6"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2. First Compromise (T1076 Remote Desktop Protocol)</w:t>
      </w:r>
    </w:p>
    <w:p w14:paraId="4392C310"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Bad Rdp services and poor authentication policies have been found and used to achieve a foothold. The credential dumping techniques (T1003) were then utilized to increase access on trusted systems.</w:t>
      </w:r>
    </w:p>
    <w:p w14:paraId="705214ED"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3. Payload Execution and Persistence (T1203, T1047)</w:t>
      </w:r>
    </w:p>
    <w:p w14:paraId="17F9B951"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PowerShell and the Windows Management Instrumentation (WMI) were used to execute fileless payloads to evade detection. The mechanisms of persistence were developed on native system tools, which demonstrated contemporary Living-Off-the-Land (LOLBin) approaches.</w:t>
      </w:r>
    </w:p>
    <w:p w14:paraId="62471D95"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4. Command and Control Establishment (T1071)</w:t>
      </w:r>
    </w:p>
    <w:p w14:paraId="5D46D011"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To avoid being caught under the stranglehold of network monitoring and inspection controls, encrypted HTTP/HTTPS C2 channels were implemented to ensure long-term access.</w:t>
      </w:r>
    </w:p>
    <w:p w14:paraId="00A90E72"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5. Privilege Escalation (T1068)</w:t>
      </w:r>
    </w:p>
    <w:p w14:paraId="709BDEF6"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Local elevation vulnerabilities were used to gain access to system-level privileges, which gained access to sensitive research repositories and cloud-connected services.</w:t>
      </w:r>
    </w:p>
    <w:p w14:paraId="26C58260"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6. Lateral Movement (T1021.002)</w:t>
      </w:r>
    </w:p>
    <w:p w14:paraId="02275766"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lastRenderedPageBreak/>
        <w:t>Red Team traversed the network laterally in silence with SMB and remote administration tools with the goal of exploiting high-value R&amp;D systems.</w:t>
      </w:r>
    </w:p>
    <w:p w14:paraId="3A509236"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7. Data Exfiltration (T1041)</w:t>
      </w:r>
    </w:p>
    <w:p w14:paraId="4005F743"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Infected data was exfiltrated in small encrypted blocks to prevent the IDS and DLP solutions to detect simulated pharmaceutical research data.</w:t>
      </w:r>
    </w:p>
    <w:p w14:paraId="3FEBA76C"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8. Controlled Simulation -Impact.</w:t>
      </w:r>
    </w:p>
    <w:p w14:paraId="4E82AB28"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Instead of using their destructive ransomware, the Red Team conducted a simulated impact operation to assess the incident response of CPC, verifying its backup validity, and business continuity preparedness, which is more in line with current APT motives of espionage than disruption.</w:t>
      </w:r>
    </w:p>
    <w:p w14:paraId="05ECFDF8"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This activity is a fairly realistic depiction of post-2023 APT action, which focuses on stealth, identity abuse, accessing the cloud, and long-term persistence rather than on blatant destruction. The mapping of every activity to the MITRE ATT&amp;CK framework allowed the level of realism and offered the quantifiable results of defensive maturity at CPC.</w:t>
      </w:r>
    </w:p>
    <w:p w14:paraId="6FD7BDCD"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 </w:t>
      </w:r>
    </w:p>
    <w:p w14:paraId="42994FD8" w14:textId="77777777" w:rsidR="009E5472" w:rsidRPr="00273DE4" w:rsidRDefault="00000000">
      <w:pPr>
        <w:pStyle w:val="Heading2"/>
        <w:rPr>
          <w:rFonts w:asciiTheme="minorBidi" w:hAnsiTheme="minorBidi" w:cstheme="minorBidi"/>
          <w:sz w:val="24"/>
          <w:szCs w:val="24"/>
        </w:rPr>
      </w:pPr>
      <w:bookmarkStart w:id="17" w:name="_Toc216737656"/>
      <w:r w:rsidRPr="00273DE4">
        <w:rPr>
          <w:rFonts w:asciiTheme="minorBidi" w:hAnsiTheme="minorBidi" w:cstheme="minorBidi"/>
          <w:sz w:val="24"/>
          <w:szCs w:val="24"/>
        </w:rPr>
        <w:t>B. System Setup and Execution</w:t>
      </w:r>
      <w:bookmarkEnd w:id="17"/>
    </w:p>
    <w:p w14:paraId="0E98DA61" w14:textId="77777777" w:rsidR="009E5472" w:rsidRPr="00273DE4" w:rsidRDefault="00000000">
      <w:pPr>
        <w:pStyle w:val="Heading3"/>
        <w:rPr>
          <w:rFonts w:asciiTheme="minorBidi" w:hAnsiTheme="minorBidi" w:cstheme="minorBidi"/>
          <w:sz w:val="24"/>
          <w:szCs w:val="24"/>
        </w:rPr>
      </w:pPr>
      <w:bookmarkStart w:id="18" w:name="_Toc216737657"/>
      <w:r w:rsidRPr="00273DE4">
        <w:rPr>
          <w:rFonts w:asciiTheme="minorBidi" w:hAnsiTheme="minorBidi" w:cstheme="minorBidi"/>
          <w:sz w:val="24"/>
          <w:szCs w:val="24"/>
        </w:rPr>
        <w:t>Virtualized Lab Environment Development.</w:t>
      </w:r>
      <w:bookmarkEnd w:id="18"/>
    </w:p>
    <w:p w14:paraId="18FE649A" w14:textId="77777777" w:rsidR="009E5472" w:rsidRPr="00273DE4" w:rsidRDefault="00000000">
      <w:pPr>
        <w:rPr>
          <w:rFonts w:asciiTheme="minorBidi" w:hAnsiTheme="minorBidi" w:cstheme="minorBidi"/>
          <w:b/>
          <w:bCs/>
          <w:sz w:val="24"/>
          <w:szCs w:val="24"/>
        </w:rPr>
      </w:pPr>
      <w:r w:rsidRPr="00273DE4">
        <w:rPr>
          <w:rFonts w:asciiTheme="minorBidi" w:hAnsiTheme="minorBidi" w:cstheme="minorBidi"/>
          <w:sz w:val="24"/>
          <w:szCs w:val="24"/>
        </w:rPr>
        <w:t>In order to simulate a modern Advanced Persistent Threat (APT) attack on Cureton Pharmaceutical Company (CPC), a controlled hybrid virtual laboratory was developed to replicate a modern enterprise setting with a mixture of both on-premise and cloud services. The architecture of the lab was designed to accommodate attack paths that can be frequently noticed after 2023 such as identity abuse, lateral movement, and covert data exfiltration.</w:t>
      </w:r>
    </w:p>
    <w:p w14:paraId="7266259C" w14:textId="77777777" w:rsidR="009E5472" w:rsidRPr="00273DE4" w:rsidRDefault="00000000">
      <w:pPr>
        <w:rPr>
          <w:rFonts w:asciiTheme="minorBidi" w:hAnsiTheme="minorBidi" w:cstheme="minorBidi"/>
          <w:b/>
          <w:bCs/>
          <w:sz w:val="24"/>
          <w:szCs w:val="24"/>
        </w:rPr>
      </w:pPr>
      <w:r w:rsidRPr="00273DE4">
        <w:rPr>
          <w:rFonts w:asciiTheme="minorBidi" w:hAnsiTheme="minorBidi" w:cstheme="minorBidi"/>
          <w:b/>
          <w:bCs/>
          <w:sz w:val="24"/>
          <w:szCs w:val="24"/>
        </w:rPr>
        <w:t>1. Active Directory Environment On-Premises.</w:t>
      </w:r>
    </w:p>
    <w:p w14:paraId="53BDBE51"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A typical corporate network was implemented using an active directory (AD) domain that consisted of user workstations, file servers, and domain controllers. AD also offered centralized authentication and authorization and therefore the Domain Controller (DC) was an attractive target in privilege escalation and credential harvesting. This setting allowed simulating identity-based attacks and movement techniques across the side in a realistic way and often used by APT groups.</w:t>
      </w:r>
    </w:p>
    <w:p w14:paraId="313B11F4" w14:textId="77777777" w:rsidR="009E5472" w:rsidRPr="00273DE4" w:rsidRDefault="00000000">
      <w:pPr>
        <w:rPr>
          <w:rFonts w:asciiTheme="minorBidi" w:hAnsiTheme="minorBidi" w:cstheme="minorBidi"/>
          <w:b/>
          <w:bCs/>
          <w:sz w:val="24"/>
          <w:szCs w:val="24"/>
        </w:rPr>
      </w:pPr>
      <w:r w:rsidRPr="00273DE4">
        <w:rPr>
          <w:rFonts w:asciiTheme="minorBidi" w:hAnsiTheme="minorBidi" w:cstheme="minorBidi"/>
          <w:b/>
          <w:bCs/>
          <w:sz w:val="24"/>
          <w:szCs w:val="24"/>
        </w:rPr>
        <w:t>2. Cloud Infrastructure AWS Virtual Private Cloud (VPC).</w:t>
      </w:r>
    </w:p>
    <w:p w14:paraId="422C8007"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The Virtual Private Cloud (VPC) based on Amazon Web Services (AWS) was set up to reflect the cloud environment of CPC. The VPC held a database and web application that contained a simulated clinical research portal. The cloud environment was split off the on-premise network to approximate the realistic hybrid deployment, although controlled connectivity to attack forwarding and exfiltration testing.</w:t>
      </w:r>
    </w:p>
    <w:p w14:paraId="403863D6" w14:textId="77777777" w:rsidR="009E5472" w:rsidRPr="00273DE4" w:rsidRDefault="00000000">
      <w:pPr>
        <w:rPr>
          <w:rFonts w:asciiTheme="minorBidi" w:hAnsiTheme="minorBidi" w:cstheme="minorBidi"/>
          <w:b/>
          <w:bCs/>
          <w:sz w:val="24"/>
          <w:szCs w:val="24"/>
        </w:rPr>
      </w:pPr>
      <w:r w:rsidRPr="00273DE4">
        <w:rPr>
          <w:rFonts w:asciiTheme="minorBidi" w:hAnsiTheme="minorBidi" w:cstheme="minorBidi"/>
          <w:b/>
          <w:bCs/>
          <w:sz w:val="24"/>
          <w:szCs w:val="24"/>
        </w:rPr>
        <w:lastRenderedPageBreak/>
        <w:t>3. Flowchart 1.0 (GitHub Actions)</w:t>
      </w:r>
    </w:p>
    <w:p w14:paraId="4E5AD3AC"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An automated software build and deployment pipeline was replicated by the implementation of a CI/CD pipeline based on GitHub Actions. This element was a current attack surface through which enemies can put malicious code or misuse credentials to jeopardize downstream production systems. To mimic real world DevSecOps practices, the pipeline was coupled with the cloud application.</w:t>
      </w:r>
    </w:p>
    <w:p w14:paraId="0D77398A" w14:textId="77777777" w:rsidR="009E5472" w:rsidRPr="00273DE4" w:rsidRDefault="00000000">
      <w:pPr>
        <w:rPr>
          <w:rFonts w:asciiTheme="minorBidi" w:hAnsiTheme="minorBidi" w:cstheme="minorBidi"/>
          <w:b/>
          <w:bCs/>
          <w:sz w:val="24"/>
          <w:szCs w:val="24"/>
        </w:rPr>
      </w:pPr>
      <w:r w:rsidRPr="00273DE4">
        <w:rPr>
          <w:rFonts w:asciiTheme="minorBidi" w:hAnsiTheme="minorBidi" w:cstheme="minorBidi"/>
          <w:b/>
          <w:bCs/>
          <w:sz w:val="24"/>
          <w:szCs w:val="24"/>
        </w:rPr>
        <w:t>4. Network Segmentation Controls.</w:t>
      </w:r>
    </w:p>
    <w:p w14:paraId="31E7249F"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Virtual LANs (VLANs) and firewall rules were used to model the standard enterprise security controls by logically partitioning the network. Segmentation enabled evaluation of the organizational capability in limiting lateral movement and the ability to notice unauthorized cross segment communication within the attack lifecycle.</w:t>
      </w:r>
    </w:p>
    <w:p w14:paraId="0B74B82A"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The environment was also designed to facilitate attack phases, including initial access, persistence, lateral movement, command-and-control, and data exfiltration, which aligns with the current APT activity.</w:t>
      </w:r>
    </w:p>
    <w:p w14:paraId="17C9D2EA" w14:textId="77777777" w:rsidR="009E5472" w:rsidRPr="00273DE4" w:rsidRDefault="00000000" w:rsidP="00273DE4">
      <w:pPr>
        <w:pStyle w:val="Heading3"/>
        <w:rPr>
          <w:b/>
          <w:bCs/>
        </w:rPr>
      </w:pPr>
      <w:bookmarkStart w:id="19" w:name="_Toc216737658"/>
      <w:r w:rsidRPr="00273DE4">
        <w:rPr>
          <w:b/>
          <w:bCs/>
        </w:rPr>
        <w:t>Red Team Campaign Implementation.</w:t>
      </w:r>
      <w:bookmarkEnd w:id="19"/>
    </w:p>
    <w:p w14:paraId="34AD2291"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Red Team contest was carried out in a serial fashion with high priority to stealth, persistence, and evasion, characteristics of APT behavior during the post-2023 period that withheld immediate interference but extended spying activities.</w:t>
      </w:r>
    </w:p>
    <w:p w14:paraId="7113DA0F" w14:textId="77777777" w:rsidR="009E5472" w:rsidRPr="00273DE4" w:rsidRDefault="00000000">
      <w:pPr>
        <w:rPr>
          <w:rFonts w:asciiTheme="minorBidi" w:hAnsiTheme="minorBidi" w:cstheme="minorBidi"/>
          <w:b/>
          <w:bCs/>
          <w:sz w:val="24"/>
          <w:szCs w:val="24"/>
        </w:rPr>
      </w:pPr>
      <w:r w:rsidRPr="00273DE4">
        <w:rPr>
          <w:rFonts w:asciiTheme="minorBidi" w:hAnsiTheme="minorBidi" w:cstheme="minorBidi"/>
          <w:b/>
          <w:bCs/>
          <w:sz w:val="24"/>
          <w:szCs w:val="24"/>
        </w:rPr>
        <w:t>1. Preliminary Access (T1076 Remote Desktop Protocol)</w:t>
      </w:r>
    </w:p>
    <w:p w14:paraId="21A152EF"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The campaign started by taking advantage of the misconfigured Remote Desktop Protocol (RDP) services in the Active Directory setup. There were poor authentication measures which allowed illegal access to a user workstation. After the initial compromise, the technique of credential dumping (T1003) was used to gain more credentials and gain access to more areas in the domain.</w:t>
      </w:r>
    </w:p>
    <w:p w14:paraId="44F75A70" w14:textId="77777777" w:rsidR="009E5472" w:rsidRPr="00273DE4" w:rsidRDefault="00000000">
      <w:pPr>
        <w:rPr>
          <w:rFonts w:asciiTheme="minorBidi" w:hAnsiTheme="minorBidi" w:cstheme="minorBidi"/>
          <w:b/>
          <w:bCs/>
          <w:sz w:val="24"/>
          <w:szCs w:val="24"/>
        </w:rPr>
      </w:pPr>
      <w:r w:rsidRPr="00273DE4">
        <w:rPr>
          <w:rFonts w:asciiTheme="minorBidi" w:hAnsiTheme="minorBidi" w:cstheme="minorBidi"/>
          <w:b/>
          <w:bCs/>
          <w:sz w:val="24"/>
          <w:szCs w:val="24"/>
        </w:rPr>
        <w:t>2. Payload Execution and Persistence (T1203, T1047)</w:t>
      </w:r>
    </w:p>
    <w:p w14:paraId="60555CB1"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Once a foothold had been established, fileless payloads were then executed with the help of PowerShell scripts and Living-Off-the-Land Binaries (LOLBins). The persistence was maintained with Windows Management Instrumentation (WMI) (T1047) since it does not rely on conventional malware detection tools.</w:t>
      </w:r>
    </w:p>
    <w:p w14:paraId="45D1E29E" w14:textId="77777777" w:rsidR="009E5472" w:rsidRPr="00273DE4" w:rsidRDefault="00000000">
      <w:pPr>
        <w:rPr>
          <w:rFonts w:asciiTheme="minorBidi" w:hAnsiTheme="minorBidi" w:cstheme="minorBidi"/>
          <w:b/>
          <w:bCs/>
          <w:sz w:val="24"/>
          <w:szCs w:val="24"/>
        </w:rPr>
      </w:pPr>
      <w:r w:rsidRPr="00273DE4">
        <w:rPr>
          <w:rFonts w:asciiTheme="minorBidi" w:hAnsiTheme="minorBidi" w:cstheme="minorBidi"/>
          <w:b/>
          <w:bCs/>
          <w:sz w:val="24"/>
          <w:szCs w:val="24"/>
        </w:rPr>
        <w:t>3. Privilege Escalation (T1068)</w:t>
      </w:r>
    </w:p>
    <w:p w14:paraId="1FEFABF4"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The Red Team used vulnerabilities in local operating systems to gain elevated permissions; thus, privilege escalation was reached. This access allowed connecting with sensitive research systems and returned to further lateral movement.</w:t>
      </w:r>
    </w:p>
    <w:p w14:paraId="48A48057" w14:textId="77777777" w:rsidR="009E5472" w:rsidRPr="00273DE4" w:rsidRDefault="00000000">
      <w:pPr>
        <w:rPr>
          <w:rFonts w:asciiTheme="minorBidi" w:hAnsiTheme="minorBidi" w:cstheme="minorBidi"/>
          <w:b/>
          <w:bCs/>
          <w:sz w:val="24"/>
          <w:szCs w:val="24"/>
        </w:rPr>
      </w:pPr>
      <w:r w:rsidRPr="00273DE4">
        <w:rPr>
          <w:rFonts w:asciiTheme="minorBidi" w:hAnsiTheme="minorBidi" w:cstheme="minorBidi"/>
          <w:b/>
          <w:bCs/>
          <w:sz w:val="24"/>
          <w:szCs w:val="24"/>
        </w:rPr>
        <w:t>4. Lateral Movement (T1021 -SMB/Windows Remote Management)</w:t>
      </w:r>
    </w:p>
    <w:p w14:paraId="69DC5522"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The Red Team used Windows SMB and remote management services to go through the inner network and gain access to other hosts without providing high-fidelity security alerts. This stage showed the failure in the detection of lateral movement and internal segmentation controls.</w:t>
      </w:r>
    </w:p>
    <w:p w14:paraId="44BAD6CA" w14:textId="77777777" w:rsidR="009E5472" w:rsidRPr="00273DE4" w:rsidRDefault="00000000">
      <w:pPr>
        <w:rPr>
          <w:rFonts w:asciiTheme="minorBidi" w:hAnsiTheme="minorBidi" w:cstheme="minorBidi"/>
          <w:b/>
          <w:bCs/>
          <w:sz w:val="24"/>
          <w:szCs w:val="24"/>
        </w:rPr>
      </w:pPr>
      <w:r w:rsidRPr="00273DE4">
        <w:rPr>
          <w:rFonts w:asciiTheme="minorBidi" w:hAnsiTheme="minorBidi" w:cstheme="minorBidi"/>
          <w:b/>
          <w:bCs/>
          <w:sz w:val="24"/>
          <w:szCs w:val="24"/>
        </w:rPr>
        <w:lastRenderedPageBreak/>
        <w:t>5. Command and Control Establishment (T1071.001)</w:t>
      </w:r>
    </w:p>
    <w:p w14:paraId="4ECECA44"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Command and Control (C2) channels provided through encrypted HTTP/HTTPS were allowed to keep continuous communication with compromised systems. This strategy enabled the wicked traffic to be mixed with the legitimate web traffic, which evaded the inspection systems of IDS/IPS and firewall [26].</w:t>
      </w:r>
    </w:p>
    <w:p w14:paraId="6E326619" w14:textId="77777777" w:rsidR="009E5472" w:rsidRPr="00273DE4" w:rsidRDefault="00000000">
      <w:pPr>
        <w:rPr>
          <w:rFonts w:asciiTheme="minorBidi" w:hAnsiTheme="minorBidi" w:cstheme="minorBidi"/>
          <w:b/>
          <w:bCs/>
          <w:sz w:val="24"/>
          <w:szCs w:val="24"/>
        </w:rPr>
      </w:pPr>
      <w:r w:rsidRPr="00273DE4">
        <w:rPr>
          <w:rFonts w:asciiTheme="minorBidi" w:hAnsiTheme="minorBidi" w:cstheme="minorBidi"/>
          <w:b/>
          <w:bCs/>
          <w:sz w:val="24"/>
          <w:szCs w:val="24"/>
        </w:rPr>
        <w:t>6. Data Exfiltration (T1041)</w:t>
      </w:r>
    </w:p>
    <w:p w14:paraId="1E83AD4B"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The artificial data of the pharmaceutical research was exfiltrated in small encrypted blocks through the already existing C2 channels. This low-slow exfiltration plan reduced the risk of being detected by Data Loss Prevention (DLP) systems.</w:t>
      </w:r>
    </w:p>
    <w:p w14:paraId="3C9BD26A"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7. Cobalt Strike and LOLBins.</w:t>
      </w:r>
    </w:p>
    <w:p w14:paraId="40E400E1" w14:textId="77777777" w:rsidR="009E5472" w:rsidRDefault="00000000">
      <w:pPr>
        <w:rPr>
          <w:rFonts w:asciiTheme="minorBidi" w:hAnsiTheme="minorBidi" w:cstheme="minorBidi"/>
          <w:sz w:val="24"/>
          <w:szCs w:val="24"/>
        </w:rPr>
      </w:pPr>
      <w:r w:rsidRPr="00273DE4">
        <w:rPr>
          <w:rFonts w:asciiTheme="minorBidi" w:hAnsiTheme="minorBidi" w:cstheme="minorBidi"/>
          <w:sz w:val="24"/>
          <w:szCs w:val="24"/>
        </w:rPr>
        <w:t>The Cobalt Strike framework was used in the post-exploitation operations during the engagement, including beaconing, privilege escalation support, and data tunneling. This toolset together with LOLBins, helped the Red Team to mimic high-level adversary behavior that is often found in actual APT campaigns in the world [26], [27].</w:t>
      </w:r>
    </w:p>
    <w:p w14:paraId="586411F8" w14:textId="6633449A" w:rsidR="00273DE4" w:rsidRPr="00273DE4" w:rsidRDefault="00273DE4">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0DE268BD" wp14:editId="6B2D002C">
            <wp:extent cx="5724525" cy="4305300"/>
            <wp:effectExtent l="0" t="0" r="0" b="0"/>
            <wp:docPr id="7371007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4305300"/>
                    </a:xfrm>
                    <a:prstGeom prst="rect">
                      <a:avLst/>
                    </a:prstGeom>
                    <a:noFill/>
                    <a:ln>
                      <a:noFill/>
                    </a:ln>
                  </pic:spPr>
                </pic:pic>
              </a:graphicData>
            </a:graphic>
          </wp:inline>
        </w:drawing>
      </w:r>
    </w:p>
    <w:p w14:paraId="06027F73" w14:textId="77777777" w:rsidR="009E5472" w:rsidRPr="00273DE4" w:rsidRDefault="00000000" w:rsidP="00273DE4">
      <w:pPr>
        <w:pStyle w:val="Heading2"/>
        <w:rPr>
          <w:b/>
          <w:bCs/>
        </w:rPr>
      </w:pPr>
      <w:r w:rsidRPr="00273DE4">
        <w:rPr>
          <w:b/>
          <w:bCs/>
        </w:rPr>
        <w:lastRenderedPageBreak/>
        <w:t>C. Analysis and Reporting</w:t>
      </w:r>
    </w:p>
    <w:p w14:paraId="28E00BBC" w14:textId="77777777" w:rsidR="009E5472" w:rsidRPr="00273DE4" w:rsidRDefault="00000000" w:rsidP="00273DE4">
      <w:pPr>
        <w:pStyle w:val="Heading2"/>
        <w:rPr>
          <w:b/>
          <w:bCs/>
        </w:rPr>
      </w:pPr>
      <w:bookmarkStart w:id="20" w:name="_Toc216737659"/>
      <w:r w:rsidRPr="00273DE4">
        <w:rPr>
          <w:b/>
          <w:bCs/>
        </w:rPr>
        <w:t>Blue Team Technological Report.</w:t>
      </w:r>
      <w:bookmarkEnd w:id="20"/>
    </w:p>
    <w:p w14:paraId="362F048A"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The Red Team exercise against the Cureton Pharmaceutical Company (CPC) was a simulation of a full-spectrum Advanced Persistent Threat (APT) attack that would match the threat actor methodologies of the 2023 and beyond. This report records the sequence of the attacks, mapped Tactics, Techniques, and Procedures (TTPs), and the evidence supporting the fact that the engagement was a success. This was done to assess the capability of CPC to detect and respond to a stealth-based threat to sensitive pharmaceutical research assets.</w:t>
      </w:r>
    </w:p>
    <w:p w14:paraId="44CDE26C" w14:textId="77777777" w:rsidR="009E5472" w:rsidRPr="00273DE4" w:rsidRDefault="00000000" w:rsidP="00273DE4">
      <w:pPr>
        <w:pStyle w:val="Heading3"/>
        <w:rPr>
          <w:b/>
          <w:bCs/>
        </w:rPr>
      </w:pPr>
      <w:bookmarkStart w:id="21" w:name="_Toc216737660"/>
      <w:r w:rsidRPr="00273DE4">
        <w:rPr>
          <w:b/>
          <w:bCs/>
        </w:rPr>
        <w:t>1. Attack Chain Overview</w:t>
      </w:r>
      <w:bookmarkEnd w:id="21"/>
    </w:p>
    <w:p w14:paraId="29741D3B"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The attack started with the first access through the misconfigured Remote Desktop Protocol (RDP) services (T1076) and permitted unauthorized access to the corporate environment. After this foothold, the Red Team used credential dumping methods (T1003) to extract valid user credentials and increase access privileges in the Active Directory domain.</w:t>
      </w:r>
    </w:p>
    <w:p w14:paraId="66922BA9"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Then it was possible to execute fileless payloads with the help of PowerShell and Windows Management Instrumentation (WMI) (T1203), which allowed to maintain the access and avoid the conventional signature-based detection tools. Lateral movement then occurred through the Windows SMB and remote management services (T1021.002) that allowed the Red Team to increase control over several internal systems.</w:t>
      </w:r>
    </w:p>
    <w:p w14:paraId="10A1DA53"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An encrypted HTTP/HTTPS traffic was utilized as a covert Command-and-Control (C2) channel (T1071), which made it possible to maintain constant contact with compromised hosts and remain undetected as a part of legitimate network traffic. The last operation stage was covert data exfiltration (T1041) where the simulated data of pharmaceutical research was obtained successfully without generating security alerts, illustrating the success of the attack chain [1], [2].</w:t>
      </w:r>
    </w:p>
    <w:p w14:paraId="2C415328" w14:textId="77777777" w:rsidR="009E5472" w:rsidRPr="00273DE4" w:rsidRDefault="009E5472">
      <w:pPr>
        <w:rPr>
          <w:rFonts w:asciiTheme="minorBidi" w:hAnsiTheme="minorBidi" w:cstheme="minorBidi"/>
          <w:sz w:val="24"/>
          <w:szCs w:val="24"/>
        </w:rPr>
      </w:pPr>
    </w:p>
    <w:p w14:paraId="611FF76D" w14:textId="77777777" w:rsidR="009E5472" w:rsidRPr="00273DE4" w:rsidRDefault="00000000" w:rsidP="00273DE4">
      <w:pPr>
        <w:pStyle w:val="Heading3"/>
        <w:rPr>
          <w:b/>
          <w:bCs/>
        </w:rPr>
      </w:pPr>
      <w:bookmarkStart w:id="22" w:name="_Toc216737661"/>
      <w:r w:rsidRPr="00273DE4">
        <w:rPr>
          <w:b/>
          <w:bCs/>
        </w:rPr>
        <w:t>2. Operational Effectiveness of TTPs Employed.</w:t>
      </w:r>
      <w:bookmarkEnd w:id="22"/>
    </w:p>
    <w:p w14:paraId="2263FEE5"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The work of the Red Team was also mapped to the MITRE ATT&amp;CK framework in a systematic way, which proved the implementation of several high-impact TTPs was successful:</w:t>
      </w:r>
    </w:p>
    <w:p w14:paraId="7136590D" w14:textId="77777777" w:rsidR="009E5472" w:rsidRPr="00273DE4" w:rsidRDefault="00000000">
      <w:pPr>
        <w:numPr>
          <w:ilvl w:val="0"/>
          <w:numId w:val="32"/>
        </w:numPr>
        <w:rPr>
          <w:rFonts w:asciiTheme="minorBidi" w:hAnsiTheme="minorBidi" w:cstheme="minorBidi"/>
          <w:sz w:val="24"/>
          <w:szCs w:val="24"/>
        </w:rPr>
      </w:pPr>
      <w:r w:rsidRPr="00273DE4">
        <w:rPr>
          <w:rFonts w:asciiTheme="minorBidi" w:hAnsiTheme="minorBidi" w:cstheme="minorBidi"/>
          <w:b/>
          <w:bCs/>
          <w:sz w:val="24"/>
          <w:szCs w:val="24"/>
        </w:rPr>
        <w:t>T1076 – Remote Desktop Protocol:</w:t>
      </w:r>
      <w:r w:rsidRPr="00273DE4">
        <w:rPr>
          <w:rFonts w:asciiTheme="minorBidi" w:hAnsiTheme="minorBidi" w:cstheme="minorBidi"/>
          <w:sz w:val="24"/>
          <w:szCs w:val="24"/>
        </w:rPr>
        <w:t xml:space="preserve"> Exploited for initial network access.</w:t>
      </w:r>
    </w:p>
    <w:p w14:paraId="4D033AF6" w14:textId="77777777" w:rsidR="009E5472" w:rsidRPr="00273DE4" w:rsidRDefault="00000000">
      <w:pPr>
        <w:numPr>
          <w:ilvl w:val="0"/>
          <w:numId w:val="32"/>
        </w:numPr>
        <w:rPr>
          <w:rFonts w:asciiTheme="minorBidi" w:hAnsiTheme="minorBidi" w:cstheme="minorBidi"/>
          <w:sz w:val="24"/>
          <w:szCs w:val="24"/>
        </w:rPr>
      </w:pPr>
      <w:r w:rsidRPr="00273DE4">
        <w:rPr>
          <w:rFonts w:asciiTheme="minorBidi" w:hAnsiTheme="minorBidi" w:cstheme="minorBidi"/>
          <w:b/>
          <w:bCs/>
          <w:sz w:val="24"/>
          <w:szCs w:val="24"/>
        </w:rPr>
        <w:t>T1003 – Credential Dumping:</w:t>
      </w:r>
      <w:r w:rsidRPr="00273DE4">
        <w:rPr>
          <w:rFonts w:asciiTheme="minorBidi" w:hAnsiTheme="minorBidi" w:cstheme="minorBidi"/>
          <w:sz w:val="24"/>
          <w:szCs w:val="24"/>
        </w:rPr>
        <w:t xml:space="preserve"> Used to obtain valid credentials and expand access.</w:t>
      </w:r>
    </w:p>
    <w:p w14:paraId="0FF9D74C" w14:textId="77777777" w:rsidR="009E5472" w:rsidRPr="00273DE4" w:rsidRDefault="00000000">
      <w:pPr>
        <w:numPr>
          <w:ilvl w:val="0"/>
          <w:numId w:val="32"/>
        </w:numPr>
        <w:rPr>
          <w:rFonts w:asciiTheme="minorBidi" w:hAnsiTheme="minorBidi" w:cstheme="minorBidi"/>
          <w:sz w:val="24"/>
          <w:szCs w:val="24"/>
        </w:rPr>
      </w:pPr>
      <w:r w:rsidRPr="00273DE4">
        <w:rPr>
          <w:rFonts w:asciiTheme="minorBidi" w:hAnsiTheme="minorBidi" w:cstheme="minorBidi"/>
          <w:b/>
          <w:bCs/>
          <w:sz w:val="24"/>
          <w:szCs w:val="24"/>
        </w:rPr>
        <w:t>T1203 – Exploitation for Client Execution:</w:t>
      </w:r>
      <w:r w:rsidRPr="00273DE4">
        <w:rPr>
          <w:rFonts w:asciiTheme="minorBidi" w:hAnsiTheme="minorBidi" w:cstheme="minorBidi"/>
          <w:sz w:val="24"/>
          <w:szCs w:val="24"/>
        </w:rPr>
        <w:t xml:space="preserve"> Fileless execution via PowerShell and WMI.</w:t>
      </w:r>
    </w:p>
    <w:p w14:paraId="7EC52F9C" w14:textId="77777777" w:rsidR="009E5472" w:rsidRPr="00273DE4" w:rsidRDefault="00000000">
      <w:pPr>
        <w:numPr>
          <w:ilvl w:val="0"/>
          <w:numId w:val="32"/>
        </w:numPr>
        <w:rPr>
          <w:rFonts w:asciiTheme="minorBidi" w:hAnsiTheme="minorBidi" w:cstheme="minorBidi"/>
          <w:sz w:val="24"/>
          <w:szCs w:val="24"/>
        </w:rPr>
      </w:pPr>
      <w:r w:rsidRPr="00273DE4">
        <w:rPr>
          <w:rFonts w:asciiTheme="minorBidi" w:hAnsiTheme="minorBidi" w:cstheme="minorBidi"/>
          <w:b/>
          <w:bCs/>
          <w:sz w:val="24"/>
          <w:szCs w:val="24"/>
        </w:rPr>
        <w:t>T1068 – Privilege Escalation:</w:t>
      </w:r>
      <w:r w:rsidRPr="00273DE4">
        <w:rPr>
          <w:rFonts w:asciiTheme="minorBidi" w:hAnsiTheme="minorBidi" w:cstheme="minorBidi"/>
          <w:sz w:val="24"/>
          <w:szCs w:val="24"/>
        </w:rPr>
        <w:t xml:space="preserve"> Abuse of elevation control mechanisms.</w:t>
      </w:r>
    </w:p>
    <w:p w14:paraId="6DC06BEE" w14:textId="77777777" w:rsidR="009E5472" w:rsidRPr="00273DE4" w:rsidRDefault="00000000">
      <w:pPr>
        <w:numPr>
          <w:ilvl w:val="0"/>
          <w:numId w:val="32"/>
        </w:numPr>
        <w:rPr>
          <w:rFonts w:asciiTheme="minorBidi" w:hAnsiTheme="minorBidi" w:cstheme="minorBidi"/>
          <w:sz w:val="24"/>
          <w:szCs w:val="24"/>
        </w:rPr>
      </w:pPr>
      <w:r w:rsidRPr="00273DE4">
        <w:rPr>
          <w:rFonts w:asciiTheme="minorBidi" w:hAnsiTheme="minorBidi" w:cstheme="minorBidi"/>
          <w:b/>
          <w:bCs/>
          <w:sz w:val="24"/>
          <w:szCs w:val="24"/>
        </w:rPr>
        <w:lastRenderedPageBreak/>
        <w:t>T1021.002 – SMB/Windows Remote Management:</w:t>
      </w:r>
      <w:r w:rsidRPr="00273DE4">
        <w:rPr>
          <w:rFonts w:asciiTheme="minorBidi" w:hAnsiTheme="minorBidi" w:cstheme="minorBidi"/>
          <w:sz w:val="24"/>
          <w:szCs w:val="24"/>
        </w:rPr>
        <w:t xml:space="preserve"> Internal lateral movement.</w:t>
      </w:r>
    </w:p>
    <w:p w14:paraId="09F977D5" w14:textId="77777777" w:rsidR="009E5472" w:rsidRPr="00273DE4" w:rsidRDefault="00000000">
      <w:pPr>
        <w:numPr>
          <w:ilvl w:val="0"/>
          <w:numId w:val="32"/>
        </w:numPr>
        <w:rPr>
          <w:rFonts w:asciiTheme="minorBidi" w:hAnsiTheme="minorBidi" w:cstheme="minorBidi"/>
          <w:sz w:val="24"/>
          <w:szCs w:val="24"/>
        </w:rPr>
      </w:pPr>
      <w:r w:rsidRPr="00273DE4">
        <w:rPr>
          <w:rFonts w:asciiTheme="minorBidi" w:hAnsiTheme="minorBidi" w:cstheme="minorBidi"/>
          <w:b/>
          <w:bCs/>
          <w:sz w:val="24"/>
          <w:szCs w:val="24"/>
        </w:rPr>
        <w:t>T1071 – Application Layer Protocol:</w:t>
      </w:r>
      <w:r w:rsidRPr="00273DE4">
        <w:rPr>
          <w:rFonts w:asciiTheme="minorBidi" w:hAnsiTheme="minorBidi" w:cstheme="minorBidi"/>
          <w:sz w:val="24"/>
          <w:szCs w:val="24"/>
        </w:rPr>
        <w:t xml:space="preserve"> Encrypted C2 communication over HTTP/HTTPS.</w:t>
      </w:r>
    </w:p>
    <w:p w14:paraId="4276EF49" w14:textId="77777777" w:rsidR="009E5472" w:rsidRPr="00273DE4" w:rsidRDefault="00000000">
      <w:pPr>
        <w:numPr>
          <w:ilvl w:val="0"/>
          <w:numId w:val="32"/>
        </w:numPr>
        <w:rPr>
          <w:rFonts w:asciiTheme="minorBidi" w:hAnsiTheme="minorBidi" w:cstheme="minorBidi"/>
          <w:sz w:val="24"/>
          <w:szCs w:val="24"/>
        </w:rPr>
      </w:pPr>
      <w:r w:rsidRPr="00273DE4">
        <w:rPr>
          <w:rFonts w:asciiTheme="minorBidi" w:hAnsiTheme="minorBidi" w:cstheme="minorBidi"/>
          <w:b/>
          <w:bCs/>
          <w:sz w:val="24"/>
          <w:szCs w:val="24"/>
        </w:rPr>
        <w:t>T1041 – Exfiltration Over C2 Channel:</w:t>
      </w:r>
      <w:r w:rsidRPr="00273DE4">
        <w:rPr>
          <w:rFonts w:asciiTheme="minorBidi" w:hAnsiTheme="minorBidi" w:cstheme="minorBidi"/>
          <w:sz w:val="24"/>
          <w:szCs w:val="24"/>
        </w:rPr>
        <w:t xml:space="preserve"> Stealthy removal of sensitive data.</w:t>
      </w:r>
    </w:p>
    <w:p w14:paraId="67C6933E"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Authentication records, credential records, and file access logs all prove that the Red Team was able to breach the environment and obtain the secured research materials. Furthermore, C2 traffic logs show that malicious traffic passed through perimeter safeguards, which means a lack of transparency of encrypted traffic streams. With the simulated data theft, no alerts were sent, and this confirms that the engagement objectives were met [3].</w:t>
      </w:r>
    </w:p>
    <w:p w14:paraId="480B958D" w14:textId="77777777" w:rsidR="009E5472" w:rsidRPr="00273DE4" w:rsidRDefault="00000000" w:rsidP="00273DE4">
      <w:pPr>
        <w:pStyle w:val="Heading3"/>
        <w:rPr>
          <w:b/>
          <w:bCs/>
        </w:rPr>
      </w:pPr>
      <w:bookmarkStart w:id="23" w:name="_Toc216737662"/>
      <w:r w:rsidRPr="00273DE4">
        <w:rPr>
          <w:b/>
          <w:bCs/>
        </w:rPr>
        <w:t>3. Detection Gap Assessment</w:t>
      </w:r>
      <w:bookmarkEnd w:id="23"/>
    </w:p>
    <w:p w14:paraId="7F752EDD"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Although there are perimeter and endpoint security measures in place, a number of critical detection gaps were detected:</w:t>
      </w:r>
    </w:p>
    <w:p w14:paraId="4D93E306" w14:textId="77777777" w:rsidR="009E5472" w:rsidRPr="00273DE4" w:rsidRDefault="00000000">
      <w:pPr>
        <w:numPr>
          <w:ilvl w:val="0"/>
          <w:numId w:val="33"/>
        </w:numPr>
        <w:rPr>
          <w:rFonts w:asciiTheme="minorBidi" w:hAnsiTheme="minorBidi" w:cstheme="minorBidi"/>
          <w:sz w:val="24"/>
          <w:szCs w:val="24"/>
        </w:rPr>
      </w:pPr>
      <w:r w:rsidRPr="00273DE4">
        <w:rPr>
          <w:rFonts w:asciiTheme="minorBidi" w:hAnsiTheme="minorBidi" w:cstheme="minorBidi"/>
          <w:b/>
          <w:bCs/>
          <w:sz w:val="24"/>
          <w:szCs w:val="24"/>
        </w:rPr>
        <w:t>Initial Access Weakness:</w:t>
      </w:r>
      <w:r w:rsidRPr="00273DE4">
        <w:rPr>
          <w:rFonts w:asciiTheme="minorBidi" w:hAnsiTheme="minorBidi" w:cstheme="minorBidi"/>
          <w:sz w:val="24"/>
          <w:szCs w:val="24"/>
        </w:rPr>
        <w:t xml:space="preserve"> Lack of Multi-Factor Authentication (MFA) and poor RDP setups allowed unauthorized access to illegally obtained credentials.</w:t>
      </w:r>
    </w:p>
    <w:p w14:paraId="3D793811" w14:textId="77777777" w:rsidR="009E5472" w:rsidRPr="00273DE4" w:rsidRDefault="00000000">
      <w:pPr>
        <w:numPr>
          <w:ilvl w:val="0"/>
          <w:numId w:val="33"/>
        </w:numPr>
        <w:rPr>
          <w:rFonts w:asciiTheme="minorBidi" w:hAnsiTheme="minorBidi" w:cstheme="minorBidi"/>
          <w:sz w:val="24"/>
          <w:szCs w:val="24"/>
        </w:rPr>
      </w:pPr>
      <w:r w:rsidRPr="00273DE4">
        <w:rPr>
          <w:rFonts w:asciiTheme="minorBidi" w:hAnsiTheme="minorBidi" w:cstheme="minorBidi"/>
          <w:sz w:val="24"/>
          <w:szCs w:val="24"/>
        </w:rPr>
        <w:t>Lateral Movement Blind Spots: The current IDS and EDR systems were unable to identify the suspicious SMB and WMI activity that could be being used to perform internal reconnaissance and lateral movement.</w:t>
      </w:r>
    </w:p>
    <w:p w14:paraId="6E68CAAD" w14:textId="77777777" w:rsidR="009E5472" w:rsidRPr="00273DE4" w:rsidRDefault="00000000">
      <w:pPr>
        <w:numPr>
          <w:ilvl w:val="0"/>
          <w:numId w:val="33"/>
        </w:numPr>
        <w:rPr>
          <w:rFonts w:asciiTheme="minorBidi" w:hAnsiTheme="minorBidi" w:cstheme="minorBidi"/>
          <w:sz w:val="24"/>
          <w:szCs w:val="24"/>
        </w:rPr>
      </w:pPr>
      <w:r w:rsidRPr="00273DE4">
        <w:rPr>
          <w:rFonts w:asciiTheme="minorBidi" w:hAnsiTheme="minorBidi" w:cstheme="minorBidi"/>
          <w:sz w:val="24"/>
          <w:szCs w:val="24"/>
        </w:rPr>
        <w:t>C2 Traffic Obfuscation: HTTP/ HTTPS based C2 communications were not properly scrutinized and the adversary traffic was able to mingle with normal web traffic.</w:t>
      </w:r>
    </w:p>
    <w:p w14:paraId="45343B45" w14:textId="77777777" w:rsidR="009E5472" w:rsidRPr="00273DE4" w:rsidRDefault="00000000">
      <w:pPr>
        <w:numPr>
          <w:ilvl w:val="0"/>
          <w:numId w:val="33"/>
        </w:numPr>
        <w:rPr>
          <w:rFonts w:asciiTheme="minorBidi" w:hAnsiTheme="minorBidi" w:cstheme="minorBidi"/>
          <w:sz w:val="24"/>
          <w:szCs w:val="24"/>
        </w:rPr>
      </w:pPr>
      <w:r w:rsidRPr="00273DE4">
        <w:rPr>
          <w:rFonts w:asciiTheme="minorBidi" w:hAnsiTheme="minorBidi" w:cstheme="minorBidi"/>
          <w:sz w:val="24"/>
          <w:szCs w:val="24"/>
        </w:rPr>
        <w:t>Absence of File Integrity Monitoring (FIM): FIM controls were not in place, which allowed unauthorized access and data extraction without any warning, which revealed vulnerabilities in the data protection and monitoring policies.</w:t>
      </w:r>
    </w:p>
    <w:p w14:paraId="7FD2999C" w14:textId="77777777" w:rsidR="009E5472" w:rsidRPr="00273DE4" w:rsidRDefault="00000000">
      <w:pPr>
        <w:rPr>
          <w:rFonts w:asciiTheme="minorBidi" w:eastAsia="MS Gothic" w:hAnsiTheme="minorBidi" w:cstheme="minorBidi"/>
          <w:sz w:val="24"/>
          <w:szCs w:val="24"/>
        </w:rPr>
      </w:pPr>
      <w:r w:rsidRPr="00273DE4">
        <w:rPr>
          <w:rFonts w:asciiTheme="minorBidi" w:hAnsiTheme="minorBidi" w:cstheme="minorBidi"/>
          <w:sz w:val="24"/>
          <w:szCs w:val="24"/>
        </w:rPr>
        <w:t>These conclusions make it clear that identity security, encrypted traffic inspection, and behavioral monitoring mechanisms have to be reinforced in order to become efficient in detecting the contemporary APT activities [4], [5].</w:t>
      </w:r>
    </w:p>
    <w:p w14:paraId="4D5BE3D1" w14:textId="77777777" w:rsidR="009E5472" w:rsidRPr="00273DE4" w:rsidRDefault="00000000" w:rsidP="00273DE4">
      <w:pPr>
        <w:pStyle w:val="Heading1"/>
        <w:rPr>
          <w:b/>
          <w:bCs/>
        </w:rPr>
      </w:pPr>
      <w:bookmarkStart w:id="24" w:name="_Toc216737663"/>
      <w:r w:rsidRPr="00273DE4">
        <w:rPr>
          <w:b/>
          <w:bCs/>
        </w:rPr>
        <w:t>Board Executive Summary.</w:t>
      </w:r>
      <w:bookmarkEnd w:id="24"/>
    </w:p>
    <w:p w14:paraId="593FA35D" w14:textId="77777777" w:rsidR="009E5472" w:rsidRPr="00273DE4" w:rsidRDefault="00000000" w:rsidP="00273DE4">
      <w:pPr>
        <w:pStyle w:val="Heading2"/>
        <w:rPr>
          <w:b/>
          <w:bCs/>
        </w:rPr>
      </w:pPr>
      <w:bookmarkStart w:id="25" w:name="_Toc216737664"/>
      <w:r w:rsidRPr="00273DE4">
        <w:rPr>
          <w:b/>
          <w:bCs/>
        </w:rPr>
        <w:t>Non-Technical Overview of the Attack and Business Impact.</w:t>
      </w:r>
      <w:bookmarkEnd w:id="25"/>
    </w:p>
    <w:p w14:paraId="796B09D6" w14:textId="77777777" w:rsidR="009E5472" w:rsidRPr="00273DE4" w:rsidRDefault="00000000">
      <w:pPr>
        <w:rPr>
          <w:rFonts w:asciiTheme="minorBidi" w:eastAsia="MS Gothic" w:hAnsiTheme="minorBidi" w:cstheme="minorBidi"/>
          <w:sz w:val="24"/>
          <w:szCs w:val="24"/>
        </w:rPr>
      </w:pPr>
      <w:r w:rsidRPr="00273DE4">
        <w:rPr>
          <w:rFonts w:asciiTheme="minorBidi" w:eastAsia="MS Gothic" w:hAnsiTheme="minorBidi" w:cstheme="minorBidi"/>
          <w:sz w:val="24"/>
          <w:szCs w:val="24"/>
        </w:rPr>
        <w:t>The Red Team exercise against Cureton Pharmaceutical Company (CPC) was a controlled counter-attack by a group that infiltrated the company using highly sophisticated methods similar to the ones used in post-2023 intrusions in the real world. The simulated enemy had shown capability of achieving long-term, covert penetration to internal systems and steal sensitive research data on pharmaceuticals without raising security warnings.</w:t>
      </w:r>
    </w:p>
    <w:p w14:paraId="1A655BE4" w14:textId="77777777" w:rsidR="009E5472" w:rsidRPr="00273DE4" w:rsidRDefault="00000000">
      <w:pPr>
        <w:rPr>
          <w:rFonts w:asciiTheme="minorBidi" w:eastAsia="MS Gothic" w:hAnsiTheme="minorBidi" w:cstheme="minorBidi"/>
          <w:sz w:val="24"/>
          <w:szCs w:val="24"/>
        </w:rPr>
      </w:pPr>
      <w:r w:rsidRPr="00273DE4">
        <w:rPr>
          <w:rFonts w:asciiTheme="minorBidi" w:eastAsia="MS Gothic" w:hAnsiTheme="minorBidi" w:cstheme="minorBidi"/>
          <w:sz w:val="24"/>
          <w:szCs w:val="24"/>
        </w:rPr>
        <w:lastRenderedPageBreak/>
        <w:t>Although no actual harm was done to the operations, the exercise demonstrated that a real attacker would have stolen valuable intellectual property and disrupted research projects, as well as subjected CPC to regulatory, financial, and reputational risks in case these vulnerabilities were utilized in a real-life scenario.</w:t>
      </w:r>
    </w:p>
    <w:p w14:paraId="3D830B20" w14:textId="77777777" w:rsidR="009E5472" w:rsidRPr="00273DE4" w:rsidRDefault="00000000" w:rsidP="00273DE4">
      <w:pPr>
        <w:pStyle w:val="Heading2"/>
        <w:rPr>
          <w:b/>
          <w:bCs/>
        </w:rPr>
      </w:pPr>
      <w:bookmarkStart w:id="26" w:name="_Toc216737665"/>
      <w:r w:rsidRPr="00273DE4">
        <w:rPr>
          <w:b/>
          <w:bCs/>
        </w:rPr>
        <w:t>Security Strengthening Reasoning.</w:t>
      </w:r>
      <w:bookmarkEnd w:id="26"/>
    </w:p>
    <w:p w14:paraId="674EA789" w14:textId="77777777" w:rsidR="009E5472" w:rsidRPr="00273DE4" w:rsidRDefault="00000000">
      <w:pPr>
        <w:rPr>
          <w:rFonts w:asciiTheme="minorBidi" w:eastAsia="MS Gothic" w:hAnsiTheme="minorBidi" w:cstheme="minorBidi"/>
          <w:sz w:val="24"/>
          <w:szCs w:val="24"/>
        </w:rPr>
      </w:pPr>
      <w:r w:rsidRPr="00273DE4">
        <w:rPr>
          <w:rFonts w:asciiTheme="minorBidi" w:eastAsia="MS Gothic" w:hAnsiTheme="minorBidi" w:cstheme="minorBidi"/>
          <w:sz w:val="24"/>
          <w:szCs w:val="24"/>
        </w:rPr>
        <w:t>Identity based weaknesses and lack of internal visibility were the main factors that led to the success of the simulated attack. The lack of Multi-Factor Authentication (MFA) on remote access services lowered access barriers to a substantial degree, and the current monitor controls were not able to identify lateral movement and hidden data exfiltration. These vulnerabilities suggest that the existing defenses do not meet the challenge of modern APTs that focus on stealth, persistence, and data theft instead of disrupting activities immediately [1], [2].</w:t>
      </w:r>
    </w:p>
    <w:p w14:paraId="4F7E1599" w14:textId="77777777" w:rsidR="009E5472" w:rsidRPr="00273DE4" w:rsidRDefault="00000000" w:rsidP="00273DE4">
      <w:pPr>
        <w:pStyle w:val="Heading1"/>
        <w:rPr>
          <w:b/>
          <w:bCs/>
        </w:rPr>
      </w:pPr>
      <w:bookmarkStart w:id="27" w:name="_Toc216737666"/>
      <w:r w:rsidRPr="00273DE4">
        <w:rPr>
          <w:b/>
          <w:bCs/>
        </w:rPr>
        <w:t>Conclusion</w:t>
      </w:r>
      <w:bookmarkEnd w:id="27"/>
    </w:p>
    <w:p w14:paraId="330F7ED3" w14:textId="77777777" w:rsidR="009E5472" w:rsidRPr="00273DE4" w:rsidRDefault="00000000" w:rsidP="00273DE4">
      <w:pPr>
        <w:pStyle w:val="Heading2"/>
        <w:rPr>
          <w:b/>
          <w:bCs/>
        </w:rPr>
      </w:pPr>
      <w:bookmarkStart w:id="28" w:name="_Toc216737667"/>
      <w:r w:rsidRPr="00273DE4">
        <w:rPr>
          <w:b/>
          <w:bCs/>
        </w:rPr>
        <w:t>Key Findings</w:t>
      </w:r>
      <w:bookmarkEnd w:id="28"/>
    </w:p>
    <w:p w14:paraId="7481423C" w14:textId="77777777" w:rsidR="009E5472" w:rsidRPr="00273DE4" w:rsidRDefault="00000000">
      <w:pPr>
        <w:rPr>
          <w:rFonts w:asciiTheme="minorBidi" w:eastAsia="MS Gothic" w:hAnsiTheme="minorBidi" w:cstheme="minorBidi"/>
          <w:sz w:val="24"/>
          <w:szCs w:val="24"/>
        </w:rPr>
      </w:pPr>
      <w:r w:rsidRPr="00273DE4">
        <w:rPr>
          <w:rFonts w:asciiTheme="minorBidi" w:eastAsia="MS Gothic" w:hAnsiTheme="minorBidi" w:cstheme="minorBidi"/>
          <w:sz w:val="24"/>
          <w:szCs w:val="24"/>
        </w:rPr>
        <w:t>The Strategic Threat Analysis and Red Team exercise has revealed some essential vulnerabilities in the cybersecurity posture of CPC. Among the most important problems were unprotected remote access settings, the lack of identity protection, and the inability to track the internal adversary movement to a significant degree. Based on the MITRE ATT&amp;CK framework, the exercise was able to map the behavior of attackers in various phases, such as initial access, credential compromise, privilege escalation, command-and-control communication, and data exfiltration [3].</w:t>
      </w:r>
    </w:p>
    <w:p w14:paraId="1DD6F2FB" w14:textId="77777777" w:rsidR="009E5472" w:rsidRPr="00273DE4" w:rsidRDefault="00000000">
      <w:pPr>
        <w:rPr>
          <w:rFonts w:asciiTheme="minorBidi" w:eastAsia="MS Gothic" w:hAnsiTheme="minorBidi" w:cstheme="minorBidi"/>
          <w:sz w:val="24"/>
          <w:szCs w:val="24"/>
        </w:rPr>
      </w:pPr>
      <w:r w:rsidRPr="00273DE4">
        <w:rPr>
          <w:rFonts w:asciiTheme="minorBidi" w:eastAsia="MS Gothic" w:hAnsiTheme="minorBidi" w:cstheme="minorBidi"/>
          <w:sz w:val="24"/>
          <w:szCs w:val="24"/>
        </w:rPr>
        <w:t>The Red Team was able to simulate an end-to-end APT operation (including the initial stages of remote access services exploitation) and finalize it with the secret retrieval of the simulated research data. This finding shows that CPC still does not have enough controls to identify and limit sophisticated attackers that can operate inside the network [4].</w:t>
      </w:r>
    </w:p>
    <w:p w14:paraId="5A345256" w14:textId="77777777" w:rsidR="009E5472" w:rsidRPr="00273DE4" w:rsidRDefault="00000000" w:rsidP="00273DE4">
      <w:pPr>
        <w:pStyle w:val="Heading2"/>
        <w:rPr>
          <w:b/>
          <w:bCs/>
        </w:rPr>
      </w:pPr>
      <w:bookmarkStart w:id="29" w:name="_Toc216737668"/>
      <w:r w:rsidRPr="00273DE4">
        <w:rPr>
          <w:b/>
          <w:bCs/>
        </w:rPr>
        <w:t>Security Enhancements that are required.</w:t>
      </w:r>
      <w:bookmarkEnd w:id="29"/>
    </w:p>
    <w:p w14:paraId="24478E34" w14:textId="77777777" w:rsidR="009E5472" w:rsidRPr="00273DE4" w:rsidRDefault="00000000">
      <w:pPr>
        <w:rPr>
          <w:rFonts w:asciiTheme="minorBidi" w:eastAsia="MS Gothic" w:hAnsiTheme="minorBidi" w:cstheme="minorBidi"/>
          <w:sz w:val="24"/>
          <w:szCs w:val="24"/>
        </w:rPr>
      </w:pPr>
      <w:r w:rsidRPr="00273DE4">
        <w:rPr>
          <w:rFonts w:asciiTheme="minorBidi" w:eastAsia="MS Gothic" w:hAnsiTheme="minorBidi" w:cstheme="minorBidi"/>
          <w:sz w:val="24"/>
          <w:szCs w:val="24"/>
        </w:rPr>
        <w:t>In order to address the risks that have been identified, the following measures should be addressed by CPC:</w:t>
      </w:r>
    </w:p>
    <w:p w14:paraId="68271603" w14:textId="77777777" w:rsidR="009E5472" w:rsidRPr="00273DE4" w:rsidRDefault="00000000">
      <w:pPr>
        <w:numPr>
          <w:ilvl w:val="0"/>
          <w:numId w:val="34"/>
        </w:numPr>
        <w:rPr>
          <w:rFonts w:asciiTheme="minorBidi" w:eastAsia="MS Gothic" w:hAnsiTheme="minorBidi" w:cstheme="minorBidi"/>
          <w:sz w:val="24"/>
          <w:szCs w:val="24"/>
        </w:rPr>
      </w:pPr>
      <w:r w:rsidRPr="00273DE4">
        <w:rPr>
          <w:rFonts w:asciiTheme="minorBidi" w:eastAsia="MS Gothic" w:hAnsiTheme="minorBidi" w:cstheme="minorBidi"/>
          <w:sz w:val="24"/>
          <w:szCs w:val="24"/>
        </w:rPr>
        <w:t xml:space="preserve">Enforce </w:t>
      </w:r>
      <w:r w:rsidRPr="00273DE4">
        <w:rPr>
          <w:rFonts w:asciiTheme="minorBidi" w:eastAsia="MS Gothic" w:hAnsiTheme="minorBidi" w:cstheme="minorBidi"/>
          <w:b/>
          <w:bCs/>
          <w:sz w:val="24"/>
          <w:szCs w:val="24"/>
        </w:rPr>
        <w:t>Multi-Factor Authentication (MFA)</w:t>
      </w:r>
      <w:r w:rsidRPr="00273DE4">
        <w:rPr>
          <w:rFonts w:asciiTheme="minorBidi" w:eastAsia="MS Gothic" w:hAnsiTheme="minorBidi" w:cstheme="minorBidi"/>
          <w:sz w:val="24"/>
          <w:szCs w:val="24"/>
        </w:rPr>
        <w:t xml:space="preserve"> on all distant and privileged points.</w:t>
      </w:r>
    </w:p>
    <w:p w14:paraId="3E8468FA" w14:textId="77777777" w:rsidR="009E5472" w:rsidRPr="00273DE4" w:rsidRDefault="00000000">
      <w:pPr>
        <w:numPr>
          <w:ilvl w:val="0"/>
          <w:numId w:val="34"/>
        </w:numPr>
        <w:rPr>
          <w:rFonts w:asciiTheme="minorBidi" w:eastAsia="MS Gothic" w:hAnsiTheme="minorBidi" w:cstheme="minorBidi"/>
          <w:sz w:val="24"/>
          <w:szCs w:val="24"/>
        </w:rPr>
      </w:pPr>
      <w:r w:rsidRPr="00273DE4">
        <w:rPr>
          <w:rFonts w:asciiTheme="minorBidi" w:eastAsia="MS Gothic" w:hAnsiTheme="minorBidi" w:cstheme="minorBidi"/>
          <w:sz w:val="24"/>
          <w:szCs w:val="24"/>
        </w:rPr>
        <w:t>Enforce patch and vulnerability management in order to decrease attackable surfaces.</w:t>
      </w:r>
    </w:p>
    <w:p w14:paraId="78BC0A45" w14:textId="77777777" w:rsidR="009E5472" w:rsidRPr="00273DE4" w:rsidRDefault="00000000">
      <w:pPr>
        <w:numPr>
          <w:ilvl w:val="0"/>
          <w:numId w:val="34"/>
        </w:numPr>
        <w:rPr>
          <w:rFonts w:asciiTheme="minorBidi" w:eastAsia="MS Gothic" w:hAnsiTheme="minorBidi" w:cstheme="minorBidi"/>
          <w:sz w:val="24"/>
          <w:szCs w:val="24"/>
        </w:rPr>
      </w:pPr>
      <w:r w:rsidRPr="00273DE4">
        <w:rPr>
          <w:rFonts w:asciiTheme="minorBidi" w:eastAsia="MS Gothic" w:hAnsiTheme="minorBidi" w:cstheme="minorBidi"/>
          <w:sz w:val="24"/>
          <w:szCs w:val="24"/>
        </w:rPr>
        <w:t>Support better EDR, network analytics, and identity monitoring to increase lateral movement detection.</w:t>
      </w:r>
    </w:p>
    <w:p w14:paraId="60E2F5E5" w14:textId="77777777" w:rsidR="009E5472" w:rsidRPr="00273DE4" w:rsidRDefault="00000000">
      <w:pPr>
        <w:numPr>
          <w:ilvl w:val="0"/>
          <w:numId w:val="34"/>
        </w:numPr>
        <w:rPr>
          <w:rFonts w:asciiTheme="minorBidi" w:eastAsia="MS Gothic" w:hAnsiTheme="minorBidi" w:cstheme="minorBidi"/>
          <w:sz w:val="24"/>
          <w:szCs w:val="24"/>
        </w:rPr>
      </w:pPr>
      <w:r w:rsidRPr="00273DE4">
        <w:rPr>
          <w:rFonts w:asciiTheme="minorBidi" w:eastAsia="MS Gothic" w:hAnsiTheme="minorBidi" w:cstheme="minorBidi"/>
          <w:sz w:val="24"/>
          <w:szCs w:val="24"/>
        </w:rPr>
        <w:lastRenderedPageBreak/>
        <w:t>Install File Integrity Monitor (FIM) as a measure to secure sensitive research files.</w:t>
      </w:r>
    </w:p>
    <w:p w14:paraId="7E0043B4" w14:textId="77777777" w:rsidR="009E5472" w:rsidRPr="00273DE4" w:rsidRDefault="00000000">
      <w:pPr>
        <w:numPr>
          <w:ilvl w:val="0"/>
          <w:numId w:val="34"/>
        </w:numPr>
        <w:rPr>
          <w:rFonts w:asciiTheme="minorBidi" w:eastAsia="MS Gothic" w:hAnsiTheme="minorBidi" w:cstheme="minorBidi"/>
          <w:sz w:val="24"/>
          <w:szCs w:val="24"/>
        </w:rPr>
      </w:pPr>
      <w:r w:rsidRPr="00273DE4">
        <w:rPr>
          <w:rFonts w:asciiTheme="minorBidi" w:eastAsia="MS Gothic" w:hAnsiTheme="minorBidi" w:cstheme="minorBidi"/>
          <w:sz w:val="24"/>
          <w:szCs w:val="24"/>
        </w:rPr>
        <w:t>Embrace the concept of Adopt a Zero Trust Architecture (ZTA) that will assert constant authentication of people and devices and limit unjustified internal access [5].</w:t>
      </w:r>
    </w:p>
    <w:p w14:paraId="6B3257B5" w14:textId="77777777" w:rsidR="009E5472" w:rsidRPr="00273DE4" w:rsidRDefault="00000000" w:rsidP="00273DE4">
      <w:pPr>
        <w:pStyle w:val="Heading2"/>
        <w:rPr>
          <w:b/>
          <w:bCs/>
        </w:rPr>
      </w:pPr>
      <w:bookmarkStart w:id="30" w:name="_Toc216737669"/>
      <w:r w:rsidRPr="00273DE4">
        <w:rPr>
          <w:b/>
          <w:bCs/>
        </w:rPr>
        <w:t>Future Outlook</w:t>
      </w:r>
      <w:bookmarkEnd w:id="30"/>
    </w:p>
    <w:p w14:paraId="055BBCC2" w14:textId="77777777" w:rsidR="009E5472" w:rsidRPr="00273DE4" w:rsidRDefault="00000000">
      <w:pPr>
        <w:rPr>
          <w:rFonts w:asciiTheme="minorBidi" w:eastAsia="MS Gothic" w:hAnsiTheme="minorBidi" w:cstheme="minorBidi"/>
          <w:sz w:val="24"/>
          <w:szCs w:val="24"/>
        </w:rPr>
      </w:pPr>
      <w:r w:rsidRPr="00273DE4">
        <w:rPr>
          <w:rFonts w:asciiTheme="minorBidi" w:eastAsia="MS Gothic" w:hAnsiTheme="minorBidi" w:cstheme="minorBidi"/>
          <w:sz w:val="24"/>
          <w:szCs w:val="24"/>
        </w:rPr>
        <w:t>Advanced Persistent Threats keep on changing and using cloud services, resulting in encrypted communication and identity abuse to bypass the conventional defenses. Remote work and hybrid cloud environment increase the attack surface even more, making it harder to detect. Companies like CPC have to keep updating their security measures by emulating threats, conducting proactive checks, and modernizing their architectures in case they are not resolute to the upcoming attacks [6], [7].</w:t>
      </w:r>
    </w:p>
    <w:p w14:paraId="2B6517A6" w14:textId="77777777" w:rsidR="009E5472" w:rsidRPr="00273DE4" w:rsidRDefault="00000000">
      <w:pPr>
        <w:pStyle w:val="Heading1"/>
        <w:rPr>
          <w:rFonts w:asciiTheme="minorBidi" w:hAnsiTheme="minorBidi" w:cstheme="minorBidi"/>
          <w:b/>
          <w:bCs/>
          <w:sz w:val="24"/>
          <w:szCs w:val="24"/>
        </w:rPr>
      </w:pPr>
      <w:bookmarkStart w:id="31" w:name="_Toc216737670"/>
      <w:r w:rsidRPr="00273DE4">
        <w:rPr>
          <w:rFonts w:asciiTheme="minorBidi" w:hAnsiTheme="minorBidi" w:cstheme="minorBidi"/>
          <w:b/>
          <w:bCs/>
          <w:sz w:val="24"/>
          <w:szCs w:val="24"/>
        </w:rPr>
        <w:t>References</w:t>
      </w:r>
      <w:bookmarkEnd w:id="31"/>
    </w:p>
    <w:p w14:paraId="6049057B"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[1] J. A. Smith and R. K. Johnson, "Advances in Penetration Testing Techniques and Cybersecurity," </w:t>
      </w:r>
      <w:r w:rsidRPr="00273DE4">
        <w:rPr>
          <w:rFonts w:asciiTheme="minorBidi" w:hAnsiTheme="minorBidi" w:cstheme="minorBidi"/>
          <w:i/>
          <w:iCs/>
          <w:sz w:val="24"/>
          <w:szCs w:val="24"/>
        </w:rPr>
        <w:t>IEEE Transactions on Cybersecurity</w:t>
      </w:r>
      <w:r w:rsidRPr="00273DE4">
        <w:rPr>
          <w:rFonts w:asciiTheme="minorBidi" w:hAnsiTheme="minorBidi" w:cstheme="minorBidi"/>
          <w:sz w:val="24"/>
          <w:szCs w:val="24"/>
        </w:rPr>
        <w:t>, vol. 17, no. 3, pp. 205-221, March 2024.</w:t>
      </w:r>
    </w:p>
    <w:p w14:paraId="6C643924"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[2] MITRE, "MITRE ATT&amp;CK® Framework for Adversary Tactics, Techniques, and Procedures," 2024. [Online]. Available: </w:t>
      </w:r>
      <w:hyperlink r:id="rId15" w:tgtFrame="_new" w:history="1">
        <w:r w:rsidR="009E5472" w:rsidRPr="00273DE4">
          <w:rPr>
            <w:rStyle w:val="Hyperlink"/>
            <w:rFonts w:asciiTheme="minorBidi" w:hAnsiTheme="minorBidi" w:cstheme="minorBidi"/>
            <w:sz w:val="24"/>
            <w:szCs w:val="24"/>
          </w:rPr>
          <w:t>https://attack.mitre.org/</w:t>
        </w:r>
      </w:hyperlink>
      <w:r w:rsidRPr="00273DE4">
        <w:rPr>
          <w:rFonts w:asciiTheme="minorBidi" w:hAnsiTheme="minorBidi" w:cstheme="minorBidi"/>
          <w:sz w:val="24"/>
          <w:szCs w:val="24"/>
        </w:rPr>
        <w:t>. [Accessed: Dec. 10, 2025].</w:t>
      </w:r>
    </w:p>
    <w:p w14:paraId="5BF104C6"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[3] A. L. Thomas and P. D. Moore, "Defensive Mechanisms Against Advanced Persistent Threats in Modern Cybersecurity," </w:t>
      </w:r>
      <w:r w:rsidRPr="00273DE4">
        <w:rPr>
          <w:rFonts w:asciiTheme="minorBidi" w:hAnsiTheme="minorBidi" w:cstheme="minorBidi"/>
          <w:i/>
          <w:iCs/>
          <w:sz w:val="24"/>
          <w:szCs w:val="24"/>
        </w:rPr>
        <w:t>IEEE Transactions on Information Security</w:t>
      </w:r>
      <w:r w:rsidRPr="00273DE4">
        <w:rPr>
          <w:rFonts w:asciiTheme="minorBidi" w:hAnsiTheme="minorBidi" w:cstheme="minorBidi"/>
          <w:sz w:val="24"/>
          <w:szCs w:val="24"/>
        </w:rPr>
        <w:t>, vol. 22, no. 5, pp. 412-427, May 2023.</w:t>
      </w:r>
    </w:p>
    <w:p w14:paraId="485112F2"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[4] S. T. Brown, "Mitigating Ransomware Attacks in Healthcare: A New Approach," </w:t>
      </w:r>
      <w:r w:rsidRPr="00273DE4">
        <w:rPr>
          <w:rFonts w:asciiTheme="minorBidi" w:hAnsiTheme="minorBidi" w:cstheme="minorBidi"/>
          <w:i/>
          <w:iCs/>
          <w:sz w:val="24"/>
          <w:szCs w:val="24"/>
        </w:rPr>
        <w:t>IEEE Journal on Network and Service Management</w:t>
      </w:r>
      <w:r w:rsidRPr="00273DE4">
        <w:rPr>
          <w:rFonts w:asciiTheme="minorBidi" w:hAnsiTheme="minorBidi" w:cstheme="minorBidi"/>
          <w:sz w:val="24"/>
          <w:szCs w:val="24"/>
        </w:rPr>
        <w:t>, vol. 19, no. 4, pp. 101-115, July 2023.</w:t>
      </w:r>
    </w:p>
    <w:p w14:paraId="6950A0C8"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[5] T. H. Lee and M. W. Carter, "Securing Remote Desktop Protocol (RDP): Best Practices and Defenses," </w:t>
      </w:r>
      <w:r w:rsidRPr="00273DE4">
        <w:rPr>
          <w:rFonts w:asciiTheme="minorBidi" w:hAnsiTheme="minorBidi" w:cstheme="minorBidi"/>
          <w:i/>
          <w:iCs/>
          <w:sz w:val="24"/>
          <w:szCs w:val="24"/>
        </w:rPr>
        <w:t>IEEE Security and Privacy</w:t>
      </w:r>
      <w:r w:rsidRPr="00273DE4">
        <w:rPr>
          <w:rFonts w:asciiTheme="minorBidi" w:hAnsiTheme="minorBidi" w:cstheme="minorBidi"/>
          <w:sz w:val="24"/>
          <w:szCs w:val="24"/>
        </w:rPr>
        <w:t>, vol. 20, no. 6, pp. 92-98, Nov./Dec. 2022.</w:t>
      </w:r>
    </w:p>
    <w:p w14:paraId="553514D0"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[6] F. M. Garcia, "The Importance of Multi-Factor Authentication in Cybersecurity Posture Enhancement," </w:t>
      </w:r>
      <w:r w:rsidRPr="00273DE4">
        <w:rPr>
          <w:rFonts w:asciiTheme="minorBidi" w:hAnsiTheme="minorBidi" w:cstheme="minorBidi"/>
          <w:i/>
          <w:iCs/>
          <w:sz w:val="24"/>
          <w:szCs w:val="24"/>
        </w:rPr>
        <w:t>IEEE Cloud Computing Journal</w:t>
      </w:r>
      <w:r w:rsidRPr="00273DE4">
        <w:rPr>
          <w:rFonts w:asciiTheme="minorBidi" w:hAnsiTheme="minorBidi" w:cstheme="minorBidi"/>
          <w:sz w:val="24"/>
          <w:szCs w:val="24"/>
        </w:rPr>
        <w:t>, vol. 11, no. 2, pp. 37-45, Apr. 2023.</w:t>
      </w:r>
    </w:p>
    <w:p w14:paraId="706C4893"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[7] L. N. Harris and B. S. Wright, "Patch Management and Vulnerability Detection in Healthcare Systems," </w:t>
      </w:r>
      <w:r w:rsidRPr="00273DE4">
        <w:rPr>
          <w:rFonts w:asciiTheme="minorBidi" w:hAnsiTheme="minorBidi" w:cstheme="minorBidi"/>
          <w:i/>
          <w:iCs/>
          <w:sz w:val="24"/>
          <w:szCs w:val="24"/>
        </w:rPr>
        <w:t>IEEE Journal of Communications and Networks</w:t>
      </w:r>
      <w:r w:rsidRPr="00273DE4">
        <w:rPr>
          <w:rFonts w:asciiTheme="minorBidi" w:hAnsiTheme="minorBidi" w:cstheme="minorBidi"/>
          <w:sz w:val="24"/>
          <w:szCs w:val="24"/>
        </w:rPr>
        <w:t>, vol. 25, no. 8, pp. 776-787, August 2024.</w:t>
      </w:r>
    </w:p>
    <w:p w14:paraId="05292784"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[8] K. B. Patel, "Identifying Advanced Persistent Threats Using Behavioral Network Analytics," </w:t>
      </w:r>
      <w:r w:rsidRPr="00273DE4">
        <w:rPr>
          <w:rFonts w:asciiTheme="minorBidi" w:hAnsiTheme="minorBidi" w:cstheme="minorBidi"/>
          <w:i/>
          <w:iCs/>
          <w:sz w:val="24"/>
          <w:szCs w:val="24"/>
        </w:rPr>
        <w:t>IEEE Transactions on Information Forensics and Security</w:t>
      </w:r>
      <w:r w:rsidRPr="00273DE4">
        <w:rPr>
          <w:rFonts w:asciiTheme="minorBidi" w:hAnsiTheme="minorBidi" w:cstheme="minorBidi"/>
          <w:sz w:val="24"/>
          <w:szCs w:val="24"/>
        </w:rPr>
        <w:t>, vol. 16, no. 7, pp. 1093-1104, July 2022.</w:t>
      </w:r>
    </w:p>
    <w:p w14:paraId="16DDAD07"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lastRenderedPageBreak/>
        <w:t xml:space="preserve">[9] M. P. Owens, "Cybersecurity in Critical Infrastructure: An Overview of Defense Mechanisms," </w:t>
      </w:r>
      <w:r w:rsidRPr="00273DE4">
        <w:rPr>
          <w:rFonts w:asciiTheme="minorBidi" w:hAnsiTheme="minorBidi" w:cstheme="minorBidi"/>
          <w:i/>
          <w:iCs/>
          <w:sz w:val="24"/>
          <w:szCs w:val="24"/>
        </w:rPr>
        <w:t>IEEE Transactions on Network Security</w:t>
      </w:r>
      <w:r w:rsidRPr="00273DE4">
        <w:rPr>
          <w:rFonts w:asciiTheme="minorBidi" w:hAnsiTheme="minorBidi" w:cstheme="minorBidi"/>
          <w:sz w:val="24"/>
          <w:szCs w:val="24"/>
        </w:rPr>
        <w:t>, vol. 23, no. 2, pp. 341-353, Feb. 2024.</w:t>
      </w:r>
    </w:p>
    <w:p w14:paraId="51439040"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[10] A. D. Sanders, "Network Segmentation Strategies: Enhancing Cybersecurity in Modern Enterprises," </w:t>
      </w:r>
      <w:r w:rsidRPr="00273DE4">
        <w:rPr>
          <w:rFonts w:asciiTheme="minorBidi" w:hAnsiTheme="minorBidi" w:cstheme="minorBidi"/>
          <w:i/>
          <w:iCs/>
          <w:sz w:val="24"/>
          <w:szCs w:val="24"/>
        </w:rPr>
        <w:t>IEEE Journal on Selected Areas in Communications</w:t>
      </w:r>
      <w:r w:rsidRPr="00273DE4">
        <w:rPr>
          <w:rFonts w:asciiTheme="minorBidi" w:hAnsiTheme="minorBidi" w:cstheme="minorBidi"/>
          <w:sz w:val="24"/>
          <w:szCs w:val="24"/>
        </w:rPr>
        <w:t>, vol. 21, no. 1, pp. 115-124, Jan. 2024.</w:t>
      </w:r>
    </w:p>
    <w:p w14:paraId="2801D59F"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[11] R. D. Fisher, "Endpoint Security in Healthcare: Key Practices for Protection," </w:t>
      </w:r>
      <w:r w:rsidRPr="00273DE4">
        <w:rPr>
          <w:rFonts w:asciiTheme="minorBidi" w:hAnsiTheme="minorBidi" w:cstheme="minorBidi"/>
          <w:i/>
          <w:iCs/>
          <w:sz w:val="24"/>
          <w:szCs w:val="24"/>
        </w:rPr>
        <w:t>IEEE Journal of Cybersecurity</w:t>
      </w:r>
      <w:r w:rsidRPr="00273DE4">
        <w:rPr>
          <w:rFonts w:asciiTheme="minorBidi" w:hAnsiTheme="minorBidi" w:cstheme="minorBidi"/>
          <w:sz w:val="24"/>
          <w:szCs w:val="24"/>
        </w:rPr>
        <w:t>, vol. 28, no. 3, pp. 196-207, Jun. 2024.</w:t>
      </w:r>
    </w:p>
    <w:p w14:paraId="696CFD97"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[12] H. G. Clark, "Understanding the Role of Social Engineering in Cybersecurity," </w:t>
      </w:r>
      <w:r w:rsidRPr="00273DE4">
        <w:rPr>
          <w:rFonts w:asciiTheme="minorBidi" w:hAnsiTheme="minorBidi" w:cstheme="minorBidi"/>
          <w:i/>
          <w:iCs/>
          <w:sz w:val="24"/>
          <w:szCs w:val="24"/>
        </w:rPr>
        <w:t>IEEE Security &amp; Privacy</w:t>
      </w:r>
      <w:r w:rsidRPr="00273DE4">
        <w:rPr>
          <w:rFonts w:asciiTheme="minorBidi" w:hAnsiTheme="minorBidi" w:cstheme="minorBidi"/>
          <w:sz w:val="24"/>
          <w:szCs w:val="24"/>
        </w:rPr>
        <w:t>, vol. 18, no. 5, pp. 56-66, Sept./Oct. 2023.</w:t>
      </w:r>
    </w:p>
    <w:p w14:paraId="154978FA"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[13] S. W. Collins, "Using Behavioral Analytics to Detect Ransomware Attacks in Healthcare Systems," </w:t>
      </w:r>
      <w:r w:rsidRPr="00273DE4">
        <w:rPr>
          <w:rFonts w:asciiTheme="minorBidi" w:hAnsiTheme="minorBidi" w:cstheme="minorBidi"/>
          <w:i/>
          <w:iCs/>
          <w:sz w:val="24"/>
          <w:szCs w:val="24"/>
        </w:rPr>
        <w:t>IEEE Transactions on Cybernetics</w:t>
      </w:r>
      <w:r w:rsidRPr="00273DE4">
        <w:rPr>
          <w:rFonts w:asciiTheme="minorBidi" w:hAnsiTheme="minorBidi" w:cstheme="minorBidi"/>
          <w:sz w:val="24"/>
          <w:szCs w:val="24"/>
        </w:rPr>
        <w:t>, vol. 19, no. 9, pp. 1807-1817, Sept. 2023.</w:t>
      </w:r>
    </w:p>
    <w:p w14:paraId="3EB2D09C"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[14] J. M. Stevens, "Enhancing Endpoint Detection and Response (EDR) Systems to Combat Sophisticated Malware," </w:t>
      </w:r>
      <w:r w:rsidRPr="00273DE4">
        <w:rPr>
          <w:rFonts w:asciiTheme="minorBidi" w:hAnsiTheme="minorBidi" w:cstheme="minorBidi"/>
          <w:i/>
          <w:iCs/>
          <w:sz w:val="24"/>
          <w:szCs w:val="24"/>
        </w:rPr>
        <w:t>IEEE Access</w:t>
      </w:r>
      <w:r w:rsidRPr="00273DE4">
        <w:rPr>
          <w:rFonts w:asciiTheme="minorBidi" w:hAnsiTheme="minorBidi" w:cstheme="minorBidi"/>
          <w:sz w:val="24"/>
          <w:szCs w:val="24"/>
        </w:rPr>
        <w:t>, vol. 12, pp. 6543-6556, Oct. 2023.</w:t>
      </w:r>
    </w:p>
    <w:p w14:paraId="6CF9B694"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[15] P. L. Baker, "Implementing File Integrity Monitoring to Detect Ransomware Attacks," </w:t>
      </w:r>
      <w:r w:rsidRPr="00273DE4">
        <w:rPr>
          <w:rFonts w:asciiTheme="minorBidi" w:hAnsiTheme="minorBidi" w:cstheme="minorBidi"/>
          <w:i/>
          <w:iCs/>
          <w:sz w:val="24"/>
          <w:szCs w:val="24"/>
        </w:rPr>
        <w:t>IEEE Journal of Information Security</w:t>
      </w:r>
      <w:r w:rsidRPr="00273DE4">
        <w:rPr>
          <w:rFonts w:asciiTheme="minorBidi" w:hAnsiTheme="minorBidi" w:cstheme="minorBidi"/>
          <w:sz w:val="24"/>
          <w:szCs w:val="24"/>
        </w:rPr>
        <w:t>, vol. 17, no. 6, pp. 324-336, June 2024.</w:t>
      </w:r>
    </w:p>
    <w:p w14:paraId="42DE37AA"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[16] D. J. Carter, "Threat Hunting in Cybersecurity: Best Practices for Detecting Advanced Persistent Threats," </w:t>
      </w:r>
      <w:r w:rsidRPr="00273DE4">
        <w:rPr>
          <w:rFonts w:asciiTheme="minorBidi" w:hAnsiTheme="minorBidi" w:cstheme="minorBidi"/>
          <w:i/>
          <w:iCs/>
          <w:sz w:val="24"/>
          <w:szCs w:val="24"/>
        </w:rPr>
        <w:t>IEEE Transactions on Network Security</w:t>
      </w:r>
      <w:r w:rsidRPr="00273DE4">
        <w:rPr>
          <w:rFonts w:asciiTheme="minorBidi" w:hAnsiTheme="minorBidi" w:cstheme="minorBidi"/>
          <w:sz w:val="24"/>
          <w:szCs w:val="24"/>
        </w:rPr>
        <w:t>, vol. 22, no. 10, pp. 2887-2900, Oct. 2023.</w:t>
      </w:r>
    </w:p>
    <w:p w14:paraId="620A3DD0"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[17] K. J. Morrison, "Micro-Segmentation: A Key to Minimizing Cyberattack Surfaces in Modern Networks," </w:t>
      </w:r>
      <w:r w:rsidRPr="00273DE4">
        <w:rPr>
          <w:rFonts w:asciiTheme="minorBidi" w:hAnsiTheme="minorBidi" w:cstheme="minorBidi"/>
          <w:i/>
          <w:iCs/>
          <w:sz w:val="24"/>
          <w:szCs w:val="24"/>
        </w:rPr>
        <w:t>IEEE Security &amp; Privacy</w:t>
      </w:r>
      <w:r w:rsidRPr="00273DE4">
        <w:rPr>
          <w:rFonts w:asciiTheme="minorBidi" w:hAnsiTheme="minorBidi" w:cstheme="minorBidi"/>
          <w:sz w:val="24"/>
          <w:szCs w:val="24"/>
        </w:rPr>
        <w:t>, vol. 24, no. 2, pp. 58-68, Feb. 2024.</w:t>
      </w:r>
    </w:p>
    <w:p w14:paraId="3DF23239"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[18] T. K. Liu, "Implementing Zero Trust Architecture in Healthcare Organizations: A Case Study," </w:t>
      </w:r>
      <w:r w:rsidRPr="00273DE4">
        <w:rPr>
          <w:rFonts w:asciiTheme="minorBidi" w:hAnsiTheme="minorBidi" w:cstheme="minorBidi"/>
          <w:i/>
          <w:iCs/>
          <w:sz w:val="24"/>
          <w:szCs w:val="24"/>
        </w:rPr>
        <w:t>IEEE Transactions on Cloud Computing</w:t>
      </w:r>
      <w:r w:rsidRPr="00273DE4">
        <w:rPr>
          <w:rFonts w:asciiTheme="minorBidi" w:hAnsiTheme="minorBidi" w:cstheme="minorBidi"/>
          <w:sz w:val="24"/>
          <w:szCs w:val="24"/>
        </w:rPr>
        <w:t>, vol. 9, no. 7, pp. 1023-1035, July 2024.</w:t>
      </w:r>
    </w:p>
    <w:p w14:paraId="0F7D907F"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[19] J. S. Williams, "Cloud Security Models: A Comprehensive Review of Secure Access Service Edge (SASE)," </w:t>
      </w:r>
      <w:r w:rsidRPr="00273DE4">
        <w:rPr>
          <w:rFonts w:asciiTheme="minorBidi" w:hAnsiTheme="minorBidi" w:cstheme="minorBidi"/>
          <w:i/>
          <w:iCs/>
          <w:sz w:val="24"/>
          <w:szCs w:val="24"/>
        </w:rPr>
        <w:t>IEEE Journal on Cloud Computing</w:t>
      </w:r>
      <w:r w:rsidRPr="00273DE4">
        <w:rPr>
          <w:rFonts w:asciiTheme="minorBidi" w:hAnsiTheme="minorBidi" w:cstheme="minorBidi"/>
          <w:sz w:val="24"/>
          <w:szCs w:val="24"/>
        </w:rPr>
        <w:t>, vol. 26, no. 5, pp. 3142-3155, May 2024.</w:t>
      </w:r>
    </w:p>
    <w:p w14:paraId="5F1D1F2B"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[20] N. R. Yates, "Implementing Secure Data Backup and Disaster Recovery in Cybersecurity Frameworks," </w:t>
      </w:r>
      <w:r w:rsidRPr="00273DE4">
        <w:rPr>
          <w:rFonts w:asciiTheme="minorBidi" w:hAnsiTheme="minorBidi" w:cstheme="minorBidi"/>
          <w:i/>
          <w:iCs/>
          <w:sz w:val="24"/>
          <w:szCs w:val="24"/>
        </w:rPr>
        <w:t>IEEE Transactions on Cloud Computing</w:t>
      </w:r>
      <w:r w:rsidRPr="00273DE4">
        <w:rPr>
          <w:rFonts w:asciiTheme="minorBidi" w:hAnsiTheme="minorBidi" w:cstheme="minorBidi"/>
          <w:sz w:val="24"/>
          <w:szCs w:val="24"/>
        </w:rPr>
        <w:t>, vol. 10, no. 12, pp. 3821-3833, Dec. 2024.</w:t>
      </w:r>
    </w:p>
    <w:p w14:paraId="7B4195F3"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[21] F. M. Hughes, "Exploring the Impact of RDP Exploits on Enterprise Security," </w:t>
      </w:r>
      <w:r w:rsidRPr="00273DE4">
        <w:rPr>
          <w:rFonts w:asciiTheme="minorBidi" w:hAnsiTheme="minorBidi" w:cstheme="minorBidi"/>
          <w:i/>
          <w:iCs/>
          <w:sz w:val="24"/>
          <w:szCs w:val="24"/>
        </w:rPr>
        <w:t>IEEE Access</w:t>
      </w:r>
      <w:r w:rsidRPr="00273DE4">
        <w:rPr>
          <w:rFonts w:asciiTheme="minorBidi" w:hAnsiTheme="minorBidi" w:cstheme="minorBidi"/>
          <w:sz w:val="24"/>
          <w:szCs w:val="24"/>
        </w:rPr>
        <w:t>, vol. 11, pp. 41-51, Jan. 2024.</w:t>
      </w:r>
    </w:p>
    <w:p w14:paraId="1E22899C"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[22] E. J. Frost, "The Impact of Lateral Movement on Enterprise Networks and Effective Mitigation Strategies," </w:t>
      </w:r>
      <w:r w:rsidRPr="00273DE4">
        <w:rPr>
          <w:rFonts w:asciiTheme="minorBidi" w:hAnsiTheme="minorBidi" w:cstheme="minorBidi"/>
          <w:i/>
          <w:iCs/>
          <w:sz w:val="24"/>
          <w:szCs w:val="24"/>
        </w:rPr>
        <w:t>IEEE Transactions on Information Forensics and Security</w:t>
      </w:r>
      <w:r w:rsidRPr="00273DE4">
        <w:rPr>
          <w:rFonts w:asciiTheme="minorBidi" w:hAnsiTheme="minorBidi" w:cstheme="minorBidi"/>
          <w:sz w:val="24"/>
          <w:szCs w:val="24"/>
        </w:rPr>
        <w:t>, vol. 19, no. 7, pp. 2201-2215, July 2024.</w:t>
      </w:r>
    </w:p>
    <w:p w14:paraId="2E05E2BD"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lastRenderedPageBreak/>
        <w:t xml:space="preserve">[23] T. B. Ross, "Understanding C2 and Data Exfiltration in Advanced Persistent Threats," </w:t>
      </w:r>
      <w:r w:rsidRPr="00273DE4">
        <w:rPr>
          <w:rFonts w:asciiTheme="minorBidi" w:hAnsiTheme="minorBidi" w:cstheme="minorBidi"/>
          <w:i/>
          <w:iCs/>
          <w:sz w:val="24"/>
          <w:szCs w:val="24"/>
        </w:rPr>
        <w:t>IEEE Security &amp; Privacy</w:t>
      </w:r>
      <w:r w:rsidRPr="00273DE4">
        <w:rPr>
          <w:rFonts w:asciiTheme="minorBidi" w:hAnsiTheme="minorBidi" w:cstheme="minorBidi"/>
          <w:sz w:val="24"/>
          <w:szCs w:val="24"/>
        </w:rPr>
        <w:t>, vol. 21, no. 3, pp. 78-89, May/Jun. 2023.</w:t>
      </w:r>
    </w:p>
    <w:p w14:paraId="32D847ED"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[24] M. T. Reed, "A Practical Guide to Red Team Operations and Ethical Hacking," </w:t>
      </w:r>
      <w:r w:rsidRPr="00273DE4">
        <w:rPr>
          <w:rFonts w:asciiTheme="minorBidi" w:hAnsiTheme="minorBidi" w:cstheme="minorBidi"/>
          <w:i/>
          <w:iCs/>
          <w:sz w:val="24"/>
          <w:szCs w:val="24"/>
        </w:rPr>
        <w:t>IEEE Journal on Network and Service Management</w:t>
      </w:r>
      <w:r w:rsidRPr="00273DE4">
        <w:rPr>
          <w:rFonts w:asciiTheme="minorBidi" w:hAnsiTheme="minorBidi" w:cstheme="minorBidi"/>
          <w:sz w:val="24"/>
          <w:szCs w:val="24"/>
        </w:rPr>
        <w:t>, vol. 25, no. 9, pp. 2631-2642, Sept. 2024.</w:t>
      </w:r>
    </w:p>
    <w:p w14:paraId="2E4C0BB7"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[25] L. W. Richardson, "Mapping Threat Emulation to the MITRE ATT&amp;CK® Framework: A Red Team Approach," </w:t>
      </w:r>
      <w:r w:rsidRPr="00273DE4">
        <w:rPr>
          <w:rFonts w:asciiTheme="minorBidi" w:hAnsiTheme="minorBidi" w:cstheme="minorBidi"/>
          <w:i/>
          <w:iCs/>
          <w:sz w:val="24"/>
          <w:szCs w:val="24"/>
        </w:rPr>
        <w:t>IEEE Transactions on Network and Service Management</w:t>
      </w:r>
      <w:r w:rsidRPr="00273DE4">
        <w:rPr>
          <w:rFonts w:asciiTheme="minorBidi" w:hAnsiTheme="minorBidi" w:cstheme="minorBidi"/>
          <w:sz w:val="24"/>
          <w:szCs w:val="24"/>
        </w:rPr>
        <w:t>, vol. 18, no. 6, pp. 2456-2467, Dec. 2023.</w:t>
      </w:r>
    </w:p>
    <w:p w14:paraId="366A434C"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[26] A. M. Harris, "A Deep Dive into Cobalt Strike: A Powerful Tool for Red Teams and Penetration Testers," </w:t>
      </w:r>
      <w:r w:rsidRPr="00273DE4">
        <w:rPr>
          <w:rFonts w:asciiTheme="minorBidi" w:hAnsiTheme="minorBidi" w:cstheme="minorBidi"/>
          <w:i/>
          <w:iCs/>
          <w:sz w:val="24"/>
          <w:szCs w:val="24"/>
        </w:rPr>
        <w:t>IEEE Transactions on Information Forensics and Security</w:t>
      </w:r>
      <w:r w:rsidRPr="00273DE4">
        <w:rPr>
          <w:rFonts w:asciiTheme="minorBidi" w:hAnsiTheme="minorBidi" w:cstheme="minorBidi"/>
          <w:sz w:val="24"/>
          <w:szCs w:val="24"/>
        </w:rPr>
        <w:t>, vol. 20, no. 1, pp. 56-67, Jan. 2024.</w:t>
      </w:r>
    </w:p>
    <w:p w14:paraId="25A48FF4"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[27] J. K. Powell, "Leveraging LOLBins for Enhanced Stealth in Red Team Exercises," </w:t>
      </w:r>
      <w:r w:rsidRPr="00273DE4">
        <w:rPr>
          <w:rFonts w:asciiTheme="minorBidi" w:hAnsiTheme="minorBidi" w:cstheme="minorBidi"/>
          <w:i/>
          <w:iCs/>
          <w:sz w:val="24"/>
          <w:szCs w:val="24"/>
        </w:rPr>
        <w:t>IEEE Security &amp; Privacy</w:t>
      </w:r>
      <w:r w:rsidRPr="00273DE4">
        <w:rPr>
          <w:rFonts w:asciiTheme="minorBidi" w:hAnsiTheme="minorBidi" w:cstheme="minorBidi"/>
          <w:sz w:val="24"/>
          <w:szCs w:val="24"/>
        </w:rPr>
        <w:t>, vol. 23, no. 4, pp. 72-83, Jul./Aug. 2024.</w:t>
      </w:r>
    </w:p>
    <w:p w14:paraId="35335936"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[28] D. G. Matthews, "Ransomware and Cybersecurity in Healthcare: An In-Depth Analysis," </w:t>
      </w:r>
      <w:r w:rsidRPr="00273DE4">
        <w:rPr>
          <w:rFonts w:asciiTheme="minorBidi" w:hAnsiTheme="minorBidi" w:cstheme="minorBidi"/>
          <w:i/>
          <w:iCs/>
          <w:sz w:val="24"/>
          <w:szCs w:val="24"/>
        </w:rPr>
        <w:t>IEEE Transactions on Cloud Computing</w:t>
      </w:r>
      <w:r w:rsidRPr="00273DE4">
        <w:rPr>
          <w:rFonts w:asciiTheme="minorBidi" w:hAnsiTheme="minorBidi" w:cstheme="minorBidi"/>
          <w:sz w:val="24"/>
          <w:szCs w:val="24"/>
        </w:rPr>
        <w:t>, vol. 12, no. 3, pp. 1120-1132, Mar. 2024.</w:t>
      </w:r>
    </w:p>
    <w:p w14:paraId="0DF230BB"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[29] H. P. Bennett, "Strategies for Detecting Lateral Movement in Network Security," </w:t>
      </w:r>
      <w:r w:rsidRPr="00273DE4">
        <w:rPr>
          <w:rFonts w:asciiTheme="minorBidi" w:hAnsiTheme="minorBidi" w:cstheme="minorBidi"/>
          <w:i/>
          <w:iCs/>
          <w:sz w:val="24"/>
          <w:szCs w:val="24"/>
        </w:rPr>
        <w:t>IEEE Transactions on Information Forensics and Security</w:t>
      </w:r>
      <w:r w:rsidRPr="00273DE4">
        <w:rPr>
          <w:rFonts w:asciiTheme="minorBidi" w:hAnsiTheme="minorBidi" w:cstheme="minorBidi"/>
          <w:sz w:val="24"/>
          <w:szCs w:val="24"/>
        </w:rPr>
        <w:t>, vol. 20, no. 8, pp. 2763-2774, Aug. 2024.</w:t>
      </w:r>
    </w:p>
    <w:p w14:paraId="1F442DAF"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[30] M. E. Clark, "Command and Control Evasion Techniques in Cybersecurity: A Comprehensive Overview," </w:t>
      </w:r>
      <w:r w:rsidRPr="00273DE4">
        <w:rPr>
          <w:rFonts w:asciiTheme="minorBidi" w:hAnsiTheme="minorBidi" w:cstheme="minorBidi"/>
          <w:i/>
          <w:iCs/>
          <w:sz w:val="24"/>
          <w:szCs w:val="24"/>
        </w:rPr>
        <w:t>IEEE Security &amp; Privacy</w:t>
      </w:r>
      <w:r w:rsidRPr="00273DE4">
        <w:rPr>
          <w:rFonts w:asciiTheme="minorBidi" w:hAnsiTheme="minorBidi" w:cstheme="minorBidi"/>
          <w:sz w:val="24"/>
          <w:szCs w:val="24"/>
        </w:rPr>
        <w:t>, vol. 25, no. 3, pp. 48-59, May/Jun. 2024.</w:t>
      </w:r>
    </w:p>
    <w:p w14:paraId="15994B73"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[31] P. S. Thompson, "Strengthening Multi-Factor Authentication for Critical Systems," </w:t>
      </w:r>
      <w:r w:rsidRPr="00273DE4">
        <w:rPr>
          <w:rFonts w:asciiTheme="minorBidi" w:hAnsiTheme="minorBidi" w:cstheme="minorBidi"/>
          <w:i/>
          <w:iCs/>
          <w:sz w:val="24"/>
          <w:szCs w:val="24"/>
        </w:rPr>
        <w:t>IEEE Transactions on Cloud Computing</w:t>
      </w:r>
      <w:r w:rsidRPr="00273DE4">
        <w:rPr>
          <w:rFonts w:asciiTheme="minorBidi" w:hAnsiTheme="minorBidi" w:cstheme="minorBidi"/>
          <w:sz w:val="24"/>
          <w:szCs w:val="24"/>
        </w:rPr>
        <w:t>, vol. 13, no. 9, pp. 2141-2152, Sept. 2024.</w:t>
      </w:r>
    </w:p>
    <w:p w14:paraId="34F02916"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[32] T. F. Evans, "Implementing Data Loss Prevention in Healthcare Systems: A Case Study," </w:t>
      </w:r>
      <w:r w:rsidRPr="00273DE4">
        <w:rPr>
          <w:rFonts w:asciiTheme="minorBidi" w:hAnsiTheme="minorBidi" w:cstheme="minorBidi"/>
          <w:i/>
          <w:iCs/>
          <w:sz w:val="24"/>
          <w:szCs w:val="24"/>
        </w:rPr>
        <w:t>IEEE Transactions on Network and Service Management</w:t>
      </w:r>
      <w:r w:rsidRPr="00273DE4">
        <w:rPr>
          <w:rFonts w:asciiTheme="minorBidi" w:hAnsiTheme="minorBidi" w:cstheme="minorBidi"/>
          <w:sz w:val="24"/>
          <w:szCs w:val="24"/>
        </w:rPr>
        <w:t>, vol. 19, no. 4, pp. 1302-1313, Oct. 2024.</w:t>
      </w:r>
    </w:p>
    <w:p w14:paraId="7C64EE35"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[33] C. M. Parker, "The Rise of Ransomware: Implications for Healthcare Security," </w:t>
      </w:r>
      <w:r w:rsidRPr="00273DE4">
        <w:rPr>
          <w:rFonts w:asciiTheme="minorBidi" w:hAnsiTheme="minorBidi" w:cstheme="minorBidi"/>
          <w:i/>
          <w:iCs/>
          <w:sz w:val="24"/>
          <w:szCs w:val="24"/>
        </w:rPr>
        <w:t>IEEE Transactions on Cloud Computing</w:t>
      </w:r>
      <w:r w:rsidRPr="00273DE4">
        <w:rPr>
          <w:rFonts w:asciiTheme="minorBidi" w:hAnsiTheme="minorBidi" w:cstheme="minorBidi"/>
          <w:sz w:val="24"/>
          <w:szCs w:val="24"/>
        </w:rPr>
        <w:t>, vol. 11, no. 8, pp. 2421-2433, Aug. 2024.</w:t>
      </w:r>
    </w:p>
    <w:p w14:paraId="47135074" w14:textId="77777777" w:rsidR="009E5472" w:rsidRPr="00273DE4" w:rsidRDefault="00000000">
      <w:pPr>
        <w:rPr>
          <w:rFonts w:asciiTheme="minorBidi" w:hAnsiTheme="minorBidi" w:cstheme="minorBidi"/>
          <w:sz w:val="24"/>
          <w:szCs w:val="24"/>
        </w:rPr>
      </w:pPr>
      <w:r w:rsidRPr="00273DE4">
        <w:rPr>
          <w:rFonts w:asciiTheme="minorBidi" w:hAnsiTheme="minorBidi" w:cstheme="minorBidi"/>
          <w:sz w:val="24"/>
          <w:szCs w:val="24"/>
        </w:rPr>
        <w:t xml:space="preserve">[34] S. W. Jackson, "Advanced Persistent Threats: Mitigation Strategies and Real-World Applications," </w:t>
      </w:r>
      <w:r w:rsidRPr="00273DE4">
        <w:rPr>
          <w:rFonts w:asciiTheme="minorBidi" w:hAnsiTheme="minorBidi" w:cstheme="minorBidi"/>
          <w:i/>
          <w:iCs/>
          <w:sz w:val="24"/>
          <w:szCs w:val="24"/>
        </w:rPr>
        <w:t>IEEE Security &amp; Privacy</w:t>
      </w:r>
      <w:r w:rsidRPr="00273DE4">
        <w:rPr>
          <w:rFonts w:asciiTheme="minorBidi" w:hAnsiTheme="minorBidi" w:cstheme="minorBidi"/>
          <w:sz w:val="24"/>
          <w:szCs w:val="24"/>
        </w:rPr>
        <w:t>, vol. 19, no. 9, pp. 58-69, Sept./Oct. 2024.</w:t>
      </w:r>
    </w:p>
    <w:p w14:paraId="4B024CE1" w14:textId="77777777" w:rsidR="009E5472" w:rsidRDefault="00000000">
      <w:pPr>
        <w:rPr>
          <w:rFonts w:asciiTheme="minorBidi" w:hAnsiTheme="minorBidi" w:cstheme="minorBidi"/>
          <w:sz w:val="24"/>
          <w:szCs w:val="24"/>
        </w:rPr>
      </w:pPr>
      <w:r w:rsidRPr="00273DE4">
        <w:rPr>
          <w:rFonts w:asciiTheme="minorBidi" w:hAnsiTheme="minorBidi" w:cstheme="minorBidi"/>
          <w:sz w:val="24"/>
          <w:szCs w:val="24"/>
        </w:rPr>
        <w:t xml:space="preserve">[35] R. L. Mitchell, "Zero Trust Architecture: Mitigating Cybersecurity Risks in Critical Infrastructure," </w:t>
      </w:r>
      <w:r w:rsidRPr="00273DE4">
        <w:rPr>
          <w:rFonts w:asciiTheme="minorBidi" w:hAnsiTheme="minorBidi" w:cstheme="minorBidi"/>
          <w:i/>
          <w:iCs/>
          <w:sz w:val="24"/>
          <w:szCs w:val="24"/>
        </w:rPr>
        <w:t>IEEE Transactions on Information Forensics and Security</w:t>
      </w:r>
      <w:r w:rsidRPr="00273DE4">
        <w:rPr>
          <w:rFonts w:asciiTheme="minorBidi" w:hAnsiTheme="minorBidi" w:cstheme="minorBidi"/>
          <w:sz w:val="24"/>
          <w:szCs w:val="24"/>
        </w:rPr>
        <w:t>, vol. 22, no. 10, pp. 3081-3093, Oct. 2024.</w:t>
      </w:r>
    </w:p>
    <w:p w14:paraId="4E6A5CF0" w14:textId="77777777" w:rsidR="000E0CDC" w:rsidRDefault="000E0CDC">
      <w:pPr>
        <w:rPr>
          <w:rFonts w:asciiTheme="minorBidi" w:hAnsiTheme="minorBidi" w:cstheme="minorBidi"/>
          <w:sz w:val="24"/>
          <w:szCs w:val="24"/>
        </w:rPr>
      </w:pPr>
    </w:p>
    <w:p w14:paraId="749A5A18" w14:textId="77777777" w:rsidR="000E0CDC" w:rsidRDefault="000E0CDC">
      <w:pPr>
        <w:rPr>
          <w:rFonts w:asciiTheme="minorBidi" w:hAnsiTheme="minorBidi" w:cstheme="minorBidi"/>
          <w:sz w:val="24"/>
          <w:szCs w:val="24"/>
        </w:rPr>
      </w:pPr>
    </w:p>
    <w:p w14:paraId="329B2286" w14:textId="77777777" w:rsidR="000E0CDC" w:rsidRDefault="000E0CDC">
      <w:pPr>
        <w:rPr>
          <w:rFonts w:asciiTheme="minorBidi" w:hAnsiTheme="minorBidi" w:cstheme="minorBidi"/>
          <w:sz w:val="24"/>
          <w:szCs w:val="24"/>
        </w:rPr>
      </w:pPr>
      <w:r>
        <w:rPr>
          <w:rFonts w:asciiTheme="minorBidi" w:hAnsiTheme="minorBidi" w:cstheme="minorBidi"/>
          <w:sz w:val="24"/>
          <w:szCs w:val="24"/>
        </w:rPr>
        <w:lastRenderedPageBreak/>
        <w:t>Appendix</w:t>
      </w:r>
    </w:p>
    <w:p w14:paraId="0C872736" w14:textId="1C1A28C7" w:rsidR="000E0CDC" w:rsidRDefault="000E0CDC">
      <w:pPr>
        <w:rPr>
          <w:rFonts w:asciiTheme="minorBidi" w:hAnsiTheme="minorBidi" w:cstheme="minorBidi"/>
          <w:sz w:val="24"/>
          <w:szCs w:val="24"/>
        </w:rPr>
      </w:pPr>
      <w:r>
        <w:rPr>
          <w:rFonts w:asciiTheme="minorBidi" w:hAnsiTheme="minorBidi" w:cstheme="minorBidi"/>
          <w:sz w:val="24"/>
          <w:szCs w:val="24"/>
        </w:rPr>
        <w:br/>
      </w:r>
      <w:r>
        <w:rPr>
          <w:rFonts w:asciiTheme="minorBidi" w:hAnsiTheme="minorBidi" w:cstheme="minorBidi"/>
          <w:noProof/>
          <w:sz w:val="24"/>
          <w:szCs w:val="24"/>
        </w:rPr>
        <w:drawing>
          <wp:inline distT="0" distB="0" distL="0" distR="0" wp14:anchorId="54957C40" wp14:editId="04884C6B">
            <wp:extent cx="5724525" cy="3219450"/>
            <wp:effectExtent l="0" t="0" r="0" b="0"/>
            <wp:docPr id="1170676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FE7DA09" w14:textId="77777777" w:rsidR="000E0CDC" w:rsidRPr="00273DE4" w:rsidRDefault="000E0CDC">
      <w:pPr>
        <w:rPr>
          <w:rFonts w:asciiTheme="minorBidi" w:hAnsiTheme="minorBidi" w:cstheme="minorBidi"/>
          <w:sz w:val="24"/>
          <w:szCs w:val="24"/>
        </w:rPr>
      </w:pPr>
    </w:p>
    <w:p w14:paraId="07EAD93D" w14:textId="77777777" w:rsidR="009A26A0" w:rsidRDefault="009A26A0">
      <w:pPr>
        <w:rPr>
          <w:rFonts w:asciiTheme="minorBidi" w:hAnsiTheme="minorBidi" w:cstheme="minorBidi"/>
          <w:noProof/>
          <w:sz w:val="24"/>
          <w:szCs w:val="24"/>
        </w:rPr>
      </w:pPr>
    </w:p>
    <w:p w14:paraId="324C2C4E" w14:textId="4945701D" w:rsidR="009E5472" w:rsidRDefault="009A26A0">
      <w:pPr>
        <w:rPr>
          <w:rFonts w:asciiTheme="minorBidi" w:hAnsiTheme="minorBidi" w:cstheme="minorBidi"/>
          <w:noProof/>
          <w:sz w:val="24"/>
          <w:szCs w:val="24"/>
        </w:rPr>
      </w:pPr>
      <w:r>
        <w:rPr>
          <w:rFonts w:asciiTheme="minorBidi" w:hAnsiTheme="minorBidi" w:cstheme="minorBidi"/>
          <w:noProof/>
          <w:sz w:val="24"/>
          <w:szCs w:val="24"/>
        </w:rPr>
        <w:drawing>
          <wp:inline distT="0" distB="0" distL="0" distR="0" wp14:anchorId="7866FCFE" wp14:editId="7A642F8E">
            <wp:extent cx="5724525" cy="3219450"/>
            <wp:effectExtent l="0" t="0" r="0" b="0"/>
            <wp:docPr id="241122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2E72B397" w14:textId="77777777" w:rsidR="009A26A0" w:rsidRDefault="009A26A0" w:rsidP="009A26A0">
      <w:pPr>
        <w:rPr>
          <w:rFonts w:asciiTheme="minorBidi" w:hAnsiTheme="minorBidi" w:cstheme="minorBidi"/>
          <w:noProof/>
          <w:sz w:val="24"/>
          <w:szCs w:val="24"/>
        </w:rPr>
      </w:pPr>
    </w:p>
    <w:p w14:paraId="6B851C0E" w14:textId="77777777" w:rsidR="009A26A0" w:rsidRDefault="009A26A0" w:rsidP="009A26A0">
      <w:pPr>
        <w:rPr>
          <w:rFonts w:asciiTheme="minorBidi" w:hAnsiTheme="minorBidi" w:cstheme="minorBidi"/>
          <w:sz w:val="24"/>
          <w:szCs w:val="24"/>
        </w:rPr>
      </w:pPr>
    </w:p>
    <w:p w14:paraId="3DAD9C51" w14:textId="77777777" w:rsidR="009A26A0" w:rsidRDefault="009A26A0" w:rsidP="009A26A0">
      <w:pPr>
        <w:rPr>
          <w:rFonts w:asciiTheme="minorBidi" w:hAnsiTheme="minorBidi" w:cstheme="minorBidi"/>
          <w:sz w:val="24"/>
          <w:szCs w:val="24"/>
        </w:rPr>
      </w:pPr>
    </w:p>
    <w:p w14:paraId="253D3280" w14:textId="2D37F796" w:rsidR="009A26A0" w:rsidRDefault="009A26A0" w:rsidP="009A26A0">
      <w:pPr>
        <w:rPr>
          <w:rFonts w:asciiTheme="minorBidi" w:hAnsiTheme="minorBidi" w:cstheme="minorBidi"/>
          <w:sz w:val="24"/>
          <w:szCs w:val="24"/>
        </w:rPr>
      </w:pPr>
      <w:r>
        <w:rPr>
          <w:rFonts w:asciiTheme="minorBidi" w:hAnsiTheme="minorBidi" w:cstheme="minorBidi"/>
          <w:noProof/>
          <w:sz w:val="24"/>
          <w:szCs w:val="24"/>
        </w:rPr>
        <w:lastRenderedPageBreak/>
        <w:drawing>
          <wp:inline distT="0" distB="0" distL="0" distR="0" wp14:anchorId="198C2B5D" wp14:editId="6B857847">
            <wp:extent cx="5724525" cy="3219450"/>
            <wp:effectExtent l="0" t="0" r="0" b="0"/>
            <wp:docPr id="6775055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6B70B87D" w14:textId="77777777" w:rsidR="009A26A0" w:rsidRDefault="009A26A0" w:rsidP="009A26A0">
      <w:pPr>
        <w:rPr>
          <w:rFonts w:asciiTheme="minorBidi" w:hAnsiTheme="minorBidi" w:cstheme="minorBidi"/>
          <w:sz w:val="24"/>
          <w:szCs w:val="24"/>
        </w:rPr>
      </w:pPr>
    </w:p>
    <w:p w14:paraId="040E1F15" w14:textId="77777777" w:rsidR="009A26A0" w:rsidRDefault="009A26A0" w:rsidP="009A26A0">
      <w:pPr>
        <w:rPr>
          <w:rFonts w:asciiTheme="minorBidi" w:hAnsiTheme="minorBidi" w:cstheme="minorBidi"/>
          <w:sz w:val="24"/>
          <w:szCs w:val="24"/>
        </w:rPr>
      </w:pPr>
    </w:p>
    <w:p w14:paraId="07F65E7E" w14:textId="0F12C3BE" w:rsidR="009A26A0" w:rsidRDefault="009A26A0" w:rsidP="009A26A0">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267E2888" wp14:editId="343189EF">
            <wp:extent cx="5724525" cy="3219450"/>
            <wp:effectExtent l="0" t="0" r="0" b="0"/>
            <wp:docPr id="1650259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6AB1815C" w14:textId="77777777" w:rsidR="009A26A0" w:rsidRDefault="009A26A0" w:rsidP="009A26A0">
      <w:pPr>
        <w:rPr>
          <w:rFonts w:asciiTheme="minorBidi" w:hAnsiTheme="minorBidi" w:cstheme="minorBidi"/>
          <w:sz w:val="24"/>
          <w:szCs w:val="24"/>
        </w:rPr>
      </w:pPr>
    </w:p>
    <w:p w14:paraId="7D57050B" w14:textId="77777777" w:rsidR="009A26A0" w:rsidRDefault="009A26A0" w:rsidP="009A26A0">
      <w:pPr>
        <w:rPr>
          <w:rFonts w:asciiTheme="minorBidi" w:hAnsiTheme="minorBidi" w:cstheme="minorBidi"/>
          <w:sz w:val="24"/>
          <w:szCs w:val="24"/>
        </w:rPr>
      </w:pPr>
    </w:p>
    <w:p w14:paraId="00FA3B3D" w14:textId="77777777" w:rsidR="009A26A0" w:rsidRDefault="009A26A0" w:rsidP="009A26A0">
      <w:pPr>
        <w:rPr>
          <w:rFonts w:asciiTheme="minorBidi" w:hAnsiTheme="minorBidi" w:cstheme="minorBidi"/>
          <w:sz w:val="24"/>
          <w:szCs w:val="24"/>
        </w:rPr>
      </w:pPr>
    </w:p>
    <w:p w14:paraId="36EBCE0D" w14:textId="77777777" w:rsidR="009A26A0" w:rsidRDefault="009A26A0" w:rsidP="009A26A0">
      <w:pPr>
        <w:rPr>
          <w:rFonts w:asciiTheme="minorBidi" w:hAnsiTheme="minorBidi" w:cstheme="minorBidi"/>
          <w:sz w:val="24"/>
          <w:szCs w:val="24"/>
        </w:rPr>
      </w:pPr>
    </w:p>
    <w:p w14:paraId="0B7C5F13" w14:textId="77777777" w:rsidR="009A26A0" w:rsidRDefault="009A26A0" w:rsidP="009A26A0">
      <w:pPr>
        <w:rPr>
          <w:rFonts w:asciiTheme="minorBidi" w:hAnsiTheme="minorBidi" w:cstheme="minorBidi"/>
          <w:sz w:val="24"/>
          <w:szCs w:val="24"/>
        </w:rPr>
      </w:pPr>
    </w:p>
    <w:p w14:paraId="75A095ED" w14:textId="14BC0605" w:rsidR="009A26A0" w:rsidRDefault="009A26A0" w:rsidP="009A26A0">
      <w:pPr>
        <w:rPr>
          <w:rFonts w:asciiTheme="minorBidi" w:hAnsiTheme="minorBidi" w:cstheme="minorBidi"/>
          <w:sz w:val="24"/>
          <w:szCs w:val="24"/>
        </w:rPr>
      </w:pPr>
      <w:r>
        <w:rPr>
          <w:rFonts w:asciiTheme="minorBidi" w:hAnsiTheme="minorBidi" w:cstheme="minorBidi"/>
          <w:noProof/>
          <w:sz w:val="24"/>
          <w:szCs w:val="24"/>
        </w:rPr>
        <w:lastRenderedPageBreak/>
        <w:drawing>
          <wp:inline distT="0" distB="0" distL="0" distR="0" wp14:anchorId="481219C8" wp14:editId="0DEC1014">
            <wp:extent cx="5724525" cy="3219450"/>
            <wp:effectExtent l="0" t="0" r="0" b="0"/>
            <wp:docPr id="10507037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4160E400" w14:textId="77777777" w:rsidR="009A26A0" w:rsidRDefault="009A26A0" w:rsidP="009A26A0">
      <w:pPr>
        <w:rPr>
          <w:rFonts w:asciiTheme="minorBidi" w:hAnsiTheme="minorBidi" w:cstheme="minorBidi"/>
          <w:sz w:val="24"/>
          <w:szCs w:val="24"/>
        </w:rPr>
      </w:pPr>
    </w:p>
    <w:p w14:paraId="4D9DA37F" w14:textId="77777777" w:rsidR="009A26A0" w:rsidRDefault="009A26A0" w:rsidP="009A26A0">
      <w:pPr>
        <w:rPr>
          <w:rFonts w:asciiTheme="minorBidi" w:hAnsiTheme="minorBidi" w:cstheme="minorBidi"/>
          <w:sz w:val="24"/>
          <w:szCs w:val="24"/>
        </w:rPr>
      </w:pPr>
    </w:p>
    <w:p w14:paraId="213D5580" w14:textId="77777777" w:rsidR="009A26A0" w:rsidRDefault="009A26A0" w:rsidP="009A26A0">
      <w:pPr>
        <w:rPr>
          <w:rFonts w:asciiTheme="minorBidi" w:hAnsiTheme="minorBidi" w:cstheme="minorBidi"/>
          <w:sz w:val="24"/>
          <w:szCs w:val="24"/>
        </w:rPr>
      </w:pPr>
    </w:p>
    <w:p w14:paraId="0203A9B9" w14:textId="102C5424" w:rsidR="009A26A0" w:rsidRDefault="009A26A0" w:rsidP="009A26A0">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044581E1" wp14:editId="68C2A2CA">
            <wp:extent cx="5724525" cy="3219450"/>
            <wp:effectExtent l="0" t="0" r="0" b="0"/>
            <wp:docPr id="114277546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788E380" w14:textId="77777777" w:rsidR="009A26A0" w:rsidRDefault="009A26A0" w:rsidP="009A26A0">
      <w:pPr>
        <w:rPr>
          <w:rFonts w:asciiTheme="minorBidi" w:hAnsiTheme="minorBidi" w:cstheme="minorBidi"/>
          <w:sz w:val="24"/>
          <w:szCs w:val="24"/>
        </w:rPr>
      </w:pPr>
    </w:p>
    <w:p w14:paraId="5D9C42AC" w14:textId="77777777" w:rsidR="009A26A0" w:rsidRDefault="009A26A0" w:rsidP="009A26A0">
      <w:pPr>
        <w:rPr>
          <w:rFonts w:asciiTheme="minorBidi" w:hAnsiTheme="minorBidi" w:cstheme="minorBidi"/>
          <w:sz w:val="24"/>
          <w:szCs w:val="24"/>
        </w:rPr>
      </w:pPr>
    </w:p>
    <w:p w14:paraId="51FA0968" w14:textId="77777777" w:rsidR="009A26A0" w:rsidRDefault="009A26A0" w:rsidP="009A26A0">
      <w:pPr>
        <w:rPr>
          <w:rFonts w:asciiTheme="minorBidi" w:hAnsiTheme="minorBidi" w:cstheme="minorBidi"/>
          <w:sz w:val="24"/>
          <w:szCs w:val="24"/>
        </w:rPr>
      </w:pPr>
    </w:p>
    <w:p w14:paraId="587ED9BA" w14:textId="77777777" w:rsidR="009A26A0" w:rsidRDefault="009A26A0" w:rsidP="009A26A0">
      <w:pPr>
        <w:rPr>
          <w:rFonts w:asciiTheme="minorBidi" w:hAnsiTheme="minorBidi" w:cstheme="minorBidi"/>
          <w:sz w:val="24"/>
          <w:szCs w:val="24"/>
        </w:rPr>
      </w:pPr>
    </w:p>
    <w:p w14:paraId="102D8F8C" w14:textId="702521DE" w:rsidR="009A26A0" w:rsidRDefault="009A26A0" w:rsidP="009A26A0">
      <w:pPr>
        <w:rPr>
          <w:rFonts w:asciiTheme="minorBidi" w:hAnsiTheme="minorBidi" w:cstheme="minorBidi"/>
          <w:sz w:val="24"/>
          <w:szCs w:val="24"/>
        </w:rPr>
      </w:pPr>
      <w:r>
        <w:rPr>
          <w:rFonts w:asciiTheme="minorBidi" w:hAnsiTheme="minorBidi" w:cstheme="minorBidi"/>
          <w:noProof/>
          <w:sz w:val="24"/>
          <w:szCs w:val="24"/>
        </w:rPr>
        <w:lastRenderedPageBreak/>
        <w:drawing>
          <wp:inline distT="0" distB="0" distL="0" distR="0" wp14:anchorId="3AEF9234" wp14:editId="11D9BA09">
            <wp:extent cx="5724525" cy="3219450"/>
            <wp:effectExtent l="0" t="0" r="0" b="0"/>
            <wp:docPr id="150100463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7DEF6CFF" w14:textId="77777777" w:rsidR="009A26A0" w:rsidRDefault="009A26A0" w:rsidP="009A26A0">
      <w:pPr>
        <w:rPr>
          <w:rFonts w:asciiTheme="minorBidi" w:hAnsiTheme="minorBidi" w:cstheme="minorBidi"/>
          <w:sz w:val="24"/>
          <w:szCs w:val="24"/>
        </w:rPr>
      </w:pPr>
    </w:p>
    <w:p w14:paraId="4DF97A0F" w14:textId="77777777" w:rsidR="009A26A0" w:rsidRDefault="009A26A0" w:rsidP="009A26A0">
      <w:pPr>
        <w:rPr>
          <w:rFonts w:asciiTheme="minorBidi" w:hAnsiTheme="minorBidi" w:cstheme="minorBidi"/>
          <w:sz w:val="24"/>
          <w:szCs w:val="24"/>
        </w:rPr>
      </w:pPr>
    </w:p>
    <w:p w14:paraId="1D1CD1F6" w14:textId="1358F83C" w:rsidR="009A26A0" w:rsidRDefault="009A26A0" w:rsidP="009A26A0">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5737CD51" wp14:editId="6162440E">
            <wp:extent cx="5724525" cy="3219450"/>
            <wp:effectExtent l="0" t="0" r="0" b="0"/>
            <wp:docPr id="17347136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68C655C7" w14:textId="34D2DF61" w:rsidR="009A26A0" w:rsidRDefault="009A26A0" w:rsidP="009A26A0">
      <w:pPr>
        <w:rPr>
          <w:rFonts w:asciiTheme="minorBidi" w:hAnsiTheme="minorBidi" w:cstheme="minorBidi"/>
          <w:sz w:val="24"/>
          <w:szCs w:val="24"/>
        </w:rPr>
      </w:pPr>
      <w:r>
        <w:rPr>
          <w:rFonts w:asciiTheme="minorBidi" w:hAnsiTheme="minorBidi" w:cstheme="minorBidi"/>
          <w:noProof/>
          <w:sz w:val="24"/>
          <w:szCs w:val="24"/>
        </w:rPr>
        <w:lastRenderedPageBreak/>
        <w:drawing>
          <wp:inline distT="0" distB="0" distL="0" distR="0" wp14:anchorId="6A57453A" wp14:editId="3B69B56F">
            <wp:extent cx="5724525" cy="3219450"/>
            <wp:effectExtent l="0" t="0" r="0" b="0"/>
            <wp:docPr id="209853962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6BB39617" w14:textId="77777777" w:rsidR="009A26A0" w:rsidRDefault="009A26A0" w:rsidP="009A26A0">
      <w:pPr>
        <w:rPr>
          <w:rFonts w:asciiTheme="minorBidi" w:hAnsiTheme="minorBidi" w:cstheme="minorBidi"/>
          <w:sz w:val="24"/>
          <w:szCs w:val="24"/>
        </w:rPr>
      </w:pPr>
    </w:p>
    <w:p w14:paraId="6C70E19D" w14:textId="77777777" w:rsidR="009A26A0" w:rsidRDefault="009A26A0" w:rsidP="009A26A0">
      <w:pPr>
        <w:rPr>
          <w:rFonts w:asciiTheme="minorBidi" w:hAnsiTheme="minorBidi" w:cstheme="minorBidi"/>
          <w:sz w:val="24"/>
          <w:szCs w:val="24"/>
        </w:rPr>
      </w:pPr>
    </w:p>
    <w:p w14:paraId="3B092204" w14:textId="77777777" w:rsidR="009A26A0" w:rsidRDefault="009A26A0" w:rsidP="009A26A0">
      <w:pPr>
        <w:rPr>
          <w:rFonts w:asciiTheme="minorBidi" w:hAnsiTheme="minorBidi" w:cstheme="minorBidi"/>
          <w:sz w:val="24"/>
          <w:szCs w:val="24"/>
        </w:rPr>
      </w:pPr>
    </w:p>
    <w:p w14:paraId="64C2A2DF" w14:textId="77777777" w:rsidR="009A26A0" w:rsidRDefault="009A26A0" w:rsidP="009A26A0">
      <w:pPr>
        <w:rPr>
          <w:rFonts w:asciiTheme="minorBidi" w:hAnsiTheme="minorBidi" w:cstheme="minorBidi"/>
          <w:sz w:val="24"/>
          <w:szCs w:val="24"/>
        </w:rPr>
      </w:pPr>
    </w:p>
    <w:p w14:paraId="0A170DFA" w14:textId="77777777" w:rsidR="009A26A0" w:rsidRDefault="009A26A0" w:rsidP="009A26A0">
      <w:pPr>
        <w:rPr>
          <w:rFonts w:asciiTheme="minorBidi" w:hAnsiTheme="minorBidi" w:cstheme="minorBidi"/>
          <w:sz w:val="24"/>
          <w:szCs w:val="24"/>
        </w:rPr>
      </w:pPr>
    </w:p>
    <w:p w14:paraId="128D48CB" w14:textId="77777777" w:rsidR="009A26A0" w:rsidRDefault="009A26A0" w:rsidP="009A26A0">
      <w:pPr>
        <w:rPr>
          <w:rFonts w:asciiTheme="minorBidi" w:hAnsiTheme="minorBidi" w:cstheme="minorBidi"/>
          <w:sz w:val="24"/>
          <w:szCs w:val="24"/>
        </w:rPr>
      </w:pPr>
    </w:p>
    <w:p w14:paraId="77F0818E" w14:textId="338D956F" w:rsidR="009A26A0" w:rsidRDefault="009A26A0" w:rsidP="009A26A0">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21B2025D" wp14:editId="06F68C1C">
            <wp:extent cx="5724525" cy="3219450"/>
            <wp:effectExtent l="0" t="0" r="0" b="0"/>
            <wp:docPr id="180139571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081E40FE" w14:textId="77777777" w:rsidR="009A26A0" w:rsidRDefault="009A26A0" w:rsidP="009A26A0">
      <w:pPr>
        <w:rPr>
          <w:rFonts w:asciiTheme="minorBidi" w:hAnsiTheme="minorBidi" w:cstheme="minorBidi"/>
          <w:sz w:val="24"/>
          <w:szCs w:val="24"/>
        </w:rPr>
      </w:pPr>
    </w:p>
    <w:p w14:paraId="79C65758" w14:textId="77777777" w:rsidR="009A26A0" w:rsidRDefault="009A26A0" w:rsidP="009A26A0">
      <w:pPr>
        <w:rPr>
          <w:rFonts w:asciiTheme="minorBidi" w:hAnsiTheme="minorBidi" w:cstheme="minorBidi"/>
          <w:sz w:val="24"/>
          <w:szCs w:val="24"/>
        </w:rPr>
      </w:pPr>
    </w:p>
    <w:p w14:paraId="4739B05C" w14:textId="7AA9E9E4" w:rsidR="009A26A0" w:rsidRDefault="009A26A0" w:rsidP="009A26A0">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0F2D94F0" wp14:editId="54777CAB">
            <wp:extent cx="5724525" cy="3219450"/>
            <wp:effectExtent l="0" t="0" r="0" b="0"/>
            <wp:docPr id="213071407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B006536" w14:textId="77777777" w:rsidR="009A26A0" w:rsidRDefault="009A26A0" w:rsidP="009A26A0">
      <w:pPr>
        <w:rPr>
          <w:rFonts w:asciiTheme="minorBidi" w:hAnsiTheme="minorBidi" w:cstheme="minorBidi"/>
          <w:sz w:val="24"/>
          <w:szCs w:val="24"/>
        </w:rPr>
      </w:pPr>
    </w:p>
    <w:p w14:paraId="054F2077" w14:textId="77777777" w:rsidR="009A26A0" w:rsidRDefault="009A26A0" w:rsidP="009A26A0">
      <w:pPr>
        <w:rPr>
          <w:rFonts w:asciiTheme="minorBidi" w:hAnsiTheme="minorBidi" w:cstheme="minorBidi"/>
          <w:sz w:val="24"/>
          <w:szCs w:val="24"/>
        </w:rPr>
      </w:pPr>
    </w:p>
    <w:p w14:paraId="744C0C9F" w14:textId="77777777" w:rsidR="009A26A0" w:rsidRDefault="009A26A0" w:rsidP="009A26A0">
      <w:pPr>
        <w:rPr>
          <w:rFonts w:asciiTheme="minorBidi" w:hAnsiTheme="minorBidi" w:cstheme="minorBidi"/>
          <w:sz w:val="24"/>
          <w:szCs w:val="24"/>
        </w:rPr>
      </w:pPr>
    </w:p>
    <w:p w14:paraId="53BE7335" w14:textId="77777777" w:rsidR="009A26A0" w:rsidRDefault="009A26A0" w:rsidP="009A26A0">
      <w:pPr>
        <w:rPr>
          <w:rFonts w:asciiTheme="minorBidi" w:hAnsiTheme="minorBidi" w:cstheme="minorBidi"/>
          <w:sz w:val="24"/>
          <w:szCs w:val="24"/>
        </w:rPr>
      </w:pPr>
    </w:p>
    <w:p w14:paraId="3351704F" w14:textId="159D286D" w:rsidR="009A26A0" w:rsidRDefault="009A26A0" w:rsidP="009A26A0">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1A937C5E" wp14:editId="163D9B32">
            <wp:extent cx="5724525" cy="3219450"/>
            <wp:effectExtent l="0" t="0" r="0" b="0"/>
            <wp:docPr id="135916270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17F43EA5" w14:textId="77777777" w:rsidR="009A26A0" w:rsidRDefault="009A26A0" w:rsidP="009A26A0">
      <w:pPr>
        <w:rPr>
          <w:rFonts w:asciiTheme="minorBidi" w:hAnsiTheme="minorBidi" w:cstheme="minorBidi"/>
          <w:sz w:val="24"/>
          <w:szCs w:val="24"/>
        </w:rPr>
      </w:pPr>
    </w:p>
    <w:p w14:paraId="688DC01E" w14:textId="77777777" w:rsidR="009A26A0" w:rsidRDefault="009A26A0" w:rsidP="009A26A0">
      <w:pPr>
        <w:rPr>
          <w:rFonts w:asciiTheme="minorBidi" w:hAnsiTheme="minorBidi" w:cstheme="minorBidi"/>
          <w:sz w:val="24"/>
          <w:szCs w:val="24"/>
        </w:rPr>
      </w:pPr>
    </w:p>
    <w:p w14:paraId="063506ED" w14:textId="557DD32F" w:rsidR="009A26A0" w:rsidRDefault="009A26A0" w:rsidP="009A26A0">
      <w:pPr>
        <w:rPr>
          <w:rFonts w:asciiTheme="minorBidi" w:hAnsiTheme="minorBidi" w:cstheme="minorBidi"/>
          <w:sz w:val="24"/>
          <w:szCs w:val="24"/>
        </w:rPr>
      </w:pPr>
      <w:r>
        <w:rPr>
          <w:rFonts w:asciiTheme="minorBidi" w:hAnsiTheme="minorBidi" w:cstheme="minorBidi"/>
          <w:noProof/>
          <w:sz w:val="24"/>
          <w:szCs w:val="24"/>
        </w:rPr>
        <w:lastRenderedPageBreak/>
        <w:drawing>
          <wp:inline distT="0" distB="0" distL="0" distR="0" wp14:anchorId="74C2510A" wp14:editId="4BDA7169">
            <wp:extent cx="5724525" cy="3219450"/>
            <wp:effectExtent l="0" t="0" r="0" b="0"/>
            <wp:docPr id="53908866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20B5C309" w14:textId="77777777" w:rsidR="009A26A0" w:rsidRDefault="009A26A0" w:rsidP="009A26A0">
      <w:pPr>
        <w:rPr>
          <w:rFonts w:asciiTheme="minorBidi" w:hAnsiTheme="minorBidi" w:cstheme="minorBidi"/>
          <w:sz w:val="24"/>
          <w:szCs w:val="24"/>
        </w:rPr>
      </w:pPr>
    </w:p>
    <w:p w14:paraId="65DD9856" w14:textId="77777777" w:rsidR="009A26A0" w:rsidRDefault="009A26A0" w:rsidP="009A26A0">
      <w:pPr>
        <w:rPr>
          <w:rFonts w:asciiTheme="minorBidi" w:hAnsiTheme="minorBidi" w:cstheme="minorBidi"/>
          <w:sz w:val="24"/>
          <w:szCs w:val="24"/>
        </w:rPr>
      </w:pPr>
    </w:p>
    <w:p w14:paraId="43B16106" w14:textId="77777777" w:rsidR="009A26A0" w:rsidRDefault="009A26A0" w:rsidP="009A26A0">
      <w:pPr>
        <w:rPr>
          <w:rFonts w:asciiTheme="minorBidi" w:hAnsiTheme="minorBidi" w:cstheme="minorBidi"/>
          <w:sz w:val="24"/>
          <w:szCs w:val="24"/>
        </w:rPr>
      </w:pPr>
    </w:p>
    <w:p w14:paraId="716EDCF8" w14:textId="77777777" w:rsidR="009A26A0" w:rsidRDefault="009A26A0" w:rsidP="009A26A0">
      <w:pPr>
        <w:rPr>
          <w:rFonts w:asciiTheme="minorBidi" w:hAnsiTheme="minorBidi" w:cstheme="minorBidi"/>
          <w:sz w:val="24"/>
          <w:szCs w:val="24"/>
        </w:rPr>
      </w:pPr>
    </w:p>
    <w:p w14:paraId="7A7199E0" w14:textId="1F6D34B7" w:rsidR="009A26A0" w:rsidRDefault="009A26A0" w:rsidP="009A26A0">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093B5287" wp14:editId="6DBECD64">
            <wp:extent cx="5724525" cy="3219450"/>
            <wp:effectExtent l="0" t="0" r="0" b="0"/>
            <wp:docPr id="2842491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09A910E6" w14:textId="77777777" w:rsidR="009A26A0" w:rsidRDefault="009A26A0" w:rsidP="009A26A0">
      <w:pPr>
        <w:rPr>
          <w:rFonts w:asciiTheme="minorBidi" w:hAnsiTheme="minorBidi" w:cstheme="minorBidi"/>
          <w:sz w:val="24"/>
          <w:szCs w:val="24"/>
        </w:rPr>
      </w:pPr>
    </w:p>
    <w:p w14:paraId="5048C8C9" w14:textId="77777777" w:rsidR="009A26A0" w:rsidRDefault="009A26A0" w:rsidP="009A26A0">
      <w:pPr>
        <w:rPr>
          <w:rFonts w:asciiTheme="minorBidi" w:hAnsiTheme="minorBidi" w:cstheme="minorBidi"/>
          <w:sz w:val="24"/>
          <w:szCs w:val="24"/>
        </w:rPr>
      </w:pPr>
    </w:p>
    <w:p w14:paraId="5AE20180" w14:textId="6318CDB3" w:rsidR="009A26A0" w:rsidRDefault="009A26A0" w:rsidP="009A26A0">
      <w:pPr>
        <w:rPr>
          <w:rFonts w:asciiTheme="minorBidi" w:hAnsiTheme="minorBidi" w:cstheme="minorBidi"/>
          <w:sz w:val="24"/>
          <w:szCs w:val="24"/>
        </w:rPr>
      </w:pPr>
      <w:r>
        <w:rPr>
          <w:rFonts w:asciiTheme="minorBidi" w:hAnsiTheme="minorBidi" w:cstheme="minorBidi"/>
          <w:noProof/>
          <w:sz w:val="24"/>
          <w:szCs w:val="24"/>
        </w:rPr>
        <w:lastRenderedPageBreak/>
        <w:drawing>
          <wp:inline distT="0" distB="0" distL="0" distR="0" wp14:anchorId="072534BD" wp14:editId="48367F4F">
            <wp:extent cx="5724525" cy="3219450"/>
            <wp:effectExtent l="0" t="0" r="0" b="0"/>
            <wp:docPr id="205960816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0105EC2" w14:textId="77777777" w:rsidR="009A26A0" w:rsidRDefault="009A26A0" w:rsidP="009A26A0">
      <w:pPr>
        <w:rPr>
          <w:rFonts w:asciiTheme="minorBidi" w:hAnsiTheme="minorBidi" w:cstheme="minorBidi"/>
          <w:sz w:val="24"/>
          <w:szCs w:val="24"/>
        </w:rPr>
      </w:pPr>
    </w:p>
    <w:p w14:paraId="21DE75AD" w14:textId="77777777" w:rsidR="009A26A0" w:rsidRDefault="009A26A0" w:rsidP="009A26A0">
      <w:pPr>
        <w:rPr>
          <w:rFonts w:asciiTheme="minorBidi" w:hAnsiTheme="minorBidi" w:cstheme="minorBidi"/>
          <w:sz w:val="24"/>
          <w:szCs w:val="24"/>
        </w:rPr>
      </w:pPr>
    </w:p>
    <w:p w14:paraId="54C3A99D" w14:textId="77777777" w:rsidR="009A26A0" w:rsidRDefault="009A26A0" w:rsidP="009A26A0">
      <w:pPr>
        <w:rPr>
          <w:rFonts w:asciiTheme="minorBidi" w:hAnsiTheme="minorBidi" w:cstheme="minorBidi"/>
          <w:sz w:val="24"/>
          <w:szCs w:val="24"/>
        </w:rPr>
      </w:pPr>
    </w:p>
    <w:p w14:paraId="7831DB37" w14:textId="77777777" w:rsidR="009A26A0" w:rsidRDefault="009A26A0" w:rsidP="009A26A0">
      <w:pPr>
        <w:rPr>
          <w:rFonts w:asciiTheme="minorBidi" w:hAnsiTheme="minorBidi" w:cstheme="minorBidi"/>
          <w:sz w:val="24"/>
          <w:szCs w:val="24"/>
        </w:rPr>
      </w:pPr>
    </w:p>
    <w:p w14:paraId="282FFFB9" w14:textId="77777777" w:rsidR="009A26A0" w:rsidRDefault="009A26A0" w:rsidP="009A26A0">
      <w:pPr>
        <w:rPr>
          <w:rFonts w:asciiTheme="minorBidi" w:hAnsiTheme="minorBidi" w:cstheme="minorBidi"/>
          <w:sz w:val="24"/>
          <w:szCs w:val="24"/>
        </w:rPr>
      </w:pPr>
    </w:p>
    <w:p w14:paraId="3C6ADDB7" w14:textId="5FAAA950" w:rsidR="009A26A0" w:rsidRDefault="009A26A0" w:rsidP="009A26A0">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643CA859" wp14:editId="38985D0D">
            <wp:extent cx="5724525" cy="3219450"/>
            <wp:effectExtent l="0" t="0" r="0" b="0"/>
            <wp:docPr id="71570591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27A59733" w14:textId="77777777" w:rsidR="009A26A0" w:rsidRDefault="009A26A0" w:rsidP="009A26A0">
      <w:pPr>
        <w:rPr>
          <w:rFonts w:asciiTheme="minorBidi" w:hAnsiTheme="minorBidi" w:cstheme="minorBidi"/>
          <w:sz w:val="24"/>
          <w:szCs w:val="24"/>
        </w:rPr>
      </w:pPr>
    </w:p>
    <w:p w14:paraId="05C24834" w14:textId="77777777" w:rsidR="009A26A0" w:rsidRDefault="009A26A0" w:rsidP="009A26A0">
      <w:pPr>
        <w:rPr>
          <w:rFonts w:asciiTheme="minorBidi" w:hAnsiTheme="minorBidi" w:cstheme="minorBidi"/>
          <w:sz w:val="24"/>
          <w:szCs w:val="24"/>
        </w:rPr>
      </w:pPr>
    </w:p>
    <w:p w14:paraId="2B7CD898" w14:textId="77777777" w:rsidR="009A26A0" w:rsidRDefault="009A26A0" w:rsidP="009A26A0">
      <w:pPr>
        <w:rPr>
          <w:rFonts w:asciiTheme="minorBidi" w:hAnsiTheme="minorBidi" w:cstheme="minorBidi"/>
          <w:sz w:val="24"/>
          <w:szCs w:val="24"/>
        </w:rPr>
      </w:pPr>
    </w:p>
    <w:p w14:paraId="37BAB943" w14:textId="3CF1DBC1" w:rsidR="009A26A0" w:rsidRDefault="009A26A0" w:rsidP="009A26A0">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090625E7" wp14:editId="58FE8DF2">
            <wp:extent cx="5724525" cy="3219450"/>
            <wp:effectExtent l="0" t="0" r="0" b="0"/>
            <wp:docPr id="179330692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7ACBD29F" w14:textId="77777777" w:rsidR="009A26A0" w:rsidRDefault="009A26A0" w:rsidP="009A26A0">
      <w:pPr>
        <w:rPr>
          <w:rFonts w:asciiTheme="minorBidi" w:hAnsiTheme="minorBidi" w:cstheme="minorBidi"/>
          <w:sz w:val="24"/>
          <w:szCs w:val="24"/>
        </w:rPr>
      </w:pPr>
    </w:p>
    <w:p w14:paraId="00FC1E39" w14:textId="77777777" w:rsidR="009A26A0" w:rsidRDefault="009A26A0" w:rsidP="009A26A0">
      <w:pPr>
        <w:rPr>
          <w:rFonts w:asciiTheme="minorBidi" w:hAnsiTheme="minorBidi" w:cstheme="minorBidi"/>
          <w:sz w:val="24"/>
          <w:szCs w:val="24"/>
        </w:rPr>
      </w:pPr>
    </w:p>
    <w:p w14:paraId="62D9B397" w14:textId="77777777" w:rsidR="009A26A0" w:rsidRDefault="009A26A0" w:rsidP="009A26A0">
      <w:pPr>
        <w:rPr>
          <w:rFonts w:asciiTheme="minorBidi" w:hAnsiTheme="minorBidi" w:cstheme="minorBidi"/>
          <w:sz w:val="24"/>
          <w:szCs w:val="24"/>
        </w:rPr>
      </w:pPr>
    </w:p>
    <w:p w14:paraId="21F89046" w14:textId="77777777" w:rsidR="009A26A0" w:rsidRDefault="009A26A0" w:rsidP="009A26A0">
      <w:pPr>
        <w:rPr>
          <w:rFonts w:asciiTheme="minorBidi" w:hAnsiTheme="minorBidi" w:cstheme="minorBidi"/>
          <w:sz w:val="24"/>
          <w:szCs w:val="24"/>
        </w:rPr>
      </w:pPr>
    </w:p>
    <w:p w14:paraId="0374279A" w14:textId="77777777" w:rsidR="009A26A0" w:rsidRDefault="009A26A0" w:rsidP="009A26A0">
      <w:pPr>
        <w:rPr>
          <w:rFonts w:asciiTheme="minorBidi" w:hAnsiTheme="minorBidi" w:cstheme="minorBidi"/>
          <w:sz w:val="24"/>
          <w:szCs w:val="24"/>
        </w:rPr>
      </w:pPr>
    </w:p>
    <w:p w14:paraId="5702C6A3" w14:textId="317096A7" w:rsidR="009A26A0" w:rsidRDefault="009A26A0" w:rsidP="009A26A0">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6C9D123B" wp14:editId="00265103">
            <wp:extent cx="5724525" cy="3219450"/>
            <wp:effectExtent l="0" t="0" r="0" b="0"/>
            <wp:docPr id="55158152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1A0BAE67" w14:textId="77777777" w:rsidR="009A26A0" w:rsidRDefault="009A26A0" w:rsidP="009A26A0">
      <w:pPr>
        <w:rPr>
          <w:rFonts w:asciiTheme="minorBidi" w:hAnsiTheme="minorBidi" w:cstheme="minorBidi"/>
          <w:sz w:val="24"/>
          <w:szCs w:val="24"/>
        </w:rPr>
      </w:pPr>
    </w:p>
    <w:p w14:paraId="098D52E8" w14:textId="77777777" w:rsidR="009A26A0" w:rsidRDefault="009A26A0" w:rsidP="009A26A0">
      <w:pPr>
        <w:rPr>
          <w:rFonts w:asciiTheme="minorBidi" w:hAnsiTheme="minorBidi" w:cstheme="minorBidi"/>
          <w:sz w:val="24"/>
          <w:szCs w:val="24"/>
        </w:rPr>
      </w:pPr>
    </w:p>
    <w:p w14:paraId="0963AEBB" w14:textId="77777777" w:rsidR="009A26A0" w:rsidRDefault="009A26A0" w:rsidP="009A26A0">
      <w:pPr>
        <w:rPr>
          <w:rFonts w:asciiTheme="minorBidi" w:hAnsiTheme="minorBidi" w:cstheme="minorBidi"/>
          <w:sz w:val="24"/>
          <w:szCs w:val="24"/>
        </w:rPr>
      </w:pPr>
    </w:p>
    <w:p w14:paraId="4EA12F19" w14:textId="3441B78C" w:rsidR="009A26A0" w:rsidRDefault="009A26A0" w:rsidP="009A26A0">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4E222A2F" wp14:editId="169C2AE5">
            <wp:extent cx="5724525" cy="3219450"/>
            <wp:effectExtent l="0" t="0" r="0" b="0"/>
            <wp:docPr id="188092431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597DC6E" w14:textId="77777777" w:rsidR="009A26A0" w:rsidRDefault="009A26A0" w:rsidP="009A26A0">
      <w:pPr>
        <w:rPr>
          <w:rFonts w:asciiTheme="minorBidi" w:hAnsiTheme="minorBidi" w:cstheme="minorBidi"/>
          <w:sz w:val="24"/>
          <w:szCs w:val="24"/>
        </w:rPr>
      </w:pPr>
    </w:p>
    <w:p w14:paraId="256C8365" w14:textId="77777777" w:rsidR="009A26A0" w:rsidRDefault="009A26A0" w:rsidP="009A26A0">
      <w:pPr>
        <w:rPr>
          <w:rFonts w:asciiTheme="minorBidi" w:hAnsiTheme="minorBidi" w:cstheme="minorBidi"/>
          <w:sz w:val="24"/>
          <w:szCs w:val="24"/>
        </w:rPr>
      </w:pPr>
    </w:p>
    <w:p w14:paraId="56E2C27C" w14:textId="77777777" w:rsidR="009A26A0" w:rsidRDefault="009A26A0" w:rsidP="009A26A0">
      <w:pPr>
        <w:rPr>
          <w:rFonts w:asciiTheme="minorBidi" w:hAnsiTheme="minorBidi" w:cstheme="minorBidi"/>
          <w:sz w:val="24"/>
          <w:szCs w:val="24"/>
        </w:rPr>
      </w:pPr>
    </w:p>
    <w:sectPr w:rsidR="009A26A0">
      <w:headerReference w:type="default" r:id="rId34"/>
      <w:footerReference w:type="default" r:id="rId35"/>
      <w:pgSz w:w="11906" w:h="16838"/>
      <w:pgMar w:top="284" w:right="1440" w:bottom="142"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F25806" w14:textId="77777777" w:rsidR="00D13074" w:rsidRDefault="00D13074">
      <w:pPr>
        <w:spacing w:after="0" w:line="240" w:lineRule="auto"/>
      </w:pPr>
      <w:r>
        <w:separator/>
      </w:r>
    </w:p>
  </w:endnote>
  <w:endnote w:type="continuationSeparator" w:id="0">
    <w:p w14:paraId="63EAB10B" w14:textId="77777777" w:rsidR="00D13074" w:rsidRDefault="00D13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35B116" w14:textId="77777777" w:rsidR="00273DE4" w:rsidRDefault="00273DE4">
    <w:pPr>
      <w:pStyle w:val="Header"/>
      <w:pBdr>
        <w:top w:val="single" w:sz="6" w:space="10" w:color="4F81BD" w:themeColor="accent1"/>
      </w:pBdr>
      <w:spacing w:before="240"/>
      <w:jc w:val="center"/>
      <w:rPr>
        <w:color w:val="4F81BD" w:themeColor="accent1"/>
      </w:rPr>
    </w:pPr>
    <w:r>
      <w:rPr>
        <w:noProof/>
        <w:color w:val="4F81BD" w:themeColor="accent1"/>
      </w:rPr>
      <w:drawing>
        <wp:inline distT="0" distB="0" distL="0" distR="0" wp14:anchorId="4DD77C46" wp14:editId="5EC756C1">
          <wp:extent cx="438912" cy="276973"/>
          <wp:effectExtent l="0" t="0" r="0" b="8890"/>
          <wp:docPr id="145"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438912" cy="276973"/>
                  </a:xfrm>
                  <a:prstGeom prst="rect">
                    <a:avLst/>
                  </a:prstGeom>
                </pic:spPr>
              </pic:pic>
            </a:graphicData>
          </a:graphic>
        </wp:inline>
      </w:drawing>
    </w:r>
  </w:p>
  <w:p w14:paraId="14038ED8" w14:textId="77777777" w:rsidR="00273DE4" w:rsidRDefault="00273D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E97832" w14:textId="77777777" w:rsidR="00D13074" w:rsidRDefault="00D13074">
      <w:pPr>
        <w:spacing w:after="0" w:line="240" w:lineRule="auto"/>
      </w:pPr>
      <w:r>
        <w:separator/>
      </w:r>
    </w:p>
  </w:footnote>
  <w:footnote w:type="continuationSeparator" w:id="0">
    <w:p w14:paraId="30FE23D7" w14:textId="77777777" w:rsidR="00D13074" w:rsidRDefault="00D130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A7D9C6" w14:textId="4B8EDD62" w:rsidR="00273DE4" w:rsidRDefault="00000000">
    <w:pPr>
      <w:pStyle w:val="Header"/>
      <w:jc w:val="right"/>
      <w:rPr>
        <w:color w:val="548DD4" w:themeColor="text2" w:themeTint="99"/>
        <w:sz w:val="24"/>
        <w:szCs w:val="24"/>
      </w:rPr>
    </w:pPr>
    <w:r>
      <w:rPr>
        <w:noProof/>
      </w:rPr>
      <w:pict w14:anchorId="5AA612A6">
        <v:group id="Group 80" o:spid="_x0000_s1037" style="position:absolute;left:0;text-align:left;margin-left:0;margin-top:22.4pt;width:57.6pt;height:58.3pt;z-index:251659264;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">
          <v:shape id="Freeform 71" o:spid="_x0000_s1038"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548dd4 [1951]" stroked="f">
            <v:path arrowok="t" o:connecttype="custom" o:connectlocs="0,473242;0,473242;471071,0;475601,0;0,473242" o:connectangles="0,0,0,0,0"/>
          </v:shape>
          <v:shape id="Freeform 72" o:spid="_x0000_s1039"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548dd4 [1951]" stroked="f">
            <v:path arrowok="t" o:connecttype="custom" o:connectlocs="0,592679;0,592679;591104,0;595634,4507;0,592679" o:connectangles="0,0,0,0,0"/>
          </v:shape>
          <v:shape id="Freeform 73" o:spid="_x0000_s1040"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548dd4 [1951]" stroked="f">
            <v:path arrowok="t" o:connecttype="custom" o:connectlocs="0,582539;0,576905;580913,0;585443,0;0,582539" o:connectangles="0,0,0,0,0"/>
          </v:shape>
          <v:shape id="Freeform 74" o:spid="_x0000_s1041"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548dd4 [1951]" stroked="f">
            <v:path arrowok="t" o:connecttype="custom" o:connectlocs="0,520566;0,520566;517499,0;522029,5634;0,520566" o:connectangles="0,0,0,0,0"/>
          </v:shape>
          <v:shape id="Freeform 75" o:spid="_x0000_s1042"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548dd4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43"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3AF06036" w14:textId="77777777" w:rsidR="00273DE4" w:rsidRDefault="00273DE4">
                  <w:pPr>
                    <w:jc w:val="right"/>
                  </w:pPr>
                  <w:r>
                    <w:rPr>
                      <w:color w:val="548DD4" w:themeColor="text2" w:themeTint="99"/>
                      <w:sz w:val="24"/>
                      <w:szCs w:val="24"/>
                    </w:rPr>
                    <w:fldChar w:fldCharType="begin"/>
                  </w:r>
                  <w:r>
                    <w:rPr>
                      <w:color w:val="548DD4" w:themeColor="text2" w:themeTint="99"/>
                      <w:sz w:val="24"/>
                      <w:szCs w:val="24"/>
                    </w:rPr>
                    <w:instrText xml:space="preserve"> PAGE   \* MERGEFORMAT </w:instrText>
                  </w:r>
                  <w:r>
                    <w:rPr>
                      <w:color w:val="548DD4" w:themeColor="text2" w:themeTint="99"/>
                      <w:sz w:val="24"/>
                      <w:szCs w:val="24"/>
                    </w:rPr>
                    <w:fldChar w:fldCharType="separate"/>
                  </w:r>
                  <w:r>
                    <w:rPr>
                      <w:noProof/>
                      <w:color w:val="548DD4" w:themeColor="text2" w:themeTint="99"/>
                      <w:sz w:val="24"/>
                      <w:szCs w:val="24"/>
                    </w:rPr>
                    <w:t>2</w:t>
                  </w:r>
                  <w:r>
                    <w:rPr>
                      <w:color w:val="548DD4" w:themeColor="text2" w:themeTint="99"/>
                      <w:sz w:val="24"/>
                      <w:szCs w:val="24"/>
                    </w:rPr>
                    <w:fldChar w:fldCharType="end"/>
                  </w:r>
                </w:p>
              </w:txbxContent>
            </v:textbox>
          </v:shape>
          <w10:wrap anchorx="margin" anchory="margin"/>
        </v:group>
      </w:pict>
    </w:r>
  </w:p>
  <w:p w14:paraId="3A26A399" w14:textId="77777777" w:rsidR="00273DE4" w:rsidRDefault="00273D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6862F302"/>
    <w:lvl w:ilvl="0">
      <w:start w:val="1"/>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 w15:restartNumberingAfterBreak="0">
    <w:nsid w:val="00000002"/>
    <w:multiLevelType w:val="multilevel"/>
    <w:tmpl w:val="ADB0E5D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3"/>
    <w:multiLevelType w:val="multilevel"/>
    <w:tmpl w:val="6FA0E6B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 w15:restartNumberingAfterBreak="0">
    <w:nsid w:val="00000004"/>
    <w:multiLevelType w:val="multilevel"/>
    <w:tmpl w:val="5740A7B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4" w15:restartNumberingAfterBreak="0">
    <w:nsid w:val="00000005"/>
    <w:multiLevelType w:val="multilevel"/>
    <w:tmpl w:val="4580D3E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5" w15:restartNumberingAfterBreak="0">
    <w:nsid w:val="00000006"/>
    <w:multiLevelType w:val="multilevel"/>
    <w:tmpl w:val="7A7C598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00000007"/>
    <w:multiLevelType w:val="multilevel"/>
    <w:tmpl w:val="4E84A0B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7" w15:restartNumberingAfterBreak="0">
    <w:nsid w:val="00000008"/>
    <w:multiLevelType w:val="multilevel"/>
    <w:tmpl w:val="DE62E62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8" w15:restartNumberingAfterBreak="0">
    <w:nsid w:val="00000009"/>
    <w:multiLevelType w:val="multilevel"/>
    <w:tmpl w:val="D6D437E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9" w15:restartNumberingAfterBreak="0">
    <w:nsid w:val="0000000A"/>
    <w:multiLevelType w:val="multilevel"/>
    <w:tmpl w:val="92FC397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0000000B"/>
    <w:multiLevelType w:val="multilevel"/>
    <w:tmpl w:val="EB6071E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1" w15:restartNumberingAfterBreak="0">
    <w:nsid w:val="0000000C"/>
    <w:multiLevelType w:val="multilevel"/>
    <w:tmpl w:val="6D1C6CA4"/>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2" w15:restartNumberingAfterBreak="0">
    <w:nsid w:val="0000000D"/>
    <w:multiLevelType w:val="multilevel"/>
    <w:tmpl w:val="611AB43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3" w15:restartNumberingAfterBreak="0">
    <w:nsid w:val="0000000E"/>
    <w:multiLevelType w:val="multilevel"/>
    <w:tmpl w:val="792285F8"/>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4" w15:restartNumberingAfterBreak="0">
    <w:nsid w:val="0000000F"/>
    <w:multiLevelType w:val="multilevel"/>
    <w:tmpl w:val="6B202BB6"/>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5" w15:restartNumberingAfterBreak="0">
    <w:nsid w:val="00000010"/>
    <w:multiLevelType w:val="multilevel"/>
    <w:tmpl w:val="D9F4F252"/>
    <w:lvl w:ilvl="0">
      <w:start w:val="3"/>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6" w15:restartNumberingAfterBreak="0">
    <w:nsid w:val="00000011"/>
    <w:multiLevelType w:val="multilevel"/>
    <w:tmpl w:val="CB10E02E"/>
    <w:lvl w:ilvl="0">
      <w:start w:val="2"/>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7" w15:restartNumberingAfterBreak="0">
    <w:nsid w:val="00000012"/>
    <w:multiLevelType w:val="multilevel"/>
    <w:tmpl w:val="0E485EE6"/>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8" w15:restartNumberingAfterBreak="0">
    <w:nsid w:val="00000013"/>
    <w:multiLevelType w:val="multilevel"/>
    <w:tmpl w:val="B53420A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9" w15:restartNumberingAfterBreak="0">
    <w:nsid w:val="00000014"/>
    <w:multiLevelType w:val="multilevel"/>
    <w:tmpl w:val="41DCFC6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0" w15:restartNumberingAfterBreak="0">
    <w:nsid w:val="00000015"/>
    <w:multiLevelType w:val="multilevel"/>
    <w:tmpl w:val="046E4BFC"/>
    <w:lvl w:ilvl="0">
      <w:start w:val="1"/>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1" w15:restartNumberingAfterBreak="0">
    <w:nsid w:val="00000016"/>
    <w:multiLevelType w:val="multilevel"/>
    <w:tmpl w:val="4400445E"/>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2" w15:restartNumberingAfterBreak="0">
    <w:nsid w:val="00000017"/>
    <w:multiLevelType w:val="multilevel"/>
    <w:tmpl w:val="7FDED52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3" w15:restartNumberingAfterBreak="0">
    <w:nsid w:val="00000018"/>
    <w:multiLevelType w:val="multilevel"/>
    <w:tmpl w:val="E8E8A90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4" w15:restartNumberingAfterBreak="0">
    <w:nsid w:val="00000019"/>
    <w:multiLevelType w:val="multilevel"/>
    <w:tmpl w:val="5EF4173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5" w15:restartNumberingAfterBreak="0">
    <w:nsid w:val="0000001A"/>
    <w:multiLevelType w:val="multilevel"/>
    <w:tmpl w:val="A1A0F65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6" w15:restartNumberingAfterBreak="0">
    <w:nsid w:val="0000001B"/>
    <w:multiLevelType w:val="multilevel"/>
    <w:tmpl w:val="8A901C6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7" w15:restartNumberingAfterBreak="0">
    <w:nsid w:val="0000001C"/>
    <w:multiLevelType w:val="multilevel"/>
    <w:tmpl w:val="9E163E7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8" w15:restartNumberingAfterBreak="0">
    <w:nsid w:val="0000001D"/>
    <w:multiLevelType w:val="multilevel"/>
    <w:tmpl w:val="8C088CC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9" w15:restartNumberingAfterBreak="0">
    <w:nsid w:val="0000001E"/>
    <w:multiLevelType w:val="multilevel"/>
    <w:tmpl w:val="61EE754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0" w15:restartNumberingAfterBreak="0">
    <w:nsid w:val="0000001F"/>
    <w:multiLevelType w:val="multilevel"/>
    <w:tmpl w:val="25A45B78"/>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1" w15:restartNumberingAfterBreak="0">
    <w:nsid w:val="00000020"/>
    <w:multiLevelType w:val="multilevel"/>
    <w:tmpl w:val="0D024D4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2" w15:restartNumberingAfterBreak="0">
    <w:nsid w:val="00000021"/>
    <w:multiLevelType w:val="multilevel"/>
    <w:tmpl w:val="CBEA46B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3" w15:restartNumberingAfterBreak="0">
    <w:nsid w:val="63BC666B"/>
    <w:multiLevelType w:val="multilevel"/>
    <w:tmpl w:val="005E689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num w:numId="1" w16cid:durableId="433863134">
    <w:abstractNumId w:val="26"/>
  </w:num>
  <w:num w:numId="2" w16cid:durableId="954289456">
    <w:abstractNumId w:val="14"/>
  </w:num>
  <w:num w:numId="3" w16cid:durableId="406267080">
    <w:abstractNumId w:val="33"/>
  </w:num>
  <w:num w:numId="4" w16cid:durableId="1486629918">
    <w:abstractNumId w:val="4"/>
  </w:num>
  <w:num w:numId="5" w16cid:durableId="2082869312">
    <w:abstractNumId w:val="31"/>
  </w:num>
  <w:num w:numId="6" w16cid:durableId="1481192993">
    <w:abstractNumId w:val="3"/>
  </w:num>
  <w:num w:numId="7" w16cid:durableId="1913923831">
    <w:abstractNumId w:val="2"/>
  </w:num>
  <w:num w:numId="8" w16cid:durableId="290862686">
    <w:abstractNumId w:val="0"/>
  </w:num>
  <w:num w:numId="9" w16cid:durableId="1967857707">
    <w:abstractNumId w:val="7"/>
  </w:num>
  <w:num w:numId="10" w16cid:durableId="796679875">
    <w:abstractNumId w:val="6"/>
  </w:num>
  <w:num w:numId="11" w16cid:durableId="1595743494">
    <w:abstractNumId w:val="8"/>
  </w:num>
  <w:num w:numId="12" w16cid:durableId="763499651">
    <w:abstractNumId w:val="1"/>
  </w:num>
  <w:num w:numId="13" w16cid:durableId="685256799">
    <w:abstractNumId w:val="5"/>
  </w:num>
  <w:num w:numId="14" w16cid:durableId="1019938869">
    <w:abstractNumId w:val="22"/>
  </w:num>
  <w:num w:numId="15" w16cid:durableId="1621758448">
    <w:abstractNumId w:val="13"/>
  </w:num>
  <w:num w:numId="16" w16cid:durableId="1799108524">
    <w:abstractNumId w:val="21"/>
  </w:num>
  <w:num w:numId="17" w16cid:durableId="1049261855">
    <w:abstractNumId w:val="10"/>
  </w:num>
  <w:num w:numId="18" w16cid:durableId="882592415">
    <w:abstractNumId w:val="11"/>
  </w:num>
  <w:num w:numId="19" w16cid:durableId="1961648469">
    <w:abstractNumId w:val="19"/>
  </w:num>
  <w:num w:numId="20" w16cid:durableId="2067213788">
    <w:abstractNumId w:val="20"/>
  </w:num>
  <w:num w:numId="21" w16cid:durableId="853962305">
    <w:abstractNumId w:val="17"/>
  </w:num>
  <w:num w:numId="22" w16cid:durableId="2049838875">
    <w:abstractNumId w:val="24"/>
  </w:num>
  <w:num w:numId="23" w16cid:durableId="590897827">
    <w:abstractNumId w:val="23"/>
  </w:num>
  <w:num w:numId="24" w16cid:durableId="94568693">
    <w:abstractNumId w:val="12"/>
  </w:num>
  <w:num w:numId="25" w16cid:durableId="1126241770">
    <w:abstractNumId w:val="16"/>
  </w:num>
  <w:num w:numId="26" w16cid:durableId="65810382">
    <w:abstractNumId w:val="9"/>
  </w:num>
  <w:num w:numId="27" w16cid:durableId="1862664493">
    <w:abstractNumId w:val="15"/>
  </w:num>
  <w:num w:numId="28" w16cid:durableId="1449854482">
    <w:abstractNumId w:val="18"/>
  </w:num>
  <w:num w:numId="29" w16cid:durableId="181624887">
    <w:abstractNumId w:val="30"/>
  </w:num>
  <w:num w:numId="30" w16cid:durableId="500892933">
    <w:abstractNumId w:val="29"/>
  </w:num>
  <w:num w:numId="31" w16cid:durableId="1669140248">
    <w:abstractNumId w:val="28"/>
  </w:num>
  <w:num w:numId="32" w16cid:durableId="1298948409">
    <w:abstractNumId w:val="25"/>
  </w:num>
  <w:num w:numId="33" w16cid:durableId="974913592">
    <w:abstractNumId w:val="32"/>
  </w:num>
  <w:num w:numId="34" w16cid:durableId="162511338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E5472"/>
    <w:rsid w:val="000E0CDC"/>
    <w:rsid w:val="00273DE4"/>
    <w:rsid w:val="00513EE1"/>
    <w:rsid w:val="005F70F3"/>
    <w:rsid w:val="006B4478"/>
    <w:rsid w:val="006D1AA1"/>
    <w:rsid w:val="009A26A0"/>
    <w:rsid w:val="009E5472"/>
    <w:rsid w:val="00B14872"/>
    <w:rsid w:val="00D13074"/>
    <w:rsid w:val="00DB269E"/>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C5916D"/>
  <w15:docId w15:val="{B34592B4-E0F0-45CC-9ED0-DDAAF6153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Arial"/>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Calibri Light" w:eastAsia="SimSun" w:hAnsi="Calibri Light" w:cs="Times New Roman"/>
      <w:color w:val="2F5496"/>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Calibri Light" w:eastAsia="SimSun" w:hAnsi="Calibri Light" w:cs="Times New Roman"/>
      <w:color w:val="2F5496"/>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SimSun" w:cs="Times New Roman"/>
      <w:color w:val="2F5496"/>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SimSun" w:cs="Times New Roman"/>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SimSun" w:cs="Times New Roman"/>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SimSun" w:cs="Times New Roman"/>
      <w:i/>
      <w:iCs/>
      <w:color w:val="595959"/>
    </w:rPr>
  </w:style>
  <w:style w:type="paragraph" w:styleId="Heading7">
    <w:name w:val="heading 7"/>
    <w:basedOn w:val="Normal"/>
    <w:next w:val="Normal"/>
    <w:link w:val="Heading7Char"/>
    <w:uiPriority w:val="9"/>
    <w:qFormat/>
    <w:pPr>
      <w:keepNext/>
      <w:keepLines/>
      <w:spacing w:before="40" w:after="0"/>
      <w:outlineLvl w:val="6"/>
    </w:pPr>
    <w:rPr>
      <w:rFonts w:eastAsia="SimSun" w:cs="Times New Roman"/>
      <w:color w:val="595959"/>
    </w:rPr>
  </w:style>
  <w:style w:type="paragraph" w:styleId="Heading8">
    <w:name w:val="heading 8"/>
    <w:basedOn w:val="Normal"/>
    <w:next w:val="Normal"/>
    <w:link w:val="Heading8Char"/>
    <w:uiPriority w:val="9"/>
    <w:qFormat/>
    <w:pPr>
      <w:keepNext/>
      <w:keepLines/>
      <w:spacing w:after="0"/>
      <w:outlineLvl w:val="7"/>
    </w:pPr>
    <w:rPr>
      <w:rFonts w:eastAsia="SimSun" w:cs="Times New Roman"/>
      <w:i/>
      <w:iCs/>
      <w:color w:val="272727"/>
    </w:rPr>
  </w:style>
  <w:style w:type="paragraph" w:styleId="Heading9">
    <w:name w:val="heading 9"/>
    <w:basedOn w:val="Normal"/>
    <w:next w:val="Normal"/>
    <w:link w:val="Heading9Char"/>
    <w:uiPriority w:val="9"/>
    <w:qFormat/>
    <w:pPr>
      <w:keepNext/>
      <w:keepLines/>
      <w:spacing w:after="0"/>
      <w:outlineLvl w:val="8"/>
    </w:pPr>
    <w:rPr>
      <w:rFonts w:eastAsia="SimSun"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Calibri Light" w:eastAsia="SimSun" w:hAnsi="Calibri Light" w:cs="Times New Roman"/>
      <w:color w:val="2F5496"/>
      <w:sz w:val="40"/>
      <w:szCs w:val="40"/>
    </w:rPr>
  </w:style>
  <w:style w:type="character" w:customStyle="1" w:styleId="Heading2Char">
    <w:name w:val="Heading 2 Char"/>
    <w:basedOn w:val="DefaultParagraphFont"/>
    <w:link w:val="Heading2"/>
    <w:uiPriority w:val="9"/>
    <w:rPr>
      <w:rFonts w:ascii="Calibri Light" w:eastAsia="SimSun" w:hAnsi="Calibri Light" w:cs="Times New Roman"/>
      <w:color w:val="2F5496"/>
      <w:sz w:val="32"/>
      <w:szCs w:val="32"/>
    </w:rPr>
  </w:style>
  <w:style w:type="character" w:customStyle="1" w:styleId="Heading3Char">
    <w:name w:val="Heading 3 Char"/>
    <w:basedOn w:val="DefaultParagraphFont"/>
    <w:link w:val="Heading3"/>
    <w:uiPriority w:val="9"/>
    <w:rPr>
      <w:rFonts w:eastAsia="SimSun" w:cs="Times New Roman"/>
      <w:color w:val="2F5496"/>
      <w:sz w:val="28"/>
      <w:szCs w:val="28"/>
    </w:rPr>
  </w:style>
  <w:style w:type="character" w:customStyle="1" w:styleId="Heading4Char">
    <w:name w:val="Heading 4 Char"/>
    <w:basedOn w:val="DefaultParagraphFont"/>
    <w:link w:val="Heading4"/>
    <w:uiPriority w:val="9"/>
    <w:rPr>
      <w:rFonts w:eastAsia="SimSun" w:cs="Times New Roman"/>
      <w:i/>
      <w:iCs/>
      <w:color w:val="2F5496"/>
    </w:rPr>
  </w:style>
  <w:style w:type="character" w:customStyle="1" w:styleId="Heading5Char">
    <w:name w:val="Heading 5 Char"/>
    <w:basedOn w:val="DefaultParagraphFont"/>
    <w:link w:val="Heading5"/>
    <w:uiPriority w:val="9"/>
    <w:rPr>
      <w:rFonts w:eastAsia="SimSun" w:cs="Times New Roman"/>
      <w:color w:val="2F5496"/>
    </w:rPr>
  </w:style>
  <w:style w:type="character" w:customStyle="1" w:styleId="Heading6Char">
    <w:name w:val="Heading 6 Char"/>
    <w:basedOn w:val="DefaultParagraphFont"/>
    <w:link w:val="Heading6"/>
    <w:uiPriority w:val="9"/>
    <w:rPr>
      <w:rFonts w:eastAsia="SimSun" w:cs="Times New Roman"/>
      <w:i/>
      <w:iCs/>
      <w:color w:val="595959"/>
    </w:rPr>
  </w:style>
  <w:style w:type="character" w:customStyle="1" w:styleId="Heading7Char">
    <w:name w:val="Heading 7 Char"/>
    <w:basedOn w:val="DefaultParagraphFont"/>
    <w:link w:val="Heading7"/>
    <w:uiPriority w:val="9"/>
    <w:rPr>
      <w:rFonts w:eastAsia="SimSun" w:cs="Times New Roman"/>
      <w:color w:val="595959"/>
    </w:rPr>
  </w:style>
  <w:style w:type="character" w:customStyle="1" w:styleId="Heading8Char">
    <w:name w:val="Heading 8 Char"/>
    <w:basedOn w:val="DefaultParagraphFont"/>
    <w:link w:val="Heading8"/>
    <w:uiPriority w:val="9"/>
    <w:rPr>
      <w:rFonts w:eastAsia="SimSun" w:cs="Times New Roman"/>
      <w:i/>
      <w:iCs/>
      <w:color w:val="272727"/>
    </w:rPr>
  </w:style>
  <w:style w:type="character" w:customStyle="1" w:styleId="Heading9Char">
    <w:name w:val="Heading 9 Char"/>
    <w:basedOn w:val="DefaultParagraphFont"/>
    <w:link w:val="Heading9"/>
    <w:uiPriority w:val="9"/>
    <w:rPr>
      <w:rFonts w:eastAsia="SimSun" w:cs="Times New Roman"/>
      <w:color w:val="272727"/>
    </w:rPr>
  </w:style>
  <w:style w:type="paragraph" w:styleId="Title">
    <w:name w:val="Title"/>
    <w:basedOn w:val="Normal"/>
    <w:next w:val="Normal"/>
    <w:link w:val="TitleChar"/>
    <w:uiPriority w:val="10"/>
    <w:qFormat/>
    <w:pPr>
      <w:spacing w:after="80" w:line="240" w:lineRule="auto"/>
      <w:contextualSpacing/>
    </w:pPr>
    <w:rPr>
      <w:rFonts w:ascii="Calibri Light" w:eastAsia="SimSun" w:hAnsi="Calibri Light" w:cs="Times New Roman"/>
      <w:spacing w:val="-10"/>
      <w:kern w:val="28"/>
      <w:sz w:val="56"/>
      <w:szCs w:val="56"/>
    </w:rPr>
  </w:style>
  <w:style w:type="character" w:customStyle="1" w:styleId="TitleChar">
    <w:name w:val="Title Char"/>
    <w:basedOn w:val="DefaultParagraphFont"/>
    <w:link w:val="Title"/>
    <w:uiPriority w:val="10"/>
    <w:rPr>
      <w:rFonts w:ascii="Calibri Light" w:eastAsia="SimSun" w:hAnsi="Calibri Light" w:cs="Times New Roman"/>
      <w:spacing w:val="-10"/>
      <w:kern w:val="28"/>
      <w:sz w:val="56"/>
      <w:szCs w:val="56"/>
    </w:rPr>
  </w:style>
  <w:style w:type="paragraph" w:styleId="Subtitle">
    <w:name w:val="Subtitle"/>
    <w:basedOn w:val="Normal"/>
    <w:next w:val="Normal"/>
    <w:link w:val="SubtitleChar"/>
    <w:uiPriority w:val="11"/>
    <w:qFormat/>
    <w:pPr>
      <w:numPr>
        <w:ilvl w:val="1"/>
      </w:numPr>
    </w:pPr>
    <w:rPr>
      <w:rFonts w:eastAsia="SimSun" w:cs="Times New Roman"/>
      <w:color w:val="595959"/>
      <w:spacing w:val="15"/>
      <w:sz w:val="28"/>
      <w:szCs w:val="28"/>
    </w:rPr>
  </w:style>
  <w:style w:type="character" w:customStyle="1" w:styleId="SubtitleChar">
    <w:name w:val="Subtitle Char"/>
    <w:basedOn w:val="DefaultParagraphFont"/>
    <w:link w:val="Subtitle"/>
    <w:uiPriority w:val="11"/>
    <w:rPr>
      <w:rFonts w:eastAsia="SimSun" w:cs="Times New Roman"/>
      <w:color w:val="595959"/>
      <w:spacing w:val="15"/>
      <w:sz w:val="28"/>
      <w:szCs w:val="28"/>
    </w:rPr>
  </w:style>
  <w:style w:type="paragraph" w:styleId="Quote">
    <w:name w:val="Quote"/>
    <w:basedOn w:val="Normal"/>
    <w:next w:val="Normal"/>
    <w:link w:val="QuoteChar"/>
    <w:uiPriority w:val="29"/>
    <w:qFormat/>
    <w:pPr>
      <w:spacing w:before="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2F5496"/>
    </w:rPr>
  </w:style>
  <w:style w:type="paragraph" w:styleId="IntenseQuote">
    <w:name w:val="Intense Quote"/>
    <w:basedOn w:val="Normal"/>
    <w:next w:val="Normal"/>
    <w:link w:val="IntenseQuoteChar"/>
    <w:uiPriority w:val="30"/>
    <w:qFormat/>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link w:val="IntenseQuote"/>
    <w:uiPriority w:val="30"/>
    <w:rPr>
      <w:i/>
      <w:iCs/>
      <w:color w:val="2F5496"/>
    </w:rPr>
  </w:style>
  <w:style w:type="character" w:styleId="IntenseReference">
    <w:name w:val="Intense Reference"/>
    <w:basedOn w:val="DefaultParagraphFont"/>
    <w:uiPriority w:val="32"/>
    <w:qFormat/>
    <w:rPr>
      <w:b/>
      <w:bCs/>
      <w:smallCaps/>
      <w:color w:val="2F5496"/>
      <w:spacing w:val="5"/>
    </w:r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paragraph" w:styleId="NormalWeb">
    <w:name w:val="Normal (Web)"/>
    <w:basedOn w:val="Normal"/>
    <w:uiPriority w:val="99"/>
    <w:rPr>
      <w:rFonts w:ascii="Times New Roman" w:hAnsi="Times New Roman" w:cs="Times New Roman"/>
      <w:sz w:val="24"/>
      <w:szCs w:val="24"/>
    </w:rPr>
  </w:style>
  <w:style w:type="character" w:customStyle="1" w:styleId="UnresolvedMention2">
    <w:name w:val="Unresolved Mention2"/>
    <w:basedOn w:val="DefaultParagraphFont"/>
    <w:uiPriority w:val="99"/>
    <w:rPr>
      <w:color w:val="605E5C"/>
      <w:shd w:val="clear" w:color="auto" w:fill="E1DFDD"/>
    </w:rPr>
  </w:style>
  <w:style w:type="paragraph" w:styleId="TOCHeading">
    <w:name w:val="TOC Heading"/>
    <w:basedOn w:val="Heading1"/>
    <w:next w:val="Normal"/>
    <w:uiPriority w:val="39"/>
    <w:unhideWhenUsed/>
    <w:qFormat/>
    <w:rsid w:val="00273DE4"/>
    <w:pPr>
      <w:spacing w:before="240" w:after="0"/>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273DE4"/>
    <w:pPr>
      <w:spacing w:after="100"/>
    </w:pPr>
  </w:style>
  <w:style w:type="paragraph" w:styleId="TOC2">
    <w:name w:val="toc 2"/>
    <w:basedOn w:val="Normal"/>
    <w:next w:val="Normal"/>
    <w:autoRedefine/>
    <w:uiPriority w:val="39"/>
    <w:unhideWhenUsed/>
    <w:rsid w:val="00273DE4"/>
    <w:pPr>
      <w:spacing w:after="100"/>
      <w:ind w:left="220"/>
    </w:pPr>
  </w:style>
  <w:style w:type="paragraph" w:styleId="TOC3">
    <w:name w:val="toc 3"/>
    <w:basedOn w:val="Normal"/>
    <w:next w:val="Normal"/>
    <w:autoRedefine/>
    <w:uiPriority w:val="39"/>
    <w:unhideWhenUsed/>
    <w:rsid w:val="00273DE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ttack.mitre.org/" TargetMode="External"/><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_rels/footer1.xml.rels><?xml version="1.0" encoding="UTF-8" standalone="yes"?>
<Relationships xmlns="http://schemas.openxmlformats.org/package/2006/relationships"><Relationship Id="rId1"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6FBFE0-AC7F-4A74-8F22-6B245315F2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32</Pages>
  <Words>6209</Words>
  <Characters>35394</Characters>
  <Application>Microsoft Office Word</Application>
  <DocSecurity>0</DocSecurity>
  <Lines>294</Lines>
  <Paragraphs>83</Paragraphs>
  <ScaleCrop>false</ScaleCrop>
  <Company/>
  <LinksUpToDate>false</LinksUpToDate>
  <CharactersWithSpaces>41520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ANF</dc:creator>
  <cp:lastModifiedBy>ANF</cp:lastModifiedBy>
  <cp:revision>24</cp:revision>
  <dcterms:created xsi:type="dcterms:W3CDTF">2025-12-15T19:24:00Z</dcterms:created>
  <dcterms:modified xsi:type="dcterms:W3CDTF">2025-12-15T20:21:00Z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074d37e8b1cb489d83d64acb77a2e754</vt:lpwstr>
  </property>
</Properties>
</file>