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5A0C46" w:rsidR="00894D3E" w:rsidP="20B46305" w:rsidRDefault="005A0C46" w14:paraId="033B44DF" w14:textId="75C21C4F">
      <w:pPr>
        <w:pStyle w:val="Title"/>
        <w:jc w:val="center"/>
      </w:pPr>
      <w:r w:rsidRPr="005A0C46">
        <w:t>Application of CAE Processes</w:t>
      </w:r>
    </w:p>
    <w:p w:rsidR="00894D3E" w:rsidP="20B46305" w:rsidRDefault="00894D3E" w14:paraId="42BD4E81" w14:textId="4EF83A1C">
      <w:pPr>
        <w:jc w:val="center"/>
      </w:pPr>
    </w:p>
    <w:p w:rsidR="00894D3E" w:rsidP="20B46305" w:rsidRDefault="31A52165" w14:paraId="13AE3CEA" w14:textId="6A584156">
      <w:pPr>
        <w:jc w:val="center"/>
        <w:rPr>
          <w:sz w:val="28"/>
          <w:szCs w:val="28"/>
        </w:rPr>
      </w:pPr>
      <w:r w:rsidRPr="310B810D" w:rsidR="31A52165">
        <w:rPr>
          <w:sz w:val="24"/>
          <w:szCs w:val="24"/>
        </w:rPr>
        <w:t>University of Wales Trinity St David</w:t>
      </w:r>
    </w:p>
    <w:p w:rsidR="00894D3E" w:rsidP="20B46305" w:rsidRDefault="31A52165" w14:paraId="6866CCBD" w14:textId="284B95D2">
      <w:pPr>
        <w:jc w:val="center"/>
        <w:rPr>
          <w:sz w:val="28"/>
          <w:szCs w:val="28"/>
        </w:rPr>
      </w:pPr>
      <w:r w:rsidRPr="310B810D" w:rsidR="31A52165">
        <w:rPr>
          <w:sz w:val="24"/>
          <w:szCs w:val="24"/>
        </w:rPr>
        <w:t>School of Engineering</w:t>
      </w:r>
    </w:p>
    <w:p w:rsidR="00894D3E" w:rsidP="62C0BE96" w:rsidRDefault="00894D3E" w14:paraId="5E6F0018" w14:textId="644B7B0B">
      <w:pPr>
        <w:jc w:val="center"/>
        <w:rPr>
          <w:sz w:val="24"/>
          <w:szCs w:val="24"/>
          <w:highlight w:val="yellow"/>
        </w:rPr>
      </w:pPr>
    </w:p>
    <w:p w:rsidR="00A2761E" w:rsidP="6A6A759C" w:rsidRDefault="00A2761E" w14:paraId="6F022B56" w14:textId="1AF357C3">
      <w:pPr>
        <w:jc w:val="center"/>
      </w:pPr>
      <w:r w:rsidR="00A2761E">
        <w:drawing>
          <wp:inline wp14:editId="46FEAC44" wp14:anchorId="427EA54E">
            <wp:extent cx="3352800" cy="1494790"/>
            <wp:effectExtent l="0" t="0" r="0" b="0"/>
            <wp:docPr id="1673820759" name="Picture 1673820759"/>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0" name=""/>
                    <pic:cNvPicPr/>
                  </pic:nvPicPr>
                  <pic:blipFill>
                    <a:blip xmlns:r="http://schemas.openxmlformats.org/officeDocument/2006/relationships" r:embed="rId5" cstate="print">
                      <a:extLst>
                        <a:ext uri="{28A0092B-C50C-407E-A947-70E740481C1C}">
                          <a14:useLocalDpi xmlns:a14="http://schemas.microsoft.com/office/drawing/2010/main" val="0"/>
                        </a:ext>
                      </a:extLst>
                    </a:blip>
                    <a:stretch>
                      <a:fillRect/>
                    </a:stretch>
                  </pic:blipFill>
                  <pic:spPr>
                    <a:xfrm>
                      <a:off x="0" y="0"/>
                      <a:ext cx="3352800" cy="1494790"/>
                    </a:xfrm>
                    <a:prstGeom prst="rect">
                      <a:avLst/>
                    </a:prstGeom>
                  </pic:spPr>
                </pic:pic>
              </a:graphicData>
            </a:graphic>
          </wp:inline>
        </w:drawing>
      </w:r>
    </w:p>
    <w:p w:rsidR="6A6A759C" w:rsidP="6A6A759C" w:rsidRDefault="6A6A759C" w14:paraId="0A3C756A" w14:textId="40182076">
      <w:pPr>
        <w:jc w:val="center"/>
        <w:rPr>
          <w:sz w:val="24"/>
          <w:szCs w:val="24"/>
          <w:highlight w:val="yellow"/>
        </w:rPr>
      </w:pPr>
    </w:p>
    <w:p w:rsidR="6A6A759C" w:rsidP="6A6A759C" w:rsidRDefault="6A6A759C" w14:paraId="3051EB4D" w14:textId="29E739F7">
      <w:pPr>
        <w:jc w:val="center"/>
        <w:rPr>
          <w:sz w:val="24"/>
          <w:szCs w:val="24"/>
          <w:highlight w:val="yellow"/>
        </w:rPr>
      </w:pPr>
    </w:p>
    <w:p w:rsidR="6A6A759C" w:rsidP="6A6A759C" w:rsidRDefault="6A6A759C" w14:paraId="211393C9" w14:textId="2E4B9D8C">
      <w:pPr>
        <w:jc w:val="center"/>
        <w:rPr>
          <w:sz w:val="24"/>
          <w:szCs w:val="24"/>
          <w:highlight w:val="yellow"/>
        </w:rPr>
      </w:pPr>
    </w:p>
    <w:p w:rsidR="00894D3E" w:rsidP="20B46305" w:rsidRDefault="31A52165" w14:paraId="586D6DC5" w14:textId="77AC0EC9">
      <w:pPr>
        <w:jc w:val="center"/>
        <w:rPr>
          <w:sz w:val="28"/>
          <w:szCs w:val="28"/>
        </w:rPr>
      </w:pPr>
      <w:r w:rsidRPr="310B810D" w:rsidR="31A52165">
        <w:rPr>
          <w:sz w:val="24"/>
          <w:szCs w:val="24"/>
        </w:rPr>
        <w:t>Efa Glyn Jones</w:t>
      </w:r>
    </w:p>
    <w:p w:rsidR="00894D3E" w:rsidP="20B46305" w:rsidRDefault="31A52165" w14:paraId="225EE238" w14:textId="7C60144C">
      <w:pPr>
        <w:jc w:val="center"/>
        <w:rPr>
          <w:sz w:val="28"/>
          <w:szCs w:val="28"/>
        </w:rPr>
      </w:pPr>
      <w:r w:rsidRPr="310B810D" w:rsidR="31A52165">
        <w:rPr>
          <w:sz w:val="24"/>
          <w:szCs w:val="24"/>
        </w:rPr>
        <w:t>2306114</w:t>
      </w:r>
    </w:p>
    <w:p w:rsidR="00894D3E" w:rsidP="20B46305" w:rsidRDefault="31A52165" w14:paraId="739BFAE5" w14:textId="3BDADF4F">
      <w:pPr>
        <w:jc w:val="center"/>
        <w:rPr>
          <w:sz w:val="28"/>
          <w:szCs w:val="28"/>
        </w:rPr>
      </w:pPr>
      <w:r w:rsidRPr="310B810D" w:rsidR="31A52165">
        <w:rPr>
          <w:sz w:val="24"/>
          <w:szCs w:val="24"/>
        </w:rPr>
        <w:t>BEng Motorsport Engineering</w:t>
      </w:r>
    </w:p>
    <w:p w:rsidRPr="00DD5AEC" w:rsidR="00894D3E" w:rsidP="20B46305" w:rsidRDefault="31A52165" w14:paraId="7E954C1C" w14:textId="329D8BB2">
      <w:pPr>
        <w:jc w:val="center"/>
        <w:rPr>
          <w:sz w:val="28"/>
          <w:szCs w:val="28"/>
        </w:rPr>
      </w:pPr>
      <w:r w:rsidRPr="310B810D" w:rsidR="31A52165">
        <w:rPr>
          <w:sz w:val="24"/>
          <w:szCs w:val="24"/>
        </w:rPr>
        <w:t>Date</w:t>
      </w:r>
      <w:r w:rsidRPr="310B810D" w:rsidR="0029660A">
        <w:rPr>
          <w:sz w:val="24"/>
          <w:szCs w:val="24"/>
        </w:rPr>
        <w:t xml:space="preserve">: </w:t>
      </w:r>
      <w:r w:rsidRPr="310B810D" w:rsidR="004A4AE8">
        <w:rPr>
          <w:sz w:val="24"/>
          <w:szCs w:val="24"/>
        </w:rPr>
        <w:t>14</w:t>
      </w:r>
      <w:r w:rsidRPr="310B810D" w:rsidR="004A4AE8">
        <w:rPr>
          <w:sz w:val="24"/>
          <w:szCs w:val="24"/>
          <w:vertAlign w:val="superscript"/>
        </w:rPr>
        <w:t>th</w:t>
      </w:r>
      <w:r w:rsidRPr="310B810D" w:rsidR="004A4AE8">
        <w:rPr>
          <w:sz w:val="24"/>
          <w:szCs w:val="24"/>
        </w:rPr>
        <w:t xml:space="preserve"> December 2025</w:t>
      </w:r>
    </w:p>
    <w:p w:rsidR="00894D3E" w:rsidP="20B46305" w:rsidRDefault="004A4AE8" w14:paraId="2C782E77" w14:textId="3D84066B">
      <w:pPr>
        <w:jc w:val="center"/>
        <w:rPr>
          <w:sz w:val="24"/>
          <w:szCs w:val="24"/>
        </w:rPr>
      </w:pPr>
      <w:r w:rsidRPr="310B810D" w:rsidR="004A4AE8">
        <w:rPr>
          <w:sz w:val="24"/>
          <w:szCs w:val="24"/>
        </w:rPr>
        <w:t>Structural &amp; Fluid Analysis</w:t>
      </w:r>
    </w:p>
    <w:p w:rsidR="004A4AE8" w:rsidP="20B46305" w:rsidRDefault="00DD5AEC" w14:paraId="7F70CEF4" w14:textId="7AD1DB8B">
      <w:pPr>
        <w:jc w:val="center"/>
      </w:pPr>
      <w:r>
        <w:rPr>
          <w:sz w:val="24"/>
          <w:szCs w:val="24"/>
        </w:rPr>
        <w:t>ACHA6010</w:t>
      </w:r>
    </w:p>
    <w:p w:rsidR="00894D3E" w:rsidP="20B46305" w:rsidRDefault="00DD5AEC" w14:paraId="5EE7A15C" w14:textId="50348414">
      <w:pPr>
        <w:jc w:val="center"/>
      </w:pPr>
      <w:r w:rsidR="00DD5AEC">
        <w:rPr/>
        <w:t>Word Count:</w:t>
      </w:r>
      <w:r w:rsidR="00DD5AEC">
        <w:rPr/>
        <w:t xml:space="preserve"> </w:t>
      </w:r>
      <w:r w:rsidR="4E1B2B17">
        <w:rPr/>
        <w:t>3108</w:t>
      </w:r>
    </w:p>
    <w:p w:rsidR="00894D3E" w:rsidP="20B46305" w:rsidRDefault="00894D3E" w14:paraId="1B340CD4" w14:textId="7699DC38">
      <w:pPr>
        <w:jc w:val="center"/>
      </w:pPr>
    </w:p>
    <w:p w:rsidR="00894D3E" w:rsidP="20B46305" w:rsidRDefault="00894D3E" w14:paraId="325D310F" w14:textId="3C177607">
      <w:pPr>
        <w:jc w:val="center"/>
      </w:pPr>
    </w:p>
    <w:p w:rsidR="00894D3E" w:rsidP="20B46305" w:rsidRDefault="00894D3E" w14:paraId="61D2D21D" w14:textId="36FCAD1B">
      <w:pPr>
        <w:jc w:val="center"/>
      </w:pPr>
    </w:p>
    <w:p w:rsidR="00894D3E" w:rsidP="20B46305" w:rsidRDefault="00894D3E" w14:paraId="025721AD" w14:textId="07D84775">
      <w:pPr>
        <w:jc w:val="center"/>
      </w:pPr>
    </w:p>
    <w:p w:rsidR="00894D3E" w:rsidP="20B46305" w:rsidRDefault="00894D3E" w14:paraId="2CFDD8FD" w14:textId="5FA768D8">
      <w:pPr>
        <w:jc w:val="center"/>
      </w:pPr>
    </w:p>
    <w:p w:rsidR="00894D3E" w:rsidP="20B46305" w:rsidRDefault="00894D3E" w14:paraId="7FC181CA" w14:textId="624DA8BE">
      <w:pPr>
        <w:jc w:val="center"/>
      </w:pPr>
    </w:p>
    <w:p w:rsidR="00894D3E" w:rsidP="20B46305" w:rsidRDefault="00894D3E" w14:paraId="67F4A3B3" w14:textId="0F2AC6DB">
      <w:pPr>
        <w:jc w:val="center"/>
      </w:pPr>
    </w:p>
    <w:p w:rsidR="3E94E1BA" w:rsidP="310B810D" w:rsidRDefault="3E94E1BA" w14:paraId="4B0D0131" w14:textId="08F9599E">
      <w:pPr>
        <w:pStyle w:val="Heading1"/>
        <w:spacing w:line="360" w:lineRule="auto"/>
      </w:pPr>
      <w:bookmarkStart w:name="_Toc1149872171" w:id="196540293"/>
      <w:r w:rsidR="3E94E1BA">
        <w:rPr/>
        <w:t>Contents</w:t>
      </w:r>
      <w:bookmarkEnd w:id="196540293"/>
    </w:p>
    <w:sdt>
      <w:sdtPr>
        <w:id w:val="1728496026"/>
        <w:docPartObj>
          <w:docPartGallery w:val="Table of Contents"/>
          <w:docPartUnique/>
        </w:docPartObj>
      </w:sdtPr>
      <w:sdtContent>
        <w:p w:rsidR="2AC4882E" w:rsidP="2AC4882E" w:rsidRDefault="2AC4882E" w14:paraId="24F74A92" w14:textId="0F111380">
          <w:pPr>
            <w:pStyle w:val="TOC1"/>
            <w:tabs>
              <w:tab w:val="right" w:leader="dot" w:pos="9360"/>
            </w:tabs>
            <w:rPr>
              <w:rStyle w:val="Hyperlink"/>
            </w:rPr>
          </w:pPr>
          <w:r>
            <w:fldChar w:fldCharType="begin"/>
          </w:r>
          <w:r>
            <w:instrText xml:space="preserve">TOC \o "1-9" \z \u \h</w:instrText>
          </w:r>
          <w:r>
            <w:fldChar w:fldCharType="separate"/>
          </w:r>
          <w:hyperlink w:anchor="_Toc1149872171">
            <w:r w:rsidRPr="310B810D" w:rsidR="310B810D">
              <w:rPr>
                <w:rStyle w:val="Hyperlink"/>
              </w:rPr>
              <w:t>Contents</w:t>
            </w:r>
            <w:r>
              <w:tab/>
            </w:r>
            <w:r>
              <w:fldChar w:fldCharType="begin"/>
            </w:r>
            <w:r>
              <w:instrText xml:space="preserve">PAGEREF _Toc1149872171 \h</w:instrText>
            </w:r>
            <w:r>
              <w:fldChar w:fldCharType="separate"/>
            </w:r>
            <w:r w:rsidRPr="310B810D" w:rsidR="310B810D">
              <w:rPr>
                <w:rStyle w:val="Hyperlink"/>
              </w:rPr>
              <w:t>1</w:t>
            </w:r>
            <w:r>
              <w:fldChar w:fldCharType="end"/>
            </w:r>
          </w:hyperlink>
        </w:p>
        <w:p w:rsidR="2AC4882E" w:rsidP="2AC4882E" w:rsidRDefault="2AC4882E" w14:paraId="15630D1B" w14:textId="66F610FA">
          <w:pPr>
            <w:pStyle w:val="TOC1"/>
            <w:tabs>
              <w:tab w:val="right" w:leader="dot" w:pos="9360"/>
            </w:tabs>
            <w:rPr>
              <w:rStyle w:val="Hyperlink"/>
            </w:rPr>
          </w:pPr>
          <w:hyperlink w:anchor="_Toc1173131030">
            <w:r w:rsidRPr="310B810D" w:rsidR="310B810D">
              <w:rPr>
                <w:rStyle w:val="Hyperlink"/>
              </w:rPr>
              <w:t>Introduction</w:t>
            </w:r>
            <w:r>
              <w:tab/>
            </w:r>
            <w:r>
              <w:fldChar w:fldCharType="begin"/>
            </w:r>
            <w:r>
              <w:instrText xml:space="preserve">PAGEREF _Toc1173131030 \h</w:instrText>
            </w:r>
            <w:r>
              <w:fldChar w:fldCharType="separate"/>
            </w:r>
            <w:r w:rsidRPr="310B810D" w:rsidR="310B810D">
              <w:rPr>
                <w:rStyle w:val="Hyperlink"/>
              </w:rPr>
              <w:t>2</w:t>
            </w:r>
            <w:r>
              <w:fldChar w:fldCharType="end"/>
            </w:r>
          </w:hyperlink>
        </w:p>
        <w:p w:rsidR="2AC4882E" w:rsidP="2AC4882E" w:rsidRDefault="2AC4882E" w14:paraId="28F85792" w14:textId="376EC47E">
          <w:pPr>
            <w:pStyle w:val="TOC1"/>
            <w:tabs>
              <w:tab w:val="left" w:pos="435"/>
              <w:tab w:val="right" w:leader="dot" w:pos="9360"/>
            </w:tabs>
            <w:rPr>
              <w:rStyle w:val="Hyperlink"/>
            </w:rPr>
          </w:pPr>
          <w:hyperlink w:anchor="_Toc365406851">
            <w:r w:rsidRPr="310B810D" w:rsidR="310B810D">
              <w:rPr>
                <w:rStyle w:val="Hyperlink"/>
              </w:rPr>
              <w:t>1.</w:t>
            </w:r>
            <w:r>
              <w:tab/>
            </w:r>
            <w:r w:rsidRPr="310B810D" w:rsidR="310B810D">
              <w:rPr>
                <w:rStyle w:val="Hyperlink"/>
              </w:rPr>
              <w:t>Literature Review</w:t>
            </w:r>
            <w:r>
              <w:tab/>
            </w:r>
            <w:r>
              <w:fldChar w:fldCharType="begin"/>
            </w:r>
            <w:r>
              <w:instrText xml:space="preserve">PAGEREF _Toc365406851 \h</w:instrText>
            </w:r>
            <w:r>
              <w:fldChar w:fldCharType="separate"/>
            </w:r>
            <w:r w:rsidRPr="310B810D" w:rsidR="310B810D">
              <w:rPr>
                <w:rStyle w:val="Hyperlink"/>
              </w:rPr>
              <w:t>2</w:t>
            </w:r>
            <w:r>
              <w:fldChar w:fldCharType="end"/>
            </w:r>
          </w:hyperlink>
        </w:p>
        <w:p w:rsidR="2AC4882E" w:rsidP="310B810D" w:rsidRDefault="2AC4882E" w14:paraId="07AF0505" w14:textId="36A3D7B3">
          <w:pPr>
            <w:pStyle w:val="TOC1"/>
            <w:tabs>
              <w:tab w:val="right" w:leader="dot" w:pos="9360"/>
            </w:tabs>
            <w:rPr>
              <w:rStyle w:val="Hyperlink"/>
            </w:rPr>
          </w:pPr>
          <w:hyperlink w:anchor="_Toc1430038660">
            <w:r w:rsidRPr="310B810D" w:rsidR="310B810D">
              <w:rPr>
                <w:rStyle w:val="Hyperlink"/>
              </w:rPr>
              <w:t>2. Methodology</w:t>
            </w:r>
            <w:r>
              <w:tab/>
            </w:r>
            <w:r>
              <w:fldChar w:fldCharType="begin"/>
            </w:r>
            <w:r>
              <w:instrText xml:space="preserve">PAGEREF _Toc1430038660 \h</w:instrText>
            </w:r>
            <w:r>
              <w:fldChar w:fldCharType="separate"/>
            </w:r>
            <w:r w:rsidRPr="310B810D" w:rsidR="310B810D">
              <w:rPr>
                <w:rStyle w:val="Hyperlink"/>
              </w:rPr>
              <w:t>3</w:t>
            </w:r>
            <w:r>
              <w:fldChar w:fldCharType="end"/>
            </w:r>
          </w:hyperlink>
        </w:p>
        <w:p w:rsidR="2AC4882E" w:rsidP="310B810D" w:rsidRDefault="2AC4882E" w14:paraId="535A16E5" w14:textId="2F547BEF">
          <w:pPr>
            <w:pStyle w:val="TOC1"/>
            <w:tabs>
              <w:tab w:val="right" w:leader="dot" w:pos="9360"/>
            </w:tabs>
            <w:rPr>
              <w:rStyle w:val="Hyperlink"/>
            </w:rPr>
          </w:pPr>
          <w:hyperlink w:anchor="_Toc402032594">
            <w:r w:rsidRPr="310B810D" w:rsidR="310B810D">
              <w:rPr>
                <w:rStyle w:val="Hyperlink"/>
              </w:rPr>
              <w:t>3. Model Results</w:t>
            </w:r>
            <w:r>
              <w:tab/>
            </w:r>
            <w:r>
              <w:fldChar w:fldCharType="begin"/>
            </w:r>
            <w:r>
              <w:instrText xml:space="preserve">PAGEREF _Toc402032594 \h</w:instrText>
            </w:r>
            <w:r>
              <w:fldChar w:fldCharType="separate"/>
            </w:r>
            <w:r w:rsidRPr="310B810D" w:rsidR="310B810D">
              <w:rPr>
                <w:rStyle w:val="Hyperlink"/>
              </w:rPr>
              <w:t>6</w:t>
            </w:r>
            <w:r>
              <w:fldChar w:fldCharType="end"/>
            </w:r>
          </w:hyperlink>
        </w:p>
        <w:p w:rsidR="2AC4882E" w:rsidP="310B810D" w:rsidRDefault="2AC4882E" w14:paraId="5EE8E27A" w14:textId="113AEDDA">
          <w:pPr>
            <w:pStyle w:val="TOC3"/>
            <w:tabs>
              <w:tab w:val="right" w:leader="dot" w:pos="9360"/>
            </w:tabs>
            <w:rPr>
              <w:rStyle w:val="Hyperlink"/>
            </w:rPr>
          </w:pPr>
          <w:hyperlink w:anchor="_Toc1907461432">
            <w:r w:rsidRPr="310B810D" w:rsidR="310B810D">
              <w:rPr>
                <w:rStyle w:val="Hyperlink"/>
              </w:rPr>
              <w:t>3.1 - Steady-State Thermal Study</w:t>
            </w:r>
            <w:r>
              <w:tab/>
            </w:r>
            <w:r>
              <w:fldChar w:fldCharType="begin"/>
            </w:r>
            <w:r>
              <w:instrText xml:space="preserve">PAGEREF _Toc1907461432 \h</w:instrText>
            </w:r>
            <w:r>
              <w:fldChar w:fldCharType="separate"/>
            </w:r>
            <w:r w:rsidRPr="310B810D" w:rsidR="310B810D">
              <w:rPr>
                <w:rStyle w:val="Hyperlink"/>
              </w:rPr>
              <w:t>6</w:t>
            </w:r>
            <w:r>
              <w:fldChar w:fldCharType="end"/>
            </w:r>
          </w:hyperlink>
        </w:p>
        <w:p w:rsidR="2AC4882E" w:rsidP="310B810D" w:rsidRDefault="2AC4882E" w14:paraId="34D45F0E" w14:textId="5AA7157C">
          <w:pPr>
            <w:pStyle w:val="TOC2"/>
            <w:tabs>
              <w:tab w:val="right" w:leader="dot" w:pos="9360"/>
            </w:tabs>
            <w:rPr>
              <w:rStyle w:val="Hyperlink"/>
            </w:rPr>
          </w:pPr>
          <w:hyperlink w:anchor="_Toc1399107777">
            <w:r w:rsidRPr="310B810D" w:rsidR="310B810D">
              <w:rPr>
                <w:rStyle w:val="Hyperlink"/>
              </w:rPr>
              <w:t>3.2 - Static Structural Simulation</w:t>
            </w:r>
            <w:r>
              <w:tab/>
            </w:r>
            <w:r>
              <w:fldChar w:fldCharType="begin"/>
            </w:r>
            <w:r>
              <w:instrText xml:space="preserve">PAGEREF _Toc1399107777 \h</w:instrText>
            </w:r>
            <w:r>
              <w:fldChar w:fldCharType="separate"/>
            </w:r>
            <w:r w:rsidRPr="310B810D" w:rsidR="310B810D">
              <w:rPr>
                <w:rStyle w:val="Hyperlink"/>
              </w:rPr>
              <w:t>8</w:t>
            </w:r>
            <w:r>
              <w:fldChar w:fldCharType="end"/>
            </w:r>
          </w:hyperlink>
        </w:p>
        <w:p w:rsidR="2AC4882E" w:rsidP="2AC4882E" w:rsidRDefault="2AC4882E" w14:paraId="2C37B02C" w14:textId="72979330">
          <w:pPr>
            <w:pStyle w:val="TOC1"/>
            <w:tabs>
              <w:tab w:val="right" w:leader="dot" w:pos="9360"/>
            </w:tabs>
            <w:rPr>
              <w:rStyle w:val="Hyperlink"/>
            </w:rPr>
          </w:pPr>
          <w:hyperlink w:anchor="_Toc1739803112">
            <w:r w:rsidRPr="310B810D" w:rsidR="310B810D">
              <w:rPr>
                <w:rStyle w:val="Hyperlink"/>
              </w:rPr>
              <w:t>4. Optimization and Improvement</w:t>
            </w:r>
            <w:r>
              <w:tab/>
            </w:r>
            <w:r>
              <w:fldChar w:fldCharType="begin"/>
            </w:r>
            <w:r>
              <w:instrText xml:space="preserve">PAGEREF _Toc1739803112 \h</w:instrText>
            </w:r>
            <w:r>
              <w:fldChar w:fldCharType="separate"/>
            </w:r>
            <w:r w:rsidRPr="310B810D" w:rsidR="310B810D">
              <w:rPr>
                <w:rStyle w:val="Hyperlink"/>
              </w:rPr>
              <w:t>12</w:t>
            </w:r>
            <w:r>
              <w:fldChar w:fldCharType="end"/>
            </w:r>
          </w:hyperlink>
        </w:p>
        <w:p w:rsidR="2AC4882E" w:rsidP="310B810D" w:rsidRDefault="2AC4882E" w14:paraId="18183595" w14:textId="733E19C9">
          <w:pPr>
            <w:pStyle w:val="TOC1"/>
            <w:tabs>
              <w:tab w:val="right" w:leader="dot" w:pos="9360"/>
            </w:tabs>
            <w:rPr>
              <w:rStyle w:val="Hyperlink"/>
            </w:rPr>
          </w:pPr>
          <w:hyperlink w:anchor="_Toc1617335466">
            <w:r w:rsidRPr="310B810D" w:rsidR="310B810D">
              <w:rPr>
                <w:rStyle w:val="Hyperlink"/>
              </w:rPr>
              <w:t>5. Validation</w:t>
            </w:r>
            <w:r>
              <w:tab/>
            </w:r>
            <w:r>
              <w:fldChar w:fldCharType="begin"/>
            </w:r>
            <w:r>
              <w:instrText xml:space="preserve">PAGEREF _Toc1617335466 \h</w:instrText>
            </w:r>
            <w:r>
              <w:fldChar w:fldCharType="separate"/>
            </w:r>
            <w:r w:rsidRPr="310B810D" w:rsidR="310B810D">
              <w:rPr>
                <w:rStyle w:val="Hyperlink"/>
              </w:rPr>
              <w:t>22</w:t>
            </w:r>
            <w:r>
              <w:fldChar w:fldCharType="end"/>
            </w:r>
          </w:hyperlink>
        </w:p>
        <w:p w:rsidR="2AC4882E" w:rsidP="2AC4882E" w:rsidRDefault="2AC4882E" w14:paraId="3BC543D4" w14:textId="559E0AA8">
          <w:pPr>
            <w:pStyle w:val="TOC2"/>
            <w:tabs>
              <w:tab w:val="right" w:leader="dot" w:pos="9360"/>
            </w:tabs>
            <w:rPr>
              <w:rStyle w:val="Hyperlink"/>
            </w:rPr>
          </w:pPr>
          <w:hyperlink w:anchor="_Toc1071971170">
            <w:r w:rsidRPr="310B810D" w:rsidR="310B810D">
              <w:rPr>
                <w:rStyle w:val="Hyperlink"/>
              </w:rPr>
              <w:t>5.1 Test Case</w:t>
            </w:r>
            <w:r>
              <w:tab/>
            </w:r>
            <w:r>
              <w:fldChar w:fldCharType="begin"/>
            </w:r>
            <w:r>
              <w:instrText xml:space="preserve">PAGEREF _Toc1071971170 \h</w:instrText>
            </w:r>
            <w:r>
              <w:fldChar w:fldCharType="separate"/>
            </w:r>
            <w:r w:rsidRPr="310B810D" w:rsidR="310B810D">
              <w:rPr>
                <w:rStyle w:val="Hyperlink"/>
              </w:rPr>
              <w:t>23</w:t>
            </w:r>
            <w:r>
              <w:fldChar w:fldCharType="end"/>
            </w:r>
          </w:hyperlink>
        </w:p>
        <w:p w:rsidR="2AC4882E" w:rsidP="2AC4882E" w:rsidRDefault="2AC4882E" w14:paraId="6D9614B4" w14:textId="48C11F3F">
          <w:pPr>
            <w:pStyle w:val="TOC2"/>
            <w:tabs>
              <w:tab w:val="right" w:leader="dot" w:pos="9360"/>
            </w:tabs>
            <w:rPr>
              <w:rStyle w:val="Hyperlink"/>
            </w:rPr>
          </w:pPr>
          <w:hyperlink w:anchor="_Toc813663376">
            <w:r w:rsidRPr="310B810D" w:rsidR="310B810D">
              <w:rPr>
                <w:rStyle w:val="Hyperlink"/>
              </w:rPr>
              <w:t>5.2 Mesh Independence Study</w:t>
            </w:r>
            <w:r>
              <w:tab/>
            </w:r>
            <w:r>
              <w:fldChar w:fldCharType="begin"/>
            </w:r>
            <w:r>
              <w:instrText xml:space="preserve">PAGEREF _Toc813663376 \h</w:instrText>
            </w:r>
            <w:r>
              <w:fldChar w:fldCharType="separate"/>
            </w:r>
            <w:r w:rsidRPr="310B810D" w:rsidR="310B810D">
              <w:rPr>
                <w:rStyle w:val="Hyperlink"/>
              </w:rPr>
              <w:t>25</w:t>
            </w:r>
            <w:r>
              <w:fldChar w:fldCharType="end"/>
            </w:r>
          </w:hyperlink>
        </w:p>
        <w:p w:rsidR="2AC4882E" w:rsidP="2AC4882E" w:rsidRDefault="2AC4882E" w14:paraId="08FC6928" w14:textId="7CFB72C2">
          <w:pPr>
            <w:pStyle w:val="TOC2"/>
            <w:tabs>
              <w:tab w:val="right" w:leader="dot" w:pos="9360"/>
            </w:tabs>
            <w:rPr>
              <w:rStyle w:val="Hyperlink"/>
            </w:rPr>
          </w:pPr>
          <w:hyperlink w:anchor="_Toc1183761403">
            <w:r w:rsidRPr="310B810D" w:rsidR="310B810D">
              <w:rPr>
                <w:rStyle w:val="Hyperlink"/>
              </w:rPr>
              <w:t>5.3 Boundary Condition Influence</w:t>
            </w:r>
            <w:r>
              <w:tab/>
            </w:r>
            <w:r>
              <w:fldChar w:fldCharType="begin"/>
            </w:r>
            <w:r>
              <w:instrText xml:space="preserve">PAGEREF _Toc1183761403 \h</w:instrText>
            </w:r>
            <w:r>
              <w:fldChar w:fldCharType="separate"/>
            </w:r>
            <w:r w:rsidRPr="310B810D" w:rsidR="310B810D">
              <w:rPr>
                <w:rStyle w:val="Hyperlink"/>
              </w:rPr>
              <w:t>27</w:t>
            </w:r>
            <w:r>
              <w:fldChar w:fldCharType="end"/>
            </w:r>
          </w:hyperlink>
        </w:p>
        <w:p w:rsidR="2AC4882E" w:rsidP="310B810D" w:rsidRDefault="2AC4882E" w14:paraId="3B5814CB" w14:textId="1E5D0E34">
          <w:pPr>
            <w:pStyle w:val="TOC1"/>
            <w:tabs>
              <w:tab w:val="right" w:leader="dot" w:pos="9360"/>
            </w:tabs>
            <w:rPr>
              <w:rStyle w:val="Hyperlink"/>
            </w:rPr>
          </w:pPr>
          <w:hyperlink w:anchor="_Toc357607351">
            <w:r w:rsidRPr="310B810D" w:rsidR="310B810D">
              <w:rPr>
                <w:rStyle w:val="Hyperlink"/>
              </w:rPr>
              <w:t>Conclusion</w:t>
            </w:r>
            <w:r>
              <w:tab/>
            </w:r>
            <w:r>
              <w:fldChar w:fldCharType="begin"/>
            </w:r>
            <w:r>
              <w:instrText xml:space="preserve">PAGEREF _Toc357607351 \h</w:instrText>
            </w:r>
            <w:r>
              <w:fldChar w:fldCharType="separate"/>
            </w:r>
            <w:r w:rsidRPr="310B810D" w:rsidR="310B810D">
              <w:rPr>
                <w:rStyle w:val="Hyperlink"/>
              </w:rPr>
              <w:t>29</w:t>
            </w:r>
            <w:r>
              <w:fldChar w:fldCharType="end"/>
            </w:r>
          </w:hyperlink>
        </w:p>
        <w:p w:rsidR="310B810D" w:rsidP="310B810D" w:rsidRDefault="310B810D" w14:paraId="5A1EFA00" w14:textId="1C088C74">
          <w:pPr>
            <w:pStyle w:val="TOC1"/>
            <w:tabs>
              <w:tab w:val="right" w:leader="dot" w:pos="9360"/>
            </w:tabs>
            <w:rPr>
              <w:rStyle w:val="Hyperlink"/>
            </w:rPr>
          </w:pPr>
          <w:hyperlink w:anchor="_Toc1259831653">
            <w:r w:rsidRPr="310B810D" w:rsidR="310B810D">
              <w:rPr>
                <w:rStyle w:val="Hyperlink"/>
              </w:rPr>
              <w:t>References</w:t>
            </w:r>
            <w:r>
              <w:tab/>
            </w:r>
            <w:r>
              <w:fldChar w:fldCharType="begin"/>
            </w:r>
            <w:r>
              <w:instrText xml:space="preserve">PAGEREF _Toc1259831653 \h</w:instrText>
            </w:r>
            <w:r>
              <w:fldChar w:fldCharType="separate"/>
            </w:r>
            <w:r w:rsidRPr="310B810D" w:rsidR="310B810D">
              <w:rPr>
                <w:rStyle w:val="Hyperlink"/>
              </w:rPr>
              <w:t>30</w:t>
            </w:r>
            <w:r>
              <w:fldChar w:fldCharType="end"/>
            </w:r>
          </w:hyperlink>
          <w:r>
            <w:fldChar w:fldCharType="end"/>
          </w:r>
        </w:p>
      </w:sdtContent>
    </w:sdt>
    <w:p w:rsidR="20B46305" w:rsidP="310B810D" w:rsidRDefault="20B46305" w14:paraId="2294081F" w14:textId="2AD89669">
      <w:pPr>
        <w:spacing w:line="360" w:lineRule="auto"/>
        <w:jc w:val="center"/>
      </w:pPr>
    </w:p>
    <w:p w:rsidR="20B46305" w:rsidP="310B810D" w:rsidRDefault="20B46305" w14:paraId="79352F76" w14:textId="23A8F6D4">
      <w:pPr>
        <w:spacing w:line="360" w:lineRule="auto"/>
        <w:jc w:val="center"/>
      </w:pPr>
    </w:p>
    <w:p w:rsidR="20B46305" w:rsidP="310B810D" w:rsidRDefault="20B46305" w14:paraId="396E4E1C" w14:textId="41528E7B">
      <w:pPr>
        <w:spacing w:line="360" w:lineRule="auto"/>
        <w:jc w:val="center"/>
      </w:pPr>
    </w:p>
    <w:p w:rsidR="20B46305" w:rsidP="310B810D" w:rsidRDefault="20B46305" w14:paraId="686AEF49" w14:textId="6593418C">
      <w:pPr>
        <w:spacing w:line="360" w:lineRule="auto"/>
        <w:jc w:val="center"/>
      </w:pPr>
    </w:p>
    <w:p w:rsidR="20B46305" w:rsidP="310B810D" w:rsidRDefault="20B46305" w14:paraId="3B0F69FF" w14:textId="1B6D6AF6">
      <w:pPr>
        <w:spacing w:line="360" w:lineRule="auto"/>
        <w:jc w:val="center"/>
      </w:pPr>
    </w:p>
    <w:p w:rsidR="20B46305" w:rsidP="310B810D" w:rsidRDefault="20B46305" w14:paraId="06B2E7F9" w14:textId="0406D53F">
      <w:pPr>
        <w:spacing w:line="360" w:lineRule="auto"/>
        <w:jc w:val="center"/>
      </w:pPr>
    </w:p>
    <w:p w:rsidR="20B46305" w:rsidP="310B810D" w:rsidRDefault="20B46305" w14:paraId="576B7363" w14:textId="75D68D39">
      <w:pPr>
        <w:spacing w:line="360" w:lineRule="auto"/>
        <w:jc w:val="center"/>
      </w:pPr>
    </w:p>
    <w:p w:rsidR="20B46305" w:rsidP="310B810D" w:rsidRDefault="20B46305" w14:paraId="21368AA7" w14:textId="3574E50C">
      <w:pPr>
        <w:spacing w:line="360" w:lineRule="auto"/>
        <w:jc w:val="center"/>
      </w:pPr>
    </w:p>
    <w:p w:rsidR="20B46305" w:rsidP="310B810D" w:rsidRDefault="20B46305" w14:paraId="5EB7B181" w14:textId="6EAC71D9">
      <w:pPr>
        <w:spacing w:line="360" w:lineRule="auto"/>
        <w:jc w:val="center"/>
      </w:pPr>
    </w:p>
    <w:p w:rsidR="20B46305" w:rsidP="310B810D" w:rsidRDefault="20B46305" w14:paraId="14F307B9" w14:textId="158D56A9">
      <w:pPr>
        <w:spacing w:line="360" w:lineRule="auto"/>
        <w:jc w:val="center"/>
      </w:pPr>
    </w:p>
    <w:p w:rsidR="2AC4882E" w:rsidP="310B810D" w:rsidRDefault="2AC4882E" w14:paraId="02FD003E" w14:textId="163A2C78">
      <w:pPr>
        <w:spacing w:line="360" w:lineRule="auto"/>
      </w:pPr>
    </w:p>
    <w:p w:rsidR="20B46305" w:rsidP="310B810D" w:rsidRDefault="631607D0" w14:paraId="4F0D8F25" w14:textId="1827C4FB">
      <w:pPr>
        <w:pStyle w:val="Heading1"/>
        <w:spacing w:line="360" w:lineRule="auto"/>
        <w:jc w:val="left"/>
      </w:pPr>
      <w:bookmarkStart w:name="_Toc1173131030" w:id="293011391"/>
      <w:r w:rsidR="631607D0">
        <w:rPr/>
        <w:t>Introduction</w:t>
      </w:r>
      <w:bookmarkEnd w:id="293011391"/>
    </w:p>
    <w:p w:rsidR="5288B76D" w:rsidP="310B810D" w:rsidRDefault="5288B76D" w14:paraId="64F7A553" w14:textId="79E57F53">
      <w:pPr>
        <w:spacing w:line="360" w:lineRule="auto"/>
      </w:pPr>
      <w:r w:rsidR="5288B76D">
        <w:rPr/>
        <w:t xml:space="preserve">This document applies CAE processes to a piston assembly by conducting </w:t>
      </w:r>
      <w:r w:rsidR="1E9ECE07">
        <w:rPr/>
        <w:t>kinematic</w:t>
      </w:r>
      <w:r w:rsidR="5288B76D">
        <w:rPr/>
        <w:t xml:space="preserve">, </w:t>
      </w:r>
      <w:r w:rsidR="174EB6D3">
        <w:rPr/>
        <w:t>static structural</w:t>
      </w:r>
      <w:r w:rsidR="5288B76D">
        <w:rPr/>
        <w:t xml:space="preserve"> and thermal </w:t>
      </w:r>
      <w:r w:rsidR="716345C4">
        <w:rPr/>
        <w:t>simulation studies to assess their performance. Iterative design ideas will</w:t>
      </w:r>
      <w:r w:rsidR="7AC692A6">
        <w:rPr/>
        <w:t xml:space="preserve"> also be studied to enhance fatigue life </w:t>
      </w:r>
      <w:r w:rsidR="4F438CCE">
        <w:rPr/>
        <w:t xml:space="preserve">as well as for mass </w:t>
      </w:r>
      <w:r w:rsidR="188318DE">
        <w:rPr/>
        <w:t>optimization</w:t>
      </w:r>
      <w:r w:rsidR="4F438CCE">
        <w:rPr/>
        <w:t xml:space="preserve">. </w:t>
      </w:r>
      <w:r w:rsidR="16632916">
        <w:rPr/>
        <w:t xml:space="preserve">By conducting a simplified test case, using a bimetallic strip a comparison will be made between </w:t>
      </w:r>
      <w:r w:rsidR="04D189C7">
        <w:rPr/>
        <w:t xml:space="preserve">the ANSYS software results and hand calculations </w:t>
      </w:r>
      <w:r w:rsidR="19302773">
        <w:rPr/>
        <w:t>to</w:t>
      </w:r>
      <w:r w:rsidR="04D189C7">
        <w:rPr/>
        <w:t xml:space="preserve"> </w:t>
      </w:r>
      <w:r w:rsidR="5130A29A">
        <w:rPr/>
        <w:t>analyse</w:t>
      </w:r>
      <w:r w:rsidR="04D189C7">
        <w:rPr/>
        <w:t xml:space="preserve"> and </w:t>
      </w:r>
      <w:r w:rsidR="04D189C7">
        <w:rPr/>
        <w:t>validate</w:t>
      </w:r>
      <w:r w:rsidR="04D189C7">
        <w:rPr/>
        <w:t xml:space="preserve"> the result</w:t>
      </w:r>
      <w:r w:rsidR="54A7EB9D">
        <w:rPr/>
        <w:t>s</w:t>
      </w:r>
      <w:r w:rsidR="05A077B5">
        <w:rPr/>
        <w:t>, which will also include a mesh independence study and a boundary condition study.</w:t>
      </w:r>
      <w:r w:rsidR="54A7EB9D">
        <w:rPr/>
        <w:t xml:space="preserve"> </w:t>
      </w:r>
    </w:p>
    <w:p w:rsidR="2AC4882E" w:rsidP="310B810D" w:rsidRDefault="2AC4882E" w14:paraId="38C5FEB1" w14:textId="1CDF0AED">
      <w:pPr>
        <w:spacing w:line="360" w:lineRule="auto"/>
      </w:pPr>
    </w:p>
    <w:p w:rsidR="2AC4882E" w:rsidP="310B810D" w:rsidRDefault="2AC4882E" w14:paraId="1450832C" w14:textId="63803434">
      <w:pPr>
        <w:spacing w:line="360" w:lineRule="auto"/>
      </w:pPr>
      <w:r>
        <w:br w:type="page"/>
      </w:r>
    </w:p>
    <w:p w:rsidR="2DA2443D" w:rsidP="310B810D" w:rsidRDefault="58BC7BD3" w14:paraId="7C6FECC5" w14:textId="2828183D">
      <w:pPr>
        <w:pStyle w:val="Heading1"/>
        <w:numPr>
          <w:ilvl w:val="0"/>
          <w:numId w:val="5"/>
        </w:numPr>
        <w:spacing w:line="360" w:lineRule="auto"/>
        <w:rPr/>
      </w:pPr>
      <w:bookmarkStart w:name="_Toc365406851" w:id="48515597"/>
      <w:r w:rsidR="58BC7BD3">
        <w:rPr/>
        <w:t>Literature Review</w:t>
      </w:r>
      <w:bookmarkEnd w:id="48515597"/>
    </w:p>
    <w:p w:rsidR="2DA2443D" w:rsidP="310B810D" w:rsidRDefault="58BC7BD3" w14:paraId="709C2B2C" w14:textId="0134E73D">
      <w:pPr>
        <w:spacing w:line="360" w:lineRule="auto"/>
        <w:rPr>
          <w:rFonts w:ascii="Calibri" w:hAnsi="Calibri" w:eastAsia="Calibri" w:cs="Calibri"/>
        </w:rPr>
      </w:pPr>
      <w:r w:rsidRPr="310B810D" w:rsidR="58BC7BD3">
        <w:rPr>
          <w:rFonts w:ascii="Calibri" w:hAnsi="Calibri" w:eastAsia="Calibri" w:cs="Calibri"/>
        </w:rPr>
        <w:t xml:space="preserve"> Existing studies prove that the key to accurate results for maximum deformation</w:t>
      </w:r>
      <w:r w:rsidRPr="310B810D" w:rsidR="3B112B32">
        <w:rPr>
          <w:rFonts w:ascii="Calibri" w:hAnsi="Calibri" w:eastAsia="Calibri" w:cs="Calibri"/>
        </w:rPr>
        <w:t>, stress (von misses)</w:t>
      </w:r>
      <w:r w:rsidRPr="310B810D" w:rsidR="58BC7BD3">
        <w:rPr>
          <w:rFonts w:ascii="Calibri" w:hAnsi="Calibri" w:eastAsia="Calibri" w:cs="Calibri"/>
        </w:rPr>
        <w:t xml:space="preserve"> and </w:t>
      </w:r>
      <w:r w:rsidRPr="310B810D" w:rsidR="2E9008A2">
        <w:rPr>
          <w:rFonts w:ascii="Calibri" w:hAnsi="Calibri" w:eastAsia="Calibri" w:cs="Calibri"/>
        </w:rPr>
        <w:t>elastic strain</w:t>
      </w:r>
      <w:r w:rsidRPr="310B810D" w:rsidR="58BC7BD3">
        <w:rPr>
          <w:rFonts w:ascii="Calibri" w:hAnsi="Calibri" w:eastAsia="Calibri" w:cs="Calibri"/>
        </w:rPr>
        <w:t xml:space="preserve"> along with thermal study results is the careful consideration and implementation of material properties, thermal involvement and boundary conditions hence the reason why a thermal study is often performed alongside a kinematic and structural study (Boley and Weiner, 1960). </w:t>
      </w:r>
    </w:p>
    <w:p w:rsidR="2DA2443D" w:rsidP="310B810D" w:rsidRDefault="58BC7BD3" w14:paraId="06645042" w14:textId="7353DB82">
      <w:pPr>
        <w:spacing w:line="360" w:lineRule="auto"/>
        <w:rPr>
          <w:rFonts w:ascii="Calibri" w:hAnsi="Calibri" w:eastAsia="Calibri" w:cs="Calibri"/>
        </w:rPr>
      </w:pPr>
      <w:r w:rsidRPr="310B810D" w:rsidR="58BC7BD3">
        <w:rPr>
          <w:rFonts w:ascii="Calibri" w:hAnsi="Calibri" w:eastAsia="Calibri" w:cs="Calibri"/>
        </w:rPr>
        <w:t xml:space="preserve">A key consideration in </w:t>
      </w:r>
      <w:r w:rsidRPr="310B810D" w:rsidR="58BC7BD3">
        <w:rPr>
          <w:rFonts w:ascii="Calibri" w:hAnsi="Calibri" w:eastAsia="Calibri" w:cs="Calibri"/>
        </w:rPr>
        <w:t>motorsport</w:t>
      </w:r>
      <w:r w:rsidRPr="310B810D" w:rsidR="58BC7BD3">
        <w:rPr>
          <w:rFonts w:ascii="Calibri" w:hAnsi="Calibri" w:eastAsia="Calibri" w:cs="Calibri"/>
        </w:rPr>
        <w:t xml:space="preserve"> is the need to save weight. Alongside this, the results of these studies allow for areas of improvement. </w:t>
      </w:r>
      <w:r w:rsidRPr="310B810D" w:rsidR="58BC7BD3">
        <w:rPr>
          <w:rFonts w:ascii="Calibri" w:hAnsi="Calibri" w:eastAsia="Calibri" w:cs="Calibri"/>
        </w:rPr>
        <w:t>Previous</w:t>
      </w:r>
      <w:r w:rsidRPr="310B810D" w:rsidR="58BC7BD3">
        <w:rPr>
          <w:rFonts w:ascii="Calibri" w:hAnsi="Calibri" w:eastAsia="Calibri" w:cs="Calibri"/>
        </w:rPr>
        <w:t xml:space="preserve"> studies, such as those by Zheng et al. (2025) have proven that numerical analysis results can </w:t>
      </w:r>
      <w:r w:rsidRPr="310B810D" w:rsidR="58BC7BD3">
        <w:rPr>
          <w:rFonts w:ascii="Calibri" w:hAnsi="Calibri" w:eastAsia="Calibri" w:cs="Calibri"/>
        </w:rPr>
        <w:t>identify</w:t>
      </w:r>
      <w:r w:rsidRPr="310B810D" w:rsidR="58BC7BD3">
        <w:rPr>
          <w:rFonts w:ascii="Calibri" w:hAnsi="Calibri" w:eastAsia="Calibri" w:cs="Calibri"/>
        </w:rPr>
        <w:t xml:space="preserve"> areas in which the piston design can be </w:t>
      </w:r>
      <w:r w:rsidRPr="310B810D" w:rsidR="13D59448">
        <w:rPr>
          <w:rFonts w:ascii="Calibri" w:hAnsi="Calibri" w:eastAsia="Calibri" w:cs="Calibri"/>
        </w:rPr>
        <w:t>optimized</w:t>
      </w:r>
      <w:r w:rsidRPr="310B810D" w:rsidR="58BC7BD3">
        <w:rPr>
          <w:rFonts w:ascii="Calibri" w:hAnsi="Calibri" w:eastAsia="Calibri" w:cs="Calibri"/>
        </w:rPr>
        <w:t xml:space="preserve">, without compromising on structural stability or thermal performance. This can also result in mass reduction. </w:t>
      </w:r>
    </w:p>
    <w:p w:rsidR="2DA2443D" w:rsidP="310B810D" w:rsidRDefault="58BC7BD3" w14:paraId="61226757" w14:textId="54AFD3F3">
      <w:pPr>
        <w:spacing w:before="240" w:after="240" w:line="360" w:lineRule="auto"/>
        <w:rPr>
          <w:rFonts w:ascii="Calibri" w:hAnsi="Calibri" w:eastAsia="Calibri" w:cs="Calibri"/>
        </w:rPr>
      </w:pPr>
      <w:r w:rsidRPr="310B810D" w:rsidR="58BC7BD3">
        <w:rPr>
          <w:rFonts w:ascii="Calibri" w:hAnsi="Calibri" w:eastAsia="Calibri" w:cs="Calibri"/>
        </w:rPr>
        <w:t xml:space="preserve">Classical analytical methods such as those by Timoshenko (1925), and equations by (Roark et al. 2011) provide the benchmark for </w:t>
      </w:r>
      <w:r w:rsidRPr="310B810D" w:rsidR="58BC7BD3">
        <w:rPr>
          <w:rFonts w:ascii="Calibri" w:hAnsi="Calibri" w:eastAsia="Calibri" w:cs="Calibri"/>
        </w:rPr>
        <w:t>validating</w:t>
      </w:r>
      <w:r w:rsidRPr="310B810D" w:rsidR="58BC7BD3">
        <w:rPr>
          <w:rFonts w:ascii="Calibri" w:hAnsi="Calibri" w:eastAsia="Calibri" w:cs="Calibri"/>
        </w:rPr>
        <w:t xml:space="preserve"> the results from software such as Ansys, as proven in</w:t>
      </w:r>
      <w:r w:rsidRPr="310B810D" w:rsidR="58BC7BD3">
        <w:rPr>
          <w:rFonts w:ascii="Calibri" w:hAnsi="Calibri" w:eastAsia="Calibri" w:cs="Calibri"/>
        </w:rPr>
        <w:t xml:space="preserve"> </w:t>
      </w:r>
      <w:r w:rsidRPr="310B810D" w:rsidR="58BC7BD3">
        <w:rPr>
          <w:rFonts w:ascii="Calibri" w:hAnsi="Calibri" w:eastAsia="Calibri" w:cs="Calibri"/>
        </w:rPr>
        <w:t xml:space="preserve">section </w:t>
      </w:r>
      <w:r w:rsidRPr="310B810D" w:rsidR="1A3566CB">
        <w:rPr>
          <w:rFonts w:ascii="Calibri" w:hAnsi="Calibri" w:eastAsia="Calibri" w:cs="Calibri"/>
        </w:rPr>
        <w:t>5.1</w:t>
      </w:r>
      <w:r w:rsidRPr="310B810D" w:rsidR="58BC7BD3">
        <w:rPr>
          <w:rFonts w:ascii="Calibri" w:hAnsi="Calibri" w:eastAsia="Calibri" w:cs="Calibri"/>
        </w:rPr>
        <w:t>.</w:t>
      </w:r>
      <w:r w:rsidRPr="310B810D" w:rsidR="58BC7BD3">
        <w:rPr>
          <w:rFonts w:ascii="Calibri" w:hAnsi="Calibri" w:eastAsia="Calibri" w:cs="Calibri"/>
        </w:rPr>
        <w:t xml:space="preserve"> where a bimetallic strip exposed to a changing thermal load results in the strip bending and deflecting due to different coefficients of thermal efficiency. The importance of validating models such as those produced in this document, considering mesh convergence and boundary condition sensitivity ensures that numerical results </w:t>
      </w:r>
      <w:r w:rsidRPr="310B810D" w:rsidR="58BC7BD3">
        <w:rPr>
          <w:rFonts w:ascii="Calibri" w:hAnsi="Calibri" w:eastAsia="Calibri" w:cs="Calibri"/>
        </w:rPr>
        <w:t>represent</w:t>
      </w:r>
      <w:r w:rsidRPr="310B810D" w:rsidR="58BC7BD3">
        <w:rPr>
          <w:rFonts w:ascii="Calibri" w:hAnsi="Calibri" w:eastAsia="Calibri" w:cs="Calibri"/>
        </w:rPr>
        <w:t xml:space="preserve"> the underlying physical </w:t>
      </w:r>
      <w:r w:rsidRPr="310B810D" w:rsidR="1BAA4564">
        <w:rPr>
          <w:rFonts w:ascii="Calibri" w:hAnsi="Calibri" w:eastAsia="Calibri" w:cs="Calibri"/>
        </w:rPr>
        <w:t>behaviour</w:t>
      </w:r>
      <w:r w:rsidRPr="310B810D" w:rsidR="58BC7BD3">
        <w:rPr>
          <w:rFonts w:ascii="Calibri" w:hAnsi="Calibri" w:eastAsia="Calibri" w:cs="Calibri"/>
        </w:rPr>
        <w:t>, and are not heavily skewed by assumptions (Cook et al. 2007).</w:t>
      </w:r>
    </w:p>
    <w:p w:rsidR="310B810D" w:rsidP="310B810D" w:rsidRDefault="310B810D" w14:paraId="442EC9B2" w14:textId="41186F35">
      <w:pPr>
        <w:pStyle w:val="Normal"/>
        <w:spacing w:line="360" w:lineRule="auto"/>
      </w:pPr>
    </w:p>
    <w:p w:rsidR="2DA2443D" w:rsidP="310B810D" w:rsidRDefault="58BC7BD3" w14:paraId="1A67A279" w14:textId="3F89FAD0">
      <w:pPr>
        <w:pStyle w:val="Heading1"/>
        <w:spacing w:line="360" w:lineRule="auto"/>
      </w:pPr>
    </w:p>
    <w:p w:rsidR="2DA2443D" w:rsidP="310B810D" w:rsidRDefault="58BC7BD3" w14:paraId="49E91BD8" w14:textId="60AB3388">
      <w:pPr>
        <w:spacing w:line="360" w:lineRule="auto"/>
      </w:pPr>
      <w:r>
        <w:br w:type="page"/>
      </w:r>
    </w:p>
    <w:p w:rsidR="2DA2443D" w:rsidP="310B810D" w:rsidRDefault="58BC7BD3" w14:paraId="2007EE6E" w14:textId="0866E1DE">
      <w:pPr>
        <w:pStyle w:val="Heading1"/>
        <w:spacing w:line="360" w:lineRule="auto"/>
      </w:pPr>
      <w:bookmarkStart w:name="_Toc1430038660" w:id="735698680"/>
      <w:r w:rsidR="2CB3E906">
        <w:rPr/>
        <w:t>2</w:t>
      </w:r>
      <w:r w:rsidR="58BC7BD3">
        <w:rPr/>
        <w:t>. Methodology</w:t>
      </w:r>
      <w:bookmarkEnd w:id="735698680"/>
    </w:p>
    <w:p w:rsidR="2DA2443D" w:rsidP="310B810D" w:rsidRDefault="2E97997D" w14:paraId="6B5FE12C" w14:textId="124E3769">
      <w:pPr>
        <w:spacing w:line="360" w:lineRule="auto"/>
      </w:pPr>
      <w:r w:rsidR="2E97997D">
        <w:rPr/>
        <w:t xml:space="preserve">Ansys was used </w:t>
      </w:r>
      <w:r w:rsidR="7DACA6FE">
        <w:rPr/>
        <w:t>to</w:t>
      </w:r>
      <w:r w:rsidR="2E97997D">
        <w:rPr/>
        <w:t xml:space="preserve"> model the deformation, </w:t>
      </w:r>
      <w:r w:rsidR="0CDB0CDB">
        <w:rPr/>
        <w:t>stress,</w:t>
      </w:r>
      <w:r w:rsidR="2E97997D">
        <w:rPr/>
        <w:t xml:space="preserve"> and thermal loading on a piston. Building a fully</w:t>
      </w:r>
      <w:r w:rsidR="6370D36D">
        <w:rPr/>
        <w:t xml:space="preserve"> linked system, starting with outlining the material properties</w:t>
      </w:r>
      <w:r w:rsidR="10D5C2EE">
        <w:rPr/>
        <w:t xml:space="preserve"> (an ‘Engineering Data’ section)</w:t>
      </w:r>
      <w:r w:rsidR="6370D36D">
        <w:rPr/>
        <w:t xml:space="preserve"> of 6061-T6 aluminium</w:t>
      </w:r>
      <w:r w:rsidR="2D8283E3">
        <w:rPr/>
        <w:t xml:space="preserve"> to ensure </w:t>
      </w:r>
      <w:r w:rsidR="2D8283E3">
        <w:rPr/>
        <w:t>accurate</w:t>
      </w:r>
      <w:r w:rsidR="2D8283E3">
        <w:rPr/>
        <w:t xml:space="preserve"> results that are as realistic as possible. </w:t>
      </w:r>
    </w:p>
    <w:p w:rsidR="2DA2443D" w:rsidP="310B810D" w:rsidRDefault="63B7F8AF" w14:paraId="37FC91CB" w14:textId="2B2D2662">
      <w:pPr>
        <w:spacing w:line="360" w:lineRule="auto"/>
        <w:rPr>
          <w:i w:val="1"/>
          <w:iCs w:val="1"/>
        </w:rPr>
      </w:pPr>
      <w:r w:rsidRPr="310B810D" w:rsidR="63B7F8AF">
        <w:rPr>
          <w:i w:val="1"/>
          <w:iCs w:val="1"/>
        </w:rPr>
        <w:t xml:space="preserve">Table </w:t>
      </w:r>
      <w:r w:rsidRPr="310B810D" w:rsidR="1F14F4EB">
        <w:rPr>
          <w:i w:val="1"/>
          <w:iCs w:val="1"/>
        </w:rPr>
        <w:t>2.1 - Table displaying the material properties of 6061-T6 Aluminium</w:t>
      </w:r>
      <w:r w:rsidRPr="310B810D" w:rsidR="66649E24">
        <w:rPr>
          <w:i w:val="1"/>
          <w:iCs w:val="1"/>
        </w:rPr>
        <w:t xml:space="preserve"> for use in Ansys Engineering Data.</w:t>
      </w:r>
    </w:p>
    <w:tbl>
      <w:tblPr>
        <w:tblStyle w:val="TableGrid"/>
        <w:tblW w:w="0" w:type="auto"/>
        <w:tblLook w:val="06A0" w:firstRow="1" w:lastRow="0" w:firstColumn="1" w:lastColumn="0" w:noHBand="1" w:noVBand="1"/>
      </w:tblPr>
      <w:tblGrid>
        <w:gridCol w:w="4675"/>
        <w:gridCol w:w="4675"/>
      </w:tblGrid>
      <w:tr w:rsidR="11B7A5E4" w:rsidTr="310B810D" w14:paraId="21E56812" w14:textId="77777777">
        <w:trPr>
          <w:trHeight w:val="300"/>
        </w:trPr>
        <w:tc>
          <w:tcPr>
            <w:tcW w:w="4680" w:type="dxa"/>
            <w:tcMar/>
          </w:tcPr>
          <w:p w:rsidR="680B1E18" w:rsidP="310B810D" w:rsidRDefault="680B1E18" w14:paraId="77076136" w14:textId="58E600F0">
            <w:pPr>
              <w:spacing w:line="360" w:lineRule="auto"/>
              <w:rPr>
                <w:b w:val="1"/>
                <w:bCs w:val="1"/>
              </w:rPr>
            </w:pPr>
            <w:r w:rsidRPr="310B810D" w:rsidR="1CB7287F">
              <w:rPr>
                <w:b w:val="1"/>
                <w:bCs w:val="1"/>
              </w:rPr>
              <w:t>Poisson's</w:t>
            </w:r>
            <w:r w:rsidRPr="310B810D" w:rsidR="711AE379">
              <w:rPr>
                <w:b w:val="1"/>
                <w:bCs w:val="1"/>
              </w:rPr>
              <w:t xml:space="preserve"> ratio</w:t>
            </w:r>
          </w:p>
        </w:tc>
        <w:tc>
          <w:tcPr>
            <w:tcW w:w="4680" w:type="dxa"/>
            <w:tcMar/>
          </w:tcPr>
          <w:p w:rsidR="00B4F212" w:rsidP="310B810D" w:rsidRDefault="00B4F212" w14:paraId="71DF65D5" w14:textId="11D9A803">
            <w:pPr>
              <w:spacing w:line="360" w:lineRule="auto"/>
            </w:pPr>
            <w:r w:rsidR="5F3E9E89">
              <w:rPr/>
              <w:t>0.33</w:t>
            </w:r>
          </w:p>
        </w:tc>
      </w:tr>
      <w:tr w:rsidR="11B7A5E4" w:rsidTr="310B810D" w14:paraId="4A44B7FC" w14:textId="77777777">
        <w:trPr>
          <w:trHeight w:val="300"/>
        </w:trPr>
        <w:tc>
          <w:tcPr>
            <w:tcW w:w="4680" w:type="dxa"/>
            <w:tcMar/>
          </w:tcPr>
          <w:p w:rsidR="680B1E18" w:rsidP="310B810D" w:rsidRDefault="680B1E18" w14:paraId="0C1B1D60" w14:textId="0E224D22">
            <w:pPr>
              <w:spacing w:line="360" w:lineRule="auto"/>
              <w:rPr>
                <w:b w:val="1"/>
                <w:bCs w:val="1"/>
              </w:rPr>
            </w:pPr>
            <w:r w:rsidRPr="310B810D" w:rsidR="711AE379">
              <w:rPr>
                <w:b w:val="1"/>
                <w:bCs w:val="1"/>
              </w:rPr>
              <w:t xml:space="preserve">Coefficient of thermal expansion (22 </w:t>
            </w:r>
            <m:oMath>
              <m:r>
                <w:rPr>
                  <w:rFonts w:ascii="Cambria Math" w:hAnsi="Cambria Math"/>
                </w:rPr>
                <m:t>°C </m:t>
              </m:r>
            </m:oMath>
            <w:r w:rsidRPr="310B810D" w:rsidR="75E848FE">
              <w:rPr>
                <w:b w:val="1"/>
                <w:bCs w:val="1"/>
              </w:rPr>
              <w:t>)</w:t>
            </w:r>
          </w:p>
        </w:tc>
        <w:tc>
          <w:tcPr>
            <w:tcW w:w="4680" w:type="dxa"/>
            <w:tcMar/>
          </w:tcPr>
          <w:p w:rsidR="17215676" w:rsidP="310B810D" w:rsidRDefault="17215676" w14:paraId="2885B6FE" w14:textId="2F5E199A">
            <w:pPr>
              <w:spacing w:line="360" w:lineRule="auto"/>
            </w:pPr>
            <w:r w:rsidR="0312D9B3">
              <w:rPr/>
              <w:t>2.36E-05 1/</w:t>
            </w:r>
            <m:oMath>
              <m:r>
                <w:rPr>
                  <w:rFonts w:ascii="Cambria Math" w:hAnsi="Cambria Math"/>
                </w:rPr>
                <m:t>°C </m:t>
              </m:r>
            </m:oMath>
          </w:p>
        </w:tc>
      </w:tr>
      <w:tr w:rsidR="11B7A5E4" w:rsidTr="310B810D" w14:paraId="3F6E947E" w14:textId="77777777">
        <w:trPr>
          <w:trHeight w:val="300"/>
        </w:trPr>
        <w:tc>
          <w:tcPr>
            <w:tcW w:w="4680" w:type="dxa"/>
            <w:tcMar/>
          </w:tcPr>
          <w:p w:rsidR="01738050" w:rsidP="310B810D" w:rsidRDefault="01738050" w14:paraId="564512E6" w14:textId="39C9BCED">
            <w:pPr>
              <w:spacing w:line="360" w:lineRule="auto"/>
              <w:rPr>
                <w:b w:val="1"/>
                <w:bCs w:val="1"/>
              </w:rPr>
            </w:pPr>
            <w:r w:rsidRPr="310B810D" w:rsidR="75E848FE">
              <w:rPr>
                <w:b w:val="1"/>
                <w:bCs w:val="1"/>
              </w:rPr>
              <w:t>Thermal conductivity</w:t>
            </w:r>
          </w:p>
        </w:tc>
        <w:tc>
          <w:tcPr>
            <w:tcW w:w="4680" w:type="dxa"/>
            <w:tcMar/>
          </w:tcPr>
          <w:p w:rsidR="5AA69A67" w:rsidP="310B810D" w:rsidRDefault="5AA69A67" w14:paraId="49AA976F" w14:textId="1C5C092C">
            <w:pPr>
              <w:spacing w:line="360" w:lineRule="auto"/>
            </w:pPr>
            <w:r w:rsidR="3A3F2CBA">
              <w:rPr/>
              <w:t>167 W/m-k</w:t>
            </w:r>
          </w:p>
        </w:tc>
      </w:tr>
      <w:tr w:rsidR="11B7A5E4" w:rsidTr="310B810D" w14:paraId="535A2A4D" w14:textId="77777777">
        <w:trPr>
          <w:trHeight w:val="300"/>
        </w:trPr>
        <w:tc>
          <w:tcPr>
            <w:tcW w:w="4680" w:type="dxa"/>
            <w:tcMar/>
          </w:tcPr>
          <w:p w:rsidR="01738050" w:rsidP="310B810D" w:rsidRDefault="01738050" w14:paraId="0708A432" w14:textId="1D0113CB">
            <w:pPr>
              <w:spacing w:line="360" w:lineRule="auto"/>
              <w:rPr>
                <w:b w:val="1"/>
                <w:bCs w:val="1"/>
              </w:rPr>
            </w:pPr>
            <w:r w:rsidRPr="310B810D" w:rsidR="75E848FE">
              <w:rPr>
                <w:b w:val="1"/>
                <w:bCs w:val="1"/>
              </w:rPr>
              <w:t>Specific heat capacity</w:t>
            </w:r>
          </w:p>
        </w:tc>
        <w:tc>
          <w:tcPr>
            <w:tcW w:w="4680" w:type="dxa"/>
            <w:tcMar/>
          </w:tcPr>
          <w:p w:rsidR="1BD37186" w:rsidP="310B810D" w:rsidRDefault="1BD37186" w14:paraId="5E36C121" w14:textId="2FF0FFCA">
            <w:pPr>
              <w:spacing w:line="360" w:lineRule="auto"/>
            </w:pPr>
            <w:r w:rsidR="72BF3B2E">
              <w:rPr/>
              <w:t>0.896 J/g-</w:t>
            </w:r>
            <m:oMath>
              <m:r>
                <w:rPr>
                  <w:rFonts w:ascii="Cambria Math" w:hAnsi="Cambria Math"/>
                </w:rPr>
                <m:t>°C </m:t>
              </m:r>
            </m:oMath>
          </w:p>
        </w:tc>
      </w:tr>
    </w:tbl>
    <w:p w:rsidR="2DA2443D" w:rsidP="310B810D" w:rsidRDefault="2DA2443D" w14:paraId="695084E0" w14:textId="5E29CBFB">
      <w:pPr>
        <w:spacing w:line="360" w:lineRule="auto"/>
      </w:pPr>
    </w:p>
    <w:p w:rsidR="2DA2443D" w:rsidP="310B810D" w:rsidRDefault="27B3546C" w14:paraId="65DB03D8" w14:textId="7E05C2AD">
      <w:pPr>
        <w:spacing w:line="360" w:lineRule="auto"/>
        <w:rPr>
          <w:i w:val="1"/>
          <w:iCs w:val="1"/>
        </w:rPr>
      </w:pPr>
      <w:r w:rsidRPr="310B810D" w:rsidR="27B3546C">
        <w:rPr>
          <w:i w:val="1"/>
          <w:iCs w:val="1"/>
        </w:rPr>
        <w:t>Table</w:t>
      </w:r>
      <w:r w:rsidRPr="310B810D" w:rsidR="6086CB1F">
        <w:rPr>
          <w:i w:val="1"/>
          <w:iCs w:val="1"/>
        </w:rPr>
        <w:t xml:space="preserve"> 2.2 - Table </w:t>
      </w:r>
      <w:r w:rsidRPr="310B810D" w:rsidR="6086CB1F">
        <w:rPr>
          <w:i w:val="1"/>
          <w:iCs w:val="1"/>
        </w:rPr>
        <w:t>containing</w:t>
      </w:r>
      <w:r w:rsidRPr="310B810D" w:rsidR="6086CB1F">
        <w:rPr>
          <w:i w:val="1"/>
          <w:iCs w:val="1"/>
        </w:rPr>
        <w:t xml:space="preserve"> Young’s Modulus Values for different temperatures</w:t>
      </w:r>
      <w:r w:rsidRPr="310B810D" w:rsidR="2AD3BBF5">
        <w:rPr>
          <w:i w:val="1"/>
          <w:iCs w:val="1"/>
        </w:rPr>
        <w:t>.</w:t>
      </w:r>
    </w:p>
    <w:tbl>
      <w:tblPr>
        <w:tblStyle w:val="TableGrid"/>
        <w:tblW w:w="0" w:type="auto"/>
        <w:tblLook w:val="06A0" w:firstRow="1" w:lastRow="0" w:firstColumn="1" w:lastColumn="0" w:noHBand="1" w:noVBand="1"/>
      </w:tblPr>
      <w:tblGrid>
        <w:gridCol w:w="4675"/>
        <w:gridCol w:w="4675"/>
      </w:tblGrid>
      <w:tr w:rsidR="11B7A5E4" w:rsidTr="310B810D" w14:paraId="4B6BF8F9" w14:textId="77777777">
        <w:trPr>
          <w:trHeight w:val="300"/>
        </w:trPr>
        <w:tc>
          <w:tcPr>
            <w:tcW w:w="4680" w:type="dxa"/>
            <w:tcMar/>
          </w:tcPr>
          <w:p w:rsidR="27B3546C" w:rsidP="310B810D" w:rsidRDefault="27B3546C" w14:paraId="51411421" w14:textId="7A99DF8C">
            <w:pPr>
              <w:spacing w:line="360" w:lineRule="auto"/>
              <w:rPr>
                <w:b w:val="1"/>
                <w:bCs w:val="1"/>
              </w:rPr>
            </w:pPr>
            <w:r w:rsidRPr="310B810D" w:rsidR="27B3546C">
              <w:rPr>
                <w:b w:val="1"/>
                <w:bCs w:val="1"/>
              </w:rPr>
              <w:t>Temperature</w:t>
            </w:r>
            <w:r w:rsidRPr="310B810D" w:rsidR="6217C463">
              <w:rPr>
                <w:b w:val="1"/>
                <w:bCs w:val="1"/>
              </w:rPr>
              <w:t xml:space="preserve"> (degrees C)</w:t>
            </w:r>
          </w:p>
        </w:tc>
        <w:tc>
          <w:tcPr>
            <w:tcW w:w="4680" w:type="dxa"/>
            <w:tcMar/>
          </w:tcPr>
          <w:p w:rsidR="27B3546C" w:rsidP="310B810D" w:rsidRDefault="27B3546C" w14:paraId="2114F4D2" w14:textId="15C36C23">
            <w:pPr>
              <w:spacing w:line="360" w:lineRule="auto"/>
              <w:rPr>
                <w:b w:val="1"/>
                <w:bCs w:val="1"/>
              </w:rPr>
            </w:pPr>
            <w:r w:rsidRPr="310B810D" w:rsidR="27B3546C">
              <w:rPr>
                <w:b w:val="1"/>
                <w:bCs w:val="1"/>
              </w:rPr>
              <w:t>Youngs Modulus Value (</w:t>
            </w:r>
            <w:r w:rsidRPr="310B810D" w:rsidR="27B3546C">
              <w:rPr>
                <w:b w:val="1"/>
                <w:bCs w:val="1"/>
              </w:rPr>
              <w:t>GPa</w:t>
            </w:r>
            <w:r w:rsidRPr="310B810D" w:rsidR="27B3546C">
              <w:rPr>
                <w:b w:val="1"/>
                <w:bCs w:val="1"/>
              </w:rPr>
              <w:t>)</w:t>
            </w:r>
          </w:p>
        </w:tc>
      </w:tr>
      <w:tr w:rsidR="11B7A5E4" w:rsidTr="310B810D" w14:paraId="1826BA54" w14:textId="77777777">
        <w:trPr>
          <w:trHeight w:val="300"/>
        </w:trPr>
        <w:tc>
          <w:tcPr>
            <w:tcW w:w="4680" w:type="dxa"/>
            <w:tcMar/>
          </w:tcPr>
          <w:p w:rsidR="27B3546C" w:rsidP="310B810D" w:rsidRDefault="27B3546C" w14:paraId="4447DE9F" w14:textId="070EFF9B">
            <w:pPr>
              <w:spacing w:line="360" w:lineRule="auto"/>
            </w:pPr>
            <w:r w:rsidR="27B3546C">
              <w:rPr/>
              <w:t>22</w:t>
            </w:r>
          </w:p>
        </w:tc>
        <w:tc>
          <w:tcPr>
            <w:tcW w:w="4680" w:type="dxa"/>
            <w:tcMar/>
          </w:tcPr>
          <w:p w:rsidR="27B3546C" w:rsidP="310B810D" w:rsidRDefault="27B3546C" w14:paraId="18046E3F" w14:textId="5407C41A">
            <w:pPr>
              <w:spacing w:line="360" w:lineRule="auto"/>
            </w:pPr>
            <w:r w:rsidR="27B3546C">
              <w:rPr/>
              <w:t>67</w:t>
            </w:r>
          </w:p>
        </w:tc>
      </w:tr>
      <w:tr w:rsidR="11B7A5E4" w:rsidTr="310B810D" w14:paraId="3E29D6DB" w14:textId="77777777">
        <w:trPr>
          <w:trHeight w:val="300"/>
        </w:trPr>
        <w:tc>
          <w:tcPr>
            <w:tcW w:w="4680" w:type="dxa"/>
            <w:tcMar/>
          </w:tcPr>
          <w:p w:rsidR="27B3546C" w:rsidP="310B810D" w:rsidRDefault="27B3546C" w14:paraId="0B36E1AF" w14:textId="12E04011">
            <w:pPr>
              <w:spacing w:line="360" w:lineRule="auto"/>
            </w:pPr>
            <w:r w:rsidR="27B3546C">
              <w:rPr/>
              <w:t>100</w:t>
            </w:r>
          </w:p>
        </w:tc>
        <w:tc>
          <w:tcPr>
            <w:tcW w:w="4680" w:type="dxa"/>
            <w:tcMar/>
          </w:tcPr>
          <w:p w:rsidR="27B3546C" w:rsidP="310B810D" w:rsidRDefault="27B3546C" w14:paraId="47F0D6A9" w14:textId="79E2493B">
            <w:pPr>
              <w:spacing w:line="360" w:lineRule="auto"/>
            </w:pPr>
            <w:r w:rsidR="27B3546C">
              <w:rPr/>
              <w:t>70</w:t>
            </w:r>
          </w:p>
        </w:tc>
      </w:tr>
      <w:tr w:rsidR="11B7A5E4" w:rsidTr="310B810D" w14:paraId="6BCBB69B" w14:textId="77777777">
        <w:trPr>
          <w:trHeight w:val="300"/>
        </w:trPr>
        <w:tc>
          <w:tcPr>
            <w:tcW w:w="4680" w:type="dxa"/>
            <w:tcMar/>
          </w:tcPr>
          <w:p w:rsidR="27B3546C" w:rsidP="310B810D" w:rsidRDefault="27B3546C" w14:paraId="6A52194D" w14:textId="3A3474C1">
            <w:pPr>
              <w:spacing w:line="360" w:lineRule="auto"/>
            </w:pPr>
            <w:r w:rsidR="27B3546C">
              <w:rPr/>
              <w:t>150</w:t>
            </w:r>
          </w:p>
        </w:tc>
        <w:tc>
          <w:tcPr>
            <w:tcW w:w="4680" w:type="dxa"/>
            <w:tcMar/>
          </w:tcPr>
          <w:p w:rsidR="27B3546C" w:rsidP="310B810D" w:rsidRDefault="27B3546C" w14:paraId="095A894A" w14:textId="22A8565A">
            <w:pPr>
              <w:spacing w:line="360" w:lineRule="auto"/>
            </w:pPr>
            <w:r w:rsidR="27B3546C">
              <w:rPr/>
              <w:t>68</w:t>
            </w:r>
          </w:p>
        </w:tc>
      </w:tr>
      <w:tr w:rsidR="11B7A5E4" w:rsidTr="310B810D" w14:paraId="5EF28216" w14:textId="77777777">
        <w:trPr>
          <w:trHeight w:val="300"/>
        </w:trPr>
        <w:tc>
          <w:tcPr>
            <w:tcW w:w="4680" w:type="dxa"/>
            <w:tcMar/>
          </w:tcPr>
          <w:p w:rsidR="27B3546C" w:rsidP="310B810D" w:rsidRDefault="27B3546C" w14:paraId="4229C842" w14:textId="66833DC6">
            <w:pPr>
              <w:spacing w:line="360" w:lineRule="auto"/>
            </w:pPr>
            <w:r w:rsidR="27B3546C">
              <w:rPr/>
              <w:t>200</w:t>
            </w:r>
          </w:p>
        </w:tc>
        <w:tc>
          <w:tcPr>
            <w:tcW w:w="4680" w:type="dxa"/>
            <w:tcMar/>
          </w:tcPr>
          <w:p w:rsidR="27B3546C" w:rsidP="310B810D" w:rsidRDefault="27B3546C" w14:paraId="1C446CAF" w14:textId="2DFB19E4">
            <w:pPr>
              <w:spacing w:line="360" w:lineRule="auto"/>
            </w:pPr>
            <w:r w:rsidR="27B3546C">
              <w:rPr/>
              <w:t>64</w:t>
            </w:r>
          </w:p>
        </w:tc>
      </w:tr>
      <w:tr w:rsidR="11B7A5E4" w:rsidTr="310B810D" w14:paraId="179B3E46" w14:textId="77777777">
        <w:trPr>
          <w:trHeight w:val="300"/>
        </w:trPr>
        <w:tc>
          <w:tcPr>
            <w:tcW w:w="4680" w:type="dxa"/>
            <w:tcMar/>
          </w:tcPr>
          <w:p w:rsidR="27B3546C" w:rsidP="310B810D" w:rsidRDefault="27B3546C" w14:paraId="234D90FA" w14:textId="598082FC">
            <w:pPr>
              <w:spacing w:line="360" w:lineRule="auto"/>
            </w:pPr>
            <w:r w:rsidR="27B3546C">
              <w:rPr/>
              <w:t>250</w:t>
            </w:r>
          </w:p>
        </w:tc>
        <w:tc>
          <w:tcPr>
            <w:tcW w:w="4680" w:type="dxa"/>
            <w:tcMar/>
          </w:tcPr>
          <w:p w:rsidR="27B3546C" w:rsidP="310B810D" w:rsidRDefault="27B3546C" w14:paraId="489054EF" w14:textId="7B7D9356">
            <w:pPr>
              <w:spacing w:line="360" w:lineRule="auto"/>
            </w:pPr>
            <w:r w:rsidR="27B3546C">
              <w:rPr/>
              <w:t>56</w:t>
            </w:r>
          </w:p>
        </w:tc>
      </w:tr>
      <w:tr w:rsidR="11B7A5E4" w:rsidTr="310B810D" w14:paraId="6A431F46" w14:textId="77777777">
        <w:trPr>
          <w:trHeight w:val="300"/>
        </w:trPr>
        <w:tc>
          <w:tcPr>
            <w:tcW w:w="4680" w:type="dxa"/>
            <w:tcMar/>
          </w:tcPr>
          <w:p w:rsidR="27B3546C" w:rsidP="310B810D" w:rsidRDefault="27B3546C" w14:paraId="6C4DCD0F" w14:textId="1FB8B467">
            <w:pPr>
              <w:spacing w:line="360" w:lineRule="auto"/>
            </w:pPr>
            <w:r w:rsidR="27B3546C">
              <w:rPr/>
              <w:t>300</w:t>
            </w:r>
          </w:p>
        </w:tc>
        <w:tc>
          <w:tcPr>
            <w:tcW w:w="4680" w:type="dxa"/>
            <w:tcMar/>
          </w:tcPr>
          <w:p w:rsidR="27B3546C" w:rsidP="310B810D" w:rsidRDefault="27B3546C" w14:paraId="6EA09C95" w14:textId="22E8664D">
            <w:pPr>
              <w:spacing w:line="360" w:lineRule="auto"/>
            </w:pPr>
            <w:r w:rsidR="27B3546C">
              <w:rPr/>
              <w:t>48</w:t>
            </w:r>
          </w:p>
        </w:tc>
      </w:tr>
      <w:tr w:rsidR="11B7A5E4" w:rsidTr="310B810D" w14:paraId="035B74DF" w14:textId="77777777">
        <w:trPr>
          <w:trHeight w:val="300"/>
        </w:trPr>
        <w:tc>
          <w:tcPr>
            <w:tcW w:w="4680" w:type="dxa"/>
            <w:tcMar/>
          </w:tcPr>
          <w:p w:rsidR="27B3546C" w:rsidP="310B810D" w:rsidRDefault="27B3546C" w14:paraId="1856B536" w14:textId="66CE12F8">
            <w:pPr>
              <w:spacing w:line="360" w:lineRule="auto"/>
            </w:pPr>
            <w:r w:rsidR="27B3546C">
              <w:rPr/>
              <w:t>350</w:t>
            </w:r>
          </w:p>
        </w:tc>
        <w:tc>
          <w:tcPr>
            <w:tcW w:w="4680" w:type="dxa"/>
            <w:tcMar/>
          </w:tcPr>
          <w:p w:rsidR="27B3546C" w:rsidP="310B810D" w:rsidRDefault="27B3546C" w14:paraId="3884019D" w14:textId="524684EF">
            <w:pPr>
              <w:spacing w:line="360" w:lineRule="auto"/>
            </w:pPr>
            <w:r w:rsidR="27B3546C">
              <w:rPr/>
              <w:t>41</w:t>
            </w:r>
          </w:p>
        </w:tc>
      </w:tr>
      <w:tr w:rsidR="11B7A5E4" w:rsidTr="310B810D" w14:paraId="6E874119" w14:textId="77777777">
        <w:trPr>
          <w:trHeight w:val="300"/>
        </w:trPr>
        <w:tc>
          <w:tcPr>
            <w:tcW w:w="4680" w:type="dxa"/>
            <w:tcMar/>
          </w:tcPr>
          <w:p w:rsidR="27B3546C" w:rsidP="310B810D" w:rsidRDefault="27B3546C" w14:paraId="600EE8B0" w14:textId="7D7F1C2B">
            <w:pPr>
              <w:spacing w:line="360" w:lineRule="auto"/>
            </w:pPr>
            <w:r w:rsidR="27B3546C">
              <w:rPr/>
              <w:t>400</w:t>
            </w:r>
          </w:p>
        </w:tc>
        <w:tc>
          <w:tcPr>
            <w:tcW w:w="4680" w:type="dxa"/>
            <w:tcMar/>
          </w:tcPr>
          <w:p w:rsidR="27B3546C" w:rsidP="310B810D" w:rsidRDefault="27B3546C" w14:paraId="1BD6C3A1" w14:textId="5CF5472C">
            <w:pPr>
              <w:spacing w:line="360" w:lineRule="auto"/>
            </w:pPr>
            <w:r w:rsidR="27B3546C">
              <w:rPr/>
              <w:t>32</w:t>
            </w:r>
          </w:p>
        </w:tc>
      </w:tr>
      <w:tr w:rsidR="11B7A5E4" w:rsidTr="310B810D" w14:paraId="0B3A6E75" w14:textId="77777777">
        <w:trPr>
          <w:trHeight w:val="300"/>
        </w:trPr>
        <w:tc>
          <w:tcPr>
            <w:tcW w:w="4680" w:type="dxa"/>
            <w:tcMar/>
          </w:tcPr>
          <w:p w:rsidR="27B3546C" w:rsidP="310B810D" w:rsidRDefault="27B3546C" w14:paraId="487DC5AD" w14:textId="5D6D1197">
            <w:pPr>
              <w:spacing w:line="360" w:lineRule="auto"/>
            </w:pPr>
            <w:r w:rsidR="27B3546C">
              <w:rPr/>
              <w:t>450</w:t>
            </w:r>
          </w:p>
        </w:tc>
        <w:tc>
          <w:tcPr>
            <w:tcW w:w="4680" w:type="dxa"/>
            <w:tcMar/>
          </w:tcPr>
          <w:p w:rsidR="27B3546C" w:rsidP="310B810D" w:rsidRDefault="27B3546C" w14:paraId="6208F3E5" w14:textId="157EED0B">
            <w:pPr>
              <w:spacing w:line="360" w:lineRule="auto"/>
            </w:pPr>
            <w:r w:rsidR="27B3546C">
              <w:rPr/>
              <w:t>21</w:t>
            </w:r>
          </w:p>
        </w:tc>
      </w:tr>
      <w:tr w:rsidR="11B7A5E4" w:rsidTr="310B810D" w14:paraId="1A0E985B" w14:textId="77777777">
        <w:trPr>
          <w:trHeight w:val="300"/>
        </w:trPr>
        <w:tc>
          <w:tcPr>
            <w:tcW w:w="4680" w:type="dxa"/>
            <w:tcMar/>
          </w:tcPr>
          <w:p w:rsidR="27B3546C" w:rsidP="310B810D" w:rsidRDefault="27B3546C" w14:paraId="603667EF" w14:textId="0F55E873">
            <w:pPr>
              <w:spacing w:line="360" w:lineRule="auto"/>
            </w:pPr>
            <w:r w:rsidR="27B3546C">
              <w:rPr/>
              <w:t>500</w:t>
            </w:r>
          </w:p>
        </w:tc>
        <w:tc>
          <w:tcPr>
            <w:tcW w:w="4680" w:type="dxa"/>
            <w:tcMar/>
          </w:tcPr>
          <w:p w:rsidR="27B3546C" w:rsidP="310B810D" w:rsidRDefault="27B3546C" w14:paraId="69AED969" w14:textId="0A62C520">
            <w:pPr>
              <w:spacing w:line="360" w:lineRule="auto"/>
            </w:pPr>
            <w:r w:rsidR="27B3546C">
              <w:rPr/>
              <w:t>12</w:t>
            </w:r>
          </w:p>
        </w:tc>
      </w:tr>
    </w:tbl>
    <w:p w:rsidR="2DA2443D" w:rsidP="310B810D" w:rsidRDefault="27B3546C" w14:paraId="2B8B3319" w14:textId="197F5A7F">
      <w:pPr>
        <w:pStyle w:val="Normal"/>
        <w:spacing w:line="360" w:lineRule="auto"/>
      </w:pPr>
    </w:p>
    <w:p w:rsidR="2DA2443D" w:rsidP="310B810D" w:rsidRDefault="27B3546C" w14:paraId="331F8FD7" w14:textId="4A63A116">
      <w:pPr>
        <w:pStyle w:val="Normal"/>
        <w:spacing w:line="360" w:lineRule="auto"/>
      </w:pPr>
      <w:r w:rsidR="27B3546C">
        <w:rPr/>
        <w:t xml:space="preserve">Once the material was correctly specified, a </w:t>
      </w:r>
      <w:r w:rsidR="568FE12C">
        <w:rPr/>
        <w:t xml:space="preserve">rigid dynamics </w:t>
      </w:r>
      <w:r w:rsidR="0164EBDC">
        <w:rPr/>
        <w:t xml:space="preserve">section </w:t>
      </w:r>
      <w:r w:rsidR="568FE12C">
        <w:rPr/>
        <w:t>co</w:t>
      </w:r>
      <w:r w:rsidR="27B3546C">
        <w:rPr/>
        <w:t xml:space="preserve">uld be </w:t>
      </w:r>
      <w:r w:rsidR="7FF40794">
        <w:rPr/>
        <w:t xml:space="preserve">brought into the fully linked system to outline the kinematics of the piston assembly. Doing this involved </w:t>
      </w:r>
      <w:r w:rsidR="1F9ECE44">
        <w:rPr/>
        <w:t>assigning the piston with the 6061-T6 aluminium, then applyin</w:t>
      </w:r>
      <w:r w:rsidR="628766B4">
        <w:rPr/>
        <w:t>g the following joints</w:t>
      </w:r>
      <w:r w:rsidR="64527B55">
        <w:rPr/>
        <w:t xml:space="preserve"> to specify what degrees of freedom they have and the translations of their movements.</w:t>
      </w:r>
    </w:p>
    <w:p w:rsidR="2DA2443D" w:rsidP="310B810D" w:rsidRDefault="27B3546C" w14:paraId="64211005" w14:textId="723C7963">
      <w:pPr>
        <w:pStyle w:val="Normal"/>
        <w:spacing w:line="360" w:lineRule="auto"/>
      </w:pPr>
      <w:r w:rsidR="64527B55">
        <w:rPr/>
        <w:t xml:space="preserve"> </w:t>
      </w:r>
    </w:p>
    <w:p w:rsidR="2DA2443D" w:rsidP="310B810D" w:rsidRDefault="60F80D35" w14:paraId="34B2A273" w14:textId="5A106762">
      <w:pPr>
        <w:spacing w:line="360" w:lineRule="auto"/>
        <w:rPr>
          <w:i w:val="1"/>
          <w:iCs w:val="1"/>
        </w:rPr>
      </w:pPr>
      <w:r w:rsidRPr="310B810D" w:rsidR="60F80D35">
        <w:rPr>
          <w:i w:val="1"/>
          <w:iCs w:val="1"/>
        </w:rPr>
        <w:t>Table</w:t>
      </w:r>
      <w:r w:rsidRPr="310B810D" w:rsidR="6FF0C6A1">
        <w:rPr>
          <w:i w:val="1"/>
          <w:iCs w:val="1"/>
        </w:rPr>
        <w:t xml:space="preserve"> 2.3 - Table showing the components and the joint types </w:t>
      </w:r>
      <w:r w:rsidRPr="310B810D" w:rsidR="6FF0C6A1">
        <w:rPr>
          <w:i w:val="1"/>
          <w:iCs w:val="1"/>
        </w:rPr>
        <w:t>required</w:t>
      </w:r>
      <w:r w:rsidRPr="310B810D" w:rsidR="6FF0C6A1">
        <w:rPr>
          <w:i w:val="1"/>
          <w:iCs w:val="1"/>
        </w:rPr>
        <w:t xml:space="preserve"> between them.</w:t>
      </w:r>
    </w:p>
    <w:tbl>
      <w:tblPr>
        <w:tblStyle w:val="TableGrid"/>
        <w:tblW w:w="0" w:type="auto"/>
        <w:tblLook w:val="06A0" w:firstRow="1" w:lastRow="0" w:firstColumn="1" w:lastColumn="0" w:noHBand="1" w:noVBand="1"/>
      </w:tblPr>
      <w:tblGrid>
        <w:gridCol w:w="3120"/>
        <w:gridCol w:w="3120"/>
      </w:tblGrid>
      <w:tr w:rsidR="11B7A5E4" w:rsidTr="310B810D" w14:paraId="09D530F8" w14:textId="77777777">
        <w:trPr>
          <w:trHeight w:val="300"/>
        </w:trPr>
        <w:tc>
          <w:tcPr>
            <w:tcW w:w="3120" w:type="dxa"/>
            <w:tcMar/>
          </w:tcPr>
          <w:p w:rsidR="08C5EFBD" w:rsidP="310B810D" w:rsidRDefault="08C5EFBD" w14:paraId="4A05AD4B" w14:textId="5D7E28B4">
            <w:pPr>
              <w:spacing w:line="360" w:lineRule="auto"/>
              <w:rPr>
                <w:b w:val="1"/>
                <w:bCs w:val="1"/>
              </w:rPr>
            </w:pPr>
            <w:r w:rsidRPr="310B810D" w:rsidR="5CD85296">
              <w:rPr>
                <w:b w:val="1"/>
                <w:bCs w:val="1"/>
              </w:rPr>
              <w:t>Components</w:t>
            </w:r>
          </w:p>
        </w:tc>
        <w:tc>
          <w:tcPr>
            <w:tcW w:w="3120" w:type="dxa"/>
            <w:tcMar/>
          </w:tcPr>
          <w:p w:rsidR="08C5EFBD" w:rsidP="310B810D" w:rsidRDefault="08C5EFBD" w14:paraId="14DE4823" w14:textId="03E1A0A7">
            <w:pPr>
              <w:spacing w:line="360" w:lineRule="auto"/>
              <w:rPr>
                <w:b w:val="1"/>
                <w:bCs w:val="1"/>
              </w:rPr>
            </w:pPr>
            <w:r w:rsidRPr="310B810D" w:rsidR="5CD85296">
              <w:rPr>
                <w:b w:val="1"/>
                <w:bCs w:val="1"/>
              </w:rPr>
              <w:t>Joint Type</w:t>
            </w:r>
          </w:p>
        </w:tc>
      </w:tr>
      <w:tr w:rsidR="11B7A5E4" w:rsidTr="310B810D" w14:paraId="34BFB2EA" w14:textId="77777777">
        <w:trPr>
          <w:trHeight w:val="300"/>
        </w:trPr>
        <w:tc>
          <w:tcPr>
            <w:tcW w:w="3120" w:type="dxa"/>
            <w:tcMar/>
          </w:tcPr>
          <w:p w:rsidR="08C5EFBD" w:rsidP="310B810D" w:rsidRDefault="08C5EFBD" w14:paraId="50B6DBE6" w14:textId="7249DD65">
            <w:pPr>
              <w:spacing w:line="360" w:lineRule="auto"/>
            </w:pPr>
            <w:r w:rsidR="5CD85296">
              <w:rPr/>
              <w:t>Crankshaft – connecting rod</w:t>
            </w:r>
          </w:p>
        </w:tc>
        <w:tc>
          <w:tcPr>
            <w:tcW w:w="3120" w:type="dxa"/>
            <w:tcMar/>
          </w:tcPr>
          <w:p w:rsidR="08C5EFBD" w:rsidP="310B810D" w:rsidRDefault="08C5EFBD" w14:paraId="0481E885" w14:textId="22DF00CE">
            <w:pPr>
              <w:spacing w:line="360" w:lineRule="auto"/>
            </w:pPr>
            <w:r w:rsidR="5CD85296">
              <w:rPr/>
              <w:t>Revolute</w:t>
            </w:r>
          </w:p>
        </w:tc>
      </w:tr>
      <w:tr w:rsidR="11B7A5E4" w:rsidTr="310B810D" w14:paraId="5C7760C2" w14:textId="77777777">
        <w:trPr>
          <w:trHeight w:val="300"/>
        </w:trPr>
        <w:tc>
          <w:tcPr>
            <w:tcW w:w="3120" w:type="dxa"/>
            <w:tcMar/>
          </w:tcPr>
          <w:p w:rsidR="08C5EFBD" w:rsidP="310B810D" w:rsidRDefault="08C5EFBD" w14:paraId="3032BE7D" w14:textId="2FC97FA0">
            <w:pPr>
              <w:spacing w:line="360" w:lineRule="auto"/>
            </w:pPr>
            <w:r w:rsidR="5CD85296">
              <w:rPr/>
              <w:t xml:space="preserve">Connecting rod – </w:t>
            </w:r>
            <w:r w:rsidR="5CD85296">
              <w:rPr/>
              <w:t>gudgeon</w:t>
            </w:r>
            <w:r w:rsidR="5CD85296">
              <w:rPr/>
              <w:t xml:space="preserve"> pin</w:t>
            </w:r>
          </w:p>
        </w:tc>
        <w:tc>
          <w:tcPr>
            <w:tcW w:w="3120" w:type="dxa"/>
            <w:tcMar/>
          </w:tcPr>
          <w:p w:rsidR="08C5EFBD" w:rsidP="310B810D" w:rsidRDefault="08C5EFBD" w14:paraId="50E55CD5" w14:textId="430F76D5">
            <w:pPr>
              <w:spacing w:line="360" w:lineRule="auto"/>
            </w:pPr>
            <w:r w:rsidR="5CD85296">
              <w:rPr/>
              <w:t>Revolute</w:t>
            </w:r>
          </w:p>
        </w:tc>
      </w:tr>
      <w:tr w:rsidR="11B7A5E4" w:rsidTr="310B810D" w14:paraId="0B98B975" w14:textId="77777777">
        <w:trPr>
          <w:trHeight w:val="300"/>
        </w:trPr>
        <w:tc>
          <w:tcPr>
            <w:tcW w:w="3120" w:type="dxa"/>
            <w:tcMar/>
          </w:tcPr>
          <w:p w:rsidR="08C5EFBD" w:rsidP="310B810D" w:rsidRDefault="08C5EFBD" w14:paraId="3DE1AA97" w14:textId="79456F3E">
            <w:pPr>
              <w:spacing w:line="360" w:lineRule="auto"/>
            </w:pPr>
            <w:r w:rsidR="5CD85296">
              <w:rPr/>
              <w:t>Gudgeon</w:t>
            </w:r>
            <w:r w:rsidR="5CD85296">
              <w:rPr/>
              <w:t xml:space="preserve"> pin – piston</w:t>
            </w:r>
          </w:p>
        </w:tc>
        <w:tc>
          <w:tcPr>
            <w:tcW w:w="3120" w:type="dxa"/>
            <w:tcMar/>
          </w:tcPr>
          <w:p w:rsidR="08C5EFBD" w:rsidP="310B810D" w:rsidRDefault="08C5EFBD" w14:paraId="0A588223" w14:textId="44958398">
            <w:pPr>
              <w:spacing w:line="360" w:lineRule="auto"/>
            </w:pPr>
            <w:r w:rsidR="5CD85296">
              <w:rPr/>
              <w:t>Revolute</w:t>
            </w:r>
          </w:p>
        </w:tc>
      </w:tr>
      <w:tr w:rsidR="11B7A5E4" w:rsidTr="310B810D" w14:paraId="645C75B2" w14:textId="77777777">
        <w:trPr>
          <w:trHeight w:val="300"/>
        </w:trPr>
        <w:tc>
          <w:tcPr>
            <w:tcW w:w="3120" w:type="dxa"/>
            <w:tcMar/>
          </w:tcPr>
          <w:p w:rsidR="08C5EFBD" w:rsidP="310B810D" w:rsidRDefault="08C5EFBD" w14:paraId="59F2B048" w14:textId="0B9084ED">
            <w:pPr>
              <w:spacing w:line="360" w:lineRule="auto"/>
            </w:pPr>
            <w:r w:rsidR="5CD85296">
              <w:rPr/>
              <w:t>Crankshaft</w:t>
            </w:r>
          </w:p>
        </w:tc>
        <w:tc>
          <w:tcPr>
            <w:tcW w:w="3120" w:type="dxa"/>
            <w:tcMar/>
          </w:tcPr>
          <w:p w:rsidR="08C5EFBD" w:rsidP="310B810D" w:rsidRDefault="08C5EFBD" w14:paraId="15130077" w14:textId="7EAF660E">
            <w:pPr>
              <w:spacing w:line="360" w:lineRule="auto"/>
            </w:pPr>
            <w:r w:rsidR="5CD85296">
              <w:rPr/>
              <w:t>Body-ground revolute</w:t>
            </w:r>
          </w:p>
        </w:tc>
      </w:tr>
      <w:tr w:rsidR="11B7A5E4" w:rsidTr="310B810D" w14:paraId="1134FA07" w14:textId="77777777">
        <w:trPr>
          <w:trHeight w:val="300"/>
        </w:trPr>
        <w:tc>
          <w:tcPr>
            <w:tcW w:w="3120" w:type="dxa"/>
            <w:tcMar/>
          </w:tcPr>
          <w:p w:rsidR="08C5EFBD" w:rsidP="310B810D" w:rsidRDefault="08C5EFBD" w14:paraId="7C11BABD" w14:textId="19FF346C">
            <w:pPr>
              <w:spacing w:line="360" w:lineRule="auto"/>
            </w:pPr>
            <w:r w:rsidR="5CD85296">
              <w:rPr/>
              <w:t>Piston</w:t>
            </w:r>
          </w:p>
        </w:tc>
        <w:tc>
          <w:tcPr>
            <w:tcW w:w="3120" w:type="dxa"/>
            <w:tcMar/>
          </w:tcPr>
          <w:p w:rsidR="08C5EFBD" w:rsidP="310B810D" w:rsidRDefault="08C5EFBD" w14:paraId="7A3C3C2E" w14:textId="530ECD9D">
            <w:pPr>
              <w:spacing w:line="360" w:lineRule="auto"/>
            </w:pPr>
            <w:r w:rsidR="5CD85296">
              <w:rPr/>
              <w:t xml:space="preserve">Body-ground general </w:t>
            </w:r>
            <w:r w:rsidR="26020ECC">
              <w:rPr/>
              <w:t>(freedom in Z axis)</w:t>
            </w:r>
          </w:p>
        </w:tc>
      </w:tr>
    </w:tbl>
    <w:p w:rsidR="310B810D" w:rsidP="310B810D" w:rsidRDefault="310B810D" w14:paraId="6D2BCCFE" w14:textId="0CB3E42D">
      <w:pPr>
        <w:spacing w:line="360" w:lineRule="auto"/>
      </w:pPr>
    </w:p>
    <w:p w:rsidR="2DA2443D" w:rsidP="310B810D" w:rsidRDefault="53F3AE3F" w14:paraId="5FAC4752" w14:textId="64156C26">
      <w:pPr>
        <w:spacing w:line="360" w:lineRule="auto"/>
      </w:pPr>
      <w:r w:rsidR="53F3AE3F">
        <w:rPr/>
        <w:t xml:space="preserve">Then the step end time and time step </w:t>
      </w:r>
      <w:r w:rsidR="1D88CA44">
        <w:rPr/>
        <w:t xml:space="preserve">were specified </w:t>
      </w:r>
      <w:r w:rsidR="53F3AE3F">
        <w:rPr/>
        <w:t xml:space="preserve">as 0.05s and 0.001s, and the crankshaft </w:t>
      </w:r>
      <w:r w:rsidR="4BDA9916">
        <w:rPr/>
        <w:t>rotational velocity was specified as</w:t>
      </w:r>
      <w:r w:rsidR="38629BCA">
        <w:rPr/>
        <w:t xml:space="preserve"> 4000RPM by dragging the body-</w:t>
      </w:r>
      <w:r w:rsidR="38629BCA">
        <w:rPr/>
        <w:t>ground</w:t>
      </w:r>
      <w:r w:rsidR="38629BCA">
        <w:rPr/>
        <w:t xml:space="preserve"> revolute crankshaft joint into the transient section of the solver.</w:t>
      </w:r>
      <w:r w:rsidR="6E665541">
        <w:rPr/>
        <w:t xml:space="preserve"> </w:t>
      </w:r>
      <w:r w:rsidR="205CBDF9">
        <w:rPr/>
        <w:t>Then,</w:t>
      </w:r>
      <w:r w:rsidR="6E665541">
        <w:rPr/>
        <w:t xml:space="preserve"> to be able to extract the </w:t>
      </w:r>
      <w:r w:rsidR="6E665541">
        <w:rPr/>
        <w:t>maximum</w:t>
      </w:r>
      <w:r w:rsidR="6E665541">
        <w:rPr/>
        <w:t xml:space="preserve"> load between the </w:t>
      </w:r>
      <w:r w:rsidR="6E665541">
        <w:rPr/>
        <w:t>gudgeon</w:t>
      </w:r>
      <w:r w:rsidR="6E665541">
        <w:rPr/>
        <w:t xml:space="preserve"> pin and the piston, that revolute joint was dragged into the solution sec</w:t>
      </w:r>
      <w:r w:rsidR="6AA178F9">
        <w:rPr/>
        <w:t xml:space="preserve">tion before the system could be solved for results. By finding the </w:t>
      </w:r>
      <w:r w:rsidR="6AA178F9">
        <w:rPr/>
        <w:t>maximum</w:t>
      </w:r>
      <w:r w:rsidR="6AA178F9">
        <w:rPr/>
        <w:t xml:space="preserve"> loads as represented by the peaks on the graph </w:t>
      </w:r>
      <w:r w:rsidR="5D3AD2D1">
        <w:rPr/>
        <w:t xml:space="preserve">below, the motion load could then be exported ready for a </w:t>
      </w:r>
      <w:r w:rsidR="5ECDEE8A">
        <w:rPr/>
        <w:t>static structural</w:t>
      </w:r>
      <w:r w:rsidR="5D3AD2D1">
        <w:rPr/>
        <w:t xml:space="preserve"> </w:t>
      </w:r>
      <w:r w:rsidR="64E149C4">
        <w:rPr/>
        <w:t xml:space="preserve">and thermal </w:t>
      </w:r>
      <w:r w:rsidR="5D3AD2D1">
        <w:rPr/>
        <w:t xml:space="preserve">study. </w:t>
      </w:r>
    </w:p>
    <w:p w:rsidR="2DA2443D" w:rsidP="310B810D" w:rsidRDefault="50625240" w14:paraId="1C33307E" w14:textId="5F2152A0">
      <w:pPr>
        <w:spacing w:line="360" w:lineRule="auto"/>
        <w:rPr>
          <w:i w:val="1"/>
          <w:iCs w:val="1"/>
          <w:highlight w:val="yellow"/>
        </w:rPr>
      </w:pPr>
      <w:r w:rsidR="50625240">
        <w:drawing>
          <wp:inline wp14:editId="556733DF" wp14:anchorId="39931D59">
            <wp:extent cx="5943600" cy="3162935"/>
            <wp:effectExtent l="0" t="0" r="0" b="0"/>
            <wp:docPr id="1195317470" name="Picture 1" descr="A computer screen shot of a machine&#10;&#10;AI-generated content may be incorrect."/>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76080913" name="Picture 1" descr="A computer screen shot of a machine&#10;&#10;AI-generated content may be incorrect."/>
                    <pic:cNvPicPr/>
                  </pic:nvPicPr>
                  <pic:blipFill>
                    <a:blip xmlns:r="http://schemas.openxmlformats.org/officeDocument/2006/relationships" r:embed="rId6"/>
                    <a:stretch>
                      <a:fillRect/>
                    </a:stretch>
                  </pic:blipFill>
                  <pic:spPr>
                    <a:xfrm>
                      <a:off x="0" y="0"/>
                      <a:ext cx="5943600" cy="3162935"/>
                    </a:xfrm>
                    <a:prstGeom prst="rect">
                      <a:avLst/>
                    </a:prstGeom>
                  </pic:spPr>
                </pic:pic>
              </a:graphicData>
            </a:graphic>
          </wp:inline>
        </w:drawing>
      </w:r>
      <w:r w:rsidRPr="310B810D" w:rsidR="50625240">
        <w:rPr>
          <w:i w:val="1"/>
          <w:iCs w:val="1"/>
        </w:rPr>
        <w:t>Figure</w:t>
      </w:r>
      <w:r w:rsidRPr="310B810D" w:rsidR="6275F5C4">
        <w:rPr>
          <w:i w:val="1"/>
          <w:iCs w:val="1"/>
        </w:rPr>
        <w:t xml:space="preserve"> 2.1.1 - Example of a kinematics study in Ansys (rigid dynamics).</w:t>
      </w:r>
    </w:p>
    <w:p w:rsidR="2DA2443D" w:rsidP="310B810D" w:rsidRDefault="1400B940" w14:paraId="008196E8" w14:textId="28F32EF1">
      <w:pPr>
        <w:spacing w:line="360" w:lineRule="auto"/>
      </w:pPr>
      <w:r w:rsidR="1400B940">
        <w:rPr/>
        <w:t>A static structural study could then be brought into workbench, transferring the same engineering data and geometry sections</w:t>
      </w:r>
      <w:r w:rsidR="471C7969">
        <w:rPr/>
        <w:t xml:space="preserve">. All bodies were then suppressed apart from the piston as this was the part being focused on in terms of </w:t>
      </w:r>
      <w:r w:rsidR="38F8A386">
        <w:rPr/>
        <w:t xml:space="preserve">deformation and thermal loadings. The motion load from the rigid dynamics model could then be </w:t>
      </w:r>
      <w:r w:rsidR="6CE4446A">
        <w:rPr/>
        <w:t xml:space="preserve">imported into the analysis section, where the </w:t>
      </w:r>
      <w:r w:rsidR="5BC43C13">
        <w:rPr/>
        <w:t xml:space="preserve">remote forces and moments became visible. </w:t>
      </w:r>
      <w:r w:rsidR="7040E3D0">
        <w:rPr/>
        <w:t>Moving</w:t>
      </w:r>
      <w:r w:rsidR="2FC8141A">
        <w:rPr/>
        <w:t xml:space="preserve"> from the static structural study temporarily, focus was then bought upon the steady state </w:t>
      </w:r>
      <w:r w:rsidR="7C3766CF">
        <w:rPr/>
        <w:t xml:space="preserve">thermal </w:t>
      </w:r>
      <w:r w:rsidR="2FC8141A">
        <w:rPr/>
        <w:t xml:space="preserve">model. </w:t>
      </w:r>
      <w:r w:rsidR="7F479FF6">
        <w:rPr/>
        <w:t xml:space="preserve">Here, a mesh size </w:t>
      </w:r>
      <w:r w:rsidR="6116EEE6">
        <w:rPr/>
        <w:t>must</w:t>
      </w:r>
      <w:r w:rsidR="7F479FF6">
        <w:rPr/>
        <w:t xml:space="preserve"> be specified which can be pivotal to </w:t>
      </w:r>
      <w:r w:rsidR="7F479FF6">
        <w:rPr/>
        <w:t>determine</w:t>
      </w:r>
      <w:r w:rsidR="7F479FF6">
        <w:rPr/>
        <w:t xml:space="preserve"> the overall accuracy of the result</w:t>
      </w:r>
      <w:r w:rsidR="7F479FF6">
        <w:rPr/>
        <w:t xml:space="preserve">s </w:t>
      </w:r>
      <w:r w:rsidR="7F479FF6">
        <w:rPr/>
        <w:t xml:space="preserve">(see section </w:t>
      </w:r>
      <w:r w:rsidR="537F00B2">
        <w:rPr/>
        <w:t>5.2</w:t>
      </w:r>
      <w:r w:rsidR="6DE569DE">
        <w:rPr/>
        <w:t>).</w:t>
      </w:r>
    </w:p>
    <w:p w:rsidR="2DA2443D" w:rsidP="310B810D" w:rsidRDefault="11BCC66E" w14:paraId="265519B3" w14:textId="20ED1B47">
      <w:pPr>
        <w:spacing w:line="360" w:lineRule="auto"/>
      </w:pPr>
      <w:r w:rsidR="11BCC66E">
        <w:rPr/>
        <w:t xml:space="preserve">After generating a </w:t>
      </w:r>
      <w:r w:rsidR="11BCC66E">
        <w:rPr/>
        <w:t>4mm</w:t>
      </w:r>
      <w:r w:rsidR="11BCC66E">
        <w:rPr/>
        <w:t xml:space="preserve"> mesh across the piston, </w:t>
      </w:r>
      <w:r w:rsidR="697C8B67">
        <w:rPr/>
        <w:t xml:space="preserve">convections were added to specify what thermal loads were distributed </w:t>
      </w:r>
      <w:r w:rsidR="0E2EEE35">
        <w:rPr/>
        <w:t>across</w:t>
      </w:r>
      <w:r w:rsidR="697C8B67">
        <w:rPr/>
        <w:t xml:space="preserve"> the </w:t>
      </w:r>
      <w:bookmarkStart w:name="_Int_7z3N6vFP" w:id="426376476"/>
      <w:r w:rsidR="697C8B67">
        <w:rPr/>
        <w:t>different parts</w:t>
      </w:r>
      <w:bookmarkEnd w:id="426376476"/>
      <w:r w:rsidR="697C8B67">
        <w:rPr/>
        <w:t xml:space="preserve"> of the piston, which was key to </w:t>
      </w:r>
      <w:r w:rsidR="697C8B67">
        <w:rPr/>
        <w:t>identifying</w:t>
      </w:r>
      <w:r w:rsidR="697C8B67">
        <w:rPr/>
        <w:t xml:space="preserve"> which sections were under increased loads</w:t>
      </w:r>
      <w:r w:rsidR="47BB031F">
        <w:rPr/>
        <w:t xml:space="preserve">. </w:t>
      </w:r>
      <w:r w:rsidR="5CA66C76">
        <w:rPr/>
        <w:t>The following loads were applied</w:t>
      </w:r>
      <w:r w:rsidR="5D1929BB">
        <w:rPr/>
        <w:t>, before solving for temperature</w:t>
      </w:r>
      <w:r w:rsidR="5CA66C76">
        <w:rPr/>
        <w:t>:</w:t>
      </w:r>
    </w:p>
    <w:p w:rsidR="2DA2443D" w:rsidP="310B810D" w:rsidRDefault="5CA66C76" w14:paraId="7D99B46B" w14:textId="6408468D">
      <w:pPr>
        <w:spacing w:line="360" w:lineRule="auto"/>
        <w:rPr>
          <w:i w:val="1"/>
          <w:iCs w:val="1"/>
        </w:rPr>
      </w:pPr>
      <w:r w:rsidRPr="310B810D" w:rsidR="5CA66C76">
        <w:rPr>
          <w:i w:val="1"/>
          <w:iCs w:val="1"/>
        </w:rPr>
        <w:t>Table</w:t>
      </w:r>
      <w:r w:rsidRPr="310B810D" w:rsidR="4DB75AD8">
        <w:rPr>
          <w:i w:val="1"/>
          <w:iCs w:val="1"/>
        </w:rPr>
        <w:t xml:space="preserve"> 2.4 - Table displaying different average heat transfer coefficients and average temperatures of </w:t>
      </w:r>
      <w:r w:rsidRPr="310B810D" w:rsidR="4DB75AD8">
        <w:rPr>
          <w:i w:val="1"/>
          <w:iCs w:val="1"/>
        </w:rPr>
        <w:t>various parts</w:t>
      </w:r>
      <w:r w:rsidRPr="310B810D" w:rsidR="4DB75AD8">
        <w:rPr>
          <w:i w:val="1"/>
          <w:iCs w:val="1"/>
        </w:rPr>
        <w:t xml:space="preserve"> of the piston.</w:t>
      </w:r>
    </w:p>
    <w:tbl>
      <w:tblPr>
        <w:tblW w:w="0" w:type="auto"/>
        <w:tblBorders>
          <w:top w:val="single" w:color="000000" w:themeColor="text1" w:sz="12" w:space="0"/>
          <w:left w:val="single" w:color="000000" w:themeColor="text1" w:sz="12" w:space="0"/>
          <w:bottom w:val="single" w:color="000000" w:themeColor="text1" w:sz="12" w:space="0"/>
          <w:right w:val="single" w:color="000000" w:themeColor="text1" w:sz="12" w:space="0"/>
          <w:insideH w:val="single" w:color="000000" w:themeColor="text1" w:sz="12" w:space="0"/>
          <w:insideV w:val="single" w:color="000000" w:themeColor="text1" w:sz="12" w:space="0"/>
        </w:tblBorders>
        <w:tblLook w:val="06A0" w:firstRow="1" w:lastRow="0" w:firstColumn="1" w:lastColumn="0" w:noHBand="1" w:noVBand="1"/>
      </w:tblPr>
      <w:tblGrid>
        <w:gridCol w:w="1473"/>
        <w:gridCol w:w="4573"/>
        <w:gridCol w:w="2713"/>
      </w:tblGrid>
      <w:tr w:rsidR="11B7A5E4" w:rsidTr="310B810D" w14:paraId="2A63174B" w14:textId="77777777">
        <w:trPr>
          <w:trHeight w:val="300"/>
        </w:trPr>
        <w:tc>
          <w:tcPr>
            <w:tcW w:w="1473" w:type="dxa"/>
            <w:tcMar/>
            <w:vAlign w:val="center"/>
          </w:tcPr>
          <w:p w:rsidR="11B7A5E4" w:rsidP="310B810D" w:rsidRDefault="11B7A5E4" w14:paraId="0A197828" w14:textId="553EF61C">
            <w:pPr>
              <w:spacing w:after="0" w:line="360" w:lineRule="auto"/>
              <w:jc w:val="center"/>
            </w:pPr>
            <w:r w:rsidRPr="310B810D" w:rsidR="6E8A4346">
              <w:rPr>
                <w:b w:val="1"/>
                <w:bCs w:val="1"/>
              </w:rPr>
              <w:t>Region</w:t>
            </w:r>
          </w:p>
        </w:tc>
        <w:tc>
          <w:tcPr>
            <w:tcW w:w="4573" w:type="dxa"/>
            <w:tcMar/>
            <w:vAlign w:val="center"/>
          </w:tcPr>
          <w:p w:rsidR="11B7A5E4" w:rsidP="310B810D" w:rsidRDefault="11B7A5E4" w14:paraId="3BBE8EF0" w14:textId="27605C3E">
            <w:pPr>
              <w:spacing w:after="0" w:line="360" w:lineRule="auto"/>
              <w:jc w:val="center"/>
            </w:pPr>
            <w:r w:rsidRPr="310B810D" w:rsidR="6E8A4346">
              <w:rPr>
                <w:b w:val="1"/>
                <w:bCs w:val="1"/>
              </w:rPr>
              <w:t>Average Heat Transfer Coefficient (W/m²·K)</w:t>
            </w:r>
          </w:p>
        </w:tc>
        <w:tc>
          <w:tcPr>
            <w:tcW w:w="2713" w:type="dxa"/>
            <w:tcMar/>
            <w:vAlign w:val="center"/>
          </w:tcPr>
          <w:p w:rsidR="11B7A5E4" w:rsidP="310B810D" w:rsidRDefault="11B7A5E4" w14:paraId="5A0265EB" w14:textId="73B4650A">
            <w:pPr>
              <w:spacing w:after="0" w:line="360" w:lineRule="auto"/>
              <w:jc w:val="center"/>
            </w:pPr>
            <w:r w:rsidRPr="310B810D" w:rsidR="6E8A4346">
              <w:rPr>
                <w:b w:val="1"/>
                <w:bCs w:val="1"/>
              </w:rPr>
              <w:t>Average Temperature (°C)</w:t>
            </w:r>
          </w:p>
        </w:tc>
      </w:tr>
      <w:tr w:rsidR="11B7A5E4" w:rsidTr="310B810D" w14:paraId="523E9F29" w14:textId="77777777">
        <w:trPr>
          <w:trHeight w:val="300"/>
        </w:trPr>
        <w:tc>
          <w:tcPr>
            <w:tcW w:w="1473" w:type="dxa"/>
            <w:tcMar/>
            <w:vAlign w:val="center"/>
          </w:tcPr>
          <w:p w:rsidR="11B7A5E4" w:rsidP="310B810D" w:rsidRDefault="11B7A5E4" w14:paraId="7B7559C5" w14:textId="2969F781">
            <w:pPr>
              <w:spacing w:after="0" w:line="360" w:lineRule="auto"/>
            </w:pPr>
            <w:r w:rsidR="6E8A4346">
              <w:rPr/>
              <w:t>Crown</w:t>
            </w:r>
          </w:p>
        </w:tc>
        <w:tc>
          <w:tcPr>
            <w:tcW w:w="4573" w:type="dxa"/>
            <w:tcMar/>
            <w:vAlign w:val="center"/>
          </w:tcPr>
          <w:p w:rsidR="11B7A5E4" w:rsidP="310B810D" w:rsidRDefault="11B7A5E4" w14:paraId="2D25F0B3" w14:textId="54E33715">
            <w:pPr>
              <w:spacing w:after="0" w:line="360" w:lineRule="auto"/>
            </w:pPr>
            <w:r w:rsidR="6E8A4346">
              <w:rPr/>
              <w:t>497.5</w:t>
            </w:r>
          </w:p>
        </w:tc>
        <w:tc>
          <w:tcPr>
            <w:tcW w:w="2713" w:type="dxa"/>
            <w:tcMar/>
            <w:vAlign w:val="center"/>
          </w:tcPr>
          <w:p w:rsidR="11B7A5E4" w:rsidP="310B810D" w:rsidRDefault="11B7A5E4" w14:paraId="1FE1C189" w14:textId="3CD9A14C">
            <w:pPr>
              <w:spacing w:after="0" w:line="360" w:lineRule="auto"/>
            </w:pPr>
            <w:r w:rsidR="6E8A4346">
              <w:rPr/>
              <w:t>928.5</w:t>
            </w:r>
          </w:p>
        </w:tc>
      </w:tr>
      <w:tr w:rsidR="11B7A5E4" w:rsidTr="310B810D" w14:paraId="11C9AAD4" w14:textId="77777777">
        <w:trPr>
          <w:trHeight w:val="300"/>
        </w:trPr>
        <w:tc>
          <w:tcPr>
            <w:tcW w:w="1473" w:type="dxa"/>
            <w:tcMar/>
            <w:vAlign w:val="center"/>
          </w:tcPr>
          <w:p w:rsidR="11B7A5E4" w:rsidP="310B810D" w:rsidRDefault="11B7A5E4" w14:paraId="4B8E4071" w14:textId="028E164C">
            <w:pPr>
              <w:spacing w:after="0" w:line="360" w:lineRule="auto"/>
            </w:pPr>
            <w:r w:rsidR="6E8A4346">
              <w:rPr/>
              <w:t>Crown Side</w:t>
            </w:r>
          </w:p>
        </w:tc>
        <w:tc>
          <w:tcPr>
            <w:tcW w:w="4573" w:type="dxa"/>
            <w:tcMar/>
            <w:vAlign w:val="center"/>
          </w:tcPr>
          <w:p w:rsidR="11B7A5E4" w:rsidP="310B810D" w:rsidRDefault="11B7A5E4" w14:paraId="2F2755C8" w14:textId="6BD0806D">
            <w:pPr>
              <w:spacing w:after="0" w:line="360" w:lineRule="auto"/>
            </w:pPr>
            <w:r w:rsidR="6E8A4346">
              <w:rPr/>
              <w:t>447.5</w:t>
            </w:r>
          </w:p>
        </w:tc>
        <w:tc>
          <w:tcPr>
            <w:tcW w:w="2713" w:type="dxa"/>
            <w:tcMar/>
            <w:vAlign w:val="center"/>
          </w:tcPr>
          <w:p w:rsidR="11B7A5E4" w:rsidP="310B810D" w:rsidRDefault="11B7A5E4" w14:paraId="4E13B7AA" w14:textId="54042EA9">
            <w:pPr>
              <w:spacing w:after="0" w:line="360" w:lineRule="auto"/>
            </w:pPr>
            <w:r w:rsidR="6E8A4346">
              <w:rPr/>
              <w:t>425</w:t>
            </w:r>
          </w:p>
        </w:tc>
      </w:tr>
      <w:tr w:rsidR="11B7A5E4" w:rsidTr="310B810D" w14:paraId="11558AA6" w14:textId="77777777">
        <w:trPr>
          <w:trHeight w:val="300"/>
        </w:trPr>
        <w:tc>
          <w:tcPr>
            <w:tcW w:w="1473" w:type="dxa"/>
            <w:tcMar/>
            <w:vAlign w:val="center"/>
          </w:tcPr>
          <w:p w:rsidR="11B7A5E4" w:rsidP="310B810D" w:rsidRDefault="11B7A5E4" w14:paraId="5D009E50" w14:textId="0A01AF2F">
            <w:pPr>
              <w:spacing w:after="0" w:line="360" w:lineRule="auto"/>
            </w:pPr>
            <w:r w:rsidR="6E8A4346">
              <w:rPr/>
              <w:t>Top Groove</w:t>
            </w:r>
          </w:p>
        </w:tc>
        <w:tc>
          <w:tcPr>
            <w:tcW w:w="4573" w:type="dxa"/>
            <w:tcMar/>
            <w:vAlign w:val="center"/>
          </w:tcPr>
          <w:p w:rsidR="11B7A5E4" w:rsidP="310B810D" w:rsidRDefault="11B7A5E4" w14:paraId="687CA3CB" w14:textId="1BD72954">
            <w:pPr>
              <w:spacing w:after="0" w:line="360" w:lineRule="auto"/>
            </w:pPr>
            <w:r w:rsidR="6E8A4346">
              <w:rPr/>
              <w:t>437.5</w:t>
            </w:r>
          </w:p>
        </w:tc>
        <w:tc>
          <w:tcPr>
            <w:tcW w:w="2713" w:type="dxa"/>
            <w:tcMar/>
            <w:vAlign w:val="center"/>
          </w:tcPr>
          <w:p w:rsidR="11B7A5E4" w:rsidP="310B810D" w:rsidRDefault="11B7A5E4" w14:paraId="0379AFD9" w14:textId="42DEBA67">
            <w:pPr>
              <w:spacing w:after="0" w:line="360" w:lineRule="auto"/>
            </w:pPr>
            <w:r w:rsidR="6E8A4346">
              <w:rPr/>
              <w:t>190</w:t>
            </w:r>
          </w:p>
        </w:tc>
      </w:tr>
      <w:tr w:rsidR="11B7A5E4" w:rsidTr="310B810D" w14:paraId="240E1E49" w14:textId="77777777">
        <w:trPr>
          <w:trHeight w:val="300"/>
        </w:trPr>
        <w:tc>
          <w:tcPr>
            <w:tcW w:w="1473" w:type="dxa"/>
            <w:tcMar/>
            <w:vAlign w:val="center"/>
          </w:tcPr>
          <w:p w:rsidR="11B7A5E4" w:rsidP="310B810D" w:rsidRDefault="11B7A5E4" w14:paraId="49299A33" w14:textId="32EEA17E">
            <w:pPr>
              <w:spacing w:after="0" w:line="360" w:lineRule="auto"/>
            </w:pPr>
            <w:r w:rsidR="6E8A4346">
              <w:rPr/>
              <w:t>Middle Groove</w:t>
            </w:r>
          </w:p>
        </w:tc>
        <w:tc>
          <w:tcPr>
            <w:tcW w:w="4573" w:type="dxa"/>
            <w:tcMar/>
            <w:vAlign w:val="center"/>
          </w:tcPr>
          <w:p w:rsidR="11B7A5E4" w:rsidP="310B810D" w:rsidRDefault="11B7A5E4" w14:paraId="0B0A8E88" w14:textId="4BF4E32D">
            <w:pPr>
              <w:spacing w:after="0" w:line="360" w:lineRule="auto"/>
            </w:pPr>
            <w:r w:rsidR="6E8A4346">
              <w:rPr/>
              <w:t>437.5</w:t>
            </w:r>
          </w:p>
        </w:tc>
        <w:tc>
          <w:tcPr>
            <w:tcW w:w="2713" w:type="dxa"/>
            <w:tcMar/>
            <w:vAlign w:val="center"/>
          </w:tcPr>
          <w:p w:rsidR="11B7A5E4" w:rsidP="310B810D" w:rsidRDefault="11B7A5E4" w14:paraId="33523248" w14:textId="6BD4C5F2">
            <w:pPr>
              <w:spacing w:after="0" w:line="360" w:lineRule="auto"/>
            </w:pPr>
            <w:r w:rsidR="6E8A4346">
              <w:rPr/>
              <w:t>190</w:t>
            </w:r>
          </w:p>
        </w:tc>
      </w:tr>
      <w:tr w:rsidR="11B7A5E4" w:rsidTr="310B810D" w14:paraId="0BAF5F7E" w14:textId="77777777">
        <w:trPr>
          <w:trHeight w:val="300"/>
        </w:trPr>
        <w:tc>
          <w:tcPr>
            <w:tcW w:w="1473" w:type="dxa"/>
            <w:tcMar/>
            <w:vAlign w:val="center"/>
          </w:tcPr>
          <w:p w:rsidR="11B7A5E4" w:rsidP="310B810D" w:rsidRDefault="11B7A5E4" w14:paraId="2C53FAAF" w14:textId="3E1AB20C">
            <w:pPr>
              <w:spacing w:after="0" w:line="360" w:lineRule="auto"/>
            </w:pPr>
            <w:r w:rsidR="6E8A4346">
              <w:rPr/>
              <w:t>Oil Groove</w:t>
            </w:r>
          </w:p>
        </w:tc>
        <w:tc>
          <w:tcPr>
            <w:tcW w:w="4573" w:type="dxa"/>
            <w:tcMar/>
            <w:vAlign w:val="center"/>
          </w:tcPr>
          <w:p w:rsidR="11B7A5E4" w:rsidP="310B810D" w:rsidRDefault="11B7A5E4" w14:paraId="5A15C856" w14:textId="22AFDC8E">
            <w:pPr>
              <w:spacing w:after="0" w:line="360" w:lineRule="auto"/>
            </w:pPr>
            <w:r w:rsidR="6E8A4346">
              <w:rPr/>
              <w:t>338.75</w:t>
            </w:r>
          </w:p>
        </w:tc>
        <w:tc>
          <w:tcPr>
            <w:tcW w:w="2713" w:type="dxa"/>
            <w:tcMar/>
            <w:vAlign w:val="center"/>
          </w:tcPr>
          <w:p w:rsidR="11B7A5E4" w:rsidP="310B810D" w:rsidRDefault="11B7A5E4" w14:paraId="5CFA0FDB" w14:textId="046AE677">
            <w:pPr>
              <w:spacing w:after="0" w:line="360" w:lineRule="auto"/>
            </w:pPr>
            <w:r w:rsidR="6E8A4346">
              <w:rPr/>
              <w:t>163.75</w:t>
            </w:r>
          </w:p>
        </w:tc>
      </w:tr>
      <w:tr w:rsidR="11B7A5E4" w:rsidTr="310B810D" w14:paraId="5AB60BEA" w14:textId="77777777">
        <w:trPr>
          <w:trHeight w:val="300"/>
        </w:trPr>
        <w:tc>
          <w:tcPr>
            <w:tcW w:w="1473" w:type="dxa"/>
            <w:tcMar/>
            <w:vAlign w:val="center"/>
          </w:tcPr>
          <w:p w:rsidR="11B7A5E4" w:rsidP="310B810D" w:rsidRDefault="11B7A5E4" w14:paraId="70024E53" w14:textId="41823977">
            <w:pPr>
              <w:spacing w:after="0" w:line="360" w:lineRule="auto"/>
            </w:pPr>
            <w:r w:rsidR="6E8A4346">
              <w:rPr/>
              <w:t>Underside</w:t>
            </w:r>
          </w:p>
        </w:tc>
        <w:tc>
          <w:tcPr>
            <w:tcW w:w="4573" w:type="dxa"/>
            <w:tcMar/>
            <w:vAlign w:val="center"/>
          </w:tcPr>
          <w:p w:rsidR="11B7A5E4" w:rsidP="310B810D" w:rsidRDefault="11B7A5E4" w14:paraId="765DD9EE" w14:textId="252C4BF6">
            <w:pPr>
              <w:spacing w:after="0" w:line="360" w:lineRule="auto"/>
            </w:pPr>
            <w:r w:rsidR="6E8A4346">
              <w:rPr/>
              <w:t>675</w:t>
            </w:r>
          </w:p>
        </w:tc>
        <w:tc>
          <w:tcPr>
            <w:tcW w:w="2713" w:type="dxa"/>
            <w:tcMar/>
            <w:vAlign w:val="center"/>
          </w:tcPr>
          <w:p w:rsidR="11B7A5E4" w:rsidP="310B810D" w:rsidRDefault="11B7A5E4" w14:paraId="5A39617E" w14:textId="2B1C746F">
            <w:pPr>
              <w:spacing w:after="0" w:line="360" w:lineRule="auto"/>
            </w:pPr>
            <w:r w:rsidR="6E8A4346">
              <w:rPr/>
              <w:t>91.25</w:t>
            </w:r>
          </w:p>
        </w:tc>
      </w:tr>
      <w:tr w:rsidR="11B7A5E4" w:rsidTr="310B810D" w14:paraId="4F35923C" w14:textId="77777777">
        <w:trPr>
          <w:trHeight w:val="300"/>
        </w:trPr>
        <w:tc>
          <w:tcPr>
            <w:tcW w:w="1473" w:type="dxa"/>
            <w:tcMar/>
            <w:vAlign w:val="center"/>
          </w:tcPr>
          <w:p w:rsidR="11B7A5E4" w:rsidP="310B810D" w:rsidRDefault="11B7A5E4" w14:paraId="12897631" w14:textId="570E11A3">
            <w:pPr>
              <w:spacing w:after="0" w:line="360" w:lineRule="auto"/>
            </w:pPr>
            <w:r w:rsidR="6E8A4346">
              <w:rPr/>
              <w:t>Skirt</w:t>
            </w:r>
          </w:p>
        </w:tc>
        <w:tc>
          <w:tcPr>
            <w:tcW w:w="4573" w:type="dxa"/>
            <w:tcMar/>
            <w:vAlign w:val="center"/>
          </w:tcPr>
          <w:p w:rsidR="11B7A5E4" w:rsidP="310B810D" w:rsidRDefault="11B7A5E4" w14:paraId="47517EFF" w14:textId="4D368A71">
            <w:pPr>
              <w:spacing w:after="0" w:line="360" w:lineRule="auto"/>
            </w:pPr>
            <w:r w:rsidR="6E8A4346">
              <w:rPr/>
              <w:t>462.5</w:t>
            </w:r>
          </w:p>
        </w:tc>
        <w:tc>
          <w:tcPr>
            <w:tcW w:w="2713" w:type="dxa"/>
            <w:tcMar/>
            <w:vAlign w:val="center"/>
          </w:tcPr>
          <w:p w:rsidR="11B7A5E4" w:rsidP="310B810D" w:rsidRDefault="11B7A5E4" w14:paraId="1CCC9834" w14:textId="2CD9FB2D">
            <w:pPr>
              <w:spacing w:after="0" w:line="360" w:lineRule="auto"/>
            </w:pPr>
            <w:r w:rsidR="6E8A4346">
              <w:rPr/>
              <w:t>107.5</w:t>
            </w:r>
          </w:p>
        </w:tc>
      </w:tr>
    </w:tbl>
    <w:p w:rsidR="310B810D" w:rsidP="310B810D" w:rsidRDefault="310B810D" w14:paraId="02E937AD" w14:textId="37E79326">
      <w:pPr>
        <w:spacing w:line="360" w:lineRule="auto"/>
      </w:pPr>
    </w:p>
    <w:p w:rsidR="2DA2443D" w:rsidP="310B810D" w:rsidRDefault="3E6F8047" w14:paraId="687AAF83" w14:textId="7DBEB3E5">
      <w:pPr>
        <w:spacing w:line="360" w:lineRule="auto"/>
      </w:pPr>
      <w:r w:rsidR="3E6F8047">
        <w:rPr/>
        <w:t xml:space="preserve">The solution from the steady state thermal could then be linked to the setup of the static structural, which later allows for the addition </w:t>
      </w:r>
      <w:r w:rsidR="52EAA646">
        <w:rPr/>
        <w:t xml:space="preserve">of total deformation and </w:t>
      </w:r>
      <w:r w:rsidR="270975F8">
        <w:rPr/>
        <w:t>elastic strain</w:t>
      </w:r>
      <w:r w:rsidR="52EAA646">
        <w:rPr/>
        <w:t xml:space="preserve"> to the solution section. To simulate what the piston would experience in </w:t>
      </w:r>
      <w:r w:rsidR="74BDC464">
        <w:rPr/>
        <w:t xml:space="preserve">an internal</w:t>
      </w:r>
      <w:r w:rsidR="52EAA646">
        <w:rPr/>
        <w:t xml:space="preserve"> co</w:t>
      </w:r>
      <w:r w:rsidR="6F05477A">
        <w:rPr/>
        <w:t xml:space="preserve">mbustion engine, I added </w:t>
      </w:r>
      <w:r w:rsidR="34628C17">
        <w:rPr/>
        <w:t>pressure</w:t>
      </w:r>
      <w:r w:rsidR="6F05477A">
        <w:rPr/>
        <w:t xml:space="preserve"> on the crown </w:t>
      </w:r>
      <w:r w:rsidR="360AD110">
        <w:rPr/>
        <w:t>totalling</w:t>
      </w:r>
      <w:r w:rsidR="6F05477A">
        <w:rPr/>
        <w:t xml:space="preserve"> </w:t>
      </w:r>
      <m:oMath>
        <m:r>
          <w:rPr>
            <w:rFonts w:ascii="Cambria Math" w:hAnsi="Cambria Math"/>
          </w:rPr>
          <m:t>1.05</m:t>
        </m:r>
        <m:sSup>
          <m:sSupPr>
            <m:ctrlPr>
              <w:rPr>
                <w:rFonts w:ascii="Cambria Math" w:hAnsi="Cambria Math"/>
              </w:rPr>
            </m:ctrlPr>
          </m:sSupPr>
          <m:e>
            <m:r>
              <w:rPr>
                <w:rFonts w:ascii="Cambria Math" w:hAnsi="Cambria Math"/>
              </w:rPr>
              <m:t>e</m:t>
            </m:r>
          </m:e>
          <m:sup>
            <m:r>
              <w:rPr>
                <w:rFonts w:ascii="Cambria Math" w:hAnsi="Cambria Math"/>
              </w:rPr>
              <m:t>7</m:t>
            </m:r>
          </m:sup>
        </m:sSup>
      </m:oMath>
      <w:r w:rsidR="2D246CD8">
        <w:rPr/>
        <w:t xml:space="preserve">             </w:t>
      </w:r>
      <w:r w:rsidR="6E79E371">
        <w:rPr/>
        <w:t>Pa.</w:t>
      </w:r>
      <w:r w:rsidR="5042FAD9">
        <w:rPr/>
        <w:t xml:space="preserve"> Th</w:t>
      </w:r>
      <w:r w:rsidR="5042FAD9">
        <w:rPr/>
        <w:t xml:space="preserve">en</w:t>
      </w:r>
      <w:r w:rsidR="5042FAD9">
        <w:rPr/>
        <w:t xml:space="preserve"> the fully linked system could be solved for deformation and stress.</w:t>
      </w:r>
    </w:p>
    <w:p w:rsidR="2DA2443D" w:rsidP="310B810D" w:rsidRDefault="50DB53A8" w14:paraId="7EDB2F04" w14:textId="4D26F139">
      <w:pPr>
        <w:pStyle w:val="Heading1"/>
        <w:spacing w:line="360" w:lineRule="auto"/>
      </w:pPr>
      <w:bookmarkStart w:name="_Toc402032594" w:id="2109431939"/>
      <w:r w:rsidR="7B2C33C0">
        <w:rPr/>
        <w:t>3</w:t>
      </w:r>
      <w:r w:rsidR="50DB53A8">
        <w:rPr/>
        <w:t>. Model Results</w:t>
      </w:r>
      <w:bookmarkEnd w:id="2109431939"/>
    </w:p>
    <w:p w:rsidR="2DA2443D" w:rsidP="310B810D" w:rsidRDefault="2AF10FBA" w14:paraId="26F6D2BF" w14:textId="4D755F69">
      <w:pPr>
        <w:pStyle w:val="Heading3"/>
        <w:spacing w:line="360" w:lineRule="auto"/>
      </w:pPr>
      <w:bookmarkStart w:name="_Toc1907461432" w:id="1118366109"/>
      <w:r w:rsidR="48171605">
        <w:rPr/>
        <w:t>3</w:t>
      </w:r>
      <w:r w:rsidR="2AF10FBA">
        <w:rPr/>
        <w:t xml:space="preserve">.1 - </w:t>
      </w:r>
      <w:r w:rsidR="477DD732">
        <w:rPr/>
        <w:t xml:space="preserve">Steady-State </w:t>
      </w:r>
      <w:r w:rsidR="2AF10FBA">
        <w:rPr/>
        <w:t>Thermal Study</w:t>
      </w:r>
      <w:bookmarkEnd w:id="1118366109"/>
      <w:r w:rsidR="2AF10FBA">
        <w:rPr/>
        <w:t xml:space="preserve"> </w:t>
      </w:r>
    </w:p>
    <w:p w:rsidR="2DA2443D" w:rsidP="310B810D" w:rsidRDefault="0FBAA5D1" w14:paraId="37767052" w14:textId="7B789500">
      <w:pPr>
        <w:spacing w:line="360" w:lineRule="auto"/>
        <w:rPr>
          <w:rFonts w:ascii="Calibri" w:hAnsi="Calibri" w:eastAsia="Calibri" w:cs="Calibri"/>
        </w:rPr>
      </w:pPr>
      <w:r w:rsidR="0FBAA5D1">
        <w:rPr/>
        <w:t>As visible below through the contours over the piston, it is clear which parts of the pi</w:t>
      </w:r>
      <w:r w:rsidR="5C2D6D02">
        <w:rPr/>
        <w:t>ston are subjected to the highest temperatures</w:t>
      </w:r>
      <w:r w:rsidR="3BBE7211">
        <w:rPr/>
        <w:t>, and those who experience the least temperature.</w:t>
      </w:r>
      <w:r w:rsidR="00B1888F">
        <w:rPr/>
        <w:t xml:space="preserve"> The crown, as </w:t>
      </w:r>
      <w:r w:rsidR="402D1609">
        <w:rPr/>
        <w:t>expected,</w:t>
      </w:r>
      <w:r w:rsidR="00B1888F">
        <w:rPr/>
        <w:t xml:space="preserve"> experiences the maximum temperatures of 308.03</w:t>
      </w:r>
      <m:oMath>
        <m:r>
          <w:rPr>
            <w:rFonts w:ascii="Cambria Math" w:hAnsi="Cambria Math"/>
          </w:rPr>
          <m:t>°C </m:t>
        </m:r>
      </m:oMath>
      <w:r w:rsidR="4E9958A4">
        <w:rPr/>
        <w:t xml:space="preserve">, </w:t>
      </w:r>
      <w:r w:rsidR="2D1B60CB">
        <w:rPr/>
        <w:t xml:space="preserve">    </w:t>
      </w:r>
      <w:r w:rsidR="4E9958A4">
        <w:rPr/>
        <w:t>this area is directly subjected to the heat from combustion as well as the pressures during each stroke hence the reason for this.</w:t>
      </w:r>
      <w:r w:rsidR="45B09781">
        <w:rPr/>
        <w:t xml:space="preserve"> The areas protected by the piston skirts and that are furthest from the crown are the areas experiencing the lowest temperatures of around 163</w:t>
      </w:r>
      <m:oMath>
        <m:r>
          <w:rPr>
            <w:rFonts w:ascii="Cambria Math" w:hAnsi="Cambria Math"/>
          </w:rPr>
          <m:t>°C </m:t>
        </m:r>
      </m:oMath>
      <w:r w:rsidR="76FC8818">
        <w:rPr/>
        <w:t xml:space="preserve"> </w:t>
      </w:r>
      <w:r w:rsidR="32A4A14E">
        <w:rPr/>
        <w:t xml:space="preserve"> .</w:t>
      </w:r>
      <w:r w:rsidR="76FC8818">
        <w:rPr/>
        <w:t xml:space="preserve"> Te</w:t>
      </w:r>
      <w:r w:rsidR="3BBE7211">
        <w:rPr/>
        <w:t>mperature can affect the deformation and stress on a com</w:t>
      </w:r>
      <w:r w:rsidR="43425919">
        <w:rPr/>
        <w:t xml:space="preserve">ponent, </w:t>
      </w:r>
      <w:r w:rsidR="72E8AEF5">
        <w:rPr/>
        <w:t xml:space="preserve">as explained by Boley and Weiner (1960) </w:t>
      </w:r>
      <w:r w:rsidRPr="11B7A5E4" w:rsidR="72E8AEF5">
        <w:rPr>
          <w:rFonts w:ascii="Calibri" w:hAnsi="Calibri" w:eastAsia="Calibri" w:cs="Calibri"/>
        </w:rPr>
        <w:t>“</w:t>
      </w:r>
      <w:r w:rsidRPr="11B7A5E4" w:rsidR="6776B57B">
        <w:rPr>
          <w:rFonts w:ascii="Calibri" w:hAnsi="Calibri" w:eastAsia="Calibri" w:cs="Calibri"/>
        </w:rPr>
        <w:t>a</w:t>
      </w:r>
      <w:r w:rsidRPr="11B7A5E4" w:rsidR="72E8AEF5">
        <w:rPr>
          <w:rFonts w:ascii="Calibri" w:hAnsi="Calibri" w:eastAsia="Calibri" w:cs="Calibri"/>
        </w:rPr>
        <w:t xml:space="preserve"> rise in temperature generally increases thermal strain, which induces accompanying deformation and can influence structural integrity if not properly accounted for” and “</w:t>
      </w:r>
      <w:r w:rsidRPr="11B7A5E4" w:rsidR="56BDE450">
        <w:rPr>
          <w:rFonts w:ascii="Calibri" w:hAnsi="Calibri" w:eastAsia="Calibri" w:cs="Calibri"/>
        </w:rPr>
        <w:t>t</w:t>
      </w:r>
      <w:r w:rsidRPr="11B7A5E4" w:rsidR="72E8AEF5">
        <w:rPr>
          <w:rFonts w:ascii="Calibri" w:hAnsi="Calibri" w:eastAsia="Calibri" w:cs="Calibri"/>
        </w:rPr>
        <w:t>hermal stresses develop in a body when it is restrained from freely expanding or contracting as its temperature changes</w:t>
      </w:r>
      <w:r w:rsidRPr="11B7A5E4" w:rsidR="49F177C4">
        <w:rPr>
          <w:rFonts w:ascii="Calibri" w:hAnsi="Calibri" w:eastAsia="Calibri" w:cs="Calibri"/>
        </w:rPr>
        <w:t>” (</w:t>
      </w:r>
      <w:r w:rsidRPr="11B7A5E4" w:rsidR="49F177C4">
        <w:rPr>
          <w:rFonts w:ascii="Calibri" w:hAnsi="Calibri" w:eastAsia="Calibri" w:cs="Calibri"/>
        </w:rPr>
        <w:t>Hetnarski</w:t>
      </w:r>
      <w:r w:rsidRPr="11B7A5E4" w:rsidR="49F177C4">
        <w:rPr>
          <w:rFonts w:ascii="Calibri" w:hAnsi="Calibri" w:eastAsia="Calibri" w:cs="Calibri"/>
        </w:rPr>
        <w:t xml:space="preserve"> and Es</w:t>
      </w:r>
      <w:r w:rsidRPr="11B7A5E4" w:rsidR="188CD540">
        <w:rPr>
          <w:rFonts w:ascii="Calibri" w:hAnsi="Calibri" w:eastAsia="Calibri" w:cs="Calibri"/>
        </w:rPr>
        <w:t>la</w:t>
      </w:r>
      <w:r w:rsidRPr="11B7A5E4" w:rsidR="49F177C4">
        <w:rPr>
          <w:rFonts w:ascii="Calibri" w:hAnsi="Calibri" w:eastAsia="Calibri" w:cs="Calibri"/>
        </w:rPr>
        <w:t>mi, 2009)</w:t>
      </w:r>
      <w:r w:rsidRPr="11B7A5E4" w:rsidR="78CF5C7F">
        <w:rPr>
          <w:rFonts w:ascii="Calibri" w:hAnsi="Calibri" w:eastAsia="Calibri" w:cs="Calibri"/>
        </w:rPr>
        <w:t xml:space="preserve">. These quotes prove why it was important in the </w:t>
      </w:r>
      <w:r w:rsidRPr="11B7A5E4" w:rsidR="78CF5C7F">
        <w:rPr>
          <w:rFonts w:ascii="Calibri" w:hAnsi="Calibri" w:eastAsia="Calibri" w:cs="Calibri"/>
        </w:rPr>
        <w:t>methodology</w:t>
      </w:r>
      <w:r w:rsidRPr="11B7A5E4" w:rsidR="78CF5C7F">
        <w:rPr>
          <w:rFonts w:ascii="Calibri" w:hAnsi="Calibri" w:eastAsia="Calibri" w:cs="Calibri"/>
        </w:rPr>
        <w:t xml:space="preserve"> above that the thermal results were linked to the static structural setup, as otherwise</w:t>
      </w:r>
      <w:r w:rsidRPr="11B7A5E4" w:rsidR="695A3A44">
        <w:rPr>
          <w:rFonts w:ascii="Calibri" w:hAnsi="Calibri" w:eastAsia="Calibri" w:cs="Calibri"/>
        </w:rPr>
        <w:t xml:space="preserve"> the thermal considerations </w:t>
      </w:r>
      <w:r w:rsidRPr="11B7A5E4" w:rsidR="15EFF833">
        <w:rPr>
          <w:rFonts w:ascii="Calibri" w:hAnsi="Calibri" w:eastAsia="Calibri" w:cs="Calibri"/>
        </w:rPr>
        <w:t xml:space="preserve">would not</w:t>
      </w:r>
      <w:r w:rsidRPr="11B7A5E4" w:rsidR="695A3A44">
        <w:rPr>
          <w:rFonts w:ascii="Calibri" w:hAnsi="Calibri" w:eastAsia="Calibri" w:cs="Calibri"/>
        </w:rPr>
        <w:t xml:space="preserve"> have been considered, providing results that </w:t>
      </w:r>
      <w:r w:rsidRPr="11B7A5E4" w:rsidR="690C4D44">
        <w:rPr>
          <w:rFonts w:ascii="Calibri" w:hAnsi="Calibri" w:eastAsia="Calibri" w:cs="Calibri"/>
        </w:rPr>
        <w:t xml:space="preserve">would not</w:t>
      </w:r>
      <w:r w:rsidRPr="11B7A5E4" w:rsidR="695A3A44">
        <w:rPr>
          <w:rFonts w:ascii="Calibri" w:hAnsi="Calibri" w:eastAsia="Calibri" w:cs="Calibri"/>
        </w:rPr>
        <w:t xml:space="preserve"> reflect a piston in a realistic engine application.</w:t>
      </w:r>
    </w:p>
    <w:p w:rsidR="2DA2443D" w:rsidP="310B810D" w:rsidRDefault="3DA3813D" w14:paraId="39A1FF30" w14:textId="474095BA">
      <w:pPr>
        <w:spacing w:line="360" w:lineRule="auto"/>
        <w:rPr>
          <w:highlight w:val="yellow"/>
        </w:rPr>
      </w:pPr>
      <w:r w:rsidR="3DA3813D">
        <w:drawing>
          <wp:inline wp14:editId="6728368F" wp14:anchorId="6EA34E4D">
            <wp:extent cx="5943600" cy="2958465"/>
            <wp:effectExtent l="0" t="0" r="0" b="0"/>
            <wp:docPr id="1778937851" name="Picture 1"/>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2591257" name=""/>
                    <pic:cNvPicPr/>
                  </pic:nvPicPr>
                  <pic:blipFill>
                    <a:blip xmlns:r="http://schemas.openxmlformats.org/officeDocument/2006/relationships" r:embed="rId7"/>
                    <a:stretch>
                      <a:fillRect/>
                    </a:stretch>
                  </pic:blipFill>
                  <pic:spPr>
                    <a:xfrm>
                      <a:off x="0" y="0"/>
                      <a:ext cx="5943600" cy="2958465"/>
                    </a:xfrm>
                    <a:prstGeom prst="rect">
                      <a:avLst/>
                    </a:prstGeom>
                  </pic:spPr>
                </pic:pic>
              </a:graphicData>
            </a:graphic>
          </wp:inline>
        </w:drawing>
      </w:r>
      <w:r w:rsidRPr="310B810D" w:rsidR="14E76407">
        <w:rPr>
          <w:i w:val="1"/>
          <w:iCs w:val="1"/>
        </w:rPr>
        <w:t>Figure</w:t>
      </w:r>
      <w:r w:rsidRPr="310B810D" w:rsidR="18A57867">
        <w:rPr>
          <w:i w:val="1"/>
          <w:iCs w:val="1"/>
        </w:rPr>
        <w:t xml:space="preserve"> 3.1.1 - Contour plot </w:t>
      </w:r>
      <w:r w:rsidRPr="310B810D" w:rsidR="4C4FB080">
        <w:rPr>
          <w:i w:val="1"/>
          <w:iCs w:val="1"/>
        </w:rPr>
        <w:t>results for a steady-state thermal study.</w:t>
      </w:r>
    </w:p>
    <w:p w:rsidR="2DA2443D" w:rsidP="310B810D" w:rsidRDefault="14E76407" w14:paraId="08D03F3F" w14:textId="7B9F6AF7">
      <w:pPr>
        <w:spacing w:line="360" w:lineRule="auto"/>
        <w:rPr>
          <w:highlight w:val="yellow"/>
        </w:rPr>
      </w:pPr>
      <w:r w:rsidR="14E76407">
        <w:drawing>
          <wp:inline wp14:editId="3C21309D" wp14:anchorId="0FFC3260">
            <wp:extent cx="5943600" cy="2329180"/>
            <wp:effectExtent l="0" t="0" r="0" b="0"/>
            <wp:docPr id="1449035592" name="Picture 1"/>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07072640" name=""/>
                    <pic:cNvPicPr/>
                  </pic:nvPicPr>
                  <pic:blipFill>
                    <a:blip xmlns:r="http://schemas.openxmlformats.org/officeDocument/2006/relationships" r:embed="rId8"/>
                    <a:stretch>
                      <a:fillRect/>
                    </a:stretch>
                  </pic:blipFill>
                  <pic:spPr>
                    <a:xfrm>
                      <a:off x="0" y="0"/>
                      <a:ext cx="5943600" cy="2329180"/>
                    </a:xfrm>
                    <a:prstGeom prst="rect">
                      <a:avLst/>
                    </a:prstGeom>
                  </pic:spPr>
                </pic:pic>
              </a:graphicData>
            </a:graphic>
          </wp:inline>
        </w:drawing>
      </w:r>
      <w:r w:rsidRPr="310B810D" w:rsidR="14E76407">
        <w:rPr>
          <w:i w:val="1"/>
          <w:iCs w:val="1"/>
        </w:rPr>
        <w:t>Figure</w:t>
      </w:r>
      <w:r w:rsidRPr="310B810D" w:rsidR="282F99C8">
        <w:rPr>
          <w:i w:val="1"/>
          <w:iCs w:val="1"/>
        </w:rPr>
        <w:t xml:space="preserve"> 3.1.2 - </w:t>
      </w:r>
      <w:r w:rsidRPr="310B810D" w:rsidR="282F99C8">
        <w:rPr>
          <w:i w:val="1"/>
          <w:iCs w:val="1"/>
        </w:rPr>
        <w:t>Contour plot results for a steady-state thermal study (piston underside).</w:t>
      </w:r>
    </w:p>
    <w:p w:rsidR="2DA2443D" w:rsidP="310B810D" w:rsidRDefault="14E76407" w14:paraId="4F7C917B" w14:textId="3C9C0821">
      <w:pPr>
        <w:spacing w:line="360" w:lineRule="auto"/>
        <w:rPr>
          <w:highlight w:val="yellow"/>
        </w:rPr>
      </w:pPr>
    </w:p>
    <w:p w:rsidR="2DA2443D" w:rsidP="310B810D" w:rsidRDefault="4CC4B39C" w14:paraId="536BFDA7" w14:textId="3F47F245">
      <w:pPr>
        <w:pStyle w:val="Heading2"/>
        <w:spacing w:line="360" w:lineRule="auto"/>
        <w:rPr>
          <w:sz w:val="28"/>
          <w:szCs w:val="28"/>
        </w:rPr>
      </w:pPr>
      <w:bookmarkStart w:name="_Toc1399107777" w:id="1086792610"/>
      <w:r w:rsidRPr="310B810D" w:rsidR="527F4A7A">
        <w:rPr>
          <w:sz w:val="28"/>
          <w:szCs w:val="28"/>
        </w:rPr>
        <w:t>3</w:t>
      </w:r>
      <w:r w:rsidRPr="310B810D" w:rsidR="4CC4B39C">
        <w:rPr>
          <w:sz w:val="28"/>
          <w:szCs w:val="28"/>
        </w:rPr>
        <w:t>.2 - Static Structural Simulation</w:t>
      </w:r>
      <w:bookmarkEnd w:id="1086792610"/>
    </w:p>
    <w:p w:rsidR="2DA2443D" w:rsidP="310B810D" w:rsidRDefault="3AA36E0F" w14:paraId="4D8BB457" w14:textId="0F350328">
      <w:pPr>
        <w:spacing w:line="360" w:lineRule="auto"/>
        <w:rPr>
          <w:rFonts w:ascii="Calibri" w:hAnsi="Calibri" w:eastAsia="Calibri" w:cs="Calibri"/>
        </w:rPr>
      </w:pPr>
      <w:r w:rsidR="3AA36E0F">
        <w:rPr/>
        <w:t>Below are the results for total deformation</w:t>
      </w:r>
      <w:r w:rsidR="7A6DF295">
        <w:rPr/>
        <w:t xml:space="preserve">, with the maximum values seen in the </w:t>
      </w:r>
      <w:r w:rsidR="665DB41C">
        <w:rPr/>
        <w:t>centre</w:t>
      </w:r>
      <w:r w:rsidR="7A6DF295">
        <w:rPr/>
        <w:t xml:space="preserve"> of the crown </w:t>
      </w:r>
      <w:r w:rsidR="51C53296">
        <w:rPr/>
        <w:t>(</w:t>
      </w:r>
      <w:r w:rsidRPr="310B810D" w:rsidR="223B81E9">
        <w:rPr>
          <w:rFonts w:ascii="Calibri" w:hAnsi="Calibri" w:eastAsia="Calibri" w:cs="Calibri"/>
        </w:rPr>
        <w:t xml:space="preserve">0.34858 mm), </w:t>
      </w:r>
      <w:r w:rsidRPr="310B810D" w:rsidR="7D02219B">
        <w:rPr>
          <w:rFonts w:ascii="Calibri" w:hAnsi="Calibri" w:eastAsia="Calibri" w:cs="Calibri"/>
        </w:rPr>
        <w:t xml:space="preserve">suggesting the </w:t>
      </w:r>
      <w:r w:rsidRPr="310B810D" w:rsidR="7D02219B">
        <w:rPr>
          <w:rFonts w:ascii="Calibri" w:hAnsi="Calibri" w:eastAsia="Calibri" w:cs="Calibri"/>
        </w:rPr>
        <w:t>component</w:t>
      </w:r>
      <w:r w:rsidRPr="310B810D" w:rsidR="7D02219B">
        <w:rPr>
          <w:rFonts w:ascii="Calibri" w:hAnsi="Calibri" w:eastAsia="Calibri" w:cs="Calibri"/>
        </w:rPr>
        <w:t xml:space="preserve"> can </w:t>
      </w:r>
      <w:r w:rsidRPr="310B810D" w:rsidR="7D02219B">
        <w:rPr>
          <w:rFonts w:ascii="Calibri" w:hAnsi="Calibri" w:eastAsia="Calibri" w:cs="Calibri"/>
        </w:rPr>
        <w:t>retain</w:t>
      </w:r>
      <w:r w:rsidRPr="310B810D" w:rsidR="7D02219B">
        <w:rPr>
          <w:rFonts w:ascii="Calibri" w:hAnsi="Calibri" w:eastAsia="Calibri" w:cs="Calibri"/>
        </w:rPr>
        <w:t xml:space="preserve"> its stiffness under the thermo-mechanical loading that it is subjected to in this case. </w:t>
      </w:r>
      <w:r w:rsidRPr="310B810D" w:rsidR="342AF08B">
        <w:rPr>
          <w:rFonts w:ascii="Calibri" w:hAnsi="Calibri" w:eastAsia="Calibri" w:cs="Calibri"/>
        </w:rPr>
        <w:t xml:space="preserve">As </w:t>
      </w:r>
      <w:r w:rsidRPr="310B810D" w:rsidR="7036A581">
        <w:rPr>
          <w:rFonts w:ascii="Calibri" w:hAnsi="Calibri" w:eastAsia="Calibri" w:cs="Calibri"/>
        </w:rPr>
        <w:t xml:space="preserve">mentioned previously, the thermal loading has contributed to the </w:t>
      </w:r>
      <w:r w:rsidRPr="310B810D" w:rsidR="065DEAEF">
        <w:rPr>
          <w:rFonts w:ascii="Calibri" w:hAnsi="Calibri" w:eastAsia="Calibri" w:cs="Calibri"/>
        </w:rPr>
        <w:t>reason</w:t>
      </w:r>
      <w:r w:rsidRPr="310B810D" w:rsidR="7036A581">
        <w:rPr>
          <w:rFonts w:ascii="Calibri" w:hAnsi="Calibri" w:eastAsia="Calibri" w:cs="Calibri"/>
        </w:rPr>
        <w:t xml:space="preserve"> the piston crown experiences the greatest deformation</w:t>
      </w:r>
      <w:r w:rsidRPr="310B810D" w:rsidR="2F0D8703">
        <w:rPr>
          <w:rFonts w:ascii="Calibri" w:hAnsi="Calibri" w:eastAsia="Calibri" w:cs="Calibri"/>
        </w:rPr>
        <w:t xml:space="preserve">, </w:t>
      </w:r>
      <w:r w:rsidRPr="310B810D" w:rsidR="7547B2AD">
        <w:rPr>
          <w:rFonts w:ascii="Calibri" w:hAnsi="Calibri" w:eastAsia="Calibri" w:cs="Calibri"/>
        </w:rPr>
        <w:t>whereas</w:t>
      </w:r>
      <w:r w:rsidRPr="310B810D" w:rsidR="2F0D8703">
        <w:rPr>
          <w:rFonts w:ascii="Calibri" w:hAnsi="Calibri" w:eastAsia="Calibri" w:cs="Calibri"/>
        </w:rPr>
        <w:t xml:space="preserve"> the pin boss also experiences some deformation, this is from the loading specified </w:t>
      </w:r>
      <w:r w:rsidRPr="310B810D" w:rsidR="26BB2416">
        <w:rPr>
          <w:rFonts w:ascii="Calibri" w:hAnsi="Calibri" w:eastAsia="Calibri" w:cs="Calibri"/>
        </w:rPr>
        <w:t xml:space="preserve">from the motion loads in the </w:t>
      </w:r>
      <w:r w:rsidRPr="310B810D" w:rsidR="26BB2416">
        <w:rPr>
          <w:rFonts w:ascii="Calibri" w:hAnsi="Calibri" w:eastAsia="Calibri" w:cs="Calibri"/>
        </w:rPr>
        <w:t>initial</w:t>
      </w:r>
      <w:r w:rsidRPr="310B810D" w:rsidR="26BB2416">
        <w:rPr>
          <w:rFonts w:ascii="Calibri" w:hAnsi="Calibri" w:eastAsia="Calibri" w:cs="Calibri"/>
        </w:rPr>
        <w:t xml:space="preserve"> kinematics study. A smoot</w:t>
      </w:r>
      <w:r w:rsidRPr="310B810D" w:rsidR="13F1C255">
        <w:rPr>
          <w:rFonts w:ascii="Calibri" w:hAnsi="Calibri" w:eastAsia="Calibri" w:cs="Calibri"/>
        </w:rPr>
        <w:t xml:space="preserve">h variation in deformation suggests </w:t>
      </w:r>
      <w:r w:rsidRPr="310B810D" w:rsidR="13F1C255">
        <w:rPr>
          <w:rFonts w:ascii="Calibri" w:hAnsi="Calibri" w:eastAsia="Calibri" w:cs="Calibri"/>
        </w:rPr>
        <w:t>an appropriate mesh</w:t>
      </w:r>
      <w:r w:rsidRPr="310B810D" w:rsidR="13F1C255">
        <w:rPr>
          <w:rFonts w:ascii="Calibri" w:hAnsi="Calibri" w:eastAsia="Calibri" w:cs="Calibri"/>
        </w:rPr>
        <w:t xml:space="preserve"> </w:t>
      </w:r>
      <w:r w:rsidRPr="310B810D" w:rsidR="3E86A9ED">
        <w:rPr>
          <w:rFonts w:ascii="Calibri" w:hAnsi="Calibri" w:eastAsia="Calibri" w:cs="Calibri"/>
        </w:rPr>
        <w:t xml:space="preserve">size </w:t>
      </w:r>
      <w:r w:rsidRPr="310B810D" w:rsidR="020AAB6E">
        <w:rPr>
          <w:rFonts w:ascii="Calibri" w:hAnsi="Calibri" w:eastAsia="Calibri" w:cs="Calibri"/>
        </w:rPr>
        <w:t>and</w:t>
      </w:r>
      <w:r w:rsidRPr="310B810D" w:rsidR="13F1C255">
        <w:rPr>
          <w:rFonts w:ascii="Calibri" w:hAnsi="Calibri" w:eastAsia="Calibri" w:cs="Calibri"/>
        </w:rPr>
        <w:t xml:space="preserve"> </w:t>
      </w:r>
      <w:r w:rsidRPr="310B810D" w:rsidR="13F1C255">
        <w:rPr>
          <w:rFonts w:ascii="Calibri" w:hAnsi="Calibri" w:eastAsia="Calibri" w:cs="Calibri"/>
        </w:rPr>
        <w:t>indicates</w:t>
      </w:r>
      <w:r w:rsidRPr="310B810D" w:rsidR="13F1C255">
        <w:rPr>
          <w:rFonts w:ascii="Calibri" w:hAnsi="Calibri" w:eastAsia="Calibri" w:cs="Calibri"/>
        </w:rPr>
        <w:t xml:space="preserve"> stable numerical behaviour. </w:t>
      </w:r>
    </w:p>
    <w:p w:rsidR="2DA2443D" w:rsidP="310B810D" w:rsidRDefault="4CC4B39C" w14:paraId="1153CCED" w14:textId="01F10F4F">
      <w:pPr>
        <w:spacing w:line="360" w:lineRule="auto"/>
      </w:pPr>
      <w:r w:rsidR="4CC4B39C">
        <w:drawing>
          <wp:inline wp14:editId="4566A7D0" wp14:anchorId="171143FB">
            <wp:extent cx="5887085" cy="2343513"/>
            <wp:effectExtent l="0" t="0" r="0" b="0"/>
            <wp:docPr id="1737717015" name="Picture 1" descr="A colorful object with a hole&#10;&#10;AI-generated content may be incorrect."/>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05572633" name="Picture 1" descr="A colorful object with a hole&#10;&#10;AI-generated content may be incorrect."/>
                    <pic:cNvPicPr/>
                  </pic:nvPicPr>
                  <pic:blipFill>
                    <a:blip xmlns:r="http://schemas.openxmlformats.org/officeDocument/2006/relationships" r:embed="rId9"/>
                    <a:stretch>
                      <a:fillRect/>
                    </a:stretch>
                  </pic:blipFill>
                  <pic:spPr>
                    <a:xfrm>
                      <a:off x="0" y="0"/>
                      <a:ext cx="5922496" cy="2357609"/>
                    </a:xfrm>
                    <a:prstGeom prst="rect">
                      <a:avLst/>
                    </a:prstGeom>
                  </pic:spPr>
                </pic:pic>
              </a:graphicData>
            </a:graphic>
          </wp:inline>
        </w:drawing>
      </w:r>
    </w:p>
    <w:p w:rsidR="2DA2443D" w:rsidP="310B810D" w:rsidRDefault="4CC4B39C" w14:paraId="7FFD60C1" w14:textId="0E040B56">
      <w:pPr>
        <w:spacing w:line="360" w:lineRule="auto"/>
        <w:rPr>
          <w:i w:val="1"/>
          <w:iCs w:val="1"/>
        </w:rPr>
      </w:pPr>
      <w:r w:rsidRPr="310B810D" w:rsidR="4CC4B39C">
        <w:rPr>
          <w:i w:val="1"/>
          <w:iCs w:val="1"/>
        </w:rPr>
        <w:t>Figure</w:t>
      </w:r>
      <w:r w:rsidRPr="310B810D" w:rsidR="7F3C5697">
        <w:rPr>
          <w:i w:val="1"/>
          <w:iCs w:val="1"/>
        </w:rPr>
        <w:t xml:space="preserve"> 3.2.1 - Contour plot result for a static structural study</w:t>
      </w:r>
      <w:r w:rsidRPr="310B810D" w:rsidR="7E4FDD53">
        <w:rPr>
          <w:i w:val="1"/>
          <w:iCs w:val="1"/>
        </w:rPr>
        <w:t xml:space="preserve"> (total deformation)</w:t>
      </w:r>
      <w:r w:rsidRPr="310B810D" w:rsidR="7F3C5697">
        <w:rPr>
          <w:i w:val="1"/>
          <w:iCs w:val="1"/>
        </w:rPr>
        <w:t>.</w:t>
      </w:r>
    </w:p>
    <w:p w:rsidR="4CC4B39C" w:rsidP="310B810D" w:rsidRDefault="4CC4B39C" w14:paraId="09A84B8A" w14:textId="61D70B7E">
      <w:pPr>
        <w:spacing w:line="360" w:lineRule="auto"/>
        <w:rPr>
          <w:i w:val="1"/>
          <w:iCs w:val="1"/>
        </w:rPr>
      </w:pPr>
      <w:r w:rsidR="4CC4B39C">
        <w:drawing>
          <wp:inline wp14:editId="28C8E7F7" wp14:anchorId="07477354">
            <wp:extent cx="5943600" cy="2911475"/>
            <wp:effectExtent l="0" t="0" r="0" b="3175"/>
            <wp:docPr id="573428618" name="Picture 1" descr="A yellow circle with a red circle&#10;&#10;AI-generated content may be incorrect."/>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02661057" name="Picture 1" descr="A yellow circle with a red circle&#10;&#10;AI-generated content may be incorrect."/>
                    <pic:cNvPicPr/>
                  </pic:nvPicPr>
                  <pic:blipFill>
                    <a:blip xmlns:r="http://schemas.openxmlformats.org/officeDocument/2006/relationships" r:embed="rId10"/>
                    <a:stretch>
                      <a:fillRect/>
                    </a:stretch>
                  </pic:blipFill>
                  <pic:spPr>
                    <a:xfrm>
                      <a:off x="0" y="0"/>
                      <a:ext cx="5943600" cy="2911475"/>
                    </a:xfrm>
                    <a:prstGeom prst="rect">
                      <a:avLst/>
                    </a:prstGeom>
                  </pic:spPr>
                </pic:pic>
              </a:graphicData>
            </a:graphic>
          </wp:inline>
        </w:drawing>
      </w:r>
      <w:r w:rsidRPr="310B810D" w:rsidR="20EAC563">
        <w:rPr>
          <w:i w:val="1"/>
          <w:iCs w:val="1"/>
        </w:rPr>
        <w:t>Figure 3.2.2 - Contour plot result for a static structural study</w:t>
      </w:r>
      <w:r w:rsidRPr="310B810D" w:rsidR="10189AD6">
        <w:rPr>
          <w:i w:val="1"/>
          <w:iCs w:val="1"/>
        </w:rPr>
        <w:t xml:space="preserve"> (total deformation)</w:t>
      </w:r>
      <w:r w:rsidRPr="310B810D" w:rsidR="20EAC563">
        <w:rPr>
          <w:i w:val="1"/>
          <w:iCs w:val="1"/>
        </w:rPr>
        <w:t>.</w:t>
      </w:r>
    </w:p>
    <w:p w:rsidR="310B810D" w:rsidP="310B810D" w:rsidRDefault="310B810D" w14:paraId="4FF736F6" w14:textId="73EADE16">
      <w:pPr>
        <w:spacing w:line="360" w:lineRule="auto"/>
      </w:pPr>
    </w:p>
    <w:p w:rsidR="310B810D" w:rsidP="310B810D" w:rsidRDefault="310B810D" w14:paraId="62A8E3D5" w14:textId="37682929">
      <w:pPr>
        <w:spacing w:line="360" w:lineRule="auto"/>
      </w:pPr>
    </w:p>
    <w:p w:rsidR="4CC4B39C" w:rsidP="310B810D" w:rsidRDefault="4CC4B39C" w14:paraId="3C97A98B" w14:textId="07BA93D4">
      <w:pPr>
        <w:spacing w:line="360" w:lineRule="auto"/>
        <w:rPr>
          <w:i w:val="1"/>
          <w:iCs w:val="1"/>
        </w:rPr>
      </w:pPr>
      <w:r w:rsidR="4CC4B39C">
        <w:drawing>
          <wp:inline wp14:editId="437E5E3E" wp14:anchorId="651CBFF3">
            <wp:extent cx="5943600" cy="3260725"/>
            <wp:effectExtent l="0" t="0" r="0" b="0"/>
            <wp:docPr id="1374350944" name="Picture 1" descr="A blue and green object with black text&#10;&#10;AI-generated content may be incorrect."/>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24250382" name="Picture 1" descr="A blue and green object with black text&#10;&#10;AI-generated content may be incorrect."/>
                    <pic:cNvPicPr/>
                  </pic:nvPicPr>
                  <pic:blipFill>
                    <a:blip xmlns:r="http://schemas.openxmlformats.org/officeDocument/2006/relationships" r:embed="rId11"/>
                    <a:stretch>
                      <a:fillRect/>
                    </a:stretch>
                  </pic:blipFill>
                  <pic:spPr>
                    <a:xfrm>
                      <a:off x="0" y="0"/>
                      <a:ext cx="5943600" cy="3260725"/>
                    </a:xfrm>
                    <a:prstGeom prst="rect">
                      <a:avLst/>
                    </a:prstGeom>
                  </pic:spPr>
                </pic:pic>
              </a:graphicData>
            </a:graphic>
          </wp:inline>
        </w:drawing>
      </w:r>
      <w:r w:rsidRPr="310B810D" w:rsidR="39CF9388">
        <w:rPr>
          <w:i w:val="1"/>
          <w:iCs w:val="1"/>
        </w:rPr>
        <w:t>Figure 3.2.3 - Contour plot result for a static structural study</w:t>
      </w:r>
      <w:r w:rsidRPr="310B810D" w:rsidR="32406989">
        <w:rPr>
          <w:i w:val="1"/>
          <w:iCs w:val="1"/>
        </w:rPr>
        <w:t xml:space="preserve"> (total deformation)</w:t>
      </w:r>
      <w:r w:rsidRPr="310B810D" w:rsidR="39CF9388">
        <w:rPr>
          <w:i w:val="1"/>
          <w:iCs w:val="1"/>
        </w:rPr>
        <w:t>.</w:t>
      </w:r>
    </w:p>
    <w:p w:rsidR="310B810D" w:rsidP="310B810D" w:rsidRDefault="310B810D" w14:paraId="0FC50B8D" w14:textId="2374136E">
      <w:pPr>
        <w:spacing w:line="360" w:lineRule="auto"/>
        <w:rPr>
          <w:highlight w:val="yellow"/>
        </w:rPr>
      </w:pPr>
    </w:p>
    <w:p w:rsidR="2DA2443D" w:rsidP="310B810D" w:rsidRDefault="5E526EC8" w14:paraId="0E705FB9" w14:textId="4460A8C2">
      <w:pPr>
        <w:spacing w:line="360" w:lineRule="auto"/>
      </w:pPr>
      <w:r w:rsidR="5E526EC8">
        <w:rPr/>
        <w:t>Below are the equivalent elastic strain results which highlight the areas</w:t>
      </w:r>
      <w:r w:rsidR="51D37851">
        <w:rPr/>
        <w:t xml:space="preserve"> with recoverable deformation. A maximum value of 0.03897</w:t>
      </w:r>
      <w:r w:rsidR="2DCC89C6">
        <w:rPr/>
        <w:t>mm</w:t>
      </w:r>
      <w:r w:rsidR="51D37851">
        <w:rPr/>
        <w:t xml:space="preserve"> can be </w:t>
      </w:r>
      <w:r w:rsidR="20929314">
        <w:rPr/>
        <w:t>seen;</w:t>
      </w:r>
      <w:r w:rsidR="51D37851">
        <w:rPr/>
        <w:t xml:space="preserve"> </w:t>
      </w:r>
      <w:r w:rsidR="0EDDB8EF">
        <w:rPr/>
        <w:t xml:space="preserve">this seems to occur around the oil </w:t>
      </w:r>
      <w:r w:rsidR="508A4315">
        <w:rPr/>
        <w:t>scraper's</w:t>
      </w:r>
      <w:r w:rsidR="0EDDB8EF">
        <w:rPr/>
        <w:t xml:space="preserve"> ring groove. </w:t>
      </w:r>
      <w:r w:rsidR="2C387552">
        <w:rPr/>
        <w:t>The lowest values are th</w:t>
      </w:r>
      <w:r w:rsidR="7AB102F3">
        <w:rPr/>
        <w:t xml:space="preserve">en seen </w:t>
      </w:r>
      <w:r w:rsidR="3D2A7773">
        <w:rPr/>
        <w:t>across</w:t>
      </w:r>
      <w:r w:rsidR="7AB102F3">
        <w:rPr/>
        <w:t xml:space="preserve"> the crown and pin boss at the bottom for the piston</w:t>
      </w:r>
      <w:r w:rsidR="46D5FC15">
        <w:rPr/>
        <w:t xml:space="preserve">, suggesting the area has minimal recoverable deformation. </w:t>
      </w:r>
    </w:p>
    <w:p w:rsidR="2DA2443D" w:rsidP="310B810D" w:rsidRDefault="4CC4B39C" w14:paraId="2011580E" w14:textId="2EF9A4FF">
      <w:pPr>
        <w:spacing w:line="360" w:lineRule="auto"/>
        <w:rPr>
          <w:i w:val="1"/>
          <w:iCs w:val="1"/>
        </w:rPr>
      </w:pPr>
      <w:r w:rsidR="4CC4B39C">
        <w:drawing>
          <wp:inline wp14:editId="52A5AF42" wp14:anchorId="17A22362">
            <wp:extent cx="5943600" cy="2390140"/>
            <wp:effectExtent l="0" t="0" r="0" b="0"/>
            <wp:docPr id="1284319292" name="Picture 1"/>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80945916" name=""/>
                    <pic:cNvPicPr/>
                  </pic:nvPicPr>
                  <pic:blipFill>
                    <a:blip xmlns:r="http://schemas.openxmlformats.org/officeDocument/2006/relationships" r:embed="rId12"/>
                    <a:stretch>
                      <a:fillRect/>
                    </a:stretch>
                  </pic:blipFill>
                  <pic:spPr>
                    <a:xfrm>
                      <a:off x="0" y="0"/>
                      <a:ext cx="5943600" cy="2390140"/>
                    </a:xfrm>
                    <a:prstGeom prst="rect">
                      <a:avLst/>
                    </a:prstGeom>
                  </pic:spPr>
                </pic:pic>
              </a:graphicData>
            </a:graphic>
          </wp:inline>
        </w:drawing>
      </w:r>
      <w:r w:rsidRPr="310B810D" w:rsidR="549C05E8">
        <w:rPr>
          <w:i w:val="1"/>
          <w:iCs w:val="1"/>
        </w:rPr>
        <w:t>Figure 3.2.4 - Contour plot result for a static structural study (elastic strain).</w:t>
      </w:r>
    </w:p>
    <w:p w:rsidR="2DA2443D" w:rsidP="310B810D" w:rsidRDefault="4CC4B39C" w14:paraId="138436E7" w14:textId="71E40FEB">
      <w:pPr>
        <w:spacing w:line="360" w:lineRule="auto"/>
        <w:rPr>
          <w:highlight w:val="yellow"/>
        </w:rPr>
      </w:pPr>
    </w:p>
    <w:p w:rsidR="2DA2443D" w:rsidP="310B810D" w:rsidRDefault="2DA2443D" w14:paraId="62242F25" w14:textId="3F5AEA5B">
      <w:pPr>
        <w:spacing w:line="360" w:lineRule="auto"/>
      </w:pPr>
    </w:p>
    <w:p w:rsidR="2DA2443D" w:rsidP="310B810D" w:rsidRDefault="2DA2443D" w14:paraId="3D735F63" w14:textId="38749B1F">
      <w:pPr>
        <w:pStyle w:val="Normal"/>
        <w:spacing w:line="360" w:lineRule="auto"/>
        <w:rPr>
          <w:i w:val="1"/>
          <w:iCs w:val="1"/>
        </w:rPr>
      </w:pPr>
      <w:r w:rsidR="4CC4B39C">
        <w:drawing>
          <wp:inline wp14:editId="0212C344" wp14:anchorId="77F68495">
            <wp:extent cx="5943600" cy="3232785"/>
            <wp:effectExtent l="0" t="0" r="0" b="5715"/>
            <wp:docPr id="2019488382" name="Picture 1"/>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27022067" name=""/>
                    <pic:cNvPicPr/>
                  </pic:nvPicPr>
                  <pic:blipFill>
                    <a:blip xmlns:r="http://schemas.openxmlformats.org/officeDocument/2006/relationships" r:embed="rId13"/>
                    <a:stretch>
                      <a:fillRect/>
                    </a:stretch>
                  </pic:blipFill>
                  <pic:spPr>
                    <a:xfrm>
                      <a:off x="0" y="0"/>
                      <a:ext cx="5943600" cy="3232785"/>
                    </a:xfrm>
                    <a:prstGeom prst="rect">
                      <a:avLst/>
                    </a:prstGeom>
                  </pic:spPr>
                </pic:pic>
              </a:graphicData>
            </a:graphic>
          </wp:inline>
        </w:drawing>
      </w:r>
      <w:r w:rsidRPr="310B810D" w:rsidR="4E887A87">
        <w:rPr>
          <w:i w:val="1"/>
          <w:iCs w:val="1"/>
        </w:rPr>
        <w:t>Figure 3.2.5 - Contour plot result for a static structural study (elastic strain).</w:t>
      </w:r>
    </w:p>
    <w:p w:rsidR="2DA2443D" w:rsidP="310B810D" w:rsidRDefault="4CC4B39C" w14:paraId="303ACE3B" w14:textId="09D57687">
      <w:pPr>
        <w:pStyle w:val="Normal"/>
        <w:spacing w:line="360" w:lineRule="auto"/>
        <w:rPr>
          <w:i w:val="1"/>
          <w:iCs w:val="1"/>
        </w:rPr>
      </w:pPr>
      <w:r w:rsidR="4CC4B39C">
        <w:drawing>
          <wp:inline wp14:editId="0C848F92" wp14:anchorId="1670C29F">
            <wp:extent cx="5943600" cy="3216910"/>
            <wp:effectExtent l="0" t="0" r="0" b="2540"/>
            <wp:docPr id="1581853564" name="Picture 1" descr="A blue and black object&#10;&#10;AI-generated content may be incorrect."/>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70370416" name="Picture 1" descr="A blue and black object&#10;&#10;AI-generated content may be incorrect."/>
                    <pic:cNvPicPr/>
                  </pic:nvPicPr>
                  <pic:blipFill>
                    <a:blip xmlns:r="http://schemas.openxmlformats.org/officeDocument/2006/relationships" r:embed="rId14"/>
                    <a:stretch>
                      <a:fillRect/>
                    </a:stretch>
                  </pic:blipFill>
                  <pic:spPr>
                    <a:xfrm>
                      <a:off x="0" y="0"/>
                      <a:ext cx="5943600" cy="3216910"/>
                    </a:xfrm>
                    <a:prstGeom prst="rect">
                      <a:avLst/>
                    </a:prstGeom>
                  </pic:spPr>
                </pic:pic>
              </a:graphicData>
            </a:graphic>
          </wp:inline>
        </w:drawing>
      </w:r>
      <w:r w:rsidRPr="310B810D" w:rsidR="599A4428">
        <w:rPr>
          <w:i w:val="1"/>
          <w:iCs w:val="1"/>
        </w:rPr>
        <w:t>Figure 3.2.6 - Contour plot result for a static structural study (elastic strain).</w:t>
      </w:r>
    </w:p>
    <w:p w:rsidR="24A4CDC3" w:rsidP="310B810D" w:rsidRDefault="24A4CDC3" w14:paraId="4E7B4F09" w14:textId="6E27DF3B">
      <w:pPr>
        <w:spacing w:line="360" w:lineRule="auto"/>
      </w:pPr>
      <w:r w:rsidR="24A4CDC3">
        <w:rPr/>
        <w:t xml:space="preserve">Below are the results for equivalent stress which shares </w:t>
      </w:r>
      <w:r w:rsidR="738B1AED">
        <w:rPr/>
        <w:t>extremely</w:t>
      </w:r>
      <w:r w:rsidR="24A4CDC3">
        <w:rPr/>
        <w:t xml:space="preserve"> similar contours to </w:t>
      </w:r>
      <w:r w:rsidR="35695078">
        <w:rPr/>
        <w:t>the equivalent stress results</w:t>
      </w:r>
      <w:r w:rsidR="6DBE6DF3">
        <w:rPr/>
        <w:t xml:space="preserve">. This is because Hooke’s law applies, where stress and elastic strain are </w:t>
      </w:r>
      <w:bookmarkStart w:name="_Int_hVlkBrFK" w:id="1326308258"/>
      <w:r w:rsidR="6DBE6DF3">
        <w:rPr/>
        <w:t xml:space="preserve">directly </w:t>
      </w:r>
      <w:r w:rsidR="6E809A58">
        <w:rPr/>
        <w:t>related</w:t>
      </w:r>
      <w:bookmarkEnd w:id="1326308258"/>
      <w:r w:rsidR="6E809A58">
        <w:rPr/>
        <w:t>,</w:t>
      </w:r>
      <w:r w:rsidR="6DBE6DF3">
        <w:rPr/>
        <w:t xml:space="preserve"> an</w:t>
      </w:r>
      <w:r w:rsidR="529C9B2C">
        <w:rPr/>
        <w:t xml:space="preserve">d the Young’s Modulus (0.33) is constant throughout the material. </w:t>
      </w:r>
      <w:r w:rsidR="1028C6AD">
        <w:rPr/>
        <w:t xml:space="preserve">A reason why the areas subjected to higher temperatures are at the lower end of the stress and strain scale is due to thermal </w:t>
      </w:r>
      <w:r w:rsidR="01E749A6">
        <w:rPr/>
        <w:t xml:space="preserve">stresses only being generated when thermal expansion is constrained, </w:t>
      </w:r>
      <w:r w:rsidR="7B389EE6">
        <w:rPr/>
        <w:t>meaning</w:t>
      </w:r>
      <w:r w:rsidR="01E749A6">
        <w:rPr/>
        <w:t xml:space="preserve"> the piston </w:t>
      </w:r>
      <w:r w:rsidR="4F8FB9CE">
        <w:rPr/>
        <w:t>can</w:t>
      </w:r>
      <w:r w:rsidR="01E749A6">
        <w:rPr/>
        <w:t xml:space="preserve"> expand under higher temperature</w:t>
      </w:r>
      <w:r w:rsidR="0FE0B019">
        <w:rPr/>
        <w:t>s in a way that does not generate high levels of stress or strain</w:t>
      </w:r>
      <w:r w:rsidR="6C0E0D77">
        <w:rPr/>
        <w:t xml:space="preserve"> (Boley and Weiner, 1960). </w:t>
      </w:r>
    </w:p>
    <w:p w:rsidR="00896407" w:rsidP="310B810D" w:rsidRDefault="00896407" w14:paraId="0B443062" w14:textId="5A2AECF1">
      <w:pPr>
        <w:pStyle w:val="Normal"/>
        <w:spacing w:line="360" w:lineRule="auto"/>
        <w:rPr>
          <w:i w:val="1"/>
          <w:iCs w:val="1"/>
        </w:rPr>
      </w:pPr>
      <w:r w:rsidR="00896407">
        <w:drawing>
          <wp:inline wp14:editId="30703839" wp14:anchorId="1584BED4">
            <wp:extent cx="5943600" cy="2494280"/>
            <wp:effectExtent l="0" t="0" r="0" b="1270"/>
            <wp:docPr id="307028353" name="Picture 1" descr="A blue and green object with a hole&#10;&#10;AI-generated content may be incorrect."/>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07028353" name="Picture 1" descr="A blue and green object with a hole&#10;&#10;AI-generated content may be incorrect."/>
                    <pic:cNvPicPr/>
                  </pic:nvPicPr>
                  <pic:blipFill>
                    <a:blip xmlns:r="http://schemas.openxmlformats.org/officeDocument/2006/relationships" r:embed="rId15"/>
                    <a:stretch>
                      <a:fillRect/>
                    </a:stretch>
                  </pic:blipFill>
                  <pic:spPr>
                    <a:xfrm>
                      <a:off x="0" y="0"/>
                      <a:ext cx="5943600" cy="2494280"/>
                    </a:xfrm>
                    <a:prstGeom prst="rect">
                      <a:avLst/>
                    </a:prstGeom>
                  </pic:spPr>
                </pic:pic>
              </a:graphicData>
            </a:graphic>
          </wp:inline>
        </w:drawing>
      </w:r>
      <w:r w:rsidRPr="310B810D" w:rsidR="553D7573">
        <w:rPr>
          <w:i w:val="1"/>
          <w:iCs w:val="1"/>
        </w:rPr>
        <w:t>Figure 3.2.7 - Contour plot result for a static structural study (stress).</w:t>
      </w:r>
    </w:p>
    <w:p w:rsidR="003C6B82" w:rsidP="310B810D" w:rsidRDefault="003C6B82" w14:paraId="5A1357D0" w14:textId="7FEA4735">
      <w:pPr>
        <w:spacing w:line="360" w:lineRule="auto"/>
        <w:rPr>
          <w:i w:val="1"/>
          <w:iCs w:val="1"/>
        </w:rPr>
      </w:pPr>
      <w:r w:rsidR="003C6B82">
        <w:drawing>
          <wp:inline wp14:editId="592C0A08" wp14:anchorId="538C11A5">
            <wp:extent cx="5943600" cy="2525395"/>
            <wp:effectExtent l="0" t="0" r="0" b="8255"/>
            <wp:docPr id="1398417502" name="Picture 1" descr="A blue and black cup&#10;&#10;AI-generated content may be incorrect."/>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98417502" name="Picture 1" descr="A blue and black cup&#10;&#10;AI-generated content may be incorrect."/>
                    <pic:cNvPicPr/>
                  </pic:nvPicPr>
                  <pic:blipFill>
                    <a:blip xmlns:r="http://schemas.openxmlformats.org/officeDocument/2006/relationships" r:embed="rId16"/>
                    <a:stretch>
                      <a:fillRect/>
                    </a:stretch>
                  </pic:blipFill>
                  <pic:spPr>
                    <a:xfrm>
                      <a:off x="0" y="0"/>
                      <a:ext cx="5943600" cy="2525395"/>
                    </a:xfrm>
                    <a:prstGeom prst="rect">
                      <a:avLst/>
                    </a:prstGeom>
                  </pic:spPr>
                </pic:pic>
              </a:graphicData>
            </a:graphic>
          </wp:inline>
        </w:drawing>
      </w:r>
      <w:r w:rsidRPr="310B810D" w:rsidR="1DC1E749">
        <w:rPr>
          <w:i w:val="1"/>
          <w:iCs w:val="1"/>
        </w:rPr>
        <w:t>Figure 3.2.7 - Contour plot result for a static structural study (stress).</w:t>
      </w:r>
    </w:p>
    <w:p w:rsidR="310B810D" w:rsidP="310B810D" w:rsidRDefault="310B810D" w14:paraId="6A54749F" w14:textId="5D103BC8">
      <w:pPr>
        <w:pStyle w:val="Normal"/>
        <w:spacing w:line="360" w:lineRule="auto"/>
      </w:pPr>
    </w:p>
    <w:p w:rsidR="2DA2443D" w:rsidP="310B810D" w:rsidRDefault="27E8EF8D" w14:paraId="02A6570F" w14:textId="62F5BEB7">
      <w:pPr>
        <w:pStyle w:val="Heading1"/>
        <w:spacing w:line="360" w:lineRule="auto"/>
      </w:pPr>
    </w:p>
    <w:p w:rsidR="2DA2443D" w:rsidP="310B810D" w:rsidRDefault="27E8EF8D" w14:paraId="53DC6D67" w14:textId="75E8001B">
      <w:pPr/>
      <w:r>
        <w:br w:type="page"/>
      </w:r>
    </w:p>
    <w:p w:rsidR="2DA2443D" w:rsidP="310B810D" w:rsidRDefault="27E8EF8D" w14:paraId="29E3E413" w14:textId="3B9348E3">
      <w:pPr>
        <w:pStyle w:val="Heading1"/>
        <w:spacing w:line="360" w:lineRule="auto"/>
      </w:pPr>
      <w:bookmarkStart w:name="_Toc1739803112" w:id="1390226411"/>
      <w:r w:rsidR="0DB250B1">
        <w:rPr/>
        <w:t>4</w:t>
      </w:r>
      <w:r w:rsidR="27E8EF8D">
        <w:rPr/>
        <w:t xml:space="preserve">. </w:t>
      </w:r>
      <w:r w:rsidR="32A3AFE5">
        <w:rPr/>
        <w:t>Optimization</w:t>
      </w:r>
      <w:r w:rsidR="27E8EF8D">
        <w:rPr/>
        <w:t xml:space="preserve"> and Improvement</w:t>
      </w:r>
      <w:bookmarkEnd w:id="1390226411"/>
    </w:p>
    <w:p w:rsidR="2DA2443D" w:rsidP="310B810D" w:rsidRDefault="78470EA9" w14:paraId="5E456FBA" w14:textId="14843865">
      <w:pPr>
        <w:spacing w:line="360" w:lineRule="auto"/>
      </w:pPr>
      <w:r w:rsidR="78470EA9">
        <w:rPr/>
        <w:t xml:space="preserve">By increasing the thickness </w:t>
      </w:r>
      <w:r w:rsidR="185DA1BC">
        <w:rPr/>
        <w:t xml:space="preserve">of the crown by </w:t>
      </w:r>
      <w:r w:rsidR="185DA1BC">
        <w:rPr/>
        <w:t>1mm</w:t>
      </w:r>
      <w:r w:rsidR="1CCE4DB6">
        <w:rPr/>
        <w:t xml:space="preserve">, adding 0.3mm chamfers to the top of each piston ring groove and a </w:t>
      </w:r>
      <w:r w:rsidR="1CCE4DB6">
        <w:rPr/>
        <w:t>0.3mm</w:t>
      </w:r>
      <w:r w:rsidR="1CCE4DB6">
        <w:rPr/>
        <w:t xml:space="preserve"> fillet to the bottom of the oil ring and </w:t>
      </w:r>
      <w:r w:rsidR="559678B5">
        <w:rPr/>
        <w:t xml:space="preserve">on the edges of the </w:t>
      </w:r>
      <w:r w:rsidR="559678B5">
        <w:rPr/>
        <w:t>gudgeon</w:t>
      </w:r>
      <w:r w:rsidR="559678B5">
        <w:rPr/>
        <w:t xml:space="preserve"> pin clearance slot at the bottom of the piston, the same simulations were ran again to s</w:t>
      </w:r>
      <w:r w:rsidR="7263F8D8">
        <w:rPr/>
        <w:t>ee what effect they would have on the result, also taking into account stress to see where mass can be saved.</w:t>
      </w:r>
    </w:p>
    <w:p w:rsidR="2DA2443D" w:rsidP="310B810D" w:rsidRDefault="7263F8D8" w14:paraId="2F2276DA" w14:textId="47E8F9A5">
      <w:pPr>
        <w:spacing w:line="360" w:lineRule="auto"/>
      </w:pPr>
      <w:r w:rsidR="7263F8D8">
        <w:rPr/>
        <w:t xml:space="preserve">As shown below, the thermal solution </w:t>
      </w:r>
      <w:r w:rsidR="7263F8D8">
        <w:rPr/>
        <w:t>remains</w:t>
      </w:r>
      <w:r w:rsidR="7263F8D8">
        <w:rPr/>
        <w:t xml:space="preserve"> that same as each region still has its assigned average temperatures and heat transfe</w:t>
      </w:r>
      <w:r w:rsidR="2D2ED805">
        <w:rPr/>
        <w:t>r coefficients.</w:t>
      </w:r>
    </w:p>
    <w:p w:rsidR="2DA2443D" w:rsidP="310B810D" w:rsidRDefault="2DA2443D" w14:paraId="6CC05C3E" w14:textId="4CE9BF34">
      <w:pPr>
        <w:spacing w:line="360" w:lineRule="auto"/>
      </w:pPr>
    </w:p>
    <w:p w:rsidR="2DA2443D" w:rsidP="310B810D" w:rsidRDefault="27E8EF8D" w14:paraId="36A3E713" w14:textId="5B27DC51">
      <w:pPr>
        <w:spacing w:line="360" w:lineRule="auto"/>
        <w:rPr>
          <w:i w:val="1"/>
          <w:iCs w:val="1"/>
          <w:highlight w:val="yellow"/>
        </w:rPr>
      </w:pPr>
      <w:r w:rsidR="27E8EF8D">
        <w:drawing>
          <wp:inline wp14:editId="52592FE8" wp14:anchorId="198D3446">
            <wp:extent cx="5943600" cy="2731135"/>
            <wp:effectExtent l="0" t="0" r="0" b="0"/>
            <wp:docPr id="1947099891" name="Picture 1"/>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66254496" name=""/>
                    <pic:cNvPicPr/>
                  </pic:nvPicPr>
                  <pic:blipFill>
                    <a:blip xmlns:r="http://schemas.openxmlformats.org/officeDocument/2006/relationships" r:embed="rId17"/>
                    <a:stretch>
                      <a:fillRect/>
                    </a:stretch>
                  </pic:blipFill>
                  <pic:spPr>
                    <a:xfrm>
                      <a:off x="0" y="0"/>
                      <a:ext cx="5943600" cy="2731135"/>
                    </a:xfrm>
                    <a:prstGeom prst="rect">
                      <a:avLst/>
                    </a:prstGeom>
                  </pic:spPr>
                </pic:pic>
              </a:graphicData>
            </a:graphic>
          </wp:inline>
        </w:drawing>
      </w:r>
      <w:r w:rsidRPr="310B810D" w:rsidR="1958AE9E">
        <w:rPr>
          <w:i w:val="1"/>
          <w:iCs w:val="1"/>
        </w:rPr>
        <w:t xml:space="preserve">Figure 4.1.1 - Contour plot of a steady-state thermal </w:t>
      </w:r>
      <w:r w:rsidRPr="310B810D" w:rsidR="56652ED2">
        <w:rPr>
          <w:i w:val="1"/>
          <w:iCs w:val="1"/>
        </w:rPr>
        <w:t>study on an optimised piston.</w:t>
      </w:r>
    </w:p>
    <w:p w:rsidR="2DA2443D" w:rsidP="310B810D" w:rsidRDefault="2DA2443D" w14:paraId="761E35FB" w14:textId="1E8690E1">
      <w:pPr>
        <w:pStyle w:val="Normal"/>
        <w:spacing w:line="360" w:lineRule="auto"/>
        <w:rPr>
          <w:i w:val="1"/>
          <w:iCs w:val="1"/>
          <w:highlight w:val="yellow"/>
        </w:rPr>
      </w:pPr>
      <w:r w:rsidR="27E8EF8D">
        <w:drawing>
          <wp:inline wp14:editId="0929E3F5" wp14:anchorId="48C93213">
            <wp:extent cx="5943600" cy="3571240"/>
            <wp:effectExtent l="0" t="0" r="0" b="0"/>
            <wp:docPr id="1085599098" name="Picture 1"/>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9787578" name=""/>
                    <pic:cNvPicPr/>
                  </pic:nvPicPr>
                  <pic:blipFill>
                    <a:blip xmlns:r="http://schemas.openxmlformats.org/officeDocument/2006/relationships" r:embed="rId18"/>
                    <a:stretch>
                      <a:fillRect/>
                    </a:stretch>
                  </pic:blipFill>
                  <pic:spPr>
                    <a:xfrm>
                      <a:off x="0" y="0"/>
                      <a:ext cx="5943600" cy="3571240"/>
                    </a:xfrm>
                    <a:prstGeom prst="rect">
                      <a:avLst/>
                    </a:prstGeom>
                  </pic:spPr>
                </pic:pic>
              </a:graphicData>
            </a:graphic>
          </wp:inline>
        </w:drawing>
      </w:r>
      <w:r w:rsidRPr="310B810D" w:rsidR="53C83156">
        <w:rPr>
          <w:i w:val="1"/>
          <w:iCs w:val="1"/>
        </w:rPr>
        <w:t>Figure 4.1.2 - Contour plot of a steady-state thermal study on an optimised piston.</w:t>
      </w:r>
    </w:p>
    <w:p w:rsidR="2DA2443D" w:rsidP="310B810D" w:rsidRDefault="0C97E630" w14:paraId="1C07CE7B" w14:textId="5D6E975E">
      <w:pPr>
        <w:spacing w:line="360" w:lineRule="auto"/>
      </w:pPr>
      <w:r w:rsidR="0C97E630">
        <w:rPr/>
        <w:t>In terms of deformation</w:t>
      </w:r>
      <w:r w:rsidR="630ED6E2">
        <w:rPr/>
        <w:t>, th</w:t>
      </w:r>
      <w:r w:rsidR="60349F99">
        <w:rPr/>
        <w:t xml:space="preserve">e maximum still occurs in the </w:t>
      </w:r>
      <w:r w:rsidR="37EC4393">
        <w:rPr/>
        <w:t xml:space="preserve">same areas as before, </w:t>
      </w:r>
      <w:r w:rsidR="60349F99">
        <w:rPr/>
        <w:t xml:space="preserve">which is to be expected due to the nature of the purpose of the </w:t>
      </w:r>
      <w:r w:rsidR="6B503BDC">
        <w:rPr/>
        <w:t>component</w:t>
      </w:r>
      <w:r w:rsidR="6B503BDC">
        <w:rPr/>
        <w:t>;</w:t>
      </w:r>
      <w:r w:rsidR="60349F99">
        <w:rPr/>
        <w:t xml:space="preserve"> </w:t>
      </w:r>
      <w:r w:rsidR="58CE74AC">
        <w:rPr/>
        <w:t>however,</w:t>
      </w:r>
      <w:r w:rsidR="564E3334">
        <w:rPr/>
        <w:t xml:space="preserve"> the maximum value has decreased </w:t>
      </w:r>
      <w:r w:rsidR="6DB95B56">
        <w:rPr/>
        <w:t xml:space="preserve">slightly to 0.33868mm from 0.34858mm. </w:t>
      </w:r>
      <w:r w:rsidR="65FB4FCE">
        <w:rPr/>
        <w:t>This suggests that increasing thickness can reduce deformation, and this is due to a variety of factors. Increased material thickness results i</w:t>
      </w:r>
      <w:r w:rsidR="1F4E15E3">
        <w:rPr/>
        <w:t xml:space="preserve">n better structural stiffness, making it more resistant to deformation. It also </w:t>
      </w:r>
      <w:r w:rsidR="4D33BD10">
        <w:rPr/>
        <w:t>reduces elastic stress and can help with distributing</w:t>
      </w:r>
      <w:r w:rsidR="094F731F">
        <w:rPr/>
        <w:t xml:space="preserve"> thermal stresses</w:t>
      </w:r>
      <w:r w:rsidR="62B62DA1">
        <w:rPr/>
        <w:t xml:space="preserve"> (Boley and Weiner, 1960)</w:t>
      </w:r>
      <w:r w:rsidR="094F731F">
        <w:rPr/>
        <w:t xml:space="preserve">, something this </w:t>
      </w:r>
      <w:r w:rsidR="094F731F">
        <w:rPr/>
        <w:t>component</w:t>
      </w:r>
      <w:r w:rsidR="094F731F">
        <w:rPr/>
        <w:t xml:space="preserve"> is subjected to a lot of</w:t>
      </w:r>
      <w:r w:rsidR="04F4BEF9">
        <w:rPr/>
        <w:t xml:space="preserve">. </w:t>
      </w:r>
    </w:p>
    <w:p w:rsidR="2DA2443D" w:rsidP="310B810D" w:rsidRDefault="23BD9F77" w14:paraId="5ADF8256" w14:textId="06D0EDA5">
      <w:pPr>
        <w:spacing w:line="360" w:lineRule="auto"/>
      </w:pPr>
      <w:r w:rsidR="23BD9F77">
        <w:rPr/>
        <w:t>This,</w:t>
      </w:r>
      <w:r w:rsidR="030FA138">
        <w:rPr/>
        <w:t xml:space="preserve"> </w:t>
      </w:r>
      <w:r w:rsidR="71E4411A">
        <w:rPr/>
        <w:t>however,</w:t>
      </w:r>
      <w:r w:rsidR="030FA138">
        <w:rPr/>
        <w:t xml:space="preserve"> in the context of motorsport can be seen as a trade-off. Increasing the thickness of the material</w:t>
      </w:r>
      <w:r w:rsidR="785C44DC">
        <w:rPr/>
        <w:t xml:space="preserve"> makes the </w:t>
      </w:r>
      <w:r w:rsidR="785C44DC">
        <w:rPr/>
        <w:t>component</w:t>
      </w:r>
      <w:r w:rsidR="785C44DC">
        <w:rPr/>
        <w:t xml:space="preserve"> </w:t>
      </w:r>
      <w:r w:rsidR="5C65A637">
        <w:rPr/>
        <w:t>heavier,</w:t>
      </w:r>
      <w:r w:rsidR="785C44DC">
        <w:rPr/>
        <w:t xml:space="preserve"> which in turn adds to the overall mass of the car, and this investigation was only conducted on a single </w:t>
      </w:r>
      <w:r w:rsidR="1B58A97F">
        <w:rPr/>
        <w:t>piston,</w:t>
      </w:r>
      <w:r w:rsidR="785C44DC">
        <w:rPr/>
        <w:t xml:space="preserve"> therefore the mas</w:t>
      </w:r>
      <w:r w:rsidR="5C18E42A">
        <w:rPr/>
        <w:t xml:space="preserve">s increase would be greater for a complete engine. </w:t>
      </w:r>
      <w:r w:rsidR="5DC9C18C">
        <w:rPr/>
        <w:t xml:space="preserve">Increasing piston mass (albeit minutely in this case) can lead to reduced engine efficiency and an increased chance </w:t>
      </w:r>
      <w:r w:rsidR="6B0395E7">
        <w:rPr/>
        <w:t>of fatigue failure</w:t>
      </w:r>
      <w:r w:rsidR="25AB2B05">
        <w:rPr/>
        <w:t xml:space="preserve"> due to increased inertial forces (Indonesian Jou</w:t>
      </w:r>
      <w:r w:rsidR="485765B7">
        <w:rPr/>
        <w:t>rnal of Advanced Research, 2024)</w:t>
      </w:r>
      <w:r w:rsidR="2B7E169D">
        <w:rPr/>
        <w:t>. These</w:t>
      </w:r>
      <w:r w:rsidR="501B9370">
        <w:rPr/>
        <w:t xml:space="preserve"> factors need to be considered when designing and iterating these kinds of components</w:t>
      </w:r>
      <w:r w:rsidR="1958BA83">
        <w:rPr/>
        <w:t xml:space="preserve"> as t</w:t>
      </w:r>
      <w:r w:rsidR="501B9370">
        <w:rPr/>
        <w:t>his then a</w:t>
      </w:r>
      <w:r w:rsidR="3D0294AB">
        <w:rPr/>
        <w:t>ffects the life expectancy of the engine, and its efficiency</w:t>
      </w:r>
      <w:r w:rsidR="18C0BBB3">
        <w:rPr/>
        <w:t xml:space="preserve">. </w:t>
      </w:r>
    </w:p>
    <w:p w:rsidR="2DA2443D" w:rsidP="310B810D" w:rsidRDefault="2DA2443D" w14:paraId="634C035F" w14:textId="153B7906">
      <w:pPr>
        <w:spacing w:line="360" w:lineRule="auto"/>
      </w:pPr>
    </w:p>
    <w:p w:rsidR="2DA2443D" w:rsidP="310B810D" w:rsidRDefault="27E8EF8D" w14:paraId="1EA1E1DB" w14:textId="343ECC28">
      <w:pPr>
        <w:pStyle w:val="Normal"/>
        <w:spacing w:line="360" w:lineRule="auto"/>
        <w:jc w:val="left"/>
        <w:rPr>
          <w:i w:val="1"/>
          <w:iCs w:val="1"/>
        </w:rPr>
      </w:pPr>
      <w:r w:rsidR="27E8EF8D">
        <w:drawing>
          <wp:inline wp14:editId="6B2193B2" wp14:anchorId="1C3A5C66">
            <wp:extent cx="5943600" cy="3295650"/>
            <wp:effectExtent l="0" t="0" r="0" b="0"/>
            <wp:docPr id="1498649322" name="Picture 1" descr="A rainbow colored object with holes&#10;&#10;AI-generated content may be incorrect."/>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73164512" name="Picture 1" descr="A rainbow colored object with holes&#10;&#10;AI-generated content may be incorrect."/>
                    <pic:cNvPicPr/>
                  </pic:nvPicPr>
                  <pic:blipFill>
                    <a:blip xmlns:r="http://schemas.openxmlformats.org/officeDocument/2006/relationships" r:embed="rId19"/>
                    <a:stretch>
                      <a:fillRect/>
                    </a:stretch>
                  </pic:blipFill>
                  <pic:spPr>
                    <a:xfrm>
                      <a:off x="0" y="0"/>
                      <a:ext cx="5943600" cy="3295650"/>
                    </a:xfrm>
                    <a:prstGeom prst="rect">
                      <a:avLst/>
                    </a:prstGeom>
                  </pic:spPr>
                </pic:pic>
              </a:graphicData>
            </a:graphic>
          </wp:inline>
        </w:drawing>
      </w:r>
      <w:r w:rsidRPr="310B810D" w:rsidR="6D581825">
        <w:rPr>
          <w:i w:val="1"/>
          <w:iCs w:val="1"/>
        </w:rPr>
        <w:t>Figure 4.1.3 - Contour plot result for a static structural study on an optimised piston (total deformation).</w:t>
      </w:r>
    </w:p>
    <w:p w:rsidR="55E063F4" w:rsidP="310B810D" w:rsidRDefault="55E063F4" w14:paraId="7230937E" w14:textId="368266B3">
      <w:pPr>
        <w:spacing w:line="360" w:lineRule="auto"/>
        <w:rPr>
          <w:i w:val="1"/>
          <w:iCs w:val="1"/>
        </w:rPr>
      </w:pPr>
      <w:r w:rsidR="55E063F4">
        <w:drawing>
          <wp:inline wp14:editId="6BF8262A" wp14:anchorId="514641B7">
            <wp:extent cx="5943600" cy="2950845"/>
            <wp:effectExtent l="0" t="0" r="0" b="1905"/>
            <wp:docPr id="482089111" name="Picture 1" descr="A blue and green object with black lines&#10;&#10;AI-generated content may be incorrect."/>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73876013" name="Picture 1" descr="A blue and green object with black lines&#10;&#10;AI-generated content may be incorrect."/>
                    <pic:cNvPicPr/>
                  </pic:nvPicPr>
                  <pic:blipFill>
                    <a:blip xmlns:r="http://schemas.openxmlformats.org/officeDocument/2006/relationships" r:embed="rId20"/>
                    <a:stretch>
                      <a:fillRect/>
                    </a:stretch>
                  </pic:blipFill>
                  <pic:spPr>
                    <a:xfrm>
                      <a:off x="0" y="0"/>
                      <a:ext cx="5943600" cy="2950845"/>
                    </a:xfrm>
                    <a:prstGeom prst="rect">
                      <a:avLst/>
                    </a:prstGeom>
                  </pic:spPr>
                </pic:pic>
              </a:graphicData>
            </a:graphic>
          </wp:inline>
        </w:drawing>
      </w:r>
      <w:r w:rsidRPr="310B810D" w:rsidR="2EB8C16F">
        <w:rPr>
          <w:i w:val="1"/>
          <w:iCs w:val="1"/>
        </w:rPr>
        <w:t>Figure 4.1.4 - Contour plot result for a static structural study on an optimised piston (total deformation).</w:t>
      </w:r>
    </w:p>
    <w:p w:rsidR="0B724B96" w:rsidP="310B810D" w:rsidRDefault="0B724B96" w14:paraId="28F6A6FA" w14:textId="2CCC4562">
      <w:pPr>
        <w:pStyle w:val="Normal"/>
        <w:spacing w:line="360" w:lineRule="auto"/>
        <w:rPr>
          <w:rFonts w:ascii="Calibri" w:hAnsi="Calibri" w:eastAsia="Calibri" w:cs="Calibri"/>
          <w:sz w:val="22"/>
          <w:szCs w:val="22"/>
        </w:rPr>
      </w:pPr>
      <w:r w:rsidR="0B724B96">
        <w:rPr/>
        <w:t xml:space="preserve">It is in the stress contours that we begin to see the effects of the changes made to the piston. </w:t>
      </w:r>
      <w:r w:rsidR="58E0A2E5">
        <w:rPr/>
        <w:t xml:space="preserve">The fillet and chamfers have decreased the area of </w:t>
      </w:r>
      <w:r w:rsidR="58C1109A">
        <w:rPr/>
        <w:t xml:space="preserve">high stress around the oil ring </w:t>
      </w:r>
      <w:r w:rsidR="513B01B2">
        <w:rPr/>
        <w:t>groove and</w:t>
      </w:r>
      <w:r w:rsidR="58C1109A">
        <w:rPr/>
        <w:t xml:space="preserve"> has created an area of minimal stress just beneath it whi</w:t>
      </w:r>
      <w:r w:rsidR="215AF1D3">
        <w:rPr/>
        <w:t xml:space="preserve">ch can be seen in figure </w:t>
      </w:r>
      <w:r w:rsidR="62CDD51B">
        <w:rPr/>
        <w:t>4.1.6.</w:t>
      </w:r>
      <w:r w:rsidR="215AF1D3">
        <w:rPr/>
        <w:t xml:space="preserve"> </w:t>
      </w:r>
      <w:r w:rsidR="14E12D1E">
        <w:rPr/>
        <w:t xml:space="preserve">One of the reasons why the oil ring groove was experiencing higher stress than elsewhere on the </w:t>
      </w:r>
      <w:r w:rsidR="14E12D1E">
        <w:rPr/>
        <w:t>component</w:t>
      </w:r>
      <w:r w:rsidR="14E12D1E">
        <w:rPr/>
        <w:t xml:space="preserve"> was due to </w:t>
      </w:r>
      <w:r w:rsidR="528561E7">
        <w:rPr/>
        <w:t>its</w:t>
      </w:r>
      <w:r w:rsidR="14E12D1E">
        <w:rPr/>
        <w:t xml:space="preserve"> clean and sharp corners</w:t>
      </w:r>
      <w:r w:rsidR="749DC203">
        <w:rPr/>
        <w:t>. Sharp corners such as these are prone to stress concentrations</w:t>
      </w:r>
      <w:r w:rsidR="6F0ACBAE">
        <w:rPr/>
        <w:t>, as explained by Pilkey (2008)</w:t>
      </w:r>
      <w:r w:rsidR="28054C28">
        <w:rPr/>
        <w:t xml:space="preserve">, </w:t>
      </w:r>
      <w:r w:rsidRPr="310B810D" w:rsidR="28054C28">
        <w:rPr>
          <w:rFonts w:ascii="Calibri" w:hAnsi="Calibri" w:eastAsia="Calibri" w:cs="Calibri"/>
          <w:sz w:val="22"/>
          <w:szCs w:val="22"/>
        </w:rPr>
        <w:t xml:space="preserve">“Stress concentrations occur at locations where there is an abrupt change in geometry, such as sharp corners, holes, or notches, causing a localised increase in stress.” Creating a radius around this </w:t>
      </w:r>
      <w:r w:rsidRPr="310B810D" w:rsidR="417778CF">
        <w:rPr>
          <w:rFonts w:ascii="Calibri" w:hAnsi="Calibri" w:eastAsia="Calibri" w:cs="Calibri"/>
          <w:sz w:val="22"/>
          <w:szCs w:val="22"/>
        </w:rPr>
        <w:t xml:space="preserve">allows stress to be distributed </w:t>
      </w:r>
      <w:r w:rsidRPr="310B810D" w:rsidR="1A4558E4">
        <w:rPr>
          <w:rFonts w:ascii="Calibri" w:hAnsi="Calibri" w:eastAsia="Calibri" w:cs="Calibri"/>
          <w:sz w:val="22"/>
          <w:szCs w:val="22"/>
        </w:rPr>
        <w:t>across</w:t>
      </w:r>
      <w:r w:rsidRPr="310B810D" w:rsidR="417778CF">
        <w:rPr>
          <w:rFonts w:ascii="Calibri" w:hAnsi="Calibri" w:eastAsia="Calibri" w:cs="Calibri"/>
          <w:sz w:val="22"/>
          <w:szCs w:val="22"/>
        </w:rPr>
        <w:t xml:space="preserve"> a larger surface area, reducing </w:t>
      </w:r>
      <w:r w:rsidRPr="310B810D" w:rsidR="73029BE6">
        <w:rPr>
          <w:rFonts w:ascii="Calibri" w:hAnsi="Calibri" w:eastAsia="Calibri" w:cs="Calibri"/>
          <w:sz w:val="22"/>
          <w:szCs w:val="22"/>
        </w:rPr>
        <w:t>its</w:t>
      </w:r>
      <w:r w:rsidRPr="310B810D" w:rsidR="417778CF">
        <w:rPr>
          <w:rFonts w:ascii="Calibri" w:hAnsi="Calibri" w:eastAsia="Calibri" w:cs="Calibri"/>
          <w:sz w:val="22"/>
          <w:szCs w:val="22"/>
        </w:rPr>
        <w:t xml:space="preserve"> concentration. A reduced peak s</w:t>
      </w:r>
      <w:r w:rsidRPr="310B810D" w:rsidR="7DF22BBC">
        <w:rPr>
          <w:rFonts w:ascii="Calibri" w:hAnsi="Calibri" w:eastAsia="Calibri" w:cs="Calibri"/>
          <w:sz w:val="22"/>
          <w:szCs w:val="22"/>
        </w:rPr>
        <w:t xml:space="preserve">tress is also </w:t>
      </w:r>
      <w:r w:rsidRPr="310B810D" w:rsidR="7DF22BBC">
        <w:rPr>
          <w:rFonts w:ascii="Calibri" w:hAnsi="Calibri" w:eastAsia="Calibri" w:cs="Calibri"/>
          <w:sz w:val="22"/>
          <w:szCs w:val="22"/>
        </w:rPr>
        <w:t>observed</w:t>
      </w:r>
      <w:r w:rsidRPr="310B810D" w:rsidR="7DF22BBC">
        <w:rPr>
          <w:rFonts w:ascii="Calibri" w:hAnsi="Calibri" w:eastAsia="Calibri" w:cs="Calibri"/>
          <w:sz w:val="22"/>
          <w:szCs w:val="22"/>
        </w:rPr>
        <w:t xml:space="preserve"> </w:t>
      </w:r>
      <w:r w:rsidRPr="310B810D" w:rsidR="437BEDD1">
        <w:rPr>
          <w:rFonts w:ascii="Calibri" w:hAnsi="Calibri" w:eastAsia="Calibri" w:cs="Calibri"/>
          <w:sz w:val="22"/>
          <w:szCs w:val="22"/>
        </w:rPr>
        <w:t>here;</w:t>
      </w:r>
      <w:r w:rsidRPr="310B810D" w:rsidR="7DF22BBC">
        <w:rPr>
          <w:rFonts w:ascii="Calibri" w:hAnsi="Calibri" w:eastAsia="Calibri" w:cs="Calibri"/>
          <w:sz w:val="22"/>
          <w:szCs w:val="22"/>
        </w:rPr>
        <w:t xml:space="preserve"> this is highly beneficial for </w:t>
      </w:r>
      <w:r w:rsidRPr="310B810D" w:rsidR="38DB7DA5">
        <w:rPr>
          <w:rFonts w:ascii="Calibri" w:hAnsi="Calibri" w:eastAsia="Calibri" w:cs="Calibri"/>
          <w:sz w:val="22"/>
          <w:szCs w:val="22"/>
        </w:rPr>
        <w:t>fatigue</w:t>
      </w:r>
      <w:r w:rsidRPr="310B810D" w:rsidR="7DF22BBC">
        <w:rPr>
          <w:rFonts w:ascii="Calibri" w:hAnsi="Calibri" w:eastAsia="Calibri" w:cs="Calibri"/>
          <w:sz w:val="22"/>
          <w:szCs w:val="22"/>
        </w:rPr>
        <w:t xml:space="preserve"> life, </w:t>
      </w:r>
      <w:r w:rsidRPr="310B810D" w:rsidR="323A6931">
        <w:rPr>
          <w:rFonts w:ascii="Calibri" w:hAnsi="Calibri" w:eastAsia="Calibri" w:cs="Calibri"/>
          <w:sz w:val="22"/>
          <w:szCs w:val="22"/>
        </w:rPr>
        <w:t>especially</w:t>
      </w:r>
      <w:r w:rsidRPr="310B810D" w:rsidR="7DF22BBC">
        <w:rPr>
          <w:rFonts w:ascii="Calibri" w:hAnsi="Calibri" w:eastAsia="Calibri" w:cs="Calibri"/>
          <w:sz w:val="22"/>
          <w:szCs w:val="22"/>
        </w:rPr>
        <w:t xml:space="preserve"> for a </w:t>
      </w:r>
      <w:r w:rsidRPr="310B810D" w:rsidR="7DF22BBC">
        <w:rPr>
          <w:rFonts w:ascii="Calibri" w:hAnsi="Calibri" w:eastAsia="Calibri" w:cs="Calibri"/>
          <w:sz w:val="22"/>
          <w:szCs w:val="22"/>
        </w:rPr>
        <w:t>component</w:t>
      </w:r>
      <w:r w:rsidRPr="310B810D" w:rsidR="7DF22BBC">
        <w:rPr>
          <w:rFonts w:ascii="Calibri" w:hAnsi="Calibri" w:eastAsia="Calibri" w:cs="Calibri"/>
          <w:sz w:val="22"/>
          <w:szCs w:val="22"/>
        </w:rPr>
        <w:t xml:space="preserve"> subjected to </w:t>
      </w:r>
      <w:r w:rsidRPr="310B810D" w:rsidR="7108C092">
        <w:rPr>
          <w:rFonts w:ascii="Calibri" w:hAnsi="Calibri" w:eastAsia="Calibri" w:cs="Calibri"/>
          <w:sz w:val="22"/>
          <w:szCs w:val="22"/>
        </w:rPr>
        <w:t>repetitive</w:t>
      </w:r>
      <w:r w:rsidRPr="310B810D" w:rsidR="7DF22BBC">
        <w:rPr>
          <w:rFonts w:ascii="Calibri" w:hAnsi="Calibri" w:eastAsia="Calibri" w:cs="Calibri"/>
          <w:sz w:val="22"/>
          <w:szCs w:val="22"/>
        </w:rPr>
        <w:t xml:space="preserve"> cyclic loading under different temperatures and pressures at </w:t>
      </w:r>
      <w:r w:rsidRPr="310B810D" w:rsidR="64932C5D">
        <w:rPr>
          <w:rFonts w:ascii="Calibri" w:hAnsi="Calibri" w:eastAsia="Calibri" w:cs="Calibri"/>
          <w:sz w:val="22"/>
          <w:szCs w:val="22"/>
        </w:rPr>
        <w:t>different</w:t>
      </w:r>
      <w:r w:rsidRPr="310B810D" w:rsidR="7DF22BBC">
        <w:rPr>
          <w:rFonts w:ascii="Calibri" w:hAnsi="Calibri" w:eastAsia="Calibri" w:cs="Calibri"/>
          <w:sz w:val="22"/>
          <w:szCs w:val="22"/>
        </w:rPr>
        <w:t xml:space="preserve"> RPMs.</w:t>
      </w:r>
    </w:p>
    <w:p w:rsidR="2DA2443D" w:rsidP="310B810D" w:rsidRDefault="27E8EF8D" w14:paraId="1F5C9E84" w14:textId="3693D578">
      <w:pPr>
        <w:spacing w:line="360" w:lineRule="auto"/>
        <w:jc w:val="left"/>
        <w:rPr>
          <w:i w:val="1"/>
          <w:iCs w:val="1"/>
        </w:rPr>
      </w:pPr>
      <w:r w:rsidR="27E8EF8D">
        <w:drawing>
          <wp:inline wp14:editId="530D695E" wp14:anchorId="6A437972">
            <wp:extent cx="5943600" cy="2916555"/>
            <wp:effectExtent l="0" t="0" r="0" b="0"/>
            <wp:docPr id="902129957" name="Picture 1" descr="A blue object with black lines&#10;&#10;AI-generated content may be incorrect."/>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80636164" name="Picture 1" descr="A blue object with black lines&#10;&#10;AI-generated content may be incorrect."/>
                    <pic:cNvPicPr/>
                  </pic:nvPicPr>
                  <pic:blipFill>
                    <a:blip xmlns:r="http://schemas.openxmlformats.org/officeDocument/2006/relationships" r:embed="rId21"/>
                    <a:stretch>
                      <a:fillRect/>
                    </a:stretch>
                  </pic:blipFill>
                  <pic:spPr>
                    <a:xfrm>
                      <a:off x="0" y="0"/>
                      <a:ext cx="5943600" cy="2916555"/>
                    </a:xfrm>
                    <a:prstGeom prst="rect">
                      <a:avLst/>
                    </a:prstGeom>
                  </pic:spPr>
                </pic:pic>
              </a:graphicData>
            </a:graphic>
          </wp:inline>
        </w:drawing>
      </w:r>
      <w:r w:rsidRPr="310B810D" w:rsidR="0764A8AC">
        <w:rPr>
          <w:i w:val="1"/>
          <w:iCs w:val="1"/>
        </w:rPr>
        <w:t>Figure 4.1.5 - Contour plot results from a static structural study on an optimised piston (stress).</w:t>
      </w:r>
    </w:p>
    <w:p w:rsidR="27E8EF8D" w:rsidP="310B810D" w:rsidRDefault="27E8EF8D" w14:paraId="7AA3CDCC" w14:textId="3C867C50">
      <w:pPr>
        <w:spacing w:line="360" w:lineRule="auto"/>
        <w:jc w:val="center"/>
        <w:rPr>
          <w:i w:val="1"/>
          <w:iCs w:val="1"/>
        </w:rPr>
      </w:pPr>
      <w:r w:rsidR="27E8EF8D">
        <w:drawing>
          <wp:inline wp14:editId="7CF9EDE7" wp14:anchorId="471C37F1">
            <wp:extent cx="5943600" cy="2839720"/>
            <wp:effectExtent l="0" t="0" r="0" b="0"/>
            <wp:docPr id="637169529" name="Picture 1" descr="A blue and black object&#10;&#10;AI-generated content may be incorrect."/>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7377269" name="Picture 1" descr="A blue and black object&#10;&#10;AI-generated content may be incorrect."/>
                    <pic:cNvPicPr/>
                  </pic:nvPicPr>
                  <pic:blipFill>
                    <a:blip xmlns:r="http://schemas.openxmlformats.org/officeDocument/2006/relationships" r:embed="rId22"/>
                    <a:stretch>
                      <a:fillRect/>
                    </a:stretch>
                  </pic:blipFill>
                  <pic:spPr>
                    <a:xfrm>
                      <a:off x="0" y="0"/>
                      <a:ext cx="5943600" cy="2839720"/>
                    </a:xfrm>
                    <a:prstGeom prst="rect">
                      <a:avLst/>
                    </a:prstGeom>
                  </pic:spPr>
                </pic:pic>
              </a:graphicData>
            </a:graphic>
          </wp:inline>
        </w:drawing>
      </w:r>
      <w:r w:rsidRPr="310B810D" w:rsidR="3ABCBAF8">
        <w:rPr>
          <w:i w:val="1"/>
          <w:iCs w:val="1"/>
        </w:rPr>
        <w:t>Figure 4.1.6 - Contour plot results from a static structural study on an optimised piston (stress).</w:t>
      </w:r>
    </w:p>
    <w:p w:rsidR="4EA0DF0A" w:rsidP="310B810D" w:rsidRDefault="4EA0DF0A" w14:paraId="79BC4696" w14:textId="3B5DA133">
      <w:pPr>
        <w:pStyle w:val="Normal"/>
        <w:spacing w:line="360" w:lineRule="auto"/>
        <w:jc w:val="left"/>
      </w:pPr>
      <w:r w:rsidR="4EA0DF0A">
        <w:rPr/>
        <w:t xml:space="preserve">To take the optimisation further, </w:t>
      </w:r>
      <w:r w:rsidR="09581B9F">
        <w:rPr/>
        <w:t xml:space="preserve">an investigation was made into mass reduction. </w:t>
      </w:r>
      <w:r w:rsidR="29BC5BE1">
        <w:rPr/>
        <w:t xml:space="preserve">From the contours above, the piston skirts are areas of </w:t>
      </w:r>
      <w:bookmarkStart w:name="_Int_1pX00B9K" w:id="1909159731"/>
      <w:r w:rsidR="29BC5BE1">
        <w:rPr/>
        <w:t>relatively low</w:t>
      </w:r>
      <w:bookmarkEnd w:id="1909159731"/>
      <w:r w:rsidR="29BC5BE1">
        <w:rPr/>
        <w:t xml:space="preserve"> stress</w:t>
      </w:r>
      <w:r w:rsidR="65B28200">
        <w:rPr/>
        <w:t xml:space="preserve"> and therefore the next iteration has been </w:t>
      </w:r>
      <w:r w:rsidR="65B28200">
        <w:rPr/>
        <w:t>modified</w:t>
      </w:r>
      <w:r w:rsidR="65B28200">
        <w:rPr/>
        <w:t xml:space="preserve"> </w:t>
      </w:r>
      <w:r w:rsidR="5EB4D3EB">
        <w:rPr/>
        <w:t xml:space="preserve">by removing two symmetrical rectangular slots </w:t>
      </w:r>
      <w:r w:rsidR="2D40A657">
        <w:rPr/>
        <w:t>on</w:t>
      </w:r>
      <w:r w:rsidR="5EB4D3EB">
        <w:rPr/>
        <w:t xml:space="preserve"> each side </w:t>
      </w:r>
      <w:r w:rsidR="738E9BA9">
        <w:rPr/>
        <w:t xml:space="preserve">of the piston skirt. </w:t>
      </w:r>
      <w:r w:rsidR="2978E7C8">
        <w:rPr/>
        <w:t xml:space="preserve">Keeping the symmetry allowed the maintenance of mass balance as </w:t>
      </w:r>
      <w:r w:rsidR="1C49754F">
        <w:rPr/>
        <w:t>well as</w:t>
      </w:r>
      <w:r w:rsidR="2978E7C8">
        <w:rPr/>
        <w:t xml:space="preserve"> </w:t>
      </w:r>
      <w:r w:rsidR="5C716814">
        <w:rPr/>
        <w:t xml:space="preserve">preserving the areas of the piston that are more directly subjected to loads. </w:t>
      </w:r>
      <w:r w:rsidR="717FBA3D">
        <w:rPr/>
        <w:t xml:space="preserve">This </w:t>
      </w:r>
      <w:r w:rsidR="209685FB">
        <w:rPr/>
        <w:t>led</w:t>
      </w:r>
      <w:r w:rsidR="717FBA3D">
        <w:rPr/>
        <w:t xml:space="preserve"> to slight changes in the thermal loading results, with less minimum temperatures visible along the base of the ski</w:t>
      </w:r>
      <w:r w:rsidR="23A5B2BA">
        <w:rPr/>
        <w:t>rt.</w:t>
      </w:r>
      <w:r w:rsidR="5EB4D3EB">
        <w:rPr/>
        <w:t xml:space="preserve"> </w:t>
      </w:r>
      <w:r w:rsidR="27E8EF8D">
        <w:drawing>
          <wp:inline wp14:editId="007E63BD" wp14:anchorId="1C1D3286">
            <wp:extent cx="5943600" cy="2431420"/>
            <wp:effectExtent l="0" t="0" r="0" b="0"/>
            <wp:docPr id="54867968" name="Picture 1"/>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18147198" name=""/>
                    <pic:cNvPicPr/>
                  </pic:nvPicPr>
                  <pic:blipFill>
                    <a:blip xmlns:r="http://schemas.openxmlformats.org/officeDocument/2006/relationships" r:embed="rId23"/>
                    <a:stretch>
                      <a:fillRect/>
                    </a:stretch>
                    <a:srcRect l="0" t="0" r="0" b="20312"/>
                  </pic:blipFill>
                  <pic:spPr>
                    <a:xfrm rot="0">
                      <a:off x="0" y="0"/>
                      <a:ext cx="5943600" cy="2431420"/>
                    </a:xfrm>
                    <a:prstGeom prst="rect">
                      <a:avLst/>
                    </a:prstGeom>
                  </pic:spPr>
                </pic:pic>
              </a:graphicData>
            </a:graphic>
          </wp:inline>
        </w:drawing>
      </w:r>
      <w:r w:rsidRPr="310B810D" w:rsidR="2030F4EE">
        <w:rPr>
          <w:i w:val="1"/>
          <w:iCs w:val="1"/>
        </w:rPr>
        <w:t>Figure 4.1.7 - Contour plot of a steady-state thermal study on an optimised piston inspired by topology.</w:t>
      </w:r>
      <w:r w:rsidR="2030F4EE">
        <w:rPr/>
        <w:t xml:space="preserve"> </w:t>
      </w:r>
    </w:p>
    <w:p w:rsidR="4E667358" w:rsidP="310B810D" w:rsidRDefault="4E667358" w14:paraId="0C5A18FF" w14:textId="03C5038B">
      <w:pPr>
        <w:pStyle w:val="Normal"/>
        <w:spacing w:line="360" w:lineRule="auto"/>
        <w:jc w:val="left"/>
      </w:pPr>
      <w:r w:rsidR="4E667358">
        <w:rPr/>
        <w:t xml:space="preserve">In terms of deformation, </w:t>
      </w:r>
      <w:r w:rsidR="5C5AB252">
        <w:rPr/>
        <w:t>focusing</w:t>
      </w:r>
      <w:r w:rsidR="3DB89657">
        <w:rPr/>
        <w:t xml:space="preserve"> on the skirts we see that the blue is lighter and therefore deformation has increased slightly, however by </w:t>
      </w:r>
      <w:bookmarkStart w:name="_Int_lysTRemq" w:id="239996207"/>
      <w:r w:rsidR="3DB89657">
        <w:rPr/>
        <w:t>very little</w:t>
      </w:r>
      <w:bookmarkEnd w:id="239996207"/>
      <w:r w:rsidR="3DB89657">
        <w:rPr/>
        <w:t xml:space="preserve"> and the removal of material has had</w:t>
      </w:r>
      <w:r w:rsidR="108323EC">
        <w:rPr/>
        <w:t xml:space="preserve"> </w:t>
      </w:r>
      <w:r w:rsidR="6DE88676">
        <w:rPr/>
        <w:t xml:space="preserve">overall </w:t>
      </w:r>
      <w:bookmarkStart w:name="_Int_pLFGP2vb" w:id="487822222"/>
      <w:r w:rsidR="6DE88676">
        <w:rPr/>
        <w:t>very</w:t>
      </w:r>
      <w:r w:rsidR="3DB89657">
        <w:rPr/>
        <w:t xml:space="preserve"> little</w:t>
      </w:r>
      <w:bookmarkEnd w:id="487822222"/>
      <w:r w:rsidR="3DB89657">
        <w:rPr/>
        <w:t xml:space="preserve"> </w:t>
      </w:r>
      <w:r w:rsidR="3A77CA46">
        <w:rPr/>
        <w:t>effect</w:t>
      </w:r>
      <w:r w:rsidR="3581E124">
        <w:rPr/>
        <w:t xml:space="preserve"> on the total deformation of the piston.</w:t>
      </w:r>
    </w:p>
    <w:p w:rsidR="310B810D" w:rsidP="310B810D" w:rsidRDefault="310B810D" w14:paraId="5F5454E0" w14:textId="09D1E511">
      <w:pPr>
        <w:spacing w:line="360" w:lineRule="auto"/>
        <w:jc w:val="left"/>
      </w:pPr>
    </w:p>
    <w:p w:rsidR="2DA2443D" w:rsidP="310B810D" w:rsidRDefault="27E8EF8D" w14:paraId="12549008" w14:textId="7A6AE32D">
      <w:pPr>
        <w:pStyle w:val="Normal"/>
        <w:spacing w:line="360" w:lineRule="auto"/>
        <w:jc w:val="left"/>
        <w:rPr>
          <w:i w:val="1"/>
          <w:iCs w:val="1"/>
        </w:rPr>
      </w:pPr>
      <w:r w:rsidR="27E8EF8D">
        <w:drawing>
          <wp:inline wp14:editId="467D85C1" wp14:anchorId="5A6AE2EF">
            <wp:extent cx="5943600" cy="2402840"/>
            <wp:effectExtent l="0" t="0" r="0" b="0"/>
            <wp:docPr id="251593686" name="Picture 1" descr="A yellow circle with a red circle in the middle&#10;&#10;AI-generated content may be incorrect."/>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03090343" name="Picture 1" descr="A yellow circle with a red circle in the middle&#10;&#10;AI-generated content may be incorrect."/>
                    <pic:cNvPicPr/>
                  </pic:nvPicPr>
                  <pic:blipFill>
                    <a:blip xmlns:r="http://schemas.openxmlformats.org/officeDocument/2006/relationships" r:embed="rId24"/>
                    <a:stretch>
                      <a:fillRect/>
                    </a:stretch>
                  </pic:blipFill>
                  <pic:spPr>
                    <a:xfrm>
                      <a:off x="0" y="0"/>
                      <a:ext cx="5943600" cy="2402840"/>
                    </a:xfrm>
                    <a:prstGeom prst="rect">
                      <a:avLst/>
                    </a:prstGeom>
                  </pic:spPr>
                </pic:pic>
              </a:graphicData>
            </a:graphic>
          </wp:inline>
        </w:drawing>
      </w:r>
      <w:r w:rsidRPr="310B810D" w:rsidR="42CEAB60">
        <w:rPr>
          <w:i w:val="1"/>
          <w:iCs w:val="1"/>
        </w:rPr>
        <w:t xml:space="preserve">Figure 4.1.8 - Contour plot result for a static structural study on an optimised piston inspired by </w:t>
      </w:r>
      <w:r w:rsidRPr="310B810D" w:rsidR="42CEAB60">
        <w:rPr>
          <w:i w:val="1"/>
          <w:iCs w:val="1"/>
        </w:rPr>
        <w:t>topology (</w:t>
      </w:r>
      <w:r w:rsidRPr="310B810D" w:rsidR="42CEAB60">
        <w:rPr>
          <w:i w:val="1"/>
          <w:iCs w:val="1"/>
        </w:rPr>
        <w:t>total deformation).</w:t>
      </w:r>
    </w:p>
    <w:p w:rsidR="2DA2443D" w:rsidP="310B810D" w:rsidRDefault="27E8EF8D" w14:paraId="0324BBFF" w14:textId="72AF2672">
      <w:pPr>
        <w:pStyle w:val="Normal"/>
        <w:spacing w:line="360" w:lineRule="auto"/>
        <w:jc w:val="left"/>
        <w:rPr>
          <w:i w:val="1"/>
          <w:iCs w:val="1"/>
        </w:rPr>
      </w:pPr>
      <w:r w:rsidR="27E8EF8D">
        <w:drawing>
          <wp:inline wp14:editId="6B452B66" wp14:anchorId="7F743E9F">
            <wp:extent cx="5943600" cy="2905125"/>
            <wp:effectExtent l="0" t="0" r="0" b="9525"/>
            <wp:docPr id="1745159497" name="Picture 1" descr="A rainbow colored object with lines and dots&#10;&#10;AI-generated content may be incorrect."/>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28882435" name="Picture 1" descr="A rainbow colored object with lines and dots&#10;&#10;AI-generated content may be incorrect."/>
                    <pic:cNvPicPr/>
                  </pic:nvPicPr>
                  <pic:blipFill>
                    <a:blip xmlns:r="http://schemas.openxmlformats.org/officeDocument/2006/relationships" r:embed="rId25"/>
                    <a:stretch>
                      <a:fillRect/>
                    </a:stretch>
                  </pic:blipFill>
                  <pic:spPr>
                    <a:xfrm>
                      <a:off x="0" y="0"/>
                      <a:ext cx="5943600" cy="2905125"/>
                    </a:xfrm>
                    <a:prstGeom prst="rect">
                      <a:avLst/>
                    </a:prstGeom>
                  </pic:spPr>
                </pic:pic>
              </a:graphicData>
            </a:graphic>
          </wp:inline>
        </w:drawing>
      </w:r>
      <w:r w:rsidRPr="310B810D" w:rsidR="2187494D">
        <w:rPr>
          <w:i w:val="1"/>
          <w:iCs w:val="1"/>
        </w:rPr>
        <w:t>Figure 4.1.9 - Contour plot result for a static structural study on an optimised piston inspired by topology (total deformation).</w:t>
      </w:r>
    </w:p>
    <w:p w:rsidR="2DA2443D" w:rsidP="310B810D" w:rsidRDefault="27E8EF8D" w14:paraId="3DACB000" w14:textId="1999A97B">
      <w:pPr>
        <w:spacing w:line="360" w:lineRule="auto"/>
        <w:jc w:val="left"/>
      </w:pPr>
      <w:r w:rsidR="27E8EF8D">
        <w:drawing>
          <wp:inline wp14:editId="5304B9D4" wp14:anchorId="7CCBE851">
            <wp:extent cx="5943600" cy="3127375"/>
            <wp:effectExtent l="0" t="0" r="0" b="0"/>
            <wp:docPr id="1866615994" name="Picture 1" descr="A blue and green circle with a black background&#10;&#10;AI-generated content may be incorrect."/>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83030089" name="Picture 1" descr="A blue and green circle with a black background&#10;&#10;AI-generated content may be incorrect."/>
                    <pic:cNvPicPr/>
                  </pic:nvPicPr>
                  <pic:blipFill>
                    <a:blip xmlns:r="http://schemas.openxmlformats.org/officeDocument/2006/relationships" r:embed="rId26"/>
                    <a:stretch>
                      <a:fillRect/>
                    </a:stretch>
                  </pic:blipFill>
                  <pic:spPr>
                    <a:xfrm>
                      <a:off x="0" y="0"/>
                      <a:ext cx="5943600" cy="3127375"/>
                    </a:xfrm>
                    <a:prstGeom prst="rect">
                      <a:avLst/>
                    </a:prstGeom>
                  </pic:spPr>
                </pic:pic>
              </a:graphicData>
            </a:graphic>
          </wp:inline>
        </w:drawing>
      </w:r>
    </w:p>
    <w:p w:rsidR="64A99FC9" w:rsidP="310B810D" w:rsidRDefault="64A99FC9" w14:paraId="0766DC66" w14:textId="15FF237E">
      <w:pPr>
        <w:pStyle w:val="Normal"/>
        <w:spacing w:line="360" w:lineRule="auto"/>
        <w:jc w:val="left"/>
        <w:rPr>
          <w:i w:val="1"/>
          <w:iCs w:val="1"/>
        </w:rPr>
      </w:pPr>
      <w:r w:rsidRPr="310B810D" w:rsidR="64A99FC9">
        <w:rPr>
          <w:i w:val="1"/>
          <w:iCs w:val="1"/>
        </w:rPr>
        <w:t>Figure 4.2 - Contour plot result for a static structural study on an optimised piston inspired by topology (total deformation).</w:t>
      </w:r>
    </w:p>
    <w:p w:rsidR="3C4661C3" w:rsidP="310B810D" w:rsidRDefault="3C4661C3" w14:paraId="127A151D" w14:textId="5E712B66">
      <w:pPr>
        <w:spacing w:line="360" w:lineRule="auto"/>
        <w:jc w:val="left"/>
      </w:pPr>
      <w:r w:rsidR="3C4661C3">
        <w:rPr/>
        <w:t xml:space="preserve">The </w:t>
      </w:r>
      <w:r w:rsidR="3C4661C3">
        <w:rPr/>
        <w:t>stress</w:t>
      </w:r>
      <w:r w:rsidR="05B09997">
        <w:rPr/>
        <w:t xml:space="preserve"> and strain</w:t>
      </w:r>
      <w:r w:rsidR="3C4661C3">
        <w:rPr/>
        <w:t xml:space="preserve"> contour plots show </w:t>
      </w:r>
      <w:r w:rsidR="3C4661C3">
        <w:rPr/>
        <w:t>similar results</w:t>
      </w:r>
      <w:r w:rsidR="3C4661C3">
        <w:rPr/>
        <w:t>, with the removal of material also having minimal effect</w:t>
      </w:r>
      <w:r w:rsidR="1A207595">
        <w:rPr/>
        <w:t>, and the maximum stress value was</w:t>
      </w:r>
      <w:r w:rsidR="29F4B839">
        <w:rPr/>
        <w:t xml:space="preserve"> slightly</w:t>
      </w:r>
      <w:r w:rsidR="1A207595">
        <w:rPr/>
        <w:t xml:space="preserve"> lower (2.123 e^9 Pa) in</w:t>
      </w:r>
      <w:r w:rsidR="72394475">
        <w:rPr/>
        <w:t xml:space="preserve"> </w:t>
      </w:r>
      <w:r w:rsidR="1A207595">
        <w:rPr/>
        <w:t xml:space="preserve">comparison to </w:t>
      </w:r>
      <w:r w:rsidR="1C8FE9E0">
        <w:rPr/>
        <w:t>th</w:t>
      </w:r>
      <w:r w:rsidR="5131EBD6">
        <w:rPr/>
        <w:t xml:space="preserve">e original </w:t>
      </w:r>
      <w:r w:rsidR="51B5C30D">
        <w:rPr/>
        <w:t>(2.153e^9 Pa)</w:t>
      </w:r>
      <w:r w:rsidR="21072188">
        <w:rPr/>
        <w:t>, which was also the case with strain.</w:t>
      </w:r>
    </w:p>
    <w:p w:rsidR="2DA2443D" w:rsidP="310B810D" w:rsidRDefault="2DA2443D" w14:paraId="0838E516" w14:textId="77777777">
      <w:pPr>
        <w:spacing w:line="360" w:lineRule="auto"/>
        <w:jc w:val="center"/>
      </w:pPr>
    </w:p>
    <w:p w:rsidR="2DA2443D" w:rsidP="310B810D" w:rsidRDefault="27E8EF8D" w14:paraId="6617A721" w14:textId="5D987356">
      <w:pPr>
        <w:spacing w:line="360" w:lineRule="auto"/>
        <w:jc w:val="left"/>
        <w:rPr>
          <w:i w:val="1"/>
          <w:iCs w:val="1"/>
        </w:rPr>
      </w:pPr>
      <w:r w:rsidR="27E8EF8D">
        <w:drawing>
          <wp:inline wp14:editId="3B1F87B1" wp14:anchorId="3AB6F4B0">
            <wp:extent cx="5943600" cy="3170555"/>
            <wp:effectExtent l="0" t="0" r="0" b="0"/>
            <wp:docPr id="288823676" name="Picture 1" descr="A blue and black circular object with blue straps&#10;&#10;AI-generated content may be incorrect."/>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82286877" name="Picture 1" descr="A blue and black circular object with blue straps&#10;&#10;AI-generated content may be incorrect."/>
                    <pic:cNvPicPr/>
                  </pic:nvPicPr>
                  <pic:blipFill>
                    <a:blip xmlns:r="http://schemas.openxmlformats.org/officeDocument/2006/relationships" r:embed="rId27"/>
                    <a:stretch>
                      <a:fillRect/>
                    </a:stretch>
                  </pic:blipFill>
                  <pic:spPr>
                    <a:xfrm>
                      <a:off x="0" y="0"/>
                      <a:ext cx="5943600" cy="3170555"/>
                    </a:xfrm>
                    <a:prstGeom prst="rect">
                      <a:avLst/>
                    </a:prstGeom>
                  </pic:spPr>
                </pic:pic>
              </a:graphicData>
            </a:graphic>
          </wp:inline>
        </w:drawing>
      </w:r>
      <w:r w:rsidRPr="310B810D" w:rsidR="2C388DFC">
        <w:rPr>
          <w:i w:val="1"/>
          <w:iCs w:val="1"/>
        </w:rPr>
        <w:t>Figure 4.2.1 - Contour plot results from a static structural study on an optimised piston inspired by topology (stress).</w:t>
      </w:r>
    </w:p>
    <w:p w:rsidR="2DA2443D" w:rsidP="310B810D" w:rsidRDefault="27E8EF8D" w14:paraId="0407DECA" w14:textId="328CC4E5">
      <w:pPr>
        <w:spacing w:line="360" w:lineRule="auto"/>
        <w:jc w:val="left"/>
        <w:rPr>
          <w:highlight w:val="yellow"/>
        </w:rPr>
      </w:pPr>
    </w:p>
    <w:p w:rsidR="1D6FBFB6" w:rsidP="310B810D" w:rsidRDefault="1D6FBFB6" w14:paraId="5A3A01F8" w14:textId="6B0F6542">
      <w:pPr>
        <w:pStyle w:val="Normal"/>
        <w:spacing w:line="360" w:lineRule="auto"/>
        <w:jc w:val="left"/>
        <w:rPr>
          <w:i w:val="1"/>
          <w:iCs w:val="1"/>
        </w:rPr>
      </w:pPr>
      <w:r w:rsidR="1D6FBFB6">
        <w:drawing>
          <wp:inline wp14:editId="30CB5802" wp14:anchorId="6D59BF10">
            <wp:extent cx="5943600" cy="2938780"/>
            <wp:effectExtent l="0" t="0" r="0" b="0"/>
            <wp:docPr id="201216053" name="Picture 1" descr="A blue and green object&#10;&#10;AI-generated content may be incorrect."/>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15274783" name="Picture 1" descr="A blue and green object&#10;&#10;AI-generated content may be incorrect."/>
                    <pic:cNvPicPr/>
                  </pic:nvPicPr>
                  <pic:blipFill>
                    <a:blip xmlns:r="http://schemas.openxmlformats.org/officeDocument/2006/relationships" r:embed="rId28"/>
                    <a:stretch>
                      <a:fillRect/>
                    </a:stretch>
                  </pic:blipFill>
                  <pic:spPr>
                    <a:xfrm>
                      <a:off x="0" y="0"/>
                      <a:ext cx="5943600" cy="2938780"/>
                    </a:xfrm>
                    <a:prstGeom prst="rect">
                      <a:avLst/>
                    </a:prstGeom>
                  </pic:spPr>
                </pic:pic>
              </a:graphicData>
            </a:graphic>
          </wp:inline>
        </w:drawing>
      </w:r>
      <w:r w:rsidRPr="310B810D" w:rsidR="7451E9B4">
        <w:rPr>
          <w:i w:val="1"/>
          <w:iCs w:val="1"/>
        </w:rPr>
        <w:t>Figure 4.2.2 - Contour plot results from a static structural study on an optimised piston inspired by topology (stress).</w:t>
      </w:r>
    </w:p>
    <w:p w:rsidR="310B810D" w:rsidP="310B810D" w:rsidRDefault="310B810D" w14:paraId="4DEA603A" w14:textId="0483D00E">
      <w:pPr>
        <w:pStyle w:val="Normal"/>
        <w:spacing w:line="360" w:lineRule="auto"/>
        <w:jc w:val="left"/>
      </w:pPr>
    </w:p>
    <w:p w:rsidR="310B810D" w:rsidP="310B810D" w:rsidRDefault="310B810D" w14:paraId="6E3D1471" w14:textId="4C24CB7F">
      <w:pPr>
        <w:pStyle w:val="Normal"/>
        <w:spacing w:line="360" w:lineRule="auto"/>
        <w:jc w:val="left"/>
      </w:pPr>
    </w:p>
    <w:p w:rsidR="2DA2443D" w:rsidP="310B810D" w:rsidRDefault="00122D1C" w14:paraId="38F72C2C" w14:textId="58EFB27D">
      <w:pPr>
        <w:spacing w:line="360" w:lineRule="auto"/>
        <w:jc w:val="left"/>
        <w:rPr>
          <w:i w:val="1"/>
          <w:iCs w:val="1"/>
        </w:rPr>
      </w:pPr>
      <w:r w:rsidR="27E8EF8D">
        <w:drawing>
          <wp:inline wp14:editId="6C96C009" wp14:anchorId="227AD1D8">
            <wp:extent cx="5943600" cy="2997835"/>
            <wp:effectExtent l="0" t="0" r="0" b="0"/>
            <wp:docPr id="2114322775" name="Picture 1" descr="A blue and green object&#10;&#10;AI-generated content may be incorrect."/>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19558491" name="Picture 1" descr="A blue and green object&#10;&#10;AI-generated content may be incorrect."/>
                    <pic:cNvPicPr/>
                  </pic:nvPicPr>
                  <pic:blipFill>
                    <a:blip xmlns:r="http://schemas.openxmlformats.org/officeDocument/2006/relationships" r:embed="rId29"/>
                    <a:stretch>
                      <a:fillRect/>
                    </a:stretch>
                  </pic:blipFill>
                  <pic:spPr>
                    <a:xfrm>
                      <a:off x="0" y="0"/>
                      <a:ext cx="5943600" cy="2997835"/>
                    </a:xfrm>
                    <a:prstGeom prst="rect">
                      <a:avLst/>
                    </a:prstGeom>
                  </pic:spPr>
                </pic:pic>
              </a:graphicData>
            </a:graphic>
          </wp:inline>
        </w:drawing>
      </w:r>
      <w:r w:rsidRPr="310B810D" w:rsidR="38AC83A4">
        <w:rPr>
          <w:i w:val="1"/>
          <w:iCs w:val="1"/>
        </w:rPr>
        <w:t>Figure 4.2.3 - Contour plot results from a static structural study on an optimised piston inspired by topology (stress).</w:t>
      </w:r>
    </w:p>
    <w:p w:rsidR="2DA2443D" w:rsidP="310B810D" w:rsidRDefault="00122D1C" w14:paraId="2B36D828" w14:textId="3455A428">
      <w:pPr>
        <w:spacing w:line="360" w:lineRule="auto"/>
        <w:jc w:val="left"/>
        <w:rPr>
          <w:highlight w:val="yellow"/>
        </w:rPr>
      </w:pPr>
    </w:p>
    <w:p w:rsidR="00122D1C" w:rsidP="310B810D" w:rsidRDefault="00122D1C" w14:paraId="43E79C19" w14:textId="542E3C67">
      <w:pPr>
        <w:spacing w:line="360" w:lineRule="auto"/>
        <w:jc w:val="left"/>
        <w:rPr>
          <w:i w:val="1"/>
          <w:iCs w:val="1"/>
        </w:rPr>
      </w:pPr>
      <w:r w:rsidR="00122D1C">
        <w:drawing>
          <wp:inline wp14:editId="09276049" wp14:anchorId="6C6C0285">
            <wp:extent cx="5943600" cy="2785110"/>
            <wp:effectExtent l="0" t="0" r="0" b="0"/>
            <wp:docPr id="834449050" name="Picture 1" descr="A blue and green object with a circle&#10;&#10;AI-generated content may be incorrect."/>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34449050" name="Picture 1" descr="A blue and green object with a circle&#10;&#10;AI-generated content may be incorrect."/>
                    <pic:cNvPicPr/>
                  </pic:nvPicPr>
                  <pic:blipFill>
                    <a:blip xmlns:r="http://schemas.openxmlformats.org/officeDocument/2006/relationships" r:embed="rId30"/>
                    <a:stretch>
                      <a:fillRect/>
                    </a:stretch>
                  </pic:blipFill>
                  <pic:spPr>
                    <a:xfrm>
                      <a:off x="0" y="0"/>
                      <a:ext cx="5943600" cy="2785110"/>
                    </a:xfrm>
                    <a:prstGeom prst="rect">
                      <a:avLst/>
                    </a:prstGeom>
                  </pic:spPr>
                </pic:pic>
              </a:graphicData>
            </a:graphic>
          </wp:inline>
        </w:drawing>
      </w:r>
      <w:r w:rsidRPr="310B810D" w:rsidR="1C058169">
        <w:rPr>
          <w:i w:val="1"/>
          <w:iCs w:val="1"/>
        </w:rPr>
        <w:t>Figure 4.2.4 - Contour plot results from a static structural study on an optimised piston inspired by topology (strain).</w:t>
      </w:r>
    </w:p>
    <w:p w:rsidR="00122D1C" w:rsidP="310B810D" w:rsidRDefault="00122D1C" w14:paraId="1F37E85B" w14:textId="67846C02">
      <w:pPr>
        <w:spacing w:line="360" w:lineRule="auto"/>
      </w:pPr>
    </w:p>
    <w:p w:rsidR="00122D1C" w:rsidP="310B810D" w:rsidRDefault="00122D1C" w14:paraId="2BE8D44A" w14:textId="12870423">
      <w:pPr>
        <w:pStyle w:val="Normal"/>
        <w:spacing w:line="360" w:lineRule="auto"/>
        <w:rPr>
          <w:i w:val="1"/>
          <w:iCs w:val="1"/>
        </w:rPr>
      </w:pPr>
      <w:r w:rsidR="00122D1C">
        <w:drawing>
          <wp:inline wp14:editId="170AB7A0" wp14:anchorId="313FD0F5">
            <wp:extent cx="5943600" cy="3029585"/>
            <wp:effectExtent l="0" t="0" r="0" b="0"/>
            <wp:docPr id="1685810706" name="Picture 1" descr="A blue circle with black straps&#10;&#10;AI-generated content may be incorrect."/>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85810706" name="Picture 1" descr="A blue circle with black straps&#10;&#10;AI-generated content may be incorrect."/>
                    <pic:cNvPicPr/>
                  </pic:nvPicPr>
                  <pic:blipFill>
                    <a:blip xmlns:r="http://schemas.openxmlformats.org/officeDocument/2006/relationships" r:embed="rId31"/>
                    <a:stretch>
                      <a:fillRect/>
                    </a:stretch>
                  </pic:blipFill>
                  <pic:spPr>
                    <a:xfrm>
                      <a:off x="0" y="0"/>
                      <a:ext cx="5943600" cy="3029585"/>
                    </a:xfrm>
                    <a:prstGeom prst="rect">
                      <a:avLst/>
                    </a:prstGeom>
                  </pic:spPr>
                </pic:pic>
              </a:graphicData>
            </a:graphic>
          </wp:inline>
        </w:drawing>
      </w:r>
      <w:r w:rsidRPr="310B810D" w:rsidR="0E5C0903">
        <w:rPr>
          <w:i w:val="1"/>
          <w:iCs w:val="1"/>
        </w:rPr>
        <w:t>Figure 4.2.5 - Contour plot results from a static structural study on an optimised piston inspired by topology (strain).</w:t>
      </w:r>
    </w:p>
    <w:p w:rsidR="2DA2443D" w:rsidP="310B810D" w:rsidRDefault="2DA2443D" w14:paraId="044D2029" w14:textId="4E8A78D5">
      <w:pPr>
        <w:spacing w:line="360" w:lineRule="auto"/>
      </w:pPr>
    </w:p>
    <w:p w:rsidR="2DA2443D" w:rsidP="310B810D" w:rsidRDefault="19C19086" w14:paraId="4E1D3865" w14:textId="130BC46F">
      <w:pPr>
        <w:pStyle w:val="Heading1"/>
        <w:spacing w:line="360" w:lineRule="auto"/>
      </w:pPr>
    </w:p>
    <w:p w:rsidR="2DA2443D" w:rsidP="310B810D" w:rsidRDefault="19C19086" w14:paraId="305554DB" w14:textId="740A0289">
      <w:pPr/>
      <w:r>
        <w:br w:type="page"/>
      </w:r>
    </w:p>
    <w:p w:rsidR="2DA2443D" w:rsidP="310B810D" w:rsidRDefault="19C19086" w14:paraId="541068D6" w14:textId="6A0AECBF">
      <w:pPr>
        <w:pStyle w:val="Heading1"/>
        <w:spacing w:line="360" w:lineRule="auto"/>
      </w:pPr>
      <w:bookmarkStart w:name="_Toc1617335466" w:id="1867197372"/>
      <w:r w:rsidR="008685AA">
        <w:rPr/>
        <w:t>5</w:t>
      </w:r>
      <w:r w:rsidR="19C19086">
        <w:rPr/>
        <w:t>. Validation</w:t>
      </w:r>
      <w:bookmarkEnd w:id="1867197372"/>
    </w:p>
    <w:p w:rsidR="2DA2443D" w:rsidP="310B810D" w:rsidRDefault="19C19086" w14:paraId="4896D974" w14:textId="06AB384E">
      <w:pPr>
        <w:pStyle w:val="Heading2"/>
        <w:spacing w:line="360" w:lineRule="auto"/>
        <w:rPr>
          <w:sz w:val="28"/>
          <w:szCs w:val="28"/>
        </w:rPr>
      </w:pPr>
      <w:bookmarkStart w:name="_Toc1071971170" w:id="1213450546"/>
      <w:r w:rsidRPr="310B810D" w:rsidR="4943C83D">
        <w:rPr>
          <w:sz w:val="28"/>
          <w:szCs w:val="28"/>
        </w:rPr>
        <w:t>5</w:t>
      </w:r>
      <w:r w:rsidRPr="310B810D" w:rsidR="19C19086">
        <w:rPr>
          <w:sz w:val="28"/>
          <w:szCs w:val="28"/>
        </w:rPr>
        <w:t>.1 Test Case</w:t>
      </w:r>
      <w:bookmarkEnd w:id="1213450546"/>
    </w:p>
    <w:p w:rsidR="2DA2443D" w:rsidP="310B810D" w:rsidRDefault="588F9F88" w14:paraId="1932A1A2" w14:textId="08D7FDE1">
      <w:pPr>
        <w:spacing w:line="360" w:lineRule="auto"/>
        <w:rPr>
          <w:rFonts w:ascii="Calibri" w:hAnsi="Calibri" w:eastAsia="Calibri" w:cs="Calibri"/>
        </w:rPr>
      </w:pPr>
      <w:r w:rsidRPr="310B810D" w:rsidR="588F9F88">
        <w:rPr>
          <w:rFonts w:ascii="Calibri" w:hAnsi="Calibri" w:eastAsia="Calibri" w:cs="Calibri"/>
        </w:rPr>
        <w:t xml:space="preserve">A simplified verification study was carried out on a bimetallic strip to compare analytical hand calculations with a </w:t>
      </w:r>
      <w:r w:rsidRPr="310B810D" w:rsidR="59077B4D">
        <w:rPr>
          <w:rFonts w:ascii="Calibri" w:hAnsi="Calibri" w:eastAsia="Calibri" w:cs="Calibri"/>
        </w:rPr>
        <w:t xml:space="preserve">static structural </w:t>
      </w:r>
      <w:r w:rsidRPr="310B810D" w:rsidR="588F9F88">
        <w:rPr>
          <w:rFonts w:ascii="Calibri" w:hAnsi="Calibri" w:eastAsia="Calibri" w:cs="Calibri"/>
        </w:rPr>
        <w:t xml:space="preserve">simulation performed in ANSYS. The analytical solution, based on </w:t>
      </w:r>
      <w:r w:rsidRPr="310B810D" w:rsidR="4BB01969">
        <w:rPr>
          <w:rFonts w:ascii="Calibri" w:hAnsi="Calibri" w:eastAsia="Calibri" w:cs="Calibri"/>
        </w:rPr>
        <w:t>a bimetallic</w:t>
      </w:r>
      <w:r w:rsidRPr="310B810D" w:rsidR="588F9F88">
        <w:rPr>
          <w:rFonts w:ascii="Calibri" w:hAnsi="Calibri" w:eastAsia="Calibri" w:cs="Calibri"/>
        </w:rPr>
        <w:t xml:space="preserve"> strip theory,</w:t>
      </w:r>
      <w:r w:rsidRPr="310B810D" w:rsidR="2797924D">
        <w:rPr>
          <w:rFonts w:ascii="Calibri" w:hAnsi="Calibri" w:eastAsia="Calibri" w:cs="Calibri"/>
        </w:rPr>
        <w:t xml:space="preserve"> using parameters outlined by </w:t>
      </w:r>
      <w:r w:rsidRPr="310B810D" w:rsidR="2797924D">
        <w:rPr>
          <w:rFonts w:ascii="Calibri" w:hAnsi="Calibri" w:eastAsia="Calibri" w:cs="Calibri"/>
        </w:rPr>
        <w:t>Dlubal</w:t>
      </w:r>
      <w:r w:rsidRPr="310B810D" w:rsidR="2797924D">
        <w:rPr>
          <w:rFonts w:ascii="Calibri" w:hAnsi="Calibri" w:eastAsia="Calibri" w:cs="Calibri"/>
        </w:rPr>
        <w:t xml:space="preserve"> Software (2018)</w:t>
      </w:r>
      <w:r w:rsidRPr="310B810D" w:rsidR="588F9F88">
        <w:rPr>
          <w:rFonts w:ascii="Calibri" w:hAnsi="Calibri" w:eastAsia="Calibri" w:cs="Calibri"/>
        </w:rPr>
        <w:t xml:space="preserve"> predicted a maximum free-end deflection of approximately </w:t>
      </w:r>
      <w:r w:rsidRPr="310B810D" w:rsidR="588F9F88">
        <w:rPr>
          <w:rFonts w:ascii="Calibri" w:hAnsi="Calibri" w:eastAsia="Calibri" w:cs="Calibri"/>
        </w:rPr>
        <w:t>7.049 mm</w:t>
      </w:r>
      <w:r w:rsidRPr="310B810D" w:rsidR="588F9F88">
        <w:rPr>
          <w:rFonts w:ascii="Calibri" w:hAnsi="Calibri" w:eastAsia="Calibri" w:cs="Calibri"/>
        </w:rPr>
        <w:t xml:space="preserve"> under a uniform temperature increase of 100 °C</w:t>
      </w:r>
      <w:r w:rsidRPr="310B810D" w:rsidR="409F67C7">
        <w:rPr>
          <w:rFonts w:ascii="Calibri" w:hAnsi="Calibri" w:eastAsia="Calibri" w:cs="Calibri"/>
        </w:rPr>
        <w:t>.</w:t>
      </w:r>
      <w:r w:rsidRPr="310B810D" w:rsidR="36ADD4AC">
        <w:rPr>
          <w:rFonts w:ascii="Calibri" w:hAnsi="Calibri" w:eastAsia="Calibri" w:cs="Calibri"/>
        </w:rPr>
        <w:t xml:space="preserve"> This was done to help ensure that the studies conducted later in Ansys were</w:t>
      </w:r>
      <w:r w:rsidRPr="310B810D" w:rsidR="3A9DF65C">
        <w:rPr>
          <w:rFonts w:ascii="Calibri" w:hAnsi="Calibri" w:eastAsia="Calibri" w:cs="Calibri"/>
        </w:rPr>
        <w:t xml:space="preserve"> </w:t>
      </w:r>
      <w:r w:rsidRPr="310B810D" w:rsidR="3A9DF65C">
        <w:rPr>
          <w:rFonts w:ascii="Calibri" w:hAnsi="Calibri" w:eastAsia="Calibri" w:cs="Calibri"/>
        </w:rPr>
        <w:t>validated</w:t>
      </w:r>
      <w:r w:rsidRPr="310B810D" w:rsidR="3A9DF65C">
        <w:rPr>
          <w:rFonts w:ascii="Calibri" w:hAnsi="Calibri" w:eastAsia="Calibri" w:cs="Calibri"/>
        </w:rPr>
        <w:t xml:space="preserve"> and </w:t>
      </w:r>
      <w:r w:rsidRPr="310B810D" w:rsidR="3A9DF65C">
        <w:rPr>
          <w:rFonts w:ascii="Calibri" w:hAnsi="Calibri" w:eastAsia="Calibri" w:cs="Calibri"/>
        </w:rPr>
        <w:t>accurate</w:t>
      </w:r>
      <w:r w:rsidRPr="310B810D" w:rsidR="3A9DF65C">
        <w:rPr>
          <w:rFonts w:ascii="Calibri" w:hAnsi="Calibri" w:eastAsia="Calibri" w:cs="Calibri"/>
        </w:rPr>
        <w:t>, as “closed-form solutions provide valuable benchmarks for assessing numerical and finite element results” according to Roark et al</w:t>
      </w:r>
      <w:r w:rsidRPr="310B810D" w:rsidR="5D78DEA3">
        <w:rPr>
          <w:rFonts w:ascii="Calibri" w:hAnsi="Calibri" w:eastAsia="Calibri" w:cs="Calibri"/>
        </w:rPr>
        <w:t>. (2011).</w:t>
      </w:r>
    </w:p>
    <w:p w:rsidR="2DA2443D" w:rsidP="310B810D" w:rsidRDefault="409F67C7" w14:paraId="02BE2016" w14:textId="7BA429EE">
      <w:pPr>
        <w:spacing w:line="360" w:lineRule="auto"/>
        <w:rPr>
          <w:i w:val="1"/>
          <w:iCs w:val="1"/>
        </w:rPr>
      </w:pPr>
      <w:r w:rsidR="409F67C7">
        <w:drawing>
          <wp:inline wp14:editId="4E6A83DF" wp14:anchorId="00E2FD12">
            <wp:extent cx="5943600" cy="5248275"/>
            <wp:effectExtent l="0" t="0" r="0" b="0"/>
            <wp:docPr id="57897127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78971279" name="Picture 578971279"/>
                    <pic:cNvPicPr/>
                  </pic:nvPicPr>
                  <pic:blipFill>
                    <a:blip xmlns:r="http://schemas.openxmlformats.org/officeDocument/2006/relationships" r:embed="rId32">
                      <a:extLst>
                        <a:ext uri="{28A0092B-C50C-407E-A947-70E740481C1C}">
                          <a14:useLocalDpi xmlns:a14="http://schemas.microsoft.com/office/drawing/2010/main"/>
                        </a:ext>
                      </a:extLst>
                    </a:blip>
                    <a:stretch>
                      <a:fillRect/>
                    </a:stretch>
                  </pic:blipFill>
                  <pic:spPr>
                    <a:xfrm>
                      <a:off x="0" y="0"/>
                      <a:ext cx="5943600" cy="5248275"/>
                    </a:xfrm>
                    <a:prstGeom prst="rect">
                      <a:avLst/>
                    </a:prstGeom>
                  </pic:spPr>
                </pic:pic>
              </a:graphicData>
            </a:graphic>
          </wp:inline>
        </w:drawing>
      </w:r>
      <w:r w:rsidRPr="310B810D" w:rsidR="07D0E2DB">
        <w:rPr>
          <w:i w:val="1"/>
          <w:iCs w:val="1"/>
        </w:rPr>
        <w:t>Figure 5.1.1 - Parameters for analytical solution (</w:t>
      </w:r>
      <w:r w:rsidRPr="310B810D" w:rsidR="07D0E2DB">
        <w:rPr>
          <w:i w:val="1"/>
          <w:iCs w:val="1"/>
        </w:rPr>
        <w:t>Dublal</w:t>
      </w:r>
      <w:r w:rsidRPr="310B810D" w:rsidR="07D0E2DB">
        <w:rPr>
          <w:i w:val="1"/>
          <w:iCs w:val="1"/>
        </w:rPr>
        <w:t xml:space="preserve"> Software, 2018).</w:t>
      </w:r>
    </w:p>
    <w:p w:rsidR="2DA2443D" w:rsidP="310B810D" w:rsidRDefault="00043B56" w14:paraId="667C28F5" w14:textId="25439A43">
      <w:pPr>
        <w:spacing w:line="360" w:lineRule="auto"/>
        <w:rPr>
          <w:rFonts w:ascii="Calibri" w:hAnsi="Calibri" w:eastAsia="Calibri" w:cs="Calibri"/>
        </w:rPr>
      </w:pPr>
      <w:r w:rsidRPr="310B810D" w:rsidR="409F67C7">
        <w:rPr>
          <w:rFonts w:ascii="Calibri" w:hAnsi="Calibri" w:eastAsia="Calibri" w:cs="Calibri"/>
        </w:rPr>
        <w:t>Using these parameters</w:t>
      </w:r>
      <w:r w:rsidRPr="310B810D" w:rsidR="57BC419E">
        <w:rPr>
          <w:rFonts w:ascii="Calibri" w:hAnsi="Calibri" w:eastAsia="Calibri" w:cs="Calibri"/>
        </w:rPr>
        <w:t>,</w:t>
      </w:r>
      <w:r w:rsidRPr="310B810D" w:rsidR="409F67C7">
        <w:rPr>
          <w:rFonts w:ascii="Calibri" w:hAnsi="Calibri" w:eastAsia="Calibri" w:cs="Calibri"/>
        </w:rPr>
        <w:t xml:space="preserve"> </w:t>
      </w:r>
      <w:r w:rsidRPr="310B810D" w:rsidR="7C4EEB08">
        <w:rPr>
          <w:rFonts w:ascii="Calibri" w:hAnsi="Calibri" w:eastAsia="Calibri" w:cs="Calibri"/>
        </w:rPr>
        <w:t>K1 (dimensionless stiffness coefficient)</w:t>
      </w:r>
      <w:r w:rsidRPr="310B810D" w:rsidR="1A8170C6">
        <w:rPr>
          <w:rFonts w:ascii="Calibri" w:hAnsi="Calibri" w:eastAsia="Calibri" w:cs="Calibri"/>
        </w:rPr>
        <w:t xml:space="preserve"> was calculated as shown below: </w:t>
      </w:r>
    </w:p>
    <w:p w:rsidR="2DA2443D" w:rsidP="310B810D" w:rsidRDefault="00043B56" w14:textId="310D2AD4" w14:paraId="2D858F63">
      <w:pPr>
        <w:spacing w:line="360" w:lineRule="auto"/>
      </w:pPr>
      <m:oMathPara>
        <m:oMath>
          <m:sSub>
            <m:sSubPr>
              <m:ctrlPr>
                <w:rPr>
                  <w:rFonts w:ascii="Cambria Math" w:hAnsi="Cambria Math"/>
                </w:rPr>
              </m:ctrlPr>
            </m:sSubPr>
            <m:e>
              <m:r>
                <w:rPr>
                  <w:rFonts w:ascii="Cambria Math" w:hAnsi="Cambria Math"/>
                </w:rPr>
                <m:t>K</m:t>
              </m:r>
            </m:e>
            <m:sub>
              <m:r>
                <w:rPr>
                  <w:rFonts w:ascii="Cambria Math" w:hAnsi="Cambria Math"/>
                </w:rPr>
                <m:t>1</m:t>
              </m:r>
            </m:sub>
          </m:sSub>
          <m:r>
            <w:rPr>
              <w:rFonts w:ascii="Cambria Math" w:hAnsi="Cambria Math"/>
            </w:rPr>
            <m:t>=4+6</m:t>
          </m:r>
          <m:d>
            <m:dPr>
              <m:ctrlPr>
                <w:rPr>
                  <w:rFonts w:ascii="Cambria Math" w:hAnsi="Cambria Math"/>
                </w:rPr>
              </m:ctrlPr>
            </m:dPr>
            <m:e>
              <m:sSub>
                <m:sSubPr>
                  <m:ctrlPr>
                    <w:rPr>
                      <w:rFonts w:ascii="Cambria Math" w:hAnsi="Cambria Math"/>
                    </w:rPr>
                  </m:ctrlPr>
                </m:sSubPr>
                <m:e>
                  <m:r>
                    <w:rPr>
                      <w:rFonts w:ascii="Cambria Math" w:hAnsi="Cambria Math"/>
                    </w:rPr>
                    <m:t>t</m:t>
                  </m:r>
                </m:e>
                <m:sub>
                  <m:r>
                    <w:rPr>
                      <w:rFonts w:ascii="Cambria Math" w:hAnsi="Cambria Math"/>
                    </w:rPr>
                    <m:t>c</m:t>
                  </m:r>
                </m:sub>
              </m:sSub>
              <m:r>
                <m:rPr>
                  <m:lit/>
                </m:rPr>
                <w:rPr>
                  <w:rFonts w:ascii="Cambria Math" w:hAnsi="Cambria Math"/>
                </w:rPr>
                <m:t>/</m:t>
              </m:r>
              <m:sSub>
                <m:sSubPr>
                  <m:ctrlPr>
                    <w:rPr>
                      <w:rFonts w:ascii="Cambria Math" w:hAnsi="Cambria Math"/>
                    </w:rPr>
                  </m:ctrlPr>
                </m:sSubPr>
                <m:e>
                  <m:r>
                    <w:rPr>
                      <w:rFonts w:ascii="Cambria Math" w:hAnsi="Cambria Math"/>
                    </w:rPr>
                    <m:t>t</m:t>
                  </m:r>
                </m:e>
                <m:sub>
                  <m:r>
                    <w:rPr>
                      <w:rFonts w:ascii="Cambria Math" w:hAnsi="Cambria Math"/>
                    </w:rPr>
                    <m:t>i</m:t>
                  </m:r>
                </m:sub>
              </m:sSub>
            </m:e>
          </m:d>
          <m:r>
            <w:rPr>
              <w:rFonts w:ascii="Cambria Math" w:hAnsi="Cambria Math"/>
            </w:rPr>
            <m:t>+4</m:t>
          </m:r>
          <m:sSup>
            <m:sSupPr>
              <m:ctrlPr>
                <w:rPr>
                  <w:rFonts w:ascii="Cambria Math" w:hAnsi="Cambria Math"/>
                </w:rPr>
              </m:ctrlPr>
            </m:sSupPr>
            <m:e>
              <m:d>
                <m:dPr>
                  <m:ctrlPr>
                    <w:rPr>
                      <w:rFonts w:ascii="Cambria Math" w:hAnsi="Cambria Math"/>
                    </w:rPr>
                  </m:ctrlPr>
                </m:dPr>
                <m:e>
                  <m:sSub>
                    <m:sSubPr>
                      <m:ctrlPr>
                        <w:rPr>
                          <w:rFonts w:ascii="Cambria Math" w:hAnsi="Cambria Math"/>
                        </w:rPr>
                      </m:ctrlPr>
                    </m:sSubPr>
                    <m:e>
                      <m:r>
                        <w:rPr>
                          <w:rFonts w:ascii="Cambria Math" w:hAnsi="Cambria Math"/>
                        </w:rPr>
                        <m:t>t</m:t>
                      </m:r>
                    </m:e>
                    <m:sub>
                      <m:r>
                        <w:rPr>
                          <w:rFonts w:ascii="Cambria Math" w:hAnsi="Cambria Math"/>
                        </w:rPr>
                        <m:t>c</m:t>
                      </m:r>
                    </m:sub>
                  </m:sSub>
                  <m:r>
                    <m:rPr>
                      <m:lit/>
                    </m:rPr>
                    <w:rPr>
                      <w:rFonts w:ascii="Cambria Math" w:hAnsi="Cambria Math"/>
                    </w:rPr>
                    <m:t>/</m:t>
                  </m:r>
                  <m:sSub>
                    <m:sSubPr>
                      <m:ctrlPr>
                        <w:rPr>
                          <w:rFonts w:ascii="Cambria Math" w:hAnsi="Cambria Math"/>
                        </w:rPr>
                      </m:ctrlPr>
                    </m:sSubPr>
                    <m:e>
                      <m:r>
                        <w:rPr>
                          <w:rFonts w:ascii="Cambria Math" w:hAnsi="Cambria Math"/>
                        </w:rPr>
                        <m:t>t</m:t>
                      </m:r>
                    </m:e>
                    <m:sub>
                      <m:r>
                        <w:rPr>
                          <w:rFonts w:ascii="Cambria Math" w:hAnsi="Cambria Math"/>
                        </w:rPr>
                        <m:t>i</m:t>
                      </m:r>
                    </m:sub>
                  </m:sSub>
                </m:e>
              </m:d>
            </m:e>
            <m:sup>
              <m:r>
                <w:rPr>
                  <w:rFonts w:ascii="Cambria Math" w:hAnsi="Cambria Math"/>
                </w:rPr>
                <m:t>2</m:t>
              </m:r>
            </m:sup>
          </m:sSup>
          <m:r>
            <w:rPr>
              <w:rFonts w:ascii="Cambria Math" w:hAnsi="Cambria Math"/>
            </w:rPr>
            <m:t>+</m:t>
          </m:r>
          <m:d>
            <m:dPr>
              <m:ctrlPr>
                <w:rPr>
                  <w:rFonts w:ascii="Cambria Math" w:hAnsi="Cambria Math"/>
                </w:rPr>
              </m:ctrlPr>
            </m:dPr>
            <m:e>
              <m:sSub>
                <m:sSubPr>
                  <m:ctrlPr>
                    <w:rPr>
                      <w:rFonts w:ascii="Cambria Math" w:hAnsi="Cambria Math"/>
                    </w:rPr>
                  </m:ctrlPr>
                </m:sSubPr>
                <m:e>
                  <m:r>
                    <w:rPr>
                      <w:rFonts w:ascii="Cambria Math" w:hAnsi="Cambria Math"/>
                    </w:rPr>
                    <m:t>E</m:t>
                  </m:r>
                </m:e>
                <m:sub>
                  <m:r>
                    <w:rPr>
                      <w:rFonts w:ascii="Cambria Math" w:hAnsi="Cambria Math"/>
                    </w:rPr>
                    <m:t>c</m:t>
                  </m:r>
                </m:sub>
              </m:sSub>
              <m:r>
                <m:rPr>
                  <m:lit/>
                </m:rPr>
                <w:rPr>
                  <w:rFonts w:ascii="Cambria Math" w:hAnsi="Cambria Math"/>
                </w:rPr>
                <m:t>/</m:t>
              </m:r>
              <m:sSub>
                <m:sSubPr>
                  <m:ctrlPr>
                    <w:rPr>
                      <w:rFonts w:ascii="Cambria Math" w:hAnsi="Cambria Math"/>
                    </w:rPr>
                  </m:ctrlPr>
                </m:sSubPr>
                <m:e>
                  <m:r>
                    <w:rPr>
                      <w:rFonts w:ascii="Cambria Math" w:hAnsi="Cambria Math"/>
                    </w:rPr>
                    <m:t>E</m:t>
                  </m:r>
                </m:e>
                <m:sub>
                  <m:r>
                    <w:rPr>
                      <w:rFonts w:ascii="Cambria Math" w:hAnsi="Cambria Math"/>
                    </w:rPr>
                    <m:t>i</m:t>
                  </m:r>
                </m:sub>
              </m:sSub>
            </m:e>
          </m:d>
          <m:sSup>
            <m:sSupPr>
              <m:ctrlPr>
                <w:rPr>
                  <w:rFonts w:ascii="Cambria Math" w:hAnsi="Cambria Math"/>
                </w:rPr>
              </m:ctrlPr>
            </m:sSupPr>
            <m:e>
              <m:d>
                <m:dPr>
                  <m:ctrlPr>
                    <w:rPr>
                      <w:rFonts w:ascii="Cambria Math" w:hAnsi="Cambria Math"/>
                    </w:rPr>
                  </m:ctrlPr>
                </m:dPr>
                <m:e>
                  <m:sSub>
                    <m:sSubPr>
                      <m:ctrlPr>
                        <w:rPr>
                          <w:rFonts w:ascii="Cambria Math" w:hAnsi="Cambria Math"/>
                        </w:rPr>
                      </m:ctrlPr>
                    </m:sSubPr>
                    <m:e>
                      <m:r>
                        <w:rPr>
                          <w:rFonts w:ascii="Cambria Math" w:hAnsi="Cambria Math"/>
                        </w:rPr>
                        <m:t>t</m:t>
                      </m:r>
                    </m:e>
                    <m:sub>
                      <m:r>
                        <w:rPr>
                          <w:rFonts w:ascii="Cambria Math" w:hAnsi="Cambria Math"/>
                        </w:rPr>
                        <m:t>c</m:t>
                      </m:r>
                    </m:sub>
                  </m:sSub>
                  <m:r>
                    <m:rPr>
                      <m:lit/>
                    </m:rPr>
                    <w:rPr>
                      <w:rFonts w:ascii="Cambria Math" w:hAnsi="Cambria Math"/>
                    </w:rPr>
                    <m:t>/</m:t>
                  </m:r>
                  <m:sSub>
                    <m:sSubPr>
                      <m:ctrlPr>
                        <w:rPr>
                          <w:rFonts w:ascii="Cambria Math" w:hAnsi="Cambria Math"/>
                        </w:rPr>
                      </m:ctrlPr>
                    </m:sSubPr>
                    <m:e>
                      <m:r>
                        <w:rPr>
                          <w:rFonts w:ascii="Cambria Math" w:hAnsi="Cambria Math"/>
                        </w:rPr>
                        <m:t>t</m:t>
                      </m:r>
                    </m:e>
                    <m:sub>
                      <m:r>
                        <w:rPr>
                          <w:rFonts w:ascii="Cambria Math" w:hAnsi="Cambria Math"/>
                        </w:rPr>
                        <m:t>i</m:t>
                      </m:r>
                    </m:sub>
                  </m:sSub>
                </m:e>
              </m:d>
            </m:e>
            <m:sup>
              <m:r>
                <w:rPr>
                  <w:rFonts w:ascii="Cambria Math" w:hAnsi="Cambria Math"/>
                </w:rPr>
                <m:t>3</m:t>
              </m:r>
            </m:sup>
          </m:sSup>
          <m:r>
            <w:rPr>
              <w:rFonts w:ascii="Cambria Math" w:hAnsi="Cambria Math"/>
            </w:rPr>
            <m:t>+</m:t>
          </m:r>
          <m:d>
            <m:dPr>
              <m:ctrlPr>
                <w:rPr>
                  <w:rFonts w:ascii="Cambria Math" w:hAnsi="Cambria Math"/>
                </w:rPr>
              </m:ctrlPr>
            </m:dPr>
            <m:e>
              <m:sSub>
                <m:sSubPr>
                  <m:ctrlPr>
                    <w:rPr>
                      <w:rFonts w:ascii="Cambria Math" w:hAnsi="Cambria Math"/>
                    </w:rPr>
                  </m:ctrlPr>
                </m:sSubPr>
                <m:e>
                  <m:r>
                    <w:rPr>
                      <w:rFonts w:ascii="Cambria Math" w:hAnsi="Cambria Math"/>
                    </w:rPr>
                    <m:t>E</m:t>
                  </m:r>
                </m:e>
                <m:sub>
                  <m:r>
                    <w:rPr>
                      <w:rFonts w:ascii="Cambria Math" w:hAnsi="Cambria Math"/>
                    </w:rPr>
                    <m:t>i</m:t>
                  </m:r>
                </m:sub>
              </m:sSub>
              <m:r>
                <m:rPr>
                  <m:lit/>
                </m:rPr>
                <w:rPr>
                  <w:rFonts w:ascii="Cambria Math" w:hAnsi="Cambria Math"/>
                </w:rPr>
                <m:t>/</m:t>
              </m:r>
              <m:sSub>
                <m:sSubPr>
                  <m:ctrlPr>
                    <w:rPr>
                      <w:rFonts w:ascii="Cambria Math" w:hAnsi="Cambria Math"/>
                    </w:rPr>
                  </m:ctrlPr>
                </m:sSubPr>
                <m:e>
                  <m:r>
                    <w:rPr>
                      <w:rFonts w:ascii="Cambria Math" w:hAnsi="Cambria Math"/>
                    </w:rPr>
                    <m:t>E</m:t>
                  </m:r>
                </m:e>
                <m:sub>
                  <m:r>
                    <w:rPr>
                      <w:rFonts w:ascii="Cambria Math" w:hAnsi="Cambria Math"/>
                    </w:rPr>
                    <m:t>c</m:t>
                  </m:r>
                </m:sub>
              </m:sSub>
            </m:e>
          </m:d>
          <m:d>
            <m:dPr>
              <m:ctrlPr>
                <w:rPr>
                  <w:rFonts w:ascii="Cambria Math" w:hAnsi="Cambria Math"/>
                </w:rPr>
              </m:ctrlPr>
            </m:dPr>
            <m:e>
              <m:sSub>
                <m:sSubPr>
                  <m:ctrlPr>
                    <w:rPr>
                      <w:rFonts w:ascii="Cambria Math" w:hAnsi="Cambria Math"/>
                    </w:rPr>
                  </m:ctrlPr>
                </m:sSubPr>
                <m:e>
                  <m:r>
                    <w:rPr>
                      <w:rFonts w:ascii="Cambria Math" w:hAnsi="Cambria Math"/>
                    </w:rPr>
                    <m:t>t</m:t>
                  </m:r>
                </m:e>
                <m:sub>
                  <m:r>
                    <w:rPr>
                      <w:rFonts w:ascii="Cambria Math" w:hAnsi="Cambria Math"/>
                    </w:rPr>
                    <m:t>i</m:t>
                  </m:r>
                </m:sub>
              </m:sSub>
              <m:r>
                <m:rPr>
                  <m:lit/>
                </m:rPr>
                <w:rPr>
                  <w:rFonts w:ascii="Cambria Math" w:hAnsi="Cambria Math"/>
                </w:rPr>
                <m:t>/</m:t>
              </m:r>
              <m:sSub>
                <m:sSubPr>
                  <m:ctrlPr>
                    <w:rPr>
                      <w:rFonts w:ascii="Cambria Math" w:hAnsi="Cambria Math"/>
                    </w:rPr>
                  </m:ctrlPr>
                </m:sSubPr>
                <m:e>
                  <m:r>
                    <w:rPr>
                      <w:rFonts w:ascii="Cambria Math" w:hAnsi="Cambria Math"/>
                    </w:rPr>
                    <m:t>t</m:t>
                  </m:r>
                </m:e>
                <m:sub>
                  <m:r>
                    <w:rPr>
                      <w:rFonts w:ascii="Cambria Math" w:hAnsi="Cambria Math"/>
                    </w:rPr>
                    <m:t>c</m:t>
                  </m:r>
                </m:sub>
              </m:sSub>
            </m:e>
          </m:d>
        </m:oMath>
      </m:oMathPara>
    </w:p>
    <w:p w:rsidR="2DA2443D" w:rsidP="310B810D" w:rsidRDefault="00043B56" w14:textId="310D2AD4" w14:paraId="747DB48D">
      <w:pPr>
        <w:spacing w:line="360" w:lineRule="auto"/>
      </w:pPr>
      <m:oMathPara>
        <m:oMath>
          <m:sSub>
            <m:sSubPr>
              <m:ctrlPr>
                <w:rPr>
                  <w:rFonts w:ascii="Cambria Math" w:hAnsi="Cambria Math"/>
                </w:rPr>
              </m:ctrlPr>
            </m:sSubPr>
            <m:e>
              <m:r>
                <w:rPr>
                  <w:rFonts w:ascii="Cambria Math" w:hAnsi="Cambria Math"/>
                </w:rPr>
                <m:t>K</m:t>
              </m:r>
            </m:e>
            <m:sub>
              <m:r>
                <w:rPr>
                  <w:rFonts w:ascii="Cambria Math" w:hAnsi="Cambria Math"/>
                </w:rPr>
                <m:t>1</m:t>
              </m:r>
            </m:sub>
          </m:sSub>
          <m:r>
            <w:rPr>
              <w:rFonts w:ascii="Cambria Math" w:hAnsi="Cambria Math"/>
            </w:rPr>
            <m:t>=4+6</m:t>
          </m:r>
          <m:d>
            <m:dPr>
              <m:ctrlPr>
                <w:rPr>
                  <w:rFonts w:ascii="Cambria Math" w:hAnsi="Cambria Math"/>
                </w:rPr>
              </m:ctrlPr>
            </m:dPr>
            <m:e>
              <m:r>
                <w:rPr>
                  <w:rFonts w:ascii="Cambria Math" w:hAnsi="Cambria Math"/>
                </w:rPr>
                <m:t>1</m:t>
              </m:r>
              <m:r>
                <m:rPr>
                  <m:lit/>
                </m:rPr>
                <w:rPr>
                  <w:rFonts w:ascii="Cambria Math" w:hAnsi="Cambria Math"/>
                </w:rPr>
                <m:t>/</m:t>
              </m:r>
              <m:r>
                <w:rPr>
                  <w:rFonts w:ascii="Cambria Math" w:hAnsi="Cambria Math"/>
                </w:rPr>
                <m:t>1</m:t>
              </m:r>
            </m:e>
          </m:d>
          <m:r>
            <w:rPr>
              <w:rFonts w:ascii="Cambria Math" w:hAnsi="Cambria Math"/>
            </w:rPr>
            <m:t>+4</m:t>
          </m:r>
          <m:sSup>
            <m:sSupPr>
              <m:ctrlPr>
                <w:rPr>
                  <w:rFonts w:ascii="Cambria Math" w:hAnsi="Cambria Math"/>
                </w:rPr>
              </m:ctrlPr>
            </m:sSupPr>
            <m:e>
              <m:d>
                <m:dPr>
                  <m:ctrlPr>
                    <w:rPr>
                      <w:rFonts w:ascii="Cambria Math" w:hAnsi="Cambria Math"/>
                    </w:rPr>
                  </m:ctrlPr>
                </m:dPr>
                <m:e>
                  <m:r>
                    <w:rPr>
                      <w:rFonts w:ascii="Cambria Math" w:hAnsi="Cambria Math"/>
                    </w:rPr>
                    <m:t>1</m:t>
                  </m:r>
                  <m:r>
                    <m:rPr>
                      <m:lit/>
                    </m:rPr>
                    <w:rPr>
                      <w:rFonts w:ascii="Cambria Math" w:hAnsi="Cambria Math"/>
                    </w:rPr>
                    <m:t>/</m:t>
                  </m:r>
                  <m:r>
                    <w:rPr>
                      <w:rFonts w:ascii="Cambria Math" w:hAnsi="Cambria Math"/>
                    </w:rPr>
                    <m:t>1</m:t>
                  </m:r>
                </m:e>
              </m:d>
            </m:e>
            <m:sup>
              <m:r>
                <w:rPr>
                  <w:rFonts w:ascii="Cambria Math" w:hAnsi="Cambria Math"/>
                </w:rPr>
                <m:t>2</m:t>
              </m:r>
            </m:sup>
          </m:sSup>
          <m:r>
            <w:rPr>
              <w:rFonts w:ascii="Cambria Math" w:hAnsi="Cambria Math"/>
            </w:rPr>
            <m:t>+</m:t>
          </m:r>
          <m:d>
            <m:dPr>
              <m:ctrlPr>
                <w:rPr>
                  <w:rFonts w:ascii="Cambria Math" w:hAnsi="Cambria Math"/>
                </w:rPr>
              </m:ctrlPr>
            </m:dPr>
            <m:e>
              <m:r>
                <w:rPr>
                  <w:rFonts w:ascii="Cambria Math" w:hAnsi="Cambria Math"/>
                </w:rPr>
                <m:t>130000</m:t>
              </m:r>
              <m:r>
                <m:rPr>
                  <m:lit/>
                </m:rPr>
                <w:rPr>
                  <w:rFonts w:ascii="Cambria Math" w:hAnsi="Cambria Math"/>
                </w:rPr>
                <m:t>/</m:t>
              </m:r>
              <m:r>
                <w:rPr>
                  <w:rFonts w:ascii="Cambria Math" w:hAnsi="Cambria Math"/>
                </w:rPr>
                <m:t>137000</m:t>
              </m:r>
            </m:e>
          </m:d>
          <m:sSup>
            <m:sSupPr>
              <m:ctrlPr>
                <w:rPr>
                  <w:rFonts w:ascii="Cambria Math" w:hAnsi="Cambria Math"/>
                </w:rPr>
              </m:ctrlPr>
            </m:sSupPr>
            <m:e>
              <m:d>
                <m:dPr>
                  <m:ctrlPr>
                    <w:rPr>
                      <w:rFonts w:ascii="Cambria Math" w:hAnsi="Cambria Math"/>
                    </w:rPr>
                  </m:ctrlPr>
                </m:dPr>
                <m:e>
                  <m:r>
                    <w:rPr>
                      <w:rFonts w:ascii="Cambria Math" w:hAnsi="Cambria Math"/>
                    </w:rPr>
                    <m:t>1</m:t>
                  </m:r>
                  <m:r>
                    <m:rPr>
                      <m:lit/>
                    </m:rPr>
                    <w:rPr>
                      <w:rFonts w:ascii="Cambria Math" w:hAnsi="Cambria Math"/>
                    </w:rPr>
                    <m:t>/</m:t>
                  </m:r>
                  <m:r>
                    <w:rPr>
                      <w:rFonts w:ascii="Cambria Math" w:hAnsi="Cambria Math"/>
                    </w:rPr>
                    <m:t>1</m:t>
                  </m:r>
                </m:e>
              </m:d>
            </m:e>
            <m:sup>
              <m:r>
                <w:rPr>
                  <w:rFonts w:ascii="Cambria Math" w:hAnsi="Cambria Math"/>
                </w:rPr>
                <m:t>3</m:t>
              </m:r>
            </m:sup>
          </m:sSup>
          <m:r>
            <w:rPr>
              <w:rFonts w:ascii="Cambria Math" w:hAnsi="Cambria Math"/>
            </w:rPr>
            <m:t>+</m:t>
          </m:r>
          <m:d>
            <m:dPr>
              <m:ctrlPr>
                <w:rPr>
                  <w:rFonts w:ascii="Cambria Math" w:hAnsi="Cambria Math"/>
                </w:rPr>
              </m:ctrlPr>
            </m:dPr>
            <m:e>
              <m:r>
                <w:rPr>
                  <w:rFonts w:ascii="Cambria Math" w:hAnsi="Cambria Math"/>
                </w:rPr>
                <m:t>137000</m:t>
              </m:r>
              <m:r>
                <m:rPr>
                  <m:lit/>
                </m:rPr>
                <w:rPr>
                  <w:rFonts w:ascii="Cambria Math" w:hAnsi="Cambria Math"/>
                </w:rPr>
                <m:t>/</m:t>
              </m:r>
              <m:r>
                <w:rPr>
                  <w:rFonts w:ascii="Cambria Math" w:hAnsi="Cambria Math"/>
                </w:rPr>
                <m:t>130000</m:t>
              </m:r>
            </m:e>
          </m:d>
          <m:d>
            <m:dPr>
              <m:ctrlPr>
                <w:rPr>
                  <w:rFonts w:ascii="Cambria Math" w:hAnsi="Cambria Math"/>
                </w:rPr>
              </m:ctrlPr>
            </m:dPr>
            <m:e>
              <m:r>
                <w:rPr>
                  <w:rFonts w:ascii="Cambria Math" w:hAnsi="Cambria Math"/>
                </w:rPr>
                <m:t>1</m:t>
              </m:r>
              <m:r>
                <m:rPr>
                  <m:lit/>
                </m:rPr>
                <w:rPr>
                  <w:rFonts w:ascii="Cambria Math" w:hAnsi="Cambria Math"/>
                </w:rPr>
                <m:t>/</m:t>
              </m:r>
              <m:r>
                <w:rPr>
                  <w:rFonts w:ascii="Cambria Math" w:hAnsi="Cambria Math"/>
                </w:rPr>
                <m:t>1</m:t>
              </m:r>
            </m:e>
          </m:d>
        </m:oMath>
      </m:oMathPara>
    </w:p>
    <w:p w:rsidR="2DA2443D" w:rsidP="310B810D" w:rsidRDefault="00043B56" w14:textId="310D2AD4" w14:paraId="587879AB">
      <w:pPr>
        <w:spacing w:line="360" w:lineRule="auto"/>
        <w:rPr>
          <w:rFonts w:ascii="Calibri" w:hAnsi="Calibri" w:eastAsia="Calibri" w:cs="Calibri"/>
        </w:rPr>
      </w:pPr>
      <m:oMathPara>
        <m:oMath>
          <m:sSub>
            <m:sSubPr>
              <m:ctrlPr>
                <w:rPr>
                  <w:rFonts w:ascii="Cambria Math" w:hAnsi="Cambria Math"/>
                </w:rPr>
              </m:ctrlPr>
            </m:sSubPr>
            <m:e>
              <m:r>
                <w:rPr>
                  <w:rFonts w:ascii="Cambria Math" w:hAnsi="Cambria Math"/>
                </w:rPr>
                <m:t>K</m:t>
              </m:r>
            </m:e>
            <m:sub>
              <m:r>
                <w:rPr>
                  <w:rFonts w:ascii="Cambria Math" w:hAnsi="Cambria Math"/>
                </w:rPr>
                <m:t>1</m:t>
              </m:r>
            </m:sub>
          </m:sSub>
          <m:r>
            <w:rPr>
              <w:rFonts w:ascii="Cambria Math" w:hAnsi="Cambria Math"/>
            </w:rPr>
            <m:t>≈15.003</m:t>
          </m:r>
        </m:oMath>
      </m:oMathPara>
    </w:p>
    <w:p w:rsidR="2DA2443D" w:rsidP="310B810D" w:rsidRDefault="00043B56" w14:paraId="1C5F0074" w14:textId="23C3C81F">
      <w:pPr>
        <w:spacing w:line="360" w:lineRule="auto"/>
      </w:pPr>
      <w:r w:rsidRPr="310B810D" w:rsidR="1F2D90FE">
        <w:rPr>
          <w:rFonts w:ascii="Calibri" w:hAnsi="Calibri" w:eastAsia="Calibri" w:cs="Calibri"/>
        </w:rPr>
        <w:t xml:space="preserve">With a value for K1, the </w:t>
      </w:r>
      <w:r w:rsidRPr="310B810D" w:rsidR="1F2D90FE">
        <w:rPr>
          <w:rFonts w:ascii="Calibri" w:hAnsi="Calibri" w:eastAsia="Calibri" w:cs="Calibri"/>
        </w:rPr>
        <w:t>maximum</w:t>
      </w:r>
      <w:r w:rsidRPr="310B810D" w:rsidR="1F2D90FE">
        <w:rPr>
          <w:rFonts w:ascii="Calibri" w:hAnsi="Calibri" w:eastAsia="Calibri" w:cs="Calibri"/>
        </w:rPr>
        <w:t xml:space="preserve"> free end deflection could then be calculated, as shown below. </w:t>
      </w:r>
    </w:p>
    <w:p w:rsidR="2DA2443D" w:rsidP="310B810D" w:rsidRDefault="00043B56" w14:textId="620FFBAC" w14:paraId="57F37161">
      <w:pPr>
        <w:spacing w:line="360" w:lineRule="auto"/>
      </w:pPr>
      <m:oMathPara>
        <m:oMath>
          <m:sSub>
            <m:sSubPr>
              <m:ctrlPr>
                <w:rPr>
                  <w:rFonts w:ascii="Cambria Math" w:hAnsi="Cambria Math"/>
                </w:rPr>
              </m:ctrlPr>
            </m:sSubPr>
            <m:e>
              <m:r>
                <w:rPr>
                  <w:rFonts w:ascii="Cambria Math" w:hAnsi="Cambria Math"/>
                </w:rPr>
                <m:t>u</m:t>
              </m:r>
            </m:e>
            <m:sub>
              <m:d>
                <m:dPr>
                  <m:ctrlPr>
                    <w:rPr>
                      <w:rFonts w:ascii="Cambria Math" w:hAnsi="Cambria Math"/>
                    </w:rPr>
                  </m:ctrlPr>
                </m:dPr>
                <m:e>
                  <m:r>
                    <w:rPr>
                      <w:rFonts w:ascii="Cambria Math" w:hAnsi="Cambria Math"/>
                    </w:rPr>
                    <m:t>z</m:t>
                  </m:r>
                  <m:r>
                    <w:rPr>
                      <w:rFonts w:ascii="Cambria Math" w:hAnsi="Cambria Math"/>
                    </w:rPr>
                    <m:t>,</m:t>
                  </m:r>
                  <m:r>
                    <w:rPr>
                      <w:rFonts w:ascii="Cambria Math" w:hAnsi="Cambria Math"/>
                    </w:rPr>
                    <m:t>max</m:t>
                  </m:r>
                </m:e>
              </m:d>
            </m:sub>
          </m:sSub>
          <m:r>
            <w:rPr>
              <w:rFonts w:ascii="Cambria Math" w:hAnsi="Cambria Math"/>
            </w:rPr>
            <m:t>=</m:t>
          </m:r>
          <m:d>
            <m:dPr>
              <m:begChr m:val="["/>
              <m:endChr m:val="]"/>
              <m:ctrlPr>
                <w:rPr>
                  <w:rFonts w:ascii="Cambria Math" w:hAnsi="Cambria Math"/>
                </w:rPr>
              </m:ctrlPr>
            </m:dPr>
            <m:e>
              <m:r>
                <w:rPr>
                  <w:rFonts w:ascii="Cambria Math" w:hAnsi="Cambria Math"/>
                </w:rPr>
                <m:t>6</m:t>
              </m:r>
              <m:d>
                <m:dPr>
                  <m:ctrlPr>
                    <w:rPr>
                      <w:rFonts w:ascii="Cambria Math" w:hAnsi="Cambria Math"/>
                    </w:rPr>
                  </m:ctrlPr>
                </m:dPr>
                <m:e>
                  <m:sSub>
                    <m:sSubPr>
                      <m:ctrlPr>
                        <w:rPr>
                          <w:rFonts w:ascii="Cambria Math" w:hAnsi="Cambria Math"/>
                        </w:rPr>
                      </m:ctrlPr>
                    </m:sSubPr>
                    <m:e>
                      <m:r>
                        <w:rPr>
                          <w:rFonts w:ascii="Cambria Math" w:hAnsi="Cambria Math"/>
                        </w:rPr>
                        <m:t>α</m:t>
                      </m:r>
                    </m:e>
                    <m:sub>
                      <m:r>
                        <w:rPr>
                          <w:rFonts w:ascii="Cambria Math" w:hAnsi="Cambria Math"/>
                        </w:rPr>
                        <m:t>i</m:t>
                      </m:r>
                    </m:sub>
                  </m:sSub>
                  <m:r>
                    <w:rPr>
                      <w:rFonts w:ascii="Cambria Math" w:hAnsi="Cambria Math"/>
                    </w:rPr>
                    <m:t>-</m:t>
                  </m:r>
                  <m:sSub>
                    <m:sSubPr>
                      <m:ctrlPr>
                        <w:rPr>
                          <w:rFonts w:ascii="Cambria Math" w:hAnsi="Cambria Math"/>
                        </w:rPr>
                      </m:ctrlPr>
                    </m:sSubPr>
                    <m:e>
                      <m:r>
                        <w:rPr>
                          <w:rFonts w:ascii="Cambria Math" w:hAnsi="Cambria Math"/>
                        </w:rPr>
                        <m:t>α</m:t>
                      </m:r>
                    </m:e>
                    <m:sub>
                      <m:r>
                        <w:rPr>
                          <w:rFonts w:ascii="Cambria Math" w:hAnsi="Cambria Math"/>
                        </w:rPr>
                        <m:t>c</m:t>
                      </m:r>
                    </m:sub>
                  </m:sSub>
                </m:e>
              </m:d>
              <m:d>
                <m:dPr>
                  <m:ctrlPr>
                    <w:rPr>
                      <w:rFonts w:ascii="Cambria Math" w:hAnsi="Cambria Math"/>
                    </w:rPr>
                  </m:ctrlPr>
                </m:dPr>
                <m:e>
                  <m:sSub>
                    <m:sSubPr>
                      <m:ctrlPr>
                        <w:rPr>
                          <w:rFonts w:ascii="Cambria Math" w:hAnsi="Cambria Math"/>
                        </w:rPr>
                      </m:ctrlPr>
                    </m:sSubPr>
                    <m:e>
                      <m:r>
                        <w:rPr>
                          <w:rFonts w:ascii="Cambria Math" w:hAnsi="Cambria Math"/>
                        </w:rPr>
                        <m:t>t</m:t>
                      </m:r>
                    </m:e>
                    <m:sub>
                      <m:r>
                        <w:rPr>
                          <w:rFonts w:ascii="Cambria Math" w:hAnsi="Cambria Math"/>
                        </w:rPr>
                        <m:t>i</m:t>
                      </m:r>
                    </m:sub>
                  </m:sSub>
                  <m:r>
                    <w:rPr>
                      <w:rFonts w:ascii="Cambria Math" w:hAnsi="Cambria Math"/>
                    </w:rPr>
                    <m:t>+</m:t>
                  </m:r>
                  <m:sSub>
                    <m:sSubPr>
                      <m:ctrlPr>
                        <w:rPr>
                          <w:rFonts w:ascii="Cambria Math" w:hAnsi="Cambria Math"/>
                        </w:rPr>
                      </m:ctrlPr>
                    </m:sSubPr>
                    <m:e>
                      <m:r>
                        <w:rPr>
                          <w:rFonts w:ascii="Cambria Math" w:hAnsi="Cambria Math"/>
                        </w:rPr>
                        <m:t>t</m:t>
                      </m:r>
                    </m:e>
                    <m:sub>
                      <m:r>
                        <w:rPr>
                          <w:rFonts w:ascii="Cambria Math" w:hAnsi="Cambria Math"/>
                        </w:rPr>
                        <m:t>c</m:t>
                      </m:r>
                    </m:sub>
                  </m:sSub>
                </m:e>
              </m:d>
              <m:sSub>
                <m:sSubPr>
                  <m:ctrlPr>
                    <w:rPr>
                      <w:rFonts w:ascii="Cambria Math" w:hAnsi="Cambria Math"/>
                    </w:rPr>
                  </m:ctrlPr>
                </m:sSubPr>
                <m:e>
                  <m:r>
                    <w:rPr>
                      <w:rFonts w:ascii="Cambria Math" w:hAnsi="Cambria Math"/>
                    </w:rPr>
                    <m:t>T</m:t>
                  </m:r>
                </m:e>
                <m:sub>
                  <m:r>
                    <w:rPr>
                      <w:rFonts w:ascii="Cambria Math" w:hAnsi="Cambria Math"/>
                    </w:rPr>
                    <m:t>c</m:t>
                  </m:r>
                </m:sub>
              </m:sSub>
              <m:r>
                <m:rPr>
                  <m:lit/>
                </m:rPr>
                <w:rPr>
                  <w:rFonts w:ascii="Cambria Math" w:hAnsi="Cambria Math"/>
                </w:rPr>
                <m:t>/</m:t>
              </m:r>
              <m:d>
                <m:dPr>
                  <m:ctrlPr>
                    <w:rPr>
                      <w:rFonts w:ascii="Cambria Math" w:hAnsi="Cambria Math"/>
                    </w:rPr>
                  </m:ctrlPr>
                </m:dPr>
                <m:e>
                  <m:sSubSup>
                    <m:sSubSupPr>
                      <m:ctrlPr>
                        <w:rPr>
                          <w:rFonts w:ascii="Cambria Math" w:hAnsi="Cambria Math"/>
                        </w:rPr>
                      </m:ctrlPr>
                    </m:sSubSupPr>
                    <m:e>
                      <m:r>
                        <w:rPr>
                          <w:rFonts w:ascii="Cambria Math" w:hAnsi="Cambria Math"/>
                        </w:rPr>
                        <m:t>t</m:t>
                      </m:r>
                    </m:e>
                    <m:sub>
                      <m:r>
                        <w:rPr>
                          <w:rFonts w:ascii="Cambria Math" w:hAnsi="Cambria Math"/>
                        </w:rPr>
                        <m:t>c</m:t>
                      </m:r>
                    </m:sub>
                    <m:sup>
                      <m:r>
                        <w:rPr>
                          <w:rFonts w:ascii="Cambria Math" w:hAnsi="Cambria Math"/>
                        </w:rPr>
                        <m:t>2</m:t>
                      </m:r>
                    </m:sup>
                  </m:sSubSup>
                  <m:sSub>
                    <m:sSubPr>
                      <m:ctrlPr>
                        <w:rPr>
                          <w:rFonts w:ascii="Cambria Math" w:hAnsi="Cambria Math"/>
                        </w:rPr>
                      </m:ctrlPr>
                    </m:sSubPr>
                    <m:e>
                      <m:r>
                        <w:rPr>
                          <w:rFonts w:ascii="Cambria Math" w:hAnsi="Cambria Math"/>
                        </w:rPr>
                        <m:t>K</m:t>
                      </m:r>
                    </m:e>
                    <m:sub>
                      <m:r>
                        <w:rPr>
                          <w:rFonts w:ascii="Cambria Math" w:hAnsi="Cambria Math"/>
                        </w:rPr>
                        <m:t>1</m:t>
                      </m:r>
                    </m:sub>
                  </m:sSub>
                </m:e>
              </m:d>
            </m:e>
          </m:d>
          <m:d>
            <m:dPr>
              <m:ctrlPr>
                <w:rPr>
                  <w:rFonts w:ascii="Cambria Math" w:hAnsi="Cambria Math"/>
                </w:rPr>
              </m:ctrlPr>
            </m:dPr>
            <m:e>
              <m:sSup>
                <m:sSupPr>
                  <m:ctrlPr>
                    <w:rPr>
                      <w:rFonts w:ascii="Cambria Math" w:hAnsi="Cambria Math"/>
                    </w:rPr>
                  </m:ctrlPr>
                </m:sSupPr>
                <m:e>
                  <m:r>
                    <w:rPr>
                      <w:rFonts w:ascii="Cambria Math" w:hAnsi="Cambria Math"/>
                    </w:rPr>
                    <m:t>L</m:t>
                  </m:r>
                </m:e>
                <m:sup>
                  <m:r>
                    <w:rPr>
                      <w:rFonts w:ascii="Cambria Math" w:hAnsi="Cambria Math"/>
                    </w:rPr>
                    <m:t>2</m:t>
                  </m:r>
                </m:sup>
              </m:sSup>
              <m:r>
                <m:rPr>
                  <m:lit/>
                </m:rPr>
                <w:rPr>
                  <w:rFonts w:ascii="Cambria Math" w:hAnsi="Cambria Math"/>
                </w:rPr>
                <m:t>/</m:t>
              </m:r>
              <m:r>
                <w:rPr>
                  <w:rFonts w:ascii="Cambria Math" w:hAnsi="Cambria Math"/>
                </w:rPr>
                <m:t>2</m:t>
              </m:r>
            </m:e>
          </m:d>
        </m:oMath>
      </m:oMathPara>
    </w:p>
    <w:p w:rsidR="2DA2443D" w:rsidP="310B810D" w:rsidRDefault="00043B56" w14:textId="620FFBAC" w14:paraId="19A9B65E">
      <w:pPr>
        <w:spacing w:line="360" w:lineRule="auto"/>
      </w:pPr>
      <m:oMathPara>
        <m:oMath>
          <m:sSub>
            <m:sSubPr>
              <m:ctrlPr>
                <w:rPr>
                  <w:rFonts w:ascii="Cambria Math" w:hAnsi="Cambria Math"/>
                </w:rPr>
              </m:ctrlPr>
            </m:sSubPr>
            <m:e>
              <m:r>
                <w:rPr>
                  <w:rFonts w:ascii="Cambria Math" w:hAnsi="Cambria Math"/>
                </w:rPr>
                <m:t>u</m:t>
              </m:r>
            </m:e>
            <m:sub>
              <m:d>
                <m:dPr>
                  <m:ctrlPr>
                    <w:rPr>
                      <w:rFonts w:ascii="Cambria Math" w:hAnsi="Cambria Math"/>
                    </w:rPr>
                  </m:ctrlPr>
                </m:dPr>
                <m:e>
                  <m:r>
                    <w:rPr>
                      <w:rFonts w:ascii="Cambria Math" w:hAnsi="Cambria Math"/>
                    </w:rPr>
                    <m:t>z</m:t>
                  </m:r>
                  <m:r>
                    <w:rPr>
                      <w:rFonts w:ascii="Cambria Math" w:hAnsi="Cambria Math"/>
                    </w:rPr>
                    <m:t>,</m:t>
                  </m:r>
                  <m:r>
                    <w:rPr>
                      <w:rFonts w:ascii="Cambria Math" w:hAnsi="Cambria Math"/>
                    </w:rPr>
                    <m:t>max</m:t>
                  </m:r>
                </m:e>
              </m:d>
            </m:sub>
          </m:sSub>
          <m:r>
            <w:rPr>
              <w:rFonts w:ascii="Cambria Math" w:hAnsi="Cambria Math"/>
            </w:rPr>
            <m:t>=</m:t>
          </m:r>
          <m:d>
            <m:dPr>
              <m:begChr m:val="["/>
              <m:endChr m:val="]"/>
              <m:ctrlPr>
                <w:rPr>
                  <w:rFonts w:ascii="Cambria Math" w:hAnsi="Cambria Math"/>
                </w:rPr>
              </m:ctrlPr>
            </m:dPr>
            <m:e>
              <m:r>
                <w:rPr>
                  <w:rFonts w:ascii="Cambria Math" w:hAnsi="Cambria Math"/>
                </w:rPr>
                <m:t>6</m:t>
              </m:r>
              <m:d>
                <m:dPr>
                  <m:ctrlPr>
                    <w:rPr>
                      <w:rFonts w:ascii="Cambria Math" w:hAnsi="Cambria Math"/>
                    </w:rPr>
                  </m:ctrlPr>
                </m:dPr>
                <m:e>
                  <m:r>
                    <w:rPr>
                      <w:rFonts w:ascii="Cambria Math" w:hAnsi="Cambria Math"/>
                    </w:rPr>
                    <m:t>1.2×</m:t>
                  </m:r>
                  <m:sSup>
                    <m:sSupPr>
                      <m:ctrlPr>
                        <w:rPr>
                          <w:rFonts w:ascii="Cambria Math" w:hAnsi="Cambria Math"/>
                        </w:rPr>
                      </m:ctrlPr>
                    </m:sSupPr>
                    <m:e>
                      <m:r>
                        <w:rPr>
                          <w:rFonts w:ascii="Cambria Math" w:hAnsi="Cambria Math"/>
                        </w:rPr>
                        <m:t>10</m:t>
                      </m:r>
                    </m:e>
                    <m:sup>
                      <m:d>
                        <m:dPr>
                          <m:ctrlPr>
                            <w:rPr>
                              <w:rFonts w:ascii="Cambria Math" w:hAnsi="Cambria Math"/>
                            </w:rPr>
                          </m:ctrlPr>
                        </m:dPr>
                        <m:e>
                          <m:r>
                            <w:rPr>
                              <w:rFonts w:ascii="Cambria Math" w:hAnsi="Cambria Math"/>
                            </w:rPr>
                            <m:t>-</m:t>
                          </m:r>
                          <m:r>
                            <w:rPr>
                              <w:rFonts w:ascii="Cambria Math" w:hAnsi="Cambria Math"/>
                            </w:rPr>
                            <m:t>6</m:t>
                          </m:r>
                        </m:e>
                      </m:d>
                    </m:sup>
                  </m:sSup>
                  <m:r>
                    <w:rPr>
                      <w:rFonts w:ascii="Cambria Math" w:hAnsi="Cambria Math"/>
                    </w:rPr>
                    <m:t>-</m:t>
                  </m:r>
                  <m:r>
                    <w:rPr>
                      <w:rFonts w:ascii="Cambria Math" w:hAnsi="Cambria Math"/>
                    </w:rPr>
                    <m:t>2.0×</m:t>
                  </m:r>
                  <m:sSup>
                    <m:sSupPr>
                      <m:ctrlPr>
                        <w:rPr>
                          <w:rFonts w:ascii="Cambria Math" w:hAnsi="Cambria Math"/>
                        </w:rPr>
                      </m:ctrlPr>
                    </m:sSupPr>
                    <m:e>
                      <m:r>
                        <w:rPr>
                          <w:rFonts w:ascii="Cambria Math" w:hAnsi="Cambria Math"/>
                        </w:rPr>
                        <m:t>10</m:t>
                      </m:r>
                    </m:e>
                    <m:sup>
                      <m:d>
                        <m:dPr>
                          <m:ctrlPr>
                            <w:rPr>
                              <w:rFonts w:ascii="Cambria Math" w:hAnsi="Cambria Math"/>
                            </w:rPr>
                          </m:ctrlPr>
                        </m:dPr>
                        <m:e>
                          <m:r>
                            <w:rPr>
                              <w:rFonts w:ascii="Cambria Math" w:hAnsi="Cambria Math"/>
                            </w:rPr>
                            <m:t>-</m:t>
                          </m:r>
                          <m:r>
                            <w:rPr>
                              <w:rFonts w:ascii="Cambria Math" w:hAnsi="Cambria Math"/>
                            </w:rPr>
                            <m:t>5</m:t>
                          </m:r>
                        </m:e>
                      </m:d>
                    </m:sup>
                  </m:sSup>
                </m:e>
              </m:d>
              <m:d>
                <m:dPr>
                  <m:ctrlPr>
                    <w:rPr>
                      <w:rFonts w:ascii="Cambria Math" w:hAnsi="Cambria Math"/>
                    </w:rPr>
                  </m:ctrlPr>
                </m:dPr>
                <m:e>
                  <m:r>
                    <w:rPr>
                      <w:rFonts w:ascii="Cambria Math" w:hAnsi="Cambria Math"/>
                    </w:rPr>
                    <m:t>1+1</m:t>
                  </m:r>
                </m:e>
              </m:d>
              <m:d>
                <m:dPr>
                  <m:ctrlPr>
                    <w:rPr>
                      <w:rFonts w:ascii="Cambria Math" w:hAnsi="Cambria Math"/>
                    </w:rPr>
                  </m:ctrlPr>
                </m:dPr>
                <m:e>
                  <m:r>
                    <w:rPr>
                      <w:rFonts w:ascii="Cambria Math" w:hAnsi="Cambria Math"/>
                    </w:rPr>
                    <m:t>100</m:t>
                  </m:r>
                </m:e>
              </m:d>
              <m:r>
                <m:rPr>
                  <m:lit/>
                </m:rPr>
                <w:rPr>
                  <w:rFonts w:ascii="Cambria Math" w:hAnsi="Cambria Math"/>
                </w:rPr>
                <m:t>/</m:t>
              </m:r>
              <m:d>
                <m:dPr>
                  <m:ctrlPr>
                    <w:rPr>
                      <w:rFonts w:ascii="Cambria Math" w:hAnsi="Cambria Math"/>
                    </w:rPr>
                  </m:ctrlPr>
                </m:dPr>
                <m:e>
                  <m:sSup>
                    <m:sSupPr>
                      <m:ctrlPr>
                        <w:rPr>
                          <w:rFonts w:ascii="Cambria Math" w:hAnsi="Cambria Math"/>
                        </w:rPr>
                      </m:ctrlPr>
                    </m:sSupPr>
                    <m:e>
                      <m:r>
                        <w:rPr>
                          <w:rFonts w:ascii="Cambria Math" w:hAnsi="Cambria Math"/>
                        </w:rPr>
                        <m:t>1</m:t>
                      </m:r>
                    </m:e>
                    <m:sup>
                      <m:r>
                        <w:rPr>
                          <w:rFonts w:ascii="Cambria Math" w:hAnsi="Cambria Math"/>
                        </w:rPr>
                        <m:t>2</m:t>
                      </m:r>
                    </m:sup>
                  </m:sSup>
                  <m:r>
                    <w:rPr>
                      <w:rFonts w:ascii="Cambria Math" w:hAnsi="Cambria Math"/>
                    </w:rPr>
                    <m:t>×15.003</m:t>
                  </m:r>
                </m:e>
              </m:d>
            </m:e>
          </m:d>
          <m:d>
            <m:dPr>
              <m:ctrlPr>
                <w:rPr>
                  <w:rFonts w:ascii="Cambria Math" w:hAnsi="Cambria Math"/>
                </w:rPr>
              </m:ctrlPr>
            </m:dPr>
            <m:e>
              <m:sSup>
                <m:sSupPr>
                  <m:ctrlPr>
                    <w:rPr>
                      <w:rFonts w:ascii="Cambria Math" w:hAnsi="Cambria Math"/>
                    </w:rPr>
                  </m:ctrlPr>
                </m:sSupPr>
                <m:e>
                  <m:r>
                    <w:rPr>
                      <w:rFonts w:ascii="Cambria Math" w:hAnsi="Cambria Math"/>
                    </w:rPr>
                    <m:t>100</m:t>
                  </m:r>
                </m:e>
                <m:sup>
                  <m:r>
                    <w:rPr>
                      <w:rFonts w:ascii="Cambria Math" w:hAnsi="Cambria Math"/>
                    </w:rPr>
                    <m:t>2</m:t>
                  </m:r>
                </m:sup>
              </m:sSup>
              <m:r>
                <m:rPr>
                  <m:lit/>
                </m:rPr>
                <w:rPr>
                  <w:rFonts w:ascii="Cambria Math" w:hAnsi="Cambria Math"/>
                </w:rPr>
                <m:t>/</m:t>
              </m:r>
              <m:r>
                <w:rPr>
                  <w:rFonts w:ascii="Cambria Math" w:hAnsi="Cambria Math"/>
                </w:rPr>
                <m:t>2</m:t>
              </m:r>
            </m:e>
          </m:d>
        </m:oMath>
      </m:oMathPara>
    </w:p>
    <w:p w:rsidR="2DA2443D" w:rsidP="310B810D" w:rsidRDefault="00043B56" w14:textId="620FFBAC" w14:paraId="4DCE696D">
      <w:pPr>
        <w:spacing w:line="360" w:lineRule="auto"/>
        <w:rPr>
          <w:rFonts w:ascii="Calibri" w:hAnsi="Calibri" w:eastAsia="Calibri" w:cs="Calibri"/>
        </w:rPr>
      </w:pPr>
      <m:oMathPara>
        <m:oMath>
          <m:sSub>
            <m:sSubPr>
              <m:ctrlPr>
                <w:rPr>
                  <w:rFonts w:ascii="Cambria Math" w:hAnsi="Cambria Math"/>
                </w:rPr>
              </m:ctrlPr>
            </m:sSubPr>
            <m:e>
              <m:r>
                <w:rPr>
                  <w:rFonts w:ascii="Cambria Math" w:hAnsi="Cambria Math"/>
                </w:rPr>
                <m:t>u</m:t>
              </m:r>
            </m:e>
            <m:sub>
              <m:d>
                <m:dPr>
                  <m:ctrlPr>
                    <w:rPr>
                      <w:rFonts w:ascii="Cambria Math" w:hAnsi="Cambria Math"/>
                    </w:rPr>
                  </m:ctrlPr>
                </m:dPr>
                <m:e>
                  <m:r>
                    <w:rPr>
                      <w:rFonts w:ascii="Cambria Math" w:hAnsi="Cambria Math"/>
                    </w:rPr>
                    <m:t>z</m:t>
                  </m:r>
                  <m:r>
                    <w:rPr>
                      <w:rFonts w:ascii="Cambria Math" w:hAnsi="Cambria Math"/>
                    </w:rPr>
                    <m:t>,</m:t>
                  </m:r>
                  <m:r>
                    <w:rPr>
                      <w:rFonts w:ascii="Cambria Math" w:hAnsi="Cambria Math"/>
                    </w:rPr>
                    <m:t>max</m:t>
                  </m:r>
                </m:e>
              </m:d>
            </m:sub>
          </m:sSub>
          <m:r>
            <w:rPr>
              <w:rFonts w:ascii="Cambria Math" w:hAnsi="Cambria Math"/>
            </w:rPr>
            <m:t>≈-7.049</m:t>
          </m:r>
          <m:r>
            <w:rPr>
              <w:rFonts w:ascii="Cambria Math" w:hAnsi="Cambria Math"/>
            </w:rPr>
            <m:t>mm</m:t>
          </m:r>
        </m:oMath>
      </m:oMathPara>
    </w:p>
    <w:p w:rsidR="2DA2443D" w:rsidP="310B810D" w:rsidRDefault="48CB4A5B" w14:paraId="622F11C0" w14:textId="5C39B8D5">
      <w:pPr>
        <w:spacing w:line="360" w:lineRule="auto"/>
        <w:rPr>
          <w:rFonts w:ascii="Calibri" w:hAnsi="Calibri" w:eastAsia="Calibri" w:cs="Calibri"/>
        </w:rPr>
      </w:pPr>
      <w:r w:rsidRPr="310B810D" w:rsidR="48CB4A5B">
        <w:rPr>
          <w:rFonts w:ascii="Calibri" w:hAnsi="Calibri" w:eastAsia="Calibri" w:cs="Calibri"/>
        </w:rPr>
        <w:t xml:space="preserve">With a negative deflection, it can be concluded that the deflection </w:t>
      </w:r>
      <w:r w:rsidRPr="310B810D" w:rsidR="04EEC2BF">
        <w:rPr>
          <w:rFonts w:ascii="Calibri" w:hAnsi="Calibri" w:eastAsia="Calibri" w:cs="Calibri"/>
        </w:rPr>
        <w:t>occurring</w:t>
      </w:r>
      <w:r w:rsidRPr="310B810D" w:rsidR="022CDF78">
        <w:rPr>
          <w:rFonts w:ascii="Calibri" w:hAnsi="Calibri" w:eastAsia="Calibri" w:cs="Calibri"/>
        </w:rPr>
        <w:t xml:space="preserve"> at the free end </w:t>
      </w:r>
      <w:r w:rsidRPr="310B810D" w:rsidR="2D76914E">
        <w:rPr>
          <w:rFonts w:ascii="Calibri" w:hAnsi="Calibri" w:eastAsia="Calibri" w:cs="Calibri"/>
        </w:rPr>
        <w:t xml:space="preserve">is bending in </w:t>
      </w:r>
      <w:r w:rsidRPr="310B810D" w:rsidR="160A6D33">
        <w:rPr>
          <w:rFonts w:ascii="Calibri" w:hAnsi="Calibri" w:eastAsia="Calibri" w:cs="Calibri"/>
        </w:rPr>
        <w:t>towards</w:t>
      </w:r>
      <w:r w:rsidRPr="310B810D" w:rsidR="2D76914E">
        <w:rPr>
          <w:rFonts w:ascii="Calibri" w:hAnsi="Calibri" w:eastAsia="Calibri" w:cs="Calibri"/>
        </w:rPr>
        <w:t xml:space="preserve"> the material with the lower coefficient of thermal expansion</w:t>
      </w:r>
      <w:r w:rsidRPr="310B810D" w:rsidR="10ABC4FC">
        <w:rPr>
          <w:rFonts w:ascii="Calibri" w:hAnsi="Calibri" w:eastAsia="Calibri" w:cs="Calibri"/>
        </w:rPr>
        <w:t>,</w:t>
      </w:r>
      <w:r w:rsidRPr="310B810D" w:rsidR="1B1A4276">
        <w:rPr>
          <w:rFonts w:ascii="Calibri" w:hAnsi="Calibri" w:eastAsia="Calibri" w:cs="Calibri"/>
        </w:rPr>
        <w:t xml:space="preserve"> as explained by Timoshenko (1925) “</w:t>
      </w:r>
      <w:r w:rsidRPr="310B810D" w:rsidR="3D41F0DF">
        <w:rPr>
          <w:rFonts w:ascii="Calibri" w:hAnsi="Calibri" w:eastAsia="Calibri" w:cs="Calibri"/>
        </w:rPr>
        <w:t>t</w:t>
      </w:r>
      <w:r w:rsidRPr="310B810D" w:rsidR="1B1A4276">
        <w:rPr>
          <w:rFonts w:ascii="Calibri" w:hAnsi="Calibri" w:eastAsia="Calibri" w:cs="Calibri"/>
        </w:rPr>
        <w:t>he curvature of a bimetallic strip subjected to a temperature change is caused by the difference in coefficients of thermal expansion of the two bonded materials.”</w:t>
      </w:r>
    </w:p>
    <w:p w:rsidR="2DA2443D" w:rsidP="310B810D" w:rsidRDefault="121150DD" w14:paraId="516DD3DF" w14:textId="2C82E32B">
      <w:pPr>
        <w:spacing w:line="360" w:lineRule="auto"/>
        <w:rPr>
          <w:highlight w:val="yellow"/>
        </w:rPr>
      </w:pPr>
      <w:r w:rsidRPr="11B7A5E4" w:rsidR="121150DD">
        <w:rPr>
          <w:rFonts w:ascii="Calibri" w:hAnsi="Calibri" w:eastAsia="Calibri" w:cs="Calibri"/>
        </w:rPr>
        <w:t xml:space="preserve">The same geometry, with matching </w:t>
      </w:r>
      <w:r w:rsidRPr="11B7A5E4" w:rsidR="497AD47F">
        <w:rPr>
          <w:rFonts w:ascii="Calibri" w:hAnsi="Calibri" w:eastAsia="Calibri" w:cs="Calibri"/>
        </w:rPr>
        <w:t xml:space="preserve">material properties and thermal </w:t>
      </w:r>
      <w:r w:rsidRPr="11B7A5E4" w:rsidR="140392E9">
        <w:rPr>
          <w:rFonts w:ascii="Calibri" w:hAnsi="Calibri" w:eastAsia="Calibri" w:cs="Calibri"/>
        </w:rPr>
        <w:t>loads,</w:t>
      </w:r>
      <w:r w:rsidRPr="11B7A5E4" w:rsidR="4CADAD14">
        <w:rPr>
          <w:rFonts w:ascii="Calibri" w:hAnsi="Calibri" w:eastAsia="Calibri" w:cs="Calibri"/>
        </w:rPr>
        <w:t xml:space="preserve"> was then </w:t>
      </w:r>
      <w:r w:rsidRPr="11B7A5E4" w:rsidR="1CD7BE49">
        <w:rPr>
          <w:rFonts w:ascii="Calibri" w:hAnsi="Calibri" w:eastAsia="Calibri" w:cs="Calibri"/>
        </w:rPr>
        <w:t xml:space="preserve">modelled</w:t>
      </w:r>
      <w:r w:rsidRPr="11B7A5E4" w:rsidR="4CADAD14">
        <w:rPr>
          <w:rFonts w:ascii="Calibri" w:hAnsi="Calibri" w:eastAsia="Calibri" w:cs="Calibri"/>
        </w:rPr>
        <w:t xml:space="preserve"> in Ansys using a </w:t>
      </w:r>
      <w:r w:rsidRPr="11B7A5E4" w:rsidR="44778DCC">
        <w:rPr>
          <w:rFonts w:ascii="Calibri" w:hAnsi="Calibri" w:eastAsia="Calibri" w:cs="Calibri"/>
        </w:rPr>
        <w:t>static structural study.</w:t>
      </w:r>
      <w:r w:rsidRPr="11B7A5E4" w:rsidR="1BC4A0C2">
        <w:rPr>
          <w:rFonts w:ascii="Calibri" w:hAnsi="Calibri" w:eastAsia="Calibri" w:cs="Calibri"/>
        </w:rPr>
        <w:t xml:space="preserve"> From the results </w:t>
      </w:r>
      <w:r w:rsidRPr="11B7A5E4" w:rsidR="3B602851">
        <w:rPr>
          <w:rFonts w:ascii="Calibri" w:hAnsi="Calibri" w:eastAsia="Calibri" w:cs="Calibri"/>
        </w:rPr>
        <w:t>below,</w:t>
      </w:r>
      <w:r w:rsidRPr="11B7A5E4" w:rsidR="1BC4A0C2">
        <w:rPr>
          <w:rFonts w:ascii="Calibri" w:hAnsi="Calibri" w:eastAsia="Calibri" w:cs="Calibri"/>
        </w:rPr>
        <w:t xml:space="preserve"> we can see that the software predicts a maximum deflection </w:t>
      </w:r>
      <w:r w:rsidRPr="11B7A5E4" w:rsidR="26EA5AB2">
        <w:rPr>
          <w:rFonts w:ascii="Calibri" w:hAnsi="Calibri" w:eastAsia="Calibri" w:cs="Calibri"/>
        </w:rPr>
        <w:t>of 0.0071219m</w:t>
      </w:r>
      <w:r w:rsidRPr="11B7A5E4" w:rsidR="1BC4A0C2">
        <w:rPr>
          <w:rFonts w:ascii="Calibri" w:hAnsi="Calibri" w:eastAsia="Calibri" w:cs="Calibri"/>
        </w:rPr>
        <w:t xml:space="preserve"> </w:t>
      </w:r>
      <w:r w:rsidRPr="11B7A5E4" w:rsidR="29D08455">
        <w:rPr>
          <w:rFonts w:ascii="Calibri" w:hAnsi="Calibri" w:eastAsia="Calibri" w:cs="Calibri"/>
        </w:rPr>
        <w:t xml:space="preserve">(7.1219mm), which equates to a difference of </w:t>
      </w:r>
      <m:oMath>
        <m:r>
          <w:rPr>
            <w:rFonts w:ascii="Cambria Math" w:hAnsi="Cambria Math"/>
          </w:rPr>
          <m:t>≈</m:t>
        </m:r>
      </m:oMath>
      <w:r w:rsidRPr="11B7A5E4" w:rsidR="0ED4E553">
        <w:rPr>
          <w:rFonts w:ascii="Calibri" w:hAnsi="Calibri" w:eastAsia="Calibri" w:cs="Calibri"/>
        </w:rPr>
        <w:t xml:space="preserve">    </w:t>
      </w:r>
      <w:r w:rsidRPr="11B7A5E4" w:rsidR="3B76A0F9">
        <w:rPr>
          <w:rFonts w:ascii="Calibri" w:hAnsi="Calibri" w:eastAsia="Calibri" w:cs="Calibri"/>
        </w:rPr>
        <w:t>1%</w:t>
      </w:r>
      <w:r w:rsidRPr="11B7A5E4" w:rsidR="19C54595">
        <w:rPr>
          <w:rFonts w:ascii="Calibri" w:hAnsi="Calibri" w:eastAsia="Calibri" w:cs="Calibri"/>
        </w:rPr>
        <w:t xml:space="preserve"> showing a good agreement between both techniques, hence </w:t>
      </w:r>
      <w:r w:rsidRPr="11B7A5E4" w:rsidR="19C54595">
        <w:rPr>
          <w:rFonts w:ascii="Calibri" w:hAnsi="Calibri" w:eastAsia="Calibri" w:cs="Calibri"/>
        </w:rPr>
        <w:t xml:space="preserve">v</w:t>
      </w:r>
      <w:r w:rsidRPr="11B7A5E4" w:rsidR="7CEB550F">
        <w:rPr>
          <w:rFonts w:ascii="Calibri" w:hAnsi="Calibri" w:eastAsia="Calibri" w:cs="Calibri"/>
        </w:rPr>
        <w:t>alidating</w:t>
      </w:r>
      <w:r w:rsidRPr="11B7A5E4" w:rsidR="7CEB550F">
        <w:rPr>
          <w:rFonts w:ascii="Calibri" w:hAnsi="Calibri" w:eastAsia="Calibri" w:cs="Calibri"/>
        </w:rPr>
        <w:t xml:space="preserve"> my </w:t>
      </w:r>
      <w:r w:rsidRPr="11B7A5E4" w:rsidR="16FD74AF">
        <w:rPr>
          <w:rFonts w:ascii="Calibri" w:hAnsi="Calibri" w:eastAsia="Calibri" w:cs="Calibri"/>
        </w:rPr>
        <w:t>results,</w:t>
      </w:r>
      <w:r w:rsidRPr="11B7A5E4" w:rsidR="37EDEE18">
        <w:rPr>
          <w:rFonts w:ascii="Calibri" w:hAnsi="Calibri" w:eastAsia="Calibri" w:cs="Calibri"/>
        </w:rPr>
        <w:t xml:space="preserve"> and proving the minute difference between both techniques.</w:t>
      </w:r>
      <w:r w:rsidR="19E9B6BA">
        <w:rPr>
          <w:noProof/>
        </w:rPr>
        <w:drawing>
          <wp:inline distT="0" distB="0" distL="0" distR="0" wp14:anchorId="1E4D90F9" wp14:editId="77CD8D2C">
            <wp:extent cx="5943600" cy="2621280"/>
            <wp:effectExtent l="0" t="0" r="0" b="7620"/>
            <wp:docPr id="753088232" name="Picture 1" descr="A rainbow colored stick on a grey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1178057" name="Picture 1" descr="A rainbow colored stick on a grey background&#10;&#10;AI-generated content may be incorrect."/>
                    <pic:cNvPicPr/>
                  </pic:nvPicPr>
                  <pic:blipFill>
                    <a:blip r:embed="rId33"/>
                    <a:stretch>
                      <a:fillRect/>
                    </a:stretch>
                  </pic:blipFill>
                  <pic:spPr>
                    <a:xfrm>
                      <a:off x="0" y="0"/>
                      <a:ext cx="5943600" cy="2621280"/>
                    </a:xfrm>
                    <a:prstGeom prst="rect">
                      <a:avLst/>
                    </a:prstGeom>
                  </pic:spPr>
                </pic:pic>
              </a:graphicData>
            </a:graphic>
          </wp:inline>
        </w:drawing>
      </w:r>
      <w:r w:rsidRPr="310B810D" w:rsidR="19E9B6BA">
        <w:rPr>
          <w:i w:val="1"/>
          <w:iCs w:val="1"/>
        </w:rPr>
        <w:t xml:space="preserve">Figure </w:t>
      </w:r>
      <w:r w:rsidRPr="310B810D" w:rsidR="13B60C59">
        <w:rPr>
          <w:i w:val="1"/>
          <w:iCs w:val="1"/>
        </w:rPr>
        <w:t>5.1.2 - Contour plot results for bimetallic strip (total deformation).</w:t>
      </w:r>
    </w:p>
    <w:p w:rsidR="2DA2443D" w:rsidP="310B810D" w:rsidRDefault="19C19086" w14:paraId="10015D58" w14:textId="4A5C8E2E">
      <w:pPr>
        <w:pStyle w:val="Heading2"/>
        <w:spacing w:line="360" w:lineRule="auto"/>
        <w:rPr>
          <w:sz w:val="28"/>
          <w:szCs w:val="28"/>
        </w:rPr>
      </w:pPr>
    </w:p>
    <w:p w:rsidR="2DA2443D" w:rsidP="310B810D" w:rsidRDefault="19C19086" w14:paraId="5B6AC802" w14:textId="1C3EAD81">
      <w:pPr/>
      <w:r>
        <w:br w:type="page"/>
      </w:r>
    </w:p>
    <w:p w:rsidR="2DA2443D" w:rsidP="310B810D" w:rsidRDefault="19C19086" w14:paraId="6BDE3CBD" w14:textId="4CB3CDE9">
      <w:pPr>
        <w:pStyle w:val="Heading2"/>
        <w:spacing w:line="360" w:lineRule="auto"/>
        <w:rPr>
          <w:sz w:val="28"/>
          <w:szCs w:val="28"/>
        </w:rPr>
      </w:pPr>
      <w:bookmarkStart w:name="_Toc813663376" w:id="969520260"/>
      <w:r w:rsidRPr="310B810D" w:rsidR="4A687496">
        <w:rPr>
          <w:sz w:val="28"/>
          <w:szCs w:val="28"/>
        </w:rPr>
        <w:t xml:space="preserve">5.2 </w:t>
      </w:r>
      <w:r w:rsidRPr="310B810D" w:rsidR="19C19086">
        <w:rPr>
          <w:sz w:val="28"/>
          <w:szCs w:val="28"/>
        </w:rPr>
        <w:t>Mesh Independence Study</w:t>
      </w:r>
      <w:bookmarkEnd w:id="969520260"/>
    </w:p>
    <w:p w:rsidR="2DA2443D" w:rsidP="310B810D" w:rsidRDefault="066EE803" w14:paraId="7F1D40EE" w14:textId="01CE5D6E">
      <w:pPr>
        <w:spacing w:line="360" w:lineRule="auto"/>
      </w:pPr>
      <w:r w:rsidR="066EE803">
        <w:rPr/>
        <w:t xml:space="preserve">The accuracy of solutions </w:t>
      </w:r>
      <w:r w:rsidR="0D4C70B2">
        <w:rPr/>
        <w:t>is</w:t>
      </w:r>
      <w:r w:rsidR="066EE803">
        <w:rPr/>
        <w:t xml:space="preserve"> often influenced by the mesh size used on the </w:t>
      </w:r>
      <w:r w:rsidR="066EE803">
        <w:rPr/>
        <w:t>component</w:t>
      </w:r>
      <w:r w:rsidR="066EE803">
        <w:rPr/>
        <w:t xml:space="preserve">, </w:t>
      </w:r>
      <w:r w:rsidR="79B53716">
        <w:rPr/>
        <w:t>as can be seen below</w:t>
      </w:r>
      <w:r w:rsidR="25DBBE6A">
        <w:rPr/>
        <w:t>.</w:t>
      </w:r>
    </w:p>
    <w:p w:rsidR="2DA2443D" w:rsidP="310B810D" w:rsidRDefault="25DBBE6A" w14:paraId="5609ABBB" w14:textId="268C789A">
      <w:pPr>
        <w:spacing w:line="360" w:lineRule="auto"/>
        <w:rPr>
          <w:i w:val="1"/>
          <w:iCs w:val="1"/>
        </w:rPr>
      </w:pPr>
      <w:r w:rsidRPr="310B810D" w:rsidR="25DBBE6A">
        <w:rPr>
          <w:i w:val="1"/>
          <w:iCs w:val="1"/>
        </w:rPr>
        <w:t xml:space="preserve">Table </w:t>
      </w:r>
      <w:r w:rsidRPr="310B810D" w:rsidR="332B608F">
        <w:rPr>
          <w:i w:val="1"/>
          <w:iCs w:val="1"/>
        </w:rPr>
        <w:t xml:space="preserve">5.2.1 - Table comparing the mesh sizes, their deformation </w:t>
      </w:r>
      <w:r w:rsidRPr="310B810D" w:rsidR="0AB17B15">
        <w:rPr>
          <w:i w:val="1"/>
          <w:iCs w:val="1"/>
        </w:rPr>
        <w:t>results,</w:t>
      </w:r>
      <w:r w:rsidRPr="310B810D" w:rsidR="332B608F">
        <w:rPr>
          <w:i w:val="1"/>
          <w:iCs w:val="1"/>
        </w:rPr>
        <w:t xml:space="preserve"> and the deviation from the analytical solution.</w:t>
      </w:r>
    </w:p>
    <w:tbl>
      <w:tblPr>
        <w:tblStyle w:val="TableGrid"/>
        <w:tblW w:w="0" w:type="auto"/>
        <w:tblLook w:val="06A0" w:firstRow="1" w:lastRow="0" w:firstColumn="1" w:lastColumn="0" w:noHBand="1" w:noVBand="1"/>
      </w:tblPr>
      <w:tblGrid>
        <w:gridCol w:w="2340"/>
        <w:gridCol w:w="2340"/>
        <w:gridCol w:w="2340"/>
      </w:tblGrid>
      <w:tr w:rsidR="11B7A5E4" w:rsidTr="310B810D" w14:paraId="1BBF3BE8" w14:textId="77777777">
        <w:trPr>
          <w:trHeight w:val="300"/>
        </w:trPr>
        <w:tc>
          <w:tcPr>
            <w:tcW w:w="2340" w:type="dxa"/>
            <w:tcMar/>
          </w:tcPr>
          <w:p w:rsidR="1D4BBB1F" w:rsidP="310B810D" w:rsidRDefault="1D4BBB1F" w14:paraId="7637C90E" w14:textId="4EEC28DA">
            <w:pPr>
              <w:spacing w:line="360" w:lineRule="auto"/>
              <w:rPr>
                <w:b w:val="1"/>
                <w:bCs w:val="1"/>
              </w:rPr>
            </w:pPr>
            <w:r w:rsidRPr="310B810D" w:rsidR="4250FD6D">
              <w:rPr>
                <w:b w:val="1"/>
                <w:bCs w:val="1"/>
              </w:rPr>
              <w:t>Mesh Size (mm)</w:t>
            </w:r>
          </w:p>
        </w:tc>
        <w:tc>
          <w:tcPr>
            <w:tcW w:w="2340" w:type="dxa"/>
            <w:tcMar/>
          </w:tcPr>
          <w:p w:rsidR="1D4BBB1F" w:rsidP="310B810D" w:rsidRDefault="1D4BBB1F" w14:paraId="47025B58" w14:textId="60CB26D6">
            <w:pPr>
              <w:spacing w:line="360" w:lineRule="auto"/>
              <w:rPr>
                <w:b w:val="1"/>
                <w:bCs w:val="1"/>
              </w:rPr>
            </w:pPr>
            <w:r w:rsidRPr="310B810D" w:rsidR="4250FD6D">
              <w:rPr>
                <w:b w:val="1"/>
                <w:bCs w:val="1"/>
              </w:rPr>
              <w:t>Result</w:t>
            </w:r>
            <w:r w:rsidRPr="310B810D" w:rsidR="7F94828D">
              <w:rPr>
                <w:b w:val="1"/>
                <w:bCs w:val="1"/>
              </w:rPr>
              <w:t xml:space="preserve"> (mm)</w:t>
            </w:r>
          </w:p>
        </w:tc>
        <w:tc>
          <w:tcPr>
            <w:tcW w:w="2340" w:type="dxa"/>
            <w:tcMar/>
          </w:tcPr>
          <w:p w:rsidR="1D4BBB1F" w:rsidP="310B810D" w:rsidRDefault="1D4BBB1F" w14:paraId="64686DA0" w14:textId="3C03DC92">
            <w:pPr>
              <w:spacing w:line="360" w:lineRule="auto"/>
              <w:rPr>
                <w:b w:val="1"/>
                <w:bCs w:val="1"/>
              </w:rPr>
            </w:pPr>
            <w:r w:rsidRPr="310B810D" w:rsidR="4250FD6D">
              <w:rPr>
                <w:b w:val="1"/>
                <w:bCs w:val="1"/>
              </w:rPr>
              <w:t>Deviat</w:t>
            </w:r>
            <w:r w:rsidRPr="310B810D" w:rsidR="3B9AC497">
              <w:rPr>
                <w:b w:val="1"/>
                <w:bCs w:val="1"/>
              </w:rPr>
              <w:t>ion (from 7.049mm)</w:t>
            </w:r>
          </w:p>
        </w:tc>
      </w:tr>
      <w:tr w:rsidR="11B7A5E4" w:rsidTr="310B810D" w14:paraId="77858C8A" w14:textId="77777777">
        <w:trPr>
          <w:trHeight w:val="300"/>
        </w:trPr>
        <w:tc>
          <w:tcPr>
            <w:tcW w:w="2340" w:type="dxa"/>
            <w:tcMar/>
          </w:tcPr>
          <w:p w:rsidR="1D4BBB1F" w:rsidP="310B810D" w:rsidRDefault="1D4BBB1F" w14:paraId="4BA88179" w14:textId="3BE78522">
            <w:pPr>
              <w:spacing w:line="360" w:lineRule="auto"/>
            </w:pPr>
            <w:r w:rsidR="4250FD6D">
              <w:rPr/>
              <w:t>0.1</w:t>
            </w:r>
          </w:p>
        </w:tc>
        <w:tc>
          <w:tcPr>
            <w:tcW w:w="2340" w:type="dxa"/>
            <w:tcMar/>
          </w:tcPr>
          <w:p w:rsidR="1D4BBB1F" w:rsidP="310B810D" w:rsidRDefault="1D4BBB1F" w14:paraId="1DBD368B" w14:textId="4B8435B6">
            <w:pPr>
              <w:spacing w:line="360" w:lineRule="auto"/>
            </w:pPr>
            <w:r w:rsidR="4250FD6D">
              <w:rPr/>
              <w:t>7.1203</w:t>
            </w:r>
          </w:p>
        </w:tc>
        <w:tc>
          <w:tcPr>
            <w:tcW w:w="2340" w:type="dxa"/>
            <w:tcMar/>
          </w:tcPr>
          <w:p w:rsidR="4F1DA1F9" w:rsidP="310B810D" w:rsidRDefault="4F1DA1F9" w14:paraId="6EA22971" w14:textId="30AD8E1C">
            <w:pPr>
              <w:spacing w:line="360" w:lineRule="auto"/>
            </w:pPr>
            <w:r w:rsidR="2668CEA5">
              <w:rPr/>
              <w:t>0.98999%</w:t>
            </w:r>
          </w:p>
        </w:tc>
      </w:tr>
      <w:tr w:rsidR="11B7A5E4" w:rsidTr="310B810D" w14:paraId="0685DED6" w14:textId="77777777">
        <w:trPr>
          <w:trHeight w:val="300"/>
        </w:trPr>
        <w:tc>
          <w:tcPr>
            <w:tcW w:w="2340" w:type="dxa"/>
            <w:tcMar/>
          </w:tcPr>
          <w:p w:rsidR="1D4BBB1F" w:rsidP="310B810D" w:rsidRDefault="1D4BBB1F" w14:paraId="46599266" w14:textId="2A0FC13A">
            <w:pPr>
              <w:spacing w:line="360" w:lineRule="auto"/>
            </w:pPr>
            <w:r w:rsidR="4250FD6D">
              <w:rPr/>
              <w:t>0.5</w:t>
            </w:r>
          </w:p>
        </w:tc>
        <w:tc>
          <w:tcPr>
            <w:tcW w:w="2340" w:type="dxa"/>
            <w:tcMar/>
          </w:tcPr>
          <w:p w:rsidR="1D4BBB1F" w:rsidP="310B810D" w:rsidRDefault="1D4BBB1F" w14:paraId="5EF01505" w14:textId="62A37B31">
            <w:pPr>
              <w:spacing w:line="360" w:lineRule="auto"/>
            </w:pPr>
            <w:r w:rsidR="4250FD6D">
              <w:rPr/>
              <w:t>7.123</w:t>
            </w:r>
          </w:p>
        </w:tc>
        <w:tc>
          <w:tcPr>
            <w:tcW w:w="2340" w:type="dxa"/>
            <w:tcMar/>
          </w:tcPr>
          <w:p w:rsidR="18547B11" w:rsidP="310B810D" w:rsidRDefault="18547B11" w14:paraId="2DD6496B" w14:textId="566678AD">
            <w:pPr>
              <w:spacing w:line="360" w:lineRule="auto"/>
            </w:pPr>
            <w:r w:rsidR="1E3A6E24">
              <w:rPr/>
              <w:t>0.98961%</w:t>
            </w:r>
          </w:p>
        </w:tc>
      </w:tr>
      <w:tr w:rsidR="11B7A5E4" w:rsidTr="310B810D" w14:paraId="0FF747A6" w14:textId="77777777">
        <w:trPr>
          <w:trHeight w:val="300"/>
        </w:trPr>
        <w:tc>
          <w:tcPr>
            <w:tcW w:w="2340" w:type="dxa"/>
            <w:tcMar/>
          </w:tcPr>
          <w:p w:rsidR="1D4BBB1F" w:rsidP="310B810D" w:rsidRDefault="1D4BBB1F" w14:paraId="76B59998" w14:textId="68231D7F">
            <w:pPr>
              <w:spacing w:line="360" w:lineRule="auto"/>
            </w:pPr>
            <w:r w:rsidR="4250FD6D">
              <w:rPr/>
              <w:t>4</w:t>
            </w:r>
          </w:p>
        </w:tc>
        <w:tc>
          <w:tcPr>
            <w:tcW w:w="2340" w:type="dxa"/>
            <w:tcMar/>
          </w:tcPr>
          <w:p w:rsidR="1D4BBB1F" w:rsidP="310B810D" w:rsidRDefault="1D4BBB1F" w14:paraId="4EFF06B3" w14:textId="4405D118">
            <w:pPr>
              <w:spacing w:line="360" w:lineRule="auto"/>
            </w:pPr>
            <w:r w:rsidR="4250FD6D">
              <w:rPr/>
              <w:t>7.1219</w:t>
            </w:r>
          </w:p>
        </w:tc>
        <w:tc>
          <w:tcPr>
            <w:tcW w:w="2340" w:type="dxa"/>
            <w:tcMar/>
          </w:tcPr>
          <w:p w:rsidR="330056DF" w:rsidP="310B810D" w:rsidRDefault="330056DF" w14:paraId="12B128B2" w14:textId="2B3F2038">
            <w:pPr>
              <w:spacing w:line="360" w:lineRule="auto"/>
            </w:pPr>
            <w:r w:rsidR="330056DF">
              <w:rPr/>
              <w:t>0.98976%</w:t>
            </w:r>
          </w:p>
        </w:tc>
      </w:tr>
    </w:tbl>
    <w:p w:rsidR="2DA2443D" w:rsidP="310B810D" w:rsidRDefault="2DA2443D" w14:paraId="4D42AFAB" w14:textId="3F0057A2">
      <w:pPr>
        <w:spacing w:line="360" w:lineRule="auto"/>
      </w:pPr>
    </w:p>
    <w:p w:rsidR="2DA2443D" w:rsidP="310B810D" w:rsidRDefault="330056DF" w14:paraId="6C96F53D" w14:textId="5E50A6DE">
      <w:pPr>
        <w:spacing w:line="360" w:lineRule="auto"/>
      </w:pPr>
      <w:r w:rsidR="330056DF">
        <w:rPr/>
        <w:t xml:space="preserve">From these results we can see that all the mesh </w:t>
      </w:r>
      <w:r w:rsidR="1A8C92FB">
        <w:rPr/>
        <w:t xml:space="preserve">sizes result in deflections within &lt;1% </w:t>
      </w:r>
      <w:r w:rsidR="38F61353">
        <w:rPr/>
        <w:t>of the analytical solution</w:t>
      </w:r>
      <w:r w:rsidR="1291FAE4">
        <w:rPr/>
        <w:t xml:space="preserve">, meaning that using any finer mesh sizes would </w:t>
      </w:r>
      <w:r w:rsidR="43A83E02">
        <w:rPr/>
        <w:t>un</w:t>
      </w:r>
      <w:r w:rsidR="087F85E3">
        <w:rPr/>
        <w:t xml:space="preserve">likely </w:t>
      </w:r>
      <w:r w:rsidR="1291FAE4">
        <w:rPr/>
        <w:t xml:space="preserve">result </w:t>
      </w:r>
      <w:r w:rsidR="25B22364">
        <w:rPr/>
        <w:t>in greater</w:t>
      </w:r>
      <w:r w:rsidR="1291FAE4">
        <w:rPr/>
        <w:t xml:space="preserve"> accuracy.</w:t>
      </w:r>
      <w:r w:rsidR="4B96A4DF">
        <w:rPr/>
        <w:t xml:space="preserve"> </w:t>
      </w:r>
      <w:r w:rsidR="007B7B96">
        <w:rPr/>
        <w:t xml:space="preserve">This </w:t>
      </w:r>
      <w:r w:rsidR="007B7B96">
        <w:rPr/>
        <w:t>validates</w:t>
      </w:r>
      <w:r w:rsidR="007B7B96">
        <w:rPr/>
        <w:t xml:space="preserve"> the Ansys software, as well as t</w:t>
      </w:r>
      <w:r w:rsidR="34B02933">
        <w:rPr/>
        <w:t>he implementation of the correct material properties and boundary conditions.</w:t>
      </w:r>
      <w:r w:rsidR="34B02933">
        <w:rPr/>
        <w:t xml:space="preserve"> </w:t>
      </w:r>
      <w:r w:rsidR="68370735">
        <w:rPr/>
        <w:t xml:space="preserve">The solver results for each mesh can be seen below. </w:t>
      </w:r>
    </w:p>
    <w:p w:rsidR="2DA2443D" w:rsidP="310B810D" w:rsidRDefault="19C19086" w14:paraId="7430DECF" w14:textId="3EE3FBFB">
      <w:pPr>
        <w:spacing w:line="360" w:lineRule="auto"/>
        <w:jc w:val="center"/>
      </w:pPr>
    </w:p>
    <w:p w:rsidR="2DA2443D" w:rsidP="310B810D" w:rsidRDefault="68650790" w14:paraId="4A2A652B" w14:textId="6460E175">
      <w:pPr>
        <w:spacing w:line="360" w:lineRule="auto"/>
        <w:rPr>
          <w:highlight w:val="yellow"/>
        </w:rPr>
      </w:pPr>
      <w:r w:rsidR="19C19086">
        <w:drawing>
          <wp:inline wp14:editId="4CD5FEF2" wp14:anchorId="750CA687">
            <wp:extent cx="6590287" cy="2000756"/>
            <wp:effectExtent l="0" t="0" r="0" b="0"/>
            <wp:docPr id="343967339" name="Picture 1" descr="A computer screen shot of a black screen&#10;&#10;AI-generated content may be incorrect."/>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29199579" name="Picture 1" descr="A computer screen shot of a black screen&#10;&#10;AI-generated content may be incorrect."/>
                    <pic:cNvPicPr/>
                  </pic:nvPicPr>
                  <pic:blipFill>
                    <a:blip xmlns:r="http://schemas.openxmlformats.org/officeDocument/2006/relationships" r:embed="rId34"/>
                    <a:stretch>
                      <a:fillRect/>
                    </a:stretch>
                    <a:srcRect l="22672" t="10268" r="9286" b="22116"/>
                  </pic:blipFill>
                  <pic:spPr>
                    <a:xfrm rot="0">
                      <a:off x="0" y="0"/>
                      <a:ext cx="6590287" cy="2000756"/>
                    </a:xfrm>
                    <a:prstGeom prst="rect">
                      <a:avLst/>
                    </a:prstGeom>
                  </pic:spPr>
                </pic:pic>
              </a:graphicData>
            </a:graphic>
          </wp:inline>
        </w:drawing>
      </w:r>
      <w:r w:rsidRPr="310B810D" w:rsidR="593EF050">
        <w:rPr>
          <w:i w:val="1"/>
          <w:iCs w:val="1"/>
        </w:rPr>
        <w:t>Figure</w:t>
      </w:r>
      <w:r w:rsidRPr="310B810D" w:rsidR="6176500C">
        <w:rPr>
          <w:i w:val="1"/>
          <w:iCs w:val="1"/>
        </w:rPr>
        <w:t xml:space="preserve"> 5.2.1 - Total deformation contour plot </w:t>
      </w:r>
      <w:r w:rsidRPr="310B810D" w:rsidR="71D2A534">
        <w:rPr>
          <w:i w:val="1"/>
          <w:iCs w:val="1"/>
        </w:rPr>
        <w:t>with 0.5mm mesh.</w:t>
      </w:r>
    </w:p>
    <w:p w:rsidR="2DA2443D" w:rsidP="310B810D" w:rsidRDefault="19C19086" w14:paraId="1C52A906" w14:textId="4AF77920">
      <w:pPr>
        <w:pStyle w:val="Normal"/>
        <w:spacing w:line="360" w:lineRule="auto"/>
        <w:rPr>
          <w:highlight w:val="yellow"/>
        </w:rPr>
      </w:pPr>
      <w:r w:rsidR="19C19086">
        <w:drawing>
          <wp:inline wp14:editId="76959624" wp14:anchorId="1ABE4245">
            <wp:extent cx="6497352" cy="2865499"/>
            <wp:effectExtent l="0" t="0" r="0" b="0"/>
            <wp:docPr id="1688013125" name="Picture 1" descr="A rainbow colored stick on a grey background&#10;&#10;AI-generated content may be incorrect."/>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71178057" name="Picture 1" descr="A rainbow colored stick on a grey background&#10;&#10;AI-generated content may be incorrect."/>
                    <pic:cNvPicPr/>
                  </pic:nvPicPr>
                  <pic:blipFill>
                    <a:blip xmlns:r="http://schemas.openxmlformats.org/officeDocument/2006/relationships" r:embed="rId33"/>
                    <a:stretch>
                      <a:fillRect/>
                    </a:stretch>
                  </pic:blipFill>
                  <pic:spPr>
                    <a:xfrm>
                      <a:off x="0" y="0"/>
                      <a:ext cx="6497352" cy="2865499"/>
                    </a:xfrm>
                    <a:prstGeom prst="rect">
                      <a:avLst/>
                    </a:prstGeom>
                  </pic:spPr>
                </pic:pic>
              </a:graphicData>
            </a:graphic>
          </wp:inline>
        </w:drawing>
      </w:r>
      <w:r w:rsidRPr="310B810D" w:rsidR="0AC4523A">
        <w:rPr>
          <w:i w:val="1"/>
          <w:iCs w:val="1"/>
        </w:rPr>
        <w:t>Figure 5.2.2 - Total deformation contour plot with 4mm mesh.</w:t>
      </w:r>
    </w:p>
    <w:p w:rsidR="2DA2443D" w:rsidP="310B810D" w:rsidRDefault="19C19086" w14:paraId="7D77CB99" w14:textId="6BF82C1F">
      <w:pPr>
        <w:pStyle w:val="Normal"/>
        <w:spacing w:line="360" w:lineRule="auto"/>
        <w:rPr>
          <w:highlight w:val="yellow"/>
        </w:rPr>
      </w:pPr>
      <w:r w:rsidR="19C19086">
        <w:drawing>
          <wp:inline wp14:editId="76287386" wp14:anchorId="0C337037">
            <wp:extent cx="6615538" cy="2950134"/>
            <wp:effectExtent l="0" t="0" r="0" b="0"/>
            <wp:docPr id="1333377884" name="Picture 1" descr="A black and white image of a black object&#10;&#10;AI-generated content may be incorrect."/>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24007343" name="Picture 1" descr="A black and white image of a black object&#10;&#10;AI-generated content may be incorrect."/>
                    <pic:cNvPicPr/>
                  </pic:nvPicPr>
                  <pic:blipFill>
                    <a:blip xmlns:r="http://schemas.openxmlformats.org/officeDocument/2006/relationships" r:embed="rId35"/>
                    <a:stretch>
                      <a:fillRect/>
                    </a:stretch>
                  </pic:blipFill>
                  <pic:spPr>
                    <a:xfrm>
                      <a:off x="0" y="0"/>
                      <a:ext cx="6615538" cy="2950134"/>
                    </a:xfrm>
                    <a:prstGeom prst="rect">
                      <a:avLst/>
                    </a:prstGeom>
                  </pic:spPr>
                </pic:pic>
              </a:graphicData>
            </a:graphic>
          </wp:inline>
        </w:drawing>
      </w:r>
      <w:r w:rsidRPr="310B810D" w:rsidR="5836237C">
        <w:rPr>
          <w:i w:val="1"/>
          <w:iCs w:val="1"/>
        </w:rPr>
        <w:t>Figure 5.2.3 - Total deformation contour plot with 0.1mm mesh.</w:t>
      </w:r>
    </w:p>
    <w:p w:rsidR="2DA2443D" w:rsidP="310B810D" w:rsidRDefault="19C19086" w14:paraId="565AD481" w14:textId="6FA30E29">
      <w:pPr>
        <w:pStyle w:val="Heading2"/>
        <w:spacing w:line="360" w:lineRule="auto"/>
        <w:rPr>
          <w:sz w:val="28"/>
          <w:szCs w:val="28"/>
        </w:rPr>
      </w:pPr>
      <w:bookmarkStart w:name="_Toc1183761403" w:id="150710561"/>
      <w:r w:rsidRPr="310B810D" w:rsidR="143308D3">
        <w:rPr>
          <w:sz w:val="28"/>
          <w:szCs w:val="28"/>
        </w:rPr>
        <w:t>5.3</w:t>
      </w:r>
      <w:r w:rsidRPr="310B810D" w:rsidR="19C19086">
        <w:rPr>
          <w:sz w:val="28"/>
          <w:szCs w:val="28"/>
        </w:rPr>
        <w:t xml:space="preserve"> Boundary Condition Influence</w:t>
      </w:r>
      <w:bookmarkEnd w:id="150710561"/>
    </w:p>
    <w:p w:rsidR="2DA2443D" w:rsidP="310B810D" w:rsidRDefault="0FF26524" w14:paraId="4090F37F" w14:textId="6F1268AD">
      <w:pPr>
        <w:spacing w:line="360" w:lineRule="auto"/>
      </w:pPr>
      <w:r w:rsidR="0FF26524">
        <w:rPr/>
        <w:t xml:space="preserve">To further </w:t>
      </w:r>
      <w:r w:rsidR="0FF26524">
        <w:rPr/>
        <w:t>validate</w:t>
      </w:r>
      <w:r w:rsidR="0FF26524">
        <w:rPr/>
        <w:t xml:space="preserve"> the </w:t>
      </w:r>
      <w:r w:rsidR="6639099D">
        <w:rPr/>
        <w:t>software,</w:t>
      </w:r>
      <w:r w:rsidR="0FF26524">
        <w:rPr/>
        <w:t xml:space="preserve"> a </w:t>
      </w:r>
      <w:r w:rsidR="0ECF7AB7">
        <w:rPr/>
        <w:t>boundary</w:t>
      </w:r>
      <w:r w:rsidR="0FF26524">
        <w:rPr/>
        <w:t xml:space="preserve"> condition investigation was conducted to see whether the solver was responding correctly to t</w:t>
      </w:r>
      <w:r w:rsidR="2A260494">
        <w:rPr/>
        <w:t xml:space="preserve">hermal load changes, proving whether the results </w:t>
      </w:r>
      <w:r w:rsidR="1CD404EF">
        <w:rPr/>
        <w:t>remain</w:t>
      </w:r>
      <w:r w:rsidR="1CD404EF">
        <w:rPr/>
        <w:t xml:space="preserve"> </w:t>
      </w:r>
      <w:r w:rsidR="1CD404EF">
        <w:rPr/>
        <w:t>accurate</w:t>
      </w:r>
      <w:r w:rsidR="1CD404EF">
        <w:rPr/>
        <w:t xml:space="preserve"> (or as </w:t>
      </w:r>
      <w:r w:rsidR="1CD404EF">
        <w:rPr/>
        <w:t>anticipated</w:t>
      </w:r>
      <w:r w:rsidR="1CD404EF">
        <w:rPr/>
        <w:t>) with a range of temperatures.</w:t>
      </w:r>
    </w:p>
    <w:p w:rsidR="2DA2443D" w:rsidP="310B810D" w:rsidRDefault="19AAB892" w14:paraId="043085BD" w14:textId="3037121F">
      <w:pPr>
        <w:spacing w:line="360" w:lineRule="auto"/>
        <w:rPr>
          <w:i w:val="1"/>
          <w:iCs w:val="1"/>
        </w:rPr>
      </w:pPr>
      <w:r w:rsidRPr="310B810D" w:rsidR="19AAB892">
        <w:rPr>
          <w:i w:val="1"/>
          <w:iCs w:val="1"/>
        </w:rPr>
        <w:t>Table</w:t>
      </w:r>
      <w:r w:rsidRPr="310B810D" w:rsidR="191BE130">
        <w:rPr>
          <w:i w:val="1"/>
          <w:iCs w:val="1"/>
        </w:rPr>
        <w:t xml:space="preserve"> 5.3.1 - Table showing thermal loads and their total deflection.</w:t>
      </w:r>
    </w:p>
    <w:tbl>
      <w:tblPr>
        <w:tblStyle w:val="TableGrid"/>
        <w:tblW w:w="0" w:type="auto"/>
        <w:tblLook w:val="06A0" w:firstRow="1" w:lastRow="0" w:firstColumn="1" w:lastColumn="0" w:noHBand="1" w:noVBand="1"/>
      </w:tblPr>
      <w:tblGrid>
        <w:gridCol w:w="4675"/>
        <w:gridCol w:w="4675"/>
      </w:tblGrid>
      <w:tr w:rsidR="11B7A5E4" w:rsidTr="310B810D" w14:paraId="04D818BF" w14:textId="77777777">
        <w:trPr>
          <w:trHeight w:val="300"/>
        </w:trPr>
        <w:tc>
          <w:tcPr>
            <w:tcW w:w="4680" w:type="dxa"/>
            <w:tcMar/>
          </w:tcPr>
          <w:p w:rsidR="19AAB892" w:rsidP="310B810D" w:rsidRDefault="19AAB892" w14:paraId="6F508A81" w14:textId="0D322769">
            <w:pPr>
              <w:spacing w:line="360" w:lineRule="auto"/>
            </w:pPr>
            <w:r w:rsidR="19AAB892">
              <w:rPr/>
              <w:t>Thermal Load (</w:t>
            </w:r>
            <m:oMath>
              <m:r>
                <w:rPr>
                  <w:rFonts w:ascii="Cambria Math" w:hAnsi="Cambria Math"/>
                </w:rPr>
                <m:t>° </m:t>
              </m:r>
            </m:oMath>
            <w:r w:rsidR="19AAB892">
              <w:rPr/>
              <w:t>C)</w:t>
            </w:r>
          </w:p>
        </w:tc>
        <w:tc>
          <w:tcPr>
            <w:tcW w:w="4680" w:type="dxa"/>
            <w:tcMar/>
          </w:tcPr>
          <w:p w:rsidR="19AAB892" w:rsidP="310B810D" w:rsidRDefault="19AAB892" w14:paraId="05E3EF7D" w14:textId="61EEBCBB">
            <w:pPr>
              <w:spacing w:line="360" w:lineRule="auto"/>
            </w:pPr>
            <w:r w:rsidR="19AAB892">
              <w:rPr/>
              <w:t>Deflection (mm)</w:t>
            </w:r>
          </w:p>
        </w:tc>
      </w:tr>
      <w:tr w:rsidR="11B7A5E4" w:rsidTr="310B810D" w14:paraId="74170107" w14:textId="77777777">
        <w:trPr>
          <w:trHeight w:val="300"/>
        </w:trPr>
        <w:tc>
          <w:tcPr>
            <w:tcW w:w="4680" w:type="dxa"/>
            <w:tcMar/>
          </w:tcPr>
          <w:p w:rsidR="19AAB892" w:rsidP="310B810D" w:rsidRDefault="19AAB892" w14:paraId="2150B340" w14:textId="2A2C69B6">
            <w:pPr>
              <w:spacing w:line="360" w:lineRule="auto"/>
            </w:pPr>
            <w:r w:rsidR="19AAB892">
              <w:rPr/>
              <w:t>39</w:t>
            </w:r>
          </w:p>
        </w:tc>
        <w:tc>
          <w:tcPr>
            <w:tcW w:w="4680" w:type="dxa"/>
            <w:tcMar/>
          </w:tcPr>
          <w:p w:rsidR="19AAB892" w:rsidP="310B810D" w:rsidRDefault="19AAB892" w14:paraId="50B0E581" w14:textId="3D7C3566">
            <w:pPr>
              <w:spacing w:line="360" w:lineRule="auto"/>
            </w:pPr>
            <w:r w:rsidR="19AAB892">
              <w:rPr/>
              <w:t>2.778</w:t>
            </w:r>
          </w:p>
        </w:tc>
      </w:tr>
      <w:tr w:rsidR="11B7A5E4" w:rsidTr="310B810D" w14:paraId="60221822" w14:textId="77777777">
        <w:trPr>
          <w:trHeight w:val="300"/>
        </w:trPr>
        <w:tc>
          <w:tcPr>
            <w:tcW w:w="4680" w:type="dxa"/>
            <w:tcMar/>
          </w:tcPr>
          <w:p w:rsidR="19AAB892" w:rsidP="310B810D" w:rsidRDefault="19AAB892" w14:paraId="008C44E3" w14:textId="2FD6574D">
            <w:pPr>
              <w:spacing w:line="360" w:lineRule="auto"/>
            </w:pPr>
            <w:r w:rsidR="19AAB892">
              <w:rPr/>
              <w:t>100</w:t>
            </w:r>
          </w:p>
        </w:tc>
        <w:tc>
          <w:tcPr>
            <w:tcW w:w="4680" w:type="dxa"/>
            <w:tcMar/>
          </w:tcPr>
          <w:p w:rsidR="19AAB892" w:rsidP="310B810D" w:rsidRDefault="19AAB892" w14:paraId="27ED2FF0" w14:textId="40E3659C">
            <w:pPr>
              <w:spacing w:line="360" w:lineRule="auto"/>
            </w:pPr>
            <w:r w:rsidR="19AAB892">
              <w:rPr/>
              <w:t>7.1219</w:t>
            </w:r>
          </w:p>
        </w:tc>
      </w:tr>
      <w:tr w:rsidR="11B7A5E4" w:rsidTr="310B810D" w14:paraId="3BF45B60" w14:textId="77777777">
        <w:trPr>
          <w:trHeight w:val="300"/>
        </w:trPr>
        <w:tc>
          <w:tcPr>
            <w:tcW w:w="4680" w:type="dxa"/>
            <w:tcMar/>
          </w:tcPr>
          <w:p w:rsidR="19AAB892" w:rsidP="310B810D" w:rsidRDefault="19AAB892" w14:paraId="11199C6D" w14:textId="69E4282E">
            <w:pPr>
              <w:spacing w:line="360" w:lineRule="auto"/>
            </w:pPr>
            <w:r w:rsidR="19AAB892">
              <w:rPr/>
              <w:t>200</w:t>
            </w:r>
          </w:p>
        </w:tc>
        <w:tc>
          <w:tcPr>
            <w:tcW w:w="4680" w:type="dxa"/>
            <w:tcMar/>
          </w:tcPr>
          <w:p w:rsidR="19AAB892" w:rsidP="310B810D" w:rsidRDefault="19AAB892" w14:paraId="030FE66C" w14:textId="6AEF5684">
            <w:pPr>
              <w:spacing w:line="360" w:lineRule="auto"/>
            </w:pPr>
            <w:r w:rsidR="19AAB892">
              <w:rPr/>
              <w:t>14.246</w:t>
            </w:r>
          </w:p>
        </w:tc>
      </w:tr>
    </w:tbl>
    <w:p w:rsidR="2DA2443D" w:rsidP="310B810D" w:rsidRDefault="2DA2443D" w14:paraId="4A4F06B1" w14:textId="355DA5F8">
      <w:pPr>
        <w:spacing w:line="360" w:lineRule="auto"/>
      </w:pPr>
    </w:p>
    <w:p w:rsidR="2DA2443D" w:rsidP="310B810D" w:rsidRDefault="351A0603" w14:paraId="2E795E5A" w14:textId="78CC3323">
      <w:pPr>
        <w:spacing w:line="360" w:lineRule="auto"/>
        <w:rPr>
          <w:highlight w:val="yellow"/>
        </w:rPr>
      </w:pPr>
      <w:r w:rsidR="351A0603">
        <w:rPr/>
        <w:t xml:space="preserve">As </w:t>
      </w:r>
      <w:r w:rsidR="351A0603">
        <w:rPr/>
        <w:t>anticipated</w:t>
      </w:r>
      <w:r w:rsidR="351A0603">
        <w:rPr/>
        <w:t>, elevating the thermal loads result in greater deflection</w:t>
      </w:r>
      <w:r w:rsidR="354CBAFF">
        <w:rPr/>
        <w:t>. This is because of both materials having different coefficients of thermal expansion, and with both metals bonded together they are unable to ind</w:t>
      </w:r>
      <w:r w:rsidR="556A8431">
        <w:rPr/>
        <w:t>ependently expand leading to a deformation as shown in the figures below. The deflection results for 100</w:t>
      </w:r>
      <m:oMath>
        <m:r>
          <w:rPr>
            <w:rFonts w:ascii="Cambria Math" w:hAnsi="Cambria Math"/>
          </w:rPr>
          <m:t>°C </m:t>
        </m:r>
      </m:oMath>
      <w:r w:rsidR="79AE0C32">
        <w:rPr/>
        <w:t xml:space="preserve">      </w:t>
      </w:r>
      <w:r w:rsidR="55A91C44">
        <w:rPr/>
        <w:t xml:space="preserve">can be </w:t>
      </w:r>
      <w:r w:rsidR="55A91C44">
        <w:rPr/>
        <w:t xml:space="preserve">seen in </w:t>
      </w:r>
      <w:r w:rsidRPr="310B810D" w:rsidR="55A91C44">
        <w:rPr/>
        <w:t xml:space="preserve">figure </w:t>
      </w:r>
      <w:r w:rsidRPr="310B810D" w:rsidR="0235786A">
        <w:rPr/>
        <w:t>5.2.2.</w:t>
      </w:r>
    </w:p>
    <w:p w:rsidR="2DA2443D" w:rsidP="310B810D" w:rsidRDefault="19C19086" w14:paraId="12E07424" w14:textId="39F1FD9F">
      <w:pPr>
        <w:spacing w:line="360" w:lineRule="auto"/>
        <w:rPr>
          <w:highlight w:val="yellow"/>
        </w:rPr>
      </w:pPr>
      <w:r w:rsidR="19C19086">
        <w:drawing>
          <wp:inline wp14:editId="57B61554" wp14:anchorId="37DF5EA9">
            <wp:extent cx="5943600" cy="2364740"/>
            <wp:effectExtent l="0" t="0" r="0" b="0"/>
            <wp:docPr id="1635877663" name="Picture 1" descr="A rainbow colored pencil&#10;&#10;AI-generated content may be incorrect."/>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95190468" name="Picture 1" descr="A rainbow colored pencil&#10;&#10;AI-generated content may be incorrect."/>
                    <pic:cNvPicPr/>
                  </pic:nvPicPr>
                  <pic:blipFill>
                    <a:blip xmlns:r="http://schemas.openxmlformats.org/officeDocument/2006/relationships" r:embed="rId36"/>
                    <a:stretch>
                      <a:fillRect/>
                    </a:stretch>
                  </pic:blipFill>
                  <pic:spPr>
                    <a:xfrm>
                      <a:off x="0" y="0"/>
                      <a:ext cx="5943600" cy="2364740"/>
                    </a:xfrm>
                    <a:prstGeom prst="rect">
                      <a:avLst/>
                    </a:prstGeom>
                  </pic:spPr>
                </pic:pic>
              </a:graphicData>
            </a:graphic>
          </wp:inline>
        </w:drawing>
      </w:r>
      <w:r w:rsidRPr="310B810D" w:rsidR="2984C3E0">
        <w:rPr>
          <w:i w:val="1"/>
          <w:iCs w:val="1"/>
        </w:rPr>
        <w:t xml:space="preserve">Figure </w:t>
      </w:r>
      <w:r w:rsidRPr="310B810D" w:rsidR="7E5215D4">
        <w:rPr>
          <w:i w:val="1"/>
          <w:iCs w:val="1"/>
        </w:rPr>
        <w:t>5.3.1 - Total deflection contour plot for 39 degrees Celsius.</w:t>
      </w:r>
    </w:p>
    <w:p w:rsidR="2DA2443D" w:rsidP="310B810D" w:rsidRDefault="19C19086" w14:paraId="0A601771" w14:textId="5D5FC1AD">
      <w:pPr>
        <w:pStyle w:val="Normal"/>
        <w:spacing w:line="360" w:lineRule="auto"/>
        <w:rPr>
          <w:highlight w:val="yellow"/>
        </w:rPr>
      </w:pPr>
      <w:r w:rsidR="19C19086">
        <w:drawing>
          <wp:inline wp14:editId="7D40E4E4" wp14:anchorId="1EC5EA4F">
            <wp:extent cx="5943600" cy="2333625"/>
            <wp:effectExtent l="0" t="0" r="0" b="9525"/>
            <wp:docPr id="485463908" name="Picture 1" descr="A colorful object with a black background&#10;&#10;AI-generated content may be incorrect."/>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72933354" name="Picture 1" descr="A colorful object with a black background&#10;&#10;AI-generated content may be incorrect."/>
                    <pic:cNvPicPr/>
                  </pic:nvPicPr>
                  <pic:blipFill>
                    <a:blip xmlns:r="http://schemas.openxmlformats.org/officeDocument/2006/relationships" r:embed="rId37"/>
                    <a:stretch>
                      <a:fillRect/>
                    </a:stretch>
                  </pic:blipFill>
                  <pic:spPr>
                    <a:xfrm>
                      <a:off x="0" y="0"/>
                      <a:ext cx="5943600" cy="2333625"/>
                    </a:xfrm>
                    <a:prstGeom prst="rect">
                      <a:avLst/>
                    </a:prstGeom>
                  </pic:spPr>
                </pic:pic>
              </a:graphicData>
            </a:graphic>
          </wp:inline>
        </w:drawing>
      </w:r>
      <w:r w:rsidRPr="310B810D" w:rsidR="282E5F69">
        <w:rPr>
          <w:i w:val="1"/>
          <w:iCs w:val="1"/>
        </w:rPr>
        <w:t>Figure 5.3.2- Total deflection contour plot for 200 degrees Celsius.</w:t>
      </w:r>
    </w:p>
    <w:p w:rsidR="008957BE" w:rsidP="310B810D" w:rsidRDefault="008957BE" w14:paraId="1810E386" w14:textId="2C81B965">
      <w:pPr>
        <w:pStyle w:val="Normal"/>
        <w:spacing w:line="360" w:lineRule="auto"/>
        <w:rPr>
          <w:sz w:val="28"/>
          <w:szCs w:val="28"/>
        </w:rPr>
      </w:pPr>
    </w:p>
    <w:p w:rsidR="2AC4882E" w:rsidP="310B810D" w:rsidRDefault="2AC4882E" w14:paraId="33C3948A" w14:textId="7D8DE462">
      <w:pPr>
        <w:spacing w:line="360" w:lineRule="auto"/>
      </w:pPr>
      <w:r>
        <w:br w:type="page"/>
      </w:r>
    </w:p>
    <w:p w:rsidR="30E46969" w:rsidP="310B810D" w:rsidRDefault="30E46969" w14:paraId="54A8C7E4" w14:textId="69FE368F">
      <w:pPr>
        <w:pStyle w:val="Heading1"/>
        <w:spacing w:line="360" w:lineRule="auto"/>
      </w:pPr>
      <w:bookmarkStart w:name="_Toc357607351" w:id="1827121378"/>
      <w:r w:rsidR="30E46969">
        <w:rPr/>
        <w:t>Conclusion</w:t>
      </w:r>
      <w:bookmarkEnd w:id="1827121378"/>
    </w:p>
    <w:p w:rsidR="2AC4882E" w:rsidP="310B810D" w:rsidRDefault="2AC4882E" w14:paraId="22FB1319" w14:textId="662E682B">
      <w:pPr>
        <w:pStyle w:val="Normal"/>
        <w:spacing w:line="360" w:lineRule="auto"/>
      </w:pPr>
      <w:r w:rsidR="2A885191">
        <w:rPr/>
        <w:t xml:space="preserve">This study used fully linked systems (kinematic, static structural and thermal) analyses to </w:t>
      </w:r>
      <w:r w:rsidR="5E3CB700">
        <w:rPr/>
        <w:t xml:space="preserve">evaluate the forces that a piston made of 6062-T6 </w:t>
      </w:r>
      <w:r w:rsidR="01D66C1B">
        <w:rPr/>
        <w:t xml:space="preserve">aluminium is subjected to, and how these loads (including thermal loads) </w:t>
      </w:r>
      <w:r w:rsidR="6EBE87D5">
        <w:rPr/>
        <w:t xml:space="preserve">affect deformation, </w:t>
      </w:r>
      <w:r w:rsidR="6EBE87D5">
        <w:rPr/>
        <w:t>stress and strain</w:t>
      </w:r>
      <w:r w:rsidR="6EBE87D5">
        <w:rPr/>
        <w:t xml:space="preserve">. By </w:t>
      </w:r>
      <w:r w:rsidR="6EBE87D5">
        <w:rPr/>
        <w:t>validating</w:t>
      </w:r>
      <w:r w:rsidR="6EBE87D5">
        <w:rPr/>
        <w:t xml:space="preserve"> the software with a bimetallic strip investigation, </w:t>
      </w:r>
      <w:r w:rsidR="5BC3868C">
        <w:rPr/>
        <w:t xml:space="preserve">there was a deviation of below 1%, </w:t>
      </w:r>
      <w:r w:rsidR="5BC3868C">
        <w:rPr/>
        <w:t>demonstrating</w:t>
      </w:r>
      <w:r w:rsidR="5BC3868C">
        <w:rPr/>
        <w:t xml:space="preserve"> a strong agreement between both analytical results and </w:t>
      </w:r>
      <w:r w:rsidR="1562C33A">
        <w:rPr/>
        <w:t>Ansys</w:t>
      </w:r>
      <w:r w:rsidR="5BC3868C">
        <w:rPr/>
        <w:t xml:space="preserve">. A further boundary condition and mesh study also </w:t>
      </w:r>
      <w:r w:rsidR="5BC3868C">
        <w:rPr/>
        <w:t>validated</w:t>
      </w:r>
      <w:r w:rsidR="5BC3868C">
        <w:rPr/>
        <w:t xml:space="preserve"> the numerical stability </w:t>
      </w:r>
      <w:r w:rsidR="0BFE2CDC">
        <w:rPr/>
        <w:t>and behaviour of the solver, ensuring reliable results.</w:t>
      </w:r>
    </w:p>
    <w:p w:rsidR="2AC4882E" w:rsidP="310B810D" w:rsidRDefault="2AC4882E" w14:paraId="16502BCD" w14:textId="28351A5C">
      <w:pPr>
        <w:pStyle w:val="Normal"/>
        <w:spacing w:line="360" w:lineRule="auto"/>
      </w:pPr>
      <w:r w:rsidR="2AD99F1F">
        <w:rPr/>
        <w:t xml:space="preserve">Thermal results </w:t>
      </w:r>
      <w:r w:rsidR="2AD99F1F">
        <w:rPr/>
        <w:t>indicated</w:t>
      </w:r>
      <w:r w:rsidR="2AD99F1F">
        <w:rPr/>
        <w:t xml:space="preserve"> that the area subjected to the highest temperature was the piston crown, with maximum deformation being shown in the same area </w:t>
      </w:r>
      <w:r w:rsidR="61A48FD1">
        <w:rPr/>
        <w:t>due to the combined thermal and pressure loading it was subjected to. Geometric constraints</w:t>
      </w:r>
      <w:r w:rsidR="5E081576">
        <w:rPr/>
        <w:t xml:space="preserve"> were the key to why some areas were subjected to more </w:t>
      </w:r>
      <w:r w:rsidR="5E081576">
        <w:rPr/>
        <w:t>stress and strain</w:t>
      </w:r>
      <w:r w:rsidR="5E081576">
        <w:rPr/>
        <w:t xml:space="preserve"> than others, with </w:t>
      </w:r>
      <w:r w:rsidR="5E081576">
        <w:rPr/>
        <w:t>different types</w:t>
      </w:r>
      <w:r w:rsidR="5E081576">
        <w:rPr/>
        <w:t xml:space="preserve"> of edges, </w:t>
      </w:r>
      <w:r w:rsidR="5E081576">
        <w:rPr/>
        <w:t>chamfers</w:t>
      </w:r>
      <w:r w:rsidR="5E081576">
        <w:rPr/>
        <w:t xml:space="preserve"> and coefficients of thermal expansion </w:t>
      </w:r>
      <w:r w:rsidR="2667A3D0">
        <w:rPr/>
        <w:t>across</w:t>
      </w:r>
      <w:r w:rsidR="2667A3D0">
        <w:rPr/>
        <w:t xml:space="preserve"> </w:t>
      </w:r>
      <w:r w:rsidR="2667A3D0">
        <w:rPr/>
        <w:t>different parts</w:t>
      </w:r>
      <w:r w:rsidR="2667A3D0">
        <w:rPr/>
        <w:t xml:space="preserve"> of the piston.</w:t>
      </w:r>
    </w:p>
    <w:p w:rsidR="2AC4882E" w:rsidP="310B810D" w:rsidRDefault="2AC4882E" w14:paraId="47935111" w14:textId="0A681805">
      <w:pPr>
        <w:pStyle w:val="Normal"/>
        <w:spacing w:before="240" w:beforeAutospacing="off" w:after="240" w:afterAutospacing="off" w:line="360" w:lineRule="auto"/>
        <w:rPr>
          <w:rFonts w:ascii="Calibri" w:hAnsi="Calibri" w:eastAsia="Calibri" w:cs="Calibri"/>
          <w:noProof w:val="0"/>
          <w:sz w:val="22"/>
          <w:szCs w:val="22"/>
          <w:lang w:val="en-GB"/>
        </w:rPr>
      </w:pPr>
      <w:r w:rsidR="2667A3D0">
        <w:rPr/>
        <w:t xml:space="preserve">Optimising the piston by increasing material thickness, adding chamfers and fillets improved stress distribution, having a positive impact on fatigue life. </w:t>
      </w:r>
      <w:r w:rsidR="20CA67ED">
        <w:rPr/>
        <w:t>Reducing the mass of the piston by removing sections of the skirt in a topology-style test achieved weight-s</w:t>
      </w:r>
      <w:r w:rsidR="3421FDE3">
        <w:rPr/>
        <w:t>aving without compromising on structural integrity or mass balance due to its symmetry and location in an area of low stress.</w:t>
      </w:r>
      <w:r w:rsidR="062305E6">
        <w:rPr/>
        <w:t xml:space="preserve"> </w:t>
      </w:r>
    </w:p>
    <w:p w:rsidR="2AC4882E" w:rsidP="310B810D" w:rsidRDefault="2AC4882E" w14:paraId="1B481CCB" w14:textId="6B50CD30">
      <w:pPr>
        <w:pStyle w:val="Normal"/>
        <w:spacing w:before="240" w:beforeAutospacing="off" w:after="240" w:afterAutospacing="off" w:line="360" w:lineRule="auto"/>
      </w:pPr>
      <w:r w:rsidR="062305E6">
        <w:rPr/>
        <w:t>There are limitations to this investigation, and those are down to assumptions such as linear elasticity, simplified loading and using steady-</w:t>
      </w:r>
      <w:r w:rsidR="424387CC">
        <w:rPr/>
        <w:t xml:space="preserve">state thermal analyses which may not reflect the operating conditions of a </w:t>
      </w:r>
      <w:bookmarkStart w:name="_Int_ZDbL8LVy" w:id="152932246"/>
      <w:r w:rsidR="424387CC">
        <w:rPr/>
        <w:t>piston in real</w:t>
      </w:r>
      <w:r w:rsidR="0DF07CF2">
        <w:rPr/>
        <w:t>ity</w:t>
      </w:r>
      <w:r w:rsidR="424387CC">
        <w:rPr/>
        <w:t xml:space="preserve">, </w:t>
      </w:r>
      <w:r w:rsidR="2F01E01D">
        <w:rPr/>
        <w:t>the</w:t>
      </w:r>
      <w:bookmarkEnd w:id="152932246"/>
      <w:r w:rsidR="2F01E01D">
        <w:rPr/>
        <w:t xml:space="preserve"> trends match those found in </w:t>
      </w:r>
      <w:r w:rsidR="3AE429DA">
        <w:rPr/>
        <w:t>literature and the validation, proving that Ansys can provide a reliable fr</w:t>
      </w:r>
      <w:r w:rsidR="10228FB3">
        <w:rPr/>
        <w:t>amework for the piston in this case.</w:t>
      </w:r>
    </w:p>
    <w:p w:rsidR="2AC4882E" w:rsidP="310B810D" w:rsidRDefault="2AC4882E" w14:paraId="3E4489CE" w14:textId="49459CCA">
      <w:pPr>
        <w:pStyle w:val="Normal"/>
        <w:spacing w:line="360" w:lineRule="auto"/>
      </w:pPr>
    </w:p>
    <w:p w:rsidR="2AC4882E" w:rsidP="310B810D" w:rsidRDefault="2AC4882E" w14:paraId="1A6B00E0" w14:textId="69A70A35">
      <w:pPr>
        <w:spacing w:line="360" w:lineRule="auto"/>
      </w:pPr>
    </w:p>
    <w:p w:rsidR="2AC4882E" w:rsidP="310B810D" w:rsidRDefault="2AC4882E" w14:paraId="16E9C6D1" w14:textId="53209F23">
      <w:pPr>
        <w:spacing w:line="360" w:lineRule="auto"/>
        <w:jc w:val="center"/>
      </w:pPr>
    </w:p>
    <w:p w:rsidR="2AC4882E" w:rsidP="310B810D" w:rsidRDefault="2AC4882E" w14:paraId="4FB56998" w14:textId="5B2F59A2">
      <w:pPr>
        <w:spacing w:line="360" w:lineRule="auto"/>
        <w:jc w:val="center"/>
      </w:pPr>
    </w:p>
    <w:p w:rsidR="2AC4882E" w:rsidP="310B810D" w:rsidRDefault="2AC4882E" w14:paraId="0C8D8835" w14:textId="33A4512E">
      <w:pPr>
        <w:spacing w:line="360" w:lineRule="auto"/>
        <w:jc w:val="center"/>
      </w:pPr>
    </w:p>
    <w:p w:rsidR="2AC4882E" w:rsidP="310B810D" w:rsidRDefault="2AC4882E" w14:paraId="797E5EDA" w14:textId="5D7185E0">
      <w:pPr>
        <w:pStyle w:val="Heading1"/>
      </w:pPr>
      <w:bookmarkStart w:name="_Toc1259831653" w:id="220695382"/>
      <w:r w:rsidR="73A0ED6C">
        <w:rPr/>
        <w:t>References</w:t>
      </w:r>
      <w:bookmarkEnd w:id="220695382"/>
    </w:p>
    <w:p w:rsidR="73A0ED6C" w:rsidP="310B810D" w:rsidRDefault="73A0ED6C" w14:paraId="6F66C7B0" w14:textId="6C546ACB">
      <w:pPr>
        <w:spacing w:before="240" w:beforeAutospacing="off" w:after="240" w:afterAutospacing="off"/>
      </w:pPr>
      <w:r w:rsidRPr="310B810D" w:rsidR="73A0ED6C">
        <w:rPr>
          <w:rFonts w:ascii="Calibri" w:hAnsi="Calibri" w:eastAsia="Calibri" w:cs="Calibri"/>
          <w:noProof w:val="0"/>
          <w:sz w:val="22"/>
          <w:szCs w:val="22"/>
          <w:lang w:val="en-GB"/>
        </w:rPr>
        <w:t xml:space="preserve">Boley, B.A. and Weiner, J.H. (1960) </w:t>
      </w:r>
      <w:r w:rsidRPr="310B810D" w:rsidR="73A0ED6C">
        <w:rPr>
          <w:rFonts w:ascii="Calibri" w:hAnsi="Calibri" w:eastAsia="Calibri" w:cs="Calibri"/>
          <w:i w:val="1"/>
          <w:iCs w:val="1"/>
          <w:noProof w:val="0"/>
          <w:sz w:val="22"/>
          <w:szCs w:val="22"/>
          <w:lang w:val="en-GB"/>
        </w:rPr>
        <w:t>Theory of thermal stresses</w:t>
      </w:r>
      <w:r w:rsidRPr="310B810D" w:rsidR="73A0ED6C">
        <w:rPr>
          <w:rFonts w:ascii="Calibri" w:hAnsi="Calibri" w:eastAsia="Calibri" w:cs="Calibri"/>
          <w:noProof w:val="0"/>
          <w:sz w:val="22"/>
          <w:szCs w:val="22"/>
          <w:lang w:val="en-GB"/>
        </w:rPr>
        <w:t>. New York: John Wiley &amp; Sons.</w:t>
      </w:r>
    </w:p>
    <w:p w:rsidR="73A0ED6C" w:rsidP="310B810D" w:rsidRDefault="73A0ED6C" w14:paraId="6FD06548" w14:textId="59B2FE43">
      <w:pPr>
        <w:spacing w:before="240" w:beforeAutospacing="off" w:after="240" w:afterAutospacing="off"/>
      </w:pPr>
      <w:r w:rsidRPr="310B810D" w:rsidR="73A0ED6C">
        <w:rPr>
          <w:rFonts w:ascii="Calibri" w:hAnsi="Calibri" w:eastAsia="Calibri" w:cs="Calibri"/>
          <w:noProof w:val="0"/>
          <w:sz w:val="22"/>
          <w:szCs w:val="22"/>
          <w:lang w:val="en-GB"/>
        </w:rPr>
        <w:t xml:space="preserve">Cook, R.D., Malkus, D.S., Plesha, M.E. and Witt, R.J. (2007) </w:t>
      </w:r>
      <w:r w:rsidRPr="310B810D" w:rsidR="73A0ED6C">
        <w:rPr>
          <w:rFonts w:ascii="Calibri" w:hAnsi="Calibri" w:eastAsia="Calibri" w:cs="Calibri"/>
          <w:i w:val="1"/>
          <w:iCs w:val="1"/>
          <w:noProof w:val="0"/>
          <w:sz w:val="22"/>
          <w:szCs w:val="22"/>
          <w:lang w:val="en-GB"/>
        </w:rPr>
        <w:t>Concepts and applications of finite element analysis</w:t>
      </w:r>
      <w:r w:rsidRPr="310B810D" w:rsidR="73A0ED6C">
        <w:rPr>
          <w:rFonts w:ascii="Calibri" w:hAnsi="Calibri" w:eastAsia="Calibri" w:cs="Calibri"/>
          <w:noProof w:val="0"/>
          <w:sz w:val="22"/>
          <w:szCs w:val="22"/>
          <w:lang w:val="en-GB"/>
        </w:rPr>
        <w:t>. 4th edn. New York: John Wiley &amp; Sons.</w:t>
      </w:r>
    </w:p>
    <w:p w:rsidR="73A0ED6C" w:rsidP="310B810D" w:rsidRDefault="73A0ED6C" w14:paraId="1E477094" w14:textId="23D577A0">
      <w:pPr>
        <w:spacing w:before="240" w:beforeAutospacing="off" w:after="240" w:afterAutospacing="off"/>
      </w:pPr>
      <w:r w:rsidRPr="310B810D" w:rsidR="73A0ED6C">
        <w:rPr>
          <w:rFonts w:ascii="Calibri" w:hAnsi="Calibri" w:eastAsia="Calibri" w:cs="Calibri"/>
          <w:noProof w:val="0"/>
          <w:sz w:val="22"/>
          <w:szCs w:val="22"/>
          <w:lang w:val="en-GB"/>
        </w:rPr>
        <w:t xml:space="preserve">Dlubal Software (2018) </w:t>
      </w:r>
      <w:r w:rsidRPr="310B810D" w:rsidR="73A0ED6C">
        <w:rPr>
          <w:rFonts w:ascii="Calibri" w:hAnsi="Calibri" w:eastAsia="Calibri" w:cs="Calibri"/>
          <w:i w:val="1"/>
          <w:iCs w:val="1"/>
          <w:noProof w:val="0"/>
          <w:sz w:val="22"/>
          <w:szCs w:val="22"/>
          <w:lang w:val="en-GB"/>
        </w:rPr>
        <w:t>Verification example 0078 – bimetallic strip (course notes)</w:t>
      </w:r>
      <w:r w:rsidRPr="310B810D" w:rsidR="73A0ED6C">
        <w:rPr>
          <w:rFonts w:ascii="Calibri" w:hAnsi="Calibri" w:eastAsia="Calibri" w:cs="Calibri"/>
          <w:noProof w:val="0"/>
          <w:sz w:val="22"/>
          <w:szCs w:val="22"/>
          <w:lang w:val="en-GB"/>
        </w:rPr>
        <w:t xml:space="preserve"> [Online]. Available via: Microsoft Teams (ACHA6010 Structural Design Fluid Analysis). Accessed: 13 December 2025.</w:t>
      </w:r>
    </w:p>
    <w:p w:rsidR="73A0ED6C" w:rsidP="310B810D" w:rsidRDefault="73A0ED6C" w14:paraId="3A494421" w14:textId="1C8E4DCE">
      <w:pPr>
        <w:spacing w:before="240" w:beforeAutospacing="off" w:after="240" w:afterAutospacing="off"/>
      </w:pPr>
      <w:r w:rsidRPr="310B810D" w:rsidR="73A0ED6C">
        <w:rPr>
          <w:rFonts w:ascii="Calibri" w:hAnsi="Calibri" w:eastAsia="Calibri" w:cs="Calibri"/>
          <w:noProof w:val="0"/>
          <w:sz w:val="22"/>
          <w:szCs w:val="22"/>
          <w:lang w:val="en-GB"/>
        </w:rPr>
        <w:t xml:space="preserve">Hetnarski, R.B. and Eslami, M.R. (2009) </w:t>
      </w:r>
      <w:r w:rsidRPr="310B810D" w:rsidR="73A0ED6C">
        <w:rPr>
          <w:rFonts w:ascii="Calibri" w:hAnsi="Calibri" w:eastAsia="Calibri" w:cs="Calibri"/>
          <w:i w:val="1"/>
          <w:iCs w:val="1"/>
          <w:noProof w:val="0"/>
          <w:sz w:val="22"/>
          <w:szCs w:val="22"/>
          <w:lang w:val="en-GB"/>
        </w:rPr>
        <w:t>Thermal stresses: advanced theory and applications</w:t>
      </w:r>
      <w:r w:rsidRPr="310B810D" w:rsidR="73A0ED6C">
        <w:rPr>
          <w:rFonts w:ascii="Calibri" w:hAnsi="Calibri" w:eastAsia="Calibri" w:cs="Calibri"/>
          <w:noProof w:val="0"/>
          <w:sz w:val="22"/>
          <w:szCs w:val="22"/>
          <w:lang w:val="en-GB"/>
        </w:rPr>
        <w:t>. Berlin: Springer.</w:t>
      </w:r>
    </w:p>
    <w:p w:rsidR="73A0ED6C" w:rsidP="310B810D" w:rsidRDefault="73A0ED6C" w14:paraId="35AF2A82" w14:textId="0C176B85">
      <w:pPr>
        <w:spacing w:before="240" w:beforeAutospacing="off" w:after="240" w:afterAutospacing="off"/>
      </w:pPr>
      <w:r w:rsidRPr="310B810D" w:rsidR="73A0ED6C">
        <w:rPr>
          <w:rFonts w:ascii="Calibri" w:hAnsi="Calibri" w:eastAsia="Calibri" w:cs="Calibri"/>
          <w:noProof w:val="0"/>
          <w:sz w:val="22"/>
          <w:szCs w:val="22"/>
          <w:lang w:val="en-GB"/>
        </w:rPr>
        <w:t xml:space="preserve">Indonesian Journal of Advanced Research (2024) ‘Impact of piston mass on engine performance’, </w:t>
      </w:r>
      <w:r w:rsidRPr="310B810D" w:rsidR="73A0ED6C">
        <w:rPr>
          <w:rFonts w:ascii="Calibri" w:hAnsi="Calibri" w:eastAsia="Calibri" w:cs="Calibri"/>
          <w:i w:val="1"/>
          <w:iCs w:val="1"/>
          <w:noProof w:val="0"/>
          <w:sz w:val="22"/>
          <w:szCs w:val="22"/>
          <w:lang w:val="en-GB"/>
        </w:rPr>
        <w:t>Indonesian Journal of Advanced Research</w:t>
      </w:r>
      <w:r w:rsidRPr="310B810D" w:rsidR="73A0ED6C">
        <w:rPr>
          <w:rFonts w:ascii="Calibri" w:hAnsi="Calibri" w:eastAsia="Calibri" w:cs="Calibri"/>
          <w:noProof w:val="0"/>
          <w:sz w:val="22"/>
          <w:szCs w:val="22"/>
          <w:lang w:val="en-GB"/>
        </w:rPr>
        <w:t>, 3(7), pp. 1127–1140.</w:t>
      </w:r>
    </w:p>
    <w:p w:rsidR="73A0ED6C" w:rsidP="310B810D" w:rsidRDefault="73A0ED6C" w14:paraId="29EBFCF1" w14:textId="74340AEC">
      <w:pPr>
        <w:spacing w:before="240" w:beforeAutospacing="off" w:after="240" w:afterAutospacing="off"/>
      </w:pPr>
      <w:r w:rsidRPr="310B810D" w:rsidR="73A0ED6C">
        <w:rPr>
          <w:rFonts w:ascii="Calibri" w:hAnsi="Calibri" w:eastAsia="Calibri" w:cs="Calibri"/>
          <w:noProof w:val="0"/>
          <w:sz w:val="22"/>
          <w:szCs w:val="22"/>
          <w:lang w:val="en-GB"/>
        </w:rPr>
        <w:t xml:space="preserve">Pilkey, W.D. and Pilkey, D.F. (2008) </w:t>
      </w:r>
      <w:r w:rsidRPr="310B810D" w:rsidR="73A0ED6C">
        <w:rPr>
          <w:rFonts w:ascii="Calibri" w:hAnsi="Calibri" w:eastAsia="Calibri" w:cs="Calibri"/>
          <w:i w:val="1"/>
          <w:iCs w:val="1"/>
          <w:noProof w:val="0"/>
          <w:sz w:val="22"/>
          <w:szCs w:val="22"/>
          <w:lang w:val="en-GB"/>
        </w:rPr>
        <w:t>Peterson’s stress concentration factors</w:t>
      </w:r>
      <w:r w:rsidRPr="310B810D" w:rsidR="73A0ED6C">
        <w:rPr>
          <w:rFonts w:ascii="Calibri" w:hAnsi="Calibri" w:eastAsia="Calibri" w:cs="Calibri"/>
          <w:noProof w:val="0"/>
          <w:sz w:val="22"/>
          <w:szCs w:val="22"/>
          <w:lang w:val="en-GB"/>
        </w:rPr>
        <w:t>. 3rd edn. Hoboken, NJ: John Wiley &amp; Sons.</w:t>
      </w:r>
    </w:p>
    <w:p w:rsidR="73A0ED6C" w:rsidP="310B810D" w:rsidRDefault="73A0ED6C" w14:paraId="54FB1BFF" w14:textId="48E5D555">
      <w:pPr>
        <w:spacing w:before="240" w:beforeAutospacing="off" w:after="240" w:afterAutospacing="off"/>
      </w:pPr>
      <w:r w:rsidRPr="310B810D" w:rsidR="73A0ED6C">
        <w:rPr>
          <w:rFonts w:ascii="Calibri" w:hAnsi="Calibri" w:eastAsia="Calibri" w:cs="Calibri"/>
          <w:noProof w:val="0"/>
          <w:sz w:val="22"/>
          <w:szCs w:val="22"/>
          <w:lang w:val="en-GB"/>
        </w:rPr>
        <w:t xml:space="preserve">Roark, R.J., Young, W.C. and Budynas, R.G. (2011) </w:t>
      </w:r>
      <w:r w:rsidRPr="310B810D" w:rsidR="73A0ED6C">
        <w:rPr>
          <w:rFonts w:ascii="Calibri" w:hAnsi="Calibri" w:eastAsia="Calibri" w:cs="Calibri"/>
          <w:i w:val="1"/>
          <w:iCs w:val="1"/>
          <w:noProof w:val="0"/>
          <w:sz w:val="22"/>
          <w:szCs w:val="22"/>
          <w:lang w:val="en-GB"/>
        </w:rPr>
        <w:t>Roark’s formulas for stress and strain</w:t>
      </w:r>
      <w:r w:rsidRPr="310B810D" w:rsidR="73A0ED6C">
        <w:rPr>
          <w:rFonts w:ascii="Calibri" w:hAnsi="Calibri" w:eastAsia="Calibri" w:cs="Calibri"/>
          <w:noProof w:val="0"/>
          <w:sz w:val="22"/>
          <w:szCs w:val="22"/>
          <w:lang w:val="en-GB"/>
        </w:rPr>
        <w:t>. 8th edn. New York: McGraw-Hill.</w:t>
      </w:r>
    </w:p>
    <w:p w:rsidR="73A0ED6C" w:rsidP="310B810D" w:rsidRDefault="73A0ED6C" w14:paraId="4A88DA1E" w14:textId="5FD23DEE">
      <w:pPr>
        <w:spacing w:before="240" w:beforeAutospacing="off" w:after="240" w:afterAutospacing="off"/>
      </w:pPr>
      <w:r w:rsidRPr="310B810D" w:rsidR="73A0ED6C">
        <w:rPr>
          <w:rFonts w:ascii="Calibri" w:hAnsi="Calibri" w:eastAsia="Calibri" w:cs="Calibri"/>
          <w:noProof w:val="0"/>
          <w:sz w:val="22"/>
          <w:szCs w:val="22"/>
          <w:lang w:val="en-GB"/>
        </w:rPr>
        <w:t xml:space="preserve">Timoshenko, S. (1925) ‘Analysis of bi-metal thermostats’, </w:t>
      </w:r>
      <w:r w:rsidRPr="310B810D" w:rsidR="73A0ED6C">
        <w:rPr>
          <w:rFonts w:ascii="Calibri" w:hAnsi="Calibri" w:eastAsia="Calibri" w:cs="Calibri"/>
          <w:i w:val="1"/>
          <w:iCs w:val="1"/>
          <w:noProof w:val="0"/>
          <w:sz w:val="22"/>
          <w:szCs w:val="22"/>
          <w:lang w:val="en-GB"/>
        </w:rPr>
        <w:t>Journal of the Optical Society of America</w:t>
      </w:r>
      <w:r w:rsidRPr="310B810D" w:rsidR="73A0ED6C">
        <w:rPr>
          <w:rFonts w:ascii="Calibri" w:hAnsi="Calibri" w:eastAsia="Calibri" w:cs="Calibri"/>
          <w:noProof w:val="0"/>
          <w:sz w:val="22"/>
          <w:szCs w:val="22"/>
          <w:lang w:val="en-GB"/>
        </w:rPr>
        <w:t>, 11(3), pp. 233–255.</w:t>
      </w:r>
    </w:p>
    <w:p w:rsidR="73A0ED6C" w:rsidP="310B810D" w:rsidRDefault="73A0ED6C" w14:paraId="226B77AE" w14:textId="2882B19C">
      <w:pPr>
        <w:spacing w:before="240" w:beforeAutospacing="off" w:after="240" w:afterAutospacing="off"/>
      </w:pPr>
      <w:r w:rsidRPr="310B810D" w:rsidR="73A0ED6C">
        <w:rPr>
          <w:rFonts w:ascii="Calibri" w:hAnsi="Calibri" w:eastAsia="Calibri" w:cs="Calibri"/>
          <w:noProof w:val="0"/>
          <w:sz w:val="22"/>
          <w:szCs w:val="22"/>
          <w:lang w:val="en-GB"/>
        </w:rPr>
        <w:t xml:space="preserve">Zheng, B. et al. (2025) ‘Optimization of engine piston performance based on multi-method coupling: sensitivity analysis, response surface model, and application of genetic algorithm’, </w:t>
      </w:r>
      <w:r w:rsidRPr="310B810D" w:rsidR="73A0ED6C">
        <w:rPr>
          <w:rFonts w:ascii="Calibri" w:hAnsi="Calibri" w:eastAsia="Calibri" w:cs="Calibri"/>
          <w:i w:val="1"/>
          <w:iCs w:val="1"/>
          <w:noProof w:val="0"/>
          <w:sz w:val="22"/>
          <w:szCs w:val="22"/>
          <w:lang w:val="en-GB"/>
        </w:rPr>
        <w:t>Materials</w:t>
      </w:r>
      <w:r w:rsidRPr="310B810D" w:rsidR="73A0ED6C">
        <w:rPr>
          <w:rFonts w:ascii="Calibri" w:hAnsi="Calibri" w:eastAsia="Calibri" w:cs="Calibri"/>
          <w:noProof w:val="0"/>
          <w:sz w:val="22"/>
          <w:szCs w:val="22"/>
          <w:lang w:val="en-GB"/>
        </w:rPr>
        <w:t xml:space="preserve">, 18(13), 3043. Available at: </w:t>
      </w:r>
      <w:hyperlink r:id="R9d0a5752a7714b8c">
        <w:r w:rsidRPr="310B810D" w:rsidR="73A0ED6C">
          <w:rPr>
            <w:rStyle w:val="Hyperlink"/>
            <w:rFonts w:ascii="Calibri" w:hAnsi="Calibri" w:eastAsia="Calibri" w:cs="Calibri"/>
            <w:noProof w:val="0"/>
            <w:sz w:val="22"/>
            <w:szCs w:val="22"/>
            <w:lang w:val="en-GB"/>
          </w:rPr>
          <w:t>https://doi.org/10.3390/ma18133043</w:t>
        </w:r>
      </w:hyperlink>
      <w:r w:rsidRPr="310B810D" w:rsidR="73A0ED6C">
        <w:rPr>
          <w:rFonts w:ascii="Calibri" w:hAnsi="Calibri" w:eastAsia="Calibri" w:cs="Calibri"/>
          <w:noProof w:val="0"/>
          <w:sz w:val="22"/>
          <w:szCs w:val="22"/>
          <w:lang w:val="en-GB"/>
        </w:rPr>
        <w:t xml:space="preserve"> (Accessed: 13 December 2025).</w:t>
      </w:r>
    </w:p>
    <w:p w:rsidR="310B810D" w:rsidP="310B810D" w:rsidRDefault="310B810D" w14:paraId="0BBD0956" w14:textId="2A0CCE97">
      <w:pPr>
        <w:pStyle w:val="Normal"/>
      </w:pPr>
    </w:p>
    <w:p w:rsidR="2AC4882E" w:rsidP="310B810D" w:rsidRDefault="2AC4882E" w14:paraId="09E49450" w14:textId="13DF3E58">
      <w:pPr>
        <w:spacing w:line="360" w:lineRule="auto"/>
        <w:jc w:val="center"/>
      </w:pPr>
    </w:p>
    <w:p w:rsidR="2AC4882E" w:rsidP="310B810D" w:rsidRDefault="2AC4882E" w14:paraId="32621FAD" w14:textId="40F806F1">
      <w:pPr>
        <w:spacing w:line="360" w:lineRule="auto"/>
        <w:jc w:val="center"/>
      </w:pPr>
    </w:p>
    <w:p w:rsidR="2AC4882E" w:rsidP="310B810D" w:rsidRDefault="2AC4882E" w14:paraId="02EB2E52" w14:textId="024B394E">
      <w:pPr>
        <w:spacing w:line="360" w:lineRule="auto"/>
        <w:jc w:val="center"/>
      </w:pPr>
    </w:p>
    <w:p w:rsidR="2AC4882E" w:rsidP="310B810D" w:rsidRDefault="2AC4882E" w14:paraId="0045F358" w14:textId="2C04213C">
      <w:pPr>
        <w:spacing w:line="360" w:lineRule="auto"/>
        <w:jc w:val="center"/>
      </w:pPr>
    </w:p>
    <w:p w:rsidR="2AC4882E" w:rsidP="310B810D" w:rsidRDefault="2AC4882E" w14:paraId="7E2F584F" w14:textId="704C8621">
      <w:pPr>
        <w:spacing w:line="360" w:lineRule="auto"/>
        <w:jc w:val="center"/>
      </w:pPr>
    </w:p>
    <w:p w:rsidR="2AC4882E" w:rsidP="310B810D" w:rsidRDefault="2AC4882E" w14:paraId="03B6C3B2" w14:textId="71281F9D">
      <w:pPr>
        <w:spacing w:line="360" w:lineRule="auto"/>
        <w:jc w:val="center"/>
      </w:pPr>
    </w:p>
    <w:p w:rsidR="2AC4882E" w:rsidP="310B810D" w:rsidRDefault="2AC4882E" w14:paraId="0E2A905A" w14:textId="61B54A4C">
      <w:pPr>
        <w:spacing w:line="360" w:lineRule="auto"/>
        <w:jc w:val="center"/>
      </w:pPr>
    </w:p>
    <w:p w:rsidR="2AC4882E" w:rsidP="310B810D" w:rsidRDefault="2AC4882E" w14:paraId="016439FE" w14:textId="74B0530F">
      <w:pPr>
        <w:spacing w:line="360" w:lineRule="auto"/>
        <w:jc w:val="center"/>
      </w:pPr>
    </w:p>
    <w:p w:rsidR="2AC4882E" w:rsidP="310B810D" w:rsidRDefault="2AC4882E" w14:paraId="78CB972C" w14:textId="23E2A096">
      <w:pPr>
        <w:spacing w:line="360" w:lineRule="auto"/>
        <w:jc w:val="center"/>
      </w:pPr>
    </w:p>
    <w:p w:rsidR="2AC4882E" w:rsidP="310B810D" w:rsidRDefault="2AC4882E" w14:paraId="65C76CEE" w14:textId="05E431DE">
      <w:pPr>
        <w:spacing w:line="360" w:lineRule="auto"/>
        <w:jc w:val="center"/>
      </w:pPr>
    </w:p>
    <w:p w:rsidR="2AC4882E" w:rsidP="310B810D" w:rsidRDefault="2AC4882E" w14:paraId="62D231E7" w14:textId="5A9792E5">
      <w:pPr>
        <w:spacing w:line="360" w:lineRule="auto"/>
        <w:jc w:val="center"/>
      </w:pPr>
    </w:p>
    <w:p w:rsidR="2AC4882E" w:rsidP="310B810D" w:rsidRDefault="2AC4882E" w14:paraId="22429693" w14:textId="138F24AF">
      <w:pPr>
        <w:spacing w:line="360" w:lineRule="auto"/>
        <w:jc w:val="center"/>
      </w:pPr>
    </w:p>
    <w:p w:rsidR="2AC4882E" w:rsidP="310B810D" w:rsidRDefault="2AC4882E" w14:paraId="7CDBDE1A" w14:textId="51BB7817">
      <w:pPr>
        <w:spacing w:line="360" w:lineRule="auto"/>
        <w:jc w:val="center"/>
      </w:pPr>
    </w:p>
    <w:p w:rsidR="2AC4882E" w:rsidP="310B810D" w:rsidRDefault="2AC4882E" w14:paraId="5476A9FF" w14:textId="26C5C864">
      <w:pPr>
        <w:spacing w:line="360" w:lineRule="auto"/>
        <w:jc w:val="center"/>
      </w:pPr>
    </w:p>
    <w:p w:rsidR="2AC4882E" w:rsidP="310B810D" w:rsidRDefault="2AC4882E" w14:paraId="19BC6B57" w14:textId="50DC1E1A">
      <w:pPr>
        <w:spacing w:line="360" w:lineRule="auto"/>
        <w:jc w:val="center"/>
      </w:pPr>
    </w:p>
    <w:p w:rsidR="2AC4882E" w:rsidP="310B810D" w:rsidRDefault="2AC4882E" w14:paraId="217C8576" w14:textId="530540B6">
      <w:pPr>
        <w:spacing w:line="360" w:lineRule="auto"/>
        <w:jc w:val="center"/>
      </w:pPr>
    </w:p>
    <w:p w:rsidR="00A70501" w:rsidP="310B810D" w:rsidRDefault="00A70501" w14:paraId="7CB65A2B" w14:textId="1AE82C08">
      <w:pPr>
        <w:spacing w:line="360" w:lineRule="auto"/>
      </w:pPr>
    </w:p>
    <w:p w:rsidR="00A70501" w:rsidP="310B810D" w:rsidRDefault="00A70501" w14:paraId="7A68C8F8" w14:textId="77777777">
      <w:pPr>
        <w:spacing w:line="360" w:lineRule="auto"/>
        <w:jc w:val="center"/>
      </w:pPr>
    </w:p>
    <w:p w:rsidR="20B46305" w:rsidP="310B810D" w:rsidRDefault="20B46305" w14:paraId="1686DFAD" w14:textId="57EE0094">
      <w:pPr>
        <w:spacing w:line="360" w:lineRule="auto"/>
      </w:pPr>
    </w:p>
    <w:p w:rsidR="310B810D" w:rsidP="310B810D" w:rsidRDefault="310B810D" w14:paraId="4FD5AB16" w14:textId="517647D4">
      <w:pPr>
        <w:pStyle w:val="Normal"/>
        <w:spacing w:line="360" w:lineRule="auto"/>
        <w:jc w:val="center"/>
      </w:pPr>
    </w:p>
    <w:p w:rsidR="11B7A5E4" w:rsidP="310B810D" w:rsidRDefault="11B7A5E4" w14:paraId="03B2844E" w14:textId="74D415D2">
      <w:pPr>
        <w:spacing w:line="360" w:lineRule="auto"/>
        <w:rPr>
          <w:rFonts w:ascii="Calibri" w:hAnsi="Calibri" w:eastAsia="Calibri" w:cs="Calibri"/>
        </w:rPr>
      </w:pPr>
    </w:p>
    <w:p w:rsidR="11B7A5E4" w:rsidP="11B7A5E4" w:rsidRDefault="11B7A5E4" w14:paraId="47A0D622" w14:textId="7BE32368">
      <w:pPr>
        <w:rPr>
          <w:rFonts w:ascii="Calibri" w:hAnsi="Calibri" w:eastAsia="Calibri" w:cs="Calibri"/>
        </w:rPr>
      </w:pPr>
    </w:p>
    <w:p w:rsidR="11B7A5E4" w:rsidP="11B7A5E4" w:rsidRDefault="11B7A5E4" w14:paraId="33A654D0" w14:textId="10C2E3ED">
      <w:pPr>
        <w:rPr>
          <w:rFonts w:ascii="Calibri" w:hAnsi="Calibri" w:eastAsia="Calibri" w:cs="Calibri"/>
        </w:rPr>
      </w:pPr>
    </w:p>
    <w:p w:rsidR="11B7A5E4" w:rsidP="11B7A5E4" w:rsidRDefault="11B7A5E4" w14:paraId="1968D675" w14:textId="10A3D6B8">
      <w:pPr>
        <w:rPr>
          <w:rFonts w:ascii="Calibri" w:hAnsi="Calibri" w:eastAsia="Calibri" w:cs="Calibri"/>
        </w:rPr>
      </w:pPr>
    </w:p>
    <w:sectPr w:rsidR="11B7A5E4">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Math">
    <w:panose1 w:val="02040503050406030204"/>
    <w:charset w:val="00"/>
    <w:family w:val="roman"/>
    <w:pitch w:val="variable"/>
    <w:sig w:usb0="E00006FF" w:usb1="420024FF" w:usb2="02000000" w:usb3="00000000" w:csb0="0000019F" w:csb1="00000000"/>
  </w:font>
</w:fonts>
</file>

<file path=word/intelligence2.xml><?xml version="1.0" encoding="utf-8"?>
<int2:intelligence xmlns:int2="http://schemas.microsoft.com/office/intelligence/2020/intelligence" xmlns:oel="http://schemas.microsoft.com/office/2019/extlst">
  <int2:observations>
    <int2:textHash int2:hashCode="dp5wvzVpSYRiEy" int2:id="Ws3RGRC7">
      <int2:state int2:type="spell" int2:value="Rejected"/>
    </int2:textHash>
    <int2:textHash int2:hashCode="Y7rxyEYEGk+h8X" int2:id="WZsh0Wmc">
      <int2:state int2:type="spell" int2:value="Rejected"/>
    </int2:textHash>
    <int2:textHash int2:hashCode="5EDN+Fxk0OdtJD" int2:id="9XG38pqB">
      <int2:state int2:type="spell" int2:value="Rejected"/>
    </int2:textHash>
    <int2:textHash int2:hashCode="umHFeYCDKycRk5" int2:id="OkJw95Yd">
      <int2:state int2:type="spell" int2:value="Rejected"/>
    </int2:textHash>
    <int2:textHash int2:hashCode="H8XiK8Qw5I6CI0" int2:id="0UQGjnH2">
      <int2:state int2:type="spell" int2:value="Rejected"/>
    </int2:textHash>
    <int2:textHash int2:hashCode="v3jXqOAVqWKVSe" int2:id="LanSjf3P">
      <int2:state int2:type="spell" int2:value="Rejected"/>
    </int2:textHash>
    <int2:textHash int2:hashCode="DCsj7Zufg0oeWY" int2:id="NXnvZeaS">
      <int2:state int2:type="spell" int2:value="Rejected"/>
    </int2:textHash>
    <int2:textHash int2:hashCode="Piydw8NFNmO7RR" int2:id="jj0b0fZ3">
      <int2:state int2:type="spell" int2:value="Rejected"/>
    </int2:textHash>
    <int2:textHash int2:hashCode="BatC0wn8MvpHCc" int2:id="s8uAeK9T">
      <int2:state int2:type="spell" int2:value="Rejected"/>
    </int2:textHash>
    <int2:textHash int2:hashCode="pdJ3hvcXVflHl8" int2:id="hAHJHYC3">
      <int2:state int2:type="spell" int2:value="Rejected"/>
    </int2:textHash>
    <int2:textHash int2:hashCode="RwNV+sFQQeK95B" int2:id="wYobe7Qy">
      <int2:state int2:type="spell" int2:value="Rejected"/>
    </int2:textHash>
    <int2:bookmark int2:bookmarkName="_Int_ZDbL8LVy" int2:invalidationBookmarkName="" int2:hashCode="VK4qx5KIVPcv0h" int2:id="AMZeIw5Y">
      <int2:state int2:type="style" int2:value="Rejected"/>
    </int2:bookmark>
    <int2:bookmark int2:bookmarkName="_Int_pLFGP2vb" int2:invalidationBookmarkName="" int2:hashCode="TAdLpUiEZkVD65" int2:id="PjGMGTfH">
      <int2:state int2:type="style" int2:value="Rejected"/>
    </int2:bookmark>
    <int2:bookmark int2:bookmarkName="_Int_7z3N6vFP" int2:invalidationBookmarkName="" int2:hashCode="TLzChBmEDNnJHO" int2:id="7Qx1KPq2">
      <int2:state int2:type="style" int2:value="Rejected"/>
    </int2:bookmark>
    <int2:bookmark int2:bookmarkName="_Int_lysTRemq" int2:invalidationBookmarkName="" int2:hashCode="TAdLpUiEZkVD65" int2:id="vz43PfYC">
      <int2:state int2:type="style" int2:value="Rejected"/>
    </int2:bookmark>
    <int2:bookmark int2:bookmarkName="_Int_hVlkBrFK" int2:invalidationBookmarkName="" int2:hashCode="Z00ledyjlpU86p" int2:id="dv4Uo5ys">
      <int2:state int2:type="style" int2:value="Rejected"/>
    </int2:bookmark>
    <int2:bookmark int2:bookmarkName="_Int_1pX00B9K" int2:invalidationBookmarkName="" int2:hashCode="7AQLsnzog+8R+K" int2:id="aFU1iiol">
      <int2:state int2:type="style" int2:value="Rejected"/>
    </int2:bookmark>
    <int2:bookmark int2:bookmarkName="_Int_PHyIkfvJ" int2:invalidationBookmarkName="" int2:hashCode="qu9rqul1Qq2fNH" int2:id="TCmhxujx">
      <int2:state int2:type="gram" int2:value="Rejected"/>
    </int2:bookmark>
    <int2:bookmark int2:bookmarkName="_Int_jgEVEWr1" int2:invalidationBookmarkName="" int2:hashCode="DFRmxQdxHav+9a" int2:id="CVbKj2Nk">
      <int2:state int2:type="gram" int2:value="Rejected"/>
    </int2:bookmark>
    <int2:bookmark int2:bookmarkName="_Int_PNghByPP" int2:invalidationBookmarkName="" int2:hashCode="AE4ZebS+Qn3NmR" int2:id="E2UgAoqh">
      <int2:state int2:type="gram" int2:value="Rejected"/>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4">
    <w:nsid w:val="3264a4a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0F781491"/>
    <w:multiLevelType w:val="hybridMultilevel"/>
    <w:tmpl w:val="145EDFA0"/>
    <w:lvl w:ilvl="0" w:tplc="7F207E54">
      <w:start w:val="1"/>
      <w:numFmt w:val="decimal"/>
      <w:lvlText w:val="%1."/>
      <w:lvlJc w:val="left"/>
      <w:pPr>
        <w:ind w:left="720" w:hanging="360"/>
      </w:pPr>
    </w:lvl>
    <w:lvl w:ilvl="1" w:tplc="E364116A">
      <w:start w:val="1"/>
      <w:numFmt w:val="lowerLetter"/>
      <w:lvlText w:val="%2."/>
      <w:lvlJc w:val="left"/>
      <w:pPr>
        <w:ind w:left="1440" w:hanging="360"/>
      </w:pPr>
    </w:lvl>
    <w:lvl w:ilvl="2" w:tplc="8584963C">
      <w:start w:val="1"/>
      <w:numFmt w:val="lowerRoman"/>
      <w:lvlText w:val="%3."/>
      <w:lvlJc w:val="right"/>
      <w:pPr>
        <w:ind w:left="2160" w:hanging="180"/>
      </w:pPr>
    </w:lvl>
    <w:lvl w:ilvl="3" w:tplc="E1729858">
      <w:start w:val="1"/>
      <w:numFmt w:val="decimal"/>
      <w:lvlText w:val="%4."/>
      <w:lvlJc w:val="left"/>
      <w:pPr>
        <w:ind w:left="2880" w:hanging="360"/>
      </w:pPr>
    </w:lvl>
    <w:lvl w:ilvl="4" w:tplc="E878C5B6">
      <w:start w:val="1"/>
      <w:numFmt w:val="lowerLetter"/>
      <w:lvlText w:val="%5."/>
      <w:lvlJc w:val="left"/>
      <w:pPr>
        <w:ind w:left="3600" w:hanging="360"/>
      </w:pPr>
    </w:lvl>
    <w:lvl w:ilvl="5" w:tplc="936C0890">
      <w:start w:val="1"/>
      <w:numFmt w:val="lowerRoman"/>
      <w:lvlText w:val="%6."/>
      <w:lvlJc w:val="right"/>
      <w:pPr>
        <w:ind w:left="4320" w:hanging="180"/>
      </w:pPr>
    </w:lvl>
    <w:lvl w:ilvl="6" w:tplc="BAE20DBA">
      <w:start w:val="1"/>
      <w:numFmt w:val="decimal"/>
      <w:lvlText w:val="%7."/>
      <w:lvlJc w:val="left"/>
      <w:pPr>
        <w:ind w:left="5040" w:hanging="360"/>
      </w:pPr>
    </w:lvl>
    <w:lvl w:ilvl="7" w:tplc="D2E42F90">
      <w:start w:val="1"/>
      <w:numFmt w:val="lowerLetter"/>
      <w:lvlText w:val="%8."/>
      <w:lvlJc w:val="left"/>
      <w:pPr>
        <w:ind w:left="5760" w:hanging="360"/>
      </w:pPr>
    </w:lvl>
    <w:lvl w:ilvl="8" w:tplc="312A7ECA">
      <w:start w:val="1"/>
      <w:numFmt w:val="lowerRoman"/>
      <w:lvlText w:val="%9."/>
      <w:lvlJc w:val="right"/>
      <w:pPr>
        <w:ind w:left="6480" w:hanging="180"/>
      </w:pPr>
    </w:lvl>
  </w:abstractNum>
  <w:abstractNum w:abstractNumId="1" w15:restartNumberingAfterBreak="0">
    <w:nsid w:val="1A20614B"/>
    <w:multiLevelType w:val="hybridMultilevel"/>
    <w:tmpl w:val="1032965E"/>
    <w:lvl w:ilvl="0" w:tplc="1A908CF6">
      <w:start w:val="1"/>
      <w:numFmt w:val="bullet"/>
      <w:lvlText w:val=""/>
      <w:lvlJc w:val="left"/>
      <w:pPr>
        <w:ind w:left="720" w:hanging="360"/>
      </w:pPr>
      <w:rPr>
        <w:rFonts w:hint="default" w:ascii="Symbol" w:hAnsi="Symbol"/>
      </w:rPr>
    </w:lvl>
    <w:lvl w:ilvl="1" w:tplc="417A5F08">
      <w:start w:val="1"/>
      <w:numFmt w:val="bullet"/>
      <w:lvlText w:val="o"/>
      <w:lvlJc w:val="left"/>
      <w:pPr>
        <w:ind w:left="1440" w:hanging="360"/>
      </w:pPr>
      <w:rPr>
        <w:rFonts w:hint="default" w:ascii="Courier New" w:hAnsi="Courier New"/>
      </w:rPr>
    </w:lvl>
    <w:lvl w:ilvl="2" w:tplc="17AA43CE">
      <w:start w:val="1"/>
      <w:numFmt w:val="bullet"/>
      <w:lvlText w:val=""/>
      <w:lvlJc w:val="left"/>
      <w:pPr>
        <w:ind w:left="2160" w:hanging="360"/>
      </w:pPr>
      <w:rPr>
        <w:rFonts w:hint="default" w:ascii="Wingdings" w:hAnsi="Wingdings"/>
      </w:rPr>
    </w:lvl>
    <w:lvl w:ilvl="3" w:tplc="8FFE6B00">
      <w:start w:val="1"/>
      <w:numFmt w:val="bullet"/>
      <w:lvlText w:val=""/>
      <w:lvlJc w:val="left"/>
      <w:pPr>
        <w:ind w:left="2880" w:hanging="360"/>
      </w:pPr>
      <w:rPr>
        <w:rFonts w:hint="default" w:ascii="Symbol" w:hAnsi="Symbol"/>
      </w:rPr>
    </w:lvl>
    <w:lvl w:ilvl="4" w:tplc="50CAE19E">
      <w:start w:val="1"/>
      <w:numFmt w:val="bullet"/>
      <w:lvlText w:val="o"/>
      <w:lvlJc w:val="left"/>
      <w:pPr>
        <w:ind w:left="3600" w:hanging="360"/>
      </w:pPr>
      <w:rPr>
        <w:rFonts w:hint="default" w:ascii="Courier New" w:hAnsi="Courier New"/>
      </w:rPr>
    </w:lvl>
    <w:lvl w:ilvl="5" w:tplc="19042BC6">
      <w:start w:val="1"/>
      <w:numFmt w:val="bullet"/>
      <w:lvlText w:val=""/>
      <w:lvlJc w:val="left"/>
      <w:pPr>
        <w:ind w:left="4320" w:hanging="360"/>
      </w:pPr>
      <w:rPr>
        <w:rFonts w:hint="default" w:ascii="Wingdings" w:hAnsi="Wingdings"/>
      </w:rPr>
    </w:lvl>
    <w:lvl w:ilvl="6" w:tplc="D222012E">
      <w:start w:val="1"/>
      <w:numFmt w:val="bullet"/>
      <w:lvlText w:val=""/>
      <w:lvlJc w:val="left"/>
      <w:pPr>
        <w:ind w:left="5040" w:hanging="360"/>
      </w:pPr>
      <w:rPr>
        <w:rFonts w:hint="default" w:ascii="Symbol" w:hAnsi="Symbol"/>
      </w:rPr>
    </w:lvl>
    <w:lvl w:ilvl="7" w:tplc="7D884E86">
      <w:start w:val="1"/>
      <w:numFmt w:val="bullet"/>
      <w:lvlText w:val="o"/>
      <w:lvlJc w:val="left"/>
      <w:pPr>
        <w:ind w:left="5760" w:hanging="360"/>
      </w:pPr>
      <w:rPr>
        <w:rFonts w:hint="default" w:ascii="Courier New" w:hAnsi="Courier New"/>
      </w:rPr>
    </w:lvl>
    <w:lvl w:ilvl="8" w:tplc="CB4CB1D8">
      <w:start w:val="1"/>
      <w:numFmt w:val="bullet"/>
      <w:lvlText w:val=""/>
      <w:lvlJc w:val="left"/>
      <w:pPr>
        <w:ind w:left="6480" w:hanging="360"/>
      </w:pPr>
      <w:rPr>
        <w:rFonts w:hint="default" w:ascii="Wingdings" w:hAnsi="Wingdings"/>
      </w:rPr>
    </w:lvl>
  </w:abstractNum>
  <w:abstractNum w:abstractNumId="2" w15:restartNumberingAfterBreak="0">
    <w:nsid w:val="5A3BE362"/>
    <w:multiLevelType w:val="hybridMultilevel"/>
    <w:tmpl w:val="F9D287B0"/>
    <w:lvl w:ilvl="0" w:tplc="F26CB54C">
      <w:start w:val="1"/>
      <w:numFmt w:val="decimal"/>
      <w:lvlText w:val="%1."/>
      <w:lvlJc w:val="left"/>
      <w:pPr>
        <w:ind w:left="720" w:hanging="360"/>
      </w:pPr>
    </w:lvl>
    <w:lvl w:ilvl="1" w:tplc="D7708A62">
      <w:start w:val="1"/>
      <w:numFmt w:val="lowerLetter"/>
      <w:lvlText w:val="%2."/>
      <w:lvlJc w:val="left"/>
      <w:pPr>
        <w:ind w:left="1440" w:hanging="360"/>
      </w:pPr>
    </w:lvl>
    <w:lvl w:ilvl="2" w:tplc="59627C68">
      <w:start w:val="1"/>
      <w:numFmt w:val="lowerRoman"/>
      <w:lvlText w:val="%3."/>
      <w:lvlJc w:val="right"/>
      <w:pPr>
        <w:ind w:left="2160" w:hanging="180"/>
      </w:pPr>
    </w:lvl>
    <w:lvl w:ilvl="3" w:tplc="196205BC">
      <w:start w:val="1"/>
      <w:numFmt w:val="decimal"/>
      <w:lvlText w:val="%4."/>
      <w:lvlJc w:val="left"/>
      <w:pPr>
        <w:ind w:left="2880" w:hanging="360"/>
      </w:pPr>
    </w:lvl>
    <w:lvl w:ilvl="4" w:tplc="4FC6F478">
      <w:start w:val="1"/>
      <w:numFmt w:val="lowerLetter"/>
      <w:lvlText w:val="%5."/>
      <w:lvlJc w:val="left"/>
      <w:pPr>
        <w:ind w:left="3600" w:hanging="360"/>
      </w:pPr>
    </w:lvl>
    <w:lvl w:ilvl="5" w:tplc="2DFCA5B6">
      <w:start w:val="1"/>
      <w:numFmt w:val="lowerRoman"/>
      <w:lvlText w:val="%6."/>
      <w:lvlJc w:val="right"/>
      <w:pPr>
        <w:ind w:left="4320" w:hanging="180"/>
      </w:pPr>
    </w:lvl>
    <w:lvl w:ilvl="6" w:tplc="C526BA4E">
      <w:start w:val="1"/>
      <w:numFmt w:val="decimal"/>
      <w:lvlText w:val="%7."/>
      <w:lvlJc w:val="left"/>
      <w:pPr>
        <w:ind w:left="5040" w:hanging="360"/>
      </w:pPr>
    </w:lvl>
    <w:lvl w:ilvl="7" w:tplc="FA089284">
      <w:start w:val="1"/>
      <w:numFmt w:val="lowerLetter"/>
      <w:lvlText w:val="%8."/>
      <w:lvlJc w:val="left"/>
      <w:pPr>
        <w:ind w:left="5760" w:hanging="360"/>
      </w:pPr>
    </w:lvl>
    <w:lvl w:ilvl="8" w:tplc="64CC74AE">
      <w:start w:val="1"/>
      <w:numFmt w:val="lowerRoman"/>
      <w:lvlText w:val="%9."/>
      <w:lvlJc w:val="right"/>
      <w:pPr>
        <w:ind w:left="6480" w:hanging="180"/>
      </w:pPr>
    </w:lvl>
  </w:abstractNum>
  <w:abstractNum w:abstractNumId="3" w15:restartNumberingAfterBreak="0">
    <w:nsid w:val="73042E8C"/>
    <w:multiLevelType w:val="multilevel"/>
    <w:tmpl w:val="FBA0F1EE"/>
    <w:lvl w:ilvl="0">
      <w:start w:val="1"/>
      <w:numFmt w:val="decimal"/>
      <w:lvlText w:val="%1"/>
      <w:lvlJc w:val="left"/>
      <w:pPr>
        <w:ind w:left="420" w:hanging="420"/>
      </w:pPr>
      <w:rPr>
        <w:rFonts w:hint="default"/>
      </w:rPr>
    </w:lvl>
    <w:lvl w:ilvl="1">
      <w:start w:val="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num w:numId="5">
    <w:abstractNumId w:val="4"/>
  </w:num>
  <w:num w:numId="1" w16cid:durableId="573247848">
    <w:abstractNumId w:val="1"/>
  </w:num>
  <w:num w:numId="2" w16cid:durableId="677197101">
    <w:abstractNumId w:val="2"/>
  </w:num>
  <w:num w:numId="3" w16cid:durableId="1951038731">
    <w:abstractNumId w:val="0"/>
  </w:num>
  <w:num w:numId="4" w16cid:durableId="202751652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ACE04E2"/>
    <w:rsid w:val="00036C89"/>
    <w:rsid w:val="00043B56"/>
    <w:rsid w:val="00049625"/>
    <w:rsid w:val="00075D7F"/>
    <w:rsid w:val="00122D1C"/>
    <w:rsid w:val="00134FF7"/>
    <w:rsid w:val="00141AE0"/>
    <w:rsid w:val="00146D7E"/>
    <w:rsid w:val="0015223D"/>
    <w:rsid w:val="00176BB8"/>
    <w:rsid w:val="001E5E27"/>
    <w:rsid w:val="00223CD6"/>
    <w:rsid w:val="002468FD"/>
    <w:rsid w:val="002557D8"/>
    <w:rsid w:val="00261876"/>
    <w:rsid w:val="00276979"/>
    <w:rsid w:val="00295179"/>
    <w:rsid w:val="0029660A"/>
    <w:rsid w:val="002F4227"/>
    <w:rsid w:val="00307105"/>
    <w:rsid w:val="00338154"/>
    <w:rsid w:val="00346831"/>
    <w:rsid w:val="00392E69"/>
    <w:rsid w:val="003A6E18"/>
    <w:rsid w:val="003B0C82"/>
    <w:rsid w:val="003B3EC7"/>
    <w:rsid w:val="003C6B82"/>
    <w:rsid w:val="003E4BBC"/>
    <w:rsid w:val="003E5CE2"/>
    <w:rsid w:val="00430080"/>
    <w:rsid w:val="00445C27"/>
    <w:rsid w:val="00486FBC"/>
    <w:rsid w:val="004A4AE8"/>
    <w:rsid w:val="004D7BB7"/>
    <w:rsid w:val="0055581A"/>
    <w:rsid w:val="005A060A"/>
    <w:rsid w:val="005A0C46"/>
    <w:rsid w:val="005C5DBD"/>
    <w:rsid w:val="005E3714"/>
    <w:rsid w:val="006191AA"/>
    <w:rsid w:val="00645F84"/>
    <w:rsid w:val="00650B3D"/>
    <w:rsid w:val="00676199"/>
    <w:rsid w:val="006D506F"/>
    <w:rsid w:val="006D5414"/>
    <w:rsid w:val="00720096"/>
    <w:rsid w:val="00722DBB"/>
    <w:rsid w:val="007562B9"/>
    <w:rsid w:val="007712B4"/>
    <w:rsid w:val="00781CB2"/>
    <w:rsid w:val="007B7B96"/>
    <w:rsid w:val="007C381F"/>
    <w:rsid w:val="007E0F77"/>
    <w:rsid w:val="00851666"/>
    <w:rsid w:val="008685AA"/>
    <w:rsid w:val="00894D3E"/>
    <w:rsid w:val="008957BE"/>
    <w:rsid w:val="00896407"/>
    <w:rsid w:val="00934584"/>
    <w:rsid w:val="00982CA2"/>
    <w:rsid w:val="009B452F"/>
    <w:rsid w:val="009D0614"/>
    <w:rsid w:val="009DDF6A"/>
    <w:rsid w:val="00A2761E"/>
    <w:rsid w:val="00A611CA"/>
    <w:rsid w:val="00A61DD1"/>
    <w:rsid w:val="00A70501"/>
    <w:rsid w:val="00A90534"/>
    <w:rsid w:val="00AC013A"/>
    <w:rsid w:val="00AC0E0F"/>
    <w:rsid w:val="00B1888F"/>
    <w:rsid w:val="00B25357"/>
    <w:rsid w:val="00B284C0"/>
    <w:rsid w:val="00B375C5"/>
    <w:rsid w:val="00B41990"/>
    <w:rsid w:val="00B41A73"/>
    <w:rsid w:val="00B456BD"/>
    <w:rsid w:val="00B4F212"/>
    <w:rsid w:val="00B70EAB"/>
    <w:rsid w:val="00B82AB9"/>
    <w:rsid w:val="00B8446C"/>
    <w:rsid w:val="00BB387E"/>
    <w:rsid w:val="00C415CF"/>
    <w:rsid w:val="00CB14B4"/>
    <w:rsid w:val="00D8DBFD"/>
    <w:rsid w:val="00D967E4"/>
    <w:rsid w:val="00DC3C3D"/>
    <w:rsid w:val="00DD5AEC"/>
    <w:rsid w:val="00DE2D54"/>
    <w:rsid w:val="00E13491"/>
    <w:rsid w:val="00E144ED"/>
    <w:rsid w:val="00E2CC8C"/>
    <w:rsid w:val="00E315BE"/>
    <w:rsid w:val="00E40A91"/>
    <w:rsid w:val="00E973AC"/>
    <w:rsid w:val="00EC4332"/>
    <w:rsid w:val="00EE44CF"/>
    <w:rsid w:val="00EE4C26"/>
    <w:rsid w:val="00F05A6E"/>
    <w:rsid w:val="00F54467"/>
    <w:rsid w:val="00F70797"/>
    <w:rsid w:val="00F85D12"/>
    <w:rsid w:val="00FD5CCB"/>
    <w:rsid w:val="00FE43DD"/>
    <w:rsid w:val="01082666"/>
    <w:rsid w:val="012A8EE7"/>
    <w:rsid w:val="01418FD9"/>
    <w:rsid w:val="01615E9D"/>
    <w:rsid w:val="0164EBDC"/>
    <w:rsid w:val="01738050"/>
    <w:rsid w:val="01895F01"/>
    <w:rsid w:val="01D66C1B"/>
    <w:rsid w:val="01E749A6"/>
    <w:rsid w:val="020AAB6E"/>
    <w:rsid w:val="022B77F2"/>
    <w:rsid w:val="022CDF78"/>
    <w:rsid w:val="02313652"/>
    <w:rsid w:val="0235786A"/>
    <w:rsid w:val="02583CA4"/>
    <w:rsid w:val="027D239B"/>
    <w:rsid w:val="028BD049"/>
    <w:rsid w:val="02B87DE8"/>
    <w:rsid w:val="02C638A2"/>
    <w:rsid w:val="030FA138"/>
    <w:rsid w:val="0312D9B3"/>
    <w:rsid w:val="036DFB51"/>
    <w:rsid w:val="03EC9D6B"/>
    <w:rsid w:val="03FBDBFC"/>
    <w:rsid w:val="048A3098"/>
    <w:rsid w:val="04AB66A0"/>
    <w:rsid w:val="04C01E32"/>
    <w:rsid w:val="04D189C7"/>
    <w:rsid w:val="04EEC2BF"/>
    <w:rsid w:val="04F4BEF9"/>
    <w:rsid w:val="0509D96B"/>
    <w:rsid w:val="0556CE5C"/>
    <w:rsid w:val="056429DC"/>
    <w:rsid w:val="057C3CA9"/>
    <w:rsid w:val="05970278"/>
    <w:rsid w:val="05A077B5"/>
    <w:rsid w:val="05A60ADD"/>
    <w:rsid w:val="05B09997"/>
    <w:rsid w:val="05C8FCC7"/>
    <w:rsid w:val="05CAFD61"/>
    <w:rsid w:val="05F17C6A"/>
    <w:rsid w:val="062305E6"/>
    <w:rsid w:val="0650C813"/>
    <w:rsid w:val="065DEAEF"/>
    <w:rsid w:val="066C8632"/>
    <w:rsid w:val="066EE803"/>
    <w:rsid w:val="0690EF56"/>
    <w:rsid w:val="06AFD8FF"/>
    <w:rsid w:val="06B7C946"/>
    <w:rsid w:val="06BEC698"/>
    <w:rsid w:val="06C0691D"/>
    <w:rsid w:val="071076BA"/>
    <w:rsid w:val="072B9612"/>
    <w:rsid w:val="0764A8AC"/>
    <w:rsid w:val="07BAFFBF"/>
    <w:rsid w:val="07D0E2DB"/>
    <w:rsid w:val="08684491"/>
    <w:rsid w:val="087F85E3"/>
    <w:rsid w:val="0887173F"/>
    <w:rsid w:val="089A53E7"/>
    <w:rsid w:val="08C5EFBD"/>
    <w:rsid w:val="0910B193"/>
    <w:rsid w:val="0930747C"/>
    <w:rsid w:val="094F731F"/>
    <w:rsid w:val="09581B9F"/>
    <w:rsid w:val="0966A1F1"/>
    <w:rsid w:val="097CFBA6"/>
    <w:rsid w:val="098A7EE6"/>
    <w:rsid w:val="09997DBB"/>
    <w:rsid w:val="099C9AFB"/>
    <w:rsid w:val="09A39B7F"/>
    <w:rsid w:val="09AB0386"/>
    <w:rsid w:val="09C776E8"/>
    <w:rsid w:val="09DDCF0F"/>
    <w:rsid w:val="09E5D8B4"/>
    <w:rsid w:val="09F1C522"/>
    <w:rsid w:val="0A467487"/>
    <w:rsid w:val="0A4DDBF0"/>
    <w:rsid w:val="0A53C871"/>
    <w:rsid w:val="0A570C8A"/>
    <w:rsid w:val="0AB17B15"/>
    <w:rsid w:val="0AC4523A"/>
    <w:rsid w:val="0ACE04E2"/>
    <w:rsid w:val="0AFB6006"/>
    <w:rsid w:val="0B0B9FE2"/>
    <w:rsid w:val="0B1A5A98"/>
    <w:rsid w:val="0B38F86A"/>
    <w:rsid w:val="0B6801DA"/>
    <w:rsid w:val="0B724B96"/>
    <w:rsid w:val="0B763B34"/>
    <w:rsid w:val="0B892039"/>
    <w:rsid w:val="0BC9D50A"/>
    <w:rsid w:val="0BF917BC"/>
    <w:rsid w:val="0BFE2CDC"/>
    <w:rsid w:val="0C225AA1"/>
    <w:rsid w:val="0C6EFEAA"/>
    <w:rsid w:val="0C7648E1"/>
    <w:rsid w:val="0C7F95F9"/>
    <w:rsid w:val="0C97E630"/>
    <w:rsid w:val="0CDA7DC9"/>
    <w:rsid w:val="0CDB0CDB"/>
    <w:rsid w:val="0D034080"/>
    <w:rsid w:val="0D4C70B2"/>
    <w:rsid w:val="0D4D47F0"/>
    <w:rsid w:val="0D51D3E7"/>
    <w:rsid w:val="0D6AC131"/>
    <w:rsid w:val="0DB250B1"/>
    <w:rsid w:val="0DF07CF2"/>
    <w:rsid w:val="0DF7D9F3"/>
    <w:rsid w:val="0E029D3F"/>
    <w:rsid w:val="0E09E3CF"/>
    <w:rsid w:val="0E173B6E"/>
    <w:rsid w:val="0E2EEE35"/>
    <w:rsid w:val="0E42F2EB"/>
    <w:rsid w:val="0E5C0903"/>
    <w:rsid w:val="0E7A4A01"/>
    <w:rsid w:val="0ECF7AB7"/>
    <w:rsid w:val="0ED4E553"/>
    <w:rsid w:val="0EDDB8EF"/>
    <w:rsid w:val="0EF56CC4"/>
    <w:rsid w:val="0EF7478C"/>
    <w:rsid w:val="0F134CA1"/>
    <w:rsid w:val="0F33A0CB"/>
    <w:rsid w:val="0F395CAC"/>
    <w:rsid w:val="0F60EED1"/>
    <w:rsid w:val="0F803761"/>
    <w:rsid w:val="0FA84634"/>
    <w:rsid w:val="0FB312F0"/>
    <w:rsid w:val="0FBAA5D1"/>
    <w:rsid w:val="0FE0B019"/>
    <w:rsid w:val="0FF26524"/>
    <w:rsid w:val="10189AD6"/>
    <w:rsid w:val="10228FB3"/>
    <w:rsid w:val="1028C6AD"/>
    <w:rsid w:val="1034058F"/>
    <w:rsid w:val="103D1682"/>
    <w:rsid w:val="108323EC"/>
    <w:rsid w:val="10A25CBB"/>
    <w:rsid w:val="10ABC4FC"/>
    <w:rsid w:val="10B7BCD9"/>
    <w:rsid w:val="10D5C2EE"/>
    <w:rsid w:val="1118E543"/>
    <w:rsid w:val="115C61F7"/>
    <w:rsid w:val="11B7A5E4"/>
    <w:rsid w:val="11BCC66E"/>
    <w:rsid w:val="121150DD"/>
    <w:rsid w:val="12298713"/>
    <w:rsid w:val="123B8703"/>
    <w:rsid w:val="12558446"/>
    <w:rsid w:val="1291FAE4"/>
    <w:rsid w:val="12981429"/>
    <w:rsid w:val="129A93EC"/>
    <w:rsid w:val="12E13994"/>
    <w:rsid w:val="131E76D6"/>
    <w:rsid w:val="1336E1BB"/>
    <w:rsid w:val="1362FBB7"/>
    <w:rsid w:val="13B5897C"/>
    <w:rsid w:val="13B60C59"/>
    <w:rsid w:val="13BCA05D"/>
    <w:rsid w:val="13D59448"/>
    <w:rsid w:val="13EEEFAC"/>
    <w:rsid w:val="13F1C255"/>
    <w:rsid w:val="13FBFF9E"/>
    <w:rsid w:val="1400B940"/>
    <w:rsid w:val="140315D0"/>
    <w:rsid w:val="140392E9"/>
    <w:rsid w:val="141A1614"/>
    <w:rsid w:val="143308D3"/>
    <w:rsid w:val="1437D917"/>
    <w:rsid w:val="14394909"/>
    <w:rsid w:val="144825E3"/>
    <w:rsid w:val="145F350F"/>
    <w:rsid w:val="14698677"/>
    <w:rsid w:val="1488E9F5"/>
    <w:rsid w:val="14A81A2D"/>
    <w:rsid w:val="14C52F72"/>
    <w:rsid w:val="14E12D1E"/>
    <w:rsid w:val="14E76407"/>
    <w:rsid w:val="14EA177D"/>
    <w:rsid w:val="1523DC01"/>
    <w:rsid w:val="1562C33A"/>
    <w:rsid w:val="15BC964C"/>
    <w:rsid w:val="15E32664"/>
    <w:rsid w:val="15EFF833"/>
    <w:rsid w:val="15FF926B"/>
    <w:rsid w:val="160722D4"/>
    <w:rsid w:val="160A6D33"/>
    <w:rsid w:val="16185027"/>
    <w:rsid w:val="162B9271"/>
    <w:rsid w:val="166176B7"/>
    <w:rsid w:val="16632916"/>
    <w:rsid w:val="1694BFBE"/>
    <w:rsid w:val="16FD74AF"/>
    <w:rsid w:val="17029F8E"/>
    <w:rsid w:val="17163ED4"/>
    <w:rsid w:val="17215676"/>
    <w:rsid w:val="1736E291"/>
    <w:rsid w:val="17447600"/>
    <w:rsid w:val="174EB6D3"/>
    <w:rsid w:val="175FE3C2"/>
    <w:rsid w:val="17882CFD"/>
    <w:rsid w:val="1789B90B"/>
    <w:rsid w:val="17DD3130"/>
    <w:rsid w:val="17E1834F"/>
    <w:rsid w:val="1809970F"/>
    <w:rsid w:val="183B9151"/>
    <w:rsid w:val="185089A3"/>
    <w:rsid w:val="18541230"/>
    <w:rsid w:val="18547B11"/>
    <w:rsid w:val="185DA1BC"/>
    <w:rsid w:val="188318DE"/>
    <w:rsid w:val="188CD540"/>
    <w:rsid w:val="18A57867"/>
    <w:rsid w:val="18AFFC63"/>
    <w:rsid w:val="18B62F26"/>
    <w:rsid w:val="18C0BBB3"/>
    <w:rsid w:val="18D860EA"/>
    <w:rsid w:val="19104A84"/>
    <w:rsid w:val="191BE130"/>
    <w:rsid w:val="191EB75A"/>
    <w:rsid w:val="1926FB90"/>
    <w:rsid w:val="19302773"/>
    <w:rsid w:val="1958AE9E"/>
    <w:rsid w:val="1958BA83"/>
    <w:rsid w:val="1980C0A5"/>
    <w:rsid w:val="199D7746"/>
    <w:rsid w:val="19AAB892"/>
    <w:rsid w:val="19C19086"/>
    <w:rsid w:val="19C1F616"/>
    <w:rsid w:val="19C54595"/>
    <w:rsid w:val="19E9B6BA"/>
    <w:rsid w:val="1A082599"/>
    <w:rsid w:val="1A1F7198"/>
    <w:rsid w:val="1A207595"/>
    <w:rsid w:val="1A3566CB"/>
    <w:rsid w:val="1A4558E4"/>
    <w:rsid w:val="1A6AA98B"/>
    <w:rsid w:val="1A8170C6"/>
    <w:rsid w:val="1A8C92FB"/>
    <w:rsid w:val="1A90F78F"/>
    <w:rsid w:val="1AC3E80B"/>
    <w:rsid w:val="1B1A4276"/>
    <w:rsid w:val="1B1B2F3A"/>
    <w:rsid w:val="1B21A9C8"/>
    <w:rsid w:val="1B58A97F"/>
    <w:rsid w:val="1B75A57B"/>
    <w:rsid w:val="1BAA4564"/>
    <w:rsid w:val="1BBC04D7"/>
    <w:rsid w:val="1BC4A0C2"/>
    <w:rsid w:val="1BD37186"/>
    <w:rsid w:val="1C058169"/>
    <w:rsid w:val="1C0E6744"/>
    <w:rsid w:val="1C16F3D6"/>
    <w:rsid w:val="1C49754F"/>
    <w:rsid w:val="1C51C924"/>
    <w:rsid w:val="1C54803B"/>
    <w:rsid w:val="1C8FE9E0"/>
    <w:rsid w:val="1C946893"/>
    <w:rsid w:val="1CB7287F"/>
    <w:rsid w:val="1CCE4DB6"/>
    <w:rsid w:val="1CD404EF"/>
    <w:rsid w:val="1CD7BE49"/>
    <w:rsid w:val="1D22C8C3"/>
    <w:rsid w:val="1D4BBB1F"/>
    <w:rsid w:val="1D546808"/>
    <w:rsid w:val="1D57C7B3"/>
    <w:rsid w:val="1D6FBFB6"/>
    <w:rsid w:val="1D7CC243"/>
    <w:rsid w:val="1D82B0BF"/>
    <w:rsid w:val="1D88CA44"/>
    <w:rsid w:val="1DAC9E69"/>
    <w:rsid w:val="1DC1E749"/>
    <w:rsid w:val="1DDB4607"/>
    <w:rsid w:val="1E17DF03"/>
    <w:rsid w:val="1E3A6E24"/>
    <w:rsid w:val="1E4D16A0"/>
    <w:rsid w:val="1E6FD320"/>
    <w:rsid w:val="1E9ECE07"/>
    <w:rsid w:val="1EAAFC7E"/>
    <w:rsid w:val="1EAD1114"/>
    <w:rsid w:val="1F14F4EB"/>
    <w:rsid w:val="1F2D90FE"/>
    <w:rsid w:val="1F4E15E3"/>
    <w:rsid w:val="1F5313A8"/>
    <w:rsid w:val="1F9ECE44"/>
    <w:rsid w:val="2030F4EE"/>
    <w:rsid w:val="203A844B"/>
    <w:rsid w:val="205CBDF9"/>
    <w:rsid w:val="2070DC78"/>
    <w:rsid w:val="207DBD66"/>
    <w:rsid w:val="20929314"/>
    <w:rsid w:val="209685FB"/>
    <w:rsid w:val="209DDB4C"/>
    <w:rsid w:val="20B46305"/>
    <w:rsid w:val="20C35B0D"/>
    <w:rsid w:val="20CA67ED"/>
    <w:rsid w:val="20EAC563"/>
    <w:rsid w:val="21072188"/>
    <w:rsid w:val="215AF1D3"/>
    <w:rsid w:val="215B03D5"/>
    <w:rsid w:val="21602719"/>
    <w:rsid w:val="2187494D"/>
    <w:rsid w:val="218CBF81"/>
    <w:rsid w:val="21AAF3DE"/>
    <w:rsid w:val="21B369AF"/>
    <w:rsid w:val="2203F2D0"/>
    <w:rsid w:val="220AE9A9"/>
    <w:rsid w:val="223B81E9"/>
    <w:rsid w:val="22B2054D"/>
    <w:rsid w:val="23538C7C"/>
    <w:rsid w:val="23624F53"/>
    <w:rsid w:val="23A54B31"/>
    <w:rsid w:val="23A5B2BA"/>
    <w:rsid w:val="23BD9F77"/>
    <w:rsid w:val="23F144B2"/>
    <w:rsid w:val="2436C67D"/>
    <w:rsid w:val="244D9A14"/>
    <w:rsid w:val="246D12BA"/>
    <w:rsid w:val="24A4CDC3"/>
    <w:rsid w:val="24F9188E"/>
    <w:rsid w:val="252F4799"/>
    <w:rsid w:val="25508B1A"/>
    <w:rsid w:val="2575E0FB"/>
    <w:rsid w:val="25AB2B05"/>
    <w:rsid w:val="25B22364"/>
    <w:rsid w:val="25DBBE6A"/>
    <w:rsid w:val="26020ECC"/>
    <w:rsid w:val="26114DD0"/>
    <w:rsid w:val="2667A3D0"/>
    <w:rsid w:val="2668CEA5"/>
    <w:rsid w:val="2696041E"/>
    <w:rsid w:val="269CBB3A"/>
    <w:rsid w:val="26A25381"/>
    <w:rsid w:val="26BB2416"/>
    <w:rsid w:val="26E0CAFF"/>
    <w:rsid w:val="26E334F7"/>
    <w:rsid w:val="26EA5AB2"/>
    <w:rsid w:val="26FE8772"/>
    <w:rsid w:val="270975F8"/>
    <w:rsid w:val="270A1574"/>
    <w:rsid w:val="273BEB22"/>
    <w:rsid w:val="2747FE9F"/>
    <w:rsid w:val="27819E56"/>
    <w:rsid w:val="2797924D"/>
    <w:rsid w:val="27B3546C"/>
    <w:rsid w:val="27E8EF8D"/>
    <w:rsid w:val="28054C28"/>
    <w:rsid w:val="282E5F69"/>
    <w:rsid w:val="282F99C8"/>
    <w:rsid w:val="28A7350B"/>
    <w:rsid w:val="28C17067"/>
    <w:rsid w:val="28C245DC"/>
    <w:rsid w:val="28D0F2F6"/>
    <w:rsid w:val="28E17AF0"/>
    <w:rsid w:val="28F4F9F2"/>
    <w:rsid w:val="2978E7C8"/>
    <w:rsid w:val="29818519"/>
    <w:rsid w:val="2984C3E0"/>
    <w:rsid w:val="298D7E6A"/>
    <w:rsid w:val="29BC5BE1"/>
    <w:rsid w:val="29D08455"/>
    <w:rsid w:val="29F4B839"/>
    <w:rsid w:val="2A121B1A"/>
    <w:rsid w:val="2A1323B7"/>
    <w:rsid w:val="2A260494"/>
    <w:rsid w:val="2A4C0C94"/>
    <w:rsid w:val="2A885191"/>
    <w:rsid w:val="2AA166EC"/>
    <w:rsid w:val="2AC4882E"/>
    <w:rsid w:val="2AC50C4B"/>
    <w:rsid w:val="2AD3BBF5"/>
    <w:rsid w:val="2AD99F1F"/>
    <w:rsid w:val="2ADAB580"/>
    <w:rsid w:val="2AF10FBA"/>
    <w:rsid w:val="2AF84B4A"/>
    <w:rsid w:val="2AFDFF9F"/>
    <w:rsid w:val="2B473D02"/>
    <w:rsid w:val="2B4E4408"/>
    <w:rsid w:val="2B4F1EBD"/>
    <w:rsid w:val="2B6DC57E"/>
    <w:rsid w:val="2B7E169D"/>
    <w:rsid w:val="2B8214BA"/>
    <w:rsid w:val="2B96B41D"/>
    <w:rsid w:val="2B9891B9"/>
    <w:rsid w:val="2BD13E8E"/>
    <w:rsid w:val="2BECB287"/>
    <w:rsid w:val="2BF4F954"/>
    <w:rsid w:val="2C387552"/>
    <w:rsid w:val="2C388DFC"/>
    <w:rsid w:val="2C6126CD"/>
    <w:rsid w:val="2C887959"/>
    <w:rsid w:val="2CB3E906"/>
    <w:rsid w:val="2CD1CEAC"/>
    <w:rsid w:val="2CD8D370"/>
    <w:rsid w:val="2CE0B9BC"/>
    <w:rsid w:val="2D0D3787"/>
    <w:rsid w:val="2D1B60CB"/>
    <w:rsid w:val="2D246CD8"/>
    <w:rsid w:val="2D2ED805"/>
    <w:rsid w:val="2D34621A"/>
    <w:rsid w:val="2D3F622D"/>
    <w:rsid w:val="2D40A657"/>
    <w:rsid w:val="2D6A952A"/>
    <w:rsid w:val="2D76914E"/>
    <w:rsid w:val="2D8283E3"/>
    <w:rsid w:val="2D98AE2E"/>
    <w:rsid w:val="2DA2443D"/>
    <w:rsid w:val="2DBB98C9"/>
    <w:rsid w:val="2DCC89C6"/>
    <w:rsid w:val="2DEDD495"/>
    <w:rsid w:val="2DFA95C0"/>
    <w:rsid w:val="2E358D6B"/>
    <w:rsid w:val="2E399EE9"/>
    <w:rsid w:val="2E792F88"/>
    <w:rsid w:val="2E9008A2"/>
    <w:rsid w:val="2E97997D"/>
    <w:rsid w:val="2EB8C16F"/>
    <w:rsid w:val="2EFB4293"/>
    <w:rsid w:val="2F006F8A"/>
    <w:rsid w:val="2F01E01D"/>
    <w:rsid w:val="2F0D8703"/>
    <w:rsid w:val="2F4B5C5E"/>
    <w:rsid w:val="2F66A892"/>
    <w:rsid w:val="2F89181C"/>
    <w:rsid w:val="2F89181C"/>
    <w:rsid w:val="2FAD0841"/>
    <w:rsid w:val="2FBFC3C5"/>
    <w:rsid w:val="2FC8141A"/>
    <w:rsid w:val="2FD9BDE1"/>
    <w:rsid w:val="2FE84513"/>
    <w:rsid w:val="30073055"/>
    <w:rsid w:val="3083E40A"/>
    <w:rsid w:val="3085E5C4"/>
    <w:rsid w:val="30E46969"/>
    <w:rsid w:val="310932C4"/>
    <w:rsid w:val="310B810D"/>
    <w:rsid w:val="31A52165"/>
    <w:rsid w:val="31AD4EB5"/>
    <w:rsid w:val="31ADC81F"/>
    <w:rsid w:val="31DD21F1"/>
    <w:rsid w:val="31ED7EBF"/>
    <w:rsid w:val="3203C98B"/>
    <w:rsid w:val="3225CE28"/>
    <w:rsid w:val="32288810"/>
    <w:rsid w:val="322B1F62"/>
    <w:rsid w:val="3239092F"/>
    <w:rsid w:val="323A6931"/>
    <w:rsid w:val="32406989"/>
    <w:rsid w:val="325D0216"/>
    <w:rsid w:val="326185C1"/>
    <w:rsid w:val="32A3AFE5"/>
    <w:rsid w:val="32A4A14E"/>
    <w:rsid w:val="330056DF"/>
    <w:rsid w:val="332B608F"/>
    <w:rsid w:val="332DFFBA"/>
    <w:rsid w:val="3331A629"/>
    <w:rsid w:val="3342FE59"/>
    <w:rsid w:val="3346FB61"/>
    <w:rsid w:val="335FEC6A"/>
    <w:rsid w:val="33616436"/>
    <w:rsid w:val="33DD7CB6"/>
    <w:rsid w:val="33F32C7D"/>
    <w:rsid w:val="3421FDE3"/>
    <w:rsid w:val="342AF08B"/>
    <w:rsid w:val="34375C0A"/>
    <w:rsid w:val="34628C17"/>
    <w:rsid w:val="34728C33"/>
    <w:rsid w:val="348E7A8D"/>
    <w:rsid w:val="34ACAEF7"/>
    <w:rsid w:val="34B02933"/>
    <w:rsid w:val="34EEAE7B"/>
    <w:rsid w:val="35009014"/>
    <w:rsid w:val="351A0603"/>
    <w:rsid w:val="351CF437"/>
    <w:rsid w:val="352C77EB"/>
    <w:rsid w:val="354CBAFF"/>
    <w:rsid w:val="35695078"/>
    <w:rsid w:val="35753C46"/>
    <w:rsid w:val="3581E124"/>
    <w:rsid w:val="35F8900D"/>
    <w:rsid w:val="360AD110"/>
    <w:rsid w:val="3614CA9F"/>
    <w:rsid w:val="36174392"/>
    <w:rsid w:val="36176ABF"/>
    <w:rsid w:val="36217F6D"/>
    <w:rsid w:val="36431517"/>
    <w:rsid w:val="3650F2E4"/>
    <w:rsid w:val="36670158"/>
    <w:rsid w:val="36AD4943"/>
    <w:rsid w:val="36ADD4AC"/>
    <w:rsid w:val="36C04FA7"/>
    <w:rsid w:val="36C558ED"/>
    <w:rsid w:val="36F5633F"/>
    <w:rsid w:val="377472BA"/>
    <w:rsid w:val="3781E46A"/>
    <w:rsid w:val="37A11418"/>
    <w:rsid w:val="37B3E149"/>
    <w:rsid w:val="37BA7A10"/>
    <w:rsid w:val="37E70E43"/>
    <w:rsid w:val="37EC4393"/>
    <w:rsid w:val="37EDEE18"/>
    <w:rsid w:val="3808CA88"/>
    <w:rsid w:val="3819FA92"/>
    <w:rsid w:val="381FA7E5"/>
    <w:rsid w:val="38629BCA"/>
    <w:rsid w:val="389B431B"/>
    <w:rsid w:val="38AB383C"/>
    <w:rsid w:val="38AC83A4"/>
    <w:rsid w:val="38DB7DA5"/>
    <w:rsid w:val="38F61353"/>
    <w:rsid w:val="38F8A386"/>
    <w:rsid w:val="394B5D12"/>
    <w:rsid w:val="39CF9388"/>
    <w:rsid w:val="39EC7933"/>
    <w:rsid w:val="3A27DFC7"/>
    <w:rsid w:val="3A3F2CBA"/>
    <w:rsid w:val="3A50D229"/>
    <w:rsid w:val="3A77CA46"/>
    <w:rsid w:val="3A880201"/>
    <w:rsid w:val="3A9DF65C"/>
    <w:rsid w:val="3AA36E0F"/>
    <w:rsid w:val="3ABCBAF8"/>
    <w:rsid w:val="3AE429DA"/>
    <w:rsid w:val="3B112B32"/>
    <w:rsid w:val="3B41FE84"/>
    <w:rsid w:val="3B602851"/>
    <w:rsid w:val="3B6DCC86"/>
    <w:rsid w:val="3B76A0F9"/>
    <w:rsid w:val="3B9AC497"/>
    <w:rsid w:val="3BBE7211"/>
    <w:rsid w:val="3BDBFE28"/>
    <w:rsid w:val="3BEAFE4B"/>
    <w:rsid w:val="3C27EDBD"/>
    <w:rsid w:val="3C3F18DE"/>
    <w:rsid w:val="3C4661C3"/>
    <w:rsid w:val="3CA33B72"/>
    <w:rsid w:val="3CEFA0BC"/>
    <w:rsid w:val="3D0294AB"/>
    <w:rsid w:val="3D2A7773"/>
    <w:rsid w:val="3D38D730"/>
    <w:rsid w:val="3D41F0DF"/>
    <w:rsid w:val="3DA3813D"/>
    <w:rsid w:val="3DB30E45"/>
    <w:rsid w:val="3DB89657"/>
    <w:rsid w:val="3DFC26FA"/>
    <w:rsid w:val="3E453901"/>
    <w:rsid w:val="3E499BA2"/>
    <w:rsid w:val="3E6F8047"/>
    <w:rsid w:val="3E741340"/>
    <w:rsid w:val="3E86A9ED"/>
    <w:rsid w:val="3E8F16E0"/>
    <w:rsid w:val="3E94E1BA"/>
    <w:rsid w:val="3F339801"/>
    <w:rsid w:val="3F435447"/>
    <w:rsid w:val="3F5363C0"/>
    <w:rsid w:val="3F8411F9"/>
    <w:rsid w:val="3FB7427A"/>
    <w:rsid w:val="402D1609"/>
    <w:rsid w:val="406975FE"/>
    <w:rsid w:val="409F67C7"/>
    <w:rsid w:val="40F83A15"/>
    <w:rsid w:val="413ED6B9"/>
    <w:rsid w:val="414B8B06"/>
    <w:rsid w:val="4161A520"/>
    <w:rsid w:val="4176F53B"/>
    <w:rsid w:val="417778CF"/>
    <w:rsid w:val="41B08E77"/>
    <w:rsid w:val="41CAA15C"/>
    <w:rsid w:val="41DD0115"/>
    <w:rsid w:val="420091D1"/>
    <w:rsid w:val="4216D64A"/>
    <w:rsid w:val="4236BD8D"/>
    <w:rsid w:val="424387CC"/>
    <w:rsid w:val="4245B24A"/>
    <w:rsid w:val="4250FD6D"/>
    <w:rsid w:val="42C780EC"/>
    <w:rsid w:val="42CEAB60"/>
    <w:rsid w:val="42D9E80A"/>
    <w:rsid w:val="42FB3B6E"/>
    <w:rsid w:val="4300A18E"/>
    <w:rsid w:val="43425919"/>
    <w:rsid w:val="4358E9A8"/>
    <w:rsid w:val="43694999"/>
    <w:rsid w:val="437BEDD1"/>
    <w:rsid w:val="4395295F"/>
    <w:rsid w:val="43A83E02"/>
    <w:rsid w:val="43A9D734"/>
    <w:rsid w:val="43E2380C"/>
    <w:rsid w:val="43F5D13F"/>
    <w:rsid w:val="440C728B"/>
    <w:rsid w:val="4431B624"/>
    <w:rsid w:val="4462F96C"/>
    <w:rsid w:val="44778DCC"/>
    <w:rsid w:val="4479F872"/>
    <w:rsid w:val="44A674F6"/>
    <w:rsid w:val="44CEDC87"/>
    <w:rsid w:val="44FFE4C7"/>
    <w:rsid w:val="452BBE8C"/>
    <w:rsid w:val="454191D6"/>
    <w:rsid w:val="454B672C"/>
    <w:rsid w:val="459B4444"/>
    <w:rsid w:val="45B09781"/>
    <w:rsid w:val="45BB7874"/>
    <w:rsid w:val="4607F997"/>
    <w:rsid w:val="46169D05"/>
    <w:rsid w:val="461CFE96"/>
    <w:rsid w:val="464B1554"/>
    <w:rsid w:val="466DB189"/>
    <w:rsid w:val="4678A161"/>
    <w:rsid w:val="4688DC24"/>
    <w:rsid w:val="46A93516"/>
    <w:rsid w:val="46B03AF7"/>
    <w:rsid w:val="46D5FC15"/>
    <w:rsid w:val="46F2FFBE"/>
    <w:rsid w:val="470AAC87"/>
    <w:rsid w:val="471C7969"/>
    <w:rsid w:val="477DD732"/>
    <w:rsid w:val="478C8A10"/>
    <w:rsid w:val="47BB031F"/>
    <w:rsid w:val="48171605"/>
    <w:rsid w:val="4847E5B7"/>
    <w:rsid w:val="485765B7"/>
    <w:rsid w:val="4867A008"/>
    <w:rsid w:val="4871E09A"/>
    <w:rsid w:val="4872DB69"/>
    <w:rsid w:val="487E7C25"/>
    <w:rsid w:val="488529EC"/>
    <w:rsid w:val="488B5D9B"/>
    <w:rsid w:val="48CB4A5B"/>
    <w:rsid w:val="4943C83D"/>
    <w:rsid w:val="495C5DE8"/>
    <w:rsid w:val="49710421"/>
    <w:rsid w:val="497AD47F"/>
    <w:rsid w:val="49A988B9"/>
    <w:rsid w:val="49B50F29"/>
    <w:rsid w:val="49B7350C"/>
    <w:rsid w:val="49B8E272"/>
    <w:rsid w:val="49F177C4"/>
    <w:rsid w:val="4A00B223"/>
    <w:rsid w:val="4A17CE15"/>
    <w:rsid w:val="4A23AB93"/>
    <w:rsid w:val="4A3D1BD3"/>
    <w:rsid w:val="4A53DD16"/>
    <w:rsid w:val="4A5BA26C"/>
    <w:rsid w:val="4A687496"/>
    <w:rsid w:val="4AD5F981"/>
    <w:rsid w:val="4B26E591"/>
    <w:rsid w:val="4B328B9D"/>
    <w:rsid w:val="4B68FA30"/>
    <w:rsid w:val="4B85C746"/>
    <w:rsid w:val="4B96A4DF"/>
    <w:rsid w:val="4BB01969"/>
    <w:rsid w:val="4BDA9916"/>
    <w:rsid w:val="4C1CF453"/>
    <w:rsid w:val="4C3B39AE"/>
    <w:rsid w:val="4C4163E4"/>
    <w:rsid w:val="4C4FB080"/>
    <w:rsid w:val="4CA76047"/>
    <w:rsid w:val="4CADAD14"/>
    <w:rsid w:val="4CC4B39C"/>
    <w:rsid w:val="4CE9813E"/>
    <w:rsid w:val="4D33BD10"/>
    <w:rsid w:val="4D616C8F"/>
    <w:rsid w:val="4D6A9206"/>
    <w:rsid w:val="4D7E0710"/>
    <w:rsid w:val="4D94F532"/>
    <w:rsid w:val="4DB75AD8"/>
    <w:rsid w:val="4DBC5973"/>
    <w:rsid w:val="4DC3A331"/>
    <w:rsid w:val="4E050C6A"/>
    <w:rsid w:val="4E0897F6"/>
    <w:rsid w:val="4E1B2B17"/>
    <w:rsid w:val="4E290885"/>
    <w:rsid w:val="4E311035"/>
    <w:rsid w:val="4E4EA329"/>
    <w:rsid w:val="4E667358"/>
    <w:rsid w:val="4E75AD95"/>
    <w:rsid w:val="4E887A87"/>
    <w:rsid w:val="4E9958A4"/>
    <w:rsid w:val="4EA0DF0A"/>
    <w:rsid w:val="4EA4E3C5"/>
    <w:rsid w:val="4EC63158"/>
    <w:rsid w:val="4EEB3F38"/>
    <w:rsid w:val="4F1DA1F9"/>
    <w:rsid w:val="4F38DB5D"/>
    <w:rsid w:val="4F438CCE"/>
    <w:rsid w:val="4F566743"/>
    <w:rsid w:val="4F8FB9CE"/>
    <w:rsid w:val="4FACB8D6"/>
    <w:rsid w:val="4FDD8332"/>
    <w:rsid w:val="50119B81"/>
    <w:rsid w:val="501B9370"/>
    <w:rsid w:val="5042FAD9"/>
    <w:rsid w:val="50625240"/>
    <w:rsid w:val="508A4315"/>
    <w:rsid w:val="508D4746"/>
    <w:rsid w:val="50BF313A"/>
    <w:rsid w:val="50D1B2D1"/>
    <w:rsid w:val="50DB53A8"/>
    <w:rsid w:val="510333F3"/>
    <w:rsid w:val="5106A4F4"/>
    <w:rsid w:val="51298315"/>
    <w:rsid w:val="5130A29A"/>
    <w:rsid w:val="5131EBD6"/>
    <w:rsid w:val="5138E8B4"/>
    <w:rsid w:val="513B01B2"/>
    <w:rsid w:val="513EA7EA"/>
    <w:rsid w:val="51419D9B"/>
    <w:rsid w:val="51431BE1"/>
    <w:rsid w:val="5160D26E"/>
    <w:rsid w:val="51B5C30D"/>
    <w:rsid w:val="51C06277"/>
    <w:rsid w:val="51C53296"/>
    <w:rsid w:val="51CE7EC3"/>
    <w:rsid w:val="51D37851"/>
    <w:rsid w:val="51DA5B6C"/>
    <w:rsid w:val="51DB8F1A"/>
    <w:rsid w:val="51FD7B58"/>
    <w:rsid w:val="526678DF"/>
    <w:rsid w:val="52751E39"/>
    <w:rsid w:val="527F4A7A"/>
    <w:rsid w:val="528561E7"/>
    <w:rsid w:val="5288B76D"/>
    <w:rsid w:val="529C9B2C"/>
    <w:rsid w:val="52AA9AA5"/>
    <w:rsid w:val="52C174B7"/>
    <w:rsid w:val="52C7C8A9"/>
    <w:rsid w:val="52EAA646"/>
    <w:rsid w:val="53073CCC"/>
    <w:rsid w:val="5332F459"/>
    <w:rsid w:val="534AC502"/>
    <w:rsid w:val="534AD89D"/>
    <w:rsid w:val="534FAFEB"/>
    <w:rsid w:val="537F00B2"/>
    <w:rsid w:val="53AD0950"/>
    <w:rsid w:val="53BDE500"/>
    <w:rsid w:val="53C83156"/>
    <w:rsid w:val="53CC94A6"/>
    <w:rsid w:val="53F3AE3F"/>
    <w:rsid w:val="53F73BE4"/>
    <w:rsid w:val="54272FD2"/>
    <w:rsid w:val="545CEE8B"/>
    <w:rsid w:val="549300B2"/>
    <w:rsid w:val="549C05E8"/>
    <w:rsid w:val="54A7EB9D"/>
    <w:rsid w:val="54A8EF46"/>
    <w:rsid w:val="54CB33EC"/>
    <w:rsid w:val="54E46D45"/>
    <w:rsid w:val="54F7CEE4"/>
    <w:rsid w:val="5515297F"/>
    <w:rsid w:val="55223BC4"/>
    <w:rsid w:val="55245643"/>
    <w:rsid w:val="553D7573"/>
    <w:rsid w:val="556A8431"/>
    <w:rsid w:val="558D9A7B"/>
    <w:rsid w:val="559678B5"/>
    <w:rsid w:val="55A91C44"/>
    <w:rsid w:val="55D20A41"/>
    <w:rsid w:val="55E063F4"/>
    <w:rsid w:val="564E3334"/>
    <w:rsid w:val="56652ED2"/>
    <w:rsid w:val="5672D077"/>
    <w:rsid w:val="568FE12C"/>
    <w:rsid w:val="56B877FC"/>
    <w:rsid w:val="56BDE450"/>
    <w:rsid w:val="56EEF7A8"/>
    <w:rsid w:val="57102553"/>
    <w:rsid w:val="5757C08D"/>
    <w:rsid w:val="5793CDB7"/>
    <w:rsid w:val="57BC419E"/>
    <w:rsid w:val="57CA875D"/>
    <w:rsid w:val="58058762"/>
    <w:rsid w:val="5811B477"/>
    <w:rsid w:val="582F6FA6"/>
    <w:rsid w:val="5836237C"/>
    <w:rsid w:val="588F9F88"/>
    <w:rsid w:val="58BC7BD3"/>
    <w:rsid w:val="58C1109A"/>
    <w:rsid w:val="58CE74AC"/>
    <w:rsid w:val="58E0A2E5"/>
    <w:rsid w:val="58E7DBBE"/>
    <w:rsid w:val="58FADC88"/>
    <w:rsid w:val="59077B4D"/>
    <w:rsid w:val="593EF050"/>
    <w:rsid w:val="5954E5AE"/>
    <w:rsid w:val="595A1FA0"/>
    <w:rsid w:val="595FE587"/>
    <w:rsid w:val="5970CD2E"/>
    <w:rsid w:val="5996DD4F"/>
    <w:rsid w:val="599A4428"/>
    <w:rsid w:val="59B44853"/>
    <w:rsid w:val="5A08C5CF"/>
    <w:rsid w:val="5A35DF65"/>
    <w:rsid w:val="5A5D5B32"/>
    <w:rsid w:val="5A8B0785"/>
    <w:rsid w:val="5AA69A67"/>
    <w:rsid w:val="5B088C75"/>
    <w:rsid w:val="5B24635E"/>
    <w:rsid w:val="5B26AF47"/>
    <w:rsid w:val="5B468FD0"/>
    <w:rsid w:val="5BC3868C"/>
    <w:rsid w:val="5BC43C13"/>
    <w:rsid w:val="5BEFFE6D"/>
    <w:rsid w:val="5C18E42A"/>
    <w:rsid w:val="5C2D6D02"/>
    <w:rsid w:val="5C464D51"/>
    <w:rsid w:val="5C5AB252"/>
    <w:rsid w:val="5C65A637"/>
    <w:rsid w:val="5C716814"/>
    <w:rsid w:val="5C7F3DFA"/>
    <w:rsid w:val="5CA66C76"/>
    <w:rsid w:val="5CB19621"/>
    <w:rsid w:val="5CD85296"/>
    <w:rsid w:val="5CFFA97C"/>
    <w:rsid w:val="5D1929BB"/>
    <w:rsid w:val="5D3AD2D1"/>
    <w:rsid w:val="5D509640"/>
    <w:rsid w:val="5D554E66"/>
    <w:rsid w:val="5D78DEA3"/>
    <w:rsid w:val="5D7AEF7C"/>
    <w:rsid w:val="5D954C8F"/>
    <w:rsid w:val="5DC9C18C"/>
    <w:rsid w:val="5DE533AF"/>
    <w:rsid w:val="5DFB9465"/>
    <w:rsid w:val="5E081576"/>
    <w:rsid w:val="5E111273"/>
    <w:rsid w:val="5E2C04DA"/>
    <w:rsid w:val="5E3CB700"/>
    <w:rsid w:val="5E526EC8"/>
    <w:rsid w:val="5EAECDC7"/>
    <w:rsid w:val="5EAFBE05"/>
    <w:rsid w:val="5EB4D3EB"/>
    <w:rsid w:val="5ECDEE8A"/>
    <w:rsid w:val="5ED19C16"/>
    <w:rsid w:val="5EEE8105"/>
    <w:rsid w:val="5F1A2FCA"/>
    <w:rsid w:val="5F3E9E89"/>
    <w:rsid w:val="5F717FE5"/>
    <w:rsid w:val="5F758F58"/>
    <w:rsid w:val="5F77F835"/>
    <w:rsid w:val="5FF4C1BB"/>
    <w:rsid w:val="602F473A"/>
    <w:rsid w:val="60349F99"/>
    <w:rsid w:val="6062A318"/>
    <w:rsid w:val="6083DD6E"/>
    <w:rsid w:val="6086CB1F"/>
    <w:rsid w:val="6090C32A"/>
    <w:rsid w:val="60D5FECA"/>
    <w:rsid w:val="60DFC81F"/>
    <w:rsid w:val="60F80D35"/>
    <w:rsid w:val="6114D913"/>
    <w:rsid w:val="6116EEE6"/>
    <w:rsid w:val="612B9BB9"/>
    <w:rsid w:val="6130F3EB"/>
    <w:rsid w:val="6176500C"/>
    <w:rsid w:val="61802DA1"/>
    <w:rsid w:val="6195D90C"/>
    <w:rsid w:val="61A48FD1"/>
    <w:rsid w:val="61BBF810"/>
    <w:rsid w:val="6217C463"/>
    <w:rsid w:val="6219E8A9"/>
    <w:rsid w:val="62280260"/>
    <w:rsid w:val="6275F5C4"/>
    <w:rsid w:val="628766B4"/>
    <w:rsid w:val="62B62DA1"/>
    <w:rsid w:val="62C0BE96"/>
    <w:rsid w:val="62C73C44"/>
    <w:rsid w:val="62CDD51B"/>
    <w:rsid w:val="62EBB62D"/>
    <w:rsid w:val="62F1D7A3"/>
    <w:rsid w:val="62F3F488"/>
    <w:rsid w:val="630ED6E2"/>
    <w:rsid w:val="631607D0"/>
    <w:rsid w:val="6370D36D"/>
    <w:rsid w:val="63B7F8AF"/>
    <w:rsid w:val="63CA5464"/>
    <w:rsid w:val="63D3DE7A"/>
    <w:rsid w:val="64527B55"/>
    <w:rsid w:val="64621866"/>
    <w:rsid w:val="646DC3C0"/>
    <w:rsid w:val="648A83D0"/>
    <w:rsid w:val="64932C5D"/>
    <w:rsid w:val="64A99FC9"/>
    <w:rsid w:val="64C0E9BF"/>
    <w:rsid w:val="64D5A33E"/>
    <w:rsid w:val="64E149C4"/>
    <w:rsid w:val="64F293AD"/>
    <w:rsid w:val="657DB575"/>
    <w:rsid w:val="65807728"/>
    <w:rsid w:val="65B28200"/>
    <w:rsid w:val="65B5809E"/>
    <w:rsid w:val="65C6D908"/>
    <w:rsid w:val="65DFC969"/>
    <w:rsid w:val="65ED221B"/>
    <w:rsid w:val="65F542C9"/>
    <w:rsid w:val="65FB4FCE"/>
    <w:rsid w:val="661DC700"/>
    <w:rsid w:val="6639099D"/>
    <w:rsid w:val="665479CD"/>
    <w:rsid w:val="665BD572"/>
    <w:rsid w:val="665DB41C"/>
    <w:rsid w:val="66649E24"/>
    <w:rsid w:val="669760CF"/>
    <w:rsid w:val="66CD7D99"/>
    <w:rsid w:val="66F32B10"/>
    <w:rsid w:val="6776B57B"/>
    <w:rsid w:val="67EB486F"/>
    <w:rsid w:val="680B1E18"/>
    <w:rsid w:val="68370735"/>
    <w:rsid w:val="683CCF83"/>
    <w:rsid w:val="68650790"/>
    <w:rsid w:val="68E87BED"/>
    <w:rsid w:val="68F00A87"/>
    <w:rsid w:val="690C4D44"/>
    <w:rsid w:val="695A3A44"/>
    <w:rsid w:val="697C8B67"/>
    <w:rsid w:val="69CA1B06"/>
    <w:rsid w:val="69CB7641"/>
    <w:rsid w:val="69E0F108"/>
    <w:rsid w:val="6A277496"/>
    <w:rsid w:val="6A6A759C"/>
    <w:rsid w:val="6A710E55"/>
    <w:rsid w:val="6AA178F9"/>
    <w:rsid w:val="6AC29DA1"/>
    <w:rsid w:val="6B0395E7"/>
    <w:rsid w:val="6B38A8C1"/>
    <w:rsid w:val="6B40F877"/>
    <w:rsid w:val="6B503BDC"/>
    <w:rsid w:val="6B6058DB"/>
    <w:rsid w:val="6B6456B1"/>
    <w:rsid w:val="6B70CDEB"/>
    <w:rsid w:val="6B78D7DA"/>
    <w:rsid w:val="6BFAC54F"/>
    <w:rsid w:val="6C035D25"/>
    <w:rsid w:val="6C0715F0"/>
    <w:rsid w:val="6C0E0D77"/>
    <w:rsid w:val="6C25E97C"/>
    <w:rsid w:val="6C42E0EC"/>
    <w:rsid w:val="6C57CEC8"/>
    <w:rsid w:val="6C6FE0FD"/>
    <w:rsid w:val="6CE4446A"/>
    <w:rsid w:val="6D002D41"/>
    <w:rsid w:val="6D581825"/>
    <w:rsid w:val="6DB95B56"/>
    <w:rsid w:val="6DBE6DF3"/>
    <w:rsid w:val="6DCB474B"/>
    <w:rsid w:val="6DDB3946"/>
    <w:rsid w:val="6DE3D830"/>
    <w:rsid w:val="6DE569DE"/>
    <w:rsid w:val="6DE88676"/>
    <w:rsid w:val="6E054432"/>
    <w:rsid w:val="6E1FD478"/>
    <w:rsid w:val="6E370409"/>
    <w:rsid w:val="6E419F64"/>
    <w:rsid w:val="6E5582B7"/>
    <w:rsid w:val="6E591633"/>
    <w:rsid w:val="6E665541"/>
    <w:rsid w:val="6E79E371"/>
    <w:rsid w:val="6E809A58"/>
    <w:rsid w:val="6E8A4346"/>
    <w:rsid w:val="6EBE87D5"/>
    <w:rsid w:val="6EFCF317"/>
    <w:rsid w:val="6F05477A"/>
    <w:rsid w:val="6F0ACBAE"/>
    <w:rsid w:val="6F0CFE12"/>
    <w:rsid w:val="6F23DF8D"/>
    <w:rsid w:val="6F35FFB4"/>
    <w:rsid w:val="6F50EC1F"/>
    <w:rsid w:val="6FB6006E"/>
    <w:rsid w:val="6FC2A9F8"/>
    <w:rsid w:val="6FDAEC9F"/>
    <w:rsid w:val="6FE86ED5"/>
    <w:rsid w:val="6FF0C6A1"/>
    <w:rsid w:val="6FF6BEE8"/>
    <w:rsid w:val="7036A581"/>
    <w:rsid w:val="7040E3D0"/>
    <w:rsid w:val="7073DDF6"/>
    <w:rsid w:val="70800B1A"/>
    <w:rsid w:val="70D3E8B7"/>
    <w:rsid w:val="70F87D2B"/>
    <w:rsid w:val="7108C092"/>
    <w:rsid w:val="711AE379"/>
    <w:rsid w:val="712316F1"/>
    <w:rsid w:val="714AD8B5"/>
    <w:rsid w:val="716345C4"/>
    <w:rsid w:val="717FBA3D"/>
    <w:rsid w:val="71BB2AEC"/>
    <w:rsid w:val="71D2A534"/>
    <w:rsid w:val="71E4411A"/>
    <w:rsid w:val="720F22D2"/>
    <w:rsid w:val="722B5775"/>
    <w:rsid w:val="72394475"/>
    <w:rsid w:val="7263F8D8"/>
    <w:rsid w:val="7283DF74"/>
    <w:rsid w:val="7296D26D"/>
    <w:rsid w:val="72ADC292"/>
    <w:rsid w:val="72B403B8"/>
    <w:rsid w:val="72BF3B2E"/>
    <w:rsid w:val="72C1FC1D"/>
    <w:rsid w:val="72E8AEF5"/>
    <w:rsid w:val="73029BE6"/>
    <w:rsid w:val="73085746"/>
    <w:rsid w:val="7316A37B"/>
    <w:rsid w:val="73188DBA"/>
    <w:rsid w:val="73397F10"/>
    <w:rsid w:val="738B1AED"/>
    <w:rsid w:val="738E9BA9"/>
    <w:rsid w:val="73A0ED6C"/>
    <w:rsid w:val="73D42718"/>
    <w:rsid w:val="740649D8"/>
    <w:rsid w:val="74139267"/>
    <w:rsid w:val="74248593"/>
    <w:rsid w:val="7447374E"/>
    <w:rsid w:val="7451E9B4"/>
    <w:rsid w:val="748C91FE"/>
    <w:rsid w:val="749DC203"/>
    <w:rsid w:val="74AC4C70"/>
    <w:rsid w:val="74BDC464"/>
    <w:rsid w:val="74DC01C6"/>
    <w:rsid w:val="74E06B72"/>
    <w:rsid w:val="7511F49C"/>
    <w:rsid w:val="75402894"/>
    <w:rsid w:val="7547B2AD"/>
    <w:rsid w:val="755BBC87"/>
    <w:rsid w:val="75E848FE"/>
    <w:rsid w:val="76331CE0"/>
    <w:rsid w:val="763E8C6C"/>
    <w:rsid w:val="76652C6F"/>
    <w:rsid w:val="7673D964"/>
    <w:rsid w:val="76BB4A44"/>
    <w:rsid w:val="76BC8DD3"/>
    <w:rsid w:val="76C07DF9"/>
    <w:rsid w:val="76F9B633"/>
    <w:rsid w:val="76FC8818"/>
    <w:rsid w:val="771BBD11"/>
    <w:rsid w:val="77223C14"/>
    <w:rsid w:val="772FDF92"/>
    <w:rsid w:val="77A85339"/>
    <w:rsid w:val="77BAFA98"/>
    <w:rsid w:val="77C86B83"/>
    <w:rsid w:val="77EB6C1C"/>
    <w:rsid w:val="781ACA31"/>
    <w:rsid w:val="78470EA9"/>
    <w:rsid w:val="785C44DC"/>
    <w:rsid w:val="78869F71"/>
    <w:rsid w:val="78A3578F"/>
    <w:rsid w:val="78CF5C7F"/>
    <w:rsid w:val="78FE4FAE"/>
    <w:rsid w:val="791EBE42"/>
    <w:rsid w:val="795C5AE2"/>
    <w:rsid w:val="7999C5D4"/>
    <w:rsid w:val="79A4C965"/>
    <w:rsid w:val="79AE0C32"/>
    <w:rsid w:val="79B53716"/>
    <w:rsid w:val="79C36336"/>
    <w:rsid w:val="79FE0128"/>
    <w:rsid w:val="7A40A1E5"/>
    <w:rsid w:val="7A6DF295"/>
    <w:rsid w:val="7AA0F189"/>
    <w:rsid w:val="7AB102F3"/>
    <w:rsid w:val="7AC692A6"/>
    <w:rsid w:val="7AF9910A"/>
    <w:rsid w:val="7B0BCF1F"/>
    <w:rsid w:val="7B14F1FC"/>
    <w:rsid w:val="7B2C33C0"/>
    <w:rsid w:val="7B389EE6"/>
    <w:rsid w:val="7BA3743C"/>
    <w:rsid w:val="7BB7F158"/>
    <w:rsid w:val="7C2FB299"/>
    <w:rsid w:val="7C3766CF"/>
    <w:rsid w:val="7C39F1D3"/>
    <w:rsid w:val="7C4DC2CD"/>
    <w:rsid w:val="7C4EEB08"/>
    <w:rsid w:val="7C4FED81"/>
    <w:rsid w:val="7CEB550F"/>
    <w:rsid w:val="7CECC1DF"/>
    <w:rsid w:val="7CF8BAFD"/>
    <w:rsid w:val="7D02219B"/>
    <w:rsid w:val="7D0C5166"/>
    <w:rsid w:val="7D12D278"/>
    <w:rsid w:val="7D1FE2B4"/>
    <w:rsid w:val="7D3C1516"/>
    <w:rsid w:val="7D59F6E0"/>
    <w:rsid w:val="7D5BEEFC"/>
    <w:rsid w:val="7D833852"/>
    <w:rsid w:val="7DACA6FE"/>
    <w:rsid w:val="7DB93194"/>
    <w:rsid w:val="7DF22BBC"/>
    <w:rsid w:val="7E0DBE1D"/>
    <w:rsid w:val="7E3DF9C9"/>
    <w:rsid w:val="7E4FDD53"/>
    <w:rsid w:val="7E5215D4"/>
    <w:rsid w:val="7EA2BC9D"/>
    <w:rsid w:val="7EB6A16A"/>
    <w:rsid w:val="7EC94C40"/>
    <w:rsid w:val="7F3C5697"/>
    <w:rsid w:val="7F3FB45C"/>
    <w:rsid w:val="7F479FF6"/>
    <w:rsid w:val="7F94828D"/>
    <w:rsid w:val="7FBC9FB4"/>
    <w:rsid w:val="7FDA4160"/>
    <w:rsid w:val="7FDCED10"/>
    <w:rsid w:val="7FF40794"/>
    <w:rsid w:val="7FFB9F06"/>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CE04E2"/>
  <w15:chartTrackingRefBased/>
  <w15:docId w15:val="{ABFCBD56-6E04-4EEE-BC12-D28625B2C1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uiPriority w:val="0"/>
    <w:name w:val="Normal"/>
    <w:qFormat/>
    <w:rsid w:val="310B810D"/>
    <w:rPr>
      <w:noProof w:val="0"/>
      <w:lang w:val="en-GB"/>
    </w:rPr>
  </w:style>
  <w:style w:type="paragraph" w:styleId="Heading1">
    <w:uiPriority w:val="9"/>
    <w:name w:val="heading 1"/>
    <w:basedOn w:val="Normal"/>
    <w:next w:val="Normal"/>
    <w:link w:val="Heading1Char"/>
    <w:qFormat/>
    <w:rsid w:val="310B810D"/>
    <w:rPr>
      <w:rFonts w:ascii="Calibri Light" w:hAnsi="Calibri Light" w:eastAsia="宋体" w:cs="Times New Roman" w:asciiTheme="majorAscii" w:hAnsiTheme="majorAscii" w:eastAsiaTheme="majorEastAsia" w:cstheme="majorBidi"/>
      <w:color w:val="2F5496" w:themeColor="accent1" w:themeTint="FF" w:themeShade="BF"/>
      <w:sz w:val="32"/>
      <w:szCs w:val="32"/>
    </w:rPr>
    <w:pPr>
      <w:keepNext w:val="1"/>
      <w:keepLines w:val="1"/>
      <w:spacing w:before="240" w:after="0"/>
      <w:outlineLvl w:val="0"/>
    </w:pPr>
  </w:style>
  <w:style w:type="paragraph" w:styleId="Heading2">
    <w:uiPriority w:val="9"/>
    <w:name w:val="heading 2"/>
    <w:basedOn w:val="Normal"/>
    <w:next w:val="Normal"/>
    <w:unhideWhenUsed/>
    <w:qFormat/>
    <w:rsid w:val="310B810D"/>
    <w:rPr>
      <w:rFonts w:ascii="Calibri Light" w:hAnsi="Calibri Light" w:eastAsia="宋体" w:cs="Times New Roman" w:asciiTheme="majorAscii" w:hAnsiTheme="majorAscii" w:eastAsiaTheme="majorEastAsia" w:cstheme="majorBidi"/>
      <w:color w:val="2F5496"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310B810D"/>
    <w:rPr>
      <w:rFonts w:eastAsia="宋体" w:cs="Times New Roman" w:eastAsiaTheme="majorEastAsia" w:cstheme="majorBidi"/>
      <w:color w:val="2F5496" w:themeColor="accent1" w:themeTint="FF" w:themeShade="BF"/>
      <w:sz w:val="28"/>
      <w:szCs w:val="28"/>
    </w:rPr>
    <w:pPr>
      <w:keepNext w:val="1"/>
      <w:keepLines w:val="1"/>
      <w:spacing w:before="160" w:after="80"/>
      <w:outlineLvl w:val="2"/>
    </w:p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310B810D"/>
    <w:rPr>
      <w:rFonts w:ascii="Calibri Light" w:hAnsi="Calibri Light" w:eastAsia="宋体" w:cs="Times New Roman" w:asciiTheme="majorAscii" w:hAnsiTheme="majorAscii" w:eastAsiaTheme="majorEastAsia" w:cstheme="majorBidi"/>
      <w:sz w:val="56"/>
      <w:szCs w:val="56"/>
    </w:rPr>
    <w:pPr>
      <w:spacing w:after="0" w:line="240" w:lineRule="auto"/>
      <w:contextualSpacing/>
    </w:pPr>
  </w:style>
  <w:style w:type="character" w:styleId="Heading1Char" w:customStyle="1">
    <w:name w:val="Heading 1 Char"/>
    <w:basedOn w:val="DefaultParagraphFont"/>
    <w:link w:val="Heading1"/>
    <w:uiPriority w:val="9"/>
    <w:rPr>
      <w:rFonts w:asciiTheme="majorHAnsi" w:hAnsiTheme="majorHAnsi" w:eastAsiaTheme="majorEastAsia" w:cstheme="majorBidi"/>
      <w:color w:val="2F5496" w:themeColor="accent1" w:themeShade="BF"/>
      <w:sz w:val="32"/>
      <w:szCs w:val="32"/>
    </w:rPr>
  </w:style>
  <w:style w:type="paragraph" w:styleId="TOC1">
    <w:uiPriority w:val="39"/>
    <w:name w:val="toc 1"/>
    <w:basedOn w:val="Normal"/>
    <w:next w:val="Normal"/>
    <w:unhideWhenUsed/>
    <w:rsid w:val="310B810D"/>
    <w:pPr>
      <w:spacing w:after="100"/>
    </w:pPr>
  </w:style>
  <w:style w:type="character" w:styleId="Hyperlink">
    <w:name w:val="Hyperlink"/>
    <w:basedOn w:val="DefaultParagraphFont"/>
    <w:uiPriority w:val="99"/>
    <w:unhideWhenUsed/>
    <w:rsid w:val="2AC4882E"/>
    <w:rPr>
      <w:color w:val="0563C1"/>
      <w:u w:val="single"/>
    </w:rPr>
  </w:style>
  <w:style w:type="paragraph" w:styleId="TOC2">
    <w:uiPriority w:val="39"/>
    <w:name w:val="toc 2"/>
    <w:basedOn w:val="Normal"/>
    <w:next w:val="Normal"/>
    <w:unhideWhenUsed/>
    <w:rsid w:val="310B810D"/>
    <w:pPr>
      <w:spacing w:after="100"/>
      <w:ind w:left="220"/>
    </w:pPr>
  </w:style>
  <w:style w:type="paragraph" w:styleId="ListParagraph">
    <w:uiPriority w:val="34"/>
    <w:name w:val="List Paragraph"/>
    <w:basedOn w:val="Normal"/>
    <w:qFormat/>
    <w:rsid w:val="310B810D"/>
    <w:pPr>
      <w:spacing/>
      <w:ind w:left="720"/>
      <w:contextualSpacing/>
    </w:p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paragraph" w:styleId="TOC3">
    <w:uiPriority w:val="39"/>
    <w:name w:val="toc 3"/>
    <w:basedOn w:val="Normal"/>
    <w:next w:val="Normal"/>
    <w:unhideWhenUsed/>
    <w:rsid w:val="310B810D"/>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9.png" Id="rId13" /><Relationship Type="http://schemas.openxmlformats.org/officeDocument/2006/relationships/image" Target="media/image14.png" Id="rId18" /><Relationship Type="http://schemas.openxmlformats.org/officeDocument/2006/relationships/image" Target="media/image22.png" Id="rId26" /><Relationship Type="http://schemas.openxmlformats.org/officeDocument/2006/relationships/fontTable" Target="fontTable.xml" Id="rId39" /><Relationship Type="http://schemas.openxmlformats.org/officeDocument/2006/relationships/image" Target="media/image17.png" Id="rId21" /><Relationship Type="http://schemas.openxmlformats.org/officeDocument/2006/relationships/image" Target="media/image30.png" Id="rId34" /><Relationship Type="http://schemas.openxmlformats.org/officeDocument/2006/relationships/image" Target="media/image3.png" Id="rId7" /><Relationship Type="http://schemas.openxmlformats.org/officeDocument/2006/relationships/styles" Target="styles.xml" Id="rId2" /><Relationship Type="http://schemas.openxmlformats.org/officeDocument/2006/relationships/image" Target="media/image12.png" Id="rId16" /><Relationship Type="http://schemas.openxmlformats.org/officeDocument/2006/relationships/image" Target="media/image16.png" Id="rId20" /><Relationship Type="http://schemas.openxmlformats.org/officeDocument/2006/relationships/image" Target="media/image25.png" Id="rId29" /><Relationship Type="http://schemas.microsoft.com/office/2020/10/relationships/intelligence" Target="intelligence2.xml" Id="rId41" /><Relationship Type="http://schemas.openxmlformats.org/officeDocument/2006/relationships/numbering" Target="numbering.xml" Id="rId1" /><Relationship Type="http://schemas.openxmlformats.org/officeDocument/2006/relationships/image" Target="media/image2.png" Id="rId6" /><Relationship Type="http://schemas.openxmlformats.org/officeDocument/2006/relationships/image" Target="media/image7.png" Id="rId11" /><Relationship Type="http://schemas.openxmlformats.org/officeDocument/2006/relationships/image" Target="media/image20.png" Id="rId24" /><Relationship Type="http://schemas.openxmlformats.org/officeDocument/2006/relationships/image" Target="media/image28.png" Id="rId32" /><Relationship Type="http://schemas.openxmlformats.org/officeDocument/2006/relationships/image" Target="media/image33.png" Id="rId37" /><Relationship Type="http://schemas.openxmlformats.org/officeDocument/2006/relationships/theme" Target="theme/theme1.xml" Id="rId40" /><Relationship Type="http://schemas.openxmlformats.org/officeDocument/2006/relationships/image" Target="media/image1.png" Id="rId5" /><Relationship Type="http://schemas.openxmlformats.org/officeDocument/2006/relationships/image" Target="media/image11.png" Id="rId15" /><Relationship Type="http://schemas.openxmlformats.org/officeDocument/2006/relationships/image" Target="media/image19.png" Id="rId23" /><Relationship Type="http://schemas.openxmlformats.org/officeDocument/2006/relationships/image" Target="media/image24.png" Id="rId28" /><Relationship Type="http://schemas.openxmlformats.org/officeDocument/2006/relationships/image" Target="media/image32.png" Id="rId36" /><Relationship Type="http://schemas.openxmlformats.org/officeDocument/2006/relationships/image" Target="media/image6.png" Id="rId10" /><Relationship Type="http://schemas.openxmlformats.org/officeDocument/2006/relationships/image" Target="media/image15.png" Id="rId19" /><Relationship Type="http://schemas.openxmlformats.org/officeDocument/2006/relationships/image" Target="media/image27.png" Id="rId31" /><Relationship Type="http://schemas.openxmlformats.org/officeDocument/2006/relationships/webSettings" Target="webSettings.xml" Id="rId4" /><Relationship Type="http://schemas.openxmlformats.org/officeDocument/2006/relationships/image" Target="media/image5.png" Id="rId9" /><Relationship Type="http://schemas.openxmlformats.org/officeDocument/2006/relationships/image" Target="media/image10.png" Id="rId14" /><Relationship Type="http://schemas.openxmlformats.org/officeDocument/2006/relationships/image" Target="media/image18.png" Id="rId22" /><Relationship Type="http://schemas.openxmlformats.org/officeDocument/2006/relationships/image" Target="media/image23.png" Id="rId27" /><Relationship Type="http://schemas.openxmlformats.org/officeDocument/2006/relationships/image" Target="media/image26.png" Id="rId30" /><Relationship Type="http://schemas.openxmlformats.org/officeDocument/2006/relationships/image" Target="media/image31.png" Id="rId35" /><Relationship Type="http://schemas.openxmlformats.org/officeDocument/2006/relationships/image" Target="media/image4.png" Id="rId8" /><Relationship Type="http://schemas.openxmlformats.org/officeDocument/2006/relationships/settings" Target="settings.xml" Id="rId3" /><Relationship Type="http://schemas.openxmlformats.org/officeDocument/2006/relationships/image" Target="media/image8.png" Id="rId12" /><Relationship Type="http://schemas.openxmlformats.org/officeDocument/2006/relationships/image" Target="media/image13.png" Id="rId17" /><Relationship Type="http://schemas.openxmlformats.org/officeDocument/2006/relationships/image" Target="media/image21.png" Id="rId25" /><Relationship Type="http://schemas.openxmlformats.org/officeDocument/2006/relationships/image" Target="media/image29.png" Id="rId33" /><Relationship Type="http://schemas.openxmlformats.org/officeDocument/2006/relationships/hyperlink" Target="https://doi.org/10.3390/ma18133043" TargetMode="External" Id="R9d0a5752a7714b8c"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Efa Jones (2306114)</dc:creator>
  <keywords/>
  <dc:description/>
  <lastModifiedBy>Efa Jones (2306114)</lastModifiedBy>
  <revision>80</revision>
  <dcterms:created xsi:type="dcterms:W3CDTF">2025-12-14T07:11:00.0000000Z</dcterms:created>
  <dcterms:modified xsi:type="dcterms:W3CDTF">2025-12-14T10:27:22.8869047Z</dcterms:modified>
</coreProperties>
</file>