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EF54E" w14:textId="77777777" w:rsidR="00E83FE8" w:rsidRDefault="00E83FE8" w:rsidP="00E83FE8">
      <w:pPr>
        <w:jc w:val="center"/>
      </w:pPr>
      <w:r>
        <w:rPr>
          <w:noProof/>
        </w:rPr>
        <w:drawing>
          <wp:inline distT="0" distB="0" distL="0" distR="0" wp14:anchorId="241683A4" wp14:editId="0EC4FFD0">
            <wp:extent cx="2105025" cy="1052513"/>
            <wp:effectExtent l="0" t="0" r="0" b="0"/>
            <wp:docPr id="1" name="Picture 1"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10345" cy="1055173"/>
                    </a:xfrm>
                    <a:prstGeom prst="rect">
                      <a:avLst/>
                    </a:prstGeom>
                    <a:noFill/>
                    <a:ln>
                      <a:noFill/>
                    </a:ln>
                  </pic:spPr>
                </pic:pic>
              </a:graphicData>
            </a:graphic>
          </wp:inline>
        </w:drawing>
      </w:r>
    </w:p>
    <w:p w14:paraId="1C959298" w14:textId="77777777" w:rsidR="00E83FE8" w:rsidRDefault="00E83FE8" w:rsidP="00E83FE8"/>
    <w:p w14:paraId="3125A238" w14:textId="77777777" w:rsidR="00E83FE8" w:rsidRDefault="00E83FE8" w:rsidP="00E83FE8"/>
    <w:p w14:paraId="0BCCFF63" w14:textId="77777777" w:rsidR="00E83FE8" w:rsidRDefault="00E83FE8" w:rsidP="00E83FE8"/>
    <w:p w14:paraId="526E1F8D" w14:textId="77777777" w:rsidR="00E83FE8" w:rsidRDefault="00E83FE8" w:rsidP="00E83FE8"/>
    <w:p w14:paraId="65BD52F7" w14:textId="77777777" w:rsidR="00E83FE8" w:rsidRDefault="00E83FE8" w:rsidP="00E83FE8"/>
    <w:p w14:paraId="2B24B967" w14:textId="77777777" w:rsidR="00E83FE8" w:rsidRDefault="00E83FE8" w:rsidP="00E83FE8">
      <w:pPr>
        <w:jc w:val="center"/>
      </w:pPr>
    </w:p>
    <w:p w14:paraId="3AE97EEF" w14:textId="77777777" w:rsidR="00E83FE8" w:rsidRDefault="00E83FE8" w:rsidP="00E83FE8">
      <w:pPr>
        <w:pStyle w:val="Title"/>
        <w:spacing w:line="360" w:lineRule="auto"/>
      </w:pPr>
      <w:r>
        <w:t>(</w:t>
      </w:r>
      <w:r w:rsidRPr="00D41904">
        <w:t>BMIH4002</w:t>
      </w:r>
      <w:r>
        <w:t>)</w:t>
      </w:r>
    </w:p>
    <w:p w14:paraId="2AB75A7C" w14:textId="77777777" w:rsidR="00E83FE8" w:rsidRDefault="00E83FE8" w:rsidP="00E83FE8">
      <w:pPr>
        <w:pStyle w:val="Title"/>
        <w:spacing w:line="360" w:lineRule="auto"/>
      </w:pPr>
      <w:r w:rsidRPr="00D41904">
        <w:t>Food and Beverage Operations</w:t>
      </w:r>
    </w:p>
    <w:p w14:paraId="571721B6" w14:textId="77777777" w:rsidR="00E83FE8" w:rsidRDefault="00E83FE8" w:rsidP="00E83FE8"/>
    <w:p w14:paraId="2D7514B7" w14:textId="77777777" w:rsidR="00E83FE8" w:rsidRDefault="00E83FE8" w:rsidP="00E83FE8"/>
    <w:p w14:paraId="7FA882E6" w14:textId="77777777" w:rsidR="00E83FE8" w:rsidRDefault="00E83FE8" w:rsidP="00E83FE8"/>
    <w:p w14:paraId="7EB2AA43" w14:textId="77777777" w:rsidR="00E83FE8" w:rsidRDefault="00E83FE8" w:rsidP="00E83FE8"/>
    <w:p w14:paraId="273ABE28" w14:textId="77777777" w:rsidR="00E83FE8" w:rsidRDefault="00E83FE8" w:rsidP="00E83FE8"/>
    <w:p w14:paraId="139DDB14" w14:textId="77777777" w:rsidR="00E83FE8" w:rsidRDefault="00E83FE8" w:rsidP="00E83FE8"/>
    <w:p w14:paraId="29EA39E0" w14:textId="77777777" w:rsidR="00E83FE8" w:rsidRDefault="00E83FE8" w:rsidP="00E83FE8"/>
    <w:p w14:paraId="19BB1547" w14:textId="77777777" w:rsidR="00E83FE8" w:rsidRPr="00A66472" w:rsidRDefault="00E83FE8" w:rsidP="00E83FE8"/>
    <w:p w14:paraId="392C0289" w14:textId="324B319F" w:rsidR="00E83FE8" w:rsidRDefault="00E83FE8" w:rsidP="00E83FE8">
      <w:pPr>
        <w:rPr>
          <w:b/>
          <w:bCs/>
        </w:rPr>
      </w:pPr>
      <w:r>
        <w:rPr>
          <w:b/>
          <w:bCs/>
        </w:rPr>
        <w:t>Student ID:</w:t>
      </w:r>
      <w:r w:rsidR="0092300E">
        <w:rPr>
          <w:b/>
          <w:bCs/>
        </w:rPr>
        <w:t xml:space="preserve"> 2126864</w:t>
      </w:r>
    </w:p>
    <w:p w14:paraId="686A0F05" w14:textId="513676E4" w:rsidR="00E83FE8" w:rsidRDefault="00E83FE8" w:rsidP="00E83FE8">
      <w:pPr>
        <w:rPr>
          <w:b/>
          <w:bCs/>
        </w:rPr>
      </w:pPr>
      <w:r>
        <w:rPr>
          <w:b/>
          <w:bCs/>
        </w:rPr>
        <w:t>Student Name:</w:t>
      </w:r>
      <w:r w:rsidR="0092300E">
        <w:rPr>
          <w:b/>
          <w:bCs/>
        </w:rPr>
        <w:t xml:space="preserve"> Ana-Maria </w:t>
      </w:r>
      <w:proofErr w:type="spellStart"/>
      <w:r w:rsidR="0092300E">
        <w:rPr>
          <w:b/>
          <w:bCs/>
        </w:rPr>
        <w:t>Bosuioc</w:t>
      </w:r>
      <w:proofErr w:type="spellEnd"/>
    </w:p>
    <w:p w14:paraId="47CF1712" w14:textId="01F0F34C" w:rsidR="00E83FE8" w:rsidRDefault="00E83FE8" w:rsidP="00E83FE8">
      <w:pPr>
        <w:rPr>
          <w:b/>
          <w:bCs/>
        </w:rPr>
      </w:pPr>
      <w:r>
        <w:rPr>
          <w:b/>
          <w:bCs/>
        </w:rPr>
        <w:t>Lecturer’s Name:</w:t>
      </w:r>
      <w:r w:rsidR="0092300E">
        <w:rPr>
          <w:b/>
          <w:bCs/>
        </w:rPr>
        <w:t xml:space="preserve"> Tristan Hawkins</w:t>
      </w:r>
    </w:p>
    <w:p w14:paraId="6EB4E8B9" w14:textId="77777777" w:rsidR="00E83FE8" w:rsidRDefault="00E83FE8" w:rsidP="00E83FE8">
      <w:pPr>
        <w:rPr>
          <w:b/>
          <w:bCs/>
        </w:rPr>
      </w:pPr>
      <w:r w:rsidRPr="0086142C">
        <w:rPr>
          <w:b/>
          <w:bCs/>
        </w:rPr>
        <w:t>Word Count:</w:t>
      </w:r>
      <w:r>
        <w:rPr>
          <w:b/>
          <w:bCs/>
        </w:rPr>
        <w:t xml:space="preserve"> 703</w:t>
      </w:r>
    </w:p>
    <w:p w14:paraId="2D510395" w14:textId="77777777" w:rsidR="00E83FE8" w:rsidRDefault="00E83FE8" w:rsidP="00E83FE8">
      <w:pPr>
        <w:pStyle w:val="Heading1"/>
      </w:pPr>
      <w:bookmarkStart w:id="0" w:name="_Toc125380242"/>
      <w:r>
        <w:lastRenderedPageBreak/>
        <w:t>Introduction</w:t>
      </w:r>
      <w:bookmarkEnd w:id="0"/>
    </w:p>
    <w:p w14:paraId="18034712" w14:textId="77777777" w:rsidR="00E83FE8" w:rsidRPr="00C92880" w:rsidRDefault="00E83FE8" w:rsidP="00E83FE8">
      <w:r w:rsidRPr="00C92880">
        <w:rPr>
          <w:rStyle w:val="wordai-block"/>
          <w:rFonts w:cs="Arial"/>
          <w:spacing w:val="15"/>
          <w:szCs w:val="24"/>
          <w:shd w:val="clear" w:color="auto" w:fill="FFFFFF"/>
        </w:rPr>
        <w:t xml:space="preserve">The Food and Beverage Manager </w:t>
      </w:r>
      <w:proofErr w:type="gramStart"/>
      <w:r w:rsidRPr="00C92880">
        <w:rPr>
          <w:rStyle w:val="wordai-block"/>
          <w:rFonts w:cs="Arial"/>
          <w:spacing w:val="15"/>
          <w:szCs w:val="24"/>
          <w:shd w:val="clear" w:color="auto" w:fill="FFFFFF"/>
        </w:rPr>
        <w:t>is in charge of</w:t>
      </w:r>
      <w:proofErr w:type="gramEnd"/>
      <w:r w:rsidRPr="00C92880">
        <w:rPr>
          <w:rStyle w:val="wordai-block"/>
          <w:rFonts w:cs="Arial"/>
          <w:spacing w:val="15"/>
          <w:szCs w:val="24"/>
          <w:shd w:val="clear" w:color="auto" w:fill="FFFFFF"/>
        </w:rPr>
        <w:t xml:space="preserve"> all aspects of the production and distribution of food and beverages and service, which includes activities and responsibilities that range from menu creation to health and financial issues.</w:t>
      </w:r>
      <w:r w:rsidRPr="00C92880">
        <w:rPr>
          <w:shd w:val="clear" w:color="auto" w:fill="FFFFFF"/>
        </w:rPr>
        <w:t> </w:t>
      </w:r>
      <w:r w:rsidRPr="00C92880">
        <w:rPr>
          <w:rStyle w:val="wordai-block"/>
          <w:rFonts w:cs="Arial"/>
          <w:spacing w:val="15"/>
          <w:szCs w:val="24"/>
          <w:shd w:val="clear" w:color="auto" w:fill="FFFFFF"/>
        </w:rPr>
        <w:t>This article will discuss some of the key aspects of food and beverage operations.</w:t>
      </w:r>
      <w:r w:rsidRPr="00C92880">
        <w:rPr>
          <w:shd w:val="clear" w:color="auto" w:fill="FFFFFF"/>
        </w:rPr>
        <w:t> </w:t>
      </w:r>
      <w:r w:rsidRPr="00C92880">
        <w:rPr>
          <w:rStyle w:val="wordai-block"/>
          <w:rFonts w:cs="Arial"/>
          <w:spacing w:val="15"/>
          <w:szCs w:val="24"/>
          <w:shd w:val="clear" w:color="auto" w:fill="FFFFFF"/>
        </w:rPr>
        <w:t>We will also endeavour to find out if there are any issues and, if needed offer suggestions that may result in adjustments</w:t>
      </w:r>
      <w:r w:rsidRPr="00C92880">
        <w:t>.</w:t>
      </w:r>
    </w:p>
    <w:p w14:paraId="50CA2C25" w14:textId="77777777" w:rsidR="00E83FE8" w:rsidRDefault="00E83FE8" w:rsidP="00E83FE8">
      <w:pPr>
        <w:pStyle w:val="Heading1"/>
      </w:pPr>
      <w:bookmarkStart w:id="1" w:name="_Toc125380243"/>
      <w:r>
        <w:t>Personal Insights</w:t>
      </w:r>
      <w:bookmarkEnd w:id="1"/>
    </w:p>
    <w:p w14:paraId="770C6087" w14:textId="77777777" w:rsidR="00E83FE8" w:rsidRDefault="00E83FE8" w:rsidP="00E83FE8">
      <w:r w:rsidRPr="00D63787">
        <w:t>This discipline will allow me to supervise F&amp;B managers after I have completed it. This is a promising career as there are not enough qualified personnel in this field</w:t>
      </w:r>
      <w:r>
        <w:t xml:space="preserve"> (</w:t>
      </w:r>
      <w:r w:rsidRPr="00EF63FE">
        <w:t>Chowdhury</w:t>
      </w:r>
      <w:r>
        <w:t xml:space="preserve"> et al </w:t>
      </w:r>
      <w:r w:rsidRPr="00EF63FE">
        <w:t>2020</w:t>
      </w:r>
      <w:r>
        <w:t>)</w:t>
      </w:r>
      <w:r w:rsidRPr="00D63787">
        <w:t>. Students who are interested in food and beverage management roles must be more involved and thorough, have a wider perspective, and be able to manage business operations. Although I initially thought the table setting was just for aesthetic purposes, I reali</w:t>
      </w:r>
      <w:r>
        <w:t>s</w:t>
      </w:r>
      <w:r w:rsidRPr="00D63787">
        <w:t>ed that it could be used to enhance the atmosphere and feel of the group and let people know that the person who prepared the food had gone above and beyond. The appearance of the food served will also be affected by it. After this incident, I started to pay more attention to the dining room in my house and discovered that an empty table makes it seem dull. I</w:t>
      </w:r>
      <w:r>
        <w:t xml:space="preserve"> ha</w:t>
      </w:r>
      <w:r w:rsidRPr="00D63787">
        <w:t xml:space="preserve">ve tried to arrange items like chopsticks and spoons and runners to enhance the experience of eating. I take table manners very seriously. For example, I place the knife and fork in the food. Each style has its connotation, which allows me to relate to the needs of my customers during meals. This is </w:t>
      </w:r>
      <w:proofErr w:type="gramStart"/>
      <w:r w:rsidRPr="00D63787">
        <w:t>similar to</w:t>
      </w:r>
      <w:proofErr w:type="gramEnd"/>
      <w:r w:rsidRPr="00D63787">
        <w:t xml:space="preserve"> the nonverbal communication between waiters and customers to ensure a successful service reply</w:t>
      </w:r>
      <w:r>
        <w:t xml:space="preserve"> (</w:t>
      </w:r>
      <w:r w:rsidRPr="00EF63FE">
        <w:t>Cousins</w:t>
      </w:r>
      <w:r>
        <w:t xml:space="preserve"> et al </w:t>
      </w:r>
      <w:r w:rsidRPr="00EF63FE">
        <w:t>2019</w:t>
      </w:r>
      <w:r>
        <w:t>)</w:t>
      </w:r>
      <w:r w:rsidRPr="00D63787">
        <w:t>.</w:t>
      </w:r>
    </w:p>
    <w:p w14:paraId="30E01A1F" w14:textId="77777777" w:rsidR="00E83FE8" w:rsidRDefault="00E83FE8" w:rsidP="00E83FE8">
      <w:r w:rsidRPr="001B7C31">
        <w:t>The menu philosophy section is another area that I found interesting. It tells a great story about a restaurant and can help customers decide the style and culinary orientation of the place</w:t>
      </w:r>
      <w:r>
        <w:t xml:space="preserve"> (</w:t>
      </w:r>
      <w:r w:rsidRPr="00EF63FE">
        <w:t>Davis</w:t>
      </w:r>
      <w:r>
        <w:t xml:space="preserve"> et al </w:t>
      </w:r>
      <w:r w:rsidRPr="00EF63FE">
        <w:t>2018</w:t>
      </w:r>
      <w:r>
        <w:t>)</w:t>
      </w:r>
      <w:r w:rsidRPr="001B7C31">
        <w:t>. The menu section was more difficult to plan than any other sections in our group report. Because the restaurant's menu plays a major role in the success or failure of the restaurant's presentation</w:t>
      </w:r>
      <w:r>
        <w:t xml:space="preserve"> (</w:t>
      </w:r>
      <w:r w:rsidRPr="00EF63FE">
        <w:t>Michalski,</w:t>
      </w:r>
      <w:r>
        <w:t xml:space="preserve"> </w:t>
      </w:r>
      <w:r w:rsidRPr="00EF63FE">
        <w:t>2016</w:t>
      </w:r>
      <w:r>
        <w:t>)</w:t>
      </w:r>
      <w:r w:rsidRPr="001B7C31">
        <w:t>, we tried to think up unique and unexpected concepts. Although I am planning to open a small family-sized restaurant, it has taught me to be more careful when designing a menu. However, the principle is easy to implement.</w:t>
      </w:r>
    </w:p>
    <w:p w14:paraId="2056F380" w14:textId="77777777" w:rsidR="00E83FE8" w:rsidRPr="001B7C31" w:rsidRDefault="00E83FE8" w:rsidP="00E83FE8">
      <w:pPr>
        <w:rPr>
          <w:lang w:val="en-IN"/>
        </w:rPr>
      </w:pPr>
      <w:r w:rsidRPr="001B7C31">
        <w:rPr>
          <w:lang w:val="en-IN"/>
        </w:rPr>
        <w:lastRenderedPageBreak/>
        <w:t>How food and beverages are presented can have a major impact on how the menu looks. The fresh ingredients and creative design will create a pleasant feeling that will satisfy even the most demanding clientele</w:t>
      </w:r>
      <w:r>
        <w:rPr>
          <w:lang w:val="en-IN"/>
        </w:rPr>
        <w:t xml:space="preserve"> (</w:t>
      </w:r>
      <w:r w:rsidRPr="00EF63FE">
        <w:t>Rawal, and Dani, 2019</w:t>
      </w:r>
      <w:r>
        <w:rPr>
          <w:lang w:val="en-IN"/>
        </w:rPr>
        <w:t>)</w:t>
      </w:r>
      <w:r w:rsidRPr="001B7C31">
        <w:rPr>
          <w:lang w:val="en-IN"/>
        </w:rPr>
        <w:t>. Marketing a dish requires both culinary skills and raw materials.</w:t>
      </w:r>
    </w:p>
    <w:p w14:paraId="42C83FFB" w14:textId="77777777" w:rsidR="00E83FE8" w:rsidRPr="001B7C31" w:rsidRDefault="00E83FE8" w:rsidP="00E83FE8">
      <w:pPr>
        <w:rPr>
          <w:lang w:val="en-IN"/>
        </w:rPr>
      </w:pPr>
      <w:r w:rsidRPr="001B7C31">
        <w:rPr>
          <w:lang w:val="en-IN"/>
        </w:rPr>
        <w:t>A business's success is</w:t>
      </w:r>
      <w:r>
        <w:rPr>
          <w:lang w:val="en-IN"/>
        </w:rPr>
        <w:t xml:space="preserve"> </w:t>
      </w:r>
      <w:r w:rsidRPr="001B7C31">
        <w:rPr>
          <w:lang w:val="en-IN"/>
        </w:rPr>
        <w:t>not just about money. An owner can use a cost plan to help them manage both the price and quality of their services</w:t>
      </w:r>
      <w:r>
        <w:rPr>
          <w:lang w:val="en-IN"/>
        </w:rPr>
        <w:t xml:space="preserve"> </w:t>
      </w:r>
      <w:r w:rsidRPr="0057636A">
        <w:rPr>
          <w:lang w:val="en-IN"/>
        </w:rPr>
        <w:t>(</w:t>
      </w:r>
      <w:proofErr w:type="spellStart"/>
      <w:r w:rsidRPr="0057636A">
        <w:t>Saryatmo</w:t>
      </w:r>
      <w:proofErr w:type="spellEnd"/>
      <w:r w:rsidRPr="0057636A">
        <w:t xml:space="preserve">, and </w:t>
      </w:r>
      <w:proofErr w:type="spellStart"/>
      <w:r w:rsidRPr="0057636A">
        <w:t>Sukhotu</w:t>
      </w:r>
      <w:proofErr w:type="spellEnd"/>
      <w:r w:rsidRPr="0057636A">
        <w:t>, 2021</w:t>
      </w:r>
      <w:r w:rsidRPr="0057636A">
        <w:rPr>
          <w:lang w:val="en-IN"/>
        </w:rPr>
        <w:t>)</w:t>
      </w:r>
      <w:r w:rsidRPr="001B7C31">
        <w:rPr>
          <w:lang w:val="en-IN"/>
        </w:rPr>
        <w:t>. Organisations that are ethical in their operations will be more successful than others</w:t>
      </w:r>
      <w:r>
        <w:rPr>
          <w:lang w:val="en-IN"/>
        </w:rPr>
        <w:t xml:space="preserve"> (</w:t>
      </w:r>
      <w:proofErr w:type="spellStart"/>
      <w:r w:rsidRPr="00EF63FE">
        <w:t>Sovacool</w:t>
      </w:r>
      <w:proofErr w:type="spellEnd"/>
      <w:r>
        <w:t xml:space="preserve"> et al 2021</w:t>
      </w:r>
      <w:r>
        <w:rPr>
          <w:lang w:val="en-IN"/>
        </w:rPr>
        <w:t>)</w:t>
      </w:r>
      <w:r w:rsidRPr="001B7C31">
        <w:rPr>
          <w:lang w:val="en-IN"/>
        </w:rPr>
        <w:t>. Clients will prefer companies that place their reputation above short-term gains. While not all restaurants can produce delicious meals at affordable prices, I will still try to find ways to make them look good. I want my customers to have the best possible experience.</w:t>
      </w:r>
    </w:p>
    <w:p w14:paraId="174B48CB" w14:textId="77777777" w:rsidR="00E83FE8" w:rsidRDefault="00E83FE8" w:rsidP="00E83FE8">
      <w:pPr>
        <w:pStyle w:val="Heading2"/>
      </w:pPr>
      <w:bookmarkStart w:id="2" w:name="_Toc125380244"/>
      <w:r>
        <w:t>Team Activities</w:t>
      </w:r>
      <w:bookmarkEnd w:id="2"/>
    </w:p>
    <w:p w14:paraId="3E344799" w14:textId="77777777" w:rsidR="00E83FE8" w:rsidRDefault="00E83FE8" w:rsidP="00E83FE8">
      <w:pPr>
        <w:rPr>
          <w:lang w:val="en-IN"/>
        </w:rPr>
      </w:pPr>
      <w:r w:rsidRPr="005D4162">
        <w:rPr>
          <w:lang w:val="en-IN"/>
        </w:rPr>
        <w:t xml:space="preserve">To encourage team members to feel valued and </w:t>
      </w:r>
      <w:r w:rsidRPr="004F3E46">
        <w:rPr>
          <w:lang w:val="en-IN"/>
        </w:rPr>
        <w:t>stimulate their creativity, I take each member's point of view seriously regarding</w:t>
      </w:r>
      <w:r w:rsidRPr="005D4162">
        <w:rPr>
          <w:lang w:val="en-IN"/>
        </w:rPr>
        <w:t xml:space="preserve"> collaboration. Every person is unique and each one has their own set of talents</w:t>
      </w:r>
      <w:r>
        <w:rPr>
          <w:lang w:val="en-IN"/>
        </w:rPr>
        <w:t xml:space="preserve"> (</w:t>
      </w:r>
      <w:proofErr w:type="spellStart"/>
      <w:r w:rsidRPr="00EF63FE">
        <w:t>Solak</w:t>
      </w:r>
      <w:proofErr w:type="spellEnd"/>
      <w:r w:rsidRPr="00EF63FE">
        <w:t xml:space="preserve">, </w:t>
      </w:r>
      <w:proofErr w:type="spellStart"/>
      <w:r w:rsidRPr="00EF63FE">
        <w:t>Aydinli</w:t>
      </w:r>
      <w:proofErr w:type="spellEnd"/>
      <w:r w:rsidRPr="00EF63FE">
        <w:t>, and Amin,</w:t>
      </w:r>
      <w:r>
        <w:t xml:space="preserve"> </w:t>
      </w:r>
      <w:r w:rsidRPr="00EF63FE">
        <w:t>2023</w:t>
      </w:r>
      <w:r>
        <w:rPr>
          <w:lang w:val="en-IN"/>
        </w:rPr>
        <w:t>)</w:t>
      </w:r>
      <w:r w:rsidRPr="005D4162">
        <w:rPr>
          <w:lang w:val="en-IN"/>
        </w:rPr>
        <w:t xml:space="preserve">. I ask them about their interests and help them to assign the correct assignment. Aside from my extensive experience </w:t>
      </w:r>
      <w:r w:rsidRPr="004F3E46">
        <w:rPr>
          <w:lang w:val="en-IN"/>
        </w:rPr>
        <w:t xml:space="preserve">working with a team, I have also developed a quick reaction to </w:t>
      </w:r>
      <w:r w:rsidRPr="005D4162">
        <w:rPr>
          <w:lang w:val="en-IN"/>
        </w:rPr>
        <w:t xml:space="preserve">unexpected problems. In determining whether a person is trustworthy, I found that the completion of the deadline agreement speaks louder than words. If I see a member on an incorrect path, I will usually encourage them to re-examine their thoughts and make some improvements, but I </w:t>
      </w:r>
      <w:r>
        <w:rPr>
          <w:lang w:val="en-IN"/>
        </w:rPr>
        <w:t>will no</w:t>
      </w:r>
      <w:r w:rsidRPr="005D4162">
        <w:rPr>
          <w:lang w:val="en-IN"/>
        </w:rPr>
        <w:t>t say anything negative or critici</w:t>
      </w:r>
      <w:r>
        <w:rPr>
          <w:lang w:val="en-IN"/>
        </w:rPr>
        <w:t>s</w:t>
      </w:r>
      <w:r w:rsidRPr="005D4162">
        <w:rPr>
          <w:lang w:val="en-IN"/>
        </w:rPr>
        <w:t>e their work.</w:t>
      </w:r>
    </w:p>
    <w:p w14:paraId="76AB86BB" w14:textId="77777777" w:rsidR="00E83FE8" w:rsidRPr="005D4162" w:rsidRDefault="00E83FE8" w:rsidP="00E83FE8">
      <w:pPr>
        <w:pStyle w:val="Heading1"/>
        <w:rPr>
          <w:lang w:val="en-IN"/>
        </w:rPr>
      </w:pPr>
      <w:bookmarkStart w:id="3" w:name="_Toc125380245"/>
      <w:r>
        <w:rPr>
          <w:lang w:val="en-IN"/>
        </w:rPr>
        <w:t>Conclusion</w:t>
      </w:r>
      <w:bookmarkEnd w:id="3"/>
    </w:p>
    <w:p w14:paraId="2D5C9F15" w14:textId="77777777" w:rsidR="00E83FE8" w:rsidRDefault="00E83FE8" w:rsidP="00E83FE8">
      <w:pPr>
        <w:rPr>
          <w:lang w:val="en-IN"/>
        </w:rPr>
      </w:pPr>
      <w:r w:rsidRPr="005D4162">
        <w:rPr>
          <w:lang w:val="en-IN"/>
        </w:rPr>
        <w:t>I can conclude that the F&amp;B training has impacted my enthusiasm for this venture. While operating a restaurant with someone unfamiliar with the food industry, I had to consider many things.</w:t>
      </w:r>
    </w:p>
    <w:p w14:paraId="554FB8E0" w14:textId="77777777" w:rsidR="00E83FE8" w:rsidRDefault="00E83FE8" w:rsidP="00E83FE8">
      <w:pPr>
        <w:rPr>
          <w:lang w:val="en-IN"/>
        </w:rPr>
      </w:pPr>
    </w:p>
    <w:p w14:paraId="6E7457D1" w14:textId="77777777" w:rsidR="00E83FE8" w:rsidRDefault="00E83FE8" w:rsidP="00E83FE8">
      <w:pPr>
        <w:rPr>
          <w:lang w:val="en-IN"/>
        </w:rPr>
      </w:pPr>
    </w:p>
    <w:p w14:paraId="0059E318" w14:textId="77777777" w:rsidR="00E83FE8" w:rsidRDefault="00E83FE8" w:rsidP="00E83FE8">
      <w:pPr>
        <w:rPr>
          <w:lang w:val="en-IN"/>
        </w:rPr>
      </w:pPr>
    </w:p>
    <w:p w14:paraId="1369AE11" w14:textId="77777777" w:rsidR="00E83FE8" w:rsidRDefault="00E83FE8" w:rsidP="00E83FE8">
      <w:pPr>
        <w:rPr>
          <w:lang w:val="en-IN"/>
        </w:rPr>
      </w:pPr>
    </w:p>
    <w:p w14:paraId="58478B4E" w14:textId="77777777" w:rsidR="00E83FE8" w:rsidRDefault="00E83FE8" w:rsidP="00E83FE8">
      <w:pPr>
        <w:pStyle w:val="Heading1"/>
        <w:rPr>
          <w:lang w:val="en-IN"/>
        </w:rPr>
      </w:pPr>
      <w:bookmarkStart w:id="4" w:name="_Toc125380246"/>
      <w:r>
        <w:rPr>
          <w:lang w:val="en-IN"/>
        </w:rPr>
        <w:lastRenderedPageBreak/>
        <w:t>References</w:t>
      </w:r>
      <w:bookmarkEnd w:id="4"/>
    </w:p>
    <w:p w14:paraId="4BB82255" w14:textId="77777777" w:rsidR="00E83FE8" w:rsidRPr="00EF63FE" w:rsidRDefault="00E83FE8" w:rsidP="00E83FE8">
      <w:pPr>
        <w:pStyle w:val="ListParagraph"/>
        <w:numPr>
          <w:ilvl w:val="0"/>
          <w:numId w:val="1"/>
        </w:numPr>
        <w:rPr>
          <w:lang w:val="en-IN"/>
        </w:rPr>
      </w:pPr>
      <w:r w:rsidRPr="00EF63FE">
        <w:t xml:space="preserve">Chowdhury, M.T., Sarkar, A., Paul, S.K. and </w:t>
      </w:r>
      <w:proofErr w:type="spellStart"/>
      <w:r w:rsidRPr="00EF63FE">
        <w:t>Moktadir</w:t>
      </w:r>
      <w:proofErr w:type="spellEnd"/>
      <w:r w:rsidRPr="00EF63FE">
        <w:t xml:space="preserve">, M.A., </w:t>
      </w:r>
      <w:r>
        <w:t>(</w:t>
      </w:r>
      <w:r w:rsidRPr="00EF63FE">
        <w:t>2020</w:t>
      </w:r>
      <w:r>
        <w:t>)</w:t>
      </w:r>
      <w:r w:rsidRPr="00EF63FE">
        <w:t xml:space="preserve">. A case study on strategies to deal with the impacts of </w:t>
      </w:r>
      <w:r>
        <w:t xml:space="preserve">the </w:t>
      </w:r>
      <w:r w:rsidRPr="00EF63FE">
        <w:t>COVID-19 pandemic in the food and beverage industry. </w:t>
      </w:r>
      <w:r w:rsidRPr="00EF63FE">
        <w:rPr>
          <w:i/>
          <w:iCs/>
        </w:rPr>
        <w:t>Operations Management Research</w:t>
      </w:r>
      <w:r w:rsidRPr="00EF63FE">
        <w:t>, pp.1-13.</w:t>
      </w:r>
    </w:p>
    <w:p w14:paraId="7209F19D" w14:textId="77777777" w:rsidR="00E83FE8" w:rsidRPr="00EF63FE" w:rsidRDefault="00E83FE8" w:rsidP="00E83FE8">
      <w:pPr>
        <w:pStyle w:val="ListParagraph"/>
        <w:numPr>
          <w:ilvl w:val="0"/>
          <w:numId w:val="1"/>
        </w:numPr>
        <w:rPr>
          <w:lang w:val="en-IN"/>
        </w:rPr>
      </w:pPr>
      <w:r w:rsidRPr="00EF63FE">
        <w:t xml:space="preserve">Cousins, J., </w:t>
      </w:r>
      <w:proofErr w:type="spellStart"/>
      <w:r w:rsidRPr="00EF63FE">
        <w:t>Foskett</w:t>
      </w:r>
      <w:proofErr w:type="spellEnd"/>
      <w:r w:rsidRPr="00EF63FE">
        <w:t xml:space="preserve">, D., Graham, D. and Hollier, A., </w:t>
      </w:r>
      <w:r>
        <w:t>(</w:t>
      </w:r>
      <w:r w:rsidRPr="00EF63FE">
        <w:t>2019</w:t>
      </w:r>
      <w:r>
        <w:t>)</w:t>
      </w:r>
      <w:r w:rsidRPr="00EF63FE">
        <w:t>. Food and beverage operations and management.</w:t>
      </w:r>
    </w:p>
    <w:p w14:paraId="028712F8" w14:textId="77777777" w:rsidR="00E83FE8" w:rsidRPr="00EF63FE" w:rsidRDefault="00E83FE8" w:rsidP="00E83FE8">
      <w:pPr>
        <w:pStyle w:val="ListParagraph"/>
        <w:numPr>
          <w:ilvl w:val="0"/>
          <w:numId w:val="1"/>
        </w:numPr>
        <w:rPr>
          <w:lang w:val="en-IN"/>
        </w:rPr>
      </w:pPr>
      <w:r w:rsidRPr="00EF63FE">
        <w:t xml:space="preserve">Davis, B., Lockwood, A., Alcott, P. and </w:t>
      </w:r>
      <w:proofErr w:type="spellStart"/>
      <w:r w:rsidRPr="00EF63FE">
        <w:t>Pantelidis</w:t>
      </w:r>
      <w:proofErr w:type="spellEnd"/>
      <w:r w:rsidRPr="00EF63FE">
        <w:t xml:space="preserve">, I.S., </w:t>
      </w:r>
      <w:r>
        <w:t>(</w:t>
      </w:r>
      <w:r w:rsidRPr="00EF63FE">
        <w:t>2018</w:t>
      </w:r>
      <w:r>
        <w:t>)</w:t>
      </w:r>
      <w:r w:rsidRPr="00EF63FE">
        <w:t>. </w:t>
      </w:r>
      <w:r w:rsidRPr="00EF63FE">
        <w:rPr>
          <w:i/>
          <w:iCs/>
        </w:rPr>
        <w:t>Food and beverage management</w:t>
      </w:r>
      <w:r w:rsidRPr="00EF63FE">
        <w:t>. Routledge.</w:t>
      </w:r>
    </w:p>
    <w:p w14:paraId="12EF5C2F" w14:textId="77777777" w:rsidR="00E83FE8" w:rsidRPr="00EF63FE" w:rsidRDefault="00E83FE8" w:rsidP="00E83FE8">
      <w:pPr>
        <w:pStyle w:val="ListParagraph"/>
        <w:numPr>
          <w:ilvl w:val="0"/>
          <w:numId w:val="1"/>
        </w:numPr>
        <w:rPr>
          <w:lang w:val="en-IN"/>
        </w:rPr>
      </w:pPr>
      <w:r w:rsidRPr="00EF63FE">
        <w:t xml:space="preserve">Michalski, G., </w:t>
      </w:r>
      <w:r>
        <w:t>(</w:t>
      </w:r>
      <w:r w:rsidRPr="00EF63FE">
        <w:t>2016</w:t>
      </w:r>
      <w:r>
        <w:t>)</w:t>
      </w:r>
      <w:r w:rsidRPr="00EF63FE">
        <w:t xml:space="preserve">. Full operating cycle influence on the food and beverages processing </w:t>
      </w:r>
      <w:r>
        <w:t>firms’</w:t>
      </w:r>
      <w:r w:rsidRPr="00EF63FE">
        <w:t xml:space="preserve"> characteristics. </w:t>
      </w:r>
      <w:r w:rsidRPr="00EF63FE">
        <w:rPr>
          <w:i/>
          <w:iCs/>
        </w:rPr>
        <w:t>Agricultural Economics-</w:t>
      </w:r>
      <w:proofErr w:type="spellStart"/>
      <w:r w:rsidRPr="00EF63FE">
        <w:rPr>
          <w:i/>
          <w:iCs/>
        </w:rPr>
        <w:t>Zemedelska</w:t>
      </w:r>
      <w:proofErr w:type="spellEnd"/>
      <w:r w:rsidRPr="00EF63FE">
        <w:rPr>
          <w:i/>
          <w:iCs/>
        </w:rPr>
        <w:t xml:space="preserve"> </w:t>
      </w:r>
      <w:proofErr w:type="spellStart"/>
      <w:r w:rsidRPr="00EF63FE">
        <w:rPr>
          <w:i/>
          <w:iCs/>
        </w:rPr>
        <w:t>Ekonomika</w:t>
      </w:r>
      <w:proofErr w:type="spellEnd"/>
      <w:r w:rsidRPr="00EF63FE">
        <w:t>, </w:t>
      </w:r>
      <w:r w:rsidRPr="00EF63FE">
        <w:rPr>
          <w:i/>
          <w:iCs/>
        </w:rPr>
        <w:t>62</w:t>
      </w:r>
      <w:r w:rsidRPr="00EF63FE">
        <w:t>(2).</w:t>
      </w:r>
    </w:p>
    <w:p w14:paraId="03B03160" w14:textId="77777777" w:rsidR="00E83FE8" w:rsidRPr="00EF63FE" w:rsidRDefault="00E83FE8" w:rsidP="00E83FE8">
      <w:pPr>
        <w:pStyle w:val="ListParagraph"/>
        <w:numPr>
          <w:ilvl w:val="0"/>
          <w:numId w:val="1"/>
        </w:numPr>
        <w:rPr>
          <w:lang w:val="en-IN"/>
        </w:rPr>
      </w:pPr>
      <w:r w:rsidRPr="00EF63FE">
        <w:t xml:space="preserve">Rawal, Y.S. and Dani, R., </w:t>
      </w:r>
      <w:r>
        <w:t>(</w:t>
      </w:r>
      <w:r w:rsidRPr="00EF63FE">
        <w:t>2019</w:t>
      </w:r>
      <w:r>
        <w:t>)</w:t>
      </w:r>
      <w:r w:rsidRPr="00EF63FE">
        <w:t xml:space="preserve">. Next generation trends in </w:t>
      </w:r>
      <w:r>
        <w:t xml:space="preserve">the </w:t>
      </w:r>
      <w:r w:rsidRPr="00EF63FE">
        <w:t>food and beverage service sector. </w:t>
      </w:r>
      <w:r w:rsidRPr="00EF63FE">
        <w:rPr>
          <w:i/>
          <w:iCs/>
        </w:rPr>
        <w:t>International Journal of Management, IT and Engineering</w:t>
      </w:r>
      <w:r w:rsidRPr="00EF63FE">
        <w:t>, </w:t>
      </w:r>
      <w:r w:rsidRPr="00EF63FE">
        <w:rPr>
          <w:i/>
          <w:iCs/>
        </w:rPr>
        <w:t>7</w:t>
      </w:r>
      <w:r w:rsidRPr="00EF63FE">
        <w:t>(11), pp.87-92.</w:t>
      </w:r>
    </w:p>
    <w:p w14:paraId="1962E022" w14:textId="77777777" w:rsidR="00E83FE8" w:rsidRPr="00EF63FE" w:rsidRDefault="00E83FE8" w:rsidP="00E83FE8">
      <w:pPr>
        <w:pStyle w:val="ListParagraph"/>
        <w:numPr>
          <w:ilvl w:val="0"/>
          <w:numId w:val="1"/>
        </w:numPr>
        <w:rPr>
          <w:lang w:val="en-IN"/>
        </w:rPr>
      </w:pPr>
      <w:proofErr w:type="spellStart"/>
      <w:r w:rsidRPr="00EF63FE">
        <w:t>Saryatmo</w:t>
      </w:r>
      <w:proofErr w:type="spellEnd"/>
      <w:r w:rsidRPr="00EF63FE">
        <w:t xml:space="preserve">, M.A. and </w:t>
      </w:r>
      <w:proofErr w:type="spellStart"/>
      <w:r w:rsidRPr="00EF63FE">
        <w:t>Sukhotu</w:t>
      </w:r>
      <w:proofErr w:type="spellEnd"/>
      <w:r w:rsidRPr="00EF63FE">
        <w:t xml:space="preserve">, V., </w:t>
      </w:r>
      <w:r>
        <w:t>(</w:t>
      </w:r>
      <w:r w:rsidRPr="00EF63FE">
        <w:t>2021</w:t>
      </w:r>
      <w:r>
        <w:t>)</w:t>
      </w:r>
      <w:r w:rsidRPr="00EF63FE">
        <w:t xml:space="preserve">. The influence of the digital supply chain on operational performance: a study of </w:t>
      </w:r>
      <w:r>
        <w:t>Indonesia’s food and beverage industry</w:t>
      </w:r>
      <w:r w:rsidRPr="00EF63FE">
        <w:t>. </w:t>
      </w:r>
      <w:r w:rsidRPr="00EF63FE">
        <w:rPr>
          <w:i/>
          <w:iCs/>
        </w:rPr>
        <w:t>Sustainability</w:t>
      </w:r>
      <w:r w:rsidRPr="00EF63FE">
        <w:t>, </w:t>
      </w:r>
      <w:r w:rsidRPr="00EF63FE">
        <w:rPr>
          <w:i/>
          <w:iCs/>
        </w:rPr>
        <w:t>13</w:t>
      </w:r>
      <w:r w:rsidRPr="00EF63FE">
        <w:t>(9), p.5109.</w:t>
      </w:r>
    </w:p>
    <w:p w14:paraId="013D2AEF" w14:textId="77777777" w:rsidR="00E83FE8" w:rsidRPr="00EF63FE" w:rsidRDefault="00E83FE8" w:rsidP="00E83FE8">
      <w:pPr>
        <w:pStyle w:val="ListParagraph"/>
        <w:numPr>
          <w:ilvl w:val="0"/>
          <w:numId w:val="1"/>
        </w:numPr>
        <w:rPr>
          <w:lang w:val="en-IN"/>
        </w:rPr>
      </w:pPr>
      <w:proofErr w:type="spellStart"/>
      <w:r w:rsidRPr="00EF63FE">
        <w:t>Solak</w:t>
      </w:r>
      <w:proofErr w:type="spellEnd"/>
      <w:r w:rsidRPr="00EF63FE">
        <w:t xml:space="preserve">, B.B., </w:t>
      </w:r>
      <w:proofErr w:type="spellStart"/>
      <w:r w:rsidRPr="00EF63FE">
        <w:t>Aydinli</w:t>
      </w:r>
      <w:proofErr w:type="spellEnd"/>
      <w:r w:rsidRPr="00EF63FE">
        <w:t xml:space="preserve">, F. and Amin, S.B., </w:t>
      </w:r>
      <w:r>
        <w:t>(</w:t>
      </w:r>
      <w:r w:rsidRPr="00EF63FE">
        <w:t>2023</w:t>
      </w:r>
      <w:r>
        <w:t>)</w:t>
      </w:r>
      <w:r w:rsidRPr="00EF63FE">
        <w:t>. Food and Beverage Operations and Safety: The Global Scenario. In </w:t>
      </w:r>
      <w:r w:rsidRPr="00EF63FE">
        <w:rPr>
          <w:i/>
          <w:iCs/>
        </w:rPr>
        <w:t xml:space="preserve">Handbook of Research on Sustainable Tourism and Hotel Operations in Global </w:t>
      </w:r>
      <w:proofErr w:type="spellStart"/>
      <w:r w:rsidRPr="00EF63FE">
        <w:rPr>
          <w:i/>
          <w:iCs/>
        </w:rPr>
        <w:t>Hypercompetition</w:t>
      </w:r>
      <w:proofErr w:type="spellEnd"/>
      <w:r w:rsidRPr="00EF63FE">
        <w:t> (pp. 451-474). IGI Global.</w:t>
      </w:r>
    </w:p>
    <w:p w14:paraId="22A4B73E" w14:textId="77777777" w:rsidR="00E83FE8" w:rsidRPr="00EF63FE" w:rsidRDefault="00E83FE8" w:rsidP="00E83FE8">
      <w:pPr>
        <w:pStyle w:val="ListParagraph"/>
        <w:numPr>
          <w:ilvl w:val="0"/>
          <w:numId w:val="1"/>
        </w:numPr>
        <w:rPr>
          <w:lang w:val="en-IN"/>
        </w:rPr>
      </w:pPr>
      <w:proofErr w:type="spellStart"/>
      <w:r w:rsidRPr="00EF63FE">
        <w:t>Sovacool</w:t>
      </w:r>
      <w:proofErr w:type="spellEnd"/>
      <w:r w:rsidRPr="00EF63FE">
        <w:t xml:space="preserve">, B.K., </w:t>
      </w:r>
      <w:proofErr w:type="spellStart"/>
      <w:r w:rsidRPr="00EF63FE">
        <w:t>Bazilian</w:t>
      </w:r>
      <w:proofErr w:type="spellEnd"/>
      <w:r w:rsidRPr="00EF63FE">
        <w:t xml:space="preserve">, M., Griffiths, S., Kim, J., Foley, A. and Rooney, D., </w:t>
      </w:r>
      <w:r>
        <w:t>(</w:t>
      </w:r>
      <w:r w:rsidRPr="00EF63FE">
        <w:t>2021</w:t>
      </w:r>
      <w:r>
        <w:t>)</w:t>
      </w:r>
      <w:r w:rsidRPr="00EF63FE">
        <w:t xml:space="preserve">. Decarbonizing the food and beverages industry: A critical and systematic review of developments, sociotechnical </w:t>
      </w:r>
      <w:proofErr w:type="gramStart"/>
      <w:r w:rsidRPr="00EF63FE">
        <w:t>systems</w:t>
      </w:r>
      <w:proofErr w:type="gramEnd"/>
      <w:r w:rsidRPr="00EF63FE">
        <w:t xml:space="preserve"> and policy options. </w:t>
      </w:r>
      <w:r w:rsidRPr="00EF63FE">
        <w:rPr>
          <w:i/>
          <w:iCs/>
        </w:rPr>
        <w:t>Renewable and Sustainable Energy Reviews</w:t>
      </w:r>
      <w:r w:rsidRPr="00EF63FE">
        <w:t>, </w:t>
      </w:r>
      <w:r w:rsidRPr="00EF63FE">
        <w:rPr>
          <w:i/>
          <w:iCs/>
        </w:rPr>
        <w:t>143</w:t>
      </w:r>
      <w:r w:rsidRPr="00EF63FE">
        <w:t>, p.110856.</w:t>
      </w:r>
    </w:p>
    <w:p w14:paraId="5FAB6370" w14:textId="77777777" w:rsidR="00CA0FF5" w:rsidRDefault="00CA0FF5"/>
    <w:sectPr w:rsidR="00CA0FF5" w:rsidSect="00466F67">
      <w:footerReference w:type="default" r:id="rId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8196381"/>
      <w:docPartObj>
        <w:docPartGallery w:val="Page Numbers (Bottom of Page)"/>
        <w:docPartUnique/>
      </w:docPartObj>
    </w:sdtPr>
    <w:sdtEndPr>
      <w:rPr>
        <w:noProof/>
      </w:rPr>
    </w:sdtEndPr>
    <w:sdtContent>
      <w:p w14:paraId="3696867F" w14:textId="77777777" w:rsidR="00466F67"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B2939C" w14:textId="77777777" w:rsidR="00466F67"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17BE6"/>
    <w:multiLevelType w:val="hybridMultilevel"/>
    <w:tmpl w:val="F5B0F0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57344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FE8"/>
    <w:rsid w:val="005E7C3F"/>
    <w:rsid w:val="0092300E"/>
    <w:rsid w:val="00971B40"/>
    <w:rsid w:val="00CA0FF5"/>
    <w:rsid w:val="00E83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53A4D1"/>
  <w15:chartTrackingRefBased/>
  <w15:docId w15:val="{EC4B2828-6A48-E147-B09D-A4BA82D25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FE8"/>
    <w:pPr>
      <w:spacing w:after="160" w:line="360" w:lineRule="auto"/>
      <w:jc w:val="both"/>
    </w:pPr>
    <w:rPr>
      <w:rFonts w:ascii="Arial" w:hAnsi="Arial"/>
      <w:color w:val="000000" w:themeColor="text1"/>
      <w:szCs w:val="22"/>
    </w:rPr>
  </w:style>
  <w:style w:type="paragraph" w:styleId="Heading1">
    <w:name w:val="heading 1"/>
    <w:basedOn w:val="Normal"/>
    <w:next w:val="Normal"/>
    <w:link w:val="Heading1Char"/>
    <w:uiPriority w:val="9"/>
    <w:qFormat/>
    <w:rsid w:val="00E83FE8"/>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E83FE8"/>
    <w:pPr>
      <w:keepNext/>
      <w:keepLines/>
      <w:spacing w:before="40" w:after="0"/>
      <w:outlineLvl w:val="1"/>
    </w:pPr>
    <w:rPr>
      <w:rFonts w:eastAsiaTheme="majorEastAsia"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FE8"/>
    <w:rPr>
      <w:rFonts w:ascii="Arial" w:eastAsiaTheme="majorEastAsia" w:hAnsi="Arial" w:cstheme="majorBidi"/>
      <w:b/>
      <w:color w:val="000000" w:themeColor="text1"/>
      <w:sz w:val="36"/>
      <w:szCs w:val="32"/>
    </w:rPr>
  </w:style>
  <w:style w:type="character" w:customStyle="1" w:styleId="Heading2Char">
    <w:name w:val="Heading 2 Char"/>
    <w:basedOn w:val="DefaultParagraphFont"/>
    <w:link w:val="Heading2"/>
    <w:uiPriority w:val="9"/>
    <w:rsid w:val="00E83FE8"/>
    <w:rPr>
      <w:rFonts w:ascii="Arial" w:eastAsiaTheme="majorEastAsia" w:hAnsi="Arial" w:cstheme="majorBidi"/>
      <w:b/>
      <w:color w:val="000000" w:themeColor="text1"/>
      <w:sz w:val="32"/>
      <w:szCs w:val="26"/>
    </w:rPr>
  </w:style>
  <w:style w:type="paragraph" w:styleId="Footer">
    <w:name w:val="footer"/>
    <w:basedOn w:val="Normal"/>
    <w:link w:val="FooterChar"/>
    <w:uiPriority w:val="99"/>
    <w:unhideWhenUsed/>
    <w:rsid w:val="00E83F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FE8"/>
    <w:rPr>
      <w:rFonts w:ascii="Arial" w:hAnsi="Arial"/>
      <w:color w:val="000000" w:themeColor="text1"/>
      <w:szCs w:val="22"/>
    </w:rPr>
  </w:style>
  <w:style w:type="paragraph" w:styleId="Title">
    <w:name w:val="Title"/>
    <w:basedOn w:val="Normal"/>
    <w:next w:val="Normal"/>
    <w:link w:val="TitleChar"/>
    <w:uiPriority w:val="10"/>
    <w:qFormat/>
    <w:rsid w:val="00E83FE8"/>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83FE8"/>
    <w:rPr>
      <w:rFonts w:ascii="Arial" w:eastAsiaTheme="majorEastAsia" w:hAnsi="Arial" w:cstheme="majorBidi"/>
      <w:b/>
      <w:color w:val="000000" w:themeColor="text1"/>
      <w:spacing w:val="-10"/>
      <w:kern w:val="28"/>
      <w:sz w:val="56"/>
      <w:szCs w:val="56"/>
    </w:rPr>
  </w:style>
  <w:style w:type="paragraph" w:styleId="ListParagraph">
    <w:name w:val="List Paragraph"/>
    <w:basedOn w:val="Normal"/>
    <w:uiPriority w:val="34"/>
    <w:qFormat/>
    <w:rsid w:val="00E83FE8"/>
    <w:pPr>
      <w:ind w:left="720"/>
      <w:contextualSpacing/>
    </w:pPr>
  </w:style>
  <w:style w:type="character" w:customStyle="1" w:styleId="wordai-block">
    <w:name w:val="wordai-block"/>
    <w:basedOn w:val="DefaultParagraphFont"/>
    <w:rsid w:val="00E83F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873</Words>
  <Characters>4977</Characters>
  <Application>Microsoft Office Word</Application>
  <DocSecurity>0</DocSecurity>
  <Lines>41</Lines>
  <Paragraphs>11</Paragraphs>
  <ScaleCrop>false</ScaleCrop>
  <Company/>
  <LinksUpToDate>false</LinksUpToDate>
  <CharactersWithSpaces>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Bosuioc Marius Robert</dc:creator>
  <cp:keywords/>
  <dc:description/>
  <cp:lastModifiedBy>Bosuioc Marius Robert</cp:lastModifiedBy>
  <cp:revision>2</cp:revision>
  <dcterms:created xsi:type="dcterms:W3CDTF">2023-02-02T22:53:00Z</dcterms:created>
  <dcterms:modified xsi:type="dcterms:W3CDTF">2023-02-02T22:54:00Z</dcterms:modified>
</cp:coreProperties>
</file>