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A54094" w14:textId="54D8BD3C" w:rsidR="008979CC" w:rsidRDefault="008979CC" w:rsidP="008979CC">
      <w:pPr>
        <w:spacing w:line="360" w:lineRule="auto"/>
        <w:jc w:val="center"/>
        <w:rPr>
          <w:b/>
          <w:sz w:val="32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197E7D2" wp14:editId="6B4F1B57">
                <wp:simplePos x="0" y="0"/>
                <wp:positionH relativeFrom="column">
                  <wp:posOffset>-323850</wp:posOffset>
                </wp:positionH>
                <wp:positionV relativeFrom="paragraph">
                  <wp:posOffset>514985</wp:posOffset>
                </wp:positionV>
                <wp:extent cx="6635750" cy="31750"/>
                <wp:effectExtent l="0" t="0" r="31750" b="25400"/>
                <wp:wrapNone/>
                <wp:docPr id="794431184" name="Straight Connector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V="1">
                          <a:off x="0" y="0"/>
                          <a:ext cx="6635750" cy="317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8E620AC" id="Straight Connector 1" o:spid="_x0000_s1026" style="position:absolute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5.5pt,40.55pt" to="497pt,4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" strokecolor="#156082 [3204]" strokeweight=".5pt">
                <v:stroke joinstyle="miter"/>
                <o:lock v:ext="edit" shapetype="f"/>
              </v:line>
            </w:pict>
          </mc:Fallback>
        </mc:AlternateContent>
      </w:r>
    </w:p>
    <w:p w14:paraId="7DAB26B5" w14:textId="77777777" w:rsidR="008979CC" w:rsidRDefault="008979CC" w:rsidP="008979CC">
      <w:pPr>
        <w:rPr>
          <w:highlight w:val="yellow"/>
        </w:rPr>
      </w:pPr>
    </w:p>
    <w:p w14:paraId="29F8EFC2" w14:textId="77777777" w:rsidR="008979CC" w:rsidRDefault="008979CC" w:rsidP="008979CC">
      <w:pPr>
        <w:jc w:val="center"/>
        <w:rPr>
          <w:b/>
          <w:bCs/>
          <w:sz w:val="32"/>
          <w:szCs w:val="32"/>
        </w:rPr>
      </w:pPr>
    </w:p>
    <w:p w14:paraId="4E129EA5" w14:textId="77777777" w:rsidR="008979CC" w:rsidRDefault="008979CC" w:rsidP="008979CC">
      <w:pPr>
        <w:jc w:val="center"/>
        <w:rPr>
          <w:b/>
          <w:bCs/>
          <w:sz w:val="32"/>
          <w:szCs w:val="32"/>
        </w:rPr>
      </w:pPr>
    </w:p>
    <w:p w14:paraId="3B5D107C" w14:textId="77777777" w:rsidR="008979CC" w:rsidRPr="00847D65" w:rsidRDefault="008979CC" w:rsidP="008979CC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2"/>
          <w:szCs w:val="32"/>
        </w:rPr>
        <w:t xml:space="preserve">A critical analysis of ORGANISATION’s approach to talent management with specific focus on recruiting, promoting and retaining talent. </w:t>
      </w:r>
    </w:p>
    <w:p w14:paraId="7C4E3824" w14:textId="77777777" w:rsidR="008979CC" w:rsidRDefault="008979CC" w:rsidP="008979CC">
      <w:pPr>
        <w:spacing w:line="360" w:lineRule="auto"/>
        <w:rPr>
          <w:rFonts w:ascii="Roboto" w:hAnsi="Roboto"/>
          <w:color w:val="112846"/>
          <w:sz w:val="27"/>
          <w:szCs w:val="27"/>
        </w:rPr>
      </w:pPr>
    </w:p>
    <w:p w14:paraId="5FCCA7C6" w14:textId="77777777" w:rsidR="008979CC" w:rsidRDefault="008979CC" w:rsidP="008979CC">
      <w:pPr>
        <w:spacing w:line="360" w:lineRule="auto"/>
        <w:jc w:val="center"/>
        <w:rPr>
          <w:rFonts w:ascii="Roboto" w:hAnsi="Roboto"/>
          <w:color w:val="112846"/>
          <w:sz w:val="27"/>
          <w:szCs w:val="27"/>
        </w:rPr>
      </w:pPr>
      <w:r>
        <w:rPr>
          <w:rFonts w:ascii="Roboto" w:hAnsi="Roboto"/>
          <w:color w:val="112846"/>
          <w:sz w:val="27"/>
          <w:szCs w:val="27"/>
        </w:rPr>
        <w:t>Resourcing and Talent Management BMHR7015</w:t>
      </w:r>
    </w:p>
    <w:p w14:paraId="494D49F2" w14:textId="77777777" w:rsidR="008979CC" w:rsidRDefault="008979CC" w:rsidP="008979CC">
      <w:pPr>
        <w:spacing w:line="360" w:lineRule="auto"/>
        <w:rPr>
          <w:rFonts w:ascii="Roboto" w:hAnsi="Roboto"/>
          <w:color w:val="112846"/>
          <w:sz w:val="27"/>
          <w:szCs w:val="27"/>
        </w:rPr>
      </w:pPr>
    </w:p>
    <w:p w14:paraId="351A9BC9" w14:textId="77777777" w:rsidR="008979CC" w:rsidRPr="00847D65" w:rsidRDefault="008979CC" w:rsidP="008979CC">
      <w:pPr>
        <w:spacing w:line="360" w:lineRule="auto"/>
        <w:rPr>
          <w:rFonts w:ascii="Roboto" w:hAnsi="Roboto"/>
          <w:color w:val="112846"/>
          <w:sz w:val="28"/>
          <w:szCs w:val="28"/>
        </w:rPr>
      </w:pPr>
    </w:p>
    <w:p w14:paraId="58D743D0" w14:textId="77777777" w:rsidR="008979CC" w:rsidRPr="00847D65" w:rsidRDefault="008979CC" w:rsidP="008979CC">
      <w:pPr>
        <w:spacing w:line="360" w:lineRule="auto"/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Name: </w:t>
      </w:r>
    </w:p>
    <w:p w14:paraId="55515B94" w14:textId="77777777" w:rsidR="008979CC" w:rsidRPr="00847D65" w:rsidRDefault="008979CC" w:rsidP="008979CC">
      <w:pPr>
        <w:spacing w:line="360" w:lineRule="auto"/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Student number: </w:t>
      </w:r>
    </w:p>
    <w:p w14:paraId="2D330E84" w14:textId="77777777" w:rsidR="008979CC" w:rsidRPr="00847D65" w:rsidRDefault="008979CC" w:rsidP="008979CC">
      <w:pPr>
        <w:spacing w:line="360" w:lineRule="auto"/>
        <w:jc w:val="center"/>
        <w:rPr>
          <w:b/>
          <w:sz w:val="28"/>
          <w:szCs w:val="28"/>
        </w:rPr>
      </w:pPr>
      <w:r w:rsidRPr="00847D65">
        <w:rPr>
          <w:b/>
          <w:sz w:val="28"/>
          <w:szCs w:val="28"/>
        </w:rPr>
        <w:t>Word Count:</w:t>
      </w:r>
      <w:r>
        <w:rPr>
          <w:b/>
          <w:sz w:val="28"/>
          <w:szCs w:val="28"/>
        </w:rPr>
        <w:t xml:space="preserve"> (max 3850 words with 10% buffer)</w:t>
      </w:r>
    </w:p>
    <w:p w14:paraId="1AC097F3" w14:textId="77777777" w:rsidR="008979CC" w:rsidRDefault="008979CC" w:rsidP="008979CC">
      <w:pPr>
        <w:jc w:val="center"/>
        <w:rPr>
          <w:highlight w:val="yellow"/>
        </w:rPr>
      </w:pPr>
    </w:p>
    <w:p w14:paraId="69920F61" w14:textId="77777777" w:rsidR="008979CC" w:rsidRDefault="008979CC" w:rsidP="008979CC">
      <w:pPr>
        <w:jc w:val="center"/>
      </w:pPr>
      <w:r>
        <w:t>Disclaimer that this is all your own work.</w:t>
      </w:r>
    </w:p>
    <w:p w14:paraId="72274463" w14:textId="77777777" w:rsidR="008979CC" w:rsidRDefault="008979CC" w:rsidP="003241DE"/>
    <w:p w14:paraId="67777C9A" w14:textId="77777777" w:rsidR="008979CC" w:rsidRDefault="008979CC" w:rsidP="008979CC">
      <w:pPr>
        <w:jc w:val="center"/>
      </w:pPr>
      <w:r>
        <w:t>Executive Summary (excluded from word count)</w:t>
      </w:r>
    </w:p>
    <w:p w14:paraId="6DF41CD9" w14:textId="77777777" w:rsidR="008979CC" w:rsidRDefault="008979CC" w:rsidP="008979CC">
      <w:pPr>
        <w:jc w:val="center"/>
      </w:pPr>
    </w:p>
    <w:p w14:paraId="4903A92B" w14:textId="77777777" w:rsidR="008979CC" w:rsidRPr="00847D65" w:rsidRDefault="008979CC" w:rsidP="008979CC">
      <w:pPr>
        <w:jc w:val="center"/>
      </w:pPr>
      <w:r>
        <w:t>Contents page</w:t>
      </w:r>
    </w:p>
    <w:p w14:paraId="2C7DA5AC" w14:textId="77777777" w:rsidR="008979CC" w:rsidRDefault="008979CC" w:rsidP="008979CC">
      <w:pPr>
        <w:rPr>
          <w:highlight w:val="yellow"/>
        </w:rPr>
      </w:pPr>
    </w:p>
    <w:p w14:paraId="6B498329" w14:textId="77777777" w:rsidR="008979CC" w:rsidRDefault="008979CC" w:rsidP="008979CC">
      <w:pPr>
        <w:rPr>
          <w:highlight w:val="yellow"/>
        </w:rPr>
      </w:pPr>
    </w:p>
    <w:p w14:paraId="7E39A743" w14:textId="77777777" w:rsidR="008979CC" w:rsidRDefault="008979CC" w:rsidP="008979CC">
      <w:pPr>
        <w:rPr>
          <w:highlight w:val="yellow"/>
        </w:rPr>
      </w:pPr>
    </w:p>
    <w:p w14:paraId="04D2C0C9" w14:textId="77777777" w:rsidR="008979CC" w:rsidRDefault="008979CC" w:rsidP="008979CC">
      <w:pPr>
        <w:rPr>
          <w:highlight w:val="yellow"/>
        </w:rPr>
      </w:pPr>
    </w:p>
    <w:p w14:paraId="243A93D9" w14:textId="77777777" w:rsidR="008979CC" w:rsidRDefault="008979CC" w:rsidP="008979CC">
      <w:pPr>
        <w:rPr>
          <w:highlight w:val="yellow"/>
        </w:rPr>
      </w:pPr>
    </w:p>
    <w:p w14:paraId="7646A17A" w14:textId="77777777" w:rsidR="008979CC" w:rsidRDefault="008979CC" w:rsidP="008979CC">
      <w:pPr>
        <w:rPr>
          <w:highlight w:val="yellow"/>
        </w:rPr>
      </w:pPr>
    </w:p>
    <w:p w14:paraId="3BCFF3CE" w14:textId="6EFB78C3" w:rsidR="008979CC" w:rsidRDefault="009A1387" w:rsidP="008979CC">
      <w:pPr>
        <w:pStyle w:val="Heading1"/>
        <w:rPr>
          <w:b/>
          <w:bCs/>
        </w:rPr>
      </w:pPr>
      <w:bookmarkStart w:id="0" w:name="_Toc174519098"/>
      <w:r>
        <w:rPr>
          <w:b/>
          <w:bCs/>
        </w:rPr>
        <w:lastRenderedPageBreak/>
        <w:t xml:space="preserve">1.0 </w:t>
      </w:r>
      <w:r w:rsidR="008979CC" w:rsidRPr="005D7A23">
        <w:rPr>
          <w:b/>
          <w:bCs/>
        </w:rPr>
        <w:t>Introduction</w:t>
      </w:r>
      <w:bookmarkEnd w:id="0"/>
      <w:r w:rsidR="008979CC" w:rsidRPr="005D7A23">
        <w:rPr>
          <w:b/>
          <w:bCs/>
        </w:rPr>
        <w:t xml:space="preserve"> </w:t>
      </w:r>
      <w:r w:rsidR="00332759">
        <w:rPr>
          <w:b/>
          <w:bCs/>
        </w:rPr>
        <w:t>(</w:t>
      </w:r>
      <w:r w:rsidR="003E254F">
        <w:rPr>
          <w:b/>
          <w:bCs/>
        </w:rPr>
        <w:t>300-350 words</w:t>
      </w:r>
      <w:r w:rsidR="00332759">
        <w:rPr>
          <w:b/>
          <w:bCs/>
        </w:rPr>
        <w:t>)</w:t>
      </w:r>
    </w:p>
    <w:p w14:paraId="4B805C90" w14:textId="137C29DE" w:rsidR="003D07FD" w:rsidRDefault="008979CC" w:rsidP="003D07FD">
      <w:r>
        <w:t>Introduce the topic and organisatio</w:t>
      </w:r>
      <w:r w:rsidR="00A6191C">
        <w:t>n</w:t>
      </w:r>
      <w:r w:rsidR="005B0D57">
        <w:t>.</w:t>
      </w:r>
    </w:p>
    <w:p w14:paraId="7BFABF32" w14:textId="24F0CF9E" w:rsidR="009A1387" w:rsidRDefault="009A1387" w:rsidP="009A1387">
      <w:pPr>
        <w:pStyle w:val="Heading1"/>
        <w:rPr>
          <w:b/>
        </w:rPr>
      </w:pPr>
      <w:r>
        <w:rPr>
          <w:b/>
        </w:rPr>
        <w:t>2.0 Main Findings</w:t>
      </w:r>
      <w:r w:rsidR="00332759">
        <w:rPr>
          <w:b/>
        </w:rPr>
        <w:t xml:space="preserve"> </w:t>
      </w:r>
      <w:r w:rsidR="00A76E1A">
        <w:rPr>
          <w:b/>
        </w:rPr>
        <w:t>(</w:t>
      </w:r>
      <w:r w:rsidR="00F27A03">
        <w:rPr>
          <w:b/>
        </w:rPr>
        <w:t>2500-2650 words</w:t>
      </w:r>
      <w:r w:rsidR="00A76E1A">
        <w:rPr>
          <w:b/>
        </w:rPr>
        <w:t>)</w:t>
      </w:r>
    </w:p>
    <w:p w14:paraId="41EE7EE8" w14:textId="77777777" w:rsidR="00C95198" w:rsidRPr="00C95198" w:rsidRDefault="00342B27" w:rsidP="00C95198">
      <w:pPr>
        <w:ind w:firstLine="720"/>
        <w:rPr>
          <w:color w:val="0F4761" w:themeColor="accent1" w:themeShade="BF"/>
        </w:rPr>
      </w:pPr>
      <w:r w:rsidRPr="00C95198">
        <w:rPr>
          <w:b/>
          <w:bCs/>
          <w:color w:val="0F4761" w:themeColor="accent1" w:themeShade="BF"/>
        </w:rPr>
        <w:t xml:space="preserve">2.1 </w:t>
      </w:r>
      <w:r w:rsidR="00AA190B" w:rsidRPr="00C95198">
        <w:rPr>
          <w:b/>
          <w:bCs/>
          <w:color w:val="0F4761" w:themeColor="accent1" w:themeShade="BF"/>
        </w:rPr>
        <w:t>Factors impacting talent management at ORGANISATION</w:t>
      </w:r>
      <w:r w:rsidR="00A6191C" w:rsidRPr="00C95198">
        <w:rPr>
          <w:color w:val="0F4761" w:themeColor="accent1" w:themeShade="BF"/>
        </w:rPr>
        <w:t xml:space="preserve"> </w:t>
      </w:r>
    </w:p>
    <w:p w14:paraId="278C38BF" w14:textId="4F926308" w:rsidR="00A6191C" w:rsidRDefault="00A6191C" w:rsidP="00A6191C">
      <w:r>
        <w:t xml:space="preserve">Complete an evaluation </w:t>
      </w:r>
      <w:r w:rsidR="00B06C9D">
        <w:t>of the external and internal factors affecting talent management in the organisation, incl</w:t>
      </w:r>
      <w:r w:rsidR="00C46F4D">
        <w:t xml:space="preserve">uding attraction, recruitment, </w:t>
      </w:r>
      <w:r w:rsidR="003236DE">
        <w:t>development opportunities and retention.</w:t>
      </w:r>
      <w:r w:rsidR="00F27A71">
        <w:t xml:space="preserve"> You could utilise further sub-headings </w:t>
      </w:r>
      <w:r w:rsidR="00AA190B">
        <w:t>for each factor</w:t>
      </w:r>
      <w:r w:rsidR="00D66C6F">
        <w:t xml:space="preserve"> you choose to evaluate. </w:t>
      </w:r>
      <w:r w:rsidR="00AA190B">
        <w:t xml:space="preserve"> </w:t>
      </w:r>
    </w:p>
    <w:p w14:paraId="08FFF1FB" w14:textId="77777777" w:rsidR="00C95198" w:rsidRPr="00C95198" w:rsidRDefault="00EF7975" w:rsidP="00C95198">
      <w:pPr>
        <w:ind w:left="720"/>
        <w:rPr>
          <w:color w:val="0F4761" w:themeColor="accent1" w:themeShade="BF"/>
        </w:rPr>
      </w:pPr>
      <w:r w:rsidRPr="00C95198">
        <w:rPr>
          <w:b/>
          <w:bCs/>
          <w:color w:val="0F4761" w:themeColor="accent1" w:themeShade="BF"/>
        </w:rPr>
        <w:t xml:space="preserve">2.2 </w:t>
      </w:r>
      <w:r w:rsidR="00546EED" w:rsidRPr="00C95198">
        <w:rPr>
          <w:b/>
          <w:bCs/>
          <w:color w:val="0F4761" w:themeColor="accent1" w:themeShade="BF"/>
        </w:rPr>
        <w:t>Critical an</w:t>
      </w:r>
      <w:r w:rsidR="00E053A2" w:rsidRPr="00C95198">
        <w:rPr>
          <w:b/>
          <w:bCs/>
          <w:color w:val="0F4761" w:themeColor="accent1" w:themeShade="BF"/>
        </w:rPr>
        <w:t>alysis of ORGANISATION’s current approach</w:t>
      </w:r>
      <w:r w:rsidR="003236DE" w:rsidRPr="00C95198">
        <w:rPr>
          <w:b/>
          <w:bCs/>
          <w:color w:val="0F4761" w:themeColor="accent1" w:themeShade="BF"/>
        </w:rPr>
        <w:t xml:space="preserve"> to talent management</w:t>
      </w:r>
      <w:r w:rsidR="003236DE" w:rsidRPr="00C95198">
        <w:rPr>
          <w:color w:val="0F4761" w:themeColor="accent1" w:themeShade="BF"/>
        </w:rPr>
        <w:t xml:space="preserve"> </w:t>
      </w:r>
    </w:p>
    <w:p w14:paraId="5AA50443" w14:textId="737FE76E" w:rsidR="009A1387" w:rsidRDefault="002D2885" w:rsidP="000812D6">
      <w:r>
        <w:t xml:space="preserve">Select three of the key findings identified in the CIPD report </w:t>
      </w:r>
      <w:r w:rsidR="00CB24A3">
        <w:t xml:space="preserve">as a </w:t>
      </w:r>
      <w:r w:rsidR="00D57C69">
        <w:t xml:space="preserve">focus </w:t>
      </w:r>
      <w:r w:rsidR="00CB24A3">
        <w:t xml:space="preserve">for </w:t>
      </w:r>
      <w:r w:rsidR="00D57C69">
        <w:t>your</w:t>
      </w:r>
      <w:r w:rsidR="00C75F28">
        <w:t xml:space="preserve"> analysis</w:t>
      </w:r>
      <w:r w:rsidR="00677D20">
        <w:t xml:space="preserve">. </w:t>
      </w:r>
      <w:r w:rsidR="006C56A7">
        <w:t xml:space="preserve">You could include sub-headings for </w:t>
      </w:r>
      <w:r w:rsidR="00667D92">
        <w:t>the three findings you choose to focus on. Here’s a reminder</w:t>
      </w:r>
      <w:r w:rsidR="00F34B90">
        <w:t xml:space="preserve"> of the key findings identified by CIPD (2024)</w:t>
      </w:r>
      <w:r w:rsidR="00667D92">
        <w:t>:</w:t>
      </w:r>
    </w:p>
    <w:p w14:paraId="6599DE4A" w14:textId="77777777" w:rsidR="001C6C79" w:rsidRDefault="001C6C79" w:rsidP="001C6C79">
      <w:pPr>
        <w:pStyle w:val="ListParagraph"/>
        <w:numPr>
          <w:ilvl w:val="0"/>
          <w:numId w:val="2"/>
        </w:numPr>
        <w:spacing w:after="0"/>
        <w:jc w:val="both"/>
        <w:rPr>
          <w:rFonts w:eastAsia="Arial"/>
          <w:lang w:eastAsia="en-GB"/>
        </w:rPr>
      </w:pPr>
      <w:r w:rsidRPr="49FB816F">
        <w:rPr>
          <w:rFonts w:eastAsia="Arial"/>
          <w:lang w:eastAsia="en-GB"/>
        </w:rPr>
        <w:t>Competition for talent remains high</w:t>
      </w:r>
    </w:p>
    <w:p w14:paraId="5AF1B059" w14:textId="77777777" w:rsidR="001C6C79" w:rsidRDefault="001C6C79" w:rsidP="001C6C79">
      <w:pPr>
        <w:pStyle w:val="ListParagraph"/>
        <w:numPr>
          <w:ilvl w:val="0"/>
          <w:numId w:val="2"/>
        </w:numPr>
        <w:spacing w:after="0"/>
        <w:jc w:val="both"/>
        <w:rPr>
          <w:rFonts w:eastAsia="Arial"/>
          <w:lang w:eastAsia="en-GB"/>
        </w:rPr>
      </w:pPr>
      <w:r w:rsidRPr="49FB816F">
        <w:rPr>
          <w:rFonts w:eastAsia="Arial"/>
          <w:lang w:eastAsia="en-GB"/>
        </w:rPr>
        <w:t>Greater focus on developing skills in-house</w:t>
      </w:r>
    </w:p>
    <w:p w14:paraId="05071CA7" w14:textId="77777777" w:rsidR="001C6C79" w:rsidRDefault="001C6C79" w:rsidP="001C6C79">
      <w:pPr>
        <w:pStyle w:val="ListParagraph"/>
        <w:numPr>
          <w:ilvl w:val="0"/>
          <w:numId w:val="2"/>
        </w:numPr>
        <w:spacing w:after="0"/>
        <w:jc w:val="both"/>
        <w:rPr>
          <w:rFonts w:eastAsia="Arial"/>
          <w:lang w:eastAsia="en-GB"/>
        </w:rPr>
      </w:pPr>
      <w:r w:rsidRPr="49FB816F">
        <w:rPr>
          <w:rFonts w:eastAsia="Arial"/>
          <w:lang w:eastAsia="en-GB"/>
        </w:rPr>
        <w:t>Improving pay and benefits</w:t>
      </w:r>
    </w:p>
    <w:p w14:paraId="7CE2EFBB" w14:textId="77777777" w:rsidR="001C6C79" w:rsidRDefault="001C6C79" w:rsidP="001C6C79">
      <w:pPr>
        <w:pStyle w:val="ListParagraph"/>
        <w:numPr>
          <w:ilvl w:val="0"/>
          <w:numId w:val="2"/>
        </w:numPr>
        <w:spacing w:after="0"/>
        <w:jc w:val="both"/>
        <w:rPr>
          <w:rFonts w:eastAsia="Arial"/>
          <w:lang w:eastAsia="en-GB"/>
        </w:rPr>
      </w:pPr>
      <w:r w:rsidRPr="49FB816F">
        <w:rPr>
          <w:rFonts w:eastAsia="Arial"/>
          <w:lang w:eastAsia="en-GB"/>
        </w:rPr>
        <w:t>Benefits of flexible working offerings increasingly recognised</w:t>
      </w:r>
    </w:p>
    <w:p w14:paraId="2913DA90" w14:textId="77777777" w:rsidR="001C6C79" w:rsidRDefault="001C6C79" w:rsidP="001C6C79">
      <w:pPr>
        <w:pStyle w:val="ListParagraph"/>
        <w:numPr>
          <w:ilvl w:val="0"/>
          <w:numId w:val="2"/>
        </w:numPr>
        <w:spacing w:after="0"/>
        <w:jc w:val="both"/>
        <w:rPr>
          <w:rFonts w:eastAsia="Arial"/>
          <w:lang w:eastAsia="en-GB"/>
        </w:rPr>
      </w:pPr>
      <w:r w:rsidRPr="49FB816F">
        <w:rPr>
          <w:rFonts w:eastAsia="Arial"/>
          <w:lang w:eastAsia="en-GB"/>
        </w:rPr>
        <w:t>Small improvement in recruiting diverse candidates</w:t>
      </w:r>
    </w:p>
    <w:p w14:paraId="79B48313" w14:textId="77777777" w:rsidR="001C6C79" w:rsidRDefault="001C6C79" w:rsidP="001C6C79">
      <w:pPr>
        <w:pStyle w:val="ListParagraph"/>
        <w:numPr>
          <w:ilvl w:val="0"/>
          <w:numId w:val="2"/>
        </w:numPr>
        <w:spacing w:after="0"/>
        <w:jc w:val="both"/>
        <w:rPr>
          <w:rFonts w:eastAsia="Arial"/>
          <w:lang w:eastAsia="en-GB"/>
        </w:rPr>
      </w:pPr>
      <w:r w:rsidRPr="49FB816F">
        <w:rPr>
          <w:rFonts w:eastAsia="Arial"/>
          <w:lang w:eastAsia="en-GB"/>
        </w:rPr>
        <w:t>Technology speeding up recruitment and improving experience</w:t>
      </w:r>
    </w:p>
    <w:p w14:paraId="1D157C05" w14:textId="77777777" w:rsidR="001C6C79" w:rsidRDefault="001C6C79" w:rsidP="001C6C79">
      <w:pPr>
        <w:pStyle w:val="ListParagraph"/>
        <w:numPr>
          <w:ilvl w:val="0"/>
          <w:numId w:val="2"/>
        </w:numPr>
        <w:spacing w:after="0"/>
        <w:jc w:val="both"/>
        <w:rPr>
          <w:rFonts w:eastAsia="Arial"/>
          <w:lang w:eastAsia="en-GB"/>
        </w:rPr>
      </w:pPr>
      <w:r w:rsidRPr="49FB816F">
        <w:rPr>
          <w:rFonts w:eastAsia="Arial"/>
          <w:lang w:eastAsia="en-GB"/>
        </w:rPr>
        <w:t>Rise in data management as a priority</w:t>
      </w:r>
    </w:p>
    <w:p w14:paraId="35D07FD0" w14:textId="4B8483DE" w:rsidR="008979CC" w:rsidRDefault="00F34B90" w:rsidP="008979CC">
      <w:pPr>
        <w:pStyle w:val="Heading1"/>
        <w:rPr>
          <w:b/>
          <w:bCs/>
        </w:rPr>
      </w:pPr>
      <w:bookmarkStart w:id="1" w:name="_Toc174519104"/>
      <w:r>
        <w:rPr>
          <w:b/>
          <w:bCs/>
        </w:rPr>
        <w:t>3</w:t>
      </w:r>
      <w:r w:rsidR="000812D6">
        <w:rPr>
          <w:b/>
          <w:bCs/>
        </w:rPr>
        <w:t>.0 Conclusion</w:t>
      </w:r>
      <w:bookmarkEnd w:id="1"/>
      <w:r w:rsidR="008979CC" w:rsidRPr="00916B99">
        <w:rPr>
          <w:b/>
          <w:bCs/>
        </w:rPr>
        <w:t xml:space="preserve"> </w:t>
      </w:r>
      <w:r w:rsidR="003E254F">
        <w:rPr>
          <w:b/>
          <w:bCs/>
        </w:rPr>
        <w:t>(300-350 words)</w:t>
      </w:r>
    </w:p>
    <w:p w14:paraId="1AC429AE" w14:textId="1CA6FA7D" w:rsidR="008979CC" w:rsidRDefault="001C6C79" w:rsidP="008979CC">
      <w:r>
        <w:t>Conclude your overall findings</w:t>
      </w:r>
      <w:r w:rsidR="00E37A0F">
        <w:t xml:space="preserve"> and lead into your recommendations. </w:t>
      </w:r>
    </w:p>
    <w:p w14:paraId="5DCD754A" w14:textId="19A231C3" w:rsidR="008979CC" w:rsidRDefault="000812D6" w:rsidP="008979CC">
      <w:pPr>
        <w:pStyle w:val="Heading1"/>
        <w:rPr>
          <w:b/>
          <w:bCs/>
        </w:rPr>
      </w:pPr>
      <w:r>
        <w:rPr>
          <w:b/>
          <w:bCs/>
        </w:rPr>
        <w:t>4.0 Recommendations</w:t>
      </w:r>
      <w:r w:rsidR="00695AC0">
        <w:rPr>
          <w:b/>
          <w:bCs/>
        </w:rPr>
        <w:t xml:space="preserve"> </w:t>
      </w:r>
      <w:r w:rsidR="003E254F">
        <w:rPr>
          <w:b/>
          <w:bCs/>
        </w:rPr>
        <w:t>(400-500 words)</w:t>
      </w:r>
    </w:p>
    <w:p w14:paraId="2E19904B" w14:textId="2C5163C2" w:rsidR="008979CC" w:rsidRDefault="00E37A0F" w:rsidP="008979CC">
      <w:r>
        <w:t xml:space="preserve">Make recommendations for how the organisation can improve their approach to </w:t>
      </w:r>
      <w:r w:rsidR="001D3B8E">
        <w:t xml:space="preserve">recruiting, promoting and retaining talent. </w:t>
      </w:r>
    </w:p>
    <w:p w14:paraId="6F0F067A" w14:textId="06436C8B" w:rsidR="00475005" w:rsidRDefault="00475005" w:rsidP="008979CC">
      <w:r>
        <w:t xml:space="preserve">Recommendations should </w:t>
      </w:r>
      <w:r w:rsidR="00E94F14">
        <w:t xml:space="preserve">link to your main findings, </w:t>
      </w:r>
      <w:r w:rsidR="00E20A7D">
        <w:t xml:space="preserve">be supported by literature, </w:t>
      </w:r>
      <w:r w:rsidR="00E94F14">
        <w:t xml:space="preserve">feasible and clearly costed. </w:t>
      </w:r>
    </w:p>
    <w:p w14:paraId="02E4B27C" w14:textId="05FAC202" w:rsidR="008979CC" w:rsidRDefault="000812D6" w:rsidP="008979CC">
      <w:pPr>
        <w:pStyle w:val="Heading1"/>
        <w:rPr>
          <w:b/>
          <w:bCs/>
        </w:rPr>
      </w:pPr>
      <w:r>
        <w:rPr>
          <w:b/>
          <w:bCs/>
        </w:rPr>
        <w:t>5.0 Reference List (excluded from word count)</w:t>
      </w:r>
    </w:p>
    <w:p w14:paraId="57AA4D62" w14:textId="77777777" w:rsidR="008979CC" w:rsidRDefault="008979CC" w:rsidP="008979CC"/>
    <w:p w14:paraId="62ADA673" w14:textId="7777777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9E168E"/>
    <w:multiLevelType w:val="hybridMultilevel"/>
    <w:tmpl w:val="FA22A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D26984"/>
    <w:multiLevelType w:val="hybridMultilevel"/>
    <w:tmpl w:val="60146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618517">
    <w:abstractNumId w:val="0"/>
  </w:num>
  <w:num w:numId="2" w16cid:durableId="6859065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79CC"/>
    <w:rsid w:val="000812D6"/>
    <w:rsid w:val="00093820"/>
    <w:rsid w:val="001C6C79"/>
    <w:rsid w:val="001D3B8E"/>
    <w:rsid w:val="002D2885"/>
    <w:rsid w:val="003236DE"/>
    <w:rsid w:val="003241DE"/>
    <w:rsid w:val="00332759"/>
    <w:rsid w:val="00342B27"/>
    <w:rsid w:val="003D07FD"/>
    <w:rsid w:val="003E1F24"/>
    <w:rsid w:val="003E254F"/>
    <w:rsid w:val="003E28CC"/>
    <w:rsid w:val="0044178B"/>
    <w:rsid w:val="00475005"/>
    <w:rsid w:val="00477BA9"/>
    <w:rsid w:val="00546EED"/>
    <w:rsid w:val="005B0D57"/>
    <w:rsid w:val="006379CC"/>
    <w:rsid w:val="00667D92"/>
    <w:rsid w:val="00677D20"/>
    <w:rsid w:val="00695AC0"/>
    <w:rsid w:val="006C56A7"/>
    <w:rsid w:val="008979CC"/>
    <w:rsid w:val="00976E03"/>
    <w:rsid w:val="00982F6B"/>
    <w:rsid w:val="009A1387"/>
    <w:rsid w:val="00A6191C"/>
    <w:rsid w:val="00A76E1A"/>
    <w:rsid w:val="00AA190B"/>
    <w:rsid w:val="00B06C9D"/>
    <w:rsid w:val="00C46F4D"/>
    <w:rsid w:val="00C75F28"/>
    <w:rsid w:val="00C95198"/>
    <w:rsid w:val="00CB24A3"/>
    <w:rsid w:val="00D57C69"/>
    <w:rsid w:val="00D66C6F"/>
    <w:rsid w:val="00E053A2"/>
    <w:rsid w:val="00E20A7D"/>
    <w:rsid w:val="00E37A0F"/>
    <w:rsid w:val="00E94F14"/>
    <w:rsid w:val="00ED3255"/>
    <w:rsid w:val="00EF7975"/>
    <w:rsid w:val="00F27A03"/>
    <w:rsid w:val="00F27A71"/>
    <w:rsid w:val="00F34B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3CCDAB"/>
  <w15:chartTrackingRefBased/>
  <w15:docId w15:val="{9B09E9B3-678E-4F34-A554-25C464A09C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79CC"/>
    <w:pPr>
      <w:spacing w:line="276" w:lineRule="auto"/>
    </w:pPr>
    <w:rPr>
      <w:rFonts w:ascii="Arial" w:eastAsiaTheme="minorHAnsi" w:hAnsi="Arial" w:cs="Arial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979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979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79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79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79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79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79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79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79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79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979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79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79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79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79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79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79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79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79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79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79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79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79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79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79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79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79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79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79C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253</Words>
  <Characters>1590</Characters>
  <Application>Microsoft Office Word</Application>
  <DocSecurity>0</DocSecurity>
  <Lines>58</Lines>
  <Paragraphs>33</Paragraphs>
  <ScaleCrop>false</ScaleCrop>
  <Company>University of Wales Trinity Saint David</Company>
  <LinksUpToDate>false</LinksUpToDate>
  <CharactersWithSpaces>1810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42</cp:revision>
  <dcterms:created xsi:type="dcterms:W3CDTF">2025-10-17T09:41:00Z</dcterms:created>
  <dcterms:modified xsi:type="dcterms:W3CDTF">2025-10-17T10:15:00Z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dafbd0e0-9251-4695-9fcd-e742829f54c2</vt:lpwstr>
  </property>
</Properties>
</file>