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50EFA" w:rsidRPr="00650EFA" w:rsidRDefault="00650EFA" w:rsidP="00650EFA">
      <w:pPr>
        <w:spacing w:line="360" w:lineRule="auto"/>
        <w:rPr>
          <w:rFonts w:ascii="Arial" w:hAnsi="Arial" w:cs="Arial"/>
          <w:sz w:val="36"/>
          <w:szCs w:val="36"/>
        </w:rPr>
      </w:pPr>
      <w:r w:rsidRPr="00650EFA">
        <w:rPr>
          <w:rFonts w:ascii="Arial" w:hAnsi="Arial" w:cs="Arial"/>
          <w:sz w:val="36"/>
          <w:szCs w:val="36"/>
        </w:rPr>
        <w:t xml:space="preserve">Entry 1: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Individuality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Individuality refers to the possession of some specific character which helps in making an individual unique and distinguish form other people </w:t>
      </w:r>
      <w:sdt>
        <w:sdtPr>
          <w:rPr>
            <w:rFonts w:ascii="Arial" w:hAnsi="Arial" w:cs="Arial"/>
          </w:rPr>
          <w:id w:val="-566888159"/>
          <w:citation/>
        </w:sdtPr>
        <w:sdtContent>
          <w:r w:rsidRPr="00650EFA">
            <w:rPr>
              <w:rFonts w:ascii="Arial" w:hAnsi="Arial" w:cs="Arial"/>
            </w:rPr>
            <w:fldChar w:fldCharType="begin"/>
          </w:r>
          <w:r w:rsidRPr="00650EFA">
            <w:rPr>
              <w:rFonts w:ascii="Arial" w:hAnsi="Arial" w:cs="Arial"/>
            </w:rPr>
            <w:instrText xml:space="preserve"> CITATION Tom16 \l 2057 </w:instrText>
          </w:r>
          <w:r w:rsidRPr="00650EFA">
            <w:rPr>
              <w:rFonts w:ascii="Arial" w:hAnsi="Arial" w:cs="Arial"/>
            </w:rPr>
            <w:fldChar w:fldCharType="separate"/>
          </w:r>
          <w:r w:rsidRPr="00650EFA">
            <w:rPr>
              <w:rFonts w:ascii="Arial" w:eastAsiaTheme="minorHAnsi" w:hAnsi="Arial" w:cs="Arial"/>
              <w:noProof/>
            </w:rPr>
            <w:t>(Jetten, 2016)</w:t>
          </w:r>
          <w:r w:rsidRPr="00650EFA">
            <w:rPr>
              <w:rFonts w:ascii="Arial" w:hAnsi="Arial" w:cs="Arial"/>
            </w:rPr>
            <w:fldChar w:fldCharType="end"/>
          </w:r>
        </w:sdtContent>
      </w:sdt>
      <w:r w:rsidRPr="00650EFA">
        <w:rPr>
          <w:rFonts w:ascii="Arial" w:hAnsi="Arial" w:cs="Arial"/>
        </w:rPr>
        <w:t xml:space="preserve">. It can also be said as the capability to act alone line and consider it to be precise for oneself </w:t>
      </w:r>
      <w:sdt>
        <w:sdtPr>
          <w:rPr>
            <w:rFonts w:ascii="Arial" w:hAnsi="Arial" w:cs="Arial"/>
          </w:rPr>
          <w:id w:val="373123231"/>
          <w:citation/>
        </w:sdtPr>
        <w:sdtContent>
          <w:r w:rsidRPr="00650EFA">
            <w:rPr>
              <w:rFonts w:ascii="Arial" w:hAnsi="Arial" w:cs="Arial"/>
            </w:rPr>
            <w:fldChar w:fldCharType="begin"/>
          </w:r>
          <w:r w:rsidRPr="00650EFA">
            <w:rPr>
              <w:rFonts w:ascii="Arial" w:hAnsi="Arial" w:cs="Arial"/>
            </w:rPr>
            <w:instrText xml:space="preserve"> CITATION Tom16 \l 2057 </w:instrText>
          </w:r>
          <w:r w:rsidRPr="00650EFA">
            <w:rPr>
              <w:rFonts w:ascii="Arial" w:hAnsi="Arial" w:cs="Arial"/>
            </w:rPr>
            <w:fldChar w:fldCharType="separate"/>
          </w:r>
          <w:r w:rsidRPr="00650EFA">
            <w:rPr>
              <w:rFonts w:ascii="Arial" w:eastAsiaTheme="minorHAnsi" w:hAnsi="Arial" w:cs="Arial"/>
              <w:noProof/>
            </w:rPr>
            <w:t>(Jetten, 2016)</w:t>
          </w:r>
          <w:r w:rsidRPr="00650EFA">
            <w:rPr>
              <w:rFonts w:ascii="Arial" w:hAnsi="Arial" w:cs="Arial"/>
            </w:rPr>
            <w:fldChar w:fldCharType="end"/>
          </w:r>
        </w:sdtContent>
      </w:sdt>
      <w:r w:rsidRPr="00650EFA">
        <w:rPr>
          <w:rFonts w:ascii="Arial" w:hAnsi="Arial" w:cs="Arial"/>
        </w:rPr>
        <w:t xml:space="preserve">. It is also considered crucial in developing and shaping the entire world as its continuous presence can offer blessing for people (Carmichael, 1919, pp 465-468). The improvement of the society will be central if the researchers will be determined by the deep individuality.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Positionality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Positionality can be referred as a researcher outlining their own position in relation to study along with the implication that their position might </w:t>
      </w:r>
      <w:r w:rsidR="001B45CE">
        <w:rPr>
          <w:rFonts w:ascii="Arial" w:hAnsi="Arial" w:cs="Arial"/>
        </w:rPr>
        <w:t>manipulate</w:t>
      </w:r>
      <w:r w:rsidRPr="00650EFA">
        <w:rPr>
          <w:rFonts w:ascii="Arial" w:hAnsi="Arial" w:cs="Arial"/>
        </w:rPr>
        <w:t xml:space="preserve"> the overall outcome or study like the way of collecting the data or interpreting it in some specific way </w:t>
      </w:r>
      <w:sdt>
        <w:sdtPr>
          <w:rPr>
            <w:rFonts w:ascii="Arial" w:hAnsi="Arial" w:cs="Arial"/>
          </w:rPr>
          <w:id w:val="-861044558"/>
          <w:citation/>
        </w:sdtPr>
        <w:sdtContent>
          <w:r w:rsidRPr="00650EFA">
            <w:rPr>
              <w:rFonts w:ascii="Arial" w:hAnsi="Arial" w:cs="Arial"/>
            </w:rPr>
            <w:fldChar w:fldCharType="begin"/>
          </w:r>
          <w:r w:rsidRPr="00650EFA">
            <w:rPr>
              <w:rFonts w:ascii="Arial" w:hAnsi="Arial" w:cs="Arial"/>
            </w:rPr>
            <w:instrText xml:space="preserve"> CITATION Qin16 \l 2057 </w:instrText>
          </w:r>
          <w:r w:rsidRPr="00650EFA">
            <w:rPr>
              <w:rFonts w:ascii="Arial" w:hAnsi="Arial" w:cs="Arial"/>
            </w:rPr>
            <w:fldChar w:fldCharType="separate"/>
          </w:r>
          <w:r w:rsidRPr="00650EFA">
            <w:rPr>
              <w:rFonts w:ascii="Arial" w:eastAsiaTheme="minorHAnsi" w:hAnsi="Arial" w:cs="Arial"/>
              <w:noProof/>
            </w:rPr>
            <w:t>(Qin, 2016)</w:t>
          </w:r>
          <w:r w:rsidRPr="00650EFA">
            <w:rPr>
              <w:rFonts w:ascii="Arial" w:hAnsi="Arial" w:cs="Arial"/>
            </w:rPr>
            <w:fldChar w:fldCharType="end"/>
          </w:r>
        </w:sdtContent>
      </w:sdt>
      <w:r w:rsidRPr="00650EFA">
        <w:rPr>
          <w:rFonts w:ascii="Arial" w:hAnsi="Arial" w:cs="Arial"/>
        </w:rPr>
        <w:t xml:space="preserve">. Being aware about the positionality can be beneficial to the research and analysis process because it can facilitate researcher to critically analyse and consider about inclusion by collaboration </w:t>
      </w:r>
      <w:sdt>
        <w:sdtPr>
          <w:rPr>
            <w:rFonts w:ascii="Arial" w:hAnsi="Arial" w:cs="Arial"/>
          </w:rPr>
          <w:id w:val="949589589"/>
          <w:citation/>
        </w:sdtPr>
        <w:sdtContent>
          <w:r w:rsidRPr="00650EFA">
            <w:rPr>
              <w:rFonts w:ascii="Arial" w:hAnsi="Arial" w:cs="Arial"/>
            </w:rPr>
            <w:fldChar w:fldCharType="begin"/>
          </w:r>
          <w:r w:rsidRPr="00650EFA">
            <w:rPr>
              <w:rFonts w:ascii="Arial" w:hAnsi="Arial" w:cs="Arial"/>
            </w:rPr>
            <w:instrText xml:space="preserve"> CITATION Rut09 \l 2057 </w:instrText>
          </w:r>
          <w:r w:rsidRPr="00650EFA">
            <w:rPr>
              <w:rFonts w:ascii="Arial" w:hAnsi="Arial" w:cs="Arial"/>
            </w:rPr>
            <w:fldChar w:fldCharType="separate"/>
          </w:r>
          <w:r w:rsidRPr="00650EFA">
            <w:rPr>
              <w:rFonts w:ascii="Arial" w:eastAsiaTheme="minorHAnsi" w:hAnsi="Arial" w:cs="Arial"/>
              <w:noProof/>
            </w:rPr>
            <w:t>(Nicholls, 2009)</w:t>
          </w:r>
          <w:r w:rsidRPr="00650EFA">
            <w:rPr>
              <w:rFonts w:ascii="Arial" w:hAnsi="Arial" w:cs="Arial"/>
            </w:rPr>
            <w:fldChar w:fldCharType="end"/>
          </w:r>
        </w:sdtContent>
      </w:sdt>
      <w:r w:rsidRPr="00650EFA">
        <w:rPr>
          <w:rFonts w:ascii="Arial" w:hAnsi="Arial" w:cs="Arial"/>
        </w:rPr>
        <w:t xml:space="preserve">. Every researcher must adhere to some specific position and at the same time they need to intentionally and reflectively modify across other different position according to purpose and context (Hopkins, et al., 2016 pp 20-25). Positionality can be manipulated by some factors like religion, gender and even some other aspects such as contextual and subjective (individual life background, spiritual belief and experiences) </w:t>
      </w:r>
      <w:sdt>
        <w:sdtPr>
          <w:rPr>
            <w:rFonts w:ascii="Arial" w:hAnsi="Arial" w:cs="Arial"/>
          </w:rPr>
          <w:id w:val="-925505569"/>
          <w:citation/>
        </w:sdtPr>
        <w:sdtContent>
          <w:r w:rsidRPr="00650EFA">
            <w:rPr>
              <w:rFonts w:ascii="Arial" w:hAnsi="Arial" w:cs="Arial"/>
            </w:rPr>
            <w:fldChar w:fldCharType="begin"/>
          </w:r>
          <w:r w:rsidRPr="00650EFA">
            <w:rPr>
              <w:rFonts w:ascii="Arial" w:hAnsi="Arial" w:cs="Arial"/>
            </w:rPr>
            <w:instrText xml:space="preserve">CITATION Pet96 \l 2057 </w:instrText>
          </w:r>
          <w:r w:rsidRPr="00650EFA">
            <w:rPr>
              <w:rFonts w:ascii="Arial" w:hAnsi="Arial" w:cs="Arial"/>
            </w:rPr>
            <w:fldChar w:fldCharType="separate"/>
          </w:r>
          <w:r w:rsidRPr="00650EFA">
            <w:rPr>
              <w:rFonts w:ascii="Arial" w:eastAsiaTheme="minorHAnsi" w:hAnsi="Arial" w:cs="Arial"/>
              <w:noProof/>
            </w:rPr>
            <w:t>(Mortensen, 1996)</w:t>
          </w:r>
          <w:r w:rsidRPr="00650EFA">
            <w:rPr>
              <w:rFonts w:ascii="Arial" w:hAnsi="Arial" w:cs="Arial"/>
            </w:rPr>
            <w:fldChar w:fldCharType="end"/>
          </w:r>
        </w:sdtContent>
      </w:sdt>
      <w:r w:rsidRPr="00650EFA">
        <w:rPr>
          <w:rFonts w:ascii="Arial" w:hAnsi="Arial" w:cs="Arial"/>
        </w:rPr>
        <w:t xml:space="preserve"> and I will make sure not to manipulate and influence my final research in any way.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Importance of Positionality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Positionality is considered to be very crucial factor in terms of research because it can not only manipulate the way of carrying out research but also can influence the </w:t>
      </w:r>
      <w:r w:rsidRPr="00650EFA">
        <w:rPr>
          <w:rFonts w:ascii="Arial" w:hAnsi="Arial" w:cs="Arial"/>
        </w:rPr>
        <w:lastRenderedPageBreak/>
        <w:t xml:space="preserve">final outcome or result </w:t>
      </w:r>
      <w:sdt>
        <w:sdtPr>
          <w:rPr>
            <w:rFonts w:ascii="Arial" w:hAnsi="Arial" w:cs="Arial"/>
          </w:rPr>
          <w:id w:val="235978024"/>
          <w:citation/>
        </w:sdtPr>
        <w:sdtContent>
          <w:r w:rsidRPr="00650EFA">
            <w:rPr>
              <w:rFonts w:ascii="Arial" w:hAnsi="Arial" w:cs="Arial"/>
            </w:rPr>
            <w:fldChar w:fldCharType="begin"/>
          </w:r>
          <w:r w:rsidRPr="00650EFA">
            <w:rPr>
              <w:rFonts w:ascii="Arial" w:hAnsi="Arial" w:cs="Arial"/>
            </w:rPr>
            <w:instrText xml:space="preserve">CITATION Bri14 \l 2057 </w:instrText>
          </w:r>
          <w:r w:rsidRPr="00650EFA">
            <w:rPr>
              <w:rFonts w:ascii="Arial" w:hAnsi="Arial" w:cs="Arial"/>
            </w:rPr>
            <w:fldChar w:fldCharType="separate"/>
          </w:r>
          <w:r w:rsidRPr="00650EFA">
            <w:rPr>
              <w:rFonts w:ascii="Arial" w:hAnsi="Arial" w:cs="Arial"/>
              <w:noProof/>
            </w:rPr>
            <w:t>(Bourke, 2014)</w:t>
          </w:r>
          <w:r w:rsidRPr="00650EFA">
            <w:rPr>
              <w:rFonts w:ascii="Arial" w:hAnsi="Arial" w:cs="Arial"/>
            </w:rPr>
            <w:fldChar w:fldCharType="end"/>
          </w:r>
        </w:sdtContent>
      </w:sdt>
      <w:r w:rsidRPr="00650EFA">
        <w:rPr>
          <w:rFonts w:ascii="Arial" w:hAnsi="Arial" w:cs="Arial"/>
        </w:rPr>
        <w:t xml:space="preserve">. It is unsophisticated to accomplish absolute objectivism because it is not possible to separate our self from subjectivity </w:t>
      </w:r>
      <w:sdt>
        <w:sdtPr>
          <w:rPr>
            <w:rFonts w:ascii="Arial" w:hAnsi="Arial" w:cs="Arial"/>
          </w:rPr>
          <w:id w:val="891159270"/>
          <w:citation/>
        </w:sdtPr>
        <w:sdtContent>
          <w:r w:rsidRPr="00650EFA">
            <w:rPr>
              <w:rFonts w:ascii="Arial" w:hAnsi="Arial" w:cs="Arial"/>
            </w:rPr>
            <w:fldChar w:fldCharType="begin"/>
          </w:r>
          <w:r w:rsidRPr="00650EFA">
            <w:rPr>
              <w:rFonts w:ascii="Arial" w:hAnsi="Arial" w:cs="Arial"/>
            </w:rPr>
            <w:instrText xml:space="preserve">CITATION Bri14 \l 2057 </w:instrText>
          </w:r>
          <w:r w:rsidRPr="00650EFA">
            <w:rPr>
              <w:rFonts w:ascii="Arial" w:hAnsi="Arial" w:cs="Arial"/>
            </w:rPr>
            <w:fldChar w:fldCharType="separate"/>
          </w:r>
          <w:r w:rsidRPr="00650EFA">
            <w:rPr>
              <w:rFonts w:ascii="Arial" w:hAnsi="Arial" w:cs="Arial"/>
              <w:noProof/>
            </w:rPr>
            <w:t>(Bourke, 2014)</w:t>
          </w:r>
          <w:r w:rsidRPr="00650EFA">
            <w:rPr>
              <w:rFonts w:ascii="Arial" w:hAnsi="Arial" w:cs="Arial"/>
            </w:rPr>
            <w:fldChar w:fldCharType="end"/>
          </w:r>
        </w:sdtContent>
      </w:sdt>
      <w:r w:rsidRPr="00650EFA">
        <w:rPr>
          <w:rFonts w:ascii="Arial" w:hAnsi="Arial" w:cs="Arial"/>
        </w:rPr>
        <w:t xml:space="preserve"> and </w:t>
      </w:r>
      <w:sdt>
        <w:sdtPr>
          <w:rPr>
            <w:rFonts w:ascii="Arial" w:hAnsi="Arial" w:cs="Arial"/>
          </w:rPr>
          <w:id w:val="1955594532"/>
          <w:citation/>
        </w:sdtPr>
        <w:sdtContent>
          <w:r w:rsidRPr="00650EFA">
            <w:rPr>
              <w:rFonts w:ascii="Arial" w:hAnsi="Arial" w:cs="Arial"/>
            </w:rPr>
            <w:fldChar w:fldCharType="begin"/>
          </w:r>
          <w:r w:rsidRPr="00650EFA">
            <w:rPr>
              <w:rFonts w:ascii="Arial" w:hAnsi="Arial" w:cs="Arial"/>
            </w:rPr>
            <w:instrText xml:space="preserve">CITATION Atk07 \l 2057 </w:instrText>
          </w:r>
          <w:r w:rsidRPr="00650EFA">
            <w:rPr>
              <w:rFonts w:ascii="Arial" w:hAnsi="Arial" w:cs="Arial"/>
            </w:rPr>
            <w:fldChar w:fldCharType="separate"/>
          </w:r>
          <w:r w:rsidRPr="00650EFA">
            <w:rPr>
              <w:rFonts w:ascii="Arial" w:hAnsi="Arial" w:cs="Arial"/>
              <w:noProof/>
            </w:rPr>
            <w:t>(Atkinson, 1995)</w:t>
          </w:r>
          <w:r w:rsidRPr="00650EFA">
            <w:rPr>
              <w:rFonts w:ascii="Arial" w:hAnsi="Arial" w:cs="Arial"/>
            </w:rPr>
            <w:fldChar w:fldCharType="end"/>
          </w:r>
        </w:sdtContent>
      </w:sdt>
      <w:r w:rsidRPr="00650EFA">
        <w:rPr>
          <w:rFonts w:ascii="Arial" w:hAnsi="Arial" w:cs="Arial"/>
        </w:rPr>
        <w:t xml:space="preserve">. To solve this confusion, positionality can play a crucial role as it can provide an opportunity where both objectivism and subjectivism can come together </w:t>
      </w:r>
      <w:sdt>
        <w:sdtPr>
          <w:rPr>
            <w:rFonts w:ascii="Arial" w:hAnsi="Arial" w:cs="Arial"/>
          </w:rPr>
          <w:id w:val="-1923867887"/>
          <w:citation/>
        </w:sdtPr>
        <w:sdtContent>
          <w:r w:rsidRPr="00650EFA">
            <w:rPr>
              <w:rFonts w:ascii="Arial" w:hAnsi="Arial" w:cs="Arial"/>
            </w:rPr>
            <w:fldChar w:fldCharType="begin"/>
          </w:r>
          <w:r w:rsidRPr="00650EFA">
            <w:rPr>
              <w:rFonts w:ascii="Arial" w:hAnsi="Arial" w:cs="Arial"/>
            </w:rPr>
            <w:instrText xml:space="preserve"> CITATION Hol14 \l 2057 </w:instrText>
          </w:r>
          <w:r w:rsidRPr="00650EFA">
            <w:rPr>
              <w:rFonts w:ascii="Arial" w:hAnsi="Arial" w:cs="Arial"/>
            </w:rPr>
            <w:fldChar w:fldCharType="separate"/>
          </w:r>
          <w:r w:rsidRPr="00650EFA">
            <w:rPr>
              <w:rFonts w:ascii="Arial" w:hAnsi="Arial" w:cs="Arial"/>
              <w:noProof/>
            </w:rPr>
            <w:t>(Holmes, 2014)</w:t>
          </w:r>
          <w:r w:rsidRPr="00650EFA">
            <w:rPr>
              <w:rFonts w:ascii="Arial" w:hAnsi="Arial" w:cs="Arial"/>
            </w:rPr>
            <w:fldChar w:fldCharType="end"/>
          </w:r>
        </w:sdtContent>
      </w:sdt>
      <w:r w:rsidRPr="00650EFA">
        <w:rPr>
          <w:rFonts w:ascii="Arial" w:hAnsi="Arial" w:cs="Arial"/>
        </w:rPr>
        <w:t xml:space="preserve">. Reflectivity is also considered as the crucial process in determining the shape of positionality </w:t>
      </w:r>
      <w:sdt>
        <w:sdtPr>
          <w:rPr>
            <w:rFonts w:ascii="Arial" w:hAnsi="Arial" w:cs="Arial"/>
          </w:rPr>
          <w:id w:val="-1850246185"/>
          <w:citation/>
        </w:sdtPr>
        <w:sdtContent>
          <w:r w:rsidRPr="00650EFA">
            <w:rPr>
              <w:rFonts w:ascii="Arial" w:hAnsi="Arial" w:cs="Arial"/>
            </w:rPr>
            <w:fldChar w:fldCharType="begin"/>
          </w:r>
          <w:r w:rsidRPr="00650EFA">
            <w:rPr>
              <w:rFonts w:ascii="Arial" w:hAnsi="Arial" w:cs="Arial"/>
            </w:rPr>
            <w:instrText xml:space="preserve"> CITATION Hol14 \l 2057 </w:instrText>
          </w:r>
          <w:r w:rsidRPr="00650EFA">
            <w:rPr>
              <w:rFonts w:ascii="Arial" w:hAnsi="Arial" w:cs="Arial"/>
            </w:rPr>
            <w:fldChar w:fldCharType="separate"/>
          </w:r>
          <w:r w:rsidRPr="00650EFA">
            <w:rPr>
              <w:rFonts w:ascii="Arial" w:hAnsi="Arial" w:cs="Arial"/>
              <w:noProof/>
            </w:rPr>
            <w:t>(Holmes, 2014)</w:t>
          </w:r>
          <w:r w:rsidRPr="00650EFA">
            <w:rPr>
              <w:rFonts w:ascii="Arial" w:hAnsi="Arial" w:cs="Arial"/>
            </w:rPr>
            <w:fldChar w:fldCharType="end"/>
          </w:r>
        </w:sdtContent>
      </w:sdt>
      <w:r w:rsidRPr="00650EFA">
        <w:rPr>
          <w:rFonts w:ascii="Arial" w:hAnsi="Arial" w:cs="Arial"/>
        </w:rPr>
        <w:t xml:space="preserv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Researcher being a female (positionality), feminist viewpoint or any bias should be avoided.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Insider and outsider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Insider and outsider represents an important guideline for researcher to deal with cultures apart from their own and insider versus outsider debate can also be explained as the subjective versus objective understanding of the world (</w:t>
      </w:r>
      <w:proofErr w:type="spellStart"/>
      <w:r w:rsidRPr="00650EFA">
        <w:rPr>
          <w:rFonts w:ascii="Arial" w:hAnsi="Arial" w:cs="Arial"/>
        </w:rPr>
        <w:t>Kusow</w:t>
      </w:r>
      <w:proofErr w:type="spellEnd"/>
      <w:r w:rsidRPr="00650EFA">
        <w:rPr>
          <w:rFonts w:ascii="Arial" w:hAnsi="Arial" w:cs="Arial"/>
        </w:rPr>
        <w:t xml:space="preserve">, 2003). The debate on insider and outsider also concentres on influencing the researchers’ role and identity by traditional sociological and anthropological ethnography </w:t>
      </w:r>
      <w:sdt>
        <w:sdtPr>
          <w:rPr>
            <w:rFonts w:ascii="Arial" w:hAnsi="Arial" w:cs="Arial"/>
          </w:rPr>
          <w:id w:val="815376680"/>
          <w:citation/>
        </w:sdtPr>
        <w:sdtContent>
          <w:r w:rsidRPr="00650EFA">
            <w:rPr>
              <w:rFonts w:ascii="Arial" w:hAnsi="Arial" w:cs="Arial"/>
            </w:rPr>
            <w:fldChar w:fldCharType="begin"/>
          </w:r>
          <w:r w:rsidRPr="00650EFA">
            <w:rPr>
              <w:rFonts w:ascii="Arial" w:hAnsi="Arial" w:cs="Arial"/>
            </w:rPr>
            <w:instrText xml:space="preserve"> CITATION Ala84 \l 2057 </w:instrText>
          </w:r>
          <w:r w:rsidRPr="00650EFA">
            <w:rPr>
              <w:rFonts w:ascii="Arial" w:hAnsi="Arial" w:cs="Arial"/>
            </w:rPr>
            <w:fldChar w:fldCharType="separate"/>
          </w:r>
          <w:r w:rsidRPr="00650EFA">
            <w:rPr>
              <w:rFonts w:ascii="Arial" w:eastAsiaTheme="minorHAnsi" w:hAnsi="Arial" w:cs="Arial"/>
              <w:noProof/>
            </w:rPr>
            <w:t>(Peshkin, 1984)</w:t>
          </w:r>
          <w:r w:rsidRPr="00650EFA">
            <w:rPr>
              <w:rFonts w:ascii="Arial" w:hAnsi="Arial" w:cs="Arial"/>
            </w:rPr>
            <w:fldChar w:fldCharType="end"/>
          </w:r>
        </w:sdtContent>
      </w:sdt>
      <w:r w:rsidRPr="00650EFA">
        <w:rPr>
          <w:rFonts w:ascii="Arial" w:hAnsi="Arial" w:cs="Arial"/>
        </w:rPr>
        <w:t>,</w:t>
      </w:r>
      <w:sdt>
        <w:sdtPr>
          <w:rPr>
            <w:rFonts w:ascii="Arial" w:hAnsi="Arial" w:cs="Arial"/>
          </w:rPr>
          <w:id w:val="-646821032"/>
          <w:citation/>
        </w:sdtPr>
        <w:sdtContent>
          <w:r w:rsidRPr="00650EFA">
            <w:rPr>
              <w:rFonts w:ascii="Arial" w:hAnsi="Arial" w:cs="Arial"/>
            </w:rPr>
            <w:fldChar w:fldCharType="begin"/>
          </w:r>
          <w:r w:rsidRPr="00650EFA">
            <w:rPr>
              <w:rFonts w:ascii="Arial" w:hAnsi="Arial" w:cs="Arial"/>
            </w:rPr>
            <w:instrText xml:space="preserve"> CITATION PMc91 \l 2057 </w:instrText>
          </w:r>
          <w:r w:rsidRPr="00650EFA">
            <w:rPr>
              <w:rFonts w:ascii="Arial" w:hAnsi="Arial" w:cs="Arial"/>
            </w:rPr>
            <w:fldChar w:fldCharType="separate"/>
          </w:r>
          <w:r w:rsidRPr="00650EFA">
            <w:rPr>
              <w:rFonts w:ascii="Arial" w:hAnsi="Arial" w:cs="Arial"/>
              <w:noProof/>
            </w:rPr>
            <w:t xml:space="preserve"> </w:t>
          </w:r>
          <w:r w:rsidRPr="00650EFA">
            <w:rPr>
              <w:rFonts w:ascii="Arial" w:eastAsiaTheme="minorHAnsi" w:hAnsi="Arial" w:cs="Arial"/>
              <w:noProof/>
            </w:rPr>
            <w:t>(McLaren, 1991)</w:t>
          </w:r>
          <w:r w:rsidRPr="00650EFA">
            <w:rPr>
              <w:rFonts w:ascii="Arial" w:hAnsi="Arial" w:cs="Arial"/>
            </w:rPr>
            <w:fldChar w:fldCharType="end"/>
          </w:r>
        </w:sdtContent>
      </w:sdt>
      <w:r w:rsidRPr="00650EFA">
        <w:rPr>
          <w:rFonts w:ascii="Arial" w:hAnsi="Arial" w:cs="Arial"/>
        </w:rPr>
        <w:t xml:space="preserve"> and  </w:t>
      </w:r>
      <w:sdt>
        <w:sdtPr>
          <w:rPr>
            <w:rFonts w:ascii="Arial" w:hAnsi="Arial" w:cs="Arial"/>
          </w:rPr>
          <w:id w:val="-918098953"/>
          <w:citation/>
        </w:sdtPr>
        <w:sdtContent>
          <w:r w:rsidRPr="00650EFA">
            <w:rPr>
              <w:rFonts w:ascii="Arial" w:hAnsi="Arial" w:cs="Arial"/>
            </w:rPr>
            <w:fldChar w:fldCharType="begin"/>
          </w:r>
          <w:r w:rsidRPr="00650EFA">
            <w:rPr>
              <w:rFonts w:ascii="Arial" w:hAnsi="Arial" w:cs="Arial"/>
            </w:rPr>
            <w:instrText xml:space="preserve">CITATION Jos81 \l 2057 </w:instrText>
          </w:r>
          <w:r w:rsidRPr="00650EFA">
            <w:rPr>
              <w:rFonts w:ascii="Arial" w:hAnsi="Arial" w:cs="Arial"/>
            </w:rPr>
            <w:fldChar w:fldCharType="separate"/>
          </w:r>
          <w:r w:rsidRPr="00650EFA">
            <w:rPr>
              <w:rFonts w:ascii="Arial" w:eastAsiaTheme="minorHAnsi" w:hAnsi="Arial" w:cs="Arial"/>
              <w:noProof/>
            </w:rPr>
            <w:t>(Joshi, 2002)</w:t>
          </w:r>
          <w:r w:rsidRPr="00650EFA">
            <w:rPr>
              <w:rFonts w:ascii="Arial" w:hAnsi="Arial" w:cs="Arial"/>
            </w:rPr>
            <w:fldChar w:fldCharType="end"/>
          </w:r>
        </w:sdtContent>
      </w:sdt>
      <w:r w:rsidRPr="00650EFA">
        <w:rPr>
          <w:rFonts w:ascii="Arial" w:hAnsi="Arial" w:cs="Arial"/>
        </w:rPr>
        <w:t xml:space="preserve">. According to the classification done by Merton (1972), where structural concept has been applied, outsiders are considered to be non-members whereas insiders are specific members of certain clusters or occupants of some specific social status </w:t>
      </w:r>
      <w:sdt>
        <w:sdtPr>
          <w:rPr>
            <w:rFonts w:ascii="Arial" w:hAnsi="Arial" w:cs="Arial"/>
          </w:rPr>
          <w:id w:val="-628627268"/>
          <w:citation/>
        </w:sdtPr>
        <w:sdtContent>
          <w:r w:rsidRPr="00650EFA">
            <w:rPr>
              <w:rFonts w:ascii="Arial" w:hAnsi="Arial" w:cs="Arial"/>
            </w:rPr>
            <w:fldChar w:fldCharType="begin"/>
          </w:r>
          <w:r w:rsidRPr="00650EFA">
            <w:rPr>
              <w:rFonts w:ascii="Arial" w:hAnsi="Arial" w:cs="Arial"/>
            </w:rPr>
            <w:instrText xml:space="preserve"> CITATION Mer72 \l 2057 </w:instrText>
          </w:r>
          <w:r w:rsidRPr="00650EFA">
            <w:rPr>
              <w:rFonts w:ascii="Arial" w:hAnsi="Arial" w:cs="Arial"/>
            </w:rPr>
            <w:fldChar w:fldCharType="separate"/>
          </w:r>
          <w:r w:rsidRPr="00650EFA">
            <w:rPr>
              <w:rFonts w:ascii="Arial" w:eastAsiaTheme="minorHAnsi" w:hAnsi="Arial" w:cs="Arial"/>
              <w:noProof/>
            </w:rPr>
            <w:t>(Merton, 1972)</w:t>
          </w:r>
          <w:r w:rsidRPr="00650EFA">
            <w:rPr>
              <w:rFonts w:ascii="Arial" w:hAnsi="Arial" w:cs="Arial"/>
            </w:rPr>
            <w:fldChar w:fldCharType="end"/>
          </w:r>
        </w:sdtContent>
      </w:sdt>
      <w:r w:rsidRPr="00650EFA">
        <w:rPr>
          <w:rFonts w:ascii="Arial" w:hAnsi="Arial" w:cs="Arial"/>
        </w:rPr>
        <w:t xml:space="preserve">. The perspective of insider/outsider or the prospective of emic and etic, both of the have their own strengths and negative points depending on the situation </w:t>
      </w:r>
      <w:sdt>
        <w:sdtPr>
          <w:rPr>
            <w:rFonts w:ascii="Arial" w:hAnsi="Arial" w:cs="Arial"/>
          </w:rPr>
          <w:id w:val="-1935124963"/>
          <w:citation/>
        </w:sdtPr>
        <w:sdtContent>
          <w:r w:rsidRPr="00650EFA">
            <w:rPr>
              <w:rFonts w:ascii="Arial" w:hAnsi="Arial" w:cs="Arial"/>
            </w:rPr>
            <w:fldChar w:fldCharType="begin"/>
          </w:r>
          <w:r w:rsidRPr="00650EFA">
            <w:rPr>
              <w:rFonts w:ascii="Arial" w:hAnsi="Arial" w:cs="Arial"/>
            </w:rPr>
            <w:instrText xml:space="preserve"> CITATION Abd03 \l 2057 </w:instrText>
          </w:r>
          <w:r w:rsidRPr="00650EFA">
            <w:rPr>
              <w:rFonts w:ascii="Arial" w:hAnsi="Arial" w:cs="Arial"/>
            </w:rPr>
            <w:fldChar w:fldCharType="separate"/>
          </w:r>
          <w:r w:rsidRPr="00650EFA">
            <w:rPr>
              <w:rFonts w:ascii="Arial" w:eastAsiaTheme="minorHAnsi" w:hAnsi="Arial" w:cs="Arial"/>
              <w:noProof/>
            </w:rPr>
            <w:t>(Kusow, 2003)</w:t>
          </w:r>
          <w:r w:rsidRPr="00650EFA">
            <w:rPr>
              <w:rFonts w:ascii="Arial" w:hAnsi="Arial" w:cs="Arial"/>
            </w:rPr>
            <w:fldChar w:fldCharType="end"/>
          </w:r>
        </w:sdtContent>
      </w:sdt>
      <w:r w:rsidRPr="00650EFA">
        <w:rPr>
          <w:rFonts w:ascii="Arial" w:hAnsi="Arial" w:cs="Arial"/>
        </w:rPr>
        <w:t>.</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The issue of bias and positionality is important in both qualitative and quantitative data, cross-cultural studies and also to evaluate to which extent the approach of reflective-reflexive could be complementary in order to enhance the overall quality of research and to get the truth. Elements like cultural background, belief of researcher, gender, race, etc may affect research process </w:t>
      </w:r>
      <w:sdt>
        <w:sdtPr>
          <w:rPr>
            <w:rFonts w:ascii="Arial" w:hAnsi="Arial" w:cs="Arial"/>
          </w:rPr>
          <w:id w:val="-350648123"/>
          <w:citation/>
        </w:sdtPr>
        <w:sdtContent>
          <w:r w:rsidRPr="00650EFA">
            <w:rPr>
              <w:rFonts w:ascii="Arial" w:hAnsi="Arial" w:cs="Arial"/>
            </w:rPr>
            <w:fldChar w:fldCharType="begin"/>
          </w:r>
          <w:r w:rsidRPr="00650EFA">
            <w:rPr>
              <w:rFonts w:ascii="Arial" w:hAnsi="Arial" w:cs="Arial"/>
            </w:rPr>
            <w:instrText xml:space="preserve"> CITATION Mar01 \l 2057 </w:instrText>
          </w:r>
          <w:r w:rsidRPr="00650EFA">
            <w:rPr>
              <w:rFonts w:ascii="Arial" w:hAnsi="Arial" w:cs="Arial"/>
            </w:rPr>
            <w:fldChar w:fldCharType="separate"/>
          </w:r>
          <w:r w:rsidRPr="00650EFA">
            <w:rPr>
              <w:rFonts w:ascii="Arial" w:hAnsi="Arial" w:cs="Arial"/>
              <w:noProof/>
            </w:rPr>
            <w:t>(Jones, 2001)</w:t>
          </w:r>
          <w:r w:rsidRPr="00650EFA">
            <w:rPr>
              <w:rFonts w:ascii="Arial" w:hAnsi="Arial" w:cs="Arial"/>
            </w:rPr>
            <w:fldChar w:fldCharType="end"/>
          </w:r>
        </w:sdtContent>
      </w:sdt>
      <w:r w:rsidRPr="00650EFA">
        <w:rPr>
          <w:rFonts w:ascii="Arial" w:hAnsi="Arial" w:cs="Arial"/>
        </w:rPr>
        <w:t xml:space="preserve"> so</w:t>
      </w:r>
      <w:r w:rsidR="002752BE">
        <w:rPr>
          <w:rFonts w:ascii="Arial" w:hAnsi="Arial" w:cs="Arial"/>
        </w:rPr>
        <w:t xml:space="preserve"> </w:t>
      </w:r>
      <w:r w:rsidRPr="00650EFA">
        <w:rPr>
          <w:rFonts w:ascii="Arial" w:hAnsi="Arial" w:cs="Arial"/>
        </w:rPr>
        <w:t xml:space="preserve">I </w:t>
      </w:r>
      <w:r w:rsidR="002752BE">
        <w:rPr>
          <w:rFonts w:ascii="Arial" w:hAnsi="Arial" w:cs="Arial"/>
        </w:rPr>
        <w:t>will</w:t>
      </w:r>
      <w:r w:rsidRPr="00650EFA">
        <w:rPr>
          <w:rFonts w:ascii="Arial" w:hAnsi="Arial" w:cs="Arial"/>
        </w:rPr>
        <w:t xml:space="preserve"> keep it in mind to establish truth without </w:t>
      </w:r>
      <w:r w:rsidR="002752BE">
        <w:rPr>
          <w:rFonts w:ascii="Arial" w:hAnsi="Arial" w:cs="Arial"/>
        </w:rPr>
        <w:t xml:space="preserve">any </w:t>
      </w:r>
      <w:r w:rsidRPr="00650EFA">
        <w:rPr>
          <w:rFonts w:ascii="Arial" w:hAnsi="Arial" w:cs="Arial"/>
        </w:rPr>
        <w:t>bias</w:t>
      </w:r>
      <w:r w:rsidR="002752BE">
        <w:rPr>
          <w:rFonts w:ascii="Arial" w:hAnsi="Arial" w:cs="Arial"/>
        </w:rPr>
        <w:t xml:space="preserve"> and </w:t>
      </w:r>
      <w:r w:rsidR="00CD6DE8">
        <w:rPr>
          <w:rFonts w:ascii="Arial" w:hAnsi="Arial" w:cs="Arial"/>
        </w:rPr>
        <w:t>to ensure</w:t>
      </w:r>
      <w:r w:rsidR="002752BE">
        <w:rPr>
          <w:rFonts w:ascii="Arial" w:hAnsi="Arial" w:cs="Arial"/>
        </w:rPr>
        <w:t xml:space="preserve"> validity, triangulation and convergence will be adopted (UWTSD, 2020)</w:t>
      </w:r>
      <w:r w:rsidRPr="00650EFA">
        <w:rPr>
          <w:rFonts w:ascii="Arial" w:hAnsi="Arial" w:cs="Arial"/>
        </w:rPr>
        <w:t xml:space="preserve">. </w:t>
      </w: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r w:rsidRPr="00650EFA">
        <w:rPr>
          <w:rFonts w:ascii="Arial" w:hAnsi="Arial" w:cs="Arial"/>
          <w:b/>
          <w:bCs/>
        </w:rPr>
        <w:t xml:space="preserve">Appendix 1: </w:t>
      </w:r>
    </w:p>
    <w:p w:rsidR="00650EFA" w:rsidRPr="00650EFA" w:rsidRDefault="00650EFA" w:rsidP="00650EFA">
      <w:pPr>
        <w:rPr>
          <w:rFonts w:ascii="Arial" w:hAnsi="Arial" w:cs="Arial"/>
        </w:rPr>
      </w:pPr>
    </w:p>
    <w:sdt>
      <w:sdtPr>
        <w:rPr>
          <w:rFonts w:ascii="Arial" w:eastAsia="Times New Roman" w:hAnsi="Arial" w:cs="Arial"/>
          <w:b w:val="0"/>
          <w:bCs w:val="0"/>
          <w:color w:val="auto"/>
          <w:sz w:val="24"/>
          <w:szCs w:val="24"/>
          <w:lang w:val="en-GB" w:eastAsia="en-GB" w:bidi="ar-SA"/>
        </w:rPr>
        <w:id w:val="487212575"/>
        <w:docPartObj>
          <w:docPartGallery w:val="Bibliographies"/>
          <w:docPartUnique/>
        </w:docPartObj>
      </w:sdtPr>
      <w:sdtContent>
        <w:p w:rsidR="00650EFA" w:rsidRPr="00650EFA" w:rsidRDefault="00650EFA" w:rsidP="00650EFA">
          <w:pPr>
            <w:pStyle w:val="Heading1"/>
            <w:rPr>
              <w:rFonts w:ascii="Arial" w:hAnsi="Arial" w:cs="Arial"/>
              <w:sz w:val="24"/>
              <w:szCs w:val="24"/>
            </w:rPr>
          </w:pPr>
          <w:r w:rsidRPr="00650EFA">
            <w:rPr>
              <w:rFonts w:ascii="Arial" w:hAnsi="Arial" w:cs="Arial"/>
              <w:sz w:val="24"/>
              <w:szCs w:val="24"/>
            </w:rPr>
            <w:t>Bibliography</w:t>
          </w:r>
        </w:p>
        <w:sdt>
          <w:sdtPr>
            <w:rPr>
              <w:rFonts w:ascii="Arial" w:hAnsi="Arial" w:cs="Arial"/>
            </w:rPr>
            <w:id w:val="-1920017143"/>
            <w:bibliography/>
          </w:sdtPr>
          <w:sdtContent>
            <w:p w:rsidR="00650EFA" w:rsidRDefault="00650EFA" w:rsidP="00650EFA">
              <w:pPr>
                <w:pStyle w:val="Bibliography"/>
                <w:rPr>
                  <w:rFonts w:ascii="Arial" w:hAnsi="Arial" w:cs="Arial"/>
                  <w:noProof/>
                  <w:lang w:val="en-US"/>
                </w:rPr>
              </w:pPr>
              <w:r w:rsidRPr="00650EFA">
                <w:rPr>
                  <w:rFonts w:ascii="Arial" w:hAnsi="Arial" w:cs="Arial"/>
                </w:rPr>
                <w:fldChar w:fldCharType="begin"/>
              </w:r>
              <w:r w:rsidRPr="00650EFA">
                <w:rPr>
                  <w:rFonts w:ascii="Arial" w:hAnsi="Arial" w:cs="Arial"/>
                </w:rPr>
                <w:instrText xml:space="preserve"> BIBLIOGRAPHY </w:instrText>
              </w:r>
              <w:r w:rsidRPr="00650EFA">
                <w:rPr>
                  <w:rFonts w:ascii="Arial" w:hAnsi="Arial" w:cs="Arial"/>
                </w:rPr>
                <w:fldChar w:fldCharType="separate"/>
              </w:r>
              <w:r w:rsidRPr="00650EFA">
                <w:rPr>
                  <w:rFonts w:ascii="Arial" w:hAnsi="Arial" w:cs="Arial"/>
                  <w:noProof/>
                  <w:lang w:val="en-US"/>
                </w:rPr>
                <w:t xml:space="preserve">Atkinson, M. H. a. P., (1995). </w:t>
              </w:r>
              <w:r w:rsidRPr="00650EFA">
                <w:rPr>
                  <w:rFonts w:ascii="Arial" w:hAnsi="Arial" w:cs="Arial"/>
                  <w:i/>
                  <w:iCs/>
                  <w:noProof/>
                  <w:lang w:val="en-US"/>
                </w:rPr>
                <w:t xml:space="preserve">Ethnography: Principles in practice. </w:t>
              </w:r>
              <w:r w:rsidRPr="00650EFA">
                <w:rPr>
                  <w:rFonts w:ascii="Arial" w:hAnsi="Arial" w:cs="Arial"/>
                  <w:noProof/>
                  <w:lang w:val="en-US"/>
                </w:rPr>
                <w:t>London: Routledge.</w:t>
              </w:r>
            </w:p>
            <w:p w:rsidR="002752BE" w:rsidRPr="002752BE" w:rsidRDefault="002752BE" w:rsidP="002752BE">
              <w:pPr>
                <w:rPr>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Bourke, B., 2014. Positionality: Reflecting on the Research Process. </w:t>
              </w:r>
              <w:r w:rsidRPr="00650EFA">
                <w:rPr>
                  <w:rFonts w:ascii="Arial" w:hAnsi="Arial" w:cs="Arial"/>
                  <w:i/>
                  <w:iCs/>
                  <w:noProof/>
                  <w:lang w:val="en-US"/>
                </w:rPr>
                <w:t xml:space="preserve">Qualitative Report, </w:t>
              </w:r>
              <w:r w:rsidRPr="00650EFA">
                <w:rPr>
                  <w:rFonts w:ascii="Arial" w:hAnsi="Arial" w:cs="Arial"/>
                  <w:noProof/>
                  <w:lang w:val="en-US"/>
                </w:rPr>
                <w:t>19(33), pp. 1-9.</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Carmichael, R. D., (1919). Beauty and the Science Beast Author. </w:t>
              </w:r>
              <w:r w:rsidRPr="00650EFA">
                <w:rPr>
                  <w:rFonts w:ascii="Arial" w:hAnsi="Arial" w:cs="Arial"/>
                  <w:i/>
                  <w:iCs/>
                  <w:noProof/>
                  <w:lang w:val="en-US"/>
                </w:rPr>
                <w:t xml:space="preserve">American Association for the Advancement of Science Stable, </w:t>
              </w:r>
              <w:r w:rsidRPr="00650EFA">
                <w:rPr>
                  <w:rFonts w:ascii="Arial" w:hAnsi="Arial" w:cs="Arial"/>
                  <w:noProof/>
                  <w:lang w:val="en-US"/>
                </w:rPr>
                <w:t>34(5), pp. 465-468.</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Holmes, A. G. D., (2014). </w:t>
              </w:r>
              <w:r w:rsidRPr="00650EFA">
                <w:rPr>
                  <w:rFonts w:ascii="Arial" w:hAnsi="Arial" w:cs="Arial"/>
                  <w:i/>
                  <w:iCs/>
                  <w:noProof/>
                  <w:lang w:val="en-US"/>
                </w:rPr>
                <w:t xml:space="preserve">Researcher Positionality - A Consideration of Its Influence and Place in Research. </w:t>
              </w:r>
              <w:r w:rsidRPr="00650EFA">
                <w:rPr>
                  <w:rFonts w:ascii="Arial" w:hAnsi="Arial" w:cs="Arial"/>
                  <w:noProof/>
                  <w:lang w:val="en-US"/>
                </w:rPr>
                <w:t>s.l.:s.n.</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Jetten, T. P. a. J., (2016). </w:t>
              </w:r>
              <w:r w:rsidRPr="00650EFA">
                <w:rPr>
                  <w:rFonts w:ascii="Arial" w:hAnsi="Arial" w:cs="Arial"/>
                  <w:i/>
                  <w:iCs/>
                  <w:noProof/>
                  <w:lang w:val="en-US"/>
                </w:rPr>
                <w:t xml:space="preserve">Individuality and the Group: Advances in Social Identity. </w:t>
              </w:r>
              <w:r w:rsidRPr="00650EFA">
                <w:rPr>
                  <w:rFonts w:ascii="Arial" w:hAnsi="Arial" w:cs="Arial"/>
                  <w:noProof/>
                  <w:lang w:val="en-US"/>
                </w:rPr>
                <w:t>London: Sage Publications.</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Jones, M., (2001). </w:t>
              </w:r>
              <w:r w:rsidRPr="00650EFA">
                <w:rPr>
                  <w:rFonts w:ascii="Arial" w:hAnsi="Arial" w:cs="Arial"/>
                  <w:i/>
                  <w:iCs/>
                  <w:noProof/>
                  <w:lang w:val="en-US"/>
                </w:rPr>
                <w:t xml:space="preserve">The issue of bias and positionality in cross-cultural, educational studies - enhancing the validity of data through a reflective-reflexive approach. </w:t>
              </w:r>
              <w:r w:rsidRPr="00650EFA">
                <w:rPr>
                  <w:rFonts w:ascii="Arial" w:hAnsi="Arial" w:cs="Arial"/>
                  <w:noProof/>
                  <w:lang w:val="en-US"/>
                </w:rPr>
                <w:t xml:space="preserve">[Online] </w:t>
              </w:r>
              <w:r w:rsidRPr="00650EFA">
                <w:rPr>
                  <w:rFonts w:ascii="Arial" w:hAnsi="Arial" w:cs="Arial"/>
                  <w:noProof/>
                  <w:lang w:val="en-US"/>
                </w:rPr>
                <w:br/>
                <w:t xml:space="preserve">Available at: </w:t>
              </w:r>
              <w:r w:rsidRPr="00650EFA">
                <w:rPr>
                  <w:rFonts w:ascii="Arial" w:hAnsi="Arial" w:cs="Arial"/>
                  <w:noProof/>
                  <w:u w:val="single"/>
                  <w:lang w:val="en-US"/>
                </w:rPr>
                <w:t>http://www.leeds.ac.uk/educol/documents/00001733.htm</w:t>
              </w:r>
              <w:r w:rsidRPr="00650EFA">
                <w:rPr>
                  <w:rFonts w:ascii="Arial" w:hAnsi="Arial" w:cs="Arial"/>
                  <w:noProof/>
                  <w:lang w:val="en-US"/>
                </w:rPr>
                <w:br/>
                <w:t>[Accessed 21 3 2020].</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Joshi, P., (2002). </w:t>
              </w:r>
              <w:r w:rsidRPr="00650EFA">
                <w:rPr>
                  <w:rFonts w:ascii="Arial" w:hAnsi="Arial" w:cs="Arial"/>
                  <w:i/>
                  <w:iCs/>
                  <w:noProof/>
                  <w:lang w:val="en-US"/>
                </w:rPr>
                <w:t xml:space="preserve">Fieldwork experience: Relived and reconsidered. The Agrarian society of Uttar Pradesh. </w:t>
              </w:r>
              <w:r w:rsidRPr="00650EFA">
                <w:rPr>
                  <w:rFonts w:ascii="Arial" w:hAnsi="Arial" w:cs="Arial"/>
                  <w:noProof/>
                  <w:lang w:val="en-US"/>
                </w:rPr>
                <w:t>2 ed. New Delhi: Oxford University Press.</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Kusow, A. M., (2003). Beyond Indigenous Authenticity: Reflections on the Insider/Outsider Debate in Immigration Research. </w:t>
              </w:r>
              <w:r w:rsidRPr="00650EFA">
                <w:rPr>
                  <w:rFonts w:ascii="Arial" w:hAnsi="Arial" w:cs="Arial"/>
                  <w:i/>
                  <w:iCs/>
                  <w:noProof/>
                  <w:lang w:val="en-US"/>
                </w:rPr>
                <w:t xml:space="preserve">Society for the Study of Symbolic Interaction, </w:t>
              </w:r>
              <w:r w:rsidRPr="00650EFA">
                <w:rPr>
                  <w:rFonts w:ascii="Arial" w:hAnsi="Arial" w:cs="Arial"/>
                  <w:noProof/>
                  <w:lang w:val="en-US"/>
                </w:rPr>
                <w:t>26(4), pp. 591-599.</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McLaren, P., (1991). </w:t>
              </w:r>
              <w:r w:rsidRPr="00650EFA">
                <w:rPr>
                  <w:rFonts w:ascii="Arial" w:hAnsi="Arial" w:cs="Arial"/>
                  <w:i/>
                  <w:iCs/>
                  <w:noProof/>
                  <w:lang w:val="en-US"/>
                </w:rPr>
                <w:t xml:space="preserve">Experiencing Fieldwork: an inside view of qualitative research. </w:t>
              </w:r>
              <w:r w:rsidRPr="00650EFA">
                <w:rPr>
                  <w:rFonts w:ascii="Arial" w:hAnsi="Arial" w:cs="Arial"/>
                  <w:noProof/>
                  <w:lang w:val="en-US"/>
                </w:rPr>
                <w:t>London: Sage.</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Merton, R. K., (1972). Insiders and Outsiders: A Chapter in the Sociology of Knowledge. </w:t>
              </w:r>
              <w:r w:rsidRPr="00650EFA">
                <w:rPr>
                  <w:rFonts w:ascii="Arial" w:hAnsi="Arial" w:cs="Arial"/>
                  <w:i/>
                  <w:iCs/>
                  <w:noProof/>
                  <w:lang w:val="en-US"/>
                </w:rPr>
                <w:t xml:space="preserve">American Journal of Sociology, </w:t>
              </w:r>
              <w:r w:rsidRPr="00650EFA">
                <w:rPr>
                  <w:rFonts w:ascii="Arial" w:hAnsi="Arial" w:cs="Arial"/>
                  <w:noProof/>
                  <w:lang w:val="en-US"/>
                </w:rPr>
                <w:t>78(1).</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Mortensen, K. G. E. a. P., (1996). Ethics and Representation in Qualitative Studies of Literacy. </w:t>
              </w:r>
              <w:r w:rsidRPr="00650EFA">
                <w:rPr>
                  <w:rFonts w:ascii="Arial" w:hAnsi="Arial" w:cs="Arial"/>
                  <w:i/>
                  <w:iCs/>
                  <w:noProof/>
                  <w:lang w:val="en-US"/>
                </w:rPr>
                <w:t xml:space="preserve">National Council of Teachers of English, Urbana, IL, </w:t>
              </w:r>
              <w:r w:rsidRPr="00650EFA">
                <w:rPr>
                  <w:rFonts w:ascii="Arial" w:hAnsi="Arial" w:cs="Arial"/>
                  <w:noProof/>
                  <w:lang w:val="en-US"/>
                </w:rPr>
                <w:t>pp. 115-133.</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Nicholls, R., (2009). Research and Indigenous participation: critical reflexive methods. </w:t>
              </w:r>
              <w:r w:rsidRPr="00650EFA">
                <w:rPr>
                  <w:rFonts w:ascii="Arial" w:hAnsi="Arial" w:cs="Arial"/>
                  <w:i/>
                  <w:iCs/>
                  <w:noProof/>
                  <w:lang w:val="en-US"/>
                </w:rPr>
                <w:t xml:space="preserve">International Journal of Social Research Methodology, </w:t>
              </w:r>
              <w:r w:rsidRPr="00650EFA">
                <w:rPr>
                  <w:rFonts w:ascii="Arial" w:hAnsi="Arial" w:cs="Arial"/>
                  <w:noProof/>
                  <w:lang w:val="en-US"/>
                </w:rPr>
                <w:t>12(2), pp. 117-126.</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Peshkin, A., (1984). Odd Man Out: The Participant Observer in an Absolutist Setting. </w:t>
              </w:r>
              <w:r w:rsidRPr="00650EFA">
                <w:rPr>
                  <w:rFonts w:ascii="Arial" w:hAnsi="Arial" w:cs="Arial"/>
                  <w:i/>
                  <w:iCs/>
                  <w:noProof/>
                  <w:lang w:val="en-US"/>
                </w:rPr>
                <w:t xml:space="preserve">Sociology of Education, </w:t>
              </w:r>
              <w:r w:rsidRPr="00650EFA">
                <w:rPr>
                  <w:rFonts w:ascii="Arial" w:hAnsi="Arial" w:cs="Arial"/>
                  <w:noProof/>
                  <w:lang w:val="en-US"/>
                </w:rPr>
                <w:t>57(4), pp. 254-264.</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Robin M. Hopkins, G. R. &amp;. D. D. P., (2016). A framework for negotiating positionality in phenomenological research. </w:t>
              </w:r>
              <w:r w:rsidRPr="00650EFA">
                <w:rPr>
                  <w:rFonts w:ascii="Arial" w:hAnsi="Arial" w:cs="Arial"/>
                  <w:i/>
                  <w:iCs/>
                  <w:noProof/>
                  <w:lang w:val="en-US"/>
                </w:rPr>
                <w:t xml:space="preserve">Medical Teacher, </w:t>
              </w:r>
              <w:r w:rsidRPr="00650EFA">
                <w:rPr>
                  <w:rFonts w:ascii="Arial" w:hAnsi="Arial" w:cs="Arial"/>
                  <w:noProof/>
                  <w:lang w:val="en-US"/>
                </w:rPr>
                <w:t>39(1), pp. 20-25.</w:t>
              </w:r>
            </w:p>
            <w:p w:rsidR="00650EFA" w:rsidRPr="00650EFA" w:rsidRDefault="00650EFA" w:rsidP="00650EFA">
              <w:pPr>
                <w:rPr>
                  <w:rFonts w:ascii="Arial" w:hAnsi="Arial" w:cs="Arial"/>
                  <w:lang w:val="en-US"/>
                </w:rPr>
              </w:pPr>
            </w:p>
            <w:p w:rsidR="00650EFA" w:rsidRDefault="00650EFA" w:rsidP="00650EFA">
              <w:pPr>
                <w:pStyle w:val="Bibliography"/>
                <w:rPr>
                  <w:rFonts w:ascii="Arial" w:hAnsi="Arial" w:cs="Arial"/>
                  <w:noProof/>
                  <w:lang w:val="en-US"/>
                </w:rPr>
              </w:pPr>
              <w:r w:rsidRPr="00650EFA">
                <w:rPr>
                  <w:rFonts w:ascii="Arial" w:hAnsi="Arial" w:cs="Arial"/>
                  <w:noProof/>
                  <w:lang w:val="en-US"/>
                </w:rPr>
                <w:t xml:space="preserve">Sharan B. Merriam, J. J.-B. M.-Y. L. Y. K. G. N. &amp;. M. M., (2001). Power and positionality: negotiating insider/outsider status within and across cultures. </w:t>
              </w:r>
              <w:r w:rsidRPr="00650EFA">
                <w:rPr>
                  <w:rFonts w:ascii="Arial" w:hAnsi="Arial" w:cs="Arial"/>
                  <w:i/>
                  <w:iCs/>
                  <w:noProof/>
                  <w:lang w:val="en-US"/>
                </w:rPr>
                <w:t xml:space="preserve">International Journal of Lifelong Education, </w:t>
              </w:r>
              <w:r w:rsidRPr="00650EFA">
                <w:rPr>
                  <w:rFonts w:ascii="Arial" w:hAnsi="Arial" w:cs="Arial"/>
                  <w:noProof/>
                  <w:lang w:val="en-US"/>
                </w:rPr>
                <w:t>20(5), pp. 405-416.</w:t>
              </w:r>
            </w:p>
            <w:p w:rsidR="002752BE" w:rsidRDefault="002752BE" w:rsidP="002752BE">
              <w:pPr>
                <w:rPr>
                  <w:lang w:val="en-US"/>
                </w:rPr>
              </w:pPr>
            </w:p>
            <w:p w:rsidR="002752BE" w:rsidRPr="002752BE" w:rsidRDefault="002752BE" w:rsidP="002752BE">
              <w:pPr>
                <w:pStyle w:val="Bibliography"/>
                <w:spacing w:line="360" w:lineRule="auto"/>
                <w:rPr>
                  <w:rFonts w:ascii="Arial" w:hAnsi="Arial" w:cs="Arial"/>
                  <w:noProof/>
                </w:rPr>
              </w:pPr>
              <w:r w:rsidRPr="00FE50D2">
                <w:rPr>
                  <w:rFonts w:ascii="Arial" w:hAnsi="Arial" w:cs="Arial"/>
                  <w:noProof/>
                </w:rPr>
                <w:t xml:space="preserve">UWTSD, (2020). </w:t>
              </w:r>
              <w:r w:rsidRPr="00FE50D2">
                <w:rPr>
                  <w:rFonts w:ascii="Arial" w:hAnsi="Arial" w:cs="Arial"/>
                  <w:i/>
                  <w:iCs/>
                  <w:noProof/>
                </w:rPr>
                <w:t xml:space="preserve">Identity and Approaches to Applied Business Research. </w:t>
              </w:r>
              <w:r w:rsidRPr="00FE50D2">
                <w:rPr>
                  <w:rFonts w:ascii="Arial" w:hAnsi="Arial" w:cs="Arial"/>
                  <w:noProof/>
                </w:rPr>
                <w:t>Swansea: UWTSD.</w:t>
              </w:r>
            </w:p>
            <w:p w:rsidR="00650EFA" w:rsidRPr="00650EFA" w:rsidRDefault="00650EFA" w:rsidP="00650EFA">
              <w:pPr>
                <w:rPr>
                  <w:rFonts w:ascii="Arial" w:hAnsi="Arial" w:cs="Arial"/>
                </w:rPr>
              </w:pPr>
              <w:r w:rsidRPr="00650EFA">
                <w:rPr>
                  <w:rFonts w:ascii="Arial" w:hAnsi="Arial" w:cs="Arial"/>
                  <w:b/>
                  <w:bCs/>
                  <w:noProof/>
                </w:rPr>
                <w:fldChar w:fldCharType="end"/>
              </w:r>
            </w:p>
          </w:sdtContent>
        </w:sdt>
      </w:sdtContent>
    </w:sdt>
    <w:p w:rsidR="00650EFA" w:rsidRPr="00650EFA" w:rsidRDefault="001B45CE" w:rsidP="00650EFA">
      <w:pPr>
        <w:rPr>
          <w:rFonts w:ascii="Arial" w:hAnsi="Arial" w:cs="Arial"/>
        </w:rPr>
      </w:pPr>
      <w:sdt>
        <w:sdtPr>
          <w:rPr>
            <w:rFonts w:ascii="Arial" w:hAnsi="Arial" w:cs="Arial"/>
          </w:rPr>
          <w:id w:val="-327373180"/>
          <w:docPartObj>
            <w:docPartGallery w:val="Bibliographies"/>
            <w:docPartUnique/>
          </w:docPartObj>
        </w:sdtPr>
        <w:sdtContent>
          <w:sdt>
            <w:sdtPr>
              <w:rPr>
                <w:rFonts w:ascii="Arial" w:hAnsi="Arial" w:cs="Arial"/>
              </w:rPr>
              <w:id w:val="111145805"/>
              <w:showingPlcHdr/>
              <w:bibliography/>
            </w:sdtPr>
            <w:sdtContent>
              <w:r w:rsidR="00650EFA" w:rsidRPr="00650EFA">
                <w:rPr>
                  <w:rFonts w:ascii="Arial" w:hAnsi="Arial" w:cs="Arial"/>
                </w:rPr>
                <w:t xml:space="preserve">     </w:t>
              </w:r>
            </w:sdtContent>
          </w:sdt>
        </w:sdtContent>
      </w:sdt>
    </w:p>
    <w:p w:rsidR="00650EFA" w:rsidRPr="00650EFA" w:rsidRDefault="00650EFA" w:rsidP="00650EFA">
      <w:pPr>
        <w:rPr>
          <w:rFonts w:ascii="Arial" w:hAnsi="Arial" w:cs="Arial"/>
          <w:b/>
          <w:bCs/>
        </w:rPr>
      </w:pPr>
      <w:r w:rsidRPr="00650EFA">
        <w:rPr>
          <w:rFonts w:ascii="Arial" w:hAnsi="Arial" w:cs="Arial"/>
          <w:b/>
          <w:bCs/>
        </w:rPr>
        <w:t xml:space="preserve">Appendix 2: </w:t>
      </w:r>
    </w:p>
    <w:p w:rsidR="00650EFA" w:rsidRPr="00650EFA" w:rsidRDefault="00650EFA" w:rsidP="00650EFA">
      <w:pPr>
        <w:rPr>
          <w:rFonts w:ascii="Arial" w:hAnsi="Arial" w:cs="Arial"/>
        </w:rPr>
      </w:pPr>
    </w:p>
    <w:p w:rsidR="00650EFA" w:rsidRPr="00650EFA" w:rsidRDefault="00650EFA" w:rsidP="00650EFA">
      <w:pPr>
        <w:pStyle w:val="Bibliography"/>
        <w:numPr>
          <w:ilvl w:val="0"/>
          <w:numId w:val="1"/>
        </w:numPr>
        <w:rPr>
          <w:rFonts w:ascii="Arial" w:hAnsi="Arial" w:cs="Arial"/>
          <w:noProof/>
          <w:lang w:val="en-US"/>
        </w:rPr>
      </w:pPr>
      <w:r w:rsidRPr="00650EFA">
        <w:rPr>
          <w:rFonts w:ascii="Arial" w:hAnsi="Arial" w:cs="Arial"/>
          <w:noProof/>
          <w:lang w:val="en-US"/>
        </w:rPr>
        <w:t xml:space="preserve">Qin, D., 2016. </w:t>
      </w:r>
      <w:r w:rsidRPr="00650EFA">
        <w:rPr>
          <w:rFonts w:ascii="Arial" w:hAnsi="Arial" w:cs="Arial"/>
          <w:i/>
          <w:iCs/>
          <w:noProof/>
          <w:lang w:val="en-US"/>
        </w:rPr>
        <w:t xml:space="preserve">Wiley Online Library. </w:t>
      </w:r>
      <w:r w:rsidRPr="00650EFA">
        <w:rPr>
          <w:rFonts w:ascii="Arial" w:hAnsi="Arial" w:cs="Arial"/>
          <w:noProof/>
          <w:lang w:val="en-US"/>
        </w:rPr>
        <w:t xml:space="preserve">[Online] </w:t>
      </w:r>
      <w:r w:rsidRPr="00650EFA">
        <w:rPr>
          <w:rFonts w:ascii="Arial" w:hAnsi="Arial" w:cs="Arial"/>
          <w:noProof/>
          <w:lang w:val="en-US"/>
        </w:rPr>
        <w:br/>
        <w:t xml:space="preserve">Available at: </w:t>
      </w:r>
      <w:r w:rsidRPr="00650EFA">
        <w:rPr>
          <w:rFonts w:ascii="Arial" w:hAnsi="Arial" w:cs="Arial"/>
          <w:noProof/>
          <w:u w:val="single"/>
          <w:lang w:val="en-US"/>
        </w:rPr>
        <w:t>https://onlinelibrary.wiley.com/doi/epdf/10.1002/9781118663219.wbegss619</w:t>
      </w:r>
      <w:r w:rsidRPr="00650EFA">
        <w:rPr>
          <w:rFonts w:ascii="Arial" w:hAnsi="Arial" w:cs="Arial"/>
          <w:noProof/>
          <w:lang w:val="en-US"/>
        </w:rPr>
        <w:br/>
        <w:t>[Accessed 1 3 2020].</w:t>
      </w:r>
    </w:p>
    <w:p w:rsidR="00650EFA" w:rsidRPr="00650EFA" w:rsidRDefault="00650EFA" w:rsidP="00650EFA">
      <w:pPr>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 xml:space="preserve">What is your Research Positionality? </w:t>
      </w:r>
    </w:p>
    <w:p w:rsidR="00650EFA" w:rsidRPr="00650EFA" w:rsidRDefault="00650EFA" w:rsidP="00650EFA">
      <w:pPr>
        <w:ind w:left="720"/>
        <w:rPr>
          <w:rFonts w:ascii="Arial" w:hAnsi="Arial" w:cs="Arial"/>
        </w:rPr>
      </w:pPr>
      <w:r w:rsidRPr="00650EFA">
        <w:rPr>
          <w:rFonts w:ascii="Arial" w:hAnsi="Arial" w:cs="Arial"/>
        </w:rPr>
        <w:t xml:space="preserve">Available at: </w:t>
      </w:r>
      <w:hyperlink r:id="rId6" w:history="1">
        <w:r w:rsidRPr="00650EFA">
          <w:rPr>
            <w:rStyle w:val="Hyperlink"/>
            <w:rFonts w:ascii="Arial" w:hAnsi="Arial" w:cs="Arial"/>
          </w:rPr>
          <w:t>https://decolonizingresearch.wordpress.com/2016/02/25/what-is-your-researcher-positionality/</w:t>
        </w:r>
      </w:hyperlink>
      <w:r w:rsidRPr="00650EFA">
        <w:rPr>
          <w:rFonts w:ascii="Arial" w:hAnsi="Arial" w:cs="Arial"/>
        </w:rPr>
        <w:t xml:space="preserve"> </w:t>
      </w:r>
    </w:p>
    <w:p w:rsidR="00650EFA" w:rsidRPr="00650EFA" w:rsidRDefault="00650EFA" w:rsidP="00650EFA">
      <w:pPr>
        <w:ind w:left="720"/>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 xml:space="preserve">Just Tell Me What I need to know: Reflexivity and Positionality statements </w:t>
      </w:r>
    </w:p>
    <w:p w:rsidR="00650EFA" w:rsidRPr="00650EFA" w:rsidRDefault="00650EFA" w:rsidP="00650EFA">
      <w:pPr>
        <w:ind w:left="720"/>
        <w:rPr>
          <w:rFonts w:ascii="Arial" w:hAnsi="Arial" w:cs="Arial"/>
        </w:rPr>
      </w:pPr>
      <w:r w:rsidRPr="00650EFA">
        <w:rPr>
          <w:rFonts w:ascii="Arial" w:hAnsi="Arial" w:cs="Arial"/>
        </w:rPr>
        <w:t xml:space="preserve">Available at: </w:t>
      </w:r>
      <w:hyperlink r:id="rId7" w:history="1">
        <w:r w:rsidRPr="00650EFA">
          <w:rPr>
            <w:rStyle w:val="Hyperlink"/>
            <w:rFonts w:ascii="Arial" w:hAnsi="Arial" w:cs="Arial"/>
          </w:rPr>
          <w:t>https://www.marvettelacy.com/blog/just-tell-me-what-i-need-to-know-reflexivity-and-positionality-statements</w:t>
        </w:r>
      </w:hyperlink>
    </w:p>
    <w:p w:rsidR="00650EFA" w:rsidRPr="00650EFA" w:rsidRDefault="00650EFA" w:rsidP="00650EFA">
      <w:pPr>
        <w:ind w:left="720"/>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The elite delusion: reflexivity, identity and positionality in  qualitative research</w:t>
      </w:r>
    </w:p>
    <w:p w:rsidR="00650EFA" w:rsidRPr="00650EFA" w:rsidRDefault="00650EFA" w:rsidP="00650EFA">
      <w:pPr>
        <w:ind w:left="360"/>
        <w:rPr>
          <w:rFonts w:ascii="Arial" w:hAnsi="Arial" w:cs="Arial"/>
        </w:rPr>
      </w:pPr>
      <w:r w:rsidRPr="00650EFA">
        <w:rPr>
          <w:rFonts w:ascii="Arial" w:hAnsi="Arial" w:cs="Arial"/>
        </w:rPr>
        <w:t xml:space="preserve">Available at: </w:t>
      </w:r>
      <w:hyperlink r:id="rId8" w:history="1">
        <w:r w:rsidRPr="00650EFA">
          <w:rPr>
            <w:rStyle w:val="Hyperlink"/>
            <w:rFonts w:ascii="Arial" w:hAnsi="Arial" w:cs="Arial"/>
          </w:rPr>
          <w:t>http://sro.sussex.ac.uk/id/eprint/76090/3/elitedelusionacceptedversionmarch2018.pdf</w:t>
        </w:r>
      </w:hyperlink>
    </w:p>
    <w:p w:rsidR="00650EFA" w:rsidRPr="00650EFA" w:rsidRDefault="00650EFA" w:rsidP="00650EFA">
      <w:pPr>
        <w:pStyle w:val="ListParagraph"/>
        <w:rPr>
          <w:rFonts w:ascii="Arial" w:hAnsi="Arial" w:cs="Arial"/>
        </w:rPr>
      </w:pPr>
    </w:p>
    <w:p w:rsidR="00650EFA" w:rsidRPr="00650EFA" w:rsidRDefault="00650EFA" w:rsidP="00650EFA">
      <w:pPr>
        <w:pStyle w:val="ListParagraph"/>
        <w:numPr>
          <w:ilvl w:val="0"/>
          <w:numId w:val="1"/>
        </w:numPr>
        <w:rPr>
          <w:rFonts w:ascii="Arial" w:hAnsi="Arial" w:cs="Arial"/>
        </w:rPr>
      </w:pPr>
      <w:r w:rsidRPr="00650EFA">
        <w:rPr>
          <w:rFonts w:ascii="Arial" w:hAnsi="Arial" w:cs="Arial"/>
        </w:rPr>
        <w:t>Positionalities</w:t>
      </w:r>
    </w:p>
    <w:p w:rsidR="00650EFA" w:rsidRPr="00650EFA" w:rsidRDefault="00650EFA" w:rsidP="00650EFA">
      <w:pPr>
        <w:rPr>
          <w:rFonts w:ascii="Arial" w:hAnsi="Arial" w:cs="Arial"/>
        </w:rPr>
      </w:pPr>
      <w:r w:rsidRPr="00650EFA">
        <w:rPr>
          <w:rFonts w:ascii="Arial" w:hAnsi="Arial" w:cs="Arial"/>
        </w:rPr>
        <w:t xml:space="preserve">Available at: </w:t>
      </w:r>
      <w:hyperlink r:id="rId9" w:history="1">
        <w:r w:rsidRPr="00650EFA">
          <w:rPr>
            <w:rStyle w:val="Hyperlink"/>
            <w:rFonts w:ascii="Arial" w:hAnsi="Arial" w:cs="Arial"/>
          </w:rPr>
          <w:t>https://e-space.mmu.ac.uk/617498/1/draft%20proof%20of%20chapter%207th%20July.pdf</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b/>
          <w:bCs/>
        </w:rPr>
      </w:pPr>
      <w:r w:rsidRPr="00650EFA">
        <w:rPr>
          <w:rFonts w:ascii="Arial" w:hAnsi="Arial" w:cs="Arial"/>
          <w:b/>
          <w:bCs/>
        </w:rPr>
        <w:t xml:space="preserve">Appendix 3: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pStyle w:val="Bibliography"/>
        <w:numPr>
          <w:ilvl w:val="0"/>
          <w:numId w:val="2"/>
        </w:numPr>
        <w:rPr>
          <w:rFonts w:ascii="Arial" w:hAnsi="Arial" w:cs="Arial"/>
          <w:noProof/>
          <w:lang w:val="en-US"/>
        </w:rPr>
      </w:pPr>
      <w:r w:rsidRPr="00650EFA">
        <w:rPr>
          <w:rFonts w:ascii="Arial" w:hAnsi="Arial" w:cs="Arial"/>
          <w:noProof/>
          <w:lang w:val="en-US"/>
        </w:rPr>
        <w:t xml:space="preserve">Oxford Dictionaries , 2020. </w:t>
      </w:r>
      <w:r w:rsidRPr="00650EFA">
        <w:rPr>
          <w:rFonts w:ascii="Arial" w:hAnsi="Arial" w:cs="Arial"/>
          <w:i/>
          <w:iCs/>
          <w:noProof/>
          <w:lang w:val="en-US"/>
        </w:rPr>
        <w:t xml:space="preserve">Oxford Dictionaries. </w:t>
      </w:r>
      <w:r w:rsidRPr="00650EFA">
        <w:rPr>
          <w:rFonts w:ascii="Arial" w:hAnsi="Arial" w:cs="Arial"/>
          <w:noProof/>
          <w:lang w:val="en-US"/>
        </w:rPr>
        <w:t xml:space="preserve">[Online] </w:t>
      </w:r>
      <w:r w:rsidRPr="00650EFA">
        <w:rPr>
          <w:rFonts w:ascii="Arial" w:hAnsi="Arial" w:cs="Arial"/>
          <w:noProof/>
          <w:lang w:val="en-US"/>
        </w:rPr>
        <w:br/>
        <w:t xml:space="preserve">Available at: </w:t>
      </w:r>
      <w:r w:rsidRPr="00650EFA">
        <w:rPr>
          <w:rFonts w:ascii="Arial" w:hAnsi="Arial" w:cs="Arial"/>
          <w:noProof/>
          <w:u w:val="single"/>
          <w:lang w:val="en-US"/>
        </w:rPr>
        <w:t>https://www.oxfordlearnersdictionaries.com/definition/english/individuality?q=Individuality+</w:t>
      </w:r>
      <w:r w:rsidRPr="00650EFA">
        <w:rPr>
          <w:rFonts w:ascii="Arial" w:hAnsi="Arial" w:cs="Arial"/>
          <w:noProof/>
          <w:lang w:val="en-US"/>
        </w:rPr>
        <w:br/>
        <w:t>[Accessed 1 3 2020].</w:t>
      </w:r>
    </w:p>
    <w:p w:rsidR="00650EFA" w:rsidRPr="00650EFA" w:rsidRDefault="00650EFA" w:rsidP="00650EFA">
      <w:pPr>
        <w:rPr>
          <w:rFonts w:ascii="Arial" w:hAnsi="Arial" w:cs="Arial"/>
          <w:lang w:val="en-US"/>
        </w:rPr>
      </w:pPr>
    </w:p>
    <w:p w:rsidR="00650EFA" w:rsidRPr="00650EFA" w:rsidRDefault="00650EFA" w:rsidP="00650EFA">
      <w:pPr>
        <w:pStyle w:val="ListParagraph"/>
        <w:numPr>
          <w:ilvl w:val="0"/>
          <w:numId w:val="2"/>
        </w:numPr>
        <w:rPr>
          <w:rFonts w:ascii="Arial" w:hAnsi="Arial" w:cs="Arial"/>
        </w:rPr>
      </w:pPr>
      <w:r w:rsidRPr="00650EFA">
        <w:rPr>
          <w:rFonts w:ascii="Arial" w:hAnsi="Arial" w:cs="Arial"/>
        </w:rPr>
        <w:t xml:space="preserve">Writing Strategies: What’s Your Positionality? </w:t>
      </w:r>
    </w:p>
    <w:p w:rsidR="00650EFA" w:rsidRPr="00650EFA" w:rsidRDefault="00650EFA" w:rsidP="00650EFA">
      <w:pPr>
        <w:rPr>
          <w:rFonts w:ascii="Arial" w:hAnsi="Arial" w:cs="Arial"/>
        </w:rPr>
      </w:pPr>
      <w:r w:rsidRPr="00650EFA">
        <w:rPr>
          <w:rFonts w:ascii="Arial" w:hAnsi="Arial" w:cs="Arial"/>
        </w:rPr>
        <w:lastRenderedPageBreak/>
        <w:fldChar w:fldCharType="begin"/>
      </w:r>
      <w:r w:rsidRPr="00650EFA">
        <w:rPr>
          <w:rFonts w:ascii="Arial" w:hAnsi="Arial" w:cs="Arial"/>
        </w:rPr>
        <w:instrText xml:space="preserve"> INCLUDEPICTURE "https://weingartenlrc.files.wordpress.com/2016/12/intersectionality-blueman.jpg?w=788" \* MERGEFORMATINET </w:instrText>
      </w:r>
      <w:r w:rsidRPr="00650EFA">
        <w:rPr>
          <w:rFonts w:ascii="Arial" w:hAnsi="Arial" w:cs="Arial"/>
        </w:rPr>
        <w:fldChar w:fldCharType="separate"/>
      </w:r>
      <w:r w:rsidRPr="00650EFA">
        <w:rPr>
          <w:rFonts w:ascii="Arial" w:hAnsi="Arial" w:cs="Arial"/>
          <w:noProof/>
        </w:rPr>
        <w:drawing>
          <wp:inline distT="0" distB="0" distL="0" distR="0" wp14:anchorId="1BAB2020" wp14:editId="0EFC2CAB">
            <wp:extent cx="5727700" cy="2973705"/>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973705"/>
                    </a:xfrm>
                    <a:prstGeom prst="rect">
                      <a:avLst/>
                    </a:prstGeom>
                    <a:noFill/>
                    <a:ln>
                      <a:noFill/>
                    </a:ln>
                  </pic:spPr>
                </pic:pic>
              </a:graphicData>
            </a:graphic>
          </wp:inline>
        </w:drawing>
      </w:r>
      <w:r w:rsidRPr="00650EFA">
        <w:rPr>
          <w:rFonts w:ascii="Arial" w:hAnsi="Arial" w:cs="Arial"/>
        </w:rPr>
        <w:fldChar w:fldCharType="end"/>
      </w:r>
    </w:p>
    <w:p w:rsidR="00650EFA" w:rsidRPr="00650EFA" w:rsidRDefault="001B45CE" w:rsidP="00650EFA">
      <w:pPr>
        <w:rPr>
          <w:rFonts w:ascii="Arial" w:hAnsi="Arial" w:cs="Arial"/>
        </w:rPr>
      </w:pPr>
      <w:hyperlink r:id="rId11" w:history="1">
        <w:r w:rsidR="00650EFA" w:rsidRPr="00650EFA">
          <w:rPr>
            <w:rStyle w:val="Hyperlink"/>
            <w:rFonts w:ascii="Arial" w:hAnsi="Arial" w:cs="Arial"/>
          </w:rPr>
          <w:t>https://weingartenlrc.wordpress.com/2017/01/09/research-writing-whats-your-positionality/</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b/>
          <w:bCs/>
        </w:rPr>
      </w:pPr>
    </w:p>
    <w:p w:rsidR="00650EFA" w:rsidRDefault="00803238" w:rsidP="00650EFA">
      <w:pPr>
        <w:rPr>
          <w:rFonts w:ascii="Arial" w:hAnsi="Arial" w:cs="Arial"/>
          <w:b/>
          <w:bCs/>
        </w:rPr>
      </w:pPr>
      <w:r>
        <w:rPr>
          <w:rFonts w:ascii="Arial" w:hAnsi="Arial" w:cs="Arial"/>
          <w:b/>
          <w:bCs/>
        </w:rPr>
        <w:t>Appendix 4:</w:t>
      </w:r>
    </w:p>
    <w:p w:rsidR="00803238" w:rsidRPr="00650EFA" w:rsidRDefault="00803238" w:rsidP="00650EFA">
      <w:pPr>
        <w:rPr>
          <w:rFonts w:ascii="Arial" w:hAnsi="Arial" w:cs="Arial"/>
          <w:b/>
          <w:bCs/>
        </w:rPr>
      </w:pPr>
    </w:p>
    <w:p w:rsidR="00650EFA" w:rsidRDefault="00803238" w:rsidP="00650EFA">
      <w:pPr>
        <w:rPr>
          <w:rFonts w:ascii="Arial" w:hAnsi="Arial" w:cs="Arial"/>
        </w:rPr>
      </w:pPr>
      <w:r>
        <w:rPr>
          <w:rFonts w:ascii="Arial" w:hAnsi="Arial" w:cs="Arial"/>
        </w:rPr>
        <w:t xml:space="preserve">In regards to positionality for my part 2 research, I will try to identify what could be my biases and in what way I might influence or manipulate them while conducting data as an initial step and will avoid any kinds of manipulation from my side. </w:t>
      </w:r>
      <w:r w:rsidR="00CD23A7">
        <w:rPr>
          <w:rFonts w:ascii="Arial" w:hAnsi="Arial" w:cs="Arial"/>
        </w:rPr>
        <w:t>My positionality from feminism point of view also could create biasness</w:t>
      </w:r>
      <w:r w:rsidR="00310CA0">
        <w:rPr>
          <w:rFonts w:ascii="Arial" w:hAnsi="Arial" w:cs="Arial"/>
        </w:rPr>
        <w:t xml:space="preserve"> like: being a woman, I might feel like taking interview with only female or collecting data only from female participants. This is not acceptable</w:t>
      </w:r>
      <w:r w:rsidR="00376643">
        <w:rPr>
          <w:rFonts w:ascii="Arial" w:hAnsi="Arial" w:cs="Arial"/>
        </w:rPr>
        <w:t xml:space="preserve"> because I want to find out the </w:t>
      </w:r>
      <w:r w:rsidR="00436CFF">
        <w:rPr>
          <w:rFonts w:ascii="Arial" w:hAnsi="Arial" w:cs="Arial"/>
        </w:rPr>
        <w:t>factors of employee retention not just in terms of female employee but as a whole</w:t>
      </w:r>
      <w:r w:rsidR="00310CA0">
        <w:rPr>
          <w:rFonts w:ascii="Arial" w:hAnsi="Arial" w:cs="Arial"/>
        </w:rPr>
        <w:t xml:space="preserve"> and I will try to avoid </w:t>
      </w:r>
      <w:r w:rsidR="00645AA6">
        <w:rPr>
          <w:rFonts w:ascii="Arial" w:hAnsi="Arial" w:cs="Arial"/>
        </w:rPr>
        <w:t>all</w:t>
      </w:r>
      <w:r w:rsidR="00310CA0">
        <w:rPr>
          <w:rFonts w:ascii="Arial" w:hAnsi="Arial" w:cs="Arial"/>
        </w:rPr>
        <w:t xml:space="preserve"> kind of biasness during my research period</w:t>
      </w:r>
      <w:r w:rsidR="00645AA6">
        <w:rPr>
          <w:rFonts w:ascii="Arial" w:hAnsi="Arial" w:cs="Arial"/>
        </w:rPr>
        <w:t xml:space="preserve"> to make it more accurate and valid</w:t>
      </w:r>
      <w:r w:rsidR="00310CA0">
        <w:rPr>
          <w:rFonts w:ascii="Arial" w:hAnsi="Arial" w:cs="Arial"/>
        </w:rPr>
        <w:t xml:space="preserve">. </w:t>
      </w:r>
    </w:p>
    <w:p w:rsidR="006A171D" w:rsidRDefault="006A171D" w:rsidP="00650EFA">
      <w:pPr>
        <w:rPr>
          <w:rFonts w:ascii="Arial" w:hAnsi="Arial" w:cs="Arial"/>
        </w:rPr>
      </w:pPr>
    </w:p>
    <w:p w:rsidR="006A171D" w:rsidRDefault="006A171D" w:rsidP="006A171D">
      <w:hyperlink r:id="rId12" w:history="1">
        <w:r>
          <w:rPr>
            <w:rStyle w:val="Hyperlink"/>
          </w:rPr>
          <w:t>https://e-space.mmu.ac.uk/617498/1/draft%20proof%20of%20chapter%207th%20July.pdf</w:t>
        </w:r>
      </w:hyperlink>
    </w:p>
    <w:p w:rsidR="006A171D" w:rsidRPr="00803238" w:rsidRDefault="006A171D" w:rsidP="00650EFA">
      <w:pPr>
        <w:rPr>
          <w:rFonts w:ascii="Arial" w:hAnsi="Arial" w:cs="Arial"/>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sz w:val="36"/>
          <w:szCs w:val="36"/>
        </w:rPr>
      </w:pPr>
    </w:p>
    <w:p w:rsidR="00650EFA" w:rsidRPr="00650EFA" w:rsidRDefault="00650EFA" w:rsidP="00650EFA">
      <w:pPr>
        <w:rPr>
          <w:rFonts w:ascii="Arial" w:hAnsi="Arial" w:cs="Arial"/>
          <w:b/>
          <w:bCs/>
          <w:sz w:val="36"/>
          <w:szCs w:val="36"/>
        </w:rPr>
      </w:pPr>
      <w:r w:rsidRPr="00650EFA">
        <w:rPr>
          <w:rFonts w:ascii="Arial" w:hAnsi="Arial" w:cs="Arial"/>
          <w:b/>
          <w:bCs/>
          <w:sz w:val="36"/>
          <w:szCs w:val="36"/>
        </w:rPr>
        <w:t xml:space="preserve">Entry 2: </w:t>
      </w:r>
    </w:p>
    <w:p w:rsidR="00650EFA" w:rsidRPr="00650EFA" w:rsidRDefault="00650EFA" w:rsidP="00650EFA">
      <w:pPr>
        <w:rPr>
          <w:rFonts w:ascii="Arial" w:hAnsi="Arial" w:cs="Arial"/>
          <w:b/>
          <w:bCs/>
        </w:rPr>
      </w:pPr>
    </w:p>
    <w:p w:rsidR="00650EFA" w:rsidRPr="00650EFA" w:rsidRDefault="00650EFA" w:rsidP="00650EFA">
      <w:pPr>
        <w:rPr>
          <w:rFonts w:ascii="Arial" w:hAnsi="Arial" w:cs="Arial"/>
          <w:b/>
          <w:bCs/>
        </w:rPr>
      </w:pPr>
      <w:r w:rsidRPr="00650EFA">
        <w:rPr>
          <w:rFonts w:ascii="Arial" w:hAnsi="Arial" w:cs="Arial"/>
          <w:b/>
          <w:bCs/>
        </w:rPr>
        <w:t xml:space="preserve">Knowledge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What is knowledge and what are the requirements on knowledge? Knowledge is based on agreement and the basic requirement of knowledge is truth and belief </w:t>
      </w:r>
      <w:sdt>
        <w:sdtPr>
          <w:rPr>
            <w:rFonts w:ascii="Arial" w:hAnsi="Arial" w:cs="Arial"/>
          </w:rPr>
          <w:id w:val="1255248081"/>
          <w:citation/>
        </w:sdtPr>
        <w:sdtContent>
          <w:r w:rsidRPr="00650EFA">
            <w:rPr>
              <w:rFonts w:ascii="Arial" w:hAnsi="Arial" w:cs="Arial"/>
            </w:rPr>
            <w:fldChar w:fldCharType="begin"/>
          </w:r>
          <w:r w:rsidRPr="00650EFA">
            <w:rPr>
              <w:rFonts w:ascii="Arial" w:hAnsi="Arial" w:cs="Arial"/>
            </w:rPr>
            <w:instrText xml:space="preserve"> CITATION Dun141 \l 2057 </w:instrText>
          </w:r>
          <w:r w:rsidRPr="00650EFA">
            <w:rPr>
              <w:rFonts w:ascii="Arial" w:hAnsi="Arial" w:cs="Arial"/>
            </w:rPr>
            <w:fldChar w:fldCharType="separate"/>
          </w:r>
          <w:r w:rsidRPr="00650EFA">
            <w:rPr>
              <w:rFonts w:ascii="Arial" w:hAnsi="Arial" w:cs="Arial"/>
              <w:noProof/>
            </w:rPr>
            <w:t>(Pritchard, 2014)</w:t>
          </w:r>
          <w:r w:rsidRPr="00650EFA">
            <w:rPr>
              <w:rFonts w:ascii="Arial" w:hAnsi="Arial" w:cs="Arial"/>
            </w:rPr>
            <w:fldChar w:fldCharType="end"/>
          </w:r>
        </w:sdtContent>
      </w:sdt>
      <w:r w:rsidRPr="00650EFA">
        <w:rPr>
          <w:rFonts w:ascii="Arial" w:hAnsi="Arial" w:cs="Arial"/>
        </w:rPr>
        <w:t xml:space="preserve">. It is almost impossible to have knowledge and idea about everything just by our personal experience so we also need to believe on what other </w:t>
      </w:r>
      <w:r w:rsidRPr="00650EFA">
        <w:rPr>
          <w:rFonts w:ascii="Arial" w:hAnsi="Arial" w:cs="Arial"/>
        </w:rPr>
        <w:lastRenderedPageBreak/>
        <w:t xml:space="preserve">people tell us. So, in this situation, it can be trusted on two sources of knowing: authority and traditional source </w:t>
      </w:r>
      <w:sdt>
        <w:sdtPr>
          <w:rPr>
            <w:rFonts w:ascii="Arial" w:hAnsi="Arial" w:cs="Arial"/>
          </w:rPr>
          <w:id w:val="1411422417"/>
          <w:citation/>
        </w:sdtPr>
        <w:sdtContent>
          <w:r w:rsidRPr="00650EFA">
            <w:rPr>
              <w:rFonts w:ascii="Arial" w:hAnsi="Arial" w:cs="Arial"/>
            </w:rPr>
            <w:fldChar w:fldCharType="begin"/>
          </w:r>
          <w:r w:rsidRPr="00650EFA">
            <w:rPr>
              <w:rFonts w:ascii="Arial" w:hAnsi="Arial" w:cs="Arial"/>
            </w:rPr>
            <w:instrText xml:space="preserve"> CITATION Ear10 \l 2057 </w:instrText>
          </w:r>
          <w:r w:rsidRPr="00650EFA">
            <w:rPr>
              <w:rFonts w:ascii="Arial" w:hAnsi="Arial" w:cs="Arial"/>
            </w:rPr>
            <w:fldChar w:fldCharType="separate"/>
          </w:r>
          <w:r w:rsidRPr="00650EFA">
            <w:rPr>
              <w:rFonts w:ascii="Arial" w:hAnsi="Arial" w:cs="Arial"/>
              <w:noProof/>
            </w:rPr>
            <w:t>(Babbie, 2010)</w:t>
          </w:r>
          <w:r w:rsidRPr="00650EFA">
            <w:rPr>
              <w:rFonts w:ascii="Arial" w:hAnsi="Arial" w:cs="Arial"/>
            </w:rPr>
            <w:fldChar w:fldCharType="end"/>
          </w:r>
        </w:sdtContent>
      </w:sdt>
      <w:r w:rsidRPr="00650EFA">
        <w:rPr>
          <w:rFonts w:ascii="Arial" w:hAnsi="Arial" w:cs="Arial"/>
        </w:rPr>
        <w:t>.</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Effective reading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It becomes more challenging as we start to develop our reading skills as it plays a crucial role in knowledge inheritance. Academic reading should be taken as an active process rather than passive activity because it can lead reader to the development of learning </w:t>
      </w:r>
      <w:sdt>
        <w:sdtPr>
          <w:rPr>
            <w:rFonts w:ascii="Arial" w:hAnsi="Arial" w:cs="Arial"/>
          </w:rPr>
          <w:id w:val="-1124451995"/>
          <w:citation/>
        </w:sdtPr>
        <w:sdtContent>
          <w:r w:rsidRPr="00650EFA">
            <w:rPr>
              <w:rFonts w:ascii="Arial" w:hAnsi="Arial" w:cs="Arial"/>
            </w:rPr>
            <w:fldChar w:fldCharType="begin"/>
          </w:r>
          <w:r w:rsidRPr="00650EFA">
            <w:rPr>
              <w:rFonts w:ascii="Arial" w:hAnsi="Arial" w:cs="Arial"/>
            </w:rPr>
            <w:instrText xml:space="preserve"> CITATION Pet17 \l 2057 </w:instrText>
          </w:r>
          <w:r w:rsidRPr="00650EFA">
            <w:rPr>
              <w:rFonts w:ascii="Arial" w:hAnsi="Arial" w:cs="Arial"/>
            </w:rPr>
            <w:fldChar w:fldCharType="separate"/>
          </w:r>
          <w:r w:rsidRPr="00650EFA">
            <w:rPr>
              <w:rFonts w:ascii="Arial" w:hAnsi="Arial" w:cs="Arial"/>
              <w:noProof/>
            </w:rPr>
            <w:t>(Nardi, 2017)</w:t>
          </w:r>
          <w:r w:rsidRPr="00650EFA">
            <w:rPr>
              <w:rFonts w:ascii="Arial" w:hAnsi="Arial" w:cs="Arial"/>
            </w:rPr>
            <w:fldChar w:fldCharType="end"/>
          </w:r>
        </w:sdtContent>
      </w:sdt>
      <w:r w:rsidRPr="00650EFA">
        <w:rPr>
          <w:rFonts w:ascii="Arial" w:hAnsi="Arial" w:cs="Arial"/>
        </w:rPr>
        <w:t xml:space="preserve">. Reader should read for learning and this process involves very conscious effort in order to make links, understanding the opinions, doing extensive research and applying it to our own learning process as a starting point in order to develop more knowledge and ideas </w:t>
      </w:r>
      <w:sdt>
        <w:sdtPr>
          <w:rPr>
            <w:rFonts w:ascii="Arial" w:hAnsi="Arial" w:cs="Arial"/>
          </w:rPr>
          <w:id w:val="1546487758"/>
          <w:citation/>
        </w:sdtPr>
        <w:sdtContent>
          <w:r w:rsidRPr="00650EFA">
            <w:rPr>
              <w:rFonts w:ascii="Arial" w:hAnsi="Arial" w:cs="Arial"/>
            </w:rPr>
            <w:fldChar w:fldCharType="begin"/>
          </w:r>
          <w:r w:rsidRPr="00650EFA">
            <w:rPr>
              <w:rFonts w:ascii="Arial" w:hAnsi="Arial" w:cs="Arial"/>
            </w:rPr>
            <w:instrText xml:space="preserve"> CITATION Mat19 \l 2057 </w:instrText>
          </w:r>
          <w:r w:rsidRPr="00650EFA">
            <w:rPr>
              <w:rFonts w:ascii="Arial" w:hAnsi="Arial" w:cs="Arial"/>
            </w:rPr>
            <w:fldChar w:fldCharType="separate"/>
          </w:r>
          <w:r w:rsidRPr="00650EFA">
            <w:rPr>
              <w:rFonts w:ascii="Arial" w:hAnsi="Arial" w:cs="Arial"/>
              <w:noProof/>
            </w:rPr>
            <w:t>(Plummer, 2019)</w:t>
          </w:r>
          <w:r w:rsidRPr="00650EFA">
            <w:rPr>
              <w:rFonts w:ascii="Arial" w:hAnsi="Arial" w:cs="Arial"/>
            </w:rPr>
            <w:fldChar w:fldCharType="end"/>
          </w:r>
        </w:sdtContent>
      </w:sdt>
      <w:r w:rsidRPr="00650EFA">
        <w:rPr>
          <w:rFonts w:ascii="Arial" w:hAnsi="Arial" w:cs="Arial"/>
        </w:rPr>
        <w:t xml:space="preserv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Knowledge are of three types and they are experiential knowledge, skills and knowledge claims (Dombrowski, et al., 2013, p 35). Experiential knowledge is about what can we acquire form direct connection with surroundings, by the help our sensory system and finally those information would be processed by our brain. Skills are knowledge all about how to do something which is based on experiential knowledge but in a very structured form which can be achieved by repeatedly doing the task. Knowledge claims means what is known to us or we think that it is known to us (Dombrowski, et al., 2013). Knowing all types of knowledge can help to become a better researcher and complete thesis in better way.</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b/>
          <w:bCs/>
        </w:rPr>
      </w:pPr>
      <w:r w:rsidRPr="00650EFA">
        <w:rPr>
          <w:rFonts w:ascii="Arial" w:hAnsi="Arial" w:cs="Arial"/>
          <w:b/>
          <w:bCs/>
        </w:rPr>
        <w:t xml:space="preserve">Thinking critically and its importance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Thinking critically means examining the ideas, evaluating them and making a decision by maintaining ‘objective’ position. When thinking in critical way, researcher should be able to weigh up every sides of an arguments as at the same time evaluate their weakness and strength </w:t>
      </w:r>
      <w:sdt>
        <w:sdtPr>
          <w:rPr>
            <w:rFonts w:ascii="Arial" w:hAnsi="Arial" w:cs="Arial"/>
          </w:rPr>
          <w:id w:val="1347983948"/>
          <w:citation/>
        </w:sdtPr>
        <w:sdtContent>
          <w:r w:rsidRPr="00650EFA">
            <w:rPr>
              <w:rFonts w:ascii="Arial" w:hAnsi="Arial" w:cs="Arial"/>
            </w:rPr>
            <w:fldChar w:fldCharType="begin"/>
          </w:r>
          <w:r w:rsidRPr="00650EFA">
            <w:rPr>
              <w:rFonts w:ascii="Arial" w:hAnsi="Arial" w:cs="Arial"/>
            </w:rPr>
            <w:instrText xml:space="preserve"> CITATION UWT206 \l 2057 </w:instrText>
          </w:r>
          <w:r w:rsidRPr="00650EFA">
            <w:rPr>
              <w:rFonts w:ascii="Arial" w:hAnsi="Arial" w:cs="Arial"/>
            </w:rPr>
            <w:fldChar w:fldCharType="separate"/>
          </w:r>
          <w:r w:rsidRPr="00650EFA">
            <w:rPr>
              <w:rFonts w:ascii="Arial" w:hAnsi="Arial" w:cs="Arial"/>
              <w:noProof/>
            </w:rPr>
            <w:t>(UWTSD, 2020)</w:t>
          </w:r>
          <w:r w:rsidRPr="00650EFA">
            <w:rPr>
              <w:rFonts w:ascii="Arial" w:hAnsi="Arial" w:cs="Arial"/>
            </w:rPr>
            <w:fldChar w:fldCharType="end"/>
          </w:r>
        </w:sdtContent>
      </w:sdt>
      <w:r w:rsidRPr="00650EFA">
        <w:rPr>
          <w:rFonts w:ascii="Arial" w:hAnsi="Arial" w:cs="Arial"/>
        </w:rPr>
        <w:t xml:space="preserve">. Academic writing is must to complete thesis and writing academically means researcher must have that ability to defend an argument against other charges for instance, biasness or lack of supporting evidence. As a reader or researcher, critical thinking can facilitate to get access to the evidence of what is being read and any illogical reasoning </w:t>
      </w:r>
      <w:sdt>
        <w:sdtPr>
          <w:rPr>
            <w:rFonts w:ascii="Arial" w:hAnsi="Arial" w:cs="Arial"/>
          </w:rPr>
          <w:id w:val="333958096"/>
          <w:citation/>
        </w:sdtPr>
        <w:sdtContent>
          <w:r w:rsidRPr="00650EFA">
            <w:rPr>
              <w:rFonts w:ascii="Arial" w:hAnsi="Arial" w:cs="Arial"/>
            </w:rPr>
            <w:fldChar w:fldCharType="begin"/>
          </w:r>
          <w:r w:rsidRPr="00650EFA">
            <w:rPr>
              <w:rFonts w:ascii="Arial" w:hAnsi="Arial" w:cs="Arial"/>
            </w:rPr>
            <w:instrText xml:space="preserve"> CITATION Gre14 \l 2057 </w:instrText>
          </w:r>
          <w:r w:rsidRPr="00650EFA">
            <w:rPr>
              <w:rFonts w:ascii="Arial" w:hAnsi="Arial" w:cs="Arial"/>
            </w:rPr>
            <w:fldChar w:fldCharType="separate"/>
          </w:r>
          <w:r w:rsidRPr="00650EFA">
            <w:rPr>
              <w:rFonts w:ascii="Arial" w:hAnsi="Arial" w:cs="Arial"/>
              <w:noProof/>
            </w:rPr>
            <w:t>(Berlet, 2014)</w:t>
          </w:r>
          <w:r w:rsidRPr="00650EFA">
            <w:rPr>
              <w:rFonts w:ascii="Arial" w:hAnsi="Arial" w:cs="Arial"/>
            </w:rPr>
            <w:fldChar w:fldCharType="end"/>
          </w:r>
        </w:sdtContent>
      </w:sdt>
      <w:r w:rsidRPr="00650EFA">
        <w:rPr>
          <w:rFonts w:ascii="Arial" w:hAnsi="Arial" w:cs="Arial"/>
        </w:rPr>
        <w:t xml:space="preserve">. Critical thinking can help to make strong arguments and researcher can </w:t>
      </w:r>
      <w:r w:rsidRPr="00650EFA">
        <w:rPr>
          <w:rFonts w:ascii="Arial" w:hAnsi="Arial" w:cs="Arial"/>
        </w:rPr>
        <w:lastRenderedPageBreak/>
        <w:t>present and justify all claims on the basis of evidence provided which can ultimately make final thesis strong.</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There are few steps to think critically. They are: </w:t>
      </w:r>
      <w:proofErr w:type="spellStart"/>
      <w:r w:rsidRPr="00650EFA">
        <w:rPr>
          <w:rFonts w:ascii="Arial" w:hAnsi="Arial" w:cs="Arial"/>
        </w:rPr>
        <w:t>i</w:t>
      </w:r>
      <w:proofErr w:type="spellEnd"/>
      <w:r w:rsidRPr="00650EFA">
        <w:rPr>
          <w:rFonts w:ascii="Arial" w:hAnsi="Arial" w:cs="Arial"/>
        </w:rPr>
        <w:t xml:space="preserve">) to identify thrust of information ii) analysing materials and finally iii) comparing and applying information </w:t>
      </w:r>
      <w:sdt>
        <w:sdtPr>
          <w:rPr>
            <w:rFonts w:ascii="Arial" w:hAnsi="Arial" w:cs="Arial"/>
          </w:rPr>
          <w:id w:val="1732267485"/>
          <w:citation/>
        </w:sdtPr>
        <w:sdtContent>
          <w:r w:rsidRPr="00650EFA">
            <w:rPr>
              <w:rFonts w:ascii="Arial" w:hAnsi="Arial" w:cs="Arial"/>
            </w:rPr>
            <w:fldChar w:fldCharType="begin"/>
          </w:r>
          <w:r w:rsidRPr="00650EFA">
            <w:rPr>
              <w:rFonts w:ascii="Arial" w:hAnsi="Arial" w:cs="Arial"/>
            </w:rPr>
            <w:instrText xml:space="preserve"> CITATION Ett18 \l 2057 </w:instrText>
          </w:r>
          <w:r w:rsidRPr="00650EFA">
            <w:rPr>
              <w:rFonts w:ascii="Arial" w:hAnsi="Arial" w:cs="Arial"/>
            </w:rPr>
            <w:fldChar w:fldCharType="separate"/>
          </w:r>
          <w:r w:rsidRPr="00650EFA">
            <w:rPr>
              <w:rFonts w:ascii="Arial" w:hAnsi="Arial" w:cs="Arial"/>
              <w:noProof/>
            </w:rPr>
            <w:t>(Bratianu, 2018)</w:t>
          </w:r>
          <w:r w:rsidRPr="00650EFA">
            <w:rPr>
              <w:rFonts w:ascii="Arial" w:hAnsi="Arial" w:cs="Arial"/>
            </w:rPr>
            <w:fldChar w:fldCharType="end"/>
          </w:r>
        </w:sdtContent>
      </w:sdt>
      <w:r w:rsidRPr="00650EFA">
        <w:rPr>
          <w:rFonts w:ascii="Arial" w:hAnsi="Arial" w:cs="Arial"/>
        </w:rPr>
        <w:t xml:space="preserve">. In the first step: reader need to be aware of main argument points, every claims which are being made, evidence and conclusion. While analysing materials, if materials are relevant or not (old, sensible information, original material)? Finally, when comparing and applying, researcher need to see the implications, if there is any lack of coverage. Information always should be taken from valid source (peer-reviewed journals and articles, recent data, original articles) and for effective reading, preview, summarise, analyse, compare, contrast is crucial to make strong thesis </w:t>
      </w:r>
      <w:sdt>
        <w:sdtPr>
          <w:rPr>
            <w:rFonts w:ascii="Arial" w:hAnsi="Arial" w:cs="Arial"/>
          </w:rPr>
          <w:id w:val="63701902"/>
          <w:citation/>
        </w:sdtPr>
        <w:sdtContent>
          <w:r w:rsidRPr="00650EFA">
            <w:rPr>
              <w:rFonts w:ascii="Arial" w:hAnsi="Arial" w:cs="Arial"/>
            </w:rPr>
            <w:fldChar w:fldCharType="begin"/>
          </w:r>
          <w:r w:rsidRPr="00650EFA">
            <w:rPr>
              <w:rFonts w:ascii="Arial" w:hAnsi="Arial" w:cs="Arial"/>
            </w:rPr>
            <w:instrText xml:space="preserve"> CITATION Har20 \l 2057 </w:instrText>
          </w:r>
          <w:r w:rsidRPr="00650EFA">
            <w:rPr>
              <w:rFonts w:ascii="Arial" w:hAnsi="Arial" w:cs="Arial"/>
            </w:rPr>
            <w:fldChar w:fldCharType="separate"/>
          </w:r>
          <w:r w:rsidRPr="00650EFA">
            <w:rPr>
              <w:rFonts w:ascii="Arial" w:hAnsi="Arial" w:cs="Arial"/>
              <w:noProof/>
            </w:rPr>
            <w:t>(Harvard Library, 2020)</w:t>
          </w:r>
          <w:r w:rsidRPr="00650EFA">
            <w:rPr>
              <w:rFonts w:ascii="Arial" w:hAnsi="Arial" w:cs="Arial"/>
            </w:rPr>
            <w:fldChar w:fldCharType="end"/>
          </w:r>
        </w:sdtContent>
      </w:sdt>
      <w:r w:rsidRPr="00650EFA">
        <w:rPr>
          <w:rFonts w:ascii="Arial" w:hAnsi="Arial" w:cs="Arial"/>
        </w:rPr>
        <w:t xml:space="preserve">. </w:t>
      </w:r>
    </w:p>
    <w:p w:rsidR="00650EFA" w:rsidRPr="00650EFA" w:rsidRDefault="00650EFA" w:rsidP="00650EFA">
      <w:pPr>
        <w:rPr>
          <w:rFonts w:ascii="Arial" w:hAnsi="Arial" w:cs="Arial"/>
        </w:rPr>
      </w:pPr>
    </w:p>
    <w:p w:rsidR="00650EFA" w:rsidRPr="007E362C" w:rsidRDefault="00650EFA" w:rsidP="00650EFA">
      <w:pPr>
        <w:rPr>
          <w:rFonts w:ascii="Arial" w:hAnsi="Arial" w:cs="Arial"/>
          <w:b/>
          <w:bCs/>
        </w:rPr>
      </w:pPr>
      <w:r w:rsidRPr="007E362C">
        <w:rPr>
          <w:rFonts w:ascii="Arial" w:hAnsi="Arial" w:cs="Arial"/>
          <w:b/>
          <w:bCs/>
        </w:rPr>
        <w:t>Appendix 1:</w:t>
      </w:r>
    </w:p>
    <w:p w:rsidR="00650EFA" w:rsidRPr="00650EFA" w:rsidRDefault="00650EFA" w:rsidP="00650EFA">
      <w:pPr>
        <w:rPr>
          <w:rFonts w:ascii="Arial" w:hAnsi="Arial" w:cs="Arial"/>
        </w:rPr>
      </w:pPr>
      <w:r w:rsidRPr="00650EFA">
        <w:rPr>
          <w:rFonts w:ascii="Arial" w:hAnsi="Arial" w:cs="Arial"/>
        </w:rPr>
        <w:t xml:space="preserve"> </w:t>
      </w:r>
    </w:p>
    <w:sdt>
      <w:sdtPr>
        <w:rPr>
          <w:rFonts w:ascii="Arial" w:eastAsiaTheme="minorHAnsi" w:hAnsi="Arial" w:cs="Arial"/>
          <w:b w:val="0"/>
          <w:bCs w:val="0"/>
          <w:color w:val="auto"/>
          <w:sz w:val="24"/>
          <w:szCs w:val="24"/>
          <w:lang w:val="en-GB" w:eastAsia="en-GB" w:bidi="ar-SA"/>
        </w:rPr>
        <w:id w:val="464778257"/>
        <w:docPartObj>
          <w:docPartGallery w:val="Bibliographies"/>
          <w:docPartUnique/>
        </w:docPartObj>
      </w:sdtPr>
      <w:sdtEndPr>
        <w:rPr>
          <w:rFonts w:eastAsia="Times New Roman"/>
        </w:rPr>
      </w:sdtEndPr>
      <w:sdtContent>
        <w:p w:rsidR="00650EFA" w:rsidRPr="00650EFA" w:rsidRDefault="00650EFA" w:rsidP="00650EFA">
          <w:pPr>
            <w:pStyle w:val="Heading1"/>
            <w:rPr>
              <w:rFonts w:ascii="Arial" w:hAnsi="Arial" w:cs="Arial"/>
              <w:sz w:val="24"/>
              <w:szCs w:val="24"/>
            </w:rPr>
          </w:pPr>
          <w:r w:rsidRPr="00650EFA">
            <w:rPr>
              <w:rFonts w:ascii="Arial" w:hAnsi="Arial" w:cs="Arial"/>
              <w:sz w:val="24"/>
              <w:szCs w:val="24"/>
            </w:rPr>
            <w:t>Bibliography</w:t>
          </w:r>
        </w:p>
        <w:sdt>
          <w:sdtPr>
            <w:rPr>
              <w:rFonts w:ascii="Arial" w:hAnsi="Arial" w:cs="Arial"/>
            </w:rPr>
            <w:id w:val="-623230159"/>
            <w:bibliography/>
          </w:sdtPr>
          <w:sdtContent>
            <w:p w:rsidR="00650EFA" w:rsidRPr="00650EFA" w:rsidRDefault="00650EFA" w:rsidP="00650EFA">
              <w:pPr>
                <w:pStyle w:val="Bibliography"/>
                <w:rPr>
                  <w:rFonts w:ascii="Arial" w:hAnsi="Arial" w:cs="Arial"/>
                  <w:noProof/>
                </w:rPr>
              </w:pPr>
              <w:r w:rsidRPr="00650EFA">
                <w:rPr>
                  <w:rFonts w:ascii="Arial" w:hAnsi="Arial" w:cs="Arial"/>
                </w:rPr>
                <w:fldChar w:fldCharType="begin"/>
              </w:r>
              <w:r w:rsidRPr="00650EFA">
                <w:rPr>
                  <w:rFonts w:ascii="Arial" w:hAnsi="Arial" w:cs="Arial"/>
                </w:rPr>
                <w:instrText xml:space="preserve"> BIBLIOGRAPHY </w:instrText>
              </w:r>
              <w:r w:rsidRPr="00650EFA">
                <w:rPr>
                  <w:rFonts w:ascii="Arial" w:hAnsi="Arial" w:cs="Arial"/>
                </w:rPr>
                <w:fldChar w:fldCharType="separate"/>
              </w:r>
              <w:r w:rsidRPr="00650EFA">
                <w:rPr>
                  <w:rFonts w:ascii="Arial" w:hAnsi="Arial" w:cs="Arial"/>
                  <w:noProof/>
                </w:rPr>
                <w:t xml:space="preserve">Babbie, E. R., (2010). </w:t>
              </w:r>
              <w:r w:rsidRPr="00650EFA">
                <w:rPr>
                  <w:rFonts w:ascii="Arial" w:hAnsi="Arial" w:cs="Arial"/>
                  <w:i/>
                  <w:iCs/>
                  <w:noProof/>
                </w:rPr>
                <w:t xml:space="preserve">The practice of social research. </w:t>
              </w:r>
              <w:r w:rsidRPr="00650EFA">
                <w:rPr>
                  <w:rFonts w:ascii="Arial" w:hAnsi="Arial" w:cs="Arial"/>
                  <w:noProof/>
                </w:rPr>
                <w:t>12 ed. London: Cengage Learning .</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Berlet, G. C., (2014). Critical Thinking. </w:t>
              </w:r>
              <w:r w:rsidRPr="00650EFA">
                <w:rPr>
                  <w:rFonts w:ascii="Arial" w:hAnsi="Arial" w:cs="Arial"/>
                  <w:i/>
                  <w:iCs/>
                  <w:noProof/>
                </w:rPr>
                <w:t xml:space="preserve">Sage Journals , </w:t>
              </w:r>
              <w:r w:rsidRPr="00650EFA">
                <w:rPr>
                  <w:rFonts w:ascii="Arial" w:hAnsi="Arial" w:cs="Arial"/>
                  <w:noProof/>
                </w:rPr>
                <w:t>7(2), p. 94.</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Bratianu, E. B. a. C., (2018). </w:t>
              </w:r>
              <w:r w:rsidRPr="00650EFA">
                <w:rPr>
                  <w:rFonts w:ascii="Arial" w:hAnsi="Arial" w:cs="Arial"/>
                  <w:i/>
                  <w:iCs/>
                  <w:noProof/>
                </w:rPr>
                <w:t xml:space="preserve">Emergent Knowledge Strategies: Strategic Thinking in Knowledge Management. </w:t>
              </w:r>
              <w:r w:rsidRPr="00650EFA">
                <w:rPr>
                  <w:rFonts w:ascii="Arial" w:hAnsi="Arial" w:cs="Arial"/>
                  <w:noProof/>
                </w:rPr>
                <w:t>New York: Springer International Publishing.</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Eileen Dombrowski, L. R. a. M. B., (2013). </w:t>
              </w:r>
              <w:r w:rsidRPr="00650EFA">
                <w:rPr>
                  <w:rFonts w:ascii="Arial" w:hAnsi="Arial" w:cs="Arial"/>
                  <w:i/>
                  <w:iCs/>
                  <w:noProof/>
                </w:rPr>
                <w:t xml:space="preserve">Theory of Knowledge. </w:t>
              </w:r>
              <w:r w:rsidRPr="00650EFA">
                <w:rPr>
                  <w:rFonts w:ascii="Arial" w:hAnsi="Arial" w:cs="Arial"/>
                  <w:noProof/>
                </w:rPr>
                <w:t>Oxford: Oxford University Press.</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Harvard Library, (2020). </w:t>
              </w:r>
              <w:r w:rsidRPr="00650EFA">
                <w:rPr>
                  <w:rFonts w:ascii="Arial" w:hAnsi="Arial" w:cs="Arial"/>
                  <w:i/>
                  <w:iCs/>
                  <w:noProof/>
                </w:rPr>
                <w:t xml:space="preserve">Thinking-Intensive Reading. </w:t>
              </w:r>
              <w:r w:rsidRPr="00650EFA">
                <w:rPr>
                  <w:rFonts w:ascii="Arial" w:hAnsi="Arial" w:cs="Arial"/>
                  <w:noProof/>
                </w:rPr>
                <w:t xml:space="preserve">[Online] </w:t>
              </w:r>
              <w:r w:rsidRPr="00650EFA">
                <w:rPr>
                  <w:rFonts w:ascii="Arial" w:hAnsi="Arial" w:cs="Arial"/>
                  <w:noProof/>
                </w:rPr>
                <w:br/>
                <w:t xml:space="preserve">Available at: </w:t>
              </w:r>
              <w:r w:rsidRPr="00650EFA">
                <w:rPr>
                  <w:rFonts w:ascii="Arial" w:hAnsi="Arial" w:cs="Arial"/>
                  <w:noProof/>
                  <w:u w:val="single"/>
                </w:rPr>
                <w:t>https://guides.library.harvard.edu/sixreadinghabits?gid=4877</w:t>
              </w:r>
              <w:r w:rsidRPr="00650EFA">
                <w:rPr>
                  <w:rFonts w:ascii="Arial" w:hAnsi="Arial" w:cs="Arial"/>
                  <w:noProof/>
                </w:rPr>
                <w:br/>
                <w:t>[Accessed 22 3 2020].</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Nardi, P. M., (2017). </w:t>
              </w:r>
              <w:r w:rsidRPr="00650EFA">
                <w:rPr>
                  <w:rFonts w:ascii="Arial" w:hAnsi="Arial" w:cs="Arial"/>
                  <w:i/>
                  <w:iCs/>
                  <w:noProof/>
                </w:rPr>
                <w:t xml:space="preserve">Critical Thinking: Tools for Evaluating Research. </w:t>
              </w:r>
              <w:r w:rsidRPr="00650EFA">
                <w:rPr>
                  <w:rFonts w:ascii="Arial" w:hAnsi="Arial" w:cs="Arial"/>
                  <w:noProof/>
                </w:rPr>
                <w:t>California: University of California Press.</w:t>
              </w:r>
            </w:p>
            <w:p w:rsidR="00650EFA" w:rsidRPr="00650EFA" w:rsidRDefault="00650EFA" w:rsidP="00650EFA">
              <w:pPr>
                <w:rPr>
                  <w:rFonts w:ascii="Arial" w:hAnsi="Arial" w:cs="Arial"/>
                </w:rPr>
              </w:pPr>
            </w:p>
            <w:p w:rsidR="00650EFA" w:rsidRPr="00650EFA" w:rsidRDefault="00650EFA" w:rsidP="00650EFA">
              <w:pPr>
                <w:pStyle w:val="Bibliography"/>
                <w:rPr>
                  <w:rFonts w:ascii="Arial" w:hAnsi="Arial" w:cs="Arial"/>
                  <w:noProof/>
                </w:rPr>
              </w:pPr>
              <w:r w:rsidRPr="00650EFA">
                <w:rPr>
                  <w:rFonts w:ascii="Arial" w:hAnsi="Arial" w:cs="Arial"/>
                  <w:noProof/>
                </w:rPr>
                <w:t xml:space="preserve">Plummer, M., (2019). </w:t>
              </w:r>
              <w:r w:rsidRPr="00650EFA">
                <w:rPr>
                  <w:rFonts w:ascii="Arial" w:hAnsi="Arial" w:cs="Arial"/>
                  <w:i/>
                  <w:iCs/>
                  <w:noProof/>
                </w:rPr>
                <w:t xml:space="preserve">A Short Guide to Building Your Team’s Critical Thinking Skills. </w:t>
              </w:r>
              <w:r w:rsidRPr="00650EFA">
                <w:rPr>
                  <w:rFonts w:ascii="Arial" w:hAnsi="Arial" w:cs="Arial"/>
                  <w:noProof/>
                </w:rPr>
                <w:t xml:space="preserve">[Online] </w:t>
              </w:r>
              <w:r w:rsidRPr="00650EFA">
                <w:rPr>
                  <w:rFonts w:ascii="Arial" w:hAnsi="Arial" w:cs="Arial"/>
                  <w:noProof/>
                </w:rPr>
                <w:br/>
                <w:t xml:space="preserve">Available at: </w:t>
              </w:r>
              <w:r w:rsidRPr="00650EFA">
                <w:rPr>
                  <w:rFonts w:ascii="Arial" w:hAnsi="Arial" w:cs="Arial"/>
                  <w:noProof/>
                  <w:u w:val="single"/>
                </w:rPr>
                <w:t>https://hbr.org/2019/10/a-short-guide-to-building-your-teams-critical-thinking-skills</w:t>
              </w:r>
              <w:r w:rsidRPr="00650EFA">
                <w:rPr>
                  <w:rFonts w:ascii="Arial" w:hAnsi="Arial" w:cs="Arial"/>
                  <w:noProof/>
                </w:rPr>
                <w:br/>
                <w:t>[Accessed 21 3 2020].</w:t>
              </w:r>
            </w:p>
            <w:p w:rsidR="00650EFA" w:rsidRPr="00650EFA" w:rsidRDefault="00650EFA" w:rsidP="00650EFA">
              <w:pPr>
                <w:rPr>
                  <w:rFonts w:ascii="Arial" w:hAnsi="Arial" w:cs="Arial"/>
                </w:rPr>
              </w:pPr>
            </w:p>
            <w:p w:rsidR="00650EFA" w:rsidRDefault="00650EFA" w:rsidP="00650EFA">
              <w:pPr>
                <w:pStyle w:val="Bibliography"/>
                <w:rPr>
                  <w:rFonts w:ascii="Arial" w:hAnsi="Arial" w:cs="Arial"/>
                  <w:noProof/>
                </w:rPr>
              </w:pPr>
              <w:r w:rsidRPr="00650EFA">
                <w:rPr>
                  <w:rFonts w:ascii="Arial" w:hAnsi="Arial" w:cs="Arial"/>
                  <w:noProof/>
                </w:rPr>
                <w:t xml:space="preserve">Pritchard, D., (2014). </w:t>
              </w:r>
              <w:r w:rsidRPr="00650EFA">
                <w:rPr>
                  <w:rFonts w:ascii="Arial" w:hAnsi="Arial" w:cs="Arial"/>
                  <w:i/>
                  <w:iCs/>
                  <w:noProof/>
                </w:rPr>
                <w:t xml:space="preserve">What is this thing called knowledge. </w:t>
              </w:r>
              <w:r w:rsidRPr="00650EFA">
                <w:rPr>
                  <w:rFonts w:ascii="Arial" w:hAnsi="Arial" w:cs="Arial"/>
                  <w:noProof/>
                </w:rPr>
                <w:t>3 ed. London: Routledge.</w:t>
              </w:r>
            </w:p>
            <w:p w:rsidR="00546CCC" w:rsidRPr="00546CCC" w:rsidRDefault="00546CCC" w:rsidP="00546CCC"/>
            <w:p w:rsidR="00650EFA" w:rsidRPr="00650EFA" w:rsidRDefault="00650EFA" w:rsidP="00650EFA">
              <w:pPr>
                <w:pStyle w:val="Bibliography"/>
                <w:rPr>
                  <w:rFonts w:ascii="Arial" w:hAnsi="Arial" w:cs="Arial"/>
                  <w:noProof/>
                </w:rPr>
              </w:pPr>
              <w:r w:rsidRPr="00650EFA">
                <w:rPr>
                  <w:rFonts w:ascii="Arial" w:hAnsi="Arial" w:cs="Arial"/>
                  <w:noProof/>
                </w:rPr>
                <w:t xml:space="preserve">UWTSD, 2020. </w:t>
              </w:r>
              <w:r w:rsidRPr="00650EFA">
                <w:rPr>
                  <w:rFonts w:ascii="Arial" w:hAnsi="Arial" w:cs="Arial"/>
                  <w:i/>
                  <w:iCs/>
                  <w:noProof/>
                </w:rPr>
                <w:t xml:space="preserve">Identity and Approaches to Applied Business Research. </w:t>
              </w:r>
              <w:r w:rsidRPr="00650EFA">
                <w:rPr>
                  <w:rFonts w:ascii="Arial" w:hAnsi="Arial" w:cs="Arial"/>
                  <w:noProof/>
                </w:rPr>
                <w:t>Swansea: UWTSD.</w:t>
              </w:r>
            </w:p>
            <w:p w:rsidR="00650EFA" w:rsidRPr="00650EFA" w:rsidRDefault="00650EFA" w:rsidP="00650EFA">
              <w:pPr>
                <w:rPr>
                  <w:rFonts w:ascii="Arial" w:hAnsi="Arial" w:cs="Arial"/>
                </w:rPr>
              </w:pPr>
              <w:r w:rsidRPr="00650EFA">
                <w:rPr>
                  <w:rFonts w:ascii="Arial" w:hAnsi="Arial" w:cs="Arial"/>
                  <w:b/>
                  <w:bCs/>
                  <w:noProof/>
                </w:rPr>
                <w:fldChar w:fldCharType="end"/>
              </w:r>
            </w:p>
          </w:sdtContent>
        </w:sdt>
      </w:sdtContent>
    </w:sdt>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2: </w:t>
      </w:r>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Thinking Critically</w:t>
      </w:r>
    </w:p>
    <w:p w:rsidR="00650EFA" w:rsidRPr="00650EFA" w:rsidRDefault="00650EFA" w:rsidP="00650EFA">
      <w:pPr>
        <w:rPr>
          <w:rFonts w:ascii="Arial" w:hAnsi="Arial" w:cs="Arial"/>
        </w:rPr>
      </w:pPr>
      <w:r w:rsidRPr="00650EFA">
        <w:rPr>
          <w:rFonts w:ascii="Arial" w:hAnsi="Arial" w:cs="Arial"/>
        </w:rPr>
        <w:t xml:space="preserve">Available at: </w:t>
      </w:r>
      <w:hyperlink r:id="rId13" w:history="1">
        <w:r w:rsidRPr="00650EFA">
          <w:rPr>
            <w:rFonts w:ascii="Arial" w:hAnsi="Arial" w:cs="Arial"/>
            <w:color w:val="0000FF"/>
            <w:u w:val="single"/>
          </w:rPr>
          <w:t>http://www.openuniversity.edu/sites/www.openuniversity.edu/files/brochures/Critical-thinking-Open-University.pdf</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 xml:space="preserve">Literature review: Finding the resources </w:t>
      </w:r>
    </w:p>
    <w:p w:rsidR="00650EFA" w:rsidRPr="00650EFA" w:rsidRDefault="00650EFA" w:rsidP="00650EFA">
      <w:pPr>
        <w:rPr>
          <w:rFonts w:ascii="Arial" w:hAnsi="Arial" w:cs="Arial"/>
        </w:rPr>
      </w:pPr>
      <w:r w:rsidRPr="00650EFA">
        <w:rPr>
          <w:rFonts w:ascii="Arial" w:hAnsi="Arial" w:cs="Arial"/>
        </w:rPr>
        <w:t xml:space="preserve">Available at: </w:t>
      </w:r>
      <w:hyperlink r:id="rId14" w:anchor="s-lg-box-8889331" w:history="1">
        <w:r w:rsidRPr="00650EFA">
          <w:rPr>
            <w:rFonts w:ascii="Arial" w:hAnsi="Arial" w:cs="Arial"/>
            <w:color w:val="0000FF"/>
            <w:u w:val="single"/>
          </w:rPr>
          <w:t>https://libguides.library.cityu.edu.hk/litreview/evaluating-sources#s-lg-box-8889331</w:t>
        </w:r>
      </w:hyperlink>
    </w:p>
    <w:p w:rsidR="00650EFA" w:rsidRPr="00650EFA" w:rsidRDefault="00650EFA" w:rsidP="00650EFA">
      <w:pPr>
        <w:pStyle w:val="ListParagraph"/>
        <w:numPr>
          <w:ilvl w:val="0"/>
          <w:numId w:val="3"/>
        </w:numPr>
        <w:rPr>
          <w:rFonts w:ascii="Arial" w:hAnsi="Arial" w:cs="Arial"/>
        </w:rPr>
      </w:pPr>
      <w:r w:rsidRPr="00650EFA">
        <w:rPr>
          <w:rFonts w:ascii="Arial" w:hAnsi="Arial" w:cs="Arial"/>
        </w:rPr>
        <w:t>What is reading?</w:t>
      </w:r>
    </w:p>
    <w:p w:rsidR="00650EFA" w:rsidRPr="00650EFA" w:rsidRDefault="00650EFA" w:rsidP="00650EFA">
      <w:pPr>
        <w:rPr>
          <w:rFonts w:ascii="Arial" w:hAnsi="Arial" w:cs="Arial"/>
        </w:rPr>
      </w:pPr>
      <w:r w:rsidRPr="00650EFA">
        <w:rPr>
          <w:rFonts w:ascii="Arial" w:hAnsi="Arial" w:cs="Arial"/>
        </w:rPr>
        <w:t xml:space="preserve">Available at: </w:t>
      </w:r>
      <w:hyperlink r:id="rId15" w:history="1">
        <w:r w:rsidRPr="00650EFA">
          <w:rPr>
            <w:rFonts w:ascii="Arial" w:hAnsi="Arial" w:cs="Arial"/>
            <w:color w:val="0000FF"/>
            <w:u w:val="single"/>
          </w:rPr>
          <w:t>https://www.tesol.org/docs/books/bk_ELTD_Reading_998</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 xml:space="preserve">Effective reading </w:t>
      </w:r>
    </w:p>
    <w:p w:rsidR="00650EFA" w:rsidRPr="00650EFA" w:rsidRDefault="00650EFA" w:rsidP="00650EFA">
      <w:pPr>
        <w:rPr>
          <w:rFonts w:ascii="Arial" w:hAnsi="Arial" w:cs="Arial"/>
        </w:rPr>
      </w:pPr>
      <w:r w:rsidRPr="00650EFA">
        <w:rPr>
          <w:rFonts w:ascii="Arial" w:hAnsi="Arial" w:cs="Arial"/>
        </w:rPr>
        <w:t xml:space="preserve">Available at: </w:t>
      </w:r>
      <w:hyperlink r:id="rId16" w:history="1">
        <w:r w:rsidRPr="00650EFA">
          <w:rPr>
            <w:rFonts w:ascii="Arial" w:hAnsi="Arial" w:cs="Arial"/>
            <w:color w:val="0000FF"/>
            <w:u w:val="single"/>
          </w:rPr>
          <w:t>https://www.skillsyouneed.com/learn/effective-reading.html</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3"/>
        </w:numPr>
        <w:rPr>
          <w:rFonts w:ascii="Arial" w:hAnsi="Arial" w:cs="Arial"/>
        </w:rPr>
      </w:pPr>
      <w:r w:rsidRPr="00650EFA">
        <w:rPr>
          <w:rFonts w:ascii="Arial" w:hAnsi="Arial" w:cs="Arial"/>
        </w:rPr>
        <w:t xml:space="preserve">Evaluating information checklist </w:t>
      </w:r>
    </w:p>
    <w:p w:rsidR="00650EFA" w:rsidRPr="00650EFA" w:rsidRDefault="00650EFA" w:rsidP="00650EFA">
      <w:pPr>
        <w:rPr>
          <w:rFonts w:ascii="Arial" w:hAnsi="Arial" w:cs="Arial"/>
        </w:rPr>
      </w:pPr>
      <w:r w:rsidRPr="00650EFA">
        <w:rPr>
          <w:rFonts w:ascii="Arial" w:hAnsi="Arial" w:cs="Arial"/>
        </w:rPr>
        <w:t xml:space="preserve">Available at: </w:t>
      </w:r>
      <w:hyperlink r:id="rId17" w:history="1">
        <w:r w:rsidRPr="00650EFA">
          <w:rPr>
            <w:rFonts w:ascii="Arial" w:hAnsi="Arial" w:cs="Arial"/>
            <w:color w:val="0000FF"/>
            <w:u w:val="single"/>
          </w:rPr>
          <w:t>https://library.leeds.ac.uk/downloads/download/38/evaluating_information_%20checklist</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Appendix 3:</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56E450AF" wp14:editId="0FF83D91">
            <wp:extent cx="3467100" cy="234950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67100" cy="2349500"/>
                    </a:xfrm>
                    <a:prstGeom prst="rect">
                      <a:avLst/>
                    </a:prstGeom>
                  </pic:spPr>
                </pic:pic>
              </a:graphicData>
            </a:graphic>
          </wp:inline>
        </w:drawing>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Fig 1: Intellectual skill level (Adapted from Bloom, 1956)</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lastRenderedPageBreak/>
        <w:drawing>
          <wp:inline distT="0" distB="0" distL="0" distR="0" wp14:anchorId="415E9E0C" wp14:editId="65E1F8F1">
            <wp:extent cx="5486400" cy="3200400"/>
            <wp:effectExtent l="0" t="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650EFA" w:rsidRPr="00650EFA" w:rsidRDefault="00650EFA" w:rsidP="00650EFA">
      <w:pPr>
        <w:rPr>
          <w:rFonts w:ascii="Arial" w:hAnsi="Arial" w:cs="Arial"/>
        </w:rPr>
      </w:pPr>
      <w:r w:rsidRPr="00650EFA">
        <w:rPr>
          <w:rFonts w:ascii="Arial" w:hAnsi="Arial" w:cs="Arial"/>
        </w:rPr>
        <w:t xml:space="preserve">Fig 2: Enquiry cycle </w:t>
      </w:r>
    </w:p>
    <w:p w:rsidR="00650EFA" w:rsidRPr="00650EFA" w:rsidRDefault="00650EFA" w:rsidP="00650EFA">
      <w:pPr>
        <w:rPr>
          <w:rFonts w:ascii="Arial" w:hAnsi="Arial" w:cs="Arial"/>
        </w:rPr>
      </w:pPr>
      <w:r w:rsidRPr="00650EFA">
        <w:rPr>
          <w:rFonts w:ascii="Arial" w:hAnsi="Arial" w:cs="Arial"/>
        </w:rPr>
        <w:t xml:space="preserve">Source: </w:t>
      </w:r>
      <w:hyperlink r:id="rId24" w:history="1">
        <w:r w:rsidRPr="00650EFA">
          <w:rPr>
            <w:rFonts w:ascii="Arial" w:hAnsi="Arial" w:cs="Arial"/>
            <w:color w:val="0000FF"/>
            <w:u w:val="single"/>
          </w:rPr>
          <w:t>http://www.openuniversity.edu/sites/www.openuniversity.edu/files/brochures/Critical-thinking-Open-University.pdf</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29181370" wp14:editId="1BAE7A05">
            <wp:extent cx="3289300" cy="24638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89300" cy="2463800"/>
                    </a:xfrm>
                    <a:prstGeom prst="rect">
                      <a:avLst/>
                    </a:prstGeom>
                  </pic:spPr>
                </pic:pic>
              </a:graphicData>
            </a:graphic>
          </wp:inline>
        </w:drawing>
      </w:r>
    </w:p>
    <w:p w:rsidR="00650EFA" w:rsidRPr="00650EFA" w:rsidRDefault="00650EFA" w:rsidP="00650EFA">
      <w:pPr>
        <w:rPr>
          <w:rFonts w:ascii="Arial" w:hAnsi="Arial" w:cs="Arial"/>
        </w:rPr>
      </w:pPr>
      <w:r w:rsidRPr="00650EFA">
        <w:rPr>
          <w:rFonts w:ascii="Arial" w:hAnsi="Arial" w:cs="Arial"/>
        </w:rPr>
        <w:t>Fig 3: Literature review process (Saunders, et al., 2016)</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Appendix 4:</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When I attended my first session with Dr David, I was traumatize because I felt like I know nothing about critical reading, argument structure and overall reading style. I almost felt like I should quit but later, I was feeling more confident after attending his lecture. He was a source of motivation for me and then I started focusing on Toulmin argument style, critical eye, critical thinking and changed my reading style and habit. </w:t>
      </w:r>
      <w:r w:rsidRPr="00650EFA">
        <w:rPr>
          <w:rFonts w:ascii="Arial" w:hAnsi="Arial" w:cs="Arial"/>
        </w:rPr>
        <w:lastRenderedPageBreak/>
        <w:t xml:space="preserve">Now, I am </w:t>
      </w:r>
      <w:r w:rsidR="007E362C">
        <w:rPr>
          <w:rFonts w:ascii="Arial" w:hAnsi="Arial" w:cs="Arial"/>
        </w:rPr>
        <w:t xml:space="preserve">critical thinker and has become </w:t>
      </w:r>
      <w:r w:rsidRPr="00650EFA">
        <w:rPr>
          <w:rFonts w:ascii="Arial" w:hAnsi="Arial" w:cs="Arial"/>
        </w:rPr>
        <w:t xml:space="preserve">more confident and almost ready for my part 2 research. </w:t>
      </w:r>
    </w:p>
    <w:p w:rsidR="001B45CE" w:rsidRPr="00650EFA" w:rsidRDefault="001B45CE" w:rsidP="00650EFA">
      <w:pPr>
        <w:spacing w:line="360" w:lineRule="auto"/>
        <w:rPr>
          <w:rFonts w:ascii="Arial" w:hAnsi="Arial" w:cs="Arial"/>
        </w:rPr>
      </w:pP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sz w:val="36"/>
          <w:szCs w:val="36"/>
        </w:rPr>
      </w:pPr>
    </w:p>
    <w:p w:rsidR="00650EFA" w:rsidRPr="00650EFA" w:rsidRDefault="00650EFA" w:rsidP="00650EFA">
      <w:pPr>
        <w:spacing w:line="360" w:lineRule="auto"/>
        <w:rPr>
          <w:rFonts w:ascii="Arial" w:hAnsi="Arial" w:cs="Arial"/>
          <w:b/>
          <w:bCs/>
          <w:sz w:val="36"/>
          <w:szCs w:val="36"/>
        </w:rPr>
      </w:pPr>
      <w:r w:rsidRPr="00650EFA">
        <w:rPr>
          <w:rFonts w:ascii="Arial" w:hAnsi="Arial" w:cs="Arial"/>
          <w:b/>
          <w:bCs/>
          <w:sz w:val="36"/>
          <w:szCs w:val="36"/>
        </w:rPr>
        <w:t xml:space="preserve">Entry 3: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According to Grant, 1996 knowledge is considered to be </w:t>
      </w:r>
      <w:r w:rsidR="002B692F" w:rsidRPr="00650EFA">
        <w:rPr>
          <w:rFonts w:ascii="Arial" w:hAnsi="Arial" w:cs="Arial"/>
        </w:rPr>
        <w:t>vital</w:t>
      </w:r>
      <w:r w:rsidRPr="00650EFA">
        <w:rPr>
          <w:rFonts w:ascii="Arial" w:hAnsi="Arial" w:cs="Arial"/>
        </w:rPr>
        <w:t xml:space="preserve"> for </w:t>
      </w:r>
      <w:r w:rsidR="002B692F">
        <w:rPr>
          <w:rFonts w:ascii="Arial" w:hAnsi="Arial" w:cs="Arial"/>
        </w:rPr>
        <w:t xml:space="preserve">the performance of </w:t>
      </w:r>
      <w:r w:rsidRPr="00650EFA">
        <w:rPr>
          <w:rFonts w:ascii="Arial" w:hAnsi="Arial" w:cs="Arial"/>
        </w:rPr>
        <w:t>econom</w:t>
      </w:r>
      <w:r w:rsidR="002B692F">
        <w:rPr>
          <w:rFonts w:ascii="Arial" w:hAnsi="Arial" w:cs="Arial"/>
        </w:rPr>
        <w:t>y</w:t>
      </w:r>
      <w:r w:rsidRPr="00650EFA">
        <w:rPr>
          <w:rFonts w:ascii="Arial" w:hAnsi="Arial" w:cs="Arial"/>
        </w:rPr>
        <w:t xml:space="preserve">, competitiveness and wealth. Knowledge production could be measured and conceptualised in different way and dimensions </w:t>
      </w:r>
      <w:r w:rsidRPr="00650EFA">
        <w:rPr>
          <w:rFonts w:ascii="Arial" w:eastAsia="Calibri" w:hAnsi="Arial" w:cs="Arial"/>
          <w:noProof/>
        </w:rPr>
        <w:t>(Grant, 1996)</w:t>
      </w:r>
      <w:r w:rsidRPr="00650EFA">
        <w:rPr>
          <w:rFonts w:ascii="Arial" w:hAnsi="Arial" w:cs="Arial"/>
        </w:rPr>
        <w:t xml:space="preserve">. There is a theory called Mode 1 and Mode 2 in relation to knowledge production developed by Gibbons. Mode 1 theory is about the production of scientific knowledge and is highly driven by academic interest highlighting on </w:t>
      </w:r>
      <w:r w:rsidR="001B45CE">
        <w:rPr>
          <w:rFonts w:ascii="Arial" w:hAnsi="Arial" w:cs="Arial"/>
        </w:rPr>
        <w:t>basic</w:t>
      </w:r>
      <w:r w:rsidRPr="00650EFA">
        <w:rPr>
          <w:rFonts w:ascii="Arial" w:hAnsi="Arial" w:cs="Arial"/>
        </w:rPr>
        <w:t xml:space="preserve">  than on applied nature. Mode 2 theory highlights on research that are practice oriented with the combination of  both demand and supply side of knowledge (Gibbons, et al., 1994). According to Saunders, 2016 business research require not only knowledge but also should have potential to solve business related issues and it might threaten the creation of knowledge. For instance, researchers who are not given value and appreciation now could turn out to be a great significance in the days to come  </w:t>
      </w:r>
      <w:r w:rsidRPr="00650EFA">
        <w:rPr>
          <w:rFonts w:ascii="Arial" w:hAnsi="Arial" w:cs="Arial"/>
          <w:color w:val="000000"/>
        </w:rPr>
        <w:t>(Saunders, et al., 2016)</w:t>
      </w:r>
      <w:r w:rsidRPr="00650EFA">
        <w:rPr>
          <w:rFonts w:ascii="Arial" w:hAnsi="Arial" w:cs="Arial"/>
        </w:rPr>
        <w:t>.</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According to Saunders (2011), the gaps can be from various orientations like interest, methodological imperative, final outcome </w:t>
      </w:r>
      <w:r w:rsidRPr="00650EFA">
        <w:rPr>
          <w:rFonts w:ascii="Arial" w:hAnsi="Arial" w:cs="Arial"/>
          <w:noProof/>
        </w:rPr>
        <w:t>(Saunders, 2011)</w:t>
      </w:r>
      <w:r w:rsidRPr="00650EFA">
        <w:rPr>
          <w:rFonts w:ascii="Arial" w:hAnsi="Arial" w:cs="Arial"/>
        </w:rPr>
        <w:t xml:space="preserve">. According to the purpose and context of research, management and business research could be considered as a continuous process from foundation research to applied research </w:t>
      </w:r>
      <w:r w:rsidRPr="00650EFA">
        <w:rPr>
          <w:rFonts w:ascii="Arial" w:hAnsi="Arial" w:cs="Arial"/>
          <w:color w:val="000000"/>
        </w:rPr>
        <w:t>(Saunders, et al., 2016)</w:t>
      </w:r>
      <w:r w:rsidRPr="00650EFA">
        <w:rPr>
          <w:rFonts w:ascii="Arial" w:hAnsi="Arial" w:cs="Arial"/>
        </w:rPr>
        <w:t xml:space="preserve">. </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Research is a process that researcher need to undertake in order to expand their know-how or knowledge so that new things could be discovered in an organised way </w:t>
      </w:r>
      <w:r w:rsidRPr="00650EFA">
        <w:rPr>
          <w:rFonts w:ascii="Arial" w:hAnsi="Arial" w:cs="Arial"/>
          <w:color w:val="000000"/>
        </w:rPr>
        <w:t>(Saunders, et al., 2016)</w:t>
      </w:r>
      <w:r w:rsidRPr="00650EFA">
        <w:rPr>
          <w:rFonts w:ascii="Arial" w:hAnsi="Arial" w:cs="Arial"/>
        </w:rPr>
        <w:t>. Being a doctoral student, I (researcher) must demonstrate that dissertation would be an original study which would provide a significant contribution in the academic field and researcher (me) also need to make sure that  the research is being driven by gaps how would I address that gap (</w:t>
      </w:r>
      <w:proofErr w:type="spellStart"/>
      <w:r w:rsidRPr="00650EFA">
        <w:rPr>
          <w:rFonts w:ascii="Arial" w:hAnsi="Arial" w:cs="Arial"/>
        </w:rPr>
        <w:t>Birkinshaw</w:t>
      </w:r>
      <w:proofErr w:type="spellEnd"/>
      <w:r w:rsidRPr="00650EFA">
        <w:rPr>
          <w:rFonts w:ascii="Arial" w:hAnsi="Arial" w:cs="Arial"/>
        </w:rPr>
        <w:t xml:space="preserve">, et </w:t>
      </w:r>
      <w:r w:rsidRPr="00650EFA">
        <w:rPr>
          <w:rFonts w:ascii="Arial" w:hAnsi="Arial" w:cs="Arial"/>
        </w:rPr>
        <w:lastRenderedPageBreak/>
        <w:t xml:space="preserve">al., 2016)? Further, I also should be aware that if my research would be driven by some specific theoretical framework or current policy debates </w:t>
      </w:r>
      <w:r w:rsidRPr="00650EFA">
        <w:rPr>
          <w:rFonts w:ascii="Arial" w:hAnsi="Arial" w:cs="Arial"/>
          <w:noProof/>
        </w:rPr>
        <w:t>(Güttel, 2005)</w:t>
      </w:r>
      <w:r w:rsidRPr="00650EFA">
        <w:rPr>
          <w:rFonts w:ascii="Arial" w:hAnsi="Arial" w:cs="Arial"/>
        </w:rPr>
        <w:t>, on which point do I need to focus on?</w:t>
      </w:r>
    </w:p>
    <w:p w:rsidR="00650EFA" w:rsidRPr="00650EF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rPr>
      </w:pPr>
      <w:r w:rsidRPr="00650EFA">
        <w:rPr>
          <w:rFonts w:ascii="Arial" w:hAnsi="Arial" w:cs="Arial"/>
        </w:rPr>
        <w:t xml:space="preserve">It is believed that the main motto of business and management research solve the problems via description, explanation and even predictions by developing the practical knowledge </w:t>
      </w:r>
      <w:r w:rsidRPr="00650EFA">
        <w:rPr>
          <w:rFonts w:ascii="Arial" w:hAnsi="Arial" w:cs="Arial"/>
          <w:noProof/>
        </w:rPr>
        <w:t>(Aken, 2005)</w:t>
      </w:r>
      <w:r w:rsidRPr="00650EFA">
        <w:rPr>
          <w:rFonts w:ascii="Arial" w:hAnsi="Arial" w:cs="Arial"/>
        </w:rPr>
        <w:t xml:space="preserve"> where others argue that research must be a balance between application and explanation </w:t>
      </w:r>
      <w:r w:rsidRPr="00650EFA">
        <w:rPr>
          <w:rFonts w:ascii="Arial" w:hAnsi="Arial" w:cs="Arial"/>
          <w:noProof/>
        </w:rPr>
        <w:t>(Rousseau, 2009)</w:t>
      </w:r>
      <w:r w:rsidRPr="00650EFA">
        <w:rPr>
          <w:rFonts w:ascii="Arial" w:hAnsi="Arial" w:cs="Arial"/>
        </w:rPr>
        <w:t xml:space="preserve">.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1: </w:t>
      </w:r>
    </w:p>
    <w:p w:rsidR="00650EFA" w:rsidRPr="00650EFA" w:rsidRDefault="00650EFA" w:rsidP="00650EFA">
      <w:pPr>
        <w:pStyle w:val="Heading1"/>
        <w:rPr>
          <w:rFonts w:ascii="Arial" w:hAnsi="Arial" w:cs="Arial"/>
          <w:sz w:val="24"/>
          <w:szCs w:val="24"/>
        </w:rPr>
      </w:pPr>
      <w:r w:rsidRPr="00650EFA">
        <w:rPr>
          <w:rFonts w:ascii="Arial" w:hAnsi="Arial" w:cs="Arial"/>
          <w:sz w:val="24"/>
          <w:szCs w:val="24"/>
        </w:rPr>
        <w:t>Bibliography</w:t>
      </w: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Aken, J. E. V., (2005). Management Research as a Design Science: Articulating the Research Products of Mode 2 Knowledge Production in Management. </w:t>
      </w:r>
      <w:r w:rsidRPr="00650EFA">
        <w:rPr>
          <w:rFonts w:ascii="Arial" w:hAnsi="Arial" w:cs="Arial"/>
          <w:i/>
          <w:iCs/>
          <w:noProof/>
          <w:lang w:val="en-US"/>
        </w:rPr>
        <w:t xml:space="preserve">British Journal of Management, </w:t>
      </w:r>
      <w:r w:rsidRPr="00650EFA">
        <w:rPr>
          <w:rFonts w:ascii="Arial" w:hAnsi="Arial" w:cs="Arial"/>
          <w:noProof/>
          <w:lang w:val="en-US"/>
        </w:rPr>
        <w:t>16(1), pp. 19-35.</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Güttel, D. F. C. a. W. H., (2005). Knowledge production of firms: research networks and the ‘scientification’ of business R&amp;D. </w:t>
      </w:r>
      <w:r w:rsidRPr="00650EFA">
        <w:rPr>
          <w:rFonts w:ascii="Arial" w:hAnsi="Arial" w:cs="Arial"/>
          <w:i/>
          <w:iCs/>
          <w:noProof/>
          <w:lang w:val="en-US"/>
        </w:rPr>
        <w:t xml:space="preserve">Int. J. Technology Management, </w:t>
      </w:r>
      <w:r w:rsidRPr="00650EFA">
        <w:rPr>
          <w:rFonts w:ascii="Arial" w:hAnsi="Arial" w:cs="Arial"/>
          <w:noProof/>
          <w:lang w:val="en-US"/>
        </w:rPr>
        <w:t>31(1), pp. 152-172.</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Grant, R. M., (1996). Toward a knowledge</w:t>
      </w:r>
      <w:r w:rsidRPr="00650EFA">
        <w:rPr>
          <w:rFonts w:ascii="Cambria Math" w:hAnsi="Cambria Math" w:cs="Cambria Math"/>
          <w:noProof/>
          <w:lang w:val="en-US"/>
        </w:rPr>
        <w:t>‐</w:t>
      </w:r>
      <w:r w:rsidRPr="00650EFA">
        <w:rPr>
          <w:rFonts w:ascii="Arial" w:hAnsi="Arial" w:cs="Arial"/>
          <w:noProof/>
          <w:lang w:val="en-US"/>
        </w:rPr>
        <w:t xml:space="preserve">based theory of the firm. </w:t>
      </w:r>
      <w:r w:rsidRPr="00650EFA">
        <w:rPr>
          <w:rFonts w:ascii="Arial" w:hAnsi="Arial" w:cs="Arial"/>
          <w:i/>
          <w:iCs/>
          <w:noProof/>
          <w:lang w:val="en-US"/>
        </w:rPr>
        <w:t xml:space="preserve">Strategic Management Journal, </w:t>
      </w:r>
      <w:r w:rsidRPr="00650EFA">
        <w:rPr>
          <w:rFonts w:ascii="Arial" w:hAnsi="Arial" w:cs="Arial"/>
          <w:noProof/>
          <w:lang w:val="en-US"/>
        </w:rPr>
        <w:t>17(52).</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Julian Birkinshaw, R. L. a. P. B., (2016). The Relevance Gap in Business School Research: Which Academic Papers Are Cited in Managerial Bridge Journals?. </w:t>
      </w:r>
      <w:r w:rsidRPr="00650EFA">
        <w:rPr>
          <w:rFonts w:ascii="Arial" w:hAnsi="Arial" w:cs="Arial"/>
          <w:i/>
          <w:iCs/>
          <w:noProof/>
          <w:lang w:val="en-US"/>
        </w:rPr>
        <w:t xml:space="preserve">Academy of Management Learning &amp; Education, </w:t>
      </w:r>
      <w:r w:rsidRPr="00650EFA">
        <w:rPr>
          <w:rFonts w:ascii="Arial" w:hAnsi="Arial" w:cs="Arial"/>
          <w:noProof/>
          <w:lang w:val="en-US"/>
        </w:rPr>
        <w:t>15(4).</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Mark Saunders, P. L. a. A. T., (2016). </w:t>
      </w:r>
      <w:r w:rsidRPr="00650EFA">
        <w:rPr>
          <w:rFonts w:ascii="Arial" w:hAnsi="Arial" w:cs="Arial"/>
          <w:i/>
          <w:iCs/>
          <w:noProof/>
          <w:lang w:val="en-US"/>
        </w:rPr>
        <w:t xml:space="preserve">Research Methods for Business Students. </w:t>
      </w:r>
      <w:r w:rsidRPr="00650EFA">
        <w:rPr>
          <w:rFonts w:ascii="Arial" w:hAnsi="Arial" w:cs="Arial"/>
          <w:noProof/>
          <w:lang w:val="en-US"/>
        </w:rPr>
        <w:t>7 ed. Essex: Pearson.</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Michael Gibbons, C. L. H. N. S. S. P. S. &amp;. M. T., (1994). </w:t>
      </w:r>
      <w:r w:rsidRPr="00650EFA">
        <w:rPr>
          <w:rFonts w:ascii="Arial" w:hAnsi="Arial" w:cs="Arial"/>
          <w:i/>
          <w:iCs/>
          <w:noProof/>
          <w:lang w:val="en-US"/>
        </w:rPr>
        <w:t xml:space="preserve">The New Production of Knowledge: The Dynamics of Science and Research in Contemporary Societies. </w:t>
      </w:r>
      <w:r w:rsidRPr="00650EFA">
        <w:rPr>
          <w:rFonts w:ascii="Arial" w:hAnsi="Arial" w:cs="Arial"/>
          <w:noProof/>
          <w:lang w:val="en-US"/>
        </w:rPr>
        <w:t>London: Sage.</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Rousseau, G. P. H. D. M., (2009). Bridging the Rigour–Relevance Gap in Management Research: It's Already Happening!. </w:t>
      </w:r>
      <w:r w:rsidRPr="00650EFA">
        <w:rPr>
          <w:rFonts w:ascii="Arial" w:hAnsi="Arial" w:cs="Arial"/>
          <w:i/>
          <w:iCs/>
          <w:noProof/>
          <w:lang w:val="en-US"/>
        </w:rPr>
        <w:t xml:space="preserve">Journal of Management Studies, </w:t>
      </w:r>
      <w:r w:rsidRPr="00650EFA">
        <w:rPr>
          <w:rFonts w:ascii="Arial" w:hAnsi="Arial" w:cs="Arial"/>
          <w:noProof/>
          <w:lang w:val="en-US"/>
        </w:rPr>
        <w:t>46(3), pp. 534-545.</w:t>
      </w:r>
    </w:p>
    <w:p w:rsidR="00650EFA" w:rsidRPr="00650EFA" w:rsidRDefault="00650EFA" w:rsidP="00650EFA">
      <w:pPr>
        <w:rPr>
          <w:rFonts w:ascii="Arial" w:hAnsi="Arial" w:cs="Arial"/>
          <w:lang w:val="en-US"/>
        </w:rPr>
      </w:pPr>
    </w:p>
    <w:p w:rsidR="00650EFA" w:rsidRPr="00650EFA" w:rsidRDefault="00650EFA" w:rsidP="00650EFA">
      <w:pPr>
        <w:pStyle w:val="Bibliography"/>
        <w:rPr>
          <w:rFonts w:ascii="Arial" w:hAnsi="Arial" w:cs="Arial"/>
          <w:noProof/>
          <w:lang w:val="en-US"/>
        </w:rPr>
      </w:pPr>
      <w:r w:rsidRPr="00650EFA">
        <w:rPr>
          <w:rFonts w:ascii="Arial" w:hAnsi="Arial" w:cs="Arial"/>
          <w:noProof/>
          <w:lang w:val="en-US"/>
        </w:rPr>
        <w:t xml:space="preserve">Saunders, M. N., (2011). The management researcher as practitioner. In: </w:t>
      </w:r>
      <w:r w:rsidRPr="00650EFA">
        <w:rPr>
          <w:rFonts w:ascii="Arial" w:hAnsi="Arial" w:cs="Arial"/>
          <w:i/>
          <w:iCs/>
          <w:noProof/>
          <w:lang w:val="en-US"/>
        </w:rPr>
        <w:t xml:space="preserve">Challenges and Controversies in Management Research. </w:t>
      </w:r>
      <w:r w:rsidRPr="00650EFA">
        <w:rPr>
          <w:rFonts w:ascii="Arial" w:hAnsi="Arial" w:cs="Arial"/>
          <w:noProof/>
          <w:lang w:val="en-US"/>
        </w:rPr>
        <w:t>New York: Routledge, pp. 243-257.</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pStyle w:val="Heading1"/>
        <w:rPr>
          <w:rFonts w:ascii="Arial" w:hAnsi="Arial" w:cs="Arial"/>
          <w:sz w:val="24"/>
          <w:szCs w:val="24"/>
        </w:rPr>
      </w:pPr>
    </w:p>
    <w:p w:rsidR="00650EFA" w:rsidRPr="00650EFA" w:rsidRDefault="00650EFA" w:rsidP="00650EFA">
      <w:pPr>
        <w:rPr>
          <w:rFonts w:ascii="Arial" w:hAnsi="Arial" w:cs="Arial"/>
          <w:b/>
          <w:bCs/>
        </w:rPr>
      </w:pPr>
      <w:r w:rsidRPr="00650EFA">
        <w:rPr>
          <w:rFonts w:ascii="Arial" w:hAnsi="Arial" w:cs="Arial"/>
          <w:b/>
          <w:bCs/>
        </w:rPr>
        <w:t xml:space="preserve">Appendix 2: </w:t>
      </w:r>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Types of the Contributions in a Research Paper</w:t>
      </w:r>
    </w:p>
    <w:p w:rsidR="00650EFA" w:rsidRPr="00650EFA" w:rsidRDefault="00650EFA" w:rsidP="00650EFA">
      <w:pPr>
        <w:rPr>
          <w:rFonts w:ascii="Arial" w:hAnsi="Arial" w:cs="Arial"/>
        </w:rPr>
      </w:pPr>
      <w:r w:rsidRPr="00650EFA">
        <w:rPr>
          <w:rFonts w:ascii="Arial" w:hAnsi="Arial" w:cs="Arial"/>
        </w:rPr>
        <w:t xml:space="preserve">Available at: </w:t>
      </w:r>
      <w:hyperlink r:id="rId26" w:history="1">
        <w:r w:rsidRPr="00650EFA">
          <w:rPr>
            <w:rStyle w:val="Hyperlink"/>
            <w:rFonts w:ascii="Arial" w:eastAsiaTheme="majorEastAsia" w:hAnsi="Arial" w:cs="Arial"/>
          </w:rPr>
          <w:t>https://www.linkedin.com/pulse/types-contributions-research-paper-ali-asgari</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 xml:space="preserve">A Study on organisational Development </w:t>
      </w:r>
    </w:p>
    <w:p w:rsidR="00650EFA" w:rsidRPr="00650EFA" w:rsidRDefault="00650EFA" w:rsidP="00650EFA">
      <w:pPr>
        <w:rPr>
          <w:rFonts w:ascii="Arial" w:hAnsi="Arial" w:cs="Arial"/>
        </w:rPr>
      </w:pPr>
      <w:r w:rsidRPr="00650EFA">
        <w:rPr>
          <w:rFonts w:ascii="Arial" w:hAnsi="Arial" w:cs="Arial"/>
        </w:rPr>
        <w:t xml:space="preserve">Available at: </w:t>
      </w:r>
      <w:hyperlink r:id="rId27" w:history="1">
        <w:r w:rsidRPr="00650EFA">
          <w:rPr>
            <w:rStyle w:val="Hyperlink"/>
            <w:rFonts w:ascii="Arial" w:eastAsiaTheme="majorEastAsia" w:hAnsi="Arial" w:cs="Arial"/>
          </w:rPr>
          <w:t>https://onthinktanks.org/wp-content/uploads/2016/03/14577361801LKR96.pdf</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 xml:space="preserve">How to demonstrate significant contribution and original study in your PhD thesis </w:t>
      </w:r>
    </w:p>
    <w:p w:rsidR="00650EFA" w:rsidRPr="00650EFA" w:rsidRDefault="00650EFA" w:rsidP="00650EFA">
      <w:pPr>
        <w:rPr>
          <w:rFonts w:ascii="Arial" w:hAnsi="Arial" w:cs="Arial"/>
        </w:rPr>
      </w:pPr>
      <w:r w:rsidRPr="00650EFA">
        <w:rPr>
          <w:rFonts w:ascii="Arial" w:hAnsi="Arial" w:cs="Arial"/>
        </w:rPr>
        <w:t xml:space="preserve">Available at: </w:t>
      </w:r>
      <w:hyperlink r:id="rId28" w:history="1">
        <w:r w:rsidRPr="00650EFA">
          <w:rPr>
            <w:rStyle w:val="Hyperlink"/>
            <w:rFonts w:ascii="Arial" w:eastAsiaTheme="majorEastAsia" w:hAnsi="Arial" w:cs="Arial"/>
          </w:rPr>
          <w:t>https://writepass.com/journal/2013/05/how-to-demonstrate-significant-contribution-original-study-in-your-phd-thesis/</w:t>
        </w:r>
      </w:hyperlink>
    </w:p>
    <w:p w:rsidR="00650EFA" w:rsidRPr="00650EFA" w:rsidRDefault="00650EFA" w:rsidP="00650EFA">
      <w:pPr>
        <w:rPr>
          <w:rFonts w:ascii="Arial" w:hAnsi="Arial" w:cs="Arial"/>
        </w:rPr>
      </w:pPr>
    </w:p>
    <w:p w:rsidR="00650EFA" w:rsidRPr="00650EFA" w:rsidRDefault="00650EFA" w:rsidP="00650EFA">
      <w:pPr>
        <w:pStyle w:val="ListParagraph"/>
        <w:numPr>
          <w:ilvl w:val="0"/>
          <w:numId w:val="4"/>
        </w:numPr>
        <w:rPr>
          <w:rFonts w:ascii="Arial" w:hAnsi="Arial" w:cs="Arial"/>
        </w:rPr>
      </w:pPr>
      <w:r w:rsidRPr="00650EFA">
        <w:rPr>
          <w:rFonts w:ascii="Arial" w:hAnsi="Arial" w:cs="Arial"/>
        </w:rPr>
        <w:t xml:space="preserve">Research in organizational change and development </w:t>
      </w:r>
    </w:p>
    <w:p w:rsidR="00650EFA" w:rsidRPr="00650EFA" w:rsidRDefault="00650EFA" w:rsidP="00650EFA">
      <w:pPr>
        <w:rPr>
          <w:rFonts w:ascii="Arial" w:hAnsi="Arial" w:cs="Arial"/>
        </w:rPr>
      </w:pPr>
      <w:r w:rsidRPr="00650EFA">
        <w:rPr>
          <w:rFonts w:ascii="Arial" w:hAnsi="Arial" w:cs="Arial"/>
        </w:rPr>
        <w:t xml:space="preserve">Available at: </w:t>
      </w:r>
      <w:hyperlink r:id="rId29" w:history="1">
        <w:r w:rsidRPr="00650EFA">
          <w:rPr>
            <w:rStyle w:val="Hyperlink"/>
            <w:rFonts w:ascii="Arial" w:eastAsiaTheme="majorEastAsia" w:hAnsi="Arial" w:cs="Arial"/>
          </w:rPr>
          <w:t>https://www.emeraldgrouppublishing.com/products/books/series.htm?id=0897-3016</w:t>
        </w:r>
      </w:hyperlink>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3: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6F6C17A2" wp14:editId="20D39312">
            <wp:extent cx="4667250" cy="3505200"/>
            <wp:effectExtent l="0" t="0" r="0" b="0"/>
            <wp:docPr id="5" name="Picture 5"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7250" cy="3505200"/>
                    </a:xfrm>
                    <a:prstGeom prst="rect">
                      <a:avLst/>
                    </a:prstGeom>
                    <a:noFill/>
                    <a:ln>
                      <a:noFill/>
                    </a:ln>
                  </pic:spPr>
                </pic:pic>
              </a:graphicData>
            </a:graphic>
          </wp:inline>
        </w:drawing>
      </w:r>
    </w:p>
    <w:p w:rsidR="00650EFA" w:rsidRPr="00650EFA" w:rsidRDefault="00650EFA" w:rsidP="00650EFA">
      <w:pPr>
        <w:rPr>
          <w:rFonts w:ascii="Arial" w:hAnsi="Arial" w:cs="Arial"/>
        </w:rPr>
      </w:pPr>
      <w:r w:rsidRPr="00650EFA">
        <w:rPr>
          <w:rFonts w:ascii="Arial" w:hAnsi="Arial" w:cs="Arial"/>
        </w:rPr>
        <w:t>Fig 1: Relevance gap (</w:t>
      </w:r>
      <w:hyperlink r:id="rId31" w:history="1">
        <w:r w:rsidRPr="00650EFA">
          <w:rPr>
            <w:rStyle w:val="Hyperlink"/>
            <w:rFonts w:ascii="Arial" w:eastAsiaTheme="majorEastAsia" w:hAnsi="Arial" w:cs="Arial"/>
          </w:rPr>
          <w:t>https://slideplayer.com/slide/16310327/</w:t>
        </w:r>
      </w:hyperlink>
      <w:r w:rsidRPr="00650EFA">
        <w:rPr>
          <w:rFonts w:ascii="Arial" w:hAnsi="Arial" w:cs="Arial"/>
        </w:rPr>
        <w:t>)</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Basic and applied research </w:t>
      </w:r>
    </w:p>
    <w:p w:rsidR="00650EFA" w:rsidRPr="00650EFA" w:rsidRDefault="00650EFA" w:rsidP="00650EFA">
      <w:pPr>
        <w:rPr>
          <w:rFonts w:ascii="Arial" w:hAnsi="Arial" w:cs="Arial"/>
        </w:rPr>
      </w:pPr>
      <w:r w:rsidRPr="00650EFA">
        <w:rPr>
          <w:rFonts w:ascii="Arial" w:hAnsi="Arial" w:cs="Arial"/>
          <w:noProof/>
        </w:rPr>
        <w:lastRenderedPageBreak/>
        <w:drawing>
          <wp:inline distT="0" distB="0" distL="0" distR="0" wp14:anchorId="6FBDDEB2" wp14:editId="6215459A">
            <wp:extent cx="3781425" cy="2143125"/>
            <wp:effectExtent l="0" t="0" r="0" b="0"/>
            <wp:docPr id="6" name="Picture 6"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screenshot of a cell phone&#10;&#10;Description automatically generated"/>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81425" cy="2143125"/>
                    </a:xfrm>
                    <a:prstGeom prst="rect">
                      <a:avLst/>
                    </a:prstGeom>
                    <a:noFill/>
                    <a:ln>
                      <a:noFill/>
                    </a:ln>
                  </pic:spPr>
                </pic:pic>
              </a:graphicData>
            </a:graphic>
          </wp:inline>
        </w:drawing>
      </w:r>
    </w:p>
    <w:p w:rsidR="00650EFA" w:rsidRPr="00650EFA" w:rsidRDefault="00650EFA" w:rsidP="00650EFA">
      <w:pPr>
        <w:rPr>
          <w:rFonts w:ascii="Arial" w:hAnsi="Arial" w:cs="Arial"/>
        </w:rPr>
      </w:pPr>
      <w:r w:rsidRPr="00650EFA">
        <w:rPr>
          <w:rFonts w:ascii="Arial" w:hAnsi="Arial" w:cs="Arial"/>
        </w:rPr>
        <w:t>Fig 2: Basic and applied research (</w:t>
      </w:r>
      <w:hyperlink r:id="rId33" w:history="1">
        <w:r w:rsidRPr="00650EFA">
          <w:rPr>
            <w:rStyle w:val="Hyperlink"/>
            <w:rFonts w:ascii="Arial" w:eastAsiaTheme="majorEastAsia" w:hAnsi="Arial" w:cs="Arial"/>
          </w:rPr>
          <w:t>https://relivingmbadays.wordpress.com/2012/10/14/basic-versus-applied-research/</w:t>
        </w:r>
      </w:hyperlink>
      <w:r w:rsidRPr="00650EFA">
        <w:rPr>
          <w:rFonts w:ascii="Arial" w:hAnsi="Arial" w:cs="Arial"/>
        </w:rPr>
        <w:t>)</w:t>
      </w: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Contribution table </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noProof/>
        </w:rPr>
        <w:drawing>
          <wp:inline distT="0" distB="0" distL="0" distR="0" wp14:anchorId="651C175C" wp14:editId="01B90C47">
            <wp:extent cx="2803525" cy="1536065"/>
            <wp:effectExtent l="0" t="0" r="15875" b="13335"/>
            <wp:docPr id="7"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650EFA" w:rsidRPr="00650EFA" w:rsidRDefault="00650EFA" w:rsidP="00650EFA">
      <w:pPr>
        <w:rPr>
          <w:rFonts w:ascii="Arial" w:hAnsi="Arial" w:cs="Arial"/>
        </w:rPr>
      </w:pPr>
      <w:r w:rsidRPr="00650EFA">
        <w:rPr>
          <w:rFonts w:ascii="Arial" w:hAnsi="Arial" w:cs="Arial"/>
        </w:rPr>
        <w:t>Fig 3: contribution and outcome (Jill, PPT)</w:t>
      </w:r>
    </w:p>
    <w:p w:rsidR="00650EFA" w:rsidRPr="00650EFA" w:rsidRDefault="00650EFA" w:rsidP="00650EFA">
      <w:pPr>
        <w:rPr>
          <w:rFonts w:ascii="Arial" w:hAnsi="Arial" w:cs="Arial"/>
        </w:rPr>
      </w:pPr>
    </w:p>
    <w:p w:rsidR="00650EFA" w:rsidRPr="00650EFA" w:rsidRDefault="00650EFA" w:rsidP="00650EFA">
      <w:pPr>
        <w:rPr>
          <w:rFonts w:ascii="Arial" w:hAnsi="Arial" w:cs="Arial"/>
        </w:rPr>
      </w:pPr>
      <w:r w:rsidRPr="00650EFA">
        <w:rPr>
          <w:rFonts w:ascii="Arial" w:hAnsi="Arial" w:cs="Arial"/>
        </w:rPr>
        <w:t xml:space="preserve">Appendix 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5"/>
      </w:tblGrid>
      <w:tr w:rsidR="00650EFA" w:rsidRPr="00650EFA" w:rsidTr="001B45CE">
        <w:tc>
          <w:tcPr>
            <w:tcW w:w="4505" w:type="dxa"/>
            <w:shd w:val="clear" w:color="auto" w:fill="auto"/>
          </w:tcPr>
          <w:p w:rsidR="00650EFA" w:rsidRPr="00650EFA" w:rsidRDefault="00650EFA" w:rsidP="001B45CE">
            <w:pPr>
              <w:rPr>
                <w:rFonts w:ascii="Arial" w:hAnsi="Arial" w:cs="Arial"/>
              </w:rPr>
            </w:pPr>
            <w:r w:rsidRPr="00650EFA">
              <w:rPr>
                <w:rFonts w:ascii="Arial" w:hAnsi="Arial" w:cs="Arial"/>
              </w:rPr>
              <w:t>Researcher (yourself)</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Be more critical thinker</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Find connection between real world and practical world</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Become more cultural sensitive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Information on employee retention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 xml:space="preserve">Has become more practical and confident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lastRenderedPageBreak/>
              <w:t xml:space="preserve">Developed skills and knowledge about intercultural competencies </w:t>
            </w:r>
          </w:p>
          <w:p w:rsidR="00650EFA" w:rsidRPr="00650EFA" w:rsidRDefault="00650EFA" w:rsidP="00650EFA">
            <w:pPr>
              <w:pStyle w:val="ListParagraph"/>
              <w:numPr>
                <w:ilvl w:val="0"/>
                <w:numId w:val="6"/>
              </w:numPr>
              <w:rPr>
                <w:rFonts w:ascii="Arial" w:hAnsi="Arial" w:cs="Arial"/>
              </w:rPr>
            </w:pPr>
            <w:r w:rsidRPr="00650EFA">
              <w:rPr>
                <w:rFonts w:ascii="Arial" w:hAnsi="Arial" w:cs="Arial"/>
              </w:rPr>
              <w:t>Understood the value of time and money</w:t>
            </w:r>
          </w:p>
          <w:p w:rsidR="00650EFA" w:rsidRPr="00650EFA" w:rsidRDefault="00650EFA" w:rsidP="001B45CE">
            <w:pPr>
              <w:rPr>
                <w:rFonts w:ascii="Arial" w:hAnsi="Arial" w:cs="Arial"/>
              </w:rPr>
            </w:pPr>
          </w:p>
        </w:tc>
        <w:tc>
          <w:tcPr>
            <w:tcW w:w="4505" w:type="dxa"/>
            <w:shd w:val="clear" w:color="auto" w:fill="auto"/>
          </w:tcPr>
          <w:p w:rsidR="00650EFA" w:rsidRPr="00650EFA" w:rsidRDefault="00650EFA" w:rsidP="001B45CE">
            <w:pPr>
              <w:rPr>
                <w:rFonts w:ascii="Arial" w:hAnsi="Arial" w:cs="Arial"/>
              </w:rPr>
            </w:pPr>
            <w:r w:rsidRPr="00650EFA">
              <w:rPr>
                <w:rFonts w:ascii="Arial" w:hAnsi="Arial" w:cs="Arial"/>
              </w:rPr>
              <w:lastRenderedPageBreak/>
              <w:t>Academic knowledge</w:t>
            </w:r>
          </w:p>
          <w:p w:rsidR="00650EFA" w:rsidRPr="00650EFA" w:rsidRDefault="00650EFA" w:rsidP="00650EFA">
            <w:pPr>
              <w:pStyle w:val="ListParagraph"/>
              <w:numPr>
                <w:ilvl w:val="0"/>
                <w:numId w:val="5"/>
              </w:numPr>
              <w:rPr>
                <w:rFonts w:ascii="Arial" w:hAnsi="Arial" w:cs="Arial"/>
              </w:rPr>
            </w:pPr>
            <w:r w:rsidRPr="00650EFA">
              <w:rPr>
                <w:rFonts w:ascii="Arial" w:hAnsi="Arial" w:cs="Arial"/>
              </w:rPr>
              <w:t xml:space="preserve">Apply theory into practice </w:t>
            </w:r>
          </w:p>
        </w:tc>
      </w:tr>
      <w:tr w:rsidR="00650EFA" w:rsidRPr="00650EFA" w:rsidTr="001B45CE">
        <w:tc>
          <w:tcPr>
            <w:tcW w:w="4505" w:type="dxa"/>
            <w:shd w:val="clear" w:color="auto" w:fill="auto"/>
          </w:tcPr>
          <w:p w:rsidR="00650EFA" w:rsidRPr="00650EFA" w:rsidRDefault="00650EFA" w:rsidP="001B45CE">
            <w:pPr>
              <w:rPr>
                <w:rFonts w:ascii="Arial" w:hAnsi="Arial" w:cs="Arial"/>
              </w:rPr>
            </w:pPr>
            <w:r w:rsidRPr="00650EFA">
              <w:rPr>
                <w:rFonts w:ascii="Arial" w:hAnsi="Arial" w:cs="Arial"/>
              </w:rPr>
              <w:t xml:space="preserve">Organisation </w:t>
            </w:r>
          </w:p>
          <w:p w:rsidR="00650EFA" w:rsidRPr="00650EFA" w:rsidRDefault="00650EFA" w:rsidP="00650EFA">
            <w:pPr>
              <w:pStyle w:val="ListParagraph"/>
              <w:numPr>
                <w:ilvl w:val="0"/>
                <w:numId w:val="5"/>
              </w:numPr>
              <w:rPr>
                <w:rFonts w:ascii="Arial" w:hAnsi="Arial" w:cs="Arial"/>
              </w:rPr>
            </w:pPr>
            <w:r w:rsidRPr="00650EFA">
              <w:rPr>
                <w:rFonts w:ascii="Arial" w:hAnsi="Arial" w:cs="Arial"/>
              </w:rPr>
              <w:t xml:space="preserve">Help organisation to determine factors influencing employee retention </w:t>
            </w:r>
          </w:p>
        </w:tc>
        <w:tc>
          <w:tcPr>
            <w:tcW w:w="4505" w:type="dxa"/>
            <w:shd w:val="clear" w:color="auto" w:fill="auto"/>
          </w:tcPr>
          <w:p w:rsidR="00650EFA" w:rsidRPr="00650EFA" w:rsidRDefault="00650EFA" w:rsidP="001B45CE">
            <w:pPr>
              <w:rPr>
                <w:rFonts w:ascii="Arial" w:hAnsi="Arial" w:cs="Arial"/>
              </w:rPr>
            </w:pPr>
            <w:r w:rsidRPr="00650EFA">
              <w:rPr>
                <w:rFonts w:ascii="Arial" w:hAnsi="Arial" w:cs="Arial"/>
              </w:rPr>
              <w:t xml:space="preserve">Individual </w:t>
            </w:r>
          </w:p>
          <w:p w:rsidR="00650EFA" w:rsidRPr="00650EFA" w:rsidRDefault="00650EFA" w:rsidP="00650EFA">
            <w:pPr>
              <w:pStyle w:val="ListParagraph"/>
              <w:numPr>
                <w:ilvl w:val="0"/>
                <w:numId w:val="5"/>
              </w:numPr>
              <w:rPr>
                <w:rFonts w:ascii="Arial" w:hAnsi="Arial" w:cs="Arial"/>
              </w:rPr>
            </w:pPr>
            <w:r w:rsidRPr="00650EFA">
              <w:rPr>
                <w:rFonts w:ascii="Arial" w:hAnsi="Arial" w:cs="Arial"/>
              </w:rPr>
              <w:t xml:space="preserve"> Help individual to identify motivating factors in their job</w:t>
            </w:r>
          </w:p>
          <w:p w:rsidR="00650EFA" w:rsidRPr="00650EFA" w:rsidRDefault="00650EFA" w:rsidP="001B45CE">
            <w:pPr>
              <w:pStyle w:val="ListParagraph"/>
              <w:rPr>
                <w:rFonts w:ascii="Arial" w:hAnsi="Arial" w:cs="Arial"/>
              </w:rPr>
            </w:pPr>
          </w:p>
        </w:tc>
      </w:tr>
    </w:tbl>
    <w:p w:rsidR="00650EFA" w:rsidRPr="00650EFA" w:rsidRDefault="00650EFA" w:rsidP="00650EFA">
      <w:pPr>
        <w:rPr>
          <w:rFonts w:ascii="Arial" w:hAnsi="Arial" w:cs="Arial"/>
        </w:rPr>
      </w:pPr>
    </w:p>
    <w:p w:rsidR="00650EFA" w:rsidRDefault="00650EFA">
      <w:pPr>
        <w:rPr>
          <w:rFonts w:ascii="Arial" w:hAnsi="Arial" w:cs="Arial"/>
        </w:rPr>
      </w:pPr>
    </w:p>
    <w:p w:rsidR="00650EFA" w:rsidRDefault="00650EFA">
      <w:pPr>
        <w:rPr>
          <w:rFonts w:ascii="Arial" w:hAnsi="Arial" w:cs="Arial"/>
        </w:rPr>
      </w:pPr>
    </w:p>
    <w:p w:rsidR="00650EFA" w:rsidRDefault="00650EFA">
      <w:pPr>
        <w:rPr>
          <w:rFonts w:ascii="Arial" w:hAnsi="Arial" w:cs="Arial"/>
        </w:rPr>
      </w:pPr>
    </w:p>
    <w:p w:rsidR="00650EFA" w:rsidRPr="00650EFA" w:rsidRDefault="00650EFA">
      <w:pPr>
        <w:rPr>
          <w:rFonts w:ascii="Arial" w:hAnsi="Arial" w:cs="Arial"/>
          <w:sz w:val="36"/>
          <w:szCs w:val="36"/>
        </w:rPr>
      </w:pPr>
    </w:p>
    <w:p w:rsidR="00650EFA" w:rsidRPr="007E362C" w:rsidRDefault="00650EFA" w:rsidP="00650EFA">
      <w:pPr>
        <w:spacing w:line="360" w:lineRule="auto"/>
        <w:rPr>
          <w:rFonts w:ascii="Arial" w:hAnsi="Arial" w:cs="Arial"/>
          <w:b/>
          <w:bCs/>
          <w:color w:val="000000" w:themeColor="text1"/>
          <w:sz w:val="36"/>
          <w:szCs w:val="36"/>
        </w:rPr>
      </w:pPr>
      <w:r w:rsidRPr="007E362C">
        <w:rPr>
          <w:rFonts w:ascii="Arial" w:hAnsi="Arial" w:cs="Arial"/>
          <w:b/>
          <w:bCs/>
          <w:color w:val="000000" w:themeColor="text1"/>
          <w:sz w:val="36"/>
          <w:szCs w:val="36"/>
        </w:rPr>
        <w:t xml:space="preserve">Entry 4: </w:t>
      </w:r>
    </w:p>
    <w:p w:rsidR="00650EFA" w:rsidRPr="00B50E57" w:rsidRDefault="00650EFA" w:rsidP="00650EFA">
      <w:pPr>
        <w:pStyle w:val="NormalWeb"/>
        <w:spacing w:line="360" w:lineRule="auto"/>
        <w:rPr>
          <w:rFonts w:ascii="Arial" w:hAnsi="Arial" w:cs="Arial"/>
          <w:color w:val="000000" w:themeColor="text1"/>
        </w:rPr>
      </w:pPr>
      <w:r w:rsidRPr="00B50E57">
        <w:rPr>
          <w:rFonts w:ascii="Arial" w:hAnsi="Arial" w:cs="Arial"/>
          <w:color w:val="000000" w:themeColor="text1"/>
        </w:rPr>
        <w:t>Research question is the representation of an attempt to tame curiosity (</w:t>
      </w:r>
      <w:proofErr w:type="spellStart"/>
      <w:r w:rsidRPr="00B50E57">
        <w:rPr>
          <w:rFonts w:ascii="Arial" w:hAnsi="Arial" w:cs="Arial"/>
          <w:color w:val="000000" w:themeColor="text1"/>
        </w:rPr>
        <w:t>Lewins</w:t>
      </w:r>
      <w:proofErr w:type="spellEnd"/>
      <w:r w:rsidRPr="00B50E57">
        <w:rPr>
          <w:rFonts w:ascii="Arial" w:hAnsi="Arial" w:cs="Arial"/>
          <w:color w:val="000000" w:themeColor="text1"/>
        </w:rPr>
        <w:t xml:space="preserve"> 1992, p. 8) and researcher could correlate and compare existing theories and previous findings during the process of formulation, development and refining the research questions </w:t>
      </w:r>
      <w:sdt>
        <w:sdtPr>
          <w:rPr>
            <w:rFonts w:ascii="Arial" w:hAnsi="Arial" w:cs="Arial"/>
            <w:color w:val="000000" w:themeColor="text1"/>
          </w:rPr>
          <w:id w:val="1978790710"/>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Fra92 \l 2057 </w:instrText>
          </w:r>
          <w:r w:rsidRPr="00B50E57">
            <w:rPr>
              <w:rFonts w:ascii="Arial" w:hAnsi="Arial" w:cs="Arial"/>
              <w:color w:val="000000" w:themeColor="text1"/>
            </w:rPr>
            <w:fldChar w:fldCharType="separate"/>
          </w:r>
          <w:r w:rsidRPr="00B50E57">
            <w:rPr>
              <w:rFonts w:ascii="Arial" w:hAnsi="Arial" w:cs="Arial"/>
              <w:noProof/>
              <w:color w:val="000000" w:themeColor="text1"/>
            </w:rPr>
            <w:t>(Lewins, 1992)</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It should be clear, concise and arguable which can the research </w:t>
      </w:r>
      <w:sdt>
        <w:sdtPr>
          <w:rPr>
            <w:rFonts w:ascii="Arial" w:hAnsi="Arial" w:cs="Arial"/>
            <w:color w:val="000000" w:themeColor="text1"/>
          </w:rPr>
          <w:id w:val="-1317955197"/>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Duk14 \l 2057 </w:instrText>
          </w:r>
          <w:r w:rsidRPr="00B50E57">
            <w:rPr>
              <w:rFonts w:ascii="Arial" w:hAnsi="Arial" w:cs="Arial"/>
              <w:color w:val="000000" w:themeColor="text1"/>
            </w:rPr>
            <w:fldChar w:fldCharType="separate"/>
          </w:r>
          <w:r w:rsidRPr="00B50E57">
            <w:rPr>
              <w:rFonts w:ascii="Arial" w:hAnsi="Arial" w:cs="Arial"/>
              <w:noProof/>
              <w:color w:val="000000" w:themeColor="text1"/>
            </w:rPr>
            <w:t>(Duke Writing Studio , 2014)</w:t>
          </w:r>
          <w:r w:rsidRPr="00B50E57">
            <w:rPr>
              <w:rFonts w:ascii="Arial" w:hAnsi="Arial" w:cs="Arial"/>
              <w:color w:val="000000" w:themeColor="text1"/>
            </w:rPr>
            <w:fldChar w:fldCharType="end"/>
          </w:r>
        </w:sdtContent>
      </w:sdt>
      <w:r w:rsidRPr="00B50E57">
        <w:rPr>
          <w:rFonts w:ascii="Arial" w:hAnsi="Arial" w:cs="Arial"/>
          <w:color w:val="000000" w:themeColor="text1"/>
        </w:rPr>
        <w:t>. The development of research question is a first crucial step to do any research project (</w:t>
      </w:r>
      <w:proofErr w:type="spellStart"/>
      <w:r w:rsidRPr="00B50E57">
        <w:rPr>
          <w:rFonts w:ascii="Arial" w:hAnsi="Arial" w:cs="Arial"/>
          <w:color w:val="000000" w:themeColor="text1"/>
        </w:rPr>
        <w:t>Mosavel</w:t>
      </w:r>
      <w:proofErr w:type="spellEnd"/>
      <w:r w:rsidRPr="00B50E57">
        <w:rPr>
          <w:rFonts w:ascii="Arial" w:hAnsi="Arial" w:cs="Arial"/>
          <w:color w:val="000000" w:themeColor="text1"/>
        </w:rPr>
        <w:t xml:space="preserve">, Simon, van Stade, &amp; Buchbinder, 2005). Well-formulated research question is even more important than trying to find out the outcome because it totally depends upon the research studies which were initiated by research question </w:t>
      </w:r>
      <w:sdt>
        <w:sdtPr>
          <w:rPr>
            <w:rFonts w:ascii="Arial" w:hAnsi="Arial" w:cs="Arial"/>
            <w:color w:val="000000" w:themeColor="text1"/>
          </w:rPr>
          <w:id w:val="-1883551754"/>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Nan11 \l 2057 </w:instrText>
          </w:r>
          <w:r w:rsidRPr="00B50E57">
            <w:rPr>
              <w:rFonts w:ascii="Arial" w:hAnsi="Arial" w:cs="Arial"/>
              <w:color w:val="000000" w:themeColor="text1"/>
            </w:rPr>
            <w:fldChar w:fldCharType="separate"/>
          </w:r>
          <w:r w:rsidRPr="00B50E57">
            <w:rPr>
              <w:rFonts w:ascii="Arial" w:hAnsi="Arial" w:cs="Arial"/>
              <w:noProof/>
              <w:color w:val="000000" w:themeColor="text1"/>
            </w:rPr>
            <w:t>(Grove, 2011)</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Researchers can develop research questions from the theoretical knowledge they have, </w:t>
      </w:r>
      <w:r w:rsidR="007703E2">
        <w:rPr>
          <w:rFonts w:ascii="Arial" w:hAnsi="Arial" w:cs="Arial"/>
          <w:color w:val="000000" w:themeColor="text1"/>
        </w:rPr>
        <w:t xml:space="preserve">either </w:t>
      </w:r>
      <w:r w:rsidRPr="00B50E57">
        <w:rPr>
          <w:rFonts w:ascii="Arial" w:hAnsi="Arial" w:cs="Arial"/>
          <w:color w:val="000000" w:themeColor="text1"/>
        </w:rPr>
        <w:t xml:space="preserve">from experience or previously conducted research or even from a practical need at workplace </w:t>
      </w:r>
      <w:sdt>
        <w:sdtPr>
          <w:rPr>
            <w:rFonts w:ascii="Arial" w:hAnsi="Arial" w:cs="Arial"/>
            <w:color w:val="000000" w:themeColor="text1"/>
          </w:rPr>
          <w:id w:val="1649709811"/>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Kad14 \l 2057 </w:instrText>
          </w:r>
          <w:r w:rsidRPr="00B50E57">
            <w:rPr>
              <w:rFonts w:ascii="Arial" w:hAnsi="Arial" w:cs="Arial"/>
              <w:color w:val="000000" w:themeColor="text1"/>
            </w:rPr>
            <w:fldChar w:fldCharType="separate"/>
          </w:r>
          <w:r w:rsidRPr="00B50E57">
            <w:rPr>
              <w:rFonts w:ascii="Arial" w:hAnsi="Arial" w:cs="Arial"/>
              <w:noProof/>
              <w:color w:val="000000" w:themeColor="text1"/>
            </w:rPr>
            <w:t>(Parahoo, 2014)</w:t>
          </w:r>
          <w:r w:rsidRPr="00B50E57">
            <w:rPr>
              <w:rFonts w:ascii="Arial" w:hAnsi="Arial" w:cs="Arial"/>
              <w:color w:val="000000" w:themeColor="text1"/>
            </w:rPr>
            <w:fldChar w:fldCharType="end"/>
          </w:r>
        </w:sdtContent>
      </w:sdt>
      <w:r w:rsidRPr="00B50E57">
        <w:rPr>
          <w:rFonts w:ascii="Arial" w:hAnsi="Arial" w:cs="Arial"/>
          <w:color w:val="000000" w:themeColor="text1"/>
        </w:rPr>
        <w:t>.</w:t>
      </w:r>
    </w:p>
    <w:p w:rsidR="00650EFA" w:rsidRPr="00B50E57" w:rsidRDefault="00650EFA" w:rsidP="00650EFA">
      <w:pPr>
        <w:pStyle w:val="NormalWeb"/>
        <w:spacing w:line="360" w:lineRule="auto"/>
        <w:rPr>
          <w:rFonts w:ascii="Arial" w:hAnsi="Arial" w:cs="Arial"/>
          <w:b/>
          <w:bCs/>
          <w:color w:val="000000" w:themeColor="text1"/>
        </w:rPr>
      </w:pPr>
      <w:r w:rsidRPr="00B50E57">
        <w:rPr>
          <w:rFonts w:ascii="Arial" w:hAnsi="Arial" w:cs="Arial"/>
          <w:b/>
          <w:bCs/>
          <w:color w:val="000000" w:themeColor="text1"/>
        </w:rPr>
        <w:t xml:space="preserve">Importance of defining research question </w:t>
      </w:r>
    </w:p>
    <w:p w:rsidR="00650EFA" w:rsidRPr="00B50E57" w:rsidRDefault="00650EFA" w:rsidP="00650EFA">
      <w:pPr>
        <w:pStyle w:val="NormalWeb"/>
        <w:spacing w:line="360" w:lineRule="auto"/>
        <w:rPr>
          <w:rFonts w:ascii="Arial" w:hAnsi="Arial" w:cs="Arial"/>
          <w:color w:val="000000" w:themeColor="text1"/>
        </w:rPr>
      </w:pPr>
      <w:r w:rsidRPr="00B50E57">
        <w:rPr>
          <w:rFonts w:ascii="Arial" w:hAnsi="Arial" w:cs="Arial"/>
          <w:color w:val="000000" w:themeColor="text1"/>
        </w:rPr>
        <w:t xml:space="preserve">Defining the research question is significant process which conducting research because it can narrow down the aim and objective of the research to that specific area where researcher wants to address </w:t>
      </w:r>
      <w:sdt>
        <w:sdtPr>
          <w:rPr>
            <w:rFonts w:ascii="Arial" w:hAnsi="Arial" w:cs="Arial"/>
            <w:color w:val="000000" w:themeColor="text1"/>
          </w:rPr>
          <w:id w:val="-306087587"/>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Joh144 \l 2057 </w:instrText>
          </w:r>
          <w:r w:rsidRPr="00B50E57">
            <w:rPr>
              <w:rFonts w:ascii="Arial" w:hAnsi="Arial" w:cs="Arial"/>
              <w:color w:val="000000" w:themeColor="text1"/>
            </w:rPr>
            <w:fldChar w:fldCharType="separate"/>
          </w:r>
          <w:r w:rsidRPr="00B50E57">
            <w:rPr>
              <w:rFonts w:ascii="Arial" w:hAnsi="Arial" w:cs="Arial"/>
              <w:noProof/>
              <w:color w:val="000000" w:themeColor="text1"/>
            </w:rPr>
            <w:t>(Creswell, 2014)</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Research questions are considered to be fundamental because they can guide in order to choose the methodology, sampling method, sample size, instruments to collect data and even techniques to analyse those data </w:t>
      </w:r>
      <w:sdt>
        <w:sdtPr>
          <w:rPr>
            <w:rFonts w:ascii="Arial" w:hAnsi="Arial" w:cs="Arial"/>
            <w:color w:val="000000" w:themeColor="text1"/>
          </w:rPr>
          <w:id w:val="986135762"/>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Lip08 \l 2057 </w:instrText>
          </w:r>
          <w:r w:rsidRPr="00B50E57">
            <w:rPr>
              <w:rFonts w:ascii="Arial" w:hAnsi="Arial" w:cs="Arial"/>
              <w:color w:val="000000" w:themeColor="text1"/>
            </w:rPr>
            <w:fldChar w:fldCharType="separate"/>
          </w:r>
          <w:r w:rsidRPr="00B50E57">
            <w:rPr>
              <w:rFonts w:ascii="Arial" w:hAnsi="Arial" w:cs="Arial"/>
              <w:noProof/>
              <w:color w:val="000000" w:themeColor="text1"/>
            </w:rPr>
            <w:t>(Lipowski, 2008)</w:t>
          </w:r>
          <w:r w:rsidRPr="00B50E57">
            <w:rPr>
              <w:rFonts w:ascii="Arial" w:hAnsi="Arial" w:cs="Arial"/>
              <w:color w:val="000000" w:themeColor="text1"/>
            </w:rPr>
            <w:fldChar w:fldCharType="end"/>
          </w:r>
        </w:sdtContent>
      </w:sdt>
      <w:r w:rsidRPr="00B50E57">
        <w:rPr>
          <w:rFonts w:ascii="Arial" w:hAnsi="Arial" w:cs="Arial"/>
          <w:color w:val="000000" w:themeColor="text1"/>
        </w:rPr>
        <w:t xml:space="preserve">. Those researchers who has been engaging in exploratory research type and focusing on open-ended research </w:t>
      </w:r>
      <w:r w:rsidRPr="00B50E57">
        <w:rPr>
          <w:rFonts w:ascii="Arial" w:hAnsi="Arial" w:cs="Arial"/>
          <w:color w:val="000000" w:themeColor="text1"/>
        </w:rPr>
        <w:lastRenderedPageBreak/>
        <w:t xml:space="preserve">approach find research question to be less essential or even finalise their research question in the halfway of their research process </w:t>
      </w:r>
      <w:sdt>
        <w:sdtPr>
          <w:rPr>
            <w:rFonts w:ascii="Arial" w:hAnsi="Arial" w:cs="Arial"/>
            <w:color w:val="000000" w:themeColor="text1"/>
          </w:rPr>
          <w:id w:val="-953403632"/>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Bel15 \l 2057 </w:instrText>
          </w:r>
          <w:r w:rsidRPr="00B50E57">
            <w:rPr>
              <w:rFonts w:ascii="Arial" w:hAnsi="Arial" w:cs="Arial"/>
              <w:color w:val="000000" w:themeColor="text1"/>
            </w:rPr>
            <w:fldChar w:fldCharType="separate"/>
          </w:r>
          <w:r w:rsidRPr="00B50E57">
            <w:rPr>
              <w:rFonts w:ascii="Arial" w:hAnsi="Arial" w:cs="Arial"/>
              <w:noProof/>
              <w:color w:val="000000" w:themeColor="text1"/>
            </w:rPr>
            <w:t>(Bell, 2015)</w:t>
          </w:r>
          <w:r w:rsidRPr="00B50E57">
            <w:rPr>
              <w:rFonts w:ascii="Arial" w:hAnsi="Arial" w:cs="Arial"/>
              <w:color w:val="000000" w:themeColor="text1"/>
            </w:rPr>
            <w:fldChar w:fldCharType="end"/>
          </w:r>
        </w:sdtContent>
      </w:sdt>
      <w:r w:rsidRPr="00B50E57">
        <w:rPr>
          <w:rFonts w:ascii="Arial" w:hAnsi="Arial" w:cs="Arial"/>
          <w:color w:val="000000" w:themeColor="text1"/>
        </w:rPr>
        <w:t>. On the other hand, Saunders (2016) strongly recommend to start the research with the clear and concise research question (Saunders, et al., 2016).</w:t>
      </w:r>
    </w:p>
    <w:p w:rsidR="00650EFA" w:rsidRPr="00B50E57" w:rsidRDefault="00650EFA" w:rsidP="00650EFA">
      <w:pPr>
        <w:pStyle w:val="NormalWeb"/>
        <w:spacing w:line="360" w:lineRule="auto"/>
        <w:rPr>
          <w:rFonts w:ascii="Arial" w:hAnsi="Arial" w:cs="Arial"/>
          <w:b/>
          <w:bCs/>
          <w:color w:val="000000" w:themeColor="text1"/>
        </w:rPr>
      </w:pPr>
      <w:r w:rsidRPr="00B50E57">
        <w:rPr>
          <w:rFonts w:ascii="Arial" w:hAnsi="Arial" w:cs="Arial"/>
          <w:b/>
          <w:bCs/>
          <w:color w:val="000000" w:themeColor="text1"/>
        </w:rPr>
        <w:t>Types of research questions</w:t>
      </w:r>
    </w:p>
    <w:p w:rsidR="00650EFA" w:rsidRPr="00B50E57" w:rsidRDefault="00650EFA" w:rsidP="00650EFA">
      <w:pPr>
        <w:pStyle w:val="NormalWeb"/>
        <w:spacing w:line="360" w:lineRule="auto"/>
        <w:rPr>
          <w:rFonts w:ascii="Arial" w:hAnsi="Arial" w:cs="Arial"/>
          <w:color w:val="000000" w:themeColor="text1"/>
        </w:rPr>
      </w:pPr>
      <w:r w:rsidRPr="00B50E57">
        <w:rPr>
          <w:rFonts w:ascii="Arial" w:hAnsi="Arial" w:cs="Arial"/>
          <w:color w:val="000000" w:themeColor="text1"/>
        </w:rPr>
        <w:t xml:space="preserve">According to Saunders (2016), there are three kinds of research questions and they are </w:t>
      </w:r>
      <w:r w:rsidRPr="00B50E57">
        <w:rPr>
          <w:rFonts w:ascii="Arial" w:hAnsi="Arial" w:cs="Arial"/>
          <w:b/>
          <w:bCs/>
          <w:color w:val="000000" w:themeColor="text1"/>
        </w:rPr>
        <w:t>explanatory questions</w:t>
      </w:r>
      <w:r w:rsidRPr="00B50E57">
        <w:rPr>
          <w:rFonts w:ascii="Arial" w:hAnsi="Arial" w:cs="Arial"/>
          <w:color w:val="000000" w:themeColor="text1"/>
        </w:rPr>
        <w:t xml:space="preserve"> (</w:t>
      </w:r>
      <w:r w:rsidRPr="00B50E57">
        <w:rPr>
          <w:rFonts w:ascii="Arial" w:hAnsi="Arial" w:cs="Arial"/>
        </w:rPr>
        <w:t xml:space="preserve">causal relationship among the variables and also asks “why” </w:t>
      </w:r>
      <w:sdt>
        <w:sdtPr>
          <w:rPr>
            <w:rFonts w:ascii="Arial" w:hAnsi="Arial" w:cs="Arial"/>
          </w:rPr>
          <w:id w:val="1680310263"/>
          <w:citation/>
        </w:sdtPr>
        <w:sdtContent>
          <w:r w:rsidRPr="00B50E57">
            <w:rPr>
              <w:rFonts w:ascii="Arial" w:hAnsi="Arial" w:cs="Arial"/>
            </w:rPr>
            <w:fldChar w:fldCharType="begin"/>
          </w:r>
          <w:r w:rsidRPr="00B50E57">
            <w:rPr>
              <w:rFonts w:ascii="Arial" w:hAnsi="Arial" w:cs="Arial"/>
            </w:rPr>
            <w:instrText xml:space="preserve"> CITATION Pat15 \l 2057 </w:instrText>
          </w:r>
          <w:r w:rsidRPr="00B50E57">
            <w:rPr>
              <w:rFonts w:ascii="Arial" w:hAnsi="Arial" w:cs="Arial"/>
            </w:rPr>
            <w:fldChar w:fldCharType="separate"/>
          </w:r>
          <w:r w:rsidRPr="00B50E57">
            <w:rPr>
              <w:rFonts w:ascii="Arial" w:hAnsi="Arial" w:cs="Arial"/>
              <w:noProof/>
            </w:rPr>
            <w:t>(Ness, 2015)</w:t>
          </w:r>
          <w:r w:rsidRPr="00B50E57">
            <w:rPr>
              <w:rFonts w:ascii="Arial" w:hAnsi="Arial" w:cs="Arial"/>
            </w:rPr>
            <w:fldChar w:fldCharType="end"/>
          </w:r>
        </w:sdtContent>
      </w:sdt>
      <w:r w:rsidRPr="00B50E57">
        <w:rPr>
          <w:rFonts w:ascii="Arial" w:hAnsi="Arial" w:cs="Arial"/>
        </w:rPr>
        <w:t>)</w:t>
      </w:r>
      <w:r w:rsidRPr="00B50E57">
        <w:rPr>
          <w:rFonts w:ascii="Arial" w:hAnsi="Arial" w:cs="Arial"/>
          <w:color w:val="000000" w:themeColor="text1"/>
        </w:rPr>
        <w:t xml:space="preserve">, </w:t>
      </w:r>
      <w:r w:rsidRPr="00B50E57">
        <w:rPr>
          <w:rFonts w:ascii="Arial" w:hAnsi="Arial" w:cs="Arial"/>
          <w:b/>
          <w:bCs/>
          <w:color w:val="000000" w:themeColor="text1"/>
        </w:rPr>
        <w:t>descriptive questions</w:t>
      </w:r>
      <w:r w:rsidRPr="00B50E57">
        <w:rPr>
          <w:rFonts w:ascii="Arial" w:hAnsi="Arial" w:cs="Arial"/>
          <w:color w:val="000000" w:themeColor="text1"/>
        </w:rPr>
        <w:t xml:space="preserve"> (describes what exist or what’s going on) and </w:t>
      </w:r>
      <w:r w:rsidRPr="00B50E57">
        <w:rPr>
          <w:rFonts w:ascii="Arial" w:hAnsi="Arial" w:cs="Arial"/>
          <w:b/>
          <w:bCs/>
          <w:color w:val="000000" w:themeColor="text1"/>
        </w:rPr>
        <w:t>exploratory questions (</w:t>
      </w:r>
      <w:r w:rsidRPr="00B50E57">
        <w:rPr>
          <w:rFonts w:ascii="Arial" w:hAnsi="Arial" w:cs="Arial"/>
        </w:rPr>
        <w:t>to produce new knowledge)</w:t>
      </w:r>
      <w:r w:rsidRPr="00B50E57">
        <w:rPr>
          <w:rFonts w:ascii="Arial" w:hAnsi="Arial" w:cs="Arial"/>
          <w:color w:val="000000" w:themeColor="text1"/>
        </w:rPr>
        <w:t xml:space="preserve"> (Saunders, et al., 2016). </w:t>
      </w:r>
    </w:p>
    <w:p w:rsidR="00650EFA" w:rsidRPr="00B50E57" w:rsidRDefault="00650EFA" w:rsidP="00650EFA">
      <w:pPr>
        <w:spacing w:line="360" w:lineRule="auto"/>
        <w:rPr>
          <w:rFonts w:ascii="Arial" w:hAnsi="Arial" w:cs="Arial"/>
          <w:b/>
          <w:bCs/>
          <w:color w:val="000000" w:themeColor="text1"/>
        </w:rPr>
      </w:pPr>
      <w:r w:rsidRPr="00B50E57">
        <w:rPr>
          <w:rFonts w:ascii="Arial" w:hAnsi="Arial" w:cs="Arial"/>
          <w:b/>
          <w:bCs/>
          <w:color w:val="000000" w:themeColor="text1"/>
        </w:rPr>
        <w:t xml:space="preserve">Good research questions </w:t>
      </w:r>
    </w:p>
    <w:p w:rsidR="00650EFA" w:rsidRDefault="00650EFA" w:rsidP="00650EFA">
      <w:pPr>
        <w:spacing w:line="360" w:lineRule="auto"/>
        <w:rPr>
          <w:rFonts w:ascii="Arial" w:hAnsi="Arial" w:cs="Arial"/>
          <w:color w:val="000000" w:themeColor="text1"/>
        </w:rPr>
      </w:pPr>
      <w:r w:rsidRPr="00B50E57">
        <w:rPr>
          <w:rFonts w:ascii="Arial" w:hAnsi="Arial" w:cs="Arial"/>
          <w:color w:val="000000" w:themeColor="text1"/>
        </w:rPr>
        <w:t>Good research questions are not statements but a specific question which are researchable and can directly be addressed to the research that has been identified by the researcher (</w:t>
      </w:r>
      <w:r>
        <w:rPr>
          <w:rFonts w:ascii="Arial" w:hAnsi="Arial" w:cs="Arial"/>
          <w:color w:val="000000" w:themeColor="text1"/>
        </w:rPr>
        <w:t>Simon</w:t>
      </w:r>
      <w:r w:rsidRPr="00B50E57">
        <w:rPr>
          <w:rFonts w:ascii="Arial" w:hAnsi="Arial" w:cs="Arial"/>
          <w:color w:val="000000" w:themeColor="text1"/>
        </w:rPr>
        <w:t>, et al., 2017). According to (</w:t>
      </w:r>
      <w:proofErr w:type="spellStart"/>
      <w:r w:rsidRPr="00B50E57">
        <w:rPr>
          <w:rFonts w:ascii="Arial" w:hAnsi="Arial" w:cs="Arial"/>
          <w:color w:val="000000" w:themeColor="text1"/>
        </w:rPr>
        <w:t>Guly</w:t>
      </w:r>
      <w:proofErr w:type="spellEnd"/>
      <w:r w:rsidRPr="00B50E57">
        <w:rPr>
          <w:rFonts w:ascii="Arial" w:hAnsi="Arial" w:cs="Arial"/>
          <w:color w:val="000000" w:themeColor="text1"/>
        </w:rPr>
        <w:t xml:space="preserve">, 2002), a good research question should have specific characteristics like every hypothesis should be formulated and tested; research need to be feasible in terms of money, time, proficiency and resources; overall outcome might change existing viewpoints and practice; research question should have that potential which could develop further research with a parallel concept </w:t>
      </w:r>
      <w:sdt>
        <w:sdtPr>
          <w:rPr>
            <w:rFonts w:ascii="Arial" w:hAnsi="Arial" w:cs="Arial"/>
          </w:rPr>
          <w:id w:val="1918594461"/>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JWy02 \l 2057 </w:instrText>
          </w:r>
          <w:r w:rsidRPr="00B50E57">
            <w:rPr>
              <w:rFonts w:ascii="Arial" w:hAnsi="Arial" w:cs="Arial"/>
              <w:color w:val="000000" w:themeColor="text1"/>
            </w:rPr>
            <w:fldChar w:fldCharType="separate"/>
          </w:r>
          <w:r w:rsidRPr="00B50E57">
            <w:rPr>
              <w:rFonts w:ascii="Arial" w:hAnsi="Arial" w:cs="Arial"/>
              <w:noProof/>
              <w:color w:val="000000" w:themeColor="text1"/>
            </w:rPr>
            <w:t>(Guly, 2002)</w:t>
          </w:r>
          <w:r w:rsidRPr="00B50E57">
            <w:rPr>
              <w:rFonts w:ascii="Arial" w:hAnsi="Arial" w:cs="Arial"/>
              <w:color w:val="000000" w:themeColor="text1"/>
            </w:rPr>
            <w:fldChar w:fldCharType="end"/>
          </w:r>
        </w:sdtContent>
      </w:sdt>
      <w:r w:rsidRPr="00B50E57">
        <w:rPr>
          <w:rFonts w:ascii="Arial" w:hAnsi="Arial" w:cs="Arial"/>
          <w:color w:val="000000" w:themeColor="text1"/>
        </w:rPr>
        <w:t>.</w:t>
      </w:r>
    </w:p>
    <w:p w:rsidR="007703E2" w:rsidRPr="00B50E57" w:rsidRDefault="007703E2" w:rsidP="00650EFA">
      <w:pPr>
        <w:spacing w:line="360" w:lineRule="auto"/>
        <w:rPr>
          <w:rFonts w:ascii="Arial" w:hAnsi="Arial" w:cs="Arial"/>
          <w:color w:val="000000" w:themeColor="text1"/>
        </w:rPr>
      </w:pP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However, (Pine, 2009) has acknowledged few ways where research question is considered to be not good. For instance: research questions which can be answered in one word with Yes or No; questions whose answer is already known to researcher and those question which is full of educational jargon </w:t>
      </w:r>
      <w:sdt>
        <w:sdtPr>
          <w:rPr>
            <w:rFonts w:ascii="Arial" w:hAnsi="Arial" w:cs="Arial"/>
          </w:rPr>
          <w:id w:val="1940796020"/>
          <w:citation/>
        </w:sdtPr>
        <w:sdtContent>
          <w:r w:rsidRPr="00B50E57">
            <w:rPr>
              <w:rFonts w:ascii="Arial" w:hAnsi="Arial" w:cs="Arial"/>
              <w:color w:val="000000" w:themeColor="text1"/>
            </w:rPr>
            <w:fldChar w:fldCharType="begin"/>
          </w:r>
          <w:r w:rsidRPr="00B50E57">
            <w:rPr>
              <w:rFonts w:ascii="Arial" w:hAnsi="Arial" w:cs="Arial"/>
              <w:color w:val="000000" w:themeColor="text1"/>
            </w:rPr>
            <w:instrText xml:space="preserve"> CITATION Ger09 \l 2057 </w:instrText>
          </w:r>
          <w:r w:rsidRPr="00B50E57">
            <w:rPr>
              <w:rFonts w:ascii="Arial" w:hAnsi="Arial" w:cs="Arial"/>
              <w:color w:val="000000" w:themeColor="text1"/>
            </w:rPr>
            <w:fldChar w:fldCharType="separate"/>
          </w:r>
          <w:r w:rsidRPr="00B50E57">
            <w:rPr>
              <w:rFonts w:ascii="Arial" w:hAnsi="Arial" w:cs="Arial"/>
              <w:noProof/>
              <w:color w:val="000000" w:themeColor="text1"/>
            </w:rPr>
            <w:t>(Pine, 2009)</w:t>
          </w:r>
          <w:r w:rsidRPr="00B50E57">
            <w:rPr>
              <w:rFonts w:ascii="Arial" w:hAnsi="Arial" w:cs="Arial"/>
              <w:color w:val="000000" w:themeColor="text1"/>
            </w:rPr>
            <w:fldChar w:fldCharType="end"/>
          </w:r>
        </w:sdtContent>
      </w:sdt>
      <w:r w:rsidRPr="00B50E57">
        <w:rPr>
          <w:rFonts w:ascii="Arial" w:hAnsi="Arial" w:cs="Arial"/>
          <w:color w:val="000000" w:themeColor="text1"/>
        </w:rPr>
        <w:t>.</w:t>
      </w:r>
    </w:p>
    <w:p w:rsidR="00650EFA"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It is not straightforward to generate any research question which has been sufficiently involved in order to develop a good quality research question (Saunders, et al., 2016). The first step is to choose a research topic and then convert research ideas into a clearly defined research question (Saunders, et al., 2016). Overall, it is crucial to understand the theory and develop it to contribute and formulate the research question </w:t>
      </w:r>
      <w:r>
        <w:rPr>
          <w:rFonts w:ascii="Arial" w:hAnsi="Arial" w:cs="Arial"/>
          <w:color w:val="000000" w:themeColor="text1"/>
        </w:rPr>
        <w:t>(Neil, et al., 2014).</w:t>
      </w:r>
    </w:p>
    <w:p w:rsidR="007703E2" w:rsidRPr="00B50E57" w:rsidRDefault="007703E2" w:rsidP="00650EFA">
      <w:pPr>
        <w:spacing w:line="360" w:lineRule="auto"/>
        <w:rPr>
          <w:rFonts w:ascii="Arial" w:hAnsi="Arial" w:cs="Arial"/>
          <w:color w:val="000000" w:themeColor="text1"/>
        </w:rPr>
      </w:pP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Appendix 1</w:t>
      </w:r>
    </w:p>
    <w:sdt>
      <w:sdtPr>
        <w:rPr>
          <w:rFonts w:ascii="Arial" w:eastAsia="Calibri" w:hAnsi="Arial" w:cs="Arial"/>
          <w:b w:val="0"/>
          <w:bCs w:val="0"/>
          <w:color w:val="auto"/>
          <w:sz w:val="24"/>
          <w:szCs w:val="24"/>
          <w:lang w:val="en-GB" w:eastAsia="en-GB" w:bidi="ar-SA"/>
        </w:rPr>
        <w:id w:val="1535691419"/>
        <w:docPartObj>
          <w:docPartGallery w:val="Bibliographies"/>
          <w:docPartUnique/>
        </w:docPartObj>
      </w:sdtPr>
      <w:sdtEndPr>
        <w:rPr>
          <w:rFonts w:eastAsia="Times New Roman"/>
        </w:rPr>
      </w:sdtEndPr>
      <w:sdtContent>
        <w:p w:rsidR="00650EFA" w:rsidRPr="00B50E57" w:rsidRDefault="00650EFA" w:rsidP="00650EFA">
          <w:pPr>
            <w:pStyle w:val="Heading1"/>
            <w:rPr>
              <w:rFonts w:ascii="Arial" w:hAnsi="Arial" w:cs="Arial"/>
              <w:sz w:val="24"/>
              <w:szCs w:val="24"/>
            </w:rPr>
          </w:pPr>
          <w:r w:rsidRPr="00B50E57">
            <w:rPr>
              <w:rFonts w:ascii="Arial" w:hAnsi="Arial" w:cs="Arial"/>
              <w:sz w:val="24"/>
              <w:szCs w:val="24"/>
            </w:rPr>
            <w:t>Bibliography</w:t>
          </w:r>
        </w:p>
        <w:sdt>
          <w:sdtPr>
            <w:rPr>
              <w:rFonts w:ascii="Arial" w:hAnsi="Arial" w:cs="Arial"/>
            </w:rPr>
            <w:id w:val="1703513597"/>
            <w:bibliography/>
          </w:sdtPr>
          <w:sdtContent>
            <w:p w:rsidR="00650EFA" w:rsidRPr="00B50E57" w:rsidRDefault="00650EFA" w:rsidP="00650EFA">
              <w:pPr>
                <w:pStyle w:val="Bibliography"/>
                <w:rPr>
                  <w:rFonts w:ascii="Arial" w:hAnsi="Arial" w:cs="Arial"/>
                  <w:noProof/>
                  <w:lang w:val="en-US"/>
                </w:rPr>
              </w:pPr>
              <w:r w:rsidRPr="00B50E57">
                <w:rPr>
                  <w:rFonts w:ascii="Arial" w:hAnsi="Arial" w:cs="Arial"/>
                </w:rPr>
                <w:fldChar w:fldCharType="begin"/>
              </w:r>
              <w:r w:rsidRPr="00B50E57">
                <w:rPr>
                  <w:rFonts w:ascii="Arial" w:hAnsi="Arial" w:cs="Arial"/>
                </w:rPr>
                <w:instrText xml:space="preserve"> BIBLIOGRAPHY </w:instrText>
              </w:r>
              <w:r w:rsidRPr="00B50E57">
                <w:rPr>
                  <w:rFonts w:ascii="Arial" w:hAnsi="Arial" w:cs="Arial"/>
                </w:rPr>
                <w:fldChar w:fldCharType="separate"/>
              </w: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Bell, A. B. a. E., (2015). </w:t>
              </w:r>
              <w:r w:rsidRPr="00B50E57">
                <w:rPr>
                  <w:rFonts w:ascii="Arial" w:hAnsi="Arial" w:cs="Arial"/>
                  <w:i/>
                  <w:iCs/>
                  <w:noProof/>
                  <w:lang w:val="en-US"/>
                </w:rPr>
                <w:t xml:space="preserve">Business Research Methods. </w:t>
              </w:r>
              <w:r w:rsidRPr="00B50E57">
                <w:rPr>
                  <w:rFonts w:ascii="Arial" w:hAnsi="Arial" w:cs="Arial"/>
                  <w:noProof/>
                  <w:lang w:val="en-US"/>
                </w:rPr>
                <w:t>4 ed. Oxford: Oxford University Press.</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Creswell, J. W., (2014). </w:t>
              </w:r>
              <w:r w:rsidRPr="00B50E57">
                <w:rPr>
                  <w:rFonts w:ascii="Arial" w:hAnsi="Arial" w:cs="Arial"/>
                  <w:i/>
                  <w:iCs/>
                  <w:noProof/>
                  <w:lang w:val="en-US"/>
                </w:rPr>
                <w:t xml:space="preserve">Educational Research: Planning, Conducting, and Evaluating Quantitative and Qualitative Research. </w:t>
              </w:r>
              <w:r w:rsidRPr="00B50E57">
                <w:rPr>
                  <w:rFonts w:ascii="Arial" w:hAnsi="Arial" w:cs="Arial"/>
                  <w:noProof/>
                  <w:lang w:val="en-US"/>
                </w:rPr>
                <w:t>5 ed. Upper Saddle River NJ: Pearson Educatio.</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Duke Writing Studio , (2014). </w:t>
              </w:r>
              <w:r w:rsidRPr="00B50E57">
                <w:rPr>
                  <w:rFonts w:ascii="Arial" w:hAnsi="Arial" w:cs="Arial"/>
                  <w:i/>
                  <w:iCs/>
                  <w:noProof/>
                  <w:lang w:val="en-US"/>
                </w:rPr>
                <w:t xml:space="preserve">What Makes a Good Research Question?. </w:t>
              </w:r>
              <w:r w:rsidRPr="00B50E57">
                <w:rPr>
                  <w:rFonts w:ascii="Arial" w:hAnsi="Arial" w:cs="Arial"/>
                  <w:noProof/>
                  <w:lang w:val="en-US"/>
                </w:rPr>
                <w:t xml:space="preserve">[Online] </w:t>
              </w:r>
              <w:r w:rsidRPr="00B50E57">
                <w:rPr>
                  <w:rFonts w:ascii="Arial" w:hAnsi="Arial" w:cs="Arial"/>
                  <w:noProof/>
                  <w:lang w:val="en-US"/>
                </w:rPr>
                <w:br/>
                <w:t xml:space="preserve">Available at: </w:t>
              </w:r>
              <w:r w:rsidRPr="00B50E57">
                <w:rPr>
                  <w:rFonts w:ascii="Arial" w:hAnsi="Arial" w:cs="Arial"/>
                  <w:noProof/>
                  <w:u w:val="single"/>
                  <w:lang w:val="en-US"/>
                </w:rPr>
                <w:t>https://sites.duke.edu/urgws/files/2014/02/Research-Questions_WS-handout.pdf</w:t>
              </w:r>
              <w:r w:rsidRPr="00B50E57">
                <w:rPr>
                  <w:rFonts w:ascii="Arial" w:hAnsi="Arial" w:cs="Arial"/>
                  <w:noProof/>
                  <w:lang w:val="en-US"/>
                </w:rPr>
                <w:br/>
                <w:t>[Accessed 3 3 2020].</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Grove, N. B. a. S. k., (2011). </w:t>
              </w:r>
              <w:r w:rsidRPr="00B50E57">
                <w:rPr>
                  <w:rFonts w:ascii="Arial" w:hAnsi="Arial" w:cs="Arial"/>
                  <w:i/>
                  <w:iCs/>
                  <w:noProof/>
                  <w:lang w:val="en-US"/>
                </w:rPr>
                <w:t xml:space="preserve">Understanding nursing research: building an evidence-based practice. </w:t>
              </w:r>
              <w:r w:rsidRPr="00B50E57">
                <w:rPr>
                  <w:rFonts w:ascii="Arial" w:hAnsi="Arial" w:cs="Arial"/>
                  <w:noProof/>
                  <w:lang w:val="en-US"/>
                </w:rPr>
                <w:t>5 ed. St. Louis: Saunders Elsevier.</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Guly, J. W. a. H., (2002). Identifying the research question and planning the project. </w:t>
              </w:r>
              <w:r w:rsidRPr="00B50E57">
                <w:rPr>
                  <w:rFonts w:ascii="Arial" w:hAnsi="Arial" w:cs="Arial"/>
                  <w:i/>
                  <w:iCs/>
                  <w:noProof/>
                  <w:lang w:val="en-US"/>
                </w:rPr>
                <w:t xml:space="preserve">Emergency Medicine Journal , </w:t>
              </w:r>
              <w:r w:rsidRPr="00B50E57">
                <w:rPr>
                  <w:rFonts w:ascii="Arial" w:hAnsi="Arial" w:cs="Arial"/>
                  <w:noProof/>
                  <w:lang w:val="en-US"/>
                </w:rPr>
                <w:t>Volume 19, pp. 318-321.</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Hamza, S. K. A. a. K., (2015). Qualitative and Quantitative Research Paradigms in Business Research: A Philosophical Reflection. </w:t>
              </w:r>
              <w:r w:rsidRPr="00B50E57">
                <w:rPr>
                  <w:rFonts w:ascii="Arial" w:hAnsi="Arial" w:cs="Arial"/>
                  <w:i/>
                  <w:iCs/>
                  <w:noProof/>
                  <w:lang w:val="en-US"/>
                </w:rPr>
                <w:t xml:space="preserve">European Journal of Business and Management, </w:t>
              </w:r>
              <w:r w:rsidRPr="00B50E57">
                <w:rPr>
                  <w:rFonts w:ascii="Arial" w:hAnsi="Arial" w:cs="Arial"/>
                  <w:noProof/>
                  <w:lang w:val="en-US"/>
                </w:rPr>
                <w:t>7(3), pp. 217-224.</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Lewins, F., (1992). </w:t>
              </w:r>
              <w:r w:rsidRPr="00B50E57">
                <w:rPr>
                  <w:rFonts w:ascii="Arial" w:hAnsi="Arial" w:cs="Arial"/>
                  <w:i/>
                  <w:iCs/>
                  <w:noProof/>
                  <w:lang w:val="en-US"/>
                </w:rPr>
                <w:t xml:space="preserve">Social science methodology : a brief but critical introduction. </w:t>
              </w:r>
              <w:r w:rsidRPr="00B50E57">
                <w:rPr>
                  <w:rFonts w:ascii="Arial" w:hAnsi="Arial" w:cs="Arial"/>
                  <w:noProof/>
                  <w:lang w:val="en-US"/>
                </w:rPr>
                <w:t>South Melbourne: Macmillan.</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Lipowski, E., (2008). Developing great research questions. </w:t>
              </w:r>
              <w:r w:rsidRPr="00B50E57">
                <w:rPr>
                  <w:rFonts w:ascii="Arial" w:hAnsi="Arial" w:cs="Arial"/>
                  <w:i/>
                  <w:iCs/>
                  <w:noProof/>
                  <w:lang w:val="en-US"/>
                </w:rPr>
                <w:t xml:space="preserve">American Journal of Health-System Pharmacy, </w:t>
              </w:r>
              <w:r w:rsidRPr="00B50E57">
                <w:rPr>
                  <w:rFonts w:ascii="Arial" w:hAnsi="Arial" w:cs="Arial"/>
                  <w:noProof/>
                  <w:lang w:val="en-US"/>
                </w:rPr>
                <w:t>65(17), pp. 1667-1670.</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M Mosavel, C. S. ,. D. v. S. ,. M. B., (2005). Community-based participatory research (CBPR) in South Africa: engaging multiple constituents to shape the research question. </w:t>
              </w:r>
              <w:r w:rsidRPr="00B50E57">
                <w:rPr>
                  <w:rFonts w:ascii="Arial" w:hAnsi="Arial" w:cs="Arial"/>
                  <w:i/>
                  <w:iCs/>
                  <w:noProof/>
                  <w:lang w:val="en-US"/>
                </w:rPr>
                <w:t xml:space="preserve">Social Science and Medicine, </w:t>
              </w:r>
              <w:r w:rsidRPr="00B50E57">
                <w:rPr>
                  <w:rFonts w:ascii="Arial" w:hAnsi="Arial" w:cs="Arial"/>
                  <w:noProof/>
                  <w:lang w:val="en-US"/>
                </w:rPr>
                <w:t>61(12), pp. 2577-2587.</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Mark Saunders, P. L. a. A. T., (2016). </w:t>
              </w:r>
              <w:r w:rsidRPr="00B50E57">
                <w:rPr>
                  <w:rFonts w:ascii="Arial" w:hAnsi="Arial" w:cs="Arial"/>
                  <w:i/>
                  <w:iCs/>
                  <w:noProof/>
                  <w:lang w:val="en-US"/>
                </w:rPr>
                <w:t xml:space="preserve">Research Methods for Business Students. </w:t>
              </w:r>
              <w:r w:rsidRPr="00B50E57">
                <w:rPr>
                  <w:rFonts w:ascii="Arial" w:hAnsi="Arial" w:cs="Arial"/>
                  <w:noProof/>
                  <w:lang w:val="en-US"/>
                </w:rPr>
                <w:t>7 ed. Essex: Pearson.</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Neil Burton, M. B. a. M. J., (2014). </w:t>
              </w:r>
              <w:r w:rsidRPr="00B50E57">
                <w:rPr>
                  <w:rFonts w:ascii="Arial" w:hAnsi="Arial" w:cs="Arial"/>
                  <w:i/>
                  <w:iCs/>
                  <w:noProof/>
                  <w:lang w:val="en-US"/>
                </w:rPr>
                <w:t xml:space="preserve">Doing Your Education Research Project. </w:t>
              </w:r>
              <w:r w:rsidRPr="00B50E57">
                <w:rPr>
                  <w:rFonts w:ascii="Arial" w:hAnsi="Arial" w:cs="Arial"/>
                  <w:noProof/>
                  <w:lang w:val="en-US"/>
                </w:rPr>
                <w:t>2 ed. Los Angeles : Sage.</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Ness, P. I. F. a. L. R., (2015). Are We There Yet? Data Saturation in Qualitative Research. </w:t>
              </w:r>
              <w:r w:rsidRPr="00B50E57">
                <w:rPr>
                  <w:rFonts w:ascii="Arial" w:hAnsi="Arial" w:cs="Arial"/>
                  <w:i/>
                  <w:iCs/>
                  <w:noProof/>
                  <w:lang w:val="en-US"/>
                </w:rPr>
                <w:t xml:space="preserve">The Qualitative Report 2015 , </w:t>
              </w:r>
              <w:r w:rsidRPr="00B50E57">
                <w:rPr>
                  <w:rFonts w:ascii="Arial" w:hAnsi="Arial" w:cs="Arial"/>
                  <w:noProof/>
                  <w:lang w:val="en-US"/>
                </w:rPr>
                <w:t>20(9), pp. 1409-1413.</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Parahoo, K., (2014). </w:t>
              </w:r>
              <w:r w:rsidRPr="00B50E57">
                <w:rPr>
                  <w:rFonts w:ascii="Arial" w:hAnsi="Arial" w:cs="Arial"/>
                  <w:i/>
                  <w:iCs/>
                  <w:noProof/>
                  <w:lang w:val="en-US"/>
                </w:rPr>
                <w:t xml:space="preserve">Nursing Research: Principles, Process and Issues. </w:t>
              </w:r>
              <w:r w:rsidRPr="00B50E57">
                <w:rPr>
                  <w:rFonts w:ascii="Arial" w:hAnsi="Arial" w:cs="Arial"/>
                  <w:noProof/>
                  <w:lang w:val="en-US"/>
                </w:rPr>
                <w:t>3 ed. Basingstok: Palgrave MacMillan.</w:t>
              </w:r>
            </w:p>
            <w:p w:rsidR="00650EFA" w:rsidRPr="00650EFA" w:rsidRDefault="00650EFA" w:rsidP="00650EFA">
              <w:pPr>
                <w:rPr>
                  <w:lang w:val="en-US"/>
                </w:rPr>
              </w:pPr>
            </w:p>
            <w:p w:rsidR="00650EFA" w:rsidRDefault="00650EFA" w:rsidP="00650EFA">
              <w:pPr>
                <w:pStyle w:val="Bibliography"/>
                <w:rPr>
                  <w:rFonts w:ascii="Arial" w:hAnsi="Arial" w:cs="Arial"/>
                  <w:noProof/>
                  <w:lang w:val="en-US"/>
                </w:rPr>
              </w:pPr>
              <w:r w:rsidRPr="00B50E57">
                <w:rPr>
                  <w:rFonts w:ascii="Arial" w:hAnsi="Arial" w:cs="Arial"/>
                  <w:noProof/>
                  <w:lang w:val="en-US"/>
                </w:rPr>
                <w:t xml:space="preserve">Pine, G. J., (2009). </w:t>
              </w:r>
              <w:r w:rsidRPr="00B50E57">
                <w:rPr>
                  <w:rFonts w:ascii="Arial" w:hAnsi="Arial" w:cs="Arial"/>
                  <w:i/>
                  <w:iCs/>
                  <w:noProof/>
                  <w:lang w:val="en-US"/>
                </w:rPr>
                <w:t xml:space="preserve">Teacher Action Research: Building Knowledge Democracies. </w:t>
              </w:r>
              <w:r w:rsidRPr="00B50E57">
                <w:rPr>
                  <w:rFonts w:ascii="Arial" w:hAnsi="Arial" w:cs="Arial"/>
                  <w:noProof/>
                  <w:lang w:val="en-US"/>
                </w:rPr>
                <w:t>Thousand Oaks: Sage.</w:t>
              </w:r>
            </w:p>
            <w:p w:rsidR="00650EFA" w:rsidRPr="00650EFA" w:rsidRDefault="00650EFA" w:rsidP="00650EFA">
              <w:pPr>
                <w:rPr>
                  <w:lang w:val="en-US"/>
                </w:rPr>
              </w:pPr>
            </w:p>
            <w:p w:rsidR="00650EFA" w:rsidRPr="00B50E57" w:rsidRDefault="00650EFA" w:rsidP="00650EFA">
              <w:pPr>
                <w:pStyle w:val="Bibliography"/>
                <w:rPr>
                  <w:rFonts w:ascii="Arial" w:hAnsi="Arial" w:cs="Arial"/>
                  <w:noProof/>
                  <w:lang w:val="en-US"/>
                </w:rPr>
              </w:pPr>
              <w:r w:rsidRPr="00B50E57">
                <w:rPr>
                  <w:rFonts w:ascii="Arial" w:hAnsi="Arial" w:cs="Arial"/>
                  <w:noProof/>
                  <w:lang w:val="en-US"/>
                </w:rPr>
                <w:lastRenderedPageBreak/>
                <w:t xml:space="preserve">Simon Brownhill, T. U. A. B., (2017). 'Jumping the first hurdle’: Framing action research questions using the Ice Cream Cone Model. </w:t>
              </w:r>
              <w:r w:rsidRPr="00B50E57">
                <w:rPr>
                  <w:rFonts w:ascii="Arial" w:hAnsi="Arial" w:cs="Arial"/>
                  <w:i/>
                  <w:iCs/>
                  <w:noProof/>
                  <w:lang w:val="en-US"/>
                </w:rPr>
                <w:t xml:space="preserve">Sage Journals, </w:t>
              </w:r>
              <w:r w:rsidRPr="00B50E57">
                <w:rPr>
                  <w:rFonts w:ascii="Arial" w:hAnsi="Arial" w:cs="Arial"/>
                  <w:noProof/>
                  <w:lang w:val="en-US"/>
                </w:rPr>
                <w:t>10(3).</w:t>
              </w:r>
            </w:p>
            <w:p w:rsidR="00650EFA" w:rsidRPr="00B50E57" w:rsidRDefault="00650EFA" w:rsidP="00650EFA">
              <w:pPr>
                <w:rPr>
                  <w:rFonts w:ascii="Arial" w:hAnsi="Arial" w:cs="Arial"/>
                </w:rPr>
              </w:pPr>
              <w:r w:rsidRPr="00B50E57">
                <w:rPr>
                  <w:rFonts w:ascii="Arial" w:hAnsi="Arial" w:cs="Arial"/>
                  <w:b/>
                  <w:bCs/>
                  <w:noProof/>
                </w:rPr>
                <w:fldChar w:fldCharType="end"/>
              </w:r>
            </w:p>
          </w:sdtContent>
        </w:sdt>
      </w:sdtContent>
    </w:sdt>
    <w:p w:rsidR="00650EFA" w:rsidRDefault="00650EFA" w:rsidP="00650EFA">
      <w:pPr>
        <w:spacing w:line="360" w:lineRule="auto"/>
        <w:rPr>
          <w:rFonts w:ascii="Arial" w:hAnsi="Arial" w:cs="Arial"/>
          <w:color w:val="000000" w:themeColor="text1"/>
        </w:rPr>
      </w:pPr>
    </w:p>
    <w:p w:rsidR="00650EFA" w:rsidRPr="00650EFA" w:rsidRDefault="00650EFA" w:rsidP="00650EFA">
      <w:pPr>
        <w:spacing w:line="360" w:lineRule="auto"/>
        <w:rPr>
          <w:rFonts w:ascii="Arial" w:hAnsi="Arial" w:cs="Arial"/>
          <w:b/>
          <w:bCs/>
          <w:color w:val="000000" w:themeColor="text1"/>
        </w:rPr>
      </w:pPr>
    </w:p>
    <w:p w:rsidR="00650EFA" w:rsidRPr="00650EFA" w:rsidRDefault="00650EFA" w:rsidP="00650EFA">
      <w:pPr>
        <w:spacing w:line="360" w:lineRule="auto"/>
        <w:rPr>
          <w:rFonts w:ascii="Arial" w:hAnsi="Arial" w:cs="Arial"/>
          <w:b/>
          <w:bCs/>
          <w:color w:val="000000" w:themeColor="text1"/>
        </w:rPr>
      </w:pPr>
      <w:r w:rsidRPr="00650EFA">
        <w:rPr>
          <w:rFonts w:ascii="Arial" w:hAnsi="Arial" w:cs="Arial"/>
          <w:b/>
          <w:bCs/>
          <w:color w:val="000000" w:themeColor="text1"/>
        </w:rPr>
        <w:t>Appendix 2:</w:t>
      </w:r>
    </w:p>
    <w:p w:rsidR="00650EFA" w:rsidRPr="00B50E57" w:rsidRDefault="00650EFA" w:rsidP="00650EFA">
      <w:pPr>
        <w:pStyle w:val="ListParagraph"/>
        <w:numPr>
          <w:ilvl w:val="0"/>
          <w:numId w:val="7"/>
        </w:numPr>
        <w:spacing w:line="360" w:lineRule="auto"/>
        <w:rPr>
          <w:rFonts w:ascii="Arial" w:hAnsi="Arial" w:cs="Arial"/>
          <w:color w:val="000000" w:themeColor="text1"/>
        </w:rPr>
      </w:pPr>
      <w:r w:rsidRPr="00B50E57">
        <w:rPr>
          <w:rFonts w:ascii="Arial" w:hAnsi="Arial" w:cs="Arial"/>
          <w:color w:val="000000" w:themeColor="text1"/>
          <w:shd w:val="clear" w:color="auto" w:fill="FFFFFF"/>
        </w:rPr>
        <w:t>Formulating the Evidence Based Practice Question: A Review of the Frameworks</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Available at: </w:t>
      </w:r>
      <w:hyperlink r:id="rId39" w:history="1">
        <w:r w:rsidRPr="00B50E57">
          <w:rPr>
            <w:rFonts w:ascii="Arial" w:hAnsi="Arial" w:cs="Arial"/>
            <w:color w:val="000000" w:themeColor="text1"/>
            <w:u w:val="single"/>
          </w:rPr>
          <w:t>https://journals.library.ualberta.ca/eblip/index.php/EBLIP/article/view/9741/8144</w:t>
        </w:r>
      </w:hyperlink>
    </w:p>
    <w:p w:rsidR="00650EFA" w:rsidRPr="00B50E57" w:rsidRDefault="00650EFA" w:rsidP="00650EFA">
      <w:pPr>
        <w:spacing w:line="360" w:lineRule="auto"/>
        <w:rPr>
          <w:rFonts w:ascii="Arial" w:hAnsi="Arial" w:cs="Arial"/>
          <w:color w:val="000000" w:themeColor="text1"/>
        </w:rPr>
      </w:pPr>
    </w:p>
    <w:p w:rsidR="00650EFA" w:rsidRPr="00B50E57" w:rsidRDefault="00650EFA" w:rsidP="00650EFA">
      <w:pPr>
        <w:pStyle w:val="Heading1"/>
        <w:numPr>
          <w:ilvl w:val="0"/>
          <w:numId w:val="7"/>
        </w:numPr>
        <w:spacing w:before="0" w:after="360" w:line="360" w:lineRule="auto"/>
        <w:rPr>
          <w:rFonts w:ascii="Arial" w:hAnsi="Arial" w:cs="Arial"/>
          <w:b w:val="0"/>
          <w:bCs w:val="0"/>
          <w:color w:val="000000" w:themeColor="text1"/>
          <w:sz w:val="24"/>
          <w:szCs w:val="24"/>
        </w:rPr>
      </w:pPr>
      <w:r w:rsidRPr="00B50E57">
        <w:rPr>
          <w:rFonts w:ascii="Arial" w:hAnsi="Arial" w:cs="Arial"/>
          <w:b w:val="0"/>
          <w:bCs w:val="0"/>
          <w:color w:val="000000" w:themeColor="text1"/>
          <w:sz w:val="24"/>
          <w:szCs w:val="24"/>
        </w:rPr>
        <w:t>How to Write a Research Question</w:t>
      </w:r>
    </w:p>
    <w:p w:rsidR="00650EFA" w:rsidRPr="00B50E57" w:rsidRDefault="00650EFA" w:rsidP="00650EFA">
      <w:pPr>
        <w:pStyle w:val="Heading1"/>
        <w:spacing w:before="0" w:after="360" w:line="360" w:lineRule="auto"/>
        <w:rPr>
          <w:rFonts w:ascii="Arial" w:hAnsi="Arial" w:cs="Arial"/>
          <w:b w:val="0"/>
          <w:bCs w:val="0"/>
          <w:color w:val="000000" w:themeColor="text1"/>
          <w:sz w:val="24"/>
          <w:szCs w:val="24"/>
        </w:rPr>
      </w:pPr>
      <w:r w:rsidRPr="00B50E57">
        <w:rPr>
          <w:rFonts w:ascii="Arial" w:eastAsia="Times New Roman" w:hAnsi="Arial" w:cs="Arial"/>
          <w:b w:val="0"/>
          <w:bCs w:val="0"/>
          <w:color w:val="000000" w:themeColor="text1"/>
          <w:sz w:val="24"/>
          <w:szCs w:val="24"/>
          <w:lang w:eastAsia="en-GB"/>
        </w:rPr>
        <w:t>Available at:</w:t>
      </w:r>
    </w:p>
    <w:p w:rsidR="00650EFA" w:rsidRPr="00B50E57" w:rsidRDefault="00650EFA" w:rsidP="00650EFA">
      <w:pPr>
        <w:pStyle w:val="Heading1"/>
        <w:spacing w:before="0" w:after="360" w:line="360" w:lineRule="auto"/>
        <w:rPr>
          <w:rFonts w:ascii="Arial" w:hAnsi="Arial" w:cs="Arial"/>
          <w:b w:val="0"/>
          <w:bCs w:val="0"/>
          <w:color w:val="000000" w:themeColor="text1"/>
          <w:sz w:val="24"/>
          <w:szCs w:val="24"/>
        </w:rPr>
      </w:pPr>
      <w:r w:rsidRPr="00B50E57">
        <w:rPr>
          <w:rFonts w:ascii="Arial" w:hAnsi="Arial" w:cs="Arial"/>
          <w:color w:val="000000" w:themeColor="text1"/>
          <w:sz w:val="24"/>
          <w:szCs w:val="24"/>
        </w:rPr>
        <w:t xml:space="preserve"> </w:t>
      </w:r>
      <w:hyperlink r:id="rId40" w:history="1">
        <w:r w:rsidRPr="00B50E57">
          <w:rPr>
            <w:rFonts w:ascii="Arial" w:eastAsia="Times New Roman" w:hAnsi="Arial" w:cs="Arial"/>
            <w:color w:val="000000" w:themeColor="text1"/>
            <w:sz w:val="24"/>
            <w:szCs w:val="24"/>
            <w:u w:val="single"/>
            <w:lang w:eastAsia="en-GB"/>
          </w:rPr>
          <w:t>https://writingcenter.gmu.edu/guides/how-to-write-a-research-question</w:t>
        </w:r>
      </w:hyperlink>
    </w:p>
    <w:p w:rsidR="00650EFA" w:rsidRPr="00B50E57" w:rsidRDefault="00650EFA" w:rsidP="00650EFA">
      <w:pPr>
        <w:pStyle w:val="ListParagraph"/>
        <w:numPr>
          <w:ilvl w:val="0"/>
          <w:numId w:val="7"/>
        </w:numPr>
        <w:shd w:val="clear" w:color="auto" w:fill="FFFFFF"/>
        <w:spacing w:after="158" w:line="360" w:lineRule="auto"/>
        <w:outlineLvl w:val="0"/>
        <w:rPr>
          <w:rFonts w:ascii="Arial" w:hAnsi="Arial" w:cs="Arial"/>
          <w:color w:val="000000" w:themeColor="text1"/>
          <w:kern w:val="36"/>
        </w:rPr>
      </w:pPr>
      <w:r w:rsidRPr="00B50E57">
        <w:rPr>
          <w:rFonts w:ascii="Arial" w:hAnsi="Arial" w:cs="Arial"/>
          <w:color w:val="000000" w:themeColor="text1"/>
          <w:kern w:val="36"/>
        </w:rPr>
        <w:t>On The Importance Of Good Questions And Empirically Grounded Theorizing</w:t>
      </w:r>
    </w:p>
    <w:p w:rsidR="00650EFA" w:rsidRPr="00B50E57" w:rsidRDefault="00650EFA" w:rsidP="00650EFA">
      <w:pPr>
        <w:spacing w:line="360" w:lineRule="auto"/>
        <w:rPr>
          <w:rFonts w:ascii="Arial" w:hAnsi="Arial" w:cs="Arial"/>
        </w:rPr>
      </w:pPr>
      <w:r w:rsidRPr="00B50E57">
        <w:rPr>
          <w:rFonts w:ascii="Arial" w:hAnsi="Arial" w:cs="Arial"/>
          <w:color w:val="000000" w:themeColor="text1"/>
          <w:kern w:val="36"/>
        </w:rPr>
        <w:t xml:space="preserve">Available at: </w:t>
      </w:r>
      <w:hyperlink r:id="rId41" w:history="1">
        <w:r w:rsidRPr="00B50E57">
          <w:rPr>
            <w:rFonts w:ascii="Arial" w:hAnsi="Arial" w:cs="Arial"/>
            <w:color w:val="0000FF"/>
            <w:u w:val="single"/>
          </w:rPr>
          <w:t>https://search-proquest-com.ezproxy.uwtsd.ac.uk/docview/1021131121?accountid=130472&amp;rfr_id=info%3Axri%2Fsid%3Aprimo</w:t>
        </w:r>
      </w:hyperlink>
    </w:p>
    <w:p w:rsidR="00650EFA" w:rsidRPr="00B50E57" w:rsidRDefault="00650EFA" w:rsidP="00650EFA">
      <w:pPr>
        <w:pStyle w:val="ListParagraph"/>
        <w:numPr>
          <w:ilvl w:val="0"/>
          <w:numId w:val="7"/>
        </w:numPr>
        <w:rPr>
          <w:rFonts w:ascii="Arial" w:hAnsi="Arial" w:cs="Arial"/>
        </w:rPr>
      </w:pPr>
      <w:r w:rsidRPr="00B50E57">
        <w:rPr>
          <w:rFonts w:ascii="Arial" w:hAnsi="Arial" w:cs="Arial"/>
        </w:rPr>
        <w:t>Who’s afraid of research questions?</w:t>
      </w:r>
    </w:p>
    <w:p w:rsidR="00650EFA" w:rsidRPr="00B50E57" w:rsidRDefault="00650EFA" w:rsidP="00650EFA">
      <w:pPr>
        <w:rPr>
          <w:rFonts w:ascii="Arial" w:hAnsi="Arial" w:cs="Arial"/>
        </w:rPr>
      </w:pPr>
      <w:r w:rsidRPr="00B50E57">
        <w:rPr>
          <w:rFonts w:ascii="Arial" w:hAnsi="Arial" w:cs="Arial"/>
          <w:color w:val="000000" w:themeColor="text1"/>
          <w:kern w:val="36"/>
        </w:rPr>
        <w:t xml:space="preserve">Available at: </w:t>
      </w:r>
      <w:hyperlink r:id="rId42" w:history="1">
        <w:r w:rsidRPr="00B50E57">
          <w:rPr>
            <w:rStyle w:val="Hyperlink"/>
            <w:rFonts w:ascii="Arial" w:hAnsi="Arial" w:cs="Arial"/>
          </w:rPr>
          <w:t>https://www.birmingham.ac.uk/Documents/college-social-sciences/education/projects/rdi-paper.pdf</w:t>
        </w:r>
      </w:hyperlink>
    </w:p>
    <w:p w:rsidR="00650EFA" w:rsidRPr="00650EFA" w:rsidRDefault="00650EFA" w:rsidP="00650EFA">
      <w:pPr>
        <w:spacing w:line="360" w:lineRule="auto"/>
        <w:rPr>
          <w:rFonts w:ascii="Arial" w:hAnsi="Arial" w:cs="Arial"/>
          <w:b/>
          <w:bCs/>
          <w:color w:val="000000" w:themeColor="text1"/>
          <w:kern w:val="36"/>
        </w:rPr>
      </w:pPr>
    </w:p>
    <w:p w:rsidR="00650EFA" w:rsidRPr="00B50E57" w:rsidRDefault="00650EFA" w:rsidP="00650EFA">
      <w:pPr>
        <w:spacing w:line="360" w:lineRule="auto"/>
        <w:rPr>
          <w:rFonts w:ascii="Arial" w:hAnsi="Arial" w:cs="Arial"/>
        </w:rPr>
      </w:pPr>
      <w:r w:rsidRPr="00650EFA">
        <w:rPr>
          <w:rFonts w:ascii="Arial" w:hAnsi="Arial" w:cs="Arial"/>
          <w:b/>
          <w:bCs/>
          <w:color w:val="000000" w:themeColor="text1"/>
        </w:rPr>
        <w:lastRenderedPageBreak/>
        <w:t>Appendix 3:</w:t>
      </w:r>
      <w:r w:rsidRPr="00B50E57">
        <w:rPr>
          <w:rFonts w:ascii="Arial" w:hAnsi="Arial" w:cs="Arial"/>
          <w:color w:val="000000" w:themeColor="text1"/>
        </w:rPr>
        <w:t xml:space="preserve"> </w:t>
      </w:r>
      <w:r w:rsidRPr="00B50E57">
        <w:rPr>
          <w:rFonts w:ascii="Arial" w:hAnsi="Arial" w:cs="Arial"/>
          <w:noProof/>
          <w:color w:val="000000" w:themeColor="text1"/>
        </w:rPr>
        <w:drawing>
          <wp:inline distT="0" distB="0" distL="0" distR="0" wp14:anchorId="07DB6FB8" wp14:editId="0859A802">
            <wp:extent cx="5727700" cy="2680335"/>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27700" cy="2680335"/>
                    </a:xfrm>
                    <a:prstGeom prst="rect">
                      <a:avLst/>
                    </a:prstGeom>
                  </pic:spPr>
                </pic:pic>
              </a:graphicData>
            </a:graphic>
          </wp:inline>
        </w:drawing>
      </w:r>
      <w:r w:rsidRPr="00B50E57">
        <w:rPr>
          <w:rFonts w:ascii="Arial" w:hAnsi="Arial" w:cs="Arial"/>
        </w:rPr>
        <w:t xml:space="preserve">Fig 1: Ice cream cone model </w:t>
      </w:r>
      <w:sdt>
        <w:sdtPr>
          <w:rPr>
            <w:rFonts w:ascii="Arial" w:hAnsi="Arial" w:cs="Arial"/>
          </w:rPr>
          <w:id w:val="1946261732"/>
          <w:citation/>
        </w:sdtPr>
        <w:sdtContent>
          <w:r w:rsidRPr="00B50E57">
            <w:rPr>
              <w:rFonts w:ascii="Arial" w:hAnsi="Arial" w:cs="Arial"/>
            </w:rPr>
            <w:fldChar w:fldCharType="begin"/>
          </w:r>
          <w:r w:rsidRPr="00B50E57">
            <w:rPr>
              <w:rFonts w:ascii="Arial" w:hAnsi="Arial" w:cs="Arial"/>
            </w:rPr>
            <w:instrText xml:space="preserve"> CITATION Sim17 \l 2057 </w:instrText>
          </w:r>
          <w:r w:rsidRPr="00B50E57">
            <w:rPr>
              <w:rFonts w:ascii="Arial" w:hAnsi="Arial" w:cs="Arial"/>
            </w:rPr>
            <w:fldChar w:fldCharType="separate"/>
          </w:r>
          <w:r w:rsidRPr="00B50E57">
            <w:rPr>
              <w:rFonts w:ascii="Arial" w:hAnsi="Arial" w:cs="Arial"/>
              <w:noProof/>
            </w:rPr>
            <w:t>(Simon Brownhill, 2017)</w:t>
          </w:r>
          <w:r w:rsidRPr="00B50E57">
            <w:rPr>
              <w:rFonts w:ascii="Arial" w:hAnsi="Arial" w:cs="Arial"/>
            </w:rPr>
            <w:fldChar w:fldCharType="end"/>
          </w:r>
        </w:sdtContent>
      </w:sdt>
    </w:p>
    <w:p w:rsidR="00650EFA" w:rsidRDefault="00650EFA" w:rsidP="00650EFA">
      <w:pPr>
        <w:spacing w:line="360" w:lineRule="auto"/>
        <w:rPr>
          <w:rFonts w:ascii="Arial" w:hAnsi="Arial" w:cs="Arial"/>
          <w:color w:val="000000" w:themeColor="text1"/>
        </w:rPr>
      </w:pPr>
    </w:p>
    <w:p w:rsidR="00650EFA" w:rsidRPr="00650EFA" w:rsidRDefault="00650EFA" w:rsidP="00650EFA">
      <w:pPr>
        <w:spacing w:line="360" w:lineRule="auto"/>
        <w:rPr>
          <w:rFonts w:ascii="Arial" w:hAnsi="Arial" w:cs="Arial"/>
          <w:b/>
          <w:bCs/>
          <w:color w:val="000000" w:themeColor="text1"/>
        </w:rPr>
      </w:pPr>
      <w:r w:rsidRPr="00650EFA">
        <w:rPr>
          <w:rFonts w:ascii="Arial" w:hAnsi="Arial" w:cs="Arial"/>
          <w:b/>
          <w:bCs/>
          <w:color w:val="000000" w:themeColor="text1"/>
        </w:rPr>
        <w:t>Appendix 4:</w:t>
      </w:r>
    </w:p>
    <w:p w:rsidR="00650EFA" w:rsidRPr="00B50E57" w:rsidRDefault="00650EFA" w:rsidP="00650EFA">
      <w:pPr>
        <w:spacing w:line="360" w:lineRule="auto"/>
        <w:rPr>
          <w:rFonts w:ascii="Arial" w:hAnsi="Arial" w:cs="Arial"/>
          <w:color w:val="000000" w:themeColor="text1"/>
        </w:rPr>
      </w:pPr>
      <w:r w:rsidRPr="00B50E57">
        <w:rPr>
          <w:rFonts w:ascii="Arial" w:hAnsi="Arial" w:cs="Arial"/>
          <w:color w:val="000000" w:themeColor="text1"/>
        </w:rPr>
        <w:t xml:space="preserve">When I was planning to join DBA, I knew that </w:t>
      </w:r>
      <w:r w:rsidRPr="00B50E57">
        <w:rPr>
          <w:rFonts w:ascii="Arial" w:hAnsi="Arial" w:cs="Arial"/>
          <w:color w:val="000000" w:themeColor="text1"/>
          <w:shd w:val="clear" w:color="auto" w:fill="FFFFFF"/>
        </w:rPr>
        <w:t xml:space="preserve">Identity and Approaches to Applied Business Research would be one of my modules where I could get intense knowledge and approaches to do research. After joining the module, it actually helped a lot. Before this module, I got opportunity to do quantitative method module with Dr </w:t>
      </w:r>
      <w:proofErr w:type="spellStart"/>
      <w:r w:rsidR="00EC1D48">
        <w:rPr>
          <w:rFonts w:ascii="Arial" w:hAnsi="Arial" w:cs="Arial"/>
          <w:color w:val="000000" w:themeColor="text1"/>
          <w:shd w:val="clear" w:color="auto" w:fill="FFFFFF"/>
        </w:rPr>
        <w:t>Antij</w:t>
      </w:r>
      <w:proofErr w:type="spellEnd"/>
      <w:r w:rsidRPr="00B50E57">
        <w:rPr>
          <w:rFonts w:ascii="Arial" w:hAnsi="Arial" w:cs="Arial"/>
          <w:color w:val="000000" w:themeColor="text1"/>
          <w:shd w:val="clear" w:color="auto" w:fill="FFFFFF"/>
        </w:rPr>
        <w:t xml:space="preserve"> where I was exposed to numerous research tools, techniques, sampling, hypothesis and also developing the research questions and setting questionnaire and it actually helped me a lot to have better understanding this module</w:t>
      </w:r>
      <w:r w:rsidR="00EC1D48">
        <w:rPr>
          <w:rFonts w:ascii="Arial" w:hAnsi="Arial" w:cs="Arial"/>
          <w:color w:val="000000" w:themeColor="text1"/>
          <w:shd w:val="clear" w:color="auto" w:fill="FFFFFF"/>
        </w:rPr>
        <w:t xml:space="preserve"> and I strongly believe that it will help in every way for my part 2 research which would be about factors determining employee retention in banking sector in Nepal and I got feedback from lecturer that it was a very doable topic.</w:t>
      </w:r>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p>
    <w:p w:rsidR="00650EFA" w:rsidRPr="00B50E57" w:rsidRDefault="00650EFA" w:rsidP="00650EFA">
      <w:pPr>
        <w:spacing w:line="360" w:lineRule="auto"/>
        <w:rPr>
          <w:rFonts w:ascii="Arial" w:hAnsi="Arial" w:cs="Arial"/>
          <w:color w:val="000000" w:themeColor="text1"/>
        </w:rPr>
      </w:pPr>
    </w:p>
    <w:p w:rsidR="00650EFA" w:rsidRPr="00650EFA" w:rsidRDefault="00650EFA" w:rsidP="00650EFA">
      <w:pPr>
        <w:spacing w:line="360" w:lineRule="auto"/>
        <w:rPr>
          <w:rFonts w:ascii="Arial" w:hAnsi="Arial" w:cs="Arial"/>
          <w:b/>
          <w:bCs/>
          <w:sz w:val="36"/>
          <w:szCs w:val="36"/>
        </w:rPr>
      </w:pPr>
      <w:r w:rsidRPr="00650EFA">
        <w:rPr>
          <w:rFonts w:ascii="Arial" w:hAnsi="Arial" w:cs="Arial"/>
          <w:b/>
          <w:bCs/>
          <w:sz w:val="36"/>
          <w:szCs w:val="36"/>
        </w:rPr>
        <w:t xml:space="preserve">Entry 5: </w:t>
      </w:r>
    </w:p>
    <w:p w:rsidR="00650EFA" w:rsidRPr="00422DCA" w:rsidRDefault="00650EFA" w:rsidP="00650EFA">
      <w:pPr>
        <w:spacing w:line="360" w:lineRule="auto"/>
        <w:rPr>
          <w:rFonts w:ascii="Arial" w:hAnsi="Arial" w:cs="Arial"/>
        </w:rPr>
      </w:pPr>
      <w:r w:rsidRPr="00422DCA">
        <w:rPr>
          <w:rFonts w:ascii="Arial" w:hAnsi="Arial" w:cs="Arial"/>
        </w:rPr>
        <w:t xml:space="preserve">According to (Saunders, et al., 2016), philosophical assumptions and beliefs not only can influence our decisions that we make in our everyday life but also the overall research process without being consciously aware about it or not. This kinds of beliefs and assumptions are installed in our mind by various ways like educational background, by reading some books, articles and journals or even from the advice </w:t>
      </w:r>
      <w:r w:rsidRPr="00422DCA">
        <w:rPr>
          <w:rFonts w:ascii="Arial" w:hAnsi="Arial" w:cs="Arial"/>
        </w:rPr>
        <w:lastRenderedPageBreak/>
        <w:t xml:space="preserve">given to us by advisors. One of the crucial process while choosing methodology is positionality and philosophical assumptions like values, ontology, beliefs, epistemology </w:t>
      </w:r>
      <w:sdt>
        <w:sdtPr>
          <w:rPr>
            <w:rFonts w:ascii="Arial" w:hAnsi="Arial" w:cs="Arial"/>
          </w:rPr>
          <w:id w:val="-758679413"/>
          <w:citation/>
        </w:sdtPr>
        <w:sdtContent>
          <w:r w:rsidRPr="00422DCA">
            <w:rPr>
              <w:rFonts w:ascii="Arial" w:hAnsi="Arial" w:cs="Arial"/>
            </w:rPr>
            <w:fldChar w:fldCharType="begin"/>
          </w:r>
          <w:r w:rsidRPr="00422DCA">
            <w:rPr>
              <w:rFonts w:ascii="Arial" w:hAnsi="Arial" w:cs="Arial"/>
            </w:rPr>
            <w:instrText xml:space="preserve"> CITATION Pat04 \l 2057 </w:instrText>
          </w:r>
          <w:r w:rsidRPr="00422DCA">
            <w:rPr>
              <w:rFonts w:ascii="Arial" w:hAnsi="Arial" w:cs="Arial"/>
            </w:rPr>
            <w:fldChar w:fldCharType="separate"/>
          </w:r>
          <w:r w:rsidRPr="00422DCA">
            <w:rPr>
              <w:rFonts w:ascii="Arial" w:hAnsi="Arial" w:cs="Arial"/>
              <w:noProof/>
            </w:rPr>
            <w:t>(Sikes, 2004)</w:t>
          </w:r>
          <w:r w:rsidRPr="00422DCA">
            <w:rPr>
              <w:rFonts w:ascii="Arial" w:hAnsi="Arial" w:cs="Arial"/>
            </w:rPr>
            <w:fldChar w:fldCharType="end"/>
          </w:r>
        </w:sdtContent>
      </w:sdt>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b/>
          <w:bCs/>
        </w:rPr>
      </w:pPr>
    </w:p>
    <w:p w:rsidR="00650EFA" w:rsidRPr="00422DCA" w:rsidRDefault="00650EFA" w:rsidP="00650EFA">
      <w:pPr>
        <w:spacing w:line="360" w:lineRule="auto"/>
        <w:rPr>
          <w:rFonts w:ascii="Arial" w:hAnsi="Arial" w:cs="Arial"/>
          <w:b/>
          <w:bCs/>
        </w:rPr>
      </w:pPr>
      <w:r w:rsidRPr="00422DCA">
        <w:rPr>
          <w:rFonts w:ascii="Arial" w:hAnsi="Arial" w:cs="Arial"/>
          <w:b/>
          <w:bCs/>
        </w:rPr>
        <w:t xml:space="preserve">Importance of Philosophical Framework </w:t>
      </w:r>
    </w:p>
    <w:p w:rsidR="00650EFA" w:rsidRPr="00422DCA" w:rsidRDefault="00650EFA" w:rsidP="00650EFA">
      <w:pPr>
        <w:spacing w:line="360" w:lineRule="auto"/>
        <w:rPr>
          <w:rFonts w:ascii="Arial" w:hAnsi="Arial" w:cs="Arial"/>
        </w:rPr>
      </w:pPr>
    </w:p>
    <w:p w:rsidR="00650EFA" w:rsidRPr="00650EFA" w:rsidRDefault="00650EFA" w:rsidP="00650EFA">
      <w:pPr>
        <w:spacing w:line="360" w:lineRule="auto"/>
        <w:rPr>
          <w:rFonts w:ascii="Arial" w:hAnsi="Arial" w:cs="Arial"/>
          <w:color w:val="000000" w:themeColor="text1"/>
        </w:rPr>
      </w:pPr>
      <w:r w:rsidRPr="00422DCA">
        <w:rPr>
          <w:rFonts w:ascii="Arial" w:hAnsi="Arial" w:cs="Arial"/>
        </w:rPr>
        <w:t xml:space="preserve">Philosophical framework can help to shape to formulate the problem and research questions and helps to analyse the answer of the question. Understanding the theoretical assumptions can play a vital role in recognizing which techniques can work well and which techniques does not work. Similarly, it can also help to design the research so that researcher can take full advantages of strengths and compensate the weakness at the same time </w:t>
      </w:r>
      <w:sdt>
        <w:sdtPr>
          <w:rPr>
            <w:rFonts w:ascii="Arial" w:hAnsi="Arial" w:cs="Arial"/>
          </w:rPr>
          <w:id w:val="-123851135"/>
          <w:citation/>
        </w:sdtPr>
        <w:sdtContent>
          <w:r w:rsidRPr="00422DCA">
            <w:rPr>
              <w:rFonts w:ascii="Arial" w:hAnsi="Arial" w:cs="Arial"/>
            </w:rPr>
            <w:fldChar w:fldCharType="begin"/>
          </w:r>
          <w:r w:rsidRPr="00422DCA">
            <w:rPr>
              <w:rFonts w:ascii="Arial" w:hAnsi="Arial" w:cs="Arial"/>
            </w:rPr>
            <w:instrText xml:space="preserve"> CITATION Olg13 \l 2057 </w:instrText>
          </w:r>
          <w:r w:rsidRPr="00422DCA">
            <w:rPr>
              <w:rFonts w:ascii="Arial" w:hAnsi="Arial" w:cs="Arial"/>
            </w:rPr>
            <w:fldChar w:fldCharType="separate"/>
          </w:r>
          <w:r w:rsidRPr="00422DCA">
            <w:rPr>
              <w:rFonts w:ascii="Arial" w:hAnsi="Arial" w:cs="Arial"/>
              <w:noProof/>
            </w:rPr>
            <w:t>(Markič, 2013)</w:t>
          </w:r>
          <w:r w:rsidRPr="00422DCA">
            <w:rPr>
              <w:rFonts w:ascii="Arial" w:hAnsi="Arial" w:cs="Arial"/>
            </w:rPr>
            <w:fldChar w:fldCharType="end"/>
          </w:r>
        </w:sdtContent>
      </w:sdt>
      <w:r w:rsidRPr="00650EFA">
        <w:rPr>
          <w:rFonts w:ascii="Arial" w:hAnsi="Arial" w:cs="Arial"/>
          <w:color w:val="000000" w:themeColor="text1"/>
        </w:rPr>
        <w:t xml:space="preserve">. Researchers create frameworks that include a philosophical and methodological model to help design their work and believe that it is the structure of the house according to Grant and </w:t>
      </w:r>
      <w:proofErr w:type="spellStart"/>
      <w:r w:rsidRPr="00650EFA">
        <w:rPr>
          <w:rFonts w:ascii="Arial" w:hAnsi="Arial" w:cs="Arial"/>
          <w:color w:val="000000" w:themeColor="text1"/>
        </w:rPr>
        <w:t>Osanloo</w:t>
      </w:r>
      <w:proofErr w:type="spellEnd"/>
      <w:r w:rsidRPr="00650EFA">
        <w:rPr>
          <w:rFonts w:ascii="Arial" w:hAnsi="Arial" w:cs="Arial"/>
          <w:color w:val="000000" w:themeColor="text1"/>
        </w:rPr>
        <w:t xml:space="preserve"> (2014).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b/>
          <w:bCs/>
        </w:rPr>
      </w:pPr>
    </w:p>
    <w:p w:rsidR="00650EFA" w:rsidRPr="00422DCA" w:rsidRDefault="00650EFA" w:rsidP="00650EFA">
      <w:pPr>
        <w:spacing w:line="360" w:lineRule="auto"/>
        <w:rPr>
          <w:rFonts w:ascii="Arial" w:hAnsi="Arial" w:cs="Arial"/>
          <w:b/>
          <w:bCs/>
        </w:rPr>
      </w:pPr>
      <w:r w:rsidRPr="00422DCA">
        <w:rPr>
          <w:rFonts w:ascii="Arial" w:hAnsi="Arial" w:cs="Arial"/>
          <w:b/>
          <w:bCs/>
        </w:rPr>
        <w:t xml:space="preserve">Beliefs and assumptions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 xml:space="preserve">Everybody has some kind of assumptions and beliefs even if they are aware about it or not but it does not mean that everyone has systems. There are different categories of assumptions and everybody has assumptions within every categories like epistemology, axiology or ontology however it is not necessary that everyone has to fit together in a systematic way </w:t>
      </w:r>
      <w:sdt>
        <w:sdtPr>
          <w:rPr>
            <w:rFonts w:ascii="Arial" w:hAnsi="Arial" w:cs="Arial"/>
          </w:rPr>
          <w:id w:val="258960095"/>
          <w:citation/>
        </w:sdtPr>
        <w:sdtContent>
          <w:r w:rsidRPr="00422DCA">
            <w:rPr>
              <w:rFonts w:ascii="Arial" w:hAnsi="Arial" w:cs="Arial"/>
            </w:rPr>
            <w:fldChar w:fldCharType="begin"/>
          </w:r>
          <w:r w:rsidRPr="00422DCA">
            <w:rPr>
              <w:rFonts w:ascii="Arial" w:hAnsi="Arial" w:cs="Arial"/>
            </w:rPr>
            <w:instrText xml:space="preserve"> CITATION EGu90 \l 2057 </w:instrText>
          </w:r>
          <w:r w:rsidRPr="00422DCA">
            <w:rPr>
              <w:rFonts w:ascii="Arial" w:hAnsi="Arial" w:cs="Arial"/>
            </w:rPr>
            <w:fldChar w:fldCharType="separate"/>
          </w:r>
          <w:r w:rsidRPr="00422DCA">
            <w:rPr>
              <w:rFonts w:ascii="Arial" w:hAnsi="Arial" w:cs="Arial"/>
              <w:noProof/>
            </w:rPr>
            <w:t>(Guba, 1990)</w:t>
          </w:r>
          <w:r w:rsidRPr="00422DCA">
            <w:rPr>
              <w:rFonts w:ascii="Arial" w:hAnsi="Arial" w:cs="Arial"/>
            </w:rPr>
            <w:fldChar w:fldCharType="end"/>
          </w:r>
        </w:sdtContent>
      </w:sdt>
      <w:r w:rsidRPr="00422DCA">
        <w:rPr>
          <w:rFonts w:ascii="Arial" w:hAnsi="Arial" w:cs="Arial"/>
        </w:rPr>
        <w:t xml:space="preserve"> and my research will be based on epistemology (from literature review).</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8"/>
        </w:numPr>
        <w:spacing w:line="360" w:lineRule="auto"/>
        <w:rPr>
          <w:rFonts w:ascii="Arial" w:hAnsi="Arial" w:cs="Arial"/>
        </w:rPr>
      </w:pPr>
      <w:r w:rsidRPr="00422DCA">
        <w:rPr>
          <w:rFonts w:ascii="Arial" w:hAnsi="Arial" w:cs="Arial"/>
        </w:rPr>
        <w:t>Ontology</w:t>
      </w:r>
    </w:p>
    <w:p w:rsidR="00650EFA" w:rsidRPr="00422DCA" w:rsidRDefault="00650EFA" w:rsidP="00650EFA">
      <w:pPr>
        <w:spacing w:line="360" w:lineRule="auto"/>
        <w:rPr>
          <w:rFonts w:ascii="Arial" w:hAnsi="Arial" w:cs="Arial"/>
        </w:rPr>
      </w:pPr>
      <w:r w:rsidRPr="00422DCA">
        <w:rPr>
          <w:rFonts w:ascii="Arial" w:hAnsi="Arial" w:cs="Arial"/>
        </w:rPr>
        <w:t xml:space="preserve">Ontology is about the philosophical study which is concerned with the world and also nature of the reality. It can determine the way how researcher sees their research object. The prospective of ontological researcher also can link to their epistemological perspective as ontology is about pertaining to the world’s reality whereas epistemological perspective is about pertaining to the knowledge of that world </w:t>
      </w:r>
      <w:sdt>
        <w:sdtPr>
          <w:rPr>
            <w:rFonts w:ascii="Arial" w:hAnsi="Arial" w:cs="Arial"/>
          </w:rPr>
          <w:id w:val="1295021189"/>
          <w:citation/>
        </w:sdtPr>
        <w:sdtContent>
          <w:r w:rsidRPr="00422DCA">
            <w:rPr>
              <w:rFonts w:ascii="Arial" w:hAnsi="Arial" w:cs="Arial"/>
            </w:rPr>
            <w:fldChar w:fldCharType="begin"/>
          </w:r>
          <w:r w:rsidRPr="00422DCA">
            <w:rPr>
              <w:rFonts w:ascii="Arial" w:hAnsi="Arial" w:cs="Arial"/>
            </w:rPr>
            <w:instrText xml:space="preserve"> CITATION Eli131 \l 2057 </w:instrText>
          </w:r>
          <w:r w:rsidRPr="00422DCA">
            <w:rPr>
              <w:rFonts w:ascii="Arial" w:hAnsi="Arial" w:cs="Arial"/>
            </w:rPr>
            <w:fldChar w:fldCharType="separate"/>
          </w:r>
          <w:r w:rsidRPr="00422DCA">
            <w:rPr>
              <w:rFonts w:ascii="Arial" w:hAnsi="Arial" w:cs="Arial"/>
              <w:noProof/>
            </w:rPr>
            <w:t>(Jackson, 2013)</w:t>
          </w:r>
          <w:r w:rsidRPr="00422DCA">
            <w:rPr>
              <w:rFonts w:ascii="Arial" w:hAnsi="Arial" w:cs="Arial"/>
            </w:rPr>
            <w:fldChar w:fldCharType="end"/>
          </w:r>
        </w:sdtContent>
      </w:sdt>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8"/>
        </w:numPr>
        <w:spacing w:line="360" w:lineRule="auto"/>
        <w:rPr>
          <w:rFonts w:ascii="Arial" w:hAnsi="Arial" w:cs="Arial"/>
        </w:rPr>
      </w:pPr>
      <w:r w:rsidRPr="00422DCA">
        <w:rPr>
          <w:rFonts w:ascii="Arial" w:hAnsi="Arial" w:cs="Arial"/>
        </w:rPr>
        <w:t>Epistemology</w:t>
      </w:r>
    </w:p>
    <w:p w:rsidR="00650EFA" w:rsidRPr="00422DCA" w:rsidRDefault="00650EFA" w:rsidP="00650EFA">
      <w:pPr>
        <w:spacing w:line="360" w:lineRule="auto"/>
        <w:rPr>
          <w:rFonts w:ascii="Arial" w:hAnsi="Arial" w:cs="Arial"/>
        </w:rPr>
      </w:pPr>
      <w:r w:rsidRPr="00422DCA">
        <w:rPr>
          <w:rFonts w:ascii="Arial" w:hAnsi="Arial" w:cs="Arial"/>
        </w:rPr>
        <w:t xml:space="preserve">Epistemological perspective is more concerned about the philosophical study of the knowledge and that ground due to which it is believed something to be true. It has strong link to the claim of new knowledge </w:t>
      </w:r>
      <w:sdt>
        <w:sdtPr>
          <w:rPr>
            <w:rFonts w:ascii="Arial" w:hAnsi="Arial" w:cs="Arial"/>
          </w:rPr>
          <w:id w:val="1866100791"/>
          <w:citation/>
        </w:sdtPr>
        <w:sdtContent>
          <w:r w:rsidRPr="00422DCA">
            <w:rPr>
              <w:rFonts w:ascii="Arial" w:hAnsi="Arial" w:cs="Arial"/>
            </w:rPr>
            <w:fldChar w:fldCharType="begin"/>
          </w:r>
          <w:r w:rsidRPr="00422DCA">
            <w:rPr>
              <w:rFonts w:ascii="Arial" w:hAnsi="Arial" w:cs="Arial"/>
            </w:rPr>
            <w:instrText xml:space="preserve"> CITATION Dun14 \l 2057 </w:instrText>
          </w:r>
          <w:r w:rsidRPr="00422DCA">
            <w:rPr>
              <w:rFonts w:ascii="Arial" w:hAnsi="Arial" w:cs="Arial"/>
            </w:rPr>
            <w:fldChar w:fldCharType="separate"/>
          </w:r>
          <w:r w:rsidRPr="00422DCA">
            <w:rPr>
              <w:rFonts w:ascii="Arial" w:hAnsi="Arial" w:cs="Arial"/>
              <w:noProof/>
            </w:rPr>
            <w:t>(Pritchard, 2014)</w:t>
          </w:r>
          <w:r w:rsidRPr="00422DCA">
            <w:rPr>
              <w:rFonts w:ascii="Arial" w:hAnsi="Arial" w:cs="Arial"/>
            </w:rPr>
            <w:fldChar w:fldCharType="end"/>
          </w:r>
        </w:sdtContent>
      </w:sdt>
      <w:r w:rsidRPr="00422DCA">
        <w:rPr>
          <w:rFonts w:ascii="Arial" w:hAnsi="Arial" w:cs="Arial"/>
        </w:rPr>
        <w:t xml:space="preserve"> because the way knowledge is being developed and perceived depends upon methodology and also on rigour of methodology </w:t>
      </w:r>
      <w:sdt>
        <w:sdtPr>
          <w:rPr>
            <w:rFonts w:ascii="Arial" w:hAnsi="Arial" w:cs="Arial"/>
          </w:rPr>
          <w:id w:val="-770160888"/>
          <w:citation/>
        </w:sdtPr>
        <w:sdtContent>
          <w:r w:rsidRPr="00422DCA">
            <w:rPr>
              <w:rFonts w:ascii="Arial" w:hAnsi="Arial" w:cs="Arial"/>
            </w:rPr>
            <w:fldChar w:fldCharType="begin"/>
          </w:r>
          <w:r w:rsidRPr="00422DCA">
            <w:rPr>
              <w:rFonts w:ascii="Arial" w:hAnsi="Arial" w:cs="Arial"/>
            </w:rPr>
            <w:instrText xml:space="preserve">CITATION Die14 \l 2057 </w:instrText>
          </w:r>
          <w:r w:rsidRPr="00422DCA">
            <w:rPr>
              <w:rFonts w:ascii="Arial" w:hAnsi="Arial" w:cs="Arial"/>
            </w:rPr>
            <w:fldChar w:fldCharType="separate"/>
          </w:r>
          <w:r w:rsidRPr="00422DCA">
            <w:rPr>
              <w:rFonts w:ascii="Arial" w:hAnsi="Arial" w:cs="Arial"/>
              <w:noProof/>
            </w:rPr>
            <w:t>(Irene, 2014)</w:t>
          </w:r>
          <w:r w:rsidRPr="00422DCA">
            <w:rPr>
              <w:rFonts w:ascii="Arial" w:hAnsi="Arial" w:cs="Arial"/>
            </w:rPr>
            <w:fldChar w:fldCharType="end"/>
          </w:r>
        </w:sdtContent>
      </w:sdt>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8"/>
        </w:numPr>
        <w:spacing w:line="360" w:lineRule="auto"/>
        <w:rPr>
          <w:rFonts w:ascii="Arial" w:hAnsi="Arial" w:cs="Arial"/>
        </w:rPr>
      </w:pPr>
      <w:r w:rsidRPr="00422DCA">
        <w:rPr>
          <w:rFonts w:ascii="Arial" w:hAnsi="Arial" w:cs="Arial"/>
        </w:rPr>
        <w:t xml:space="preserve">Axiology </w:t>
      </w:r>
    </w:p>
    <w:p w:rsidR="00650EFA" w:rsidRPr="00422DCA" w:rsidRDefault="00650EFA" w:rsidP="00650EFA">
      <w:pPr>
        <w:spacing w:line="360" w:lineRule="auto"/>
        <w:rPr>
          <w:rFonts w:ascii="Arial" w:hAnsi="Arial" w:cs="Arial"/>
        </w:rPr>
      </w:pPr>
      <w:r w:rsidRPr="00422DCA">
        <w:rPr>
          <w:rFonts w:ascii="Arial" w:hAnsi="Arial" w:cs="Arial"/>
        </w:rPr>
        <w:t>Every researcher brings value to their study however qualitative researcher try to make their own value known in the</w:t>
      </w:r>
      <w:r w:rsidR="001B45CE">
        <w:rPr>
          <w:rFonts w:ascii="Arial" w:hAnsi="Arial" w:cs="Arial"/>
        </w:rPr>
        <w:t>ir</w:t>
      </w:r>
      <w:r w:rsidRPr="00422DCA">
        <w:rPr>
          <w:rFonts w:ascii="Arial" w:hAnsi="Arial" w:cs="Arial"/>
        </w:rPr>
        <w:t xml:space="preserve"> research  </w:t>
      </w:r>
      <w:r w:rsidRPr="00422DCA">
        <w:rPr>
          <w:rFonts w:ascii="Arial" w:hAnsi="Arial" w:cs="Arial"/>
          <w:color w:val="000000" w:themeColor="text1"/>
        </w:rPr>
        <w:t xml:space="preserve">(Saunders, et al., 2016) </w:t>
      </w:r>
      <w:r w:rsidRPr="00422DCA">
        <w:rPr>
          <w:rFonts w:ascii="Arial" w:hAnsi="Arial" w:cs="Arial"/>
        </w:rPr>
        <w:t xml:space="preserve">and this is known as axiological assumption which can characterise qualitative research.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b/>
          <w:bCs/>
        </w:rPr>
      </w:pPr>
      <w:r w:rsidRPr="00422DCA">
        <w:rPr>
          <w:rFonts w:ascii="Arial" w:hAnsi="Arial" w:cs="Arial"/>
          <w:b/>
          <w:bCs/>
        </w:rPr>
        <w:t xml:space="preserve">Major Research Philosophies </w:t>
      </w:r>
    </w:p>
    <w:p w:rsidR="00650EFA" w:rsidRPr="00422DCA" w:rsidRDefault="00650EFA" w:rsidP="00650EFA">
      <w:pPr>
        <w:spacing w:line="360" w:lineRule="auto"/>
        <w:rPr>
          <w:rFonts w:ascii="Arial" w:hAnsi="Arial" w:cs="Arial"/>
          <w:b/>
          <w:bCs/>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rPr>
        <w:t>According to research onion by</w:t>
      </w:r>
      <w:r w:rsidRPr="00422DCA">
        <w:rPr>
          <w:rFonts w:ascii="Arial" w:hAnsi="Arial" w:cs="Arial"/>
          <w:b/>
          <w:bCs/>
        </w:rPr>
        <w:t xml:space="preserve"> </w:t>
      </w:r>
      <w:r w:rsidRPr="00422DCA">
        <w:rPr>
          <w:rFonts w:ascii="Arial" w:hAnsi="Arial" w:cs="Arial"/>
          <w:color w:val="000000" w:themeColor="text1"/>
        </w:rPr>
        <w:t xml:space="preserve">(Saunders, et al., 2016), there are five main research philosophies and they are positivism, critical realism, interpretivism, post-modernism and pragmatism. </w:t>
      </w:r>
      <w:r w:rsidRPr="00422DCA">
        <w:rPr>
          <w:rFonts w:ascii="Arial" w:hAnsi="Arial" w:cs="Arial"/>
        </w:rPr>
        <w:t>To develop any research philosophy, there are three steps</w:t>
      </w:r>
      <w:r w:rsidR="007E362C">
        <w:rPr>
          <w:rFonts w:ascii="Arial" w:hAnsi="Arial" w:cs="Arial"/>
        </w:rPr>
        <w:t>.</w:t>
      </w:r>
      <w:r w:rsidRPr="00422DCA">
        <w:rPr>
          <w:rFonts w:ascii="Arial" w:hAnsi="Arial" w:cs="Arial"/>
        </w:rPr>
        <w:t xml:space="preserve"> They are beliefs and assumptions, research philosophies and research design </w:t>
      </w:r>
      <w:r w:rsidRPr="00422DCA">
        <w:rPr>
          <w:rFonts w:ascii="Arial" w:hAnsi="Arial" w:cs="Arial"/>
          <w:color w:val="000000" w:themeColor="text1"/>
        </w:rPr>
        <w:t>(Saunders, et al., 2016)</w:t>
      </w:r>
      <w:r w:rsidRPr="00422DCA">
        <w:rPr>
          <w:rFonts w:ascii="Arial" w:hAnsi="Arial" w:cs="Arial"/>
        </w:rPr>
        <w:t>.</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 xml:space="preserve">Reviewing the literature is considered to be key aspect as it can provide information to researcher about existing theories, gaps in that theories, other background information which can ultimately help researcher to formulate an argument and research questions. That argument can help to build a theoretical framework for the research </w:t>
      </w:r>
      <w:sdt>
        <w:sdtPr>
          <w:rPr>
            <w:rFonts w:ascii="Arial" w:hAnsi="Arial" w:cs="Arial"/>
          </w:rPr>
          <w:id w:val="1443269222"/>
          <w:citation/>
        </w:sdtPr>
        <w:sdtContent>
          <w:r w:rsidRPr="00422DCA">
            <w:rPr>
              <w:rFonts w:ascii="Arial" w:hAnsi="Arial" w:cs="Arial"/>
            </w:rPr>
            <w:fldChar w:fldCharType="begin"/>
          </w:r>
          <w:r w:rsidRPr="00422DCA">
            <w:rPr>
              <w:rFonts w:ascii="Arial" w:hAnsi="Arial" w:cs="Arial"/>
            </w:rPr>
            <w:instrText xml:space="preserve"> CITATION Eli131 \l 2057 </w:instrText>
          </w:r>
          <w:r w:rsidRPr="00422DCA">
            <w:rPr>
              <w:rFonts w:ascii="Arial" w:hAnsi="Arial" w:cs="Arial"/>
            </w:rPr>
            <w:fldChar w:fldCharType="separate"/>
          </w:r>
          <w:r w:rsidRPr="00422DCA">
            <w:rPr>
              <w:rFonts w:ascii="Arial" w:hAnsi="Arial" w:cs="Arial"/>
              <w:noProof/>
            </w:rPr>
            <w:t>(Jackson, 2013)</w:t>
          </w:r>
          <w:r w:rsidRPr="00422DCA">
            <w:rPr>
              <w:rFonts w:ascii="Arial" w:hAnsi="Arial" w:cs="Arial"/>
            </w:rPr>
            <w:fldChar w:fldCharType="end"/>
          </w:r>
        </w:sdtContent>
      </w:sdt>
      <w:r w:rsidRPr="00422DCA">
        <w:rPr>
          <w:rFonts w:ascii="Arial" w:hAnsi="Arial" w:cs="Arial"/>
        </w:rPr>
        <w:t xml:space="preserve">. Overall, </w:t>
      </w:r>
      <w:r w:rsidR="007E362C">
        <w:rPr>
          <w:rFonts w:ascii="Arial" w:hAnsi="Arial" w:cs="Arial"/>
        </w:rPr>
        <w:t xml:space="preserve">my research philosophy will be pragmatism and will focus on belief and assumptions while </w:t>
      </w:r>
      <w:r w:rsidRPr="00422DCA">
        <w:rPr>
          <w:rFonts w:ascii="Arial" w:hAnsi="Arial" w:cs="Arial"/>
        </w:rPr>
        <w:t>conduct</w:t>
      </w:r>
      <w:r w:rsidR="007E362C">
        <w:rPr>
          <w:rFonts w:ascii="Arial" w:hAnsi="Arial" w:cs="Arial"/>
        </w:rPr>
        <w:t>ing</w:t>
      </w:r>
      <w:r w:rsidRPr="00422DCA">
        <w:rPr>
          <w:rFonts w:ascii="Arial" w:hAnsi="Arial" w:cs="Arial"/>
        </w:rPr>
        <w:t xml:space="preserve"> research for final thesis. </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Appendix 1:</w:t>
      </w: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p>
    <w:sdt>
      <w:sdtPr>
        <w:rPr>
          <w:rFonts w:ascii="Arial" w:eastAsiaTheme="minorHAnsi" w:hAnsi="Arial" w:cs="Arial"/>
          <w:b w:val="0"/>
          <w:bCs w:val="0"/>
          <w:color w:val="auto"/>
          <w:sz w:val="24"/>
          <w:szCs w:val="24"/>
          <w:lang w:val="en-GB" w:eastAsia="en-GB" w:bidi="ar-SA"/>
        </w:rPr>
        <w:id w:val="652108782"/>
        <w:docPartObj>
          <w:docPartGallery w:val="Bibliographies"/>
          <w:docPartUnique/>
        </w:docPartObj>
      </w:sdtPr>
      <w:sdtEndPr>
        <w:rPr>
          <w:rFonts w:eastAsia="Times New Roman"/>
        </w:rPr>
      </w:sdtEndPr>
      <w:sdtContent>
        <w:p w:rsidR="00650EFA" w:rsidRPr="00422DCA" w:rsidRDefault="00650EFA" w:rsidP="00650EFA">
          <w:pPr>
            <w:pStyle w:val="Heading1"/>
            <w:rPr>
              <w:rFonts w:ascii="Arial" w:hAnsi="Arial" w:cs="Arial"/>
              <w:sz w:val="24"/>
              <w:szCs w:val="24"/>
            </w:rPr>
          </w:pPr>
          <w:r w:rsidRPr="00422DCA">
            <w:rPr>
              <w:rFonts w:ascii="Arial" w:hAnsi="Arial" w:cs="Arial"/>
              <w:sz w:val="24"/>
              <w:szCs w:val="24"/>
            </w:rPr>
            <w:t>Bibliography</w:t>
          </w:r>
        </w:p>
        <w:sdt>
          <w:sdtPr>
            <w:rPr>
              <w:rFonts w:ascii="Arial" w:hAnsi="Arial" w:cs="Arial"/>
            </w:rPr>
            <w:id w:val="578866750"/>
            <w:bibliography/>
          </w:sdtPr>
          <w:sdtContent>
            <w:p w:rsidR="00650EFA" w:rsidRPr="00422DCA" w:rsidRDefault="00650EFA" w:rsidP="00650EFA">
              <w:pPr>
                <w:pStyle w:val="Bibliography"/>
                <w:rPr>
                  <w:rFonts w:ascii="Arial" w:hAnsi="Arial" w:cs="Arial"/>
                  <w:noProof/>
                </w:rPr>
              </w:pPr>
              <w:r w:rsidRPr="00422DCA">
                <w:rPr>
                  <w:rFonts w:ascii="Arial" w:hAnsi="Arial" w:cs="Arial"/>
                </w:rPr>
                <w:fldChar w:fldCharType="begin"/>
              </w:r>
              <w:r w:rsidRPr="00422DCA">
                <w:rPr>
                  <w:rFonts w:ascii="Arial" w:hAnsi="Arial" w:cs="Arial"/>
                </w:rPr>
                <w:instrText xml:space="preserve"> BIBLIOGRAPHY </w:instrText>
              </w:r>
              <w:r w:rsidRPr="00422DCA">
                <w:rPr>
                  <w:rFonts w:ascii="Arial" w:hAnsi="Arial" w:cs="Arial"/>
                </w:rPr>
                <w:fldChar w:fldCharType="separate"/>
              </w:r>
              <w:r w:rsidRPr="00422DCA">
                <w:rPr>
                  <w:rFonts w:ascii="Arial" w:hAnsi="Arial" w:cs="Arial"/>
                  <w:noProof/>
                </w:rPr>
                <w:t xml:space="preserve">Cynthia Grant, A. O., (2014). Understanding, Selecting, and Integrating a Theoretical Framework in Dissertation Research: Creating the Blueprint for Your "House". </w:t>
              </w:r>
              <w:r w:rsidRPr="00422DCA">
                <w:rPr>
                  <w:rFonts w:ascii="Arial" w:hAnsi="Arial" w:cs="Arial"/>
                  <w:i/>
                  <w:iCs/>
                  <w:noProof/>
                </w:rPr>
                <w:t xml:space="preserve">Administrative Issues Journal, </w:t>
              </w:r>
              <w:r w:rsidRPr="00422DCA">
                <w:rPr>
                  <w:rFonts w:ascii="Arial" w:hAnsi="Arial" w:cs="Arial"/>
                  <w:noProof/>
                </w:rPr>
                <w:t>4(2), pp. 12-26.</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Guba, E., (1990). </w:t>
              </w:r>
              <w:r w:rsidRPr="00422DCA">
                <w:rPr>
                  <w:rFonts w:ascii="Arial" w:hAnsi="Arial" w:cs="Arial"/>
                  <w:i/>
                  <w:iCs/>
                  <w:noProof/>
                </w:rPr>
                <w:t xml:space="preserve">The Paradigm Dialog. </w:t>
              </w:r>
              <w:r w:rsidRPr="00422DCA">
                <w:rPr>
                  <w:rFonts w:ascii="Arial" w:hAnsi="Arial" w:cs="Arial"/>
                  <w:noProof/>
                </w:rPr>
                <w:t>London: Sage.</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Irene, D., (2014). The Ontological and Epistemological Foundations of Qualitative and Quantitative Approaches to Research. </w:t>
              </w:r>
              <w:r w:rsidRPr="00422DCA">
                <w:rPr>
                  <w:rFonts w:ascii="Arial" w:hAnsi="Arial" w:cs="Arial"/>
                  <w:i/>
                  <w:iCs/>
                  <w:noProof/>
                </w:rPr>
                <w:t xml:space="preserve">International Journal of Economics, Commerce and Management, </w:t>
              </w:r>
              <w:r w:rsidRPr="00422DCA">
                <w:rPr>
                  <w:rFonts w:ascii="Arial" w:hAnsi="Arial" w:cs="Arial"/>
                  <w:noProof/>
                </w:rPr>
                <w:t>2(10), pp. 2-15.</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Jackson, E., (2013). Choosing a Methodology: Philosophical Underpinning. </w:t>
              </w:r>
              <w:r w:rsidRPr="00422DCA">
                <w:rPr>
                  <w:rFonts w:ascii="Arial" w:hAnsi="Arial" w:cs="Arial"/>
                  <w:i/>
                  <w:iCs/>
                  <w:noProof/>
                </w:rPr>
                <w:t xml:space="preserve">Practitioner Research In Higher Education, </w:t>
              </w:r>
              <w:r w:rsidRPr="00422DCA">
                <w:rPr>
                  <w:rFonts w:ascii="Arial" w:hAnsi="Arial" w:cs="Arial"/>
                  <w:noProof/>
                </w:rPr>
                <w:t>7(1), pp. 49-62.</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Mark Saunders, P. L. a. A. T., (2016). </w:t>
              </w:r>
              <w:r w:rsidRPr="00422DCA">
                <w:rPr>
                  <w:rFonts w:ascii="Arial" w:hAnsi="Arial" w:cs="Arial"/>
                  <w:i/>
                  <w:iCs/>
                  <w:noProof/>
                </w:rPr>
                <w:t xml:space="preserve">Research Methods for Business Students. </w:t>
              </w:r>
              <w:r w:rsidRPr="00422DCA">
                <w:rPr>
                  <w:rFonts w:ascii="Arial" w:hAnsi="Arial" w:cs="Arial"/>
                  <w:noProof/>
                </w:rPr>
                <w:t>7 ed. Essex: Pearson.</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Markič, O., (2013). The Philosophical Framework for Understanding Neuroscientific Research. </w:t>
              </w:r>
              <w:r w:rsidRPr="00422DCA">
                <w:rPr>
                  <w:rFonts w:ascii="Arial" w:hAnsi="Arial" w:cs="Arial"/>
                  <w:i/>
                  <w:iCs/>
                  <w:noProof/>
                </w:rPr>
                <w:t xml:space="preserve">Interdisciplinary Description of Complex Systems, </w:t>
              </w:r>
              <w:r w:rsidRPr="00422DCA">
                <w:rPr>
                  <w:rFonts w:ascii="Arial" w:hAnsi="Arial" w:cs="Arial"/>
                  <w:noProof/>
                </w:rPr>
                <w:t>11(4), pp. 351-362.</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Pritchard, D., (2014). </w:t>
              </w:r>
              <w:r w:rsidRPr="00422DCA">
                <w:rPr>
                  <w:rFonts w:ascii="Arial" w:hAnsi="Arial" w:cs="Arial"/>
                  <w:i/>
                  <w:iCs/>
                  <w:noProof/>
                </w:rPr>
                <w:t xml:space="preserve">What is This Thing Called Knowledge?. </w:t>
              </w:r>
              <w:r w:rsidRPr="00422DCA">
                <w:rPr>
                  <w:rFonts w:ascii="Arial" w:hAnsi="Arial" w:cs="Arial"/>
                  <w:noProof/>
                </w:rPr>
                <w:t>3 ed. London: Routledge.</w:t>
              </w:r>
            </w:p>
            <w:p w:rsidR="00650EFA" w:rsidRPr="00422DCA" w:rsidRDefault="00650EFA" w:rsidP="00650EFA">
              <w:pPr>
                <w:rPr>
                  <w:rFonts w:ascii="Arial" w:hAnsi="Arial" w:cs="Arial"/>
                </w:rPr>
              </w:pPr>
            </w:p>
            <w:p w:rsidR="00650EFA" w:rsidRPr="00422DCA" w:rsidRDefault="00650EFA" w:rsidP="00650EFA">
              <w:pPr>
                <w:pStyle w:val="Bibliography"/>
                <w:rPr>
                  <w:rFonts w:ascii="Arial" w:hAnsi="Arial" w:cs="Arial"/>
                  <w:noProof/>
                </w:rPr>
              </w:pPr>
              <w:r w:rsidRPr="00422DCA">
                <w:rPr>
                  <w:rFonts w:ascii="Arial" w:hAnsi="Arial" w:cs="Arial"/>
                  <w:noProof/>
                </w:rPr>
                <w:t xml:space="preserve">Sikes, P., (2004). </w:t>
              </w:r>
              <w:r w:rsidRPr="00422DCA">
                <w:rPr>
                  <w:rFonts w:ascii="Arial" w:hAnsi="Arial" w:cs="Arial"/>
                  <w:i/>
                  <w:iCs/>
                  <w:noProof/>
                </w:rPr>
                <w:t xml:space="preserve">Doing Educational Research: A Guide to First-Time Researchers. </w:t>
              </w:r>
              <w:r w:rsidRPr="00422DCA">
                <w:rPr>
                  <w:rFonts w:ascii="Arial" w:hAnsi="Arial" w:cs="Arial"/>
                  <w:noProof/>
                </w:rPr>
                <w:t>London: Sage.</w:t>
              </w:r>
            </w:p>
            <w:p w:rsidR="00650EFA" w:rsidRPr="00422DCA" w:rsidRDefault="00650EFA" w:rsidP="00650EFA">
              <w:pPr>
                <w:rPr>
                  <w:rFonts w:ascii="Arial" w:hAnsi="Arial" w:cs="Arial"/>
                </w:rPr>
              </w:pPr>
              <w:r w:rsidRPr="00422DCA">
                <w:rPr>
                  <w:rFonts w:ascii="Arial" w:hAnsi="Arial" w:cs="Arial"/>
                  <w:b/>
                  <w:bCs/>
                  <w:noProof/>
                </w:rPr>
                <w:fldChar w:fldCharType="end"/>
              </w:r>
            </w:p>
          </w:sdtContent>
        </w:sdt>
      </w:sdtContent>
    </w:sdt>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Appendix 2:</w:t>
      </w:r>
    </w:p>
    <w:p w:rsidR="00650EFA" w:rsidRPr="00422DCA" w:rsidRDefault="00650EFA" w:rsidP="00650EFA">
      <w:pPr>
        <w:spacing w:line="360" w:lineRule="auto"/>
        <w:rPr>
          <w:rFonts w:ascii="Arial" w:hAnsi="Arial" w:cs="Arial"/>
        </w:rPr>
      </w:pPr>
    </w:p>
    <w:p w:rsidR="00650EFA" w:rsidRPr="00422DCA" w:rsidRDefault="00650EFA" w:rsidP="00650EFA">
      <w:pPr>
        <w:pStyle w:val="ListParagraph"/>
        <w:numPr>
          <w:ilvl w:val="0"/>
          <w:numId w:val="9"/>
        </w:numPr>
        <w:spacing w:line="360" w:lineRule="auto"/>
        <w:rPr>
          <w:rFonts w:ascii="Arial" w:hAnsi="Arial" w:cs="Arial"/>
          <w:color w:val="000000" w:themeColor="text1"/>
        </w:rPr>
      </w:pPr>
      <w:r w:rsidRPr="00422DCA">
        <w:rPr>
          <w:rFonts w:ascii="Arial" w:hAnsi="Arial" w:cs="Arial"/>
          <w:color w:val="000000" w:themeColor="text1"/>
        </w:rPr>
        <w:t>A Philosophical Framework for Enhancing the Understanding of Artefacts in the Technology Classroom</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rPr>
      </w:pPr>
      <w:r w:rsidRPr="00422DCA">
        <w:rPr>
          <w:rFonts w:ascii="Arial" w:hAnsi="Arial" w:cs="Arial"/>
          <w:color w:val="000000" w:themeColor="text1"/>
        </w:rPr>
        <w:t>Available at:</w:t>
      </w:r>
      <w:r w:rsidRPr="00422DCA">
        <w:rPr>
          <w:rFonts w:ascii="Arial" w:hAnsi="Arial" w:cs="Arial"/>
        </w:rPr>
        <w:t xml:space="preserve"> </w:t>
      </w:r>
      <w:hyperlink r:id="rId44" w:history="1">
        <w:r w:rsidRPr="00422DCA">
          <w:rPr>
            <w:rFonts w:ascii="Arial" w:hAnsi="Arial" w:cs="Arial"/>
            <w:color w:val="0000FF"/>
            <w:u w:val="single"/>
          </w:rPr>
          <w:t>https://www.tandfonline.com/doi/abs/10.1080/18117295.2016.1215959</w:t>
        </w:r>
      </w:hyperlink>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pStyle w:val="ListParagraph"/>
        <w:numPr>
          <w:ilvl w:val="0"/>
          <w:numId w:val="9"/>
        </w:numPr>
        <w:spacing w:line="360" w:lineRule="auto"/>
        <w:rPr>
          <w:rFonts w:ascii="Arial" w:hAnsi="Arial" w:cs="Arial"/>
        </w:rPr>
      </w:pPr>
      <w:r w:rsidRPr="00422DCA">
        <w:rPr>
          <w:rFonts w:ascii="Arial" w:hAnsi="Arial" w:cs="Arial"/>
          <w:b/>
          <w:bCs/>
          <w:color w:val="333333"/>
        </w:rPr>
        <w:t>Call for mixed analysis: A philosophical framework for combining qualitative and quantitative approaches</w:t>
      </w:r>
    </w:p>
    <w:p w:rsidR="00650EFA" w:rsidRPr="00422DCA" w:rsidRDefault="00650EFA" w:rsidP="00650EFA">
      <w:pPr>
        <w:spacing w:line="360" w:lineRule="auto"/>
        <w:rPr>
          <w:rFonts w:ascii="Arial" w:hAnsi="Arial" w:cs="Arial"/>
        </w:rPr>
      </w:pPr>
      <w:r w:rsidRPr="00422DCA">
        <w:rPr>
          <w:rFonts w:ascii="Arial" w:hAnsi="Arial" w:cs="Arial"/>
        </w:rPr>
        <w:t xml:space="preserve">Available at: </w:t>
      </w:r>
      <w:hyperlink r:id="rId45" w:history="1">
        <w:r w:rsidRPr="00422DCA">
          <w:rPr>
            <w:rFonts w:ascii="Arial" w:hAnsi="Arial" w:cs="Arial"/>
            <w:color w:val="0000FF"/>
            <w:u w:val="single"/>
          </w:rPr>
          <w:t>https://www.tandfonline.com/doi/abs/10.5172/mra.3.2.114?journalCode=rmra20</w:t>
        </w:r>
      </w:hyperlink>
    </w:p>
    <w:p w:rsidR="00650EFA" w:rsidRPr="00422DCA" w:rsidRDefault="00650EFA" w:rsidP="00650EFA">
      <w:pPr>
        <w:spacing w:line="360" w:lineRule="auto"/>
        <w:rPr>
          <w:rFonts w:ascii="Arial" w:hAnsi="Arial" w:cs="Arial"/>
        </w:rPr>
      </w:pPr>
    </w:p>
    <w:p w:rsidR="00650EFA" w:rsidRPr="00422DCA" w:rsidRDefault="00650EFA" w:rsidP="00650EFA">
      <w:pPr>
        <w:pStyle w:val="Heading1"/>
        <w:numPr>
          <w:ilvl w:val="0"/>
          <w:numId w:val="9"/>
        </w:numPr>
        <w:spacing w:before="0" w:line="360" w:lineRule="auto"/>
        <w:rPr>
          <w:rStyle w:val="uiqtextrenderedqtext"/>
          <w:rFonts w:ascii="Arial" w:hAnsi="Arial" w:cs="Arial"/>
          <w:color w:val="000000" w:themeColor="text1"/>
          <w:sz w:val="24"/>
          <w:szCs w:val="24"/>
        </w:rPr>
      </w:pPr>
      <w:r w:rsidRPr="00422DCA">
        <w:rPr>
          <w:rStyle w:val="uiqtextrenderedqtext"/>
          <w:rFonts w:ascii="Arial" w:hAnsi="Arial" w:cs="Arial"/>
          <w:color w:val="000000" w:themeColor="text1"/>
          <w:sz w:val="24"/>
          <w:szCs w:val="24"/>
        </w:rPr>
        <w:t>What is the term philosophical framework in relation to social research?</w:t>
      </w:r>
    </w:p>
    <w:p w:rsidR="00650EFA" w:rsidRPr="00422DCA" w:rsidRDefault="00650EFA" w:rsidP="00650EFA">
      <w:pPr>
        <w:spacing w:line="360" w:lineRule="auto"/>
        <w:rPr>
          <w:rFonts w:ascii="Arial" w:hAnsi="Arial" w:cs="Arial"/>
        </w:rPr>
      </w:pPr>
      <w:r w:rsidRPr="00422DCA">
        <w:rPr>
          <w:rFonts w:ascii="Arial" w:hAnsi="Arial" w:cs="Arial"/>
          <w:lang w:bidi="en-US"/>
        </w:rPr>
        <w:t xml:space="preserve">Available at: </w:t>
      </w:r>
      <w:hyperlink r:id="rId46" w:history="1">
        <w:r w:rsidRPr="00422DCA">
          <w:rPr>
            <w:rFonts w:ascii="Arial" w:hAnsi="Arial" w:cs="Arial"/>
            <w:color w:val="0000FF"/>
            <w:u w:val="single"/>
          </w:rPr>
          <w:t>https://www.quora.com/What-is-the-term-philosophical-framework-in-relation-to-social-research</w:t>
        </w:r>
      </w:hyperlink>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p>
    <w:p w:rsidR="00650EFA" w:rsidRPr="00422DCA" w:rsidRDefault="00650EFA" w:rsidP="00650EFA">
      <w:pPr>
        <w:spacing w:line="360" w:lineRule="auto"/>
        <w:rPr>
          <w:rFonts w:ascii="Arial" w:hAnsi="Arial" w:cs="Arial"/>
        </w:rPr>
      </w:pPr>
      <w:r w:rsidRPr="00422DCA">
        <w:rPr>
          <w:rFonts w:ascii="Arial" w:hAnsi="Arial" w:cs="Arial"/>
        </w:rPr>
        <w:t>Appendix 3 :</w:t>
      </w:r>
    </w:p>
    <w:p w:rsidR="00650EFA" w:rsidRPr="00422DCA" w:rsidRDefault="00650EFA" w:rsidP="00650EFA">
      <w:pPr>
        <w:spacing w:line="360" w:lineRule="auto"/>
        <w:rPr>
          <w:rFonts w:ascii="Arial" w:hAnsi="Arial" w:cs="Arial"/>
        </w:rPr>
      </w:pPr>
      <w:r w:rsidRPr="00422DCA">
        <w:rPr>
          <w:rFonts w:ascii="Arial" w:hAnsi="Arial" w:cs="Arial"/>
          <w:noProof/>
        </w:rPr>
        <w:drawing>
          <wp:inline distT="0" distB="0" distL="0" distR="0" wp14:anchorId="1F105D69" wp14:editId="51DC3CCE">
            <wp:extent cx="5727700" cy="4770755"/>
            <wp:effectExtent l="0" t="0" r="0" b="444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4770755"/>
                    </a:xfrm>
                    <a:prstGeom prst="rect">
                      <a:avLst/>
                    </a:prstGeom>
                  </pic:spPr>
                </pic:pic>
              </a:graphicData>
            </a:graphic>
          </wp:inline>
        </w:drawing>
      </w:r>
    </w:p>
    <w:p w:rsidR="00650EFA" w:rsidRPr="00422DCA" w:rsidRDefault="00650EFA" w:rsidP="00650EFA">
      <w:pPr>
        <w:spacing w:line="360" w:lineRule="auto"/>
        <w:rPr>
          <w:rFonts w:ascii="Arial" w:hAnsi="Arial" w:cs="Arial"/>
        </w:rPr>
      </w:pPr>
      <w:r w:rsidRPr="00422DCA">
        <w:rPr>
          <w:rFonts w:ascii="Arial" w:hAnsi="Arial" w:cs="Arial"/>
        </w:rPr>
        <w:t xml:space="preserve">Table 1: Philosophical  assumptions by </w:t>
      </w:r>
      <w:r w:rsidRPr="00422DCA">
        <w:rPr>
          <w:rFonts w:ascii="Arial" w:hAnsi="Arial" w:cs="Arial"/>
          <w:color w:val="000000" w:themeColor="text1"/>
        </w:rPr>
        <w:t>(Saunders, et al., 2016)</w:t>
      </w:r>
      <w:r w:rsidRPr="00422DCA">
        <w:rPr>
          <w:rFonts w:ascii="Arial" w:hAnsi="Arial" w:cs="Arial"/>
        </w:rPr>
        <w:t>.</w:t>
      </w:r>
    </w:p>
    <w:p w:rsidR="00650EFA" w:rsidRPr="00422DCA" w:rsidRDefault="00650EFA" w:rsidP="00650EFA">
      <w:pPr>
        <w:spacing w:line="360" w:lineRule="auto"/>
        <w:rPr>
          <w:rFonts w:ascii="Arial" w:hAnsi="Arial" w:cs="Arial"/>
        </w:rPr>
      </w:pPr>
      <w:r w:rsidRPr="00422DCA">
        <w:rPr>
          <w:rFonts w:ascii="Arial" w:hAnsi="Arial" w:cs="Arial"/>
          <w:noProof/>
        </w:rPr>
        <w:lastRenderedPageBreak/>
        <w:drawing>
          <wp:inline distT="0" distB="0" distL="0" distR="0" wp14:anchorId="09159A38" wp14:editId="1CCA1D61">
            <wp:extent cx="5727700" cy="5186680"/>
            <wp:effectExtent l="0" t="0" r="0" b="0"/>
            <wp:docPr id="10" name="Picture 10" descr="A picture containing computer,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27700" cy="5186680"/>
                    </a:xfrm>
                    <a:prstGeom prst="rect">
                      <a:avLst/>
                    </a:prstGeom>
                  </pic:spPr>
                </pic:pic>
              </a:graphicData>
            </a:graphic>
          </wp:inline>
        </w:drawing>
      </w:r>
    </w:p>
    <w:p w:rsidR="00650EFA" w:rsidRPr="00422DCA" w:rsidRDefault="00650EFA" w:rsidP="00650EFA">
      <w:pPr>
        <w:spacing w:line="360" w:lineRule="auto"/>
        <w:rPr>
          <w:rFonts w:ascii="Arial" w:hAnsi="Arial" w:cs="Arial"/>
          <w:color w:val="000000" w:themeColor="text1"/>
        </w:rPr>
      </w:pPr>
      <w:r w:rsidRPr="00422DCA">
        <w:rPr>
          <w:rFonts w:ascii="Arial" w:hAnsi="Arial" w:cs="Arial"/>
        </w:rPr>
        <w:t xml:space="preserve">Fig1 : </w:t>
      </w:r>
      <w:r w:rsidRPr="00422DCA">
        <w:rPr>
          <w:rFonts w:ascii="Arial" w:hAnsi="Arial" w:cs="Arial"/>
          <w:color w:val="000000" w:themeColor="text1"/>
          <w:shd w:val="clear" w:color="auto" w:fill="FFFFFF"/>
        </w:rPr>
        <w:t xml:space="preserve">Developing your research philosophy: a reflexive process </w:t>
      </w:r>
      <w:r w:rsidRPr="00422DCA">
        <w:rPr>
          <w:rFonts w:ascii="Arial" w:hAnsi="Arial" w:cs="Arial"/>
          <w:color w:val="000000" w:themeColor="text1"/>
        </w:rPr>
        <w:t>(Saunders, et al., 2016)</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rPr>
      </w:pPr>
      <w:r w:rsidRPr="00422DCA">
        <w:rPr>
          <w:rFonts w:ascii="Arial" w:hAnsi="Arial" w:cs="Arial"/>
        </w:rPr>
        <w:lastRenderedPageBreak/>
        <w:fldChar w:fldCharType="begin"/>
      </w:r>
      <w:r w:rsidRPr="00422DCA">
        <w:rPr>
          <w:rFonts w:ascii="Arial" w:hAnsi="Arial" w:cs="Arial"/>
        </w:rPr>
        <w:instrText xml:space="preserve"> INCLUDEPICTURE "https://i2.wp.com/thesismind.com/wp-content/uploads/2019/06/Saunders-research-onions.jpg?resize=800%2C521&amp;ssl=1" \* MERGEFORMATINET </w:instrText>
      </w:r>
      <w:r w:rsidRPr="00422DCA">
        <w:rPr>
          <w:rFonts w:ascii="Arial" w:hAnsi="Arial" w:cs="Arial"/>
        </w:rPr>
        <w:fldChar w:fldCharType="separate"/>
      </w:r>
      <w:r w:rsidRPr="00422DCA">
        <w:rPr>
          <w:rFonts w:ascii="Arial" w:hAnsi="Arial" w:cs="Arial"/>
          <w:noProof/>
        </w:rPr>
        <w:drawing>
          <wp:inline distT="0" distB="0" distL="0" distR="0" wp14:anchorId="10D5CD36" wp14:editId="752E4238">
            <wp:extent cx="5727700" cy="3729990"/>
            <wp:effectExtent l="0" t="0" r="0" b="3810"/>
            <wp:docPr id="11" name="Picture 11"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of Saunders Research Onion - Thesismin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7700" cy="3729990"/>
                    </a:xfrm>
                    <a:prstGeom prst="rect">
                      <a:avLst/>
                    </a:prstGeom>
                    <a:noFill/>
                    <a:ln>
                      <a:noFill/>
                    </a:ln>
                  </pic:spPr>
                </pic:pic>
              </a:graphicData>
            </a:graphic>
          </wp:inline>
        </w:drawing>
      </w:r>
      <w:r w:rsidRPr="00422DCA">
        <w:rPr>
          <w:rFonts w:ascii="Arial" w:hAnsi="Arial" w:cs="Arial"/>
        </w:rPr>
        <w:fldChar w:fldCharType="end"/>
      </w: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Fig 2: Research onion (Saunders, et al., 2016)</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noProof/>
          <w:color w:val="000000" w:themeColor="text1"/>
        </w:rPr>
        <w:drawing>
          <wp:inline distT="0" distB="0" distL="0" distR="0" wp14:anchorId="0AAF41A1" wp14:editId="00756488">
            <wp:extent cx="4305300" cy="264160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305300" cy="2641600"/>
                    </a:xfrm>
                    <a:prstGeom prst="rect">
                      <a:avLst/>
                    </a:prstGeom>
                  </pic:spPr>
                </pic:pic>
              </a:graphicData>
            </a:graphic>
          </wp:inline>
        </w:drawing>
      </w: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Figure 3: 4 Paradigms (Burrell and Morgan, 1979) adopted from (Saunders, et al., 2016)</w:t>
      </w:r>
    </w:p>
    <w:p w:rsidR="00650EFA" w:rsidRPr="00422DCA" w:rsidRDefault="00650EFA" w:rsidP="00650EFA">
      <w:pPr>
        <w:spacing w:line="360" w:lineRule="auto"/>
        <w:rPr>
          <w:rFonts w:ascii="Arial" w:hAnsi="Arial" w:cs="Arial"/>
          <w:color w:val="000000" w:themeColor="text1"/>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noProof/>
          <w:color w:val="000000" w:themeColor="text1"/>
        </w:rPr>
        <w:lastRenderedPageBreak/>
        <w:drawing>
          <wp:inline distT="0" distB="0" distL="0" distR="0" wp14:anchorId="329E5ADF" wp14:editId="0010EFF6">
            <wp:extent cx="5727700" cy="1901825"/>
            <wp:effectExtent l="0" t="0" r="12700" b="0"/>
            <wp:docPr id="13" name="Diagram 13">
              <a:extLst xmlns:a="http://schemas.openxmlformats.org/drawingml/2006/main">
                <a:ext uri="{FF2B5EF4-FFF2-40B4-BE49-F238E27FC236}">
                  <a16:creationId xmlns:a16="http://schemas.microsoft.com/office/drawing/2014/main" id="{E98B6BD5-5B76-44D6-B379-0021E1CF619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 xml:space="preserve">Fig 4: Implications of research philosophy: PPT by </w:t>
      </w:r>
      <w:proofErr w:type="spellStart"/>
      <w:r w:rsidRPr="00422DCA">
        <w:rPr>
          <w:rFonts w:ascii="Arial" w:hAnsi="Arial" w:cs="Arial"/>
          <w:color w:val="000000" w:themeColor="text1"/>
        </w:rPr>
        <w:t>Dr.</w:t>
      </w:r>
      <w:proofErr w:type="spellEnd"/>
      <w:r w:rsidRPr="00422DCA">
        <w:rPr>
          <w:rFonts w:ascii="Arial" w:hAnsi="Arial" w:cs="Arial"/>
          <w:color w:val="000000" w:themeColor="text1"/>
        </w:rPr>
        <w:t xml:space="preserve"> Caroline Jawed (2020)</w:t>
      </w:r>
    </w:p>
    <w:p w:rsidR="00650EFA" w:rsidRPr="00422DCA" w:rsidRDefault="00650EFA" w:rsidP="00650EFA">
      <w:pPr>
        <w:spacing w:line="360" w:lineRule="auto"/>
        <w:rPr>
          <w:rFonts w:ascii="Arial" w:hAnsi="Arial" w:cs="Arial"/>
          <w:b/>
          <w:bCs/>
          <w:color w:val="000000" w:themeColor="text1"/>
        </w:rPr>
      </w:pPr>
    </w:p>
    <w:p w:rsidR="00650EFA" w:rsidRPr="00422DCA" w:rsidRDefault="00650EFA" w:rsidP="00650EFA">
      <w:pPr>
        <w:spacing w:line="360" w:lineRule="auto"/>
        <w:rPr>
          <w:rFonts w:ascii="Arial" w:hAnsi="Arial" w:cs="Arial"/>
          <w:b/>
          <w:bCs/>
          <w:color w:val="000000" w:themeColor="text1"/>
        </w:rPr>
      </w:pPr>
      <w:r w:rsidRPr="00422DCA">
        <w:rPr>
          <w:rFonts w:ascii="Arial" w:hAnsi="Arial" w:cs="Arial"/>
          <w:b/>
          <w:bCs/>
          <w:color w:val="000000" w:themeColor="text1"/>
        </w:rPr>
        <w:t>Appendix 4:</w:t>
      </w:r>
    </w:p>
    <w:p w:rsidR="00650EFA" w:rsidRPr="00422DCA" w:rsidRDefault="00650EFA" w:rsidP="00650EFA">
      <w:pPr>
        <w:spacing w:line="360" w:lineRule="auto"/>
        <w:rPr>
          <w:rFonts w:ascii="Arial" w:hAnsi="Arial" w:cs="Arial"/>
          <w:b/>
          <w:bCs/>
          <w:color w:val="000000" w:themeColor="text1"/>
        </w:rPr>
      </w:pPr>
    </w:p>
    <w:p w:rsidR="00650EFA" w:rsidRPr="00422DCA" w:rsidRDefault="00650EFA" w:rsidP="00650EFA">
      <w:pPr>
        <w:spacing w:line="360" w:lineRule="auto"/>
        <w:rPr>
          <w:rFonts w:ascii="Arial" w:hAnsi="Arial" w:cs="Arial"/>
          <w:color w:val="000000" w:themeColor="text1"/>
        </w:rPr>
      </w:pPr>
      <w:r w:rsidRPr="00422DCA">
        <w:rPr>
          <w:rFonts w:ascii="Arial" w:hAnsi="Arial" w:cs="Arial"/>
          <w:color w:val="000000" w:themeColor="text1"/>
        </w:rPr>
        <w:t xml:space="preserve">After finishing class, I along with my classmates used to have some deep and detailed discussion on importance of philosophical frameworks and which type of philosophy would fit on for my individual research. </w:t>
      </w:r>
      <w:r>
        <w:rPr>
          <w:rFonts w:ascii="Arial" w:hAnsi="Arial" w:cs="Arial"/>
          <w:color w:val="000000" w:themeColor="text1"/>
        </w:rPr>
        <w:t xml:space="preserve">By the end of the session, I can say that </w:t>
      </w:r>
      <w:r w:rsidRPr="00422DCA">
        <w:rPr>
          <w:rFonts w:ascii="Arial" w:hAnsi="Arial" w:cs="Arial"/>
        </w:rPr>
        <w:t>Epistemological perspective</w:t>
      </w:r>
      <w:r>
        <w:rPr>
          <w:rFonts w:ascii="Arial" w:hAnsi="Arial" w:cs="Arial"/>
        </w:rPr>
        <w:t xml:space="preserve"> would fit for my final part 2 research because it </w:t>
      </w:r>
      <w:r w:rsidRPr="00422DCA">
        <w:rPr>
          <w:rFonts w:ascii="Arial" w:hAnsi="Arial" w:cs="Arial"/>
        </w:rPr>
        <w:t>is more concerned about the philosophical study of the knowledge and that ground due to which it is believed something to be true. It has strong link to the claim of new knowledge</w:t>
      </w:r>
      <w:r w:rsidR="00B95736">
        <w:rPr>
          <w:rFonts w:ascii="Arial" w:hAnsi="Arial" w:cs="Arial"/>
        </w:rPr>
        <w:t xml:space="preserve"> and about what counts as a valid, legitimate and acceptable </w:t>
      </w:r>
      <w:r w:rsidR="008E4663">
        <w:rPr>
          <w:rFonts w:ascii="Arial" w:hAnsi="Arial" w:cs="Arial"/>
        </w:rPr>
        <w:t>knowledge</w:t>
      </w:r>
      <w:r>
        <w:rPr>
          <w:rFonts w:ascii="Arial" w:hAnsi="Arial" w:cs="Arial"/>
        </w:rPr>
        <w:t>.</w:t>
      </w:r>
      <w:r w:rsidR="00B95736">
        <w:rPr>
          <w:rFonts w:ascii="Arial" w:hAnsi="Arial" w:cs="Arial"/>
        </w:rPr>
        <w:t xml:space="preserve"> It will </w:t>
      </w:r>
      <w:r w:rsidR="008E4663">
        <w:rPr>
          <w:rFonts w:ascii="Arial" w:hAnsi="Arial" w:cs="Arial"/>
        </w:rPr>
        <w:t>also</w:t>
      </w:r>
      <w:r w:rsidR="00B95736">
        <w:rPr>
          <w:rFonts w:ascii="Arial" w:hAnsi="Arial" w:cs="Arial"/>
        </w:rPr>
        <w:t xml:space="preserve"> help me to determine what kind of data I would collect for my part 2 research and how would I communicate my findings</w:t>
      </w:r>
      <w:r w:rsidR="008E4663">
        <w:rPr>
          <w:rFonts w:ascii="Arial" w:hAnsi="Arial" w:cs="Arial"/>
        </w:rPr>
        <w:t>.</w:t>
      </w:r>
    </w:p>
    <w:p w:rsidR="00650EFA" w:rsidRDefault="00650EFA">
      <w:pPr>
        <w:rPr>
          <w:rFonts w:ascii="Arial" w:hAnsi="Arial" w:cs="Arial"/>
          <w:b/>
          <w:bCs/>
        </w:rPr>
      </w:pPr>
    </w:p>
    <w:p w:rsidR="00650EFA" w:rsidRDefault="00650EFA">
      <w:pPr>
        <w:rPr>
          <w:rFonts w:ascii="Arial" w:hAnsi="Arial" w:cs="Arial"/>
          <w:b/>
          <w:bCs/>
        </w:rPr>
      </w:pPr>
    </w:p>
    <w:p w:rsidR="00650EFA" w:rsidRDefault="00650EFA">
      <w:pPr>
        <w:rPr>
          <w:rFonts w:ascii="Arial" w:hAnsi="Arial" w:cs="Arial"/>
          <w:b/>
          <w:bCs/>
        </w:rPr>
      </w:pPr>
    </w:p>
    <w:p w:rsidR="00650EFA" w:rsidRDefault="00650EFA">
      <w:pPr>
        <w:rPr>
          <w:rFonts w:ascii="Arial" w:hAnsi="Arial" w:cs="Arial"/>
          <w:b/>
          <w:bCs/>
        </w:rPr>
      </w:pPr>
    </w:p>
    <w:p w:rsidR="00650EFA" w:rsidRPr="00650EFA" w:rsidRDefault="00650EFA" w:rsidP="00650EFA">
      <w:pPr>
        <w:spacing w:line="360" w:lineRule="auto"/>
        <w:rPr>
          <w:rFonts w:ascii="Arial" w:hAnsi="Arial" w:cs="Arial"/>
          <w:b/>
          <w:bCs/>
          <w:sz w:val="32"/>
          <w:szCs w:val="32"/>
        </w:rPr>
      </w:pPr>
      <w:r w:rsidRPr="00650EFA">
        <w:rPr>
          <w:rFonts w:ascii="Arial" w:hAnsi="Arial" w:cs="Arial"/>
          <w:b/>
          <w:bCs/>
          <w:sz w:val="32"/>
          <w:szCs w:val="32"/>
        </w:rPr>
        <w:t xml:space="preserve">Entry 6: </w:t>
      </w:r>
    </w:p>
    <w:p w:rsidR="00650EFA" w:rsidRPr="00FE50D2" w:rsidRDefault="00650EFA" w:rsidP="00650EFA">
      <w:pPr>
        <w:spacing w:line="360" w:lineRule="auto"/>
        <w:rPr>
          <w:rFonts w:ascii="Arial" w:hAnsi="Arial" w:cs="Arial"/>
        </w:rPr>
      </w:pPr>
    </w:p>
    <w:p w:rsidR="00650EFA" w:rsidRPr="003367AF" w:rsidRDefault="00650EFA" w:rsidP="00650EFA">
      <w:pPr>
        <w:spacing w:line="360" w:lineRule="auto"/>
        <w:rPr>
          <w:rFonts w:ascii="Arial" w:hAnsi="Arial" w:cs="Arial"/>
        </w:rPr>
      </w:pPr>
      <w:r w:rsidRPr="00FE50D2">
        <w:rPr>
          <w:rFonts w:ascii="Arial" w:hAnsi="Arial" w:cs="Arial"/>
        </w:rPr>
        <w:t xml:space="preserve">Research design is the structure of the overall research which can hold together every elements of research together </w:t>
      </w:r>
      <w:sdt>
        <w:sdtPr>
          <w:rPr>
            <w:rFonts w:ascii="Arial" w:hAnsi="Arial" w:cs="Arial"/>
          </w:rPr>
          <w:id w:val="175238435"/>
          <w:citation/>
        </w:sdtPr>
        <w:sdtContent>
          <w:r w:rsidRPr="00FE50D2">
            <w:rPr>
              <w:rFonts w:ascii="Arial" w:hAnsi="Arial" w:cs="Arial"/>
            </w:rPr>
            <w:fldChar w:fldCharType="begin"/>
          </w:r>
          <w:r w:rsidRPr="00FE50D2">
            <w:rPr>
              <w:rFonts w:ascii="Arial" w:hAnsi="Arial" w:cs="Arial"/>
            </w:rPr>
            <w:instrText xml:space="preserve"> CITATION Nor11 \l 2057 </w:instrText>
          </w:r>
          <w:r w:rsidRPr="00FE50D2">
            <w:rPr>
              <w:rFonts w:ascii="Arial" w:hAnsi="Arial" w:cs="Arial"/>
            </w:rPr>
            <w:fldChar w:fldCharType="separate"/>
          </w:r>
          <w:r w:rsidRPr="00FE50D2">
            <w:rPr>
              <w:rFonts w:ascii="Arial" w:hAnsi="Arial" w:cs="Arial"/>
              <w:noProof/>
            </w:rPr>
            <w:t>(Lincoln, 2011)</w:t>
          </w:r>
          <w:r w:rsidRPr="00FE50D2">
            <w:rPr>
              <w:rFonts w:ascii="Arial" w:hAnsi="Arial" w:cs="Arial"/>
            </w:rPr>
            <w:fldChar w:fldCharType="end"/>
          </w:r>
        </w:sdtContent>
      </w:sdt>
      <w:r w:rsidRPr="00FE50D2">
        <w:rPr>
          <w:rFonts w:ascii="Arial" w:hAnsi="Arial" w:cs="Arial"/>
        </w:rPr>
        <w:t>.</w:t>
      </w:r>
      <w:r>
        <w:rPr>
          <w:rFonts w:ascii="Arial" w:hAnsi="Arial" w:cs="Arial"/>
        </w:rPr>
        <w:t xml:space="preserve"> According to Saunders, there are s</w:t>
      </w:r>
      <w:r w:rsidRPr="00FE50D2">
        <w:rPr>
          <w:rFonts w:ascii="Arial" w:hAnsi="Arial" w:cs="Arial"/>
        </w:rPr>
        <w:t xml:space="preserve">tages of research design </w:t>
      </w:r>
      <w:r>
        <w:rPr>
          <w:rFonts w:ascii="Arial" w:hAnsi="Arial" w:cs="Arial"/>
        </w:rPr>
        <w:t>and they are</w:t>
      </w:r>
      <w:r>
        <w:rPr>
          <w:rFonts w:ascii="Arial" w:hAnsi="Arial" w:cs="Arial"/>
          <w:color w:val="000000" w:themeColor="text1"/>
        </w:rPr>
        <w:t xml:space="preserve"> </w:t>
      </w:r>
      <w:r w:rsidRPr="003367AF">
        <w:rPr>
          <w:rFonts w:ascii="Arial" w:hAnsi="Arial" w:cs="Arial"/>
        </w:rPr>
        <w:t>to specify the problem or the topic</w:t>
      </w:r>
      <w:r>
        <w:rPr>
          <w:rFonts w:ascii="Arial" w:hAnsi="Arial" w:cs="Arial"/>
        </w:rPr>
        <w:t>, t</w:t>
      </w:r>
      <w:r w:rsidRPr="003367AF">
        <w:rPr>
          <w:rFonts w:ascii="Arial" w:hAnsi="Arial" w:cs="Arial"/>
        </w:rPr>
        <w:t>o frame the research design</w:t>
      </w:r>
      <w:r>
        <w:rPr>
          <w:rFonts w:ascii="Arial" w:hAnsi="Arial" w:cs="Arial"/>
        </w:rPr>
        <w:t xml:space="preserve">, </w:t>
      </w:r>
      <w:r w:rsidRPr="003367AF">
        <w:rPr>
          <w:rFonts w:ascii="Arial" w:hAnsi="Arial" w:cs="Arial"/>
        </w:rPr>
        <w:t>plan</w:t>
      </w:r>
      <w:r>
        <w:rPr>
          <w:rFonts w:ascii="Arial" w:hAnsi="Arial" w:cs="Arial"/>
        </w:rPr>
        <w:t>ning</w:t>
      </w:r>
      <w:r w:rsidRPr="003367AF">
        <w:rPr>
          <w:rFonts w:ascii="Arial" w:hAnsi="Arial" w:cs="Arial"/>
        </w:rPr>
        <w:t xml:space="preserve"> the sampling (whether to conduct probability or non-probability sampling or mixed sampling)</w:t>
      </w:r>
      <w:r>
        <w:rPr>
          <w:rFonts w:ascii="Arial" w:hAnsi="Arial" w:cs="Arial"/>
        </w:rPr>
        <w:t xml:space="preserve">, collecting and analysing the data and finally to prepare the report </w:t>
      </w:r>
      <w:r w:rsidRPr="00FE50D2">
        <w:rPr>
          <w:rFonts w:ascii="Arial" w:hAnsi="Arial" w:cs="Arial"/>
          <w:color w:val="000000" w:themeColor="text1"/>
        </w:rPr>
        <w:t>(Saunders, et al., 2016)</w:t>
      </w:r>
      <w:r>
        <w:rPr>
          <w:rFonts w:ascii="Arial" w:hAnsi="Arial" w:cs="Arial"/>
        </w:rPr>
        <w:t>.</w:t>
      </w:r>
    </w:p>
    <w:p w:rsidR="00650EFA" w:rsidRPr="0025588B" w:rsidRDefault="00650EFA" w:rsidP="00650EFA">
      <w:pPr>
        <w:spacing w:line="360" w:lineRule="auto"/>
        <w:rPr>
          <w:rFonts w:ascii="Arial" w:hAnsi="Arial" w:cs="Arial"/>
          <w:b/>
          <w:bCs/>
        </w:rPr>
      </w:pPr>
    </w:p>
    <w:p w:rsidR="00650EFA" w:rsidRPr="0025588B" w:rsidRDefault="00650EFA" w:rsidP="00650EFA">
      <w:pPr>
        <w:spacing w:line="360" w:lineRule="auto"/>
        <w:rPr>
          <w:rFonts w:ascii="Arial" w:hAnsi="Arial" w:cs="Arial"/>
          <w:b/>
          <w:bCs/>
        </w:rPr>
      </w:pPr>
      <w:r w:rsidRPr="0025588B">
        <w:rPr>
          <w:rFonts w:ascii="Arial" w:hAnsi="Arial" w:cs="Arial"/>
          <w:b/>
          <w:bCs/>
        </w:rPr>
        <w:t xml:space="preserve">Importance of research design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 xml:space="preserve">Research design is important because it can help in advance planning to adopt the research methods in order to collect the data and which technique to be used to analyse the data along with considering the money, time of the researcher </w:t>
      </w:r>
      <w:sdt>
        <w:sdtPr>
          <w:rPr>
            <w:rFonts w:ascii="Arial" w:hAnsi="Arial" w:cs="Arial"/>
          </w:rPr>
          <w:id w:val="661354675"/>
          <w:citation/>
        </w:sdtPr>
        <w:sdtContent>
          <w:r w:rsidRPr="00FE50D2">
            <w:rPr>
              <w:rFonts w:ascii="Arial" w:hAnsi="Arial" w:cs="Arial"/>
            </w:rPr>
            <w:fldChar w:fldCharType="begin"/>
          </w:r>
          <w:r w:rsidRPr="00FE50D2">
            <w:rPr>
              <w:rFonts w:ascii="Arial" w:hAnsi="Arial" w:cs="Arial"/>
            </w:rPr>
            <w:instrText xml:space="preserve"> CITATION MdI16 \l 2057 </w:instrText>
          </w:r>
          <w:r w:rsidRPr="00FE50D2">
            <w:rPr>
              <w:rFonts w:ascii="Arial" w:hAnsi="Arial" w:cs="Arial"/>
            </w:rPr>
            <w:fldChar w:fldCharType="separate"/>
          </w:r>
          <w:r w:rsidRPr="00FE50D2">
            <w:rPr>
              <w:rFonts w:ascii="Arial" w:hAnsi="Arial" w:cs="Arial"/>
              <w:noProof/>
            </w:rPr>
            <w:t>(Akhtar, 2016)</w:t>
          </w:r>
          <w:r w:rsidRPr="00FE50D2">
            <w:rPr>
              <w:rFonts w:ascii="Arial" w:hAnsi="Arial" w:cs="Arial"/>
            </w:rPr>
            <w:fldChar w:fldCharType="end"/>
          </w:r>
        </w:sdtContent>
      </w:sdt>
      <w:r w:rsidRPr="00FE50D2">
        <w:rPr>
          <w:rFonts w:ascii="Arial" w:hAnsi="Arial" w:cs="Arial"/>
        </w:rPr>
        <w:t xml:space="preserve">. </w:t>
      </w:r>
    </w:p>
    <w:p w:rsidR="00650EFA" w:rsidRPr="0025588B" w:rsidRDefault="00650EFA" w:rsidP="00650EFA">
      <w:pPr>
        <w:spacing w:line="360" w:lineRule="auto"/>
        <w:rPr>
          <w:rFonts w:ascii="Arial" w:hAnsi="Arial" w:cs="Arial"/>
          <w:b/>
          <w:bCs/>
        </w:rPr>
      </w:pPr>
    </w:p>
    <w:p w:rsidR="00650EFA" w:rsidRPr="0025588B" w:rsidRDefault="00650EFA" w:rsidP="00650EFA">
      <w:pPr>
        <w:spacing w:line="360" w:lineRule="auto"/>
        <w:rPr>
          <w:rFonts w:ascii="Arial" w:hAnsi="Arial" w:cs="Arial"/>
          <w:b/>
          <w:bCs/>
        </w:rPr>
      </w:pPr>
      <w:r w:rsidRPr="0025588B">
        <w:rPr>
          <w:rFonts w:ascii="Arial" w:hAnsi="Arial" w:cs="Arial"/>
          <w:b/>
          <w:bCs/>
        </w:rPr>
        <w:t xml:space="preserve">Types of research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According to (Saunders, et al., 2016), research</w:t>
      </w:r>
      <w:r w:rsidR="001B45CE">
        <w:rPr>
          <w:rFonts w:ascii="Arial" w:hAnsi="Arial" w:cs="Arial"/>
        </w:rPr>
        <w:t xml:space="preserve"> are of 5 different kinds</w:t>
      </w:r>
      <w:r w:rsidRPr="00FE50D2">
        <w:rPr>
          <w:rFonts w:ascii="Arial" w:hAnsi="Arial" w:cs="Arial"/>
        </w:rPr>
        <w:t xml:space="preserve"> and they are descriptive, evaluative, exploratory, mixed and explanatory research and being a researcher, we must analyse the purpose of doing research and choose the research type accordingly. Descriptive research is used to obtain and identify  the information on feature of particular things like specific group of people, or community etc and aims to portray the accurate information from specific criteria like age group, gender, education level and so on. The main motto of evaluative research is to explore how well the research is working in order to contribute the new understanding of the theory. Exploratory research is crucial to ask open questions in order to produce new knowledge </w:t>
      </w:r>
      <w:sdt>
        <w:sdtPr>
          <w:rPr>
            <w:rFonts w:ascii="Arial" w:hAnsi="Arial" w:cs="Arial"/>
          </w:rPr>
          <w:id w:val="1215076695"/>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Mixed or combine research can be conducted when the purpose of research tends to be more than one in order to </w:t>
      </w:r>
      <w:r w:rsidR="001B45CE" w:rsidRPr="00FE50D2">
        <w:rPr>
          <w:rFonts w:ascii="Arial" w:hAnsi="Arial" w:cs="Arial"/>
        </w:rPr>
        <w:t>enable</w:t>
      </w:r>
      <w:r w:rsidRPr="00FE50D2">
        <w:rPr>
          <w:rFonts w:ascii="Arial" w:hAnsi="Arial" w:cs="Arial"/>
        </w:rPr>
        <w:t xml:space="preserve"> </w:t>
      </w:r>
      <w:r w:rsidR="0067469C">
        <w:rPr>
          <w:rFonts w:ascii="Arial" w:hAnsi="Arial" w:cs="Arial"/>
        </w:rPr>
        <w:t>to collect data</w:t>
      </w:r>
      <w:r w:rsidRPr="00FE50D2">
        <w:rPr>
          <w:rFonts w:ascii="Arial" w:hAnsi="Arial" w:cs="Arial"/>
        </w:rPr>
        <w:t xml:space="preserve"> and to </w:t>
      </w:r>
      <w:r w:rsidR="0067469C" w:rsidRPr="00FE50D2">
        <w:rPr>
          <w:rFonts w:ascii="Arial" w:hAnsi="Arial" w:cs="Arial"/>
        </w:rPr>
        <w:t>intensify</w:t>
      </w:r>
      <w:r w:rsidRPr="00FE50D2">
        <w:rPr>
          <w:rFonts w:ascii="Arial" w:hAnsi="Arial" w:cs="Arial"/>
        </w:rPr>
        <w:t xml:space="preserve"> the overall research</w:t>
      </w:r>
      <w:r w:rsidR="0067469C">
        <w:rPr>
          <w:rFonts w:ascii="Arial" w:hAnsi="Arial" w:cs="Arial"/>
        </w:rPr>
        <w:t xml:space="preserve"> excellence</w:t>
      </w:r>
      <w:r w:rsidRPr="00FE50D2">
        <w:rPr>
          <w:rFonts w:ascii="Arial" w:hAnsi="Arial" w:cs="Arial"/>
        </w:rPr>
        <w:t xml:space="preserve">. Explanatory research deals with the causal relationship among the variables and also asks “why” </w:t>
      </w:r>
      <w:sdt>
        <w:sdtPr>
          <w:rPr>
            <w:rFonts w:ascii="Arial" w:hAnsi="Arial" w:cs="Arial"/>
          </w:rPr>
          <w:id w:val="481438776"/>
          <w:citation/>
        </w:sdtPr>
        <w:sdtContent>
          <w:r w:rsidRPr="00FE50D2">
            <w:rPr>
              <w:rFonts w:ascii="Arial" w:hAnsi="Arial" w:cs="Arial"/>
            </w:rPr>
            <w:fldChar w:fldCharType="begin"/>
          </w:r>
          <w:r w:rsidRPr="00FE50D2">
            <w:rPr>
              <w:rFonts w:ascii="Arial" w:hAnsi="Arial" w:cs="Arial"/>
            </w:rPr>
            <w:instrText xml:space="preserve"> CITATION Pat15 \l 2057 </w:instrText>
          </w:r>
          <w:r w:rsidRPr="00FE50D2">
            <w:rPr>
              <w:rFonts w:ascii="Arial" w:hAnsi="Arial" w:cs="Arial"/>
            </w:rPr>
            <w:fldChar w:fldCharType="separate"/>
          </w:r>
          <w:r w:rsidRPr="00FE50D2">
            <w:rPr>
              <w:rFonts w:ascii="Arial" w:hAnsi="Arial" w:cs="Arial"/>
              <w:noProof/>
            </w:rPr>
            <w:t>(Ness, 2015)</w:t>
          </w:r>
          <w:r w:rsidRPr="00FE50D2">
            <w:rPr>
              <w:rFonts w:ascii="Arial" w:hAnsi="Arial" w:cs="Arial"/>
            </w:rPr>
            <w:fldChar w:fldCharType="end"/>
          </w:r>
        </w:sdtContent>
      </w:sdt>
      <w:r w:rsidRPr="00FE50D2">
        <w:rPr>
          <w:rFonts w:ascii="Arial" w:hAnsi="Arial" w:cs="Arial"/>
        </w:rPr>
        <w:t xml:space="preserve">. </w:t>
      </w:r>
      <w:r>
        <w:rPr>
          <w:rFonts w:ascii="Arial" w:hAnsi="Arial" w:cs="Arial"/>
        </w:rPr>
        <w:t xml:space="preserve">It ultimately will help me to choose the best research type that can fit into my final thesis. </w:t>
      </w:r>
    </w:p>
    <w:p w:rsidR="00650EFA" w:rsidRPr="00FE50D2" w:rsidRDefault="00650EFA" w:rsidP="00650EFA">
      <w:pPr>
        <w:spacing w:line="360" w:lineRule="auto"/>
        <w:rPr>
          <w:rFonts w:ascii="Arial" w:hAnsi="Arial" w:cs="Arial"/>
        </w:rPr>
      </w:pPr>
    </w:p>
    <w:p w:rsidR="00650EFA" w:rsidRPr="00E27FF4" w:rsidRDefault="00650EFA" w:rsidP="00650EFA">
      <w:pPr>
        <w:spacing w:line="360" w:lineRule="auto"/>
        <w:rPr>
          <w:rFonts w:ascii="Arial" w:hAnsi="Arial" w:cs="Arial"/>
          <w:b/>
          <w:bCs/>
        </w:rPr>
      </w:pPr>
      <w:r w:rsidRPr="00E27FF4">
        <w:rPr>
          <w:rFonts w:ascii="Arial" w:hAnsi="Arial" w:cs="Arial"/>
          <w:b/>
          <w:bCs/>
        </w:rPr>
        <w:t>Qualitative research:</w:t>
      </w:r>
    </w:p>
    <w:p w:rsidR="00650EFA" w:rsidRPr="00FE50D2" w:rsidRDefault="00650EFA" w:rsidP="00650EFA">
      <w:pPr>
        <w:spacing w:line="360" w:lineRule="auto"/>
        <w:rPr>
          <w:rFonts w:ascii="Arial" w:hAnsi="Arial" w:cs="Arial"/>
        </w:rPr>
      </w:pPr>
      <w:r w:rsidRPr="00FE50D2">
        <w:rPr>
          <w:rFonts w:ascii="Arial" w:hAnsi="Arial" w:cs="Arial"/>
        </w:rPr>
        <w:t xml:space="preserve"> It is in-depth research which tests the relationship between variables via interviews, questionnaires, observations (attitudes, opinion or belief) </w:t>
      </w:r>
      <w:sdt>
        <w:sdtPr>
          <w:rPr>
            <w:rFonts w:ascii="Arial" w:hAnsi="Arial" w:cs="Arial"/>
          </w:rPr>
          <w:id w:val="1987742669"/>
          <w:citation/>
        </w:sdtPr>
        <w:sdtContent>
          <w:r w:rsidRPr="00FE50D2">
            <w:rPr>
              <w:rFonts w:ascii="Arial" w:hAnsi="Arial" w:cs="Arial"/>
            </w:rPr>
            <w:fldChar w:fldCharType="begin"/>
          </w:r>
          <w:r w:rsidRPr="00FE50D2">
            <w:rPr>
              <w:rFonts w:ascii="Arial" w:hAnsi="Arial" w:cs="Arial"/>
            </w:rPr>
            <w:instrText xml:space="preserve"> CITATION UWT204 \l 2057 </w:instrText>
          </w:r>
          <w:r w:rsidRPr="00FE50D2">
            <w:rPr>
              <w:rFonts w:ascii="Arial" w:hAnsi="Arial" w:cs="Arial"/>
            </w:rPr>
            <w:fldChar w:fldCharType="separate"/>
          </w:r>
          <w:r w:rsidRPr="00FE50D2">
            <w:rPr>
              <w:rFonts w:ascii="Arial" w:hAnsi="Arial" w:cs="Arial"/>
              <w:noProof/>
            </w:rPr>
            <w:t>(UWTSD, 2020)</w:t>
          </w:r>
          <w:r w:rsidRPr="00FE50D2">
            <w:rPr>
              <w:rFonts w:ascii="Arial" w:hAnsi="Arial" w:cs="Arial"/>
            </w:rPr>
            <w:fldChar w:fldCharType="end"/>
          </w:r>
        </w:sdtContent>
      </w:sdt>
      <w:r w:rsidRPr="00FE50D2">
        <w:rPr>
          <w:rFonts w:ascii="Arial" w:hAnsi="Arial" w:cs="Arial"/>
        </w:rPr>
        <w:t xml:space="preserve">. It follows exploratory scientific method as it describes what is seen locally and even come up with new hypothesis or theory and operates under assumption of “reality is socially constructed” </w:t>
      </w:r>
      <w:sdt>
        <w:sdtPr>
          <w:rPr>
            <w:rFonts w:ascii="Arial" w:hAnsi="Arial" w:cs="Arial"/>
          </w:rPr>
          <w:id w:val="-1531254933"/>
          <w:citation/>
        </w:sdtPr>
        <w:sdtContent>
          <w:r w:rsidRPr="00FE50D2">
            <w:rPr>
              <w:rFonts w:ascii="Arial" w:hAnsi="Arial" w:cs="Arial"/>
            </w:rPr>
            <w:fldChar w:fldCharType="begin"/>
          </w:r>
          <w:r w:rsidRPr="00FE50D2">
            <w:rPr>
              <w:rFonts w:ascii="Arial" w:hAnsi="Arial" w:cs="Arial"/>
            </w:rPr>
            <w:instrText xml:space="preserve"> CITATION EGu90 \l 2057 </w:instrText>
          </w:r>
          <w:r w:rsidRPr="00FE50D2">
            <w:rPr>
              <w:rFonts w:ascii="Arial" w:hAnsi="Arial" w:cs="Arial"/>
            </w:rPr>
            <w:fldChar w:fldCharType="separate"/>
          </w:r>
          <w:r w:rsidRPr="00FE50D2">
            <w:rPr>
              <w:rFonts w:ascii="Arial" w:hAnsi="Arial" w:cs="Arial"/>
              <w:noProof/>
            </w:rPr>
            <w:t>(Guba, 1990)</w:t>
          </w:r>
          <w:r w:rsidRPr="00FE50D2">
            <w:rPr>
              <w:rFonts w:ascii="Arial" w:hAnsi="Arial" w:cs="Arial"/>
            </w:rPr>
            <w:fldChar w:fldCharType="end"/>
          </w:r>
        </w:sdtContent>
      </w:sdt>
      <w:r w:rsidRPr="00FE50D2">
        <w:rPr>
          <w:rFonts w:ascii="Arial" w:hAnsi="Arial" w:cs="Arial"/>
        </w:rPr>
        <w:t xml:space="preserve">. It uses interpretivism/ idealism as a paradigm. It has inductive approach and focus on generation of theory and it uses strategies like case studies, ethnographies, interviews, focus group, recordings and filming </w:t>
      </w:r>
      <w:sdt>
        <w:sdtPr>
          <w:rPr>
            <w:rFonts w:ascii="Arial" w:hAnsi="Arial" w:cs="Arial"/>
          </w:rPr>
          <w:id w:val="-339536624"/>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E27FF4" w:rsidRDefault="00650EFA" w:rsidP="00650EFA">
      <w:pPr>
        <w:spacing w:line="360" w:lineRule="auto"/>
        <w:rPr>
          <w:rFonts w:ascii="Arial" w:hAnsi="Arial" w:cs="Arial"/>
          <w:b/>
          <w:bCs/>
        </w:rPr>
      </w:pPr>
      <w:r w:rsidRPr="00E27FF4">
        <w:rPr>
          <w:rFonts w:ascii="Arial" w:hAnsi="Arial" w:cs="Arial"/>
          <w:b/>
          <w:bCs/>
        </w:rPr>
        <w:t>Quantitative research:</w:t>
      </w:r>
    </w:p>
    <w:p w:rsidR="00650EFA" w:rsidRPr="00FE50D2" w:rsidRDefault="00650EFA" w:rsidP="00650EFA">
      <w:pPr>
        <w:spacing w:line="360" w:lineRule="auto"/>
        <w:rPr>
          <w:rFonts w:ascii="Arial" w:hAnsi="Arial" w:cs="Arial"/>
        </w:rPr>
      </w:pPr>
      <w:r w:rsidRPr="00FE50D2">
        <w:rPr>
          <w:rFonts w:ascii="Arial" w:hAnsi="Arial" w:cs="Arial"/>
        </w:rPr>
        <w:t xml:space="preserve">This approach follows the confirmatory scientific method as it concentrates on hypothesis testing as well as testing of theory </w:t>
      </w:r>
      <w:sdt>
        <w:sdtPr>
          <w:rPr>
            <w:rFonts w:ascii="Arial" w:hAnsi="Arial" w:cs="Arial"/>
          </w:rPr>
          <w:id w:val="555280703"/>
          <w:citation/>
        </w:sdtPr>
        <w:sdtContent>
          <w:r w:rsidRPr="00FE50D2">
            <w:rPr>
              <w:rFonts w:ascii="Arial" w:hAnsi="Arial" w:cs="Arial"/>
            </w:rPr>
            <w:fldChar w:fldCharType="begin"/>
          </w:r>
          <w:r w:rsidRPr="00FE50D2">
            <w:rPr>
              <w:rFonts w:ascii="Arial" w:hAnsi="Arial" w:cs="Arial"/>
            </w:rPr>
            <w:instrText xml:space="preserve"> CITATION Mic101 \l 2057 </w:instrText>
          </w:r>
          <w:r w:rsidRPr="00FE50D2">
            <w:rPr>
              <w:rFonts w:ascii="Arial" w:hAnsi="Arial" w:cs="Arial"/>
            </w:rPr>
            <w:fldChar w:fldCharType="separate"/>
          </w:r>
          <w:r w:rsidRPr="00FE50D2">
            <w:rPr>
              <w:rFonts w:ascii="Arial" w:hAnsi="Arial" w:cs="Arial"/>
              <w:noProof/>
            </w:rPr>
            <w:t>(Holosko, 2010)</w:t>
          </w:r>
          <w:r w:rsidRPr="00FE50D2">
            <w:rPr>
              <w:rFonts w:ascii="Arial" w:hAnsi="Arial" w:cs="Arial"/>
            </w:rPr>
            <w:fldChar w:fldCharType="end"/>
          </w:r>
        </w:sdtContent>
      </w:sdt>
      <w:r w:rsidRPr="00FE50D2">
        <w:rPr>
          <w:rFonts w:ascii="Arial" w:hAnsi="Arial" w:cs="Arial"/>
        </w:rPr>
        <w:t xml:space="preserve">. Overall outcome from quantitative research can be summarised by numbers and it clearly focus on one or more research questions and uses strategies like measurement, structured protocols, questionnaires, empirical examination </w:t>
      </w:r>
      <w:sdt>
        <w:sdtPr>
          <w:rPr>
            <w:rFonts w:ascii="Arial" w:hAnsi="Arial" w:cs="Arial"/>
          </w:rPr>
          <w:id w:val="328415228"/>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It operates under assumption of objectivity. It uses positivism/ realism as a paradigm and is deductive in approach and focus on testing of theory </w:t>
      </w:r>
      <w:sdt>
        <w:sdtPr>
          <w:rPr>
            <w:rFonts w:ascii="Arial" w:hAnsi="Arial" w:cs="Arial"/>
          </w:rPr>
          <w:id w:val="-1114595323"/>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sidRPr="00FE50D2">
        <w:rPr>
          <w:rFonts w:ascii="Arial" w:hAnsi="Arial" w:cs="Arial"/>
        </w:rPr>
        <w:t xml:space="preserve">. </w:t>
      </w:r>
    </w:p>
    <w:p w:rsidR="00650EFA" w:rsidRPr="00FE50D2" w:rsidRDefault="00650EFA" w:rsidP="00650EFA">
      <w:pPr>
        <w:spacing w:line="360" w:lineRule="auto"/>
        <w:rPr>
          <w:rFonts w:ascii="Arial" w:hAnsi="Arial" w:cs="Arial"/>
        </w:rPr>
      </w:pPr>
    </w:p>
    <w:p w:rsidR="00650EFA" w:rsidRPr="003B0D19" w:rsidRDefault="00650EFA" w:rsidP="00650EFA">
      <w:pPr>
        <w:spacing w:line="360" w:lineRule="auto"/>
        <w:rPr>
          <w:rFonts w:ascii="Arial" w:hAnsi="Arial" w:cs="Arial"/>
          <w:b/>
          <w:bCs/>
        </w:rPr>
      </w:pPr>
      <w:r w:rsidRPr="003B0D19">
        <w:rPr>
          <w:rFonts w:ascii="Arial" w:hAnsi="Arial" w:cs="Arial"/>
          <w:b/>
          <w:bCs/>
        </w:rPr>
        <w:t xml:space="preserve">Mixed research: </w:t>
      </w:r>
    </w:p>
    <w:p w:rsidR="00650EFA" w:rsidRPr="00FE50D2" w:rsidRDefault="00650EFA" w:rsidP="00650EFA">
      <w:pPr>
        <w:spacing w:line="360" w:lineRule="auto"/>
        <w:rPr>
          <w:rFonts w:ascii="Arial" w:hAnsi="Arial" w:cs="Arial"/>
        </w:rPr>
      </w:pPr>
      <w:r w:rsidRPr="00FE50D2">
        <w:rPr>
          <w:rFonts w:ascii="Arial" w:hAnsi="Arial" w:cs="Arial"/>
        </w:rPr>
        <w:t xml:space="preserve">It is a combination of both research positions </w:t>
      </w:r>
      <w:sdt>
        <w:sdtPr>
          <w:rPr>
            <w:rFonts w:ascii="Arial" w:hAnsi="Arial" w:cs="Arial"/>
          </w:rPr>
          <w:id w:val="118195251"/>
          <w:citation/>
        </w:sdtPr>
        <w:sdtContent>
          <w:r w:rsidRPr="00FE50D2">
            <w:rPr>
              <w:rFonts w:ascii="Arial" w:hAnsi="Arial" w:cs="Arial"/>
            </w:rPr>
            <w:fldChar w:fldCharType="begin"/>
          </w:r>
          <w:r w:rsidRPr="00FE50D2">
            <w:rPr>
              <w:rFonts w:ascii="Arial" w:hAnsi="Arial" w:cs="Arial"/>
            </w:rPr>
            <w:instrText xml:space="preserve"> CITATION Ste155 \l 2057 </w:instrText>
          </w:r>
          <w:r w:rsidRPr="00FE50D2">
            <w:rPr>
              <w:rFonts w:ascii="Arial" w:hAnsi="Arial" w:cs="Arial"/>
            </w:rPr>
            <w:fldChar w:fldCharType="separate"/>
          </w:r>
          <w:r w:rsidRPr="00FE50D2">
            <w:rPr>
              <w:rFonts w:ascii="Arial" w:hAnsi="Arial" w:cs="Arial"/>
              <w:noProof/>
            </w:rPr>
            <w:t>(Hamza, 2015)</w:t>
          </w:r>
          <w:r w:rsidRPr="00FE50D2">
            <w:rPr>
              <w:rFonts w:ascii="Arial" w:hAnsi="Arial" w:cs="Arial"/>
            </w:rPr>
            <w:fldChar w:fldCharType="end"/>
          </w:r>
        </w:sdtContent>
      </w:sdt>
      <w:r>
        <w:rPr>
          <w:rFonts w:ascii="Arial" w:hAnsi="Arial" w:cs="Arial"/>
        </w:rPr>
        <w:t xml:space="preserve"> and I will be using mixed method in my final report</w:t>
      </w:r>
      <w:r w:rsidRPr="00FE50D2">
        <w:rPr>
          <w:rFonts w:ascii="Arial" w:hAnsi="Arial" w:cs="Arial"/>
        </w:rPr>
        <w:t xml:space="preserve">. </w:t>
      </w:r>
    </w:p>
    <w:p w:rsidR="00650EFA" w:rsidRPr="00FE50D2" w:rsidRDefault="00650EFA" w:rsidP="00650EFA">
      <w:pPr>
        <w:pStyle w:val="NormalWeb"/>
        <w:spacing w:line="360" w:lineRule="auto"/>
        <w:rPr>
          <w:rFonts w:ascii="Arial" w:hAnsi="Arial" w:cs="Arial"/>
          <w:color w:val="000000" w:themeColor="text1"/>
        </w:rPr>
      </w:pPr>
      <w:r w:rsidRPr="00FE50D2">
        <w:rPr>
          <w:rFonts w:ascii="Arial" w:hAnsi="Arial" w:cs="Arial"/>
        </w:rPr>
        <w:t>While conducting research, researchers mainly use deductive and inductive reasoning and after considering all the elements and factors, researcher must critically evaluate the research design along with ethical consideration</w:t>
      </w:r>
      <w:r w:rsidRPr="00FE50D2">
        <w:rPr>
          <w:rFonts w:ascii="Arial" w:hAnsi="Arial" w:cs="Arial"/>
          <w:color w:val="000000" w:themeColor="text1"/>
        </w:rPr>
        <w:t xml:space="preserve"> (Saunders, et al., 2016).</w:t>
      </w:r>
    </w:p>
    <w:p w:rsidR="00650EFA" w:rsidRDefault="00650EFA" w:rsidP="00650EFA">
      <w:pPr>
        <w:pStyle w:val="NormalWeb"/>
        <w:spacing w:line="360" w:lineRule="auto"/>
        <w:rPr>
          <w:rFonts w:ascii="Arial" w:hAnsi="Arial" w:cs="Arial"/>
          <w:color w:val="000000" w:themeColor="text1"/>
        </w:rPr>
      </w:pPr>
    </w:p>
    <w:p w:rsidR="00650EFA" w:rsidRDefault="00650EFA" w:rsidP="00650EFA">
      <w:pPr>
        <w:pStyle w:val="NormalWeb"/>
        <w:spacing w:line="360" w:lineRule="auto"/>
        <w:rPr>
          <w:rFonts w:ascii="Arial" w:hAnsi="Arial" w:cs="Arial"/>
          <w:color w:val="000000" w:themeColor="text1"/>
        </w:rPr>
      </w:pPr>
    </w:p>
    <w:p w:rsidR="00650EFA" w:rsidRPr="00FE50D2" w:rsidRDefault="00650EFA" w:rsidP="00650EFA">
      <w:pPr>
        <w:pStyle w:val="NormalWeb"/>
        <w:spacing w:line="360" w:lineRule="auto"/>
        <w:rPr>
          <w:rFonts w:ascii="Arial" w:hAnsi="Arial" w:cs="Arial"/>
          <w:color w:val="000000" w:themeColor="text1"/>
        </w:rPr>
      </w:pPr>
    </w:p>
    <w:p w:rsidR="00650EFA" w:rsidRPr="00FE50D2" w:rsidRDefault="00650EFA" w:rsidP="00650EFA">
      <w:pPr>
        <w:pStyle w:val="NormalWeb"/>
        <w:spacing w:line="360" w:lineRule="auto"/>
        <w:rPr>
          <w:rFonts w:ascii="Arial" w:hAnsi="Arial" w:cs="Arial"/>
          <w:color w:val="000000" w:themeColor="text1"/>
        </w:rPr>
      </w:pPr>
      <w:r w:rsidRPr="00FE50D2">
        <w:rPr>
          <w:rFonts w:ascii="Arial" w:hAnsi="Arial" w:cs="Arial"/>
          <w:color w:val="000000" w:themeColor="text1"/>
        </w:rPr>
        <w:t>Appendix 1:</w:t>
      </w:r>
    </w:p>
    <w:p w:rsidR="00650EFA" w:rsidRPr="00FE50D2" w:rsidRDefault="00650EFA" w:rsidP="00650EFA">
      <w:pPr>
        <w:pStyle w:val="NormalWeb"/>
        <w:spacing w:line="360" w:lineRule="auto"/>
        <w:rPr>
          <w:rFonts w:ascii="Arial" w:hAnsi="Arial" w:cs="Arial"/>
          <w:color w:val="000000" w:themeColor="text1"/>
        </w:rPr>
      </w:pPr>
    </w:p>
    <w:sdt>
      <w:sdtPr>
        <w:rPr>
          <w:rFonts w:ascii="Arial" w:eastAsiaTheme="minorHAnsi" w:hAnsi="Arial" w:cs="Arial"/>
          <w:b w:val="0"/>
          <w:bCs w:val="0"/>
          <w:color w:val="auto"/>
          <w:sz w:val="24"/>
          <w:szCs w:val="24"/>
          <w:lang w:val="en-GB" w:eastAsia="en-GB" w:bidi="ar-SA"/>
        </w:rPr>
        <w:id w:val="-1727603434"/>
        <w:docPartObj>
          <w:docPartGallery w:val="Bibliographies"/>
          <w:docPartUnique/>
        </w:docPartObj>
      </w:sdtPr>
      <w:sdtEndPr>
        <w:rPr>
          <w:rFonts w:eastAsia="Times New Roman"/>
        </w:rPr>
      </w:sdtEndPr>
      <w:sdtContent>
        <w:p w:rsidR="00650EFA" w:rsidRPr="00FE50D2" w:rsidRDefault="00650EFA" w:rsidP="00650EFA">
          <w:pPr>
            <w:pStyle w:val="Heading1"/>
            <w:spacing w:line="360" w:lineRule="auto"/>
            <w:rPr>
              <w:rFonts w:ascii="Arial" w:hAnsi="Arial" w:cs="Arial"/>
              <w:sz w:val="24"/>
              <w:szCs w:val="24"/>
            </w:rPr>
          </w:pPr>
          <w:r w:rsidRPr="00FE50D2">
            <w:rPr>
              <w:rFonts w:ascii="Arial" w:hAnsi="Arial" w:cs="Arial"/>
              <w:sz w:val="24"/>
              <w:szCs w:val="24"/>
            </w:rPr>
            <w:t>Bibliography</w:t>
          </w:r>
        </w:p>
        <w:sdt>
          <w:sdtPr>
            <w:rPr>
              <w:rFonts w:ascii="Arial" w:hAnsi="Arial" w:cs="Arial"/>
            </w:rPr>
            <w:id w:val="1401642645"/>
            <w:bibliography/>
          </w:sdtPr>
          <w:sdtContent>
            <w:p w:rsidR="00650EFA" w:rsidRPr="00FE50D2" w:rsidRDefault="00650EFA" w:rsidP="00650EFA">
              <w:pPr>
                <w:pStyle w:val="Bibliography"/>
                <w:spacing w:line="360" w:lineRule="auto"/>
                <w:rPr>
                  <w:rFonts w:ascii="Arial" w:hAnsi="Arial" w:cs="Arial"/>
                  <w:noProof/>
                </w:rPr>
              </w:pPr>
              <w:r w:rsidRPr="00FE50D2">
                <w:rPr>
                  <w:rFonts w:ascii="Arial" w:hAnsi="Arial" w:cs="Arial"/>
                </w:rPr>
                <w:fldChar w:fldCharType="begin"/>
              </w:r>
              <w:r w:rsidRPr="00FE50D2">
                <w:rPr>
                  <w:rFonts w:ascii="Arial" w:hAnsi="Arial" w:cs="Arial"/>
                </w:rPr>
                <w:instrText xml:space="preserve"> BIBLIOGRAPHY </w:instrText>
              </w:r>
              <w:r w:rsidRPr="00FE50D2">
                <w:rPr>
                  <w:rFonts w:ascii="Arial" w:hAnsi="Arial" w:cs="Arial"/>
                </w:rPr>
                <w:fldChar w:fldCharType="separate"/>
              </w:r>
              <w:r w:rsidRPr="00FE50D2">
                <w:rPr>
                  <w:rFonts w:ascii="Arial" w:hAnsi="Arial" w:cs="Arial"/>
                  <w:noProof/>
                </w:rPr>
                <w:t xml:space="preserve">Akhtar, M. I., (2016). </w:t>
              </w:r>
              <w:r w:rsidRPr="00FE50D2">
                <w:rPr>
                  <w:rFonts w:ascii="Arial" w:hAnsi="Arial" w:cs="Arial"/>
                  <w:i/>
                  <w:iCs/>
                  <w:noProof/>
                </w:rPr>
                <w:t xml:space="preserve">Research in Social Science: Interdisciplinary Perspectives. </w:t>
              </w:r>
              <w:r w:rsidRPr="00FE50D2">
                <w:rPr>
                  <w:rFonts w:ascii="Arial" w:hAnsi="Arial" w:cs="Arial"/>
                  <w:noProof/>
                </w:rPr>
                <w:t>1 ed. India: s.n.</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Guba, E., (1990). </w:t>
              </w:r>
              <w:r w:rsidRPr="00FE50D2">
                <w:rPr>
                  <w:rFonts w:ascii="Arial" w:hAnsi="Arial" w:cs="Arial"/>
                  <w:i/>
                  <w:iCs/>
                  <w:noProof/>
                </w:rPr>
                <w:t xml:space="preserve">The Paradigm Dialog. </w:t>
              </w:r>
              <w:r w:rsidRPr="00FE50D2">
                <w:rPr>
                  <w:rFonts w:ascii="Arial" w:hAnsi="Arial" w:cs="Arial"/>
                  <w:noProof/>
                </w:rPr>
                <w:t>London: Sage.</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lastRenderedPageBreak/>
                <w:t xml:space="preserve">Hamza, S. K. A. a. K., (2015). Qualitative and Quantitative Research Paradigms in Business Research: A Philosophical Reflection. </w:t>
              </w:r>
              <w:r w:rsidRPr="00FE50D2">
                <w:rPr>
                  <w:rFonts w:ascii="Arial" w:hAnsi="Arial" w:cs="Arial"/>
                  <w:i/>
                  <w:iCs/>
                  <w:noProof/>
                </w:rPr>
                <w:t xml:space="preserve">European Journal of Business and Management, </w:t>
              </w:r>
              <w:r w:rsidRPr="00FE50D2">
                <w:rPr>
                  <w:rFonts w:ascii="Arial" w:hAnsi="Arial" w:cs="Arial"/>
                  <w:noProof/>
                </w:rPr>
                <w:t>7(3), pp. 217-224.</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Holosko, M. J., (2010). What Types of Designs are We Using in Social Work Research and Evaluation?. </w:t>
              </w:r>
              <w:r w:rsidRPr="00FE50D2">
                <w:rPr>
                  <w:rFonts w:ascii="Arial" w:hAnsi="Arial" w:cs="Arial"/>
                  <w:i/>
                  <w:iCs/>
                  <w:noProof/>
                </w:rPr>
                <w:t xml:space="preserve">Research on Social Work Practice, </w:t>
              </w:r>
              <w:r w:rsidRPr="00FE50D2">
                <w:rPr>
                  <w:rFonts w:ascii="Arial" w:hAnsi="Arial" w:cs="Arial"/>
                  <w:noProof/>
                </w:rPr>
                <w:t>20(6), pp. 665-673.</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Lincoln, N. D. a. Y. S., (2011). Introduction: The discipline and practice of qualitative research. In: </w:t>
              </w:r>
              <w:r w:rsidRPr="00FE50D2">
                <w:rPr>
                  <w:rFonts w:ascii="Arial" w:hAnsi="Arial" w:cs="Arial"/>
                  <w:i/>
                  <w:iCs/>
                  <w:noProof/>
                </w:rPr>
                <w:t xml:space="preserve">The Sage Handbook of Qualitative Research . </w:t>
              </w:r>
              <w:r w:rsidRPr="00FE50D2">
                <w:rPr>
                  <w:rFonts w:ascii="Arial" w:hAnsi="Arial" w:cs="Arial"/>
                  <w:noProof/>
                </w:rPr>
                <w:t>London: Sage, pp. 1-20.</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Mark Saunders, P. L. a. A. T., (2016). </w:t>
              </w:r>
              <w:r w:rsidRPr="00FE50D2">
                <w:rPr>
                  <w:rFonts w:ascii="Arial" w:hAnsi="Arial" w:cs="Arial"/>
                  <w:i/>
                  <w:iCs/>
                  <w:noProof/>
                </w:rPr>
                <w:t xml:space="preserve">Research Methods for Business Students. </w:t>
              </w:r>
              <w:r w:rsidRPr="00FE50D2">
                <w:rPr>
                  <w:rFonts w:ascii="Arial" w:hAnsi="Arial" w:cs="Arial"/>
                  <w:noProof/>
                </w:rPr>
                <w:t>7 ed. Essex: Pearson.</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Ness, P. I. F. a. L. R., (2015). Are We There Yet? Data Saturation in Qualitative Research. </w:t>
              </w:r>
              <w:r w:rsidRPr="00FE50D2">
                <w:rPr>
                  <w:rFonts w:ascii="Arial" w:hAnsi="Arial" w:cs="Arial"/>
                  <w:i/>
                  <w:iCs/>
                  <w:noProof/>
                </w:rPr>
                <w:t xml:space="preserve">The Qualitative Report 2015 , </w:t>
              </w:r>
              <w:r w:rsidRPr="00FE50D2">
                <w:rPr>
                  <w:rFonts w:ascii="Arial" w:hAnsi="Arial" w:cs="Arial"/>
                  <w:noProof/>
                </w:rPr>
                <w:t>20(9), pp. 1409-1413.</w:t>
              </w:r>
            </w:p>
            <w:p w:rsidR="00650EFA" w:rsidRPr="00FE50D2" w:rsidRDefault="00650EFA" w:rsidP="00650EFA">
              <w:pPr>
                <w:spacing w:line="360" w:lineRule="auto"/>
                <w:rPr>
                  <w:rFonts w:ascii="Arial" w:hAnsi="Arial" w:cs="Arial"/>
                </w:rPr>
              </w:pPr>
            </w:p>
            <w:p w:rsidR="00650EFA" w:rsidRPr="00FE50D2" w:rsidRDefault="00650EFA" w:rsidP="00650EFA">
              <w:pPr>
                <w:pStyle w:val="Bibliography"/>
                <w:spacing w:line="360" w:lineRule="auto"/>
                <w:rPr>
                  <w:rFonts w:ascii="Arial" w:hAnsi="Arial" w:cs="Arial"/>
                  <w:noProof/>
                </w:rPr>
              </w:pPr>
              <w:r w:rsidRPr="00FE50D2">
                <w:rPr>
                  <w:rFonts w:ascii="Arial" w:hAnsi="Arial" w:cs="Arial"/>
                  <w:noProof/>
                </w:rPr>
                <w:t xml:space="preserve">UWTSD, (2020). </w:t>
              </w:r>
              <w:r w:rsidRPr="00FE50D2">
                <w:rPr>
                  <w:rFonts w:ascii="Arial" w:hAnsi="Arial" w:cs="Arial"/>
                  <w:i/>
                  <w:iCs/>
                  <w:noProof/>
                </w:rPr>
                <w:t xml:space="preserve">Identity and Approaches to Applied Business Research. </w:t>
              </w:r>
              <w:r w:rsidRPr="00FE50D2">
                <w:rPr>
                  <w:rFonts w:ascii="Arial" w:hAnsi="Arial" w:cs="Arial"/>
                  <w:noProof/>
                </w:rPr>
                <w:t>Swansea: UWTSD.</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b/>
                  <w:bCs/>
                  <w:noProof/>
                </w:rPr>
                <w:fldChar w:fldCharType="end"/>
              </w:r>
            </w:p>
          </w:sdtContent>
        </w:sdt>
      </w:sdtContent>
    </w:sdt>
    <w:p w:rsidR="00650EFA" w:rsidRDefault="00650EFA" w:rsidP="00650EFA">
      <w:pPr>
        <w:spacing w:line="360" w:lineRule="auto"/>
        <w:rPr>
          <w:rFonts w:ascii="Arial" w:hAnsi="Arial" w:cs="Arial"/>
        </w:rPr>
      </w:pPr>
    </w:p>
    <w:p w:rsidR="00650EFA" w:rsidRDefault="00650EFA" w:rsidP="00650EFA">
      <w:pPr>
        <w:spacing w:line="360" w:lineRule="auto"/>
        <w:rPr>
          <w:rFonts w:ascii="Arial" w:hAnsi="Arial" w:cs="Arial"/>
        </w:rPr>
      </w:pPr>
    </w:p>
    <w:p w:rsidR="00650EFA" w:rsidRDefault="00650EFA" w:rsidP="00650EFA">
      <w:pPr>
        <w:spacing w:line="360" w:lineRule="auto"/>
        <w:rPr>
          <w:rFonts w:ascii="Arial" w:hAnsi="Arial" w:cs="Arial"/>
        </w:rPr>
      </w:pPr>
    </w:p>
    <w:p w:rsidR="00650EFA"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Appendix 2:</w:t>
      </w:r>
    </w:p>
    <w:p w:rsidR="00650EFA" w:rsidRPr="00FE50D2" w:rsidRDefault="00650EFA" w:rsidP="00650EFA">
      <w:pPr>
        <w:spacing w:line="360" w:lineRule="auto"/>
        <w:rPr>
          <w:rFonts w:ascii="Arial" w:hAnsi="Arial" w:cs="Arial"/>
        </w:rPr>
      </w:pPr>
    </w:p>
    <w:p w:rsidR="00650EFA" w:rsidRPr="00FE50D2" w:rsidRDefault="00650EFA" w:rsidP="00650EFA">
      <w:pPr>
        <w:pStyle w:val="Heading1"/>
        <w:numPr>
          <w:ilvl w:val="0"/>
          <w:numId w:val="10"/>
        </w:numPr>
        <w:spacing w:before="0" w:after="375" w:line="360" w:lineRule="auto"/>
        <w:rPr>
          <w:rFonts w:ascii="Arial" w:hAnsi="Arial" w:cs="Arial"/>
          <w:b w:val="0"/>
          <w:bCs w:val="0"/>
          <w:color w:val="111111"/>
          <w:sz w:val="24"/>
          <w:szCs w:val="24"/>
        </w:rPr>
      </w:pPr>
      <w:r w:rsidRPr="00FE50D2">
        <w:rPr>
          <w:rFonts w:ascii="Arial" w:hAnsi="Arial" w:cs="Arial"/>
          <w:b w:val="0"/>
          <w:bCs w:val="0"/>
          <w:color w:val="111111"/>
          <w:sz w:val="24"/>
          <w:szCs w:val="24"/>
        </w:rPr>
        <w:t>Research design and methodology</w:t>
      </w:r>
    </w:p>
    <w:p w:rsidR="00650EFA" w:rsidRPr="00FE50D2" w:rsidRDefault="00650EFA" w:rsidP="00650EFA">
      <w:pPr>
        <w:spacing w:line="360" w:lineRule="auto"/>
        <w:rPr>
          <w:rFonts w:ascii="Arial" w:hAnsi="Arial" w:cs="Arial"/>
        </w:rPr>
      </w:pPr>
      <w:r w:rsidRPr="00FE50D2">
        <w:rPr>
          <w:rFonts w:ascii="Arial" w:hAnsi="Arial" w:cs="Arial"/>
          <w:lang w:bidi="en-US"/>
        </w:rPr>
        <w:t xml:space="preserve">Available at: </w:t>
      </w:r>
      <w:hyperlink r:id="rId56" w:history="1">
        <w:r w:rsidRPr="00FE50D2">
          <w:rPr>
            <w:rFonts w:ascii="Arial" w:hAnsi="Arial" w:cs="Arial"/>
            <w:color w:val="0000FF"/>
            <w:u w:val="single"/>
          </w:rPr>
          <w:t>https://www.researchgate.net/publication/328543118_Research_design_and_methodology</w:t>
        </w:r>
      </w:hyperlink>
    </w:p>
    <w:p w:rsidR="00650EFA" w:rsidRPr="00FE50D2" w:rsidRDefault="00650EFA" w:rsidP="00650EFA">
      <w:pPr>
        <w:spacing w:line="360" w:lineRule="auto"/>
        <w:rPr>
          <w:rFonts w:ascii="Arial" w:hAnsi="Arial" w:cs="Arial"/>
          <w:lang w:bidi="en-US"/>
        </w:rPr>
      </w:pPr>
    </w:p>
    <w:p w:rsidR="00650EFA" w:rsidRPr="00FE50D2" w:rsidRDefault="00650EFA" w:rsidP="00650EFA">
      <w:pPr>
        <w:pStyle w:val="ListParagraph"/>
        <w:numPr>
          <w:ilvl w:val="0"/>
          <w:numId w:val="10"/>
        </w:numPr>
        <w:spacing w:line="360" w:lineRule="auto"/>
        <w:rPr>
          <w:rFonts w:ascii="Arial" w:hAnsi="Arial" w:cs="Arial"/>
        </w:rPr>
      </w:pPr>
      <w:r w:rsidRPr="00FE50D2">
        <w:rPr>
          <w:rFonts w:ascii="Arial" w:hAnsi="Arial" w:cs="Arial"/>
        </w:rPr>
        <w:t>Research Methods Handbook</w:t>
      </w:r>
    </w:p>
    <w:p w:rsidR="00650EFA" w:rsidRPr="00FE50D2" w:rsidRDefault="00650EFA" w:rsidP="00650EFA">
      <w:pPr>
        <w:spacing w:line="360" w:lineRule="auto"/>
        <w:rPr>
          <w:rFonts w:ascii="Arial" w:hAnsi="Arial" w:cs="Arial"/>
        </w:rPr>
      </w:pPr>
      <w:r w:rsidRPr="00FE50D2">
        <w:rPr>
          <w:rFonts w:ascii="Arial" w:hAnsi="Arial" w:cs="Arial"/>
        </w:rPr>
        <w:lastRenderedPageBreak/>
        <w:t xml:space="preserve">Available at: </w:t>
      </w:r>
      <w:hyperlink r:id="rId57" w:history="1">
        <w:r w:rsidRPr="00FE50D2">
          <w:rPr>
            <w:rFonts w:ascii="Arial" w:hAnsi="Arial" w:cs="Arial"/>
            <w:color w:val="0000FF"/>
            <w:u w:val="single"/>
          </w:rPr>
          <w:t>https://www.cles.org.uk/wp-content/uploads/2011/01/Research-Methods-Handbook.pdf</w:t>
        </w:r>
      </w:hyperlink>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Appendix 3:</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fldChar w:fldCharType="begin"/>
      </w:r>
      <w:r w:rsidRPr="00FE50D2">
        <w:rPr>
          <w:rFonts w:ascii="Arial" w:hAnsi="Arial" w:cs="Arial"/>
        </w:rPr>
        <w:instrText xml:space="preserve"> INCLUDEPICTURE "https://i2.wp.com/thesismind.com/wp-content/uploads/2019/06/Saunders-research-onions.jpg?resize=800%2C521&amp;ssl=1" \* MERGEFORMATINET </w:instrText>
      </w:r>
      <w:r w:rsidRPr="00FE50D2">
        <w:rPr>
          <w:rFonts w:ascii="Arial" w:hAnsi="Arial" w:cs="Arial"/>
        </w:rPr>
        <w:fldChar w:fldCharType="separate"/>
      </w:r>
      <w:r w:rsidRPr="00FE50D2">
        <w:rPr>
          <w:rFonts w:ascii="Arial" w:hAnsi="Arial" w:cs="Arial"/>
          <w:noProof/>
        </w:rPr>
        <w:drawing>
          <wp:inline distT="0" distB="0" distL="0" distR="0" wp14:anchorId="43AFFB4A" wp14:editId="514829C3">
            <wp:extent cx="5727700" cy="3729990"/>
            <wp:effectExtent l="0" t="0" r="0" b="3810"/>
            <wp:docPr id="14" name="Picture 14"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of Saunders Research Onion - Thesismin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7700" cy="3729990"/>
                    </a:xfrm>
                    <a:prstGeom prst="rect">
                      <a:avLst/>
                    </a:prstGeom>
                    <a:noFill/>
                    <a:ln>
                      <a:noFill/>
                    </a:ln>
                  </pic:spPr>
                </pic:pic>
              </a:graphicData>
            </a:graphic>
          </wp:inline>
        </w:drawing>
      </w:r>
      <w:r w:rsidRPr="00FE50D2">
        <w:rPr>
          <w:rFonts w:ascii="Arial" w:hAnsi="Arial" w:cs="Arial"/>
        </w:rPr>
        <w:fldChar w:fldCharType="end"/>
      </w:r>
    </w:p>
    <w:p w:rsidR="00650EFA" w:rsidRPr="00FE50D2" w:rsidRDefault="00650EFA" w:rsidP="00650EFA">
      <w:pPr>
        <w:spacing w:line="360" w:lineRule="auto"/>
        <w:rPr>
          <w:rFonts w:ascii="Arial" w:hAnsi="Arial" w:cs="Arial"/>
          <w:color w:val="000000" w:themeColor="text1"/>
        </w:rPr>
      </w:pPr>
      <w:r w:rsidRPr="00FE50D2">
        <w:rPr>
          <w:rFonts w:ascii="Arial" w:hAnsi="Arial" w:cs="Arial"/>
        </w:rPr>
        <w:t xml:space="preserve">Fig 1: Research onion </w:t>
      </w:r>
      <w:r w:rsidRPr="00FE50D2">
        <w:rPr>
          <w:rFonts w:ascii="Arial" w:hAnsi="Arial" w:cs="Arial"/>
          <w:color w:val="000000" w:themeColor="text1"/>
        </w:rPr>
        <w:t>(Saunders, et al., 2016)</w:t>
      </w:r>
    </w:p>
    <w:p w:rsidR="00650EFA" w:rsidRPr="00FE50D2" w:rsidRDefault="00650EFA" w:rsidP="00650EFA">
      <w:pPr>
        <w:spacing w:line="360" w:lineRule="auto"/>
        <w:rPr>
          <w:rFonts w:ascii="Arial" w:hAnsi="Arial" w:cs="Arial"/>
          <w:color w:val="000000" w:themeColor="text1"/>
        </w:rPr>
      </w:pPr>
    </w:p>
    <w:p w:rsidR="00650EFA" w:rsidRPr="00FE50D2" w:rsidRDefault="00650EFA" w:rsidP="00650EFA">
      <w:pPr>
        <w:spacing w:line="360" w:lineRule="auto"/>
        <w:rPr>
          <w:rFonts w:ascii="Arial" w:hAnsi="Arial" w:cs="Arial"/>
        </w:rPr>
      </w:pPr>
      <w:r w:rsidRPr="00FE50D2">
        <w:rPr>
          <w:rFonts w:ascii="Arial" w:hAnsi="Arial" w:cs="Arial"/>
          <w:noProof/>
        </w:rPr>
        <w:lastRenderedPageBreak/>
        <w:drawing>
          <wp:inline distT="0" distB="0" distL="0" distR="0" wp14:anchorId="5876FC8C" wp14:editId="67C37779">
            <wp:extent cx="5727700" cy="4556125"/>
            <wp:effectExtent l="0" t="0" r="0" b="317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27700" cy="4556125"/>
                    </a:xfrm>
                    <a:prstGeom prst="rect">
                      <a:avLst/>
                    </a:prstGeom>
                  </pic:spPr>
                </pic:pic>
              </a:graphicData>
            </a:graphic>
          </wp:inline>
        </w:drawing>
      </w:r>
    </w:p>
    <w:p w:rsidR="00650EFA" w:rsidRPr="00FE50D2" w:rsidRDefault="00650EFA" w:rsidP="00650EFA">
      <w:pPr>
        <w:spacing w:line="360" w:lineRule="auto"/>
        <w:rPr>
          <w:rFonts w:ascii="Arial" w:hAnsi="Arial" w:cs="Arial"/>
        </w:rPr>
      </w:pPr>
      <w:r w:rsidRPr="00FE50D2">
        <w:rPr>
          <w:rFonts w:ascii="Arial" w:hAnsi="Arial" w:cs="Arial"/>
        </w:rPr>
        <w:t xml:space="preserve">Fig 2: Research design </w:t>
      </w:r>
    </w:p>
    <w:p w:rsidR="00650EFA" w:rsidRPr="00FE50D2" w:rsidRDefault="00650EFA" w:rsidP="00650EFA">
      <w:pPr>
        <w:spacing w:line="360" w:lineRule="auto"/>
        <w:rPr>
          <w:rFonts w:ascii="Arial" w:hAnsi="Arial" w:cs="Arial"/>
        </w:rPr>
      </w:pPr>
      <w:r w:rsidRPr="00FE50D2">
        <w:rPr>
          <w:rFonts w:ascii="Arial" w:hAnsi="Arial" w:cs="Arial"/>
        </w:rPr>
        <w:t xml:space="preserve">Available at: </w:t>
      </w:r>
      <w:hyperlink r:id="rId59" w:history="1">
        <w:r w:rsidRPr="00FE50D2">
          <w:rPr>
            <w:rFonts w:ascii="Arial" w:hAnsi="Arial" w:cs="Arial"/>
            <w:color w:val="0000FF"/>
            <w:u w:val="single"/>
          </w:rPr>
          <w:t>https://www.researchgate.net/figure/Concept-mapping-research-design_fig1_263611910</w:t>
        </w:r>
      </w:hyperlink>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noProof/>
        </w:rPr>
        <w:drawing>
          <wp:inline distT="0" distB="0" distL="0" distR="0" wp14:anchorId="50CB5D62" wp14:editId="24CA5F2E">
            <wp:extent cx="4950116" cy="2545687"/>
            <wp:effectExtent l="0" t="0" r="3175" b="0"/>
            <wp:docPr id="16" name="Picture 1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85791" cy="2564033"/>
                    </a:xfrm>
                    <a:prstGeom prst="rect">
                      <a:avLst/>
                    </a:prstGeom>
                  </pic:spPr>
                </pic:pic>
              </a:graphicData>
            </a:graphic>
          </wp:inline>
        </w:drawing>
      </w:r>
    </w:p>
    <w:p w:rsidR="00650EFA" w:rsidRPr="00FE50D2" w:rsidRDefault="00650EFA" w:rsidP="00650EFA">
      <w:pPr>
        <w:spacing w:line="360" w:lineRule="auto"/>
        <w:rPr>
          <w:rFonts w:ascii="Arial" w:hAnsi="Arial" w:cs="Arial"/>
        </w:rPr>
      </w:pPr>
      <w:r w:rsidRPr="00FE50D2">
        <w:rPr>
          <w:rFonts w:ascii="Arial" w:hAnsi="Arial" w:cs="Arial"/>
        </w:rPr>
        <w:t>Fig 3: Research questionnaires (Saunders, et al., 2016)</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 xml:space="preserve"> </w:t>
      </w:r>
      <w:r w:rsidRPr="00FE50D2">
        <w:rPr>
          <w:rFonts w:ascii="Arial" w:hAnsi="Arial" w:cs="Arial"/>
          <w:noProof/>
        </w:rPr>
        <w:drawing>
          <wp:inline distT="0" distB="0" distL="0" distR="0" wp14:anchorId="02B234BE" wp14:editId="099E0603">
            <wp:extent cx="3949700" cy="2057400"/>
            <wp:effectExtent l="0" t="0" r="0" b="0"/>
            <wp:docPr id="17" name="Picture 17"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949700" cy="2057400"/>
                    </a:xfrm>
                    <a:prstGeom prst="rect">
                      <a:avLst/>
                    </a:prstGeom>
                  </pic:spPr>
                </pic:pic>
              </a:graphicData>
            </a:graphic>
          </wp:inline>
        </w:drawing>
      </w:r>
    </w:p>
    <w:p w:rsidR="00650EFA" w:rsidRPr="00FE50D2" w:rsidRDefault="00650EFA" w:rsidP="00650EFA">
      <w:pPr>
        <w:spacing w:line="360" w:lineRule="auto"/>
        <w:rPr>
          <w:rFonts w:ascii="Arial" w:hAnsi="Arial" w:cs="Arial"/>
        </w:rPr>
      </w:pPr>
      <w:r w:rsidRPr="00FE50D2">
        <w:rPr>
          <w:rFonts w:ascii="Arial" w:hAnsi="Arial" w:cs="Arial"/>
        </w:rPr>
        <w:t xml:space="preserve">Figure 4: Advanced research </w:t>
      </w:r>
    </w:p>
    <w:p w:rsidR="00650EFA" w:rsidRPr="00FE50D2" w:rsidRDefault="00650EFA" w:rsidP="00650EFA">
      <w:pPr>
        <w:spacing w:line="360" w:lineRule="auto"/>
        <w:rPr>
          <w:rFonts w:ascii="Arial" w:hAnsi="Arial" w:cs="Arial"/>
        </w:rPr>
      </w:pPr>
      <w:r w:rsidRPr="00FE50D2">
        <w:rPr>
          <w:rFonts w:ascii="Arial" w:hAnsi="Arial" w:cs="Arial"/>
        </w:rPr>
        <w:t xml:space="preserve">Available at: </w:t>
      </w:r>
      <w:hyperlink r:id="rId62" w:history="1">
        <w:r w:rsidRPr="00FE50D2">
          <w:rPr>
            <w:rFonts w:ascii="Arial" w:hAnsi="Arial" w:cs="Arial"/>
            <w:color w:val="0000FF"/>
            <w:u w:val="single"/>
          </w:rPr>
          <w:t>http://www.journalijar.com/uploads/755_IJAR-8565.pdf</w:t>
        </w:r>
      </w:hyperlink>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 xml:space="preserve">Appendix 4: </w:t>
      </w:r>
    </w:p>
    <w:p w:rsidR="00650EFA" w:rsidRPr="00FE50D2" w:rsidRDefault="00650EFA" w:rsidP="00650EFA">
      <w:pPr>
        <w:spacing w:line="360" w:lineRule="auto"/>
        <w:rPr>
          <w:rFonts w:ascii="Arial" w:hAnsi="Arial" w:cs="Arial"/>
        </w:rPr>
      </w:pPr>
    </w:p>
    <w:p w:rsidR="00650EFA" w:rsidRPr="00FE50D2" w:rsidRDefault="00650EFA" w:rsidP="00650EFA">
      <w:pPr>
        <w:spacing w:line="360" w:lineRule="auto"/>
        <w:rPr>
          <w:rFonts w:ascii="Arial" w:hAnsi="Arial" w:cs="Arial"/>
        </w:rPr>
      </w:pPr>
      <w:r w:rsidRPr="00FE50D2">
        <w:rPr>
          <w:rFonts w:ascii="Arial" w:hAnsi="Arial" w:cs="Arial"/>
        </w:rPr>
        <w:t>I got opportunity to learn so much about research design from both class and self-reading outside class. Thinking about my final research, I was feeling nervous and some kind of anxiety because the topic was so huge in itself. I was also stressed if I would be able to get all the data or not while conducting research and also if I would be able to get access to my potential participants. However, I could definitely link all the learning to my final projects like which research method, design to adopt</w:t>
      </w:r>
      <w:r>
        <w:rPr>
          <w:rFonts w:ascii="Arial" w:hAnsi="Arial" w:cs="Arial"/>
        </w:rPr>
        <w:t xml:space="preserve"> and I will be using mixed method</w:t>
      </w:r>
      <w:r w:rsidRPr="00FE50D2">
        <w:rPr>
          <w:rFonts w:ascii="Arial" w:hAnsi="Arial" w:cs="Arial"/>
        </w:rPr>
        <w:t xml:space="preserve">. </w:t>
      </w:r>
    </w:p>
    <w:p w:rsidR="00650EFA" w:rsidRDefault="00650EFA">
      <w:pPr>
        <w:rPr>
          <w:rFonts w:ascii="Arial" w:hAnsi="Arial" w:cs="Arial"/>
          <w:b/>
          <w:bCs/>
        </w:rPr>
      </w:pPr>
    </w:p>
    <w:p w:rsidR="00650EFA" w:rsidRDefault="00650EFA">
      <w:pPr>
        <w:rPr>
          <w:rFonts w:ascii="Arial" w:hAnsi="Arial" w:cs="Arial"/>
          <w:b/>
          <w:bCs/>
        </w:rPr>
      </w:pPr>
    </w:p>
    <w:p w:rsidR="00650EFA" w:rsidRPr="00650EFA" w:rsidRDefault="00650EFA" w:rsidP="00650EFA">
      <w:pPr>
        <w:spacing w:line="360" w:lineRule="auto"/>
        <w:rPr>
          <w:rFonts w:ascii="Arial" w:hAnsi="Arial" w:cs="Arial"/>
          <w:b/>
          <w:bCs/>
          <w:color w:val="000000" w:themeColor="text1"/>
          <w:sz w:val="36"/>
          <w:szCs w:val="36"/>
        </w:rPr>
      </w:pPr>
      <w:r w:rsidRPr="00650EFA">
        <w:rPr>
          <w:rFonts w:ascii="Arial" w:hAnsi="Arial" w:cs="Arial"/>
          <w:b/>
          <w:bCs/>
          <w:color w:val="000000" w:themeColor="text1"/>
          <w:sz w:val="36"/>
          <w:szCs w:val="36"/>
        </w:rPr>
        <w:t>Entry 7:</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According to the philosophy of Milton Friedman, in context of every business, their social responsibility is just to increase the profit </w:t>
      </w:r>
      <w:sdt>
        <w:sdtPr>
          <w:rPr>
            <w:rFonts w:ascii="Arial" w:hAnsi="Arial" w:cs="Arial"/>
            <w:color w:val="000000" w:themeColor="text1"/>
          </w:rPr>
          <w:id w:val="113411285"/>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Mil70 \l 2057 </w:instrText>
          </w:r>
          <w:r w:rsidRPr="00054DF5">
            <w:rPr>
              <w:rFonts w:ascii="Arial" w:hAnsi="Arial" w:cs="Arial"/>
              <w:color w:val="000000" w:themeColor="text1"/>
            </w:rPr>
            <w:fldChar w:fldCharType="separate"/>
          </w:r>
          <w:r w:rsidRPr="00054DF5">
            <w:rPr>
              <w:rFonts w:ascii="Arial" w:hAnsi="Arial" w:cs="Arial"/>
              <w:noProof/>
              <w:color w:val="000000" w:themeColor="text1"/>
            </w:rPr>
            <w:t>(Friedman, 1970)</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But what about ethics? </w:t>
      </w:r>
      <w:r>
        <w:rPr>
          <w:rFonts w:ascii="Arial" w:hAnsi="Arial" w:cs="Arial"/>
          <w:color w:val="000000" w:themeColor="text1"/>
        </w:rPr>
        <w:t>It is important for every research to meet key ethical criteria because any research should not harm anybody in any way.</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Ethics is considered to be a systematic approach in order to analyse, understand and distinguish between right and wrong, good and bad. Ethics and morality involves decision about wright and wrong </w:t>
      </w:r>
      <w:sdt>
        <w:sdtPr>
          <w:rPr>
            <w:rFonts w:ascii="Arial" w:hAnsi="Arial" w:cs="Arial"/>
            <w:color w:val="000000" w:themeColor="text1"/>
          </w:rPr>
          <w:id w:val="1308671272"/>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UWT205 \l 2057 </w:instrText>
          </w:r>
          <w:r w:rsidRPr="00054DF5">
            <w:rPr>
              <w:rFonts w:ascii="Arial" w:hAnsi="Arial" w:cs="Arial"/>
              <w:color w:val="000000" w:themeColor="text1"/>
            </w:rPr>
            <w:fldChar w:fldCharType="separate"/>
          </w:r>
          <w:r w:rsidRPr="00054DF5">
            <w:rPr>
              <w:rFonts w:ascii="Arial" w:hAnsi="Arial" w:cs="Arial"/>
              <w:noProof/>
              <w:color w:val="000000" w:themeColor="text1"/>
            </w:rPr>
            <w:t>(UWTSD, 2020)</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Ethics is that moral principles which can govern a behaviour of a person. Research ethics means doing those </w:t>
      </w:r>
      <w:r w:rsidRPr="00054DF5">
        <w:rPr>
          <w:rFonts w:ascii="Arial" w:hAnsi="Arial" w:cs="Arial"/>
          <w:color w:val="000000" w:themeColor="text1"/>
        </w:rPr>
        <w:lastRenderedPageBreak/>
        <w:t xml:space="preserve">things which are morally and legally right while doing research. It is also considered as the code of conduct which distinguish acceptable and unacceptable behaviour and researcher must be careful about numerous ethical issues during this process.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Researcher should be solely responsible of their own research for ethical code of conduct like safety, data security, well-being, privacy of their respondents. Researcher must be ensure about the confidentiality and privacy of the collected information and make sure that those information and data are stored safely by maintaining anonymity of participants. Further, researcher need to provide complete information about data collection and make sure that participants are aware about the fact that they can terminate their participation at any time. However, both participants and researchers have crucial role to pay as one’s right is considered to be other’s obligation in research process.</w:t>
      </w:r>
    </w:p>
    <w:p w:rsidR="00650EFA" w:rsidRPr="00054DF5" w:rsidRDefault="00650EFA" w:rsidP="00650EFA">
      <w:pPr>
        <w:spacing w:line="360" w:lineRule="auto"/>
        <w:rPr>
          <w:rFonts w:ascii="Arial" w:hAnsi="Arial" w:cs="Arial"/>
          <w:color w:val="000000" w:themeColor="text1"/>
        </w:rPr>
      </w:pPr>
    </w:p>
    <w:p w:rsidR="00650EFA" w:rsidRPr="00DD3216" w:rsidRDefault="00650EFA" w:rsidP="00650EFA">
      <w:pPr>
        <w:spacing w:line="360" w:lineRule="auto"/>
        <w:rPr>
          <w:rFonts w:ascii="Arial" w:hAnsi="Arial" w:cs="Arial"/>
          <w:color w:val="000000" w:themeColor="text1"/>
        </w:rPr>
      </w:pPr>
      <w:r w:rsidRPr="00054DF5">
        <w:rPr>
          <w:rFonts w:ascii="Arial" w:hAnsi="Arial" w:cs="Arial"/>
          <w:color w:val="000000" w:themeColor="text1"/>
        </w:rPr>
        <w:t>Ethical principles</w:t>
      </w:r>
      <w:r>
        <w:rPr>
          <w:rFonts w:ascii="Arial" w:hAnsi="Arial" w:cs="Arial"/>
          <w:color w:val="000000" w:themeColor="text1"/>
        </w:rPr>
        <w:t xml:space="preserve"> should be set</w:t>
      </w:r>
      <w:r w:rsidRPr="00054DF5">
        <w:rPr>
          <w:rFonts w:ascii="Arial" w:hAnsi="Arial" w:cs="Arial"/>
          <w:color w:val="000000" w:themeColor="text1"/>
        </w:rPr>
        <w:t xml:space="preserve"> during research process</w:t>
      </w:r>
      <w:r>
        <w:rPr>
          <w:rFonts w:ascii="Arial" w:hAnsi="Arial" w:cs="Arial"/>
          <w:color w:val="000000" w:themeColor="text1"/>
        </w:rPr>
        <w:t xml:space="preserve"> like </w:t>
      </w:r>
      <w:r w:rsidRPr="00DD3216">
        <w:rPr>
          <w:rFonts w:ascii="Arial" w:hAnsi="Arial" w:cs="Arial"/>
          <w:color w:val="000000" w:themeColor="text1"/>
        </w:rPr>
        <w:t>honesty</w:t>
      </w:r>
      <w:r>
        <w:rPr>
          <w:rFonts w:ascii="Arial" w:hAnsi="Arial" w:cs="Arial"/>
          <w:color w:val="000000" w:themeColor="text1"/>
        </w:rPr>
        <w:t xml:space="preserve">, </w:t>
      </w:r>
      <w:r w:rsidRPr="00DD3216">
        <w:rPr>
          <w:rFonts w:ascii="Arial" w:hAnsi="Arial" w:cs="Arial"/>
          <w:color w:val="000000" w:themeColor="text1"/>
        </w:rPr>
        <w:t>open communication with high transparency of data</w:t>
      </w:r>
      <w:r>
        <w:rPr>
          <w:rFonts w:ascii="Arial" w:hAnsi="Arial" w:cs="Arial"/>
          <w:color w:val="000000" w:themeColor="text1"/>
        </w:rPr>
        <w:t xml:space="preserve">, </w:t>
      </w:r>
      <w:r w:rsidRPr="00DD3216">
        <w:rPr>
          <w:rFonts w:ascii="Arial" w:hAnsi="Arial" w:cs="Arial"/>
          <w:color w:val="000000" w:themeColor="text1"/>
        </w:rPr>
        <w:t>rigour</w:t>
      </w:r>
      <w:r>
        <w:rPr>
          <w:rFonts w:ascii="Arial" w:hAnsi="Arial" w:cs="Arial"/>
          <w:color w:val="000000" w:themeColor="text1"/>
        </w:rPr>
        <w:t xml:space="preserve"> and r</w:t>
      </w:r>
      <w:r w:rsidRPr="00DD3216">
        <w:rPr>
          <w:rFonts w:ascii="Arial" w:hAnsi="Arial" w:cs="Arial"/>
          <w:color w:val="000000" w:themeColor="text1"/>
        </w:rPr>
        <w:t xml:space="preserve">espect and care (human, animals, environment, culture) </w:t>
      </w:r>
      <w:sdt>
        <w:sdtPr>
          <w:id w:val="1123967307"/>
          <w:citation/>
        </w:sdtPr>
        <w:sdtContent>
          <w:r w:rsidRPr="00DD3216">
            <w:rPr>
              <w:rFonts w:ascii="Arial" w:hAnsi="Arial" w:cs="Arial"/>
              <w:color w:val="000000" w:themeColor="text1"/>
            </w:rPr>
            <w:fldChar w:fldCharType="begin"/>
          </w:r>
          <w:r w:rsidRPr="00DD3216">
            <w:rPr>
              <w:rFonts w:ascii="Arial" w:hAnsi="Arial" w:cs="Arial"/>
              <w:color w:val="000000" w:themeColor="text1"/>
            </w:rPr>
            <w:instrText xml:space="preserve"> CITATION UWT205 \l 2057 </w:instrText>
          </w:r>
          <w:r w:rsidRPr="00DD3216">
            <w:rPr>
              <w:rFonts w:ascii="Arial" w:hAnsi="Arial" w:cs="Arial"/>
              <w:color w:val="000000" w:themeColor="text1"/>
            </w:rPr>
            <w:fldChar w:fldCharType="separate"/>
          </w:r>
          <w:r w:rsidRPr="00DD3216">
            <w:rPr>
              <w:rFonts w:ascii="Arial" w:hAnsi="Arial" w:cs="Arial"/>
              <w:noProof/>
              <w:color w:val="000000" w:themeColor="text1"/>
            </w:rPr>
            <w:t>(UWTSD, 2020)</w:t>
          </w:r>
          <w:r w:rsidRPr="00DD3216">
            <w:rPr>
              <w:rFonts w:ascii="Arial" w:hAnsi="Arial" w:cs="Arial"/>
              <w:color w:val="000000" w:themeColor="text1"/>
            </w:rPr>
            <w:fldChar w:fldCharType="end"/>
          </w:r>
        </w:sdtContent>
      </w:sdt>
      <w:r>
        <w:t>.</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pStyle w:val="NormalWeb"/>
        <w:spacing w:line="360" w:lineRule="auto"/>
        <w:rPr>
          <w:rFonts w:ascii="Arial" w:hAnsi="Arial" w:cs="Arial"/>
          <w:color w:val="000000" w:themeColor="text1"/>
        </w:rPr>
      </w:pPr>
      <w:r w:rsidRPr="00054DF5">
        <w:rPr>
          <w:rFonts w:ascii="Arial" w:hAnsi="Arial" w:cs="Arial"/>
          <w:color w:val="000000" w:themeColor="text1"/>
        </w:rPr>
        <w:t>To maintain research ethics and integrity, researcher must ensure that no harm occurs while during research process that might harm in some way. There are possibilities of harm like psychological harm, financial harm or social harm while doing interactions with participants and this should be avoided</w:t>
      </w:r>
      <w:r>
        <w:rPr>
          <w:rFonts w:ascii="Arial" w:hAnsi="Arial" w:cs="Arial"/>
          <w:color w:val="000000" w:themeColor="text1"/>
        </w:rPr>
        <w:t xml:space="preserve"> </w:t>
      </w:r>
      <w:sdt>
        <w:sdtPr>
          <w:rPr>
            <w:rFonts w:ascii="Arial" w:hAnsi="Arial" w:cs="Arial"/>
            <w:color w:val="000000" w:themeColor="text1"/>
          </w:rPr>
          <w:id w:val="-1912308738"/>
          <w:citation/>
        </w:sdtPr>
        <w:sdtContent>
          <w:r>
            <w:rPr>
              <w:rFonts w:ascii="Arial" w:hAnsi="Arial" w:cs="Arial"/>
              <w:color w:val="000000" w:themeColor="text1"/>
            </w:rPr>
            <w:fldChar w:fldCharType="begin"/>
          </w:r>
          <w:r>
            <w:rPr>
              <w:rFonts w:ascii="Arial" w:hAnsi="Arial" w:cs="Arial"/>
              <w:color w:val="000000" w:themeColor="text1"/>
            </w:rPr>
            <w:instrText xml:space="preserve"> CITATION Rut11 \l 2057 </w:instrText>
          </w:r>
          <w:r>
            <w:rPr>
              <w:rFonts w:ascii="Arial" w:hAnsi="Arial" w:cs="Arial"/>
              <w:color w:val="000000" w:themeColor="text1"/>
            </w:rPr>
            <w:fldChar w:fldCharType="separate"/>
          </w:r>
          <w:r w:rsidRPr="00890E3F">
            <w:rPr>
              <w:rFonts w:ascii="Arial" w:hAnsi="Arial" w:cs="Arial"/>
              <w:noProof/>
              <w:color w:val="000000" w:themeColor="text1"/>
            </w:rPr>
            <w:t>(Muir, 2011)</w:t>
          </w:r>
          <w:r>
            <w:rPr>
              <w:rFonts w:ascii="Arial" w:hAnsi="Arial" w:cs="Arial"/>
              <w:color w:val="000000" w:themeColor="text1"/>
            </w:rPr>
            <w:fldChar w:fldCharType="end"/>
          </w:r>
        </w:sdtContent>
      </w:sdt>
      <w:r w:rsidRPr="00054DF5">
        <w:rPr>
          <w:rFonts w:ascii="Arial" w:hAnsi="Arial" w:cs="Arial"/>
          <w:color w:val="000000" w:themeColor="text1"/>
        </w:rPr>
        <w:t xml:space="preserve">. So it is important to carefully analyse the potential harm and ensure to behave in appropriate ethical standard and consider how that specific research could affect the respondents in negative way (Saunders, et al., 2016). </w:t>
      </w:r>
    </w:p>
    <w:p w:rsidR="00650EFA" w:rsidRPr="00054DF5" w:rsidRDefault="00650EFA" w:rsidP="00650EFA">
      <w:pPr>
        <w:spacing w:line="360" w:lineRule="auto"/>
        <w:rPr>
          <w:rFonts w:ascii="Arial" w:hAnsi="Arial" w:cs="Arial"/>
          <w:color w:val="000000" w:themeColor="text1"/>
        </w:rPr>
      </w:pPr>
    </w:p>
    <w:p w:rsidR="00650EFA" w:rsidRPr="0025044A" w:rsidRDefault="00650EFA" w:rsidP="00650EFA">
      <w:pPr>
        <w:spacing w:line="360" w:lineRule="auto"/>
        <w:rPr>
          <w:rFonts w:ascii="Arial" w:hAnsi="Arial" w:cs="Arial"/>
          <w:b/>
          <w:bCs/>
          <w:color w:val="000000" w:themeColor="text1"/>
        </w:rPr>
      </w:pPr>
      <w:r w:rsidRPr="0025044A">
        <w:rPr>
          <w:rFonts w:ascii="Arial" w:hAnsi="Arial" w:cs="Arial"/>
          <w:b/>
          <w:bCs/>
          <w:color w:val="000000" w:themeColor="text1"/>
        </w:rPr>
        <w:t>Ethical code of conduct</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There are numerous code of ethical conduct which regulates the behaviour of the researcher. This issues might arise while conducting research or even other issues correlated with professional practice </w:t>
      </w:r>
      <w:sdt>
        <w:sdtPr>
          <w:rPr>
            <w:rFonts w:ascii="Arial" w:hAnsi="Arial" w:cs="Arial"/>
            <w:color w:val="000000" w:themeColor="text1"/>
          </w:rPr>
          <w:id w:val="446366429"/>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Mar142 \l 2057 </w:instrText>
          </w:r>
          <w:r w:rsidRPr="00054DF5">
            <w:rPr>
              <w:rFonts w:ascii="Arial" w:hAnsi="Arial" w:cs="Arial"/>
              <w:color w:val="000000" w:themeColor="text1"/>
            </w:rPr>
            <w:fldChar w:fldCharType="separate"/>
          </w:r>
          <w:r w:rsidRPr="00054DF5">
            <w:rPr>
              <w:rFonts w:ascii="Arial" w:hAnsi="Arial" w:cs="Arial"/>
              <w:noProof/>
              <w:color w:val="000000" w:themeColor="text1"/>
            </w:rPr>
            <w:t>(Israel, 2014)</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lastRenderedPageBreak/>
        <w:t xml:space="preserve">Ethical philosophies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Two kinds of ethical philosophies are very much related to student research ethics that leads to completion and conflict of ethical position and they are: deontology philosophy and teleology philosophy where deontology says that participants should not be harmed in any way even if there would be potential benefit and teleology is about consequences of result from action </w:t>
      </w:r>
      <w:sdt>
        <w:sdtPr>
          <w:rPr>
            <w:rFonts w:ascii="Arial" w:hAnsi="Arial" w:cs="Arial"/>
            <w:color w:val="000000" w:themeColor="text1"/>
          </w:rPr>
          <w:id w:val="1134833894"/>
          <w:citation/>
        </w:sdtPr>
        <w:sdtContent>
          <w:r w:rsidRPr="00054DF5">
            <w:rPr>
              <w:rFonts w:ascii="Arial" w:hAnsi="Arial" w:cs="Arial"/>
              <w:color w:val="000000" w:themeColor="text1"/>
            </w:rPr>
            <w:fldChar w:fldCharType="begin"/>
          </w:r>
          <w:r w:rsidRPr="00054DF5">
            <w:rPr>
              <w:rFonts w:ascii="Arial" w:hAnsi="Arial" w:cs="Arial"/>
              <w:color w:val="000000" w:themeColor="text1"/>
            </w:rPr>
            <w:instrText xml:space="preserve"> CITATION Jim96 \l 2057 </w:instrText>
          </w:r>
          <w:r w:rsidRPr="00054DF5">
            <w:rPr>
              <w:rFonts w:ascii="Arial" w:hAnsi="Arial" w:cs="Arial"/>
              <w:color w:val="000000" w:themeColor="text1"/>
            </w:rPr>
            <w:fldChar w:fldCharType="separate"/>
          </w:r>
          <w:r w:rsidRPr="00054DF5">
            <w:rPr>
              <w:rFonts w:ascii="Arial" w:hAnsi="Arial" w:cs="Arial"/>
              <w:noProof/>
              <w:color w:val="000000" w:themeColor="text1"/>
            </w:rPr>
            <w:t>(Thomas, 1996)</w:t>
          </w:r>
          <w:r w:rsidRPr="00054DF5">
            <w:rPr>
              <w:rFonts w:ascii="Arial" w:hAnsi="Arial" w:cs="Arial"/>
              <w:color w:val="000000" w:themeColor="text1"/>
            </w:rPr>
            <w:fldChar w:fldCharType="end"/>
          </w:r>
        </w:sdtContent>
      </w:sdt>
      <w:r w:rsidRPr="00054DF5">
        <w:rPr>
          <w:rFonts w:ascii="Arial" w:hAnsi="Arial" w:cs="Arial"/>
          <w:color w:val="000000" w:themeColor="text1"/>
        </w:rPr>
        <w:t xml:space="preserve">.  </w:t>
      </w:r>
    </w:p>
    <w:p w:rsidR="00650EFA" w:rsidRPr="00054DF5" w:rsidRDefault="00650EFA" w:rsidP="00650EFA">
      <w:pPr>
        <w:spacing w:line="360" w:lineRule="auto"/>
        <w:rPr>
          <w:rFonts w:ascii="Arial" w:hAnsi="Arial" w:cs="Arial"/>
          <w:color w:val="000000" w:themeColor="text1"/>
        </w:rPr>
      </w:pPr>
    </w:p>
    <w:p w:rsidR="00650EFA" w:rsidRPr="00B93143" w:rsidRDefault="00650EFA" w:rsidP="00650EFA">
      <w:pPr>
        <w:spacing w:line="360" w:lineRule="auto"/>
        <w:rPr>
          <w:rFonts w:ascii="Arial" w:hAnsi="Arial" w:cs="Arial"/>
          <w:b/>
          <w:bCs/>
          <w:color w:val="000000" w:themeColor="text1"/>
        </w:rPr>
      </w:pPr>
      <w:r w:rsidRPr="00B93143">
        <w:rPr>
          <w:rFonts w:ascii="Arial" w:hAnsi="Arial" w:cs="Arial"/>
          <w:b/>
          <w:bCs/>
          <w:color w:val="000000" w:themeColor="text1"/>
        </w:rPr>
        <w:t xml:space="preserve">Human intervention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Human intervention means range of activities that includes interviews, experiment, survey, review from corporate records, information from websites by which researcher can have </w:t>
      </w:r>
      <w:r w:rsidR="0067469C" w:rsidRPr="00054DF5">
        <w:rPr>
          <w:rFonts w:ascii="Arial" w:hAnsi="Arial" w:cs="Arial"/>
          <w:color w:val="000000" w:themeColor="text1"/>
        </w:rPr>
        <w:t>access</w:t>
      </w:r>
      <w:r w:rsidRPr="00054DF5">
        <w:rPr>
          <w:rFonts w:ascii="Arial" w:hAnsi="Arial" w:cs="Arial"/>
          <w:color w:val="000000" w:themeColor="text1"/>
        </w:rPr>
        <w:t xml:space="preserve"> to those information readily and widely available</w:t>
      </w:r>
      <w:r>
        <w:rPr>
          <w:rFonts w:ascii="Arial" w:hAnsi="Arial" w:cs="Arial"/>
          <w:color w:val="000000" w:themeColor="text1"/>
        </w:rPr>
        <w:t xml:space="preserve"> </w:t>
      </w:r>
      <w:sdt>
        <w:sdtPr>
          <w:rPr>
            <w:rFonts w:ascii="Arial" w:hAnsi="Arial" w:cs="Arial"/>
            <w:color w:val="000000" w:themeColor="text1"/>
          </w:rPr>
          <w:id w:val="-1019938887"/>
          <w:citation/>
        </w:sdtPr>
        <w:sdtContent>
          <w:r>
            <w:rPr>
              <w:rFonts w:ascii="Arial" w:hAnsi="Arial" w:cs="Arial"/>
              <w:color w:val="000000" w:themeColor="text1"/>
            </w:rPr>
            <w:fldChar w:fldCharType="begin"/>
          </w:r>
          <w:r>
            <w:rPr>
              <w:rFonts w:ascii="Arial" w:hAnsi="Arial" w:cs="Arial"/>
              <w:color w:val="000000" w:themeColor="text1"/>
            </w:rPr>
            <w:instrText xml:space="preserve"> CITATION Jac13 \l 2057 </w:instrText>
          </w:r>
          <w:r>
            <w:rPr>
              <w:rFonts w:ascii="Arial" w:hAnsi="Arial" w:cs="Arial"/>
              <w:color w:val="000000" w:themeColor="text1"/>
            </w:rPr>
            <w:fldChar w:fldCharType="separate"/>
          </w:r>
          <w:r w:rsidRPr="00054DF5">
            <w:rPr>
              <w:rFonts w:ascii="Arial" w:hAnsi="Arial" w:cs="Arial"/>
              <w:noProof/>
              <w:color w:val="000000" w:themeColor="text1"/>
            </w:rPr>
            <w:t>(Thomas, 2013)</w:t>
          </w:r>
          <w:r>
            <w:rPr>
              <w:rFonts w:ascii="Arial" w:hAnsi="Arial" w:cs="Arial"/>
              <w:color w:val="000000" w:themeColor="text1"/>
            </w:rPr>
            <w:fldChar w:fldCharType="end"/>
          </w:r>
        </w:sdtContent>
      </w:sdt>
      <w:r w:rsidRPr="00054DF5">
        <w:rPr>
          <w:rFonts w:ascii="Arial" w:hAnsi="Arial" w:cs="Arial"/>
          <w:color w:val="000000" w:themeColor="text1"/>
        </w:rPr>
        <w:t xml:space="preserve">. If </w:t>
      </w:r>
      <w:r w:rsidR="0067469C" w:rsidRPr="00054DF5">
        <w:rPr>
          <w:rFonts w:ascii="Arial" w:hAnsi="Arial" w:cs="Arial"/>
          <w:color w:val="000000" w:themeColor="text1"/>
        </w:rPr>
        <w:t>these</w:t>
      </w:r>
      <w:r w:rsidRPr="00054DF5">
        <w:rPr>
          <w:rFonts w:ascii="Arial" w:hAnsi="Arial" w:cs="Arial"/>
          <w:color w:val="000000" w:themeColor="text1"/>
        </w:rPr>
        <w:t xml:space="preserve"> types of information are being used then it is unlikely that most of the information could be applied in every research.  </w:t>
      </w:r>
    </w:p>
    <w:p w:rsidR="00650EFA" w:rsidRPr="00054DF5"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sidRPr="00054DF5">
        <w:rPr>
          <w:rFonts w:ascii="Arial" w:hAnsi="Arial" w:cs="Arial"/>
          <w:color w:val="000000" w:themeColor="text1"/>
        </w:rPr>
        <w:t>The commonly believed ethical agreements in social research are voluntary participation and no</w:t>
      </w:r>
      <w:r w:rsidR="00A7455A">
        <w:rPr>
          <w:rFonts w:ascii="Arial" w:hAnsi="Arial" w:cs="Arial"/>
          <w:color w:val="000000" w:themeColor="text1"/>
        </w:rPr>
        <w:t>t</w:t>
      </w:r>
      <w:r w:rsidRPr="00054DF5">
        <w:rPr>
          <w:rFonts w:ascii="Arial" w:hAnsi="Arial" w:cs="Arial"/>
          <w:color w:val="000000" w:themeColor="text1"/>
        </w:rPr>
        <w:t xml:space="preserve"> harm</w:t>
      </w:r>
      <w:r w:rsidR="00A7455A">
        <w:rPr>
          <w:rFonts w:ascii="Arial" w:hAnsi="Arial" w:cs="Arial"/>
          <w:color w:val="000000" w:themeColor="text1"/>
        </w:rPr>
        <w:t>ing</w:t>
      </w:r>
      <w:r w:rsidRPr="00054DF5">
        <w:rPr>
          <w:rFonts w:ascii="Arial" w:hAnsi="Arial" w:cs="Arial"/>
          <w:color w:val="000000" w:themeColor="text1"/>
        </w:rPr>
        <w:t xml:space="preserve"> </w:t>
      </w:r>
      <w:r w:rsidR="00A7455A">
        <w:rPr>
          <w:rFonts w:ascii="Arial" w:hAnsi="Arial" w:cs="Arial"/>
          <w:color w:val="000000" w:themeColor="text1"/>
        </w:rPr>
        <w:t>respondents</w:t>
      </w:r>
      <w:r w:rsidRPr="00054DF5">
        <w:rPr>
          <w:rFonts w:ascii="Arial" w:hAnsi="Arial" w:cs="Arial"/>
          <w:color w:val="000000" w:themeColor="text1"/>
        </w:rPr>
        <w:t xml:space="preserve"> in any way and </w:t>
      </w:r>
      <w:r w:rsidR="0067469C">
        <w:rPr>
          <w:rFonts w:ascii="Arial" w:hAnsi="Arial" w:cs="Arial"/>
          <w:color w:val="000000" w:themeColor="text1"/>
        </w:rPr>
        <w:t>being</w:t>
      </w:r>
      <w:r w:rsidRPr="00054DF5">
        <w:rPr>
          <w:rFonts w:ascii="Arial" w:hAnsi="Arial" w:cs="Arial"/>
          <w:color w:val="000000" w:themeColor="text1"/>
        </w:rPr>
        <w:t xml:space="preserve"> a </w:t>
      </w:r>
      <w:r w:rsidR="0067469C">
        <w:rPr>
          <w:rFonts w:ascii="Arial" w:hAnsi="Arial" w:cs="Arial"/>
          <w:color w:val="000000" w:themeColor="text1"/>
        </w:rPr>
        <w:t>DBA student</w:t>
      </w:r>
      <w:r w:rsidRPr="00054DF5">
        <w:rPr>
          <w:rFonts w:ascii="Arial" w:hAnsi="Arial" w:cs="Arial"/>
          <w:color w:val="000000" w:themeColor="text1"/>
        </w:rPr>
        <w:t>, we always must analyse research ethics and integrity while conducting research</w:t>
      </w:r>
      <w:r>
        <w:rPr>
          <w:rFonts w:ascii="Arial" w:hAnsi="Arial" w:cs="Arial"/>
          <w:color w:val="000000" w:themeColor="text1"/>
        </w:rPr>
        <w:t xml:space="preserve"> and any type of plagiarism is illegal </w:t>
      </w:r>
      <w:sdt>
        <w:sdtPr>
          <w:rPr>
            <w:rFonts w:ascii="Arial" w:hAnsi="Arial" w:cs="Arial"/>
            <w:color w:val="000000" w:themeColor="text1"/>
          </w:rPr>
          <w:id w:val="90908398"/>
          <w:citation/>
        </w:sdtPr>
        <w:sdtContent>
          <w:r>
            <w:rPr>
              <w:rFonts w:ascii="Arial" w:hAnsi="Arial" w:cs="Arial"/>
              <w:color w:val="000000" w:themeColor="text1"/>
            </w:rPr>
            <w:fldChar w:fldCharType="begin"/>
          </w:r>
          <w:r>
            <w:rPr>
              <w:rFonts w:ascii="Arial" w:hAnsi="Arial" w:cs="Arial"/>
              <w:color w:val="000000" w:themeColor="text1"/>
            </w:rPr>
            <w:instrText xml:space="preserve"> CITATION UWT205 \l 2057 </w:instrText>
          </w:r>
          <w:r>
            <w:rPr>
              <w:rFonts w:ascii="Arial" w:hAnsi="Arial" w:cs="Arial"/>
              <w:color w:val="000000" w:themeColor="text1"/>
            </w:rPr>
            <w:fldChar w:fldCharType="separate"/>
          </w:r>
          <w:r w:rsidRPr="00054DF5">
            <w:rPr>
              <w:rFonts w:ascii="Arial" w:hAnsi="Arial" w:cs="Arial"/>
              <w:noProof/>
              <w:color w:val="000000" w:themeColor="text1"/>
            </w:rPr>
            <w:t>(UWTSD, 2020)</w:t>
          </w:r>
          <w:r>
            <w:rPr>
              <w:rFonts w:ascii="Arial" w:hAnsi="Arial" w:cs="Arial"/>
              <w:color w:val="000000" w:themeColor="text1"/>
            </w:rPr>
            <w:fldChar w:fldCharType="end"/>
          </w:r>
        </w:sdtContent>
      </w:sdt>
      <w:r w:rsidRPr="00054DF5">
        <w:rPr>
          <w:rFonts w:ascii="Arial" w:hAnsi="Arial" w:cs="Arial"/>
          <w:color w:val="000000" w:themeColor="text1"/>
        </w:rPr>
        <w:t xml:space="preserve">.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Pr>
          <w:rFonts w:ascii="Arial" w:hAnsi="Arial" w:cs="Arial"/>
          <w:color w:val="000000" w:themeColor="text1"/>
        </w:rPr>
        <w:t>Appendix 1:</w:t>
      </w:r>
    </w:p>
    <w:p w:rsidR="00650EFA" w:rsidRDefault="00650EFA" w:rsidP="00650EFA">
      <w:pPr>
        <w:spacing w:line="360" w:lineRule="auto"/>
        <w:rPr>
          <w:rFonts w:ascii="Arial" w:hAnsi="Arial" w:cs="Arial"/>
          <w:color w:val="000000" w:themeColor="text1"/>
        </w:rPr>
      </w:pPr>
    </w:p>
    <w:sdt>
      <w:sdtPr>
        <w:rPr>
          <w:rFonts w:asciiTheme="minorHAnsi" w:eastAsiaTheme="minorHAnsi" w:hAnsiTheme="minorHAnsi" w:cstheme="minorBidi"/>
          <w:b w:val="0"/>
          <w:bCs w:val="0"/>
          <w:color w:val="auto"/>
          <w:sz w:val="24"/>
          <w:szCs w:val="24"/>
          <w:lang w:val="en-GB" w:eastAsia="en-GB" w:bidi="ar-SA"/>
        </w:rPr>
        <w:id w:val="-1006429591"/>
        <w:docPartObj>
          <w:docPartGallery w:val="Bibliographies"/>
          <w:docPartUnique/>
        </w:docPartObj>
      </w:sdtPr>
      <w:sdtEndPr>
        <w:rPr>
          <w:rFonts w:ascii="Times New Roman" w:eastAsia="Times New Roman" w:hAnsi="Times New Roman" w:cs="Times New Roman"/>
        </w:rPr>
      </w:sdtEndPr>
      <w:sdtContent>
        <w:p w:rsidR="00650EFA" w:rsidRDefault="00650EFA" w:rsidP="00650EFA">
          <w:pPr>
            <w:pStyle w:val="Heading1"/>
          </w:pPr>
          <w:r>
            <w:t>Bibliography</w:t>
          </w:r>
        </w:p>
        <w:sdt>
          <w:sdtPr>
            <w:id w:val="152105462"/>
            <w:bibliography/>
          </w:sdtPr>
          <w:sdtContent>
            <w:p w:rsidR="00650EFA" w:rsidRDefault="00650EFA" w:rsidP="00650EFA">
              <w:pPr>
                <w:pStyle w:val="Bibliography"/>
                <w:rPr>
                  <w:noProof/>
                </w:rPr>
              </w:pPr>
              <w:r>
                <w:fldChar w:fldCharType="begin"/>
              </w:r>
              <w:r>
                <w:instrText xml:space="preserve"> BIBLIOGRAPHY </w:instrText>
              </w:r>
              <w:r>
                <w:fldChar w:fldCharType="separate"/>
              </w:r>
              <w:r>
                <w:rPr>
                  <w:noProof/>
                </w:rPr>
                <w:t xml:space="preserve">Friedman, M., (1970). </w:t>
              </w:r>
              <w:r>
                <w:rPr>
                  <w:i/>
                  <w:iCs/>
                  <w:noProof/>
                </w:rPr>
                <w:t xml:space="preserve">The Social Responsibility of Business is to Increase its Profits. </w:t>
              </w:r>
              <w:r>
                <w:rPr>
                  <w:noProof/>
                </w:rPr>
                <w:t xml:space="preserve">[Online] </w:t>
              </w:r>
              <w:r>
                <w:rPr>
                  <w:noProof/>
                </w:rPr>
                <w:br/>
                <w:t xml:space="preserve">Available at: </w:t>
              </w:r>
              <w:r>
                <w:rPr>
                  <w:noProof/>
                  <w:u w:val="single"/>
                </w:rPr>
                <w:t>https://moodle.uwtsd.ac.uk/pluginfile.php/320364/mod_resource/content/1/Milton%20Friedman.pdf</w:t>
              </w:r>
              <w:r>
                <w:rPr>
                  <w:noProof/>
                </w:rPr>
                <w:br/>
                <w:t>[Accessed 20 3 2020].</w:t>
              </w:r>
            </w:p>
            <w:p w:rsidR="00650EFA" w:rsidRPr="005F4CE0" w:rsidRDefault="00650EFA" w:rsidP="00650EFA"/>
            <w:p w:rsidR="00650EFA" w:rsidRDefault="00650EFA" w:rsidP="00650EFA">
              <w:pPr>
                <w:pStyle w:val="Bibliography"/>
                <w:rPr>
                  <w:noProof/>
                </w:rPr>
              </w:pPr>
              <w:r>
                <w:rPr>
                  <w:noProof/>
                </w:rPr>
                <w:t xml:space="preserve">Israel, M., (2014). </w:t>
              </w:r>
              <w:r>
                <w:rPr>
                  <w:i/>
                  <w:iCs/>
                  <w:noProof/>
                </w:rPr>
                <w:t xml:space="preserve">Research Ethics and Integrity for Social Scientists. </w:t>
              </w:r>
              <w:r>
                <w:rPr>
                  <w:noProof/>
                </w:rPr>
                <w:t>2 ed. New York: Sage.</w:t>
              </w:r>
            </w:p>
            <w:p w:rsidR="00650EFA" w:rsidRPr="005F4CE0" w:rsidRDefault="00650EFA" w:rsidP="00650EFA"/>
            <w:p w:rsidR="00650EFA" w:rsidRDefault="00650EFA" w:rsidP="00650EFA">
              <w:pPr>
                <w:pStyle w:val="Bibliography"/>
                <w:rPr>
                  <w:noProof/>
                </w:rPr>
              </w:pPr>
              <w:r>
                <w:rPr>
                  <w:noProof/>
                </w:rPr>
                <w:t xml:space="preserve">Mark Saunders, P. L. a. A. T., (2016). </w:t>
              </w:r>
              <w:r>
                <w:rPr>
                  <w:i/>
                  <w:iCs/>
                  <w:noProof/>
                </w:rPr>
                <w:t xml:space="preserve">Research Methods for Business Students. </w:t>
              </w:r>
              <w:r>
                <w:rPr>
                  <w:noProof/>
                </w:rPr>
                <w:t>7 ed. Essex: Pearson.</w:t>
              </w:r>
            </w:p>
            <w:p w:rsidR="00650EFA" w:rsidRPr="005F4CE0" w:rsidRDefault="00650EFA" w:rsidP="00650EFA"/>
            <w:p w:rsidR="00650EFA" w:rsidRDefault="00650EFA" w:rsidP="00650EFA">
              <w:pPr>
                <w:pStyle w:val="Bibliography"/>
                <w:rPr>
                  <w:noProof/>
                </w:rPr>
              </w:pPr>
              <w:r>
                <w:rPr>
                  <w:noProof/>
                </w:rPr>
                <w:lastRenderedPageBreak/>
                <w:t xml:space="preserve">Muir, R. M. a. J., (2011). Research ethics committees: values and power in higher education. </w:t>
              </w:r>
              <w:r>
                <w:rPr>
                  <w:i/>
                  <w:iCs/>
                  <w:noProof/>
                </w:rPr>
                <w:t xml:space="preserve">International Journal of Social Research Methodology, </w:t>
              </w:r>
              <w:r>
                <w:rPr>
                  <w:noProof/>
                </w:rPr>
                <w:t>14(5), pp. 391-405.</w:t>
              </w:r>
            </w:p>
            <w:p w:rsidR="00650EFA" w:rsidRPr="005F4CE0" w:rsidRDefault="00650EFA" w:rsidP="00650EFA"/>
            <w:p w:rsidR="00650EFA" w:rsidRDefault="00650EFA" w:rsidP="00650EFA">
              <w:pPr>
                <w:pStyle w:val="Bibliography"/>
                <w:rPr>
                  <w:noProof/>
                </w:rPr>
              </w:pPr>
              <w:r>
                <w:rPr>
                  <w:noProof/>
                </w:rPr>
                <w:t xml:space="preserve">Thomas, J., (1996). Introduction: A Debate about the Ethics of Fair Practices for Collecting Social Science Data in Cyberspace. </w:t>
              </w:r>
              <w:r>
                <w:rPr>
                  <w:i/>
                  <w:iCs/>
                  <w:noProof/>
                </w:rPr>
                <w:t xml:space="preserve">The Information Society, </w:t>
              </w:r>
              <w:r>
                <w:rPr>
                  <w:noProof/>
                </w:rPr>
                <w:t>12(2), pp. 107-118.</w:t>
              </w:r>
            </w:p>
            <w:p w:rsidR="00650EFA" w:rsidRPr="00D41EE8" w:rsidRDefault="00650EFA" w:rsidP="00650EFA"/>
            <w:p w:rsidR="00650EFA" w:rsidRDefault="00650EFA" w:rsidP="00650EFA">
              <w:pPr>
                <w:pStyle w:val="Bibliography"/>
                <w:rPr>
                  <w:noProof/>
                </w:rPr>
              </w:pPr>
              <w:r>
                <w:rPr>
                  <w:noProof/>
                </w:rPr>
                <w:t xml:space="preserve">Thomas, J. R. a. E. J., (2013). </w:t>
              </w:r>
              <w:r>
                <w:rPr>
                  <w:i/>
                  <w:iCs/>
                  <w:noProof/>
                </w:rPr>
                <w:t xml:space="preserve">Intervention Research Design and Development for Human Service. </w:t>
              </w:r>
              <w:r>
                <w:rPr>
                  <w:noProof/>
                </w:rPr>
                <w:t>New York: Routledge.</w:t>
              </w:r>
            </w:p>
            <w:p w:rsidR="00650EFA" w:rsidRPr="00D41EE8" w:rsidRDefault="00650EFA" w:rsidP="00650EFA"/>
            <w:p w:rsidR="00650EFA" w:rsidRDefault="00650EFA" w:rsidP="00650EFA">
              <w:pPr>
                <w:pStyle w:val="Bibliography"/>
                <w:rPr>
                  <w:noProof/>
                </w:rPr>
              </w:pPr>
              <w:r>
                <w:rPr>
                  <w:noProof/>
                </w:rPr>
                <w:t xml:space="preserve">UWTSD, 2020. </w:t>
              </w:r>
              <w:r>
                <w:rPr>
                  <w:i/>
                  <w:iCs/>
                  <w:noProof/>
                </w:rPr>
                <w:t xml:space="preserve">21st Century Business and Societal Ethics. </w:t>
              </w:r>
              <w:r>
                <w:rPr>
                  <w:noProof/>
                </w:rPr>
                <w:t>Swansea: UWTSD.</w:t>
              </w:r>
            </w:p>
            <w:p w:rsidR="00650EFA" w:rsidRDefault="00650EFA" w:rsidP="00650EFA">
              <w:r>
                <w:rPr>
                  <w:b/>
                  <w:bCs/>
                  <w:noProof/>
                </w:rPr>
                <w:fldChar w:fldCharType="end"/>
              </w:r>
            </w:p>
          </w:sdtContent>
        </w:sdt>
      </w:sdtContent>
    </w:sdt>
    <w:p w:rsidR="00650EFA"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Appendix 2: </w:t>
      </w: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pStyle w:val="ListParagraph"/>
        <w:numPr>
          <w:ilvl w:val="0"/>
          <w:numId w:val="11"/>
        </w:numPr>
        <w:spacing w:line="360" w:lineRule="auto"/>
        <w:rPr>
          <w:rFonts w:ascii="Arial" w:hAnsi="Arial" w:cs="Arial"/>
          <w:color w:val="000000" w:themeColor="text1"/>
        </w:rPr>
      </w:pPr>
      <w:r w:rsidRPr="00054DF5">
        <w:rPr>
          <w:rFonts w:ascii="Arial" w:hAnsi="Arial" w:cs="Arial"/>
          <w:color w:val="000000" w:themeColor="text1"/>
        </w:rPr>
        <w:t xml:space="preserve">An Introduction To Ethics Issues And Principles In Research Involving Human And Animal Participants </w:t>
      </w: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Available at: </w:t>
      </w:r>
      <w:hyperlink r:id="rId63" w:history="1">
        <w:r w:rsidRPr="00054DF5">
          <w:rPr>
            <w:rFonts w:ascii="Arial" w:hAnsi="Arial" w:cs="Arial"/>
            <w:color w:val="000000" w:themeColor="text1"/>
            <w:u w:val="single"/>
          </w:rPr>
          <w:t>https://www.canterbury.ac.uk/research-and-consultancy/documents/introduction-to-ethics.pdf</w:t>
        </w:r>
      </w:hyperlink>
    </w:p>
    <w:p w:rsidR="00650EFA" w:rsidRPr="00054DF5" w:rsidRDefault="00650EFA" w:rsidP="00650EFA">
      <w:pPr>
        <w:spacing w:line="360" w:lineRule="auto"/>
        <w:rPr>
          <w:rFonts w:ascii="Arial" w:hAnsi="Arial" w:cs="Arial"/>
          <w:color w:val="000000" w:themeColor="text1"/>
        </w:rPr>
      </w:pPr>
    </w:p>
    <w:p w:rsidR="00650EFA"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 xml:space="preserve">Research Ethics </w:t>
      </w:r>
    </w:p>
    <w:p w:rsidR="00650EFA" w:rsidRPr="00D41EE8" w:rsidRDefault="00650EFA" w:rsidP="00650EFA">
      <w:r>
        <w:rPr>
          <w:rFonts w:ascii="Arial" w:hAnsi="Arial" w:cs="Arial"/>
          <w:color w:val="000000" w:themeColor="text1"/>
        </w:rPr>
        <w:t xml:space="preserve">Available at: </w:t>
      </w:r>
      <w:hyperlink r:id="rId64" w:history="1">
        <w:r w:rsidRPr="00D41EE8">
          <w:rPr>
            <w:color w:val="0000FF"/>
            <w:u w:val="single"/>
          </w:rPr>
          <w:t>https://moodle.uwtsd.ac.uk/pluginfile.php/358359/mod_resource/content/1/Research%20Ethics%20Script.pdf</w:t>
        </w:r>
      </w:hyperlink>
    </w:p>
    <w:p w:rsidR="00650EFA" w:rsidRDefault="00650EFA" w:rsidP="00650EFA">
      <w:pPr>
        <w:spacing w:line="360" w:lineRule="auto"/>
        <w:rPr>
          <w:rFonts w:ascii="Arial" w:hAnsi="Arial" w:cs="Arial"/>
          <w:color w:val="000000" w:themeColor="text1"/>
        </w:rPr>
      </w:pPr>
    </w:p>
    <w:p w:rsidR="00650EFA"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Research Ethics &amp; Integrity Code of Practice</w:t>
      </w:r>
    </w:p>
    <w:p w:rsidR="00650EFA" w:rsidRPr="00D41EE8" w:rsidRDefault="00650EFA" w:rsidP="00650EFA">
      <w:r>
        <w:rPr>
          <w:rFonts w:ascii="Arial" w:hAnsi="Arial" w:cs="Arial"/>
          <w:color w:val="000000" w:themeColor="text1"/>
        </w:rPr>
        <w:t xml:space="preserve">Available at: </w:t>
      </w:r>
      <w:hyperlink r:id="rId65" w:history="1">
        <w:r w:rsidRPr="00D41EE8">
          <w:rPr>
            <w:color w:val="0000FF"/>
            <w:u w:val="single"/>
          </w:rPr>
          <w:t>https://www.uwtsd.ac.uk/media/uwtsd-website/content-assets/documents/research/research-ethics-integrity-code-practice.pdf</w:t>
        </w:r>
      </w:hyperlink>
    </w:p>
    <w:p w:rsidR="00650EFA" w:rsidRPr="00D41EE8"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p>
    <w:p w:rsidR="00650EFA" w:rsidRPr="00054DF5" w:rsidRDefault="00650EFA" w:rsidP="00650EFA">
      <w:pPr>
        <w:spacing w:line="360" w:lineRule="auto"/>
        <w:rPr>
          <w:rFonts w:ascii="Arial" w:hAnsi="Arial" w:cs="Arial"/>
          <w:color w:val="000000" w:themeColor="text1"/>
        </w:rPr>
      </w:pPr>
      <w:r w:rsidRPr="00054DF5">
        <w:rPr>
          <w:rFonts w:ascii="Arial" w:hAnsi="Arial" w:cs="Arial"/>
          <w:color w:val="000000" w:themeColor="text1"/>
        </w:rPr>
        <w:t>Appendix 3:</w:t>
      </w:r>
    </w:p>
    <w:p w:rsidR="00650EFA" w:rsidRPr="00054DF5" w:rsidRDefault="00650EFA" w:rsidP="00650EFA">
      <w:pPr>
        <w:spacing w:line="360" w:lineRule="auto"/>
        <w:rPr>
          <w:rFonts w:ascii="Arial" w:hAnsi="Arial" w:cs="Arial"/>
          <w:color w:val="000000" w:themeColor="text1"/>
        </w:rPr>
      </w:pPr>
      <w:r w:rsidRPr="00054DF5">
        <w:rPr>
          <w:rFonts w:ascii="Arial" w:hAnsi="Arial" w:cs="Arial"/>
          <w:noProof/>
          <w:color w:val="000000" w:themeColor="text1"/>
        </w:rPr>
        <w:lastRenderedPageBreak/>
        <w:drawing>
          <wp:inline distT="0" distB="0" distL="0" distR="0" wp14:anchorId="03E40B2D" wp14:editId="5E8D6F66">
            <wp:extent cx="4091940" cy="3820436"/>
            <wp:effectExtent l="0" t="0" r="0" b="2540"/>
            <wp:docPr id="18" name="Content Placeholder 3" descr="A picture containing game&#10;&#10;Description automatically generated">
              <a:extLst xmlns:a="http://schemas.openxmlformats.org/drawingml/2006/main">
                <a:ext uri="{FF2B5EF4-FFF2-40B4-BE49-F238E27FC236}">
                  <a16:creationId xmlns:a16="http://schemas.microsoft.com/office/drawing/2014/main" id="{30936A19-9218-D443-BD0A-E56F40C8DA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3">
                      <a:extLst>
                        <a:ext uri="{FF2B5EF4-FFF2-40B4-BE49-F238E27FC236}">
                          <a16:creationId xmlns:a16="http://schemas.microsoft.com/office/drawing/2014/main" id="{30936A19-9218-D443-BD0A-E56F40C8DA27}"/>
                        </a:ext>
                      </a:extLst>
                    </pic:cNvPr>
                    <pic:cNvPicPr>
                      <a:picLocks noChangeAspect="1"/>
                    </pic:cNvPicPr>
                  </pic:nvPicPr>
                  <pic:blipFill>
                    <a:blip r:embed="rId66"/>
                    <a:stretch>
                      <a:fillRect/>
                    </a:stretch>
                  </pic:blipFill>
                  <pic:spPr>
                    <a:xfrm>
                      <a:off x="0" y="0"/>
                      <a:ext cx="4091940" cy="3820436"/>
                    </a:xfrm>
                    <a:prstGeom prst="rect">
                      <a:avLst/>
                    </a:prstGeom>
                  </pic:spPr>
                </pic:pic>
              </a:graphicData>
            </a:graphic>
          </wp:inline>
        </w:drawing>
      </w:r>
    </w:p>
    <w:p w:rsidR="00650EFA" w:rsidRDefault="00650EFA" w:rsidP="00650EFA">
      <w:pPr>
        <w:spacing w:line="360" w:lineRule="auto"/>
        <w:rPr>
          <w:rFonts w:ascii="Arial" w:hAnsi="Arial" w:cs="Arial"/>
          <w:color w:val="000000" w:themeColor="text1"/>
        </w:rPr>
      </w:pPr>
      <w:r w:rsidRPr="00054DF5">
        <w:rPr>
          <w:rFonts w:ascii="Arial" w:hAnsi="Arial" w:cs="Arial"/>
          <w:color w:val="000000" w:themeColor="text1"/>
        </w:rPr>
        <w:t xml:space="preserve">Fig 1: Ethics, morality and law (Caroline Jawed, PPT, Ethics) </w:t>
      </w:r>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Pr>
          <w:rFonts w:ascii="Arial" w:hAnsi="Arial" w:cs="Arial"/>
          <w:color w:val="000000" w:themeColor="text1"/>
        </w:rPr>
        <w:t>2. what is research integrity?</w:t>
      </w:r>
    </w:p>
    <w:p w:rsidR="00650EFA" w:rsidRPr="00D41EE8" w:rsidRDefault="00650EFA" w:rsidP="00650EFA">
      <w:r>
        <w:rPr>
          <w:rFonts w:ascii="Arial" w:hAnsi="Arial" w:cs="Arial"/>
          <w:color w:val="000000" w:themeColor="text1"/>
        </w:rPr>
        <w:t xml:space="preserve">Available at: </w:t>
      </w:r>
      <w:hyperlink r:id="rId67" w:history="1">
        <w:r w:rsidRPr="00D41EE8">
          <w:rPr>
            <w:color w:val="0000FF"/>
            <w:u w:val="single"/>
          </w:rPr>
          <w:t>https://www.bath.ac.uk/corporate-information/definition-of-research-integrity/</w:t>
        </w:r>
      </w:hyperlink>
    </w:p>
    <w:p w:rsidR="00650EFA" w:rsidRDefault="00650EFA" w:rsidP="00650EFA">
      <w:pPr>
        <w:spacing w:line="360" w:lineRule="auto"/>
        <w:rPr>
          <w:rFonts w:ascii="Arial" w:hAnsi="Arial" w:cs="Arial"/>
          <w:color w:val="000000" w:themeColor="text1"/>
        </w:rPr>
      </w:pPr>
    </w:p>
    <w:p w:rsidR="00650EFA" w:rsidRPr="001F0593"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 xml:space="preserve">Ethical principles </w:t>
      </w:r>
    </w:p>
    <w:p w:rsidR="00650EFA" w:rsidRDefault="00650EFA" w:rsidP="00650EFA">
      <w:pPr>
        <w:spacing w:line="360" w:lineRule="auto"/>
        <w:rPr>
          <w:rFonts w:ascii="Arial" w:hAnsi="Arial" w:cs="Arial"/>
          <w:color w:val="000000" w:themeColor="text1"/>
        </w:rPr>
      </w:pPr>
      <w:r w:rsidRPr="00D41EE8">
        <w:rPr>
          <w:rFonts w:ascii="Arial" w:hAnsi="Arial" w:cs="Arial"/>
          <w:noProof/>
          <w:color w:val="000000" w:themeColor="text1"/>
        </w:rPr>
        <w:drawing>
          <wp:inline distT="0" distB="0" distL="0" distR="0" wp14:anchorId="72F782C7" wp14:editId="1C610D9F">
            <wp:extent cx="3631263" cy="1743167"/>
            <wp:effectExtent l="0" t="0" r="127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684970" cy="1768949"/>
                    </a:xfrm>
                    <a:prstGeom prst="rect">
                      <a:avLst/>
                    </a:prstGeom>
                  </pic:spPr>
                </pic:pic>
              </a:graphicData>
            </a:graphic>
          </wp:inline>
        </w:drawing>
      </w:r>
    </w:p>
    <w:p w:rsidR="00650EFA" w:rsidRDefault="00650EFA" w:rsidP="00650EFA">
      <w:pPr>
        <w:spacing w:line="360" w:lineRule="auto"/>
        <w:rPr>
          <w:rFonts w:ascii="Arial" w:hAnsi="Arial" w:cs="Arial"/>
          <w:color w:val="000000" w:themeColor="text1"/>
        </w:rPr>
      </w:pPr>
      <w:r>
        <w:rPr>
          <w:rFonts w:ascii="Arial" w:hAnsi="Arial" w:cs="Arial"/>
          <w:color w:val="000000" w:themeColor="text1"/>
        </w:rPr>
        <w:t xml:space="preserve">Fig 2: Ethical principles </w:t>
      </w:r>
    </w:p>
    <w:p w:rsidR="00650EFA" w:rsidRPr="001F0593" w:rsidRDefault="00650EFA" w:rsidP="00650EFA">
      <w:r>
        <w:rPr>
          <w:rFonts w:ascii="Arial" w:hAnsi="Arial" w:cs="Arial"/>
          <w:color w:val="000000" w:themeColor="text1"/>
        </w:rPr>
        <w:t xml:space="preserve">Available at: </w:t>
      </w:r>
      <w:hyperlink r:id="rId69" w:history="1">
        <w:r w:rsidRPr="001F0593">
          <w:rPr>
            <w:color w:val="0000FF"/>
            <w:u w:val="single"/>
          </w:rPr>
          <w:t>https://www.researchgate.net/figure/Ethical-issues-pertaining-to-workplace-situations-involving-nanomaterials_tbl1_23279409</w:t>
        </w:r>
      </w:hyperlink>
    </w:p>
    <w:p w:rsidR="00650EFA" w:rsidRDefault="00650EFA" w:rsidP="00650EFA">
      <w:pPr>
        <w:spacing w:line="360" w:lineRule="auto"/>
        <w:rPr>
          <w:rFonts w:ascii="Arial" w:hAnsi="Arial" w:cs="Arial"/>
          <w:color w:val="000000" w:themeColor="text1"/>
        </w:rPr>
      </w:pPr>
    </w:p>
    <w:p w:rsidR="00650EFA" w:rsidRDefault="00650EFA" w:rsidP="00650EFA">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 xml:space="preserve">Moral humility: In life and at work </w:t>
      </w:r>
    </w:p>
    <w:p w:rsidR="00650EFA" w:rsidRPr="001F0593" w:rsidRDefault="00650EFA" w:rsidP="00650EFA">
      <w:r>
        <w:rPr>
          <w:rFonts w:ascii="Arial" w:hAnsi="Arial" w:cs="Arial"/>
          <w:color w:val="000000" w:themeColor="text1"/>
        </w:rPr>
        <w:t xml:space="preserve">Available at: </w:t>
      </w:r>
      <w:hyperlink r:id="rId70" w:history="1">
        <w:r w:rsidRPr="001F0593">
          <w:rPr>
            <w:color w:val="0000FF"/>
            <w:u w:val="single"/>
          </w:rPr>
          <w:t>https://www.sciencedirect.com/science/article/abs/pii/S019130851830011X</w:t>
        </w:r>
      </w:hyperlink>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Pr>
          <w:rFonts w:ascii="Arial" w:hAnsi="Arial" w:cs="Arial"/>
          <w:color w:val="000000" w:themeColor="text1"/>
        </w:rPr>
        <w:lastRenderedPageBreak/>
        <w:t>Appendix 4:</w:t>
      </w:r>
    </w:p>
    <w:p w:rsidR="00650EFA" w:rsidRDefault="00650EFA" w:rsidP="00650EFA">
      <w:pPr>
        <w:spacing w:line="360" w:lineRule="auto"/>
        <w:rPr>
          <w:rFonts w:ascii="Arial" w:hAnsi="Arial" w:cs="Arial"/>
          <w:color w:val="000000" w:themeColor="text1"/>
        </w:rPr>
      </w:pPr>
      <w:r>
        <w:rPr>
          <w:rFonts w:ascii="Arial" w:hAnsi="Arial" w:cs="Arial"/>
          <w:color w:val="000000" w:themeColor="text1"/>
        </w:rPr>
        <w:t>Due to pandemic Covid-19, we had to do online class and during online session, I was divided into group to work with my classmates. We discussed about the importance of research ethics and integrity and did group work together. Our work was to identify the potential ethical problems and compensation available.</w:t>
      </w:r>
    </w:p>
    <w:p w:rsidR="00650EFA" w:rsidRDefault="00650EFA" w:rsidP="00650EFA">
      <w:pPr>
        <w:spacing w:line="360" w:lineRule="auto"/>
        <w:rPr>
          <w:rFonts w:ascii="Arial" w:hAnsi="Arial" w:cs="Arial"/>
          <w:color w:val="000000" w:themeColor="text1"/>
        </w:rPr>
      </w:pPr>
    </w:p>
    <w:p w:rsidR="00650EFA" w:rsidRDefault="00650EFA" w:rsidP="00650EFA">
      <w:pPr>
        <w:spacing w:line="360" w:lineRule="auto"/>
        <w:rPr>
          <w:rFonts w:ascii="Arial" w:hAnsi="Arial" w:cs="Arial"/>
          <w:color w:val="000000" w:themeColor="text1"/>
        </w:rPr>
      </w:pPr>
      <w:r>
        <w:rPr>
          <w:noProof/>
        </w:rPr>
        <w:drawing>
          <wp:inline distT="0" distB="0" distL="0" distR="0" wp14:anchorId="52545405" wp14:editId="082813B2">
            <wp:extent cx="4700012" cy="1571534"/>
            <wp:effectExtent l="0" t="0" r="0" b="3810"/>
            <wp:docPr id="20" name="table" descr="A close up of a logo&#10;&#10;Description automatically generated">
              <a:extLst xmlns:a="http://schemas.openxmlformats.org/drawingml/2006/main">
                <a:ext uri="{FF2B5EF4-FFF2-40B4-BE49-F238E27FC236}">
                  <a16:creationId xmlns:a16="http://schemas.microsoft.com/office/drawing/2014/main" id="{C49A889B-6168-C24C-90CF-BE97B8A139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C49A889B-6168-C24C-90CF-BE97B8A13966}"/>
                        </a:ext>
                      </a:extLst>
                    </pic:cNvPr>
                    <pic:cNvPicPr>
                      <a:picLocks noChangeAspect="1"/>
                    </pic:cNvPicPr>
                  </pic:nvPicPr>
                  <pic:blipFill>
                    <a:blip r:embed="rId71"/>
                    <a:stretch>
                      <a:fillRect/>
                    </a:stretch>
                  </pic:blipFill>
                  <pic:spPr>
                    <a:xfrm>
                      <a:off x="0" y="0"/>
                      <a:ext cx="4718519" cy="1577722"/>
                    </a:xfrm>
                    <a:prstGeom prst="rect">
                      <a:avLst/>
                    </a:prstGeom>
                  </pic:spPr>
                </pic:pic>
              </a:graphicData>
            </a:graphic>
          </wp:inline>
        </w:drawing>
      </w:r>
    </w:p>
    <w:p w:rsidR="00650EFA" w:rsidRDefault="00650EFA" w:rsidP="00650EFA">
      <w:pPr>
        <w:spacing w:line="360" w:lineRule="auto"/>
        <w:rPr>
          <w:rFonts w:ascii="Arial" w:hAnsi="Arial" w:cs="Arial"/>
          <w:i/>
          <w:iCs/>
          <w:color w:val="000000" w:themeColor="text1"/>
        </w:rPr>
      </w:pPr>
      <w:r>
        <w:rPr>
          <w:rFonts w:ascii="Arial" w:hAnsi="Arial" w:cs="Arial"/>
          <w:color w:val="000000" w:themeColor="text1"/>
        </w:rPr>
        <w:t xml:space="preserve">Table 1: </w:t>
      </w:r>
      <w:r w:rsidRPr="00F2412B">
        <w:rPr>
          <w:rFonts w:ascii="Arial" w:hAnsi="Arial" w:cs="Arial"/>
          <w:i/>
          <w:iCs/>
          <w:color w:val="000000" w:themeColor="text1"/>
        </w:rPr>
        <w:t>Potential Ethical Problems Relating to Researching Consumers</w:t>
      </w:r>
    </w:p>
    <w:p w:rsidR="00650EFA" w:rsidRPr="00AD6D73" w:rsidRDefault="00650EFA" w:rsidP="00AD6D73">
      <w:pPr>
        <w:spacing w:line="360" w:lineRule="auto"/>
        <w:rPr>
          <w:rFonts w:ascii="Arial" w:hAnsi="Arial" w:cs="Arial"/>
          <w:i/>
          <w:iCs/>
          <w:color w:val="000000" w:themeColor="text1"/>
        </w:rPr>
      </w:pPr>
    </w:p>
    <w:p w:rsidR="00AD6D73" w:rsidRPr="00AD6D73" w:rsidRDefault="00650EFA" w:rsidP="00AD6D73">
      <w:pPr>
        <w:spacing w:line="360" w:lineRule="auto"/>
        <w:rPr>
          <w:rFonts w:ascii="Arial" w:hAnsi="Arial" w:cs="Arial"/>
        </w:rPr>
      </w:pPr>
      <w:r w:rsidRPr="00AD6D73">
        <w:rPr>
          <w:rFonts w:ascii="Arial" w:hAnsi="Arial" w:cs="Arial"/>
          <w:color w:val="000000" w:themeColor="text1"/>
        </w:rPr>
        <w:t>While conducting my research, I will make sure to follow all the guidelines set by ethical committee and no harm will be done to anyone (human, animals</w:t>
      </w:r>
      <w:r w:rsidR="00A7455A" w:rsidRPr="00AD6D73">
        <w:rPr>
          <w:rFonts w:ascii="Arial" w:hAnsi="Arial" w:cs="Arial"/>
          <w:color w:val="000000" w:themeColor="text1"/>
        </w:rPr>
        <w:t>, participants</w:t>
      </w:r>
      <w:r w:rsidRPr="00AD6D73">
        <w:rPr>
          <w:rFonts w:ascii="Arial" w:hAnsi="Arial" w:cs="Arial"/>
          <w:color w:val="000000" w:themeColor="text1"/>
        </w:rPr>
        <w:t>).</w:t>
      </w:r>
      <w:r w:rsidR="004F11FE" w:rsidRPr="00AD6D73">
        <w:rPr>
          <w:rFonts w:ascii="Arial" w:hAnsi="Arial" w:cs="Arial"/>
          <w:color w:val="000000" w:themeColor="text1"/>
        </w:rPr>
        <w:t xml:space="preserve"> </w:t>
      </w:r>
      <w:r w:rsidR="00AD6D73" w:rsidRPr="00AD6D73">
        <w:rPr>
          <w:rFonts w:ascii="Arial" w:hAnsi="Arial" w:cs="Arial"/>
        </w:rPr>
        <w:t xml:space="preserve">I will </w:t>
      </w:r>
      <w:r w:rsidR="00D7478F">
        <w:rPr>
          <w:rFonts w:ascii="Arial" w:hAnsi="Arial" w:cs="Arial"/>
        </w:rPr>
        <w:t>try to avoid</w:t>
      </w:r>
      <w:r w:rsidR="00AD6D73" w:rsidRPr="00AD6D73">
        <w:rPr>
          <w:rFonts w:ascii="Arial" w:hAnsi="Arial" w:cs="Arial"/>
        </w:rPr>
        <w:t xml:space="preserve"> social desirability bias by not asking sensitive questions with socially desirable, rather than truthful answers and also </w:t>
      </w:r>
      <w:r w:rsidR="00D7478F">
        <w:rPr>
          <w:rFonts w:ascii="Arial" w:hAnsi="Arial" w:cs="Arial"/>
        </w:rPr>
        <w:t>focus</w:t>
      </w:r>
      <w:r w:rsidR="00AD6D73" w:rsidRPr="00AD6D73">
        <w:rPr>
          <w:rFonts w:ascii="Arial" w:hAnsi="Arial" w:cs="Arial"/>
        </w:rPr>
        <w:t xml:space="preserve"> on avoiding neutral responding, dissent bias</w:t>
      </w:r>
      <w:r w:rsidR="00D7478F">
        <w:rPr>
          <w:rFonts w:ascii="Arial" w:hAnsi="Arial" w:cs="Arial"/>
        </w:rPr>
        <w:t xml:space="preserve"> from the respondents (UWTSD, 2020)</w:t>
      </w:r>
      <w:r w:rsidR="00AD6D73">
        <w:rPr>
          <w:rFonts w:ascii="Arial" w:hAnsi="Arial" w:cs="Arial"/>
        </w:rPr>
        <w:t>.</w:t>
      </w:r>
    </w:p>
    <w:p w:rsidR="00650EFA" w:rsidRPr="00104D5F" w:rsidRDefault="00650EFA" w:rsidP="00650EFA">
      <w:pPr>
        <w:spacing w:line="360" w:lineRule="auto"/>
        <w:rPr>
          <w:rFonts w:ascii="Arial" w:hAnsi="Arial" w:cs="Arial"/>
          <w:color w:val="000000" w:themeColor="text1"/>
        </w:rPr>
      </w:pPr>
    </w:p>
    <w:p w:rsidR="00650EFA" w:rsidRDefault="00650EFA">
      <w:pPr>
        <w:rPr>
          <w:rFonts w:ascii="Arial" w:hAnsi="Arial" w:cs="Arial"/>
          <w:b/>
          <w:bCs/>
        </w:rPr>
      </w:pPr>
    </w:p>
    <w:p w:rsidR="000D68A7" w:rsidRPr="00650EFA" w:rsidRDefault="000D68A7">
      <w:pPr>
        <w:rPr>
          <w:rFonts w:ascii="Arial" w:hAnsi="Arial" w:cs="Arial"/>
          <w:b/>
          <w:bCs/>
        </w:rPr>
      </w:pPr>
    </w:p>
    <w:sectPr w:rsidR="000D68A7" w:rsidRPr="00650EFA" w:rsidSect="00F03A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060F"/>
    <w:multiLevelType w:val="hybridMultilevel"/>
    <w:tmpl w:val="4686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456DD"/>
    <w:multiLevelType w:val="hybridMultilevel"/>
    <w:tmpl w:val="F64A1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B7B79"/>
    <w:multiLevelType w:val="hybridMultilevel"/>
    <w:tmpl w:val="34AAC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AE69A0"/>
    <w:multiLevelType w:val="hybridMultilevel"/>
    <w:tmpl w:val="C8645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0731E6"/>
    <w:multiLevelType w:val="hybridMultilevel"/>
    <w:tmpl w:val="3580B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CE26CC"/>
    <w:multiLevelType w:val="hybridMultilevel"/>
    <w:tmpl w:val="ECBED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A14BC8"/>
    <w:multiLevelType w:val="hybridMultilevel"/>
    <w:tmpl w:val="8DD82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E70D60"/>
    <w:multiLevelType w:val="hybridMultilevel"/>
    <w:tmpl w:val="021C5F08"/>
    <w:lvl w:ilvl="0" w:tplc="7B4EC7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BF21BB8"/>
    <w:multiLevelType w:val="hybridMultilevel"/>
    <w:tmpl w:val="A838D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B9705E"/>
    <w:multiLevelType w:val="hybridMultilevel"/>
    <w:tmpl w:val="CE16A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8F7258"/>
    <w:multiLevelType w:val="hybridMultilevel"/>
    <w:tmpl w:val="EEE43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4"/>
  </w:num>
  <w:num w:numId="6">
    <w:abstractNumId w:val="10"/>
  </w:num>
  <w:num w:numId="7">
    <w:abstractNumId w:val="2"/>
  </w:num>
  <w:num w:numId="8">
    <w:abstractNumId w:val="0"/>
  </w:num>
  <w:num w:numId="9">
    <w:abstractNumId w:val="9"/>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EFA"/>
    <w:rsid w:val="00003C37"/>
    <w:rsid w:val="0004341D"/>
    <w:rsid w:val="000979E4"/>
    <w:rsid w:val="000D68A7"/>
    <w:rsid w:val="001B45CE"/>
    <w:rsid w:val="00232545"/>
    <w:rsid w:val="0025044A"/>
    <w:rsid w:val="002752BE"/>
    <w:rsid w:val="002B692F"/>
    <w:rsid w:val="002E7D10"/>
    <w:rsid w:val="00310CA0"/>
    <w:rsid w:val="00376643"/>
    <w:rsid w:val="003C1B55"/>
    <w:rsid w:val="00436CFF"/>
    <w:rsid w:val="004F11FE"/>
    <w:rsid w:val="00546CCC"/>
    <w:rsid w:val="005C0107"/>
    <w:rsid w:val="00645AA6"/>
    <w:rsid w:val="00650EFA"/>
    <w:rsid w:val="006702CF"/>
    <w:rsid w:val="0067469C"/>
    <w:rsid w:val="006A171D"/>
    <w:rsid w:val="00700AA5"/>
    <w:rsid w:val="007703E2"/>
    <w:rsid w:val="007E362C"/>
    <w:rsid w:val="00803238"/>
    <w:rsid w:val="008B6F80"/>
    <w:rsid w:val="008E4663"/>
    <w:rsid w:val="008F11A1"/>
    <w:rsid w:val="00992D1C"/>
    <w:rsid w:val="00A7455A"/>
    <w:rsid w:val="00A81DFF"/>
    <w:rsid w:val="00AD6D73"/>
    <w:rsid w:val="00B93143"/>
    <w:rsid w:val="00B95736"/>
    <w:rsid w:val="00C80541"/>
    <w:rsid w:val="00CD23A7"/>
    <w:rsid w:val="00CD6209"/>
    <w:rsid w:val="00CD6DE8"/>
    <w:rsid w:val="00D7478F"/>
    <w:rsid w:val="00EC1D48"/>
    <w:rsid w:val="00EE2ACD"/>
    <w:rsid w:val="00F03A28"/>
    <w:rsid w:val="00F17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34503"/>
  <w14:defaultImageDpi w14:val="32767"/>
  <w15:chartTrackingRefBased/>
  <w15:docId w15:val="{AA771272-C900-2F4F-BB54-3781C0D23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50EF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650E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EFA"/>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50EFA"/>
  </w:style>
  <w:style w:type="paragraph" w:styleId="ListParagraph">
    <w:name w:val="List Paragraph"/>
    <w:basedOn w:val="Normal"/>
    <w:uiPriority w:val="34"/>
    <w:qFormat/>
    <w:rsid w:val="00650EFA"/>
    <w:pPr>
      <w:ind w:left="720"/>
      <w:contextualSpacing/>
    </w:pPr>
  </w:style>
  <w:style w:type="character" w:styleId="Hyperlink">
    <w:name w:val="Hyperlink"/>
    <w:basedOn w:val="DefaultParagraphFont"/>
    <w:uiPriority w:val="99"/>
    <w:unhideWhenUsed/>
    <w:rsid w:val="00650EFA"/>
    <w:rPr>
      <w:color w:val="0000FF"/>
      <w:u w:val="single"/>
    </w:rPr>
  </w:style>
  <w:style w:type="paragraph" w:styleId="NormalWeb">
    <w:name w:val="Normal (Web)"/>
    <w:basedOn w:val="Normal"/>
    <w:uiPriority w:val="99"/>
    <w:unhideWhenUsed/>
    <w:rsid w:val="00650EFA"/>
    <w:pPr>
      <w:spacing w:before="100" w:beforeAutospacing="1" w:after="100" w:afterAutospacing="1"/>
    </w:pPr>
  </w:style>
  <w:style w:type="character" w:customStyle="1" w:styleId="uiqtextrenderedqtext">
    <w:name w:val="ui_qtext_rendered_qtext"/>
    <w:basedOn w:val="DefaultParagraphFont"/>
    <w:rsid w:val="00650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1573802">
      <w:bodyDiv w:val="1"/>
      <w:marLeft w:val="0"/>
      <w:marRight w:val="0"/>
      <w:marTop w:val="0"/>
      <w:marBottom w:val="0"/>
      <w:divBdr>
        <w:top w:val="none" w:sz="0" w:space="0" w:color="auto"/>
        <w:left w:val="none" w:sz="0" w:space="0" w:color="auto"/>
        <w:bottom w:val="none" w:sz="0" w:space="0" w:color="auto"/>
        <w:right w:val="none" w:sz="0" w:space="0" w:color="auto"/>
      </w:divBdr>
    </w:div>
    <w:div w:id="210168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kedin.com/pulse/types-contributions-research-paper-ali-asgari" TargetMode="External"/><Relationship Id="rId21" Type="http://schemas.openxmlformats.org/officeDocument/2006/relationships/diagramQuickStyle" Target="diagrams/quickStyle1.xml"/><Relationship Id="rId42" Type="http://schemas.openxmlformats.org/officeDocument/2006/relationships/hyperlink" Target="https://www.birmingham.ac.uk/Documents/college-social-sciences/education/projects/rdi-paper.pdf" TargetMode="External"/><Relationship Id="rId47" Type="http://schemas.openxmlformats.org/officeDocument/2006/relationships/image" Target="media/image7.png"/><Relationship Id="rId63" Type="http://schemas.openxmlformats.org/officeDocument/2006/relationships/hyperlink" Target="https://www.canterbury.ac.uk/research-and-consultancy/documents/introduction-to-ethics.pdf" TargetMode="External"/><Relationship Id="rId68"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https://www.skillsyouneed.com/learn/effective-reading.html" TargetMode="External"/><Relationship Id="rId29" Type="http://schemas.openxmlformats.org/officeDocument/2006/relationships/hyperlink" Target="https://www.emeraldgrouppublishing.com/products/books/series.htm?id=0897-3016" TargetMode="External"/><Relationship Id="rId11" Type="http://schemas.openxmlformats.org/officeDocument/2006/relationships/hyperlink" Target="https://weingartenlrc.wordpress.com/2017/01/09/research-writing-whats-your-positionality/" TargetMode="External"/><Relationship Id="rId24" Type="http://schemas.openxmlformats.org/officeDocument/2006/relationships/hyperlink" Target="http://www.openuniversity.edu/sites/www.openuniversity.edu/files/brochures/Critical-thinking-Open-University.pdf" TargetMode="External"/><Relationship Id="rId32" Type="http://schemas.openxmlformats.org/officeDocument/2006/relationships/image" Target="media/image5.tiff"/><Relationship Id="rId37" Type="http://schemas.openxmlformats.org/officeDocument/2006/relationships/diagramColors" Target="diagrams/colors2.xml"/><Relationship Id="rId40" Type="http://schemas.openxmlformats.org/officeDocument/2006/relationships/hyperlink" Target="https://writingcenter.gmu.edu/guides/how-to-write-a-research-question" TargetMode="External"/><Relationship Id="rId45" Type="http://schemas.openxmlformats.org/officeDocument/2006/relationships/hyperlink" Target="https://www.tandfonline.com/doi/abs/10.5172/mra.3.2.114?journalCode=rmra20" TargetMode="External"/><Relationship Id="rId53" Type="http://schemas.openxmlformats.org/officeDocument/2006/relationships/diagramQuickStyle" Target="diagrams/quickStyle3.xml"/><Relationship Id="rId58" Type="http://schemas.openxmlformats.org/officeDocument/2006/relationships/image" Target="media/image11.png"/><Relationship Id="rId66" Type="http://schemas.openxmlformats.org/officeDocument/2006/relationships/image" Target="media/image14.tiff"/><Relationship Id="rId5" Type="http://schemas.openxmlformats.org/officeDocument/2006/relationships/webSettings" Target="webSettings.xml"/><Relationship Id="rId61" Type="http://schemas.openxmlformats.org/officeDocument/2006/relationships/image" Target="media/image13.png"/><Relationship Id="rId19" Type="http://schemas.openxmlformats.org/officeDocument/2006/relationships/diagramData" Target="diagrams/data1.xml"/><Relationship Id="rId14" Type="http://schemas.openxmlformats.org/officeDocument/2006/relationships/hyperlink" Target="https://libguides.library.cityu.edu.hk/litreview/evaluating-sources" TargetMode="External"/><Relationship Id="rId22" Type="http://schemas.openxmlformats.org/officeDocument/2006/relationships/diagramColors" Target="diagrams/colors1.xml"/><Relationship Id="rId27" Type="http://schemas.openxmlformats.org/officeDocument/2006/relationships/hyperlink" Target="https://onthinktanks.org/wp-content/uploads/2016/03/14577361801LKR96.pdf" TargetMode="External"/><Relationship Id="rId30" Type="http://schemas.openxmlformats.org/officeDocument/2006/relationships/image" Target="media/image4.tiff"/><Relationship Id="rId35" Type="http://schemas.openxmlformats.org/officeDocument/2006/relationships/diagramLayout" Target="diagrams/layout2.xml"/><Relationship Id="rId43" Type="http://schemas.openxmlformats.org/officeDocument/2006/relationships/image" Target="media/image6.tiff"/><Relationship Id="rId48" Type="http://schemas.openxmlformats.org/officeDocument/2006/relationships/image" Target="media/image8.png"/><Relationship Id="rId56" Type="http://schemas.openxmlformats.org/officeDocument/2006/relationships/hyperlink" Target="https://www.researchgate.net/publication/328543118_Research_design_and_methodology" TargetMode="External"/><Relationship Id="rId64" Type="http://schemas.openxmlformats.org/officeDocument/2006/relationships/hyperlink" Target="https://moodle.uwtsd.ac.uk/pluginfile.php/358359/mod_resource/content/1/Research%20Ethics%20Script.pdf" TargetMode="External"/><Relationship Id="rId69" Type="http://schemas.openxmlformats.org/officeDocument/2006/relationships/hyperlink" Target="https://www.researchgate.net/figure/Ethical-issues-pertaining-to-workplace-situations-involving-nanomaterials_tbl1_23279409" TargetMode="External"/><Relationship Id="rId8" Type="http://schemas.openxmlformats.org/officeDocument/2006/relationships/hyperlink" Target="http://sro.sussex.ac.uk/id/eprint/76090/3/elitedelusionacceptedversionmarch2018.pdf" TargetMode="External"/><Relationship Id="rId51" Type="http://schemas.openxmlformats.org/officeDocument/2006/relationships/diagramData" Target="diagrams/data3.xm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space.mmu.ac.uk/617498/1/draft%20proof%20of%20chapter%207th%20July.pdf" TargetMode="External"/><Relationship Id="rId17" Type="http://schemas.openxmlformats.org/officeDocument/2006/relationships/hyperlink" Target="https://library.leeds.ac.uk/downloads/download/38/evaluating_information_%20checklist" TargetMode="External"/><Relationship Id="rId25" Type="http://schemas.openxmlformats.org/officeDocument/2006/relationships/image" Target="media/image3.tiff"/><Relationship Id="rId33" Type="http://schemas.openxmlformats.org/officeDocument/2006/relationships/hyperlink" Target="https://relivingmbadays.wordpress.com/2012/10/14/basic-versus-applied-research/" TargetMode="External"/><Relationship Id="rId38" Type="http://schemas.microsoft.com/office/2007/relationships/diagramDrawing" Target="diagrams/drawing2.xml"/><Relationship Id="rId46" Type="http://schemas.openxmlformats.org/officeDocument/2006/relationships/hyperlink" Target="https://www.quora.com/What-is-the-term-philosophical-framework-in-relation-to-social-research" TargetMode="External"/><Relationship Id="rId59" Type="http://schemas.openxmlformats.org/officeDocument/2006/relationships/hyperlink" Target="https://www.researchgate.net/figure/Concept-mapping-research-design_fig1_263611910" TargetMode="External"/><Relationship Id="rId67" Type="http://schemas.openxmlformats.org/officeDocument/2006/relationships/hyperlink" Target="https://www.bath.ac.uk/corporate-information/definition-of-research-integrity/" TargetMode="External"/><Relationship Id="rId20" Type="http://schemas.openxmlformats.org/officeDocument/2006/relationships/diagramLayout" Target="diagrams/layout1.xml"/><Relationship Id="rId41" Type="http://schemas.openxmlformats.org/officeDocument/2006/relationships/hyperlink" Target="https://search-proquest-com.ezproxy.uwtsd.ac.uk/docview/1021131121?accountid=130472&amp;rfr_id=info%3Axri%2Fsid%3Aprimo" TargetMode="External"/><Relationship Id="rId54" Type="http://schemas.openxmlformats.org/officeDocument/2006/relationships/diagramColors" Target="diagrams/colors3.xml"/><Relationship Id="rId62" Type="http://schemas.openxmlformats.org/officeDocument/2006/relationships/hyperlink" Target="http://www.journalijar.com/uploads/755_IJAR-8565.pdf" TargetMode="External"/><Relationship Id="rId70" Type="http://schemas.openxmlformats.org/officeDocument/2006/relationships/hyperlink" Target="https://www.sciencedirect.com/science/article/abs/pii/S019130851830011X" TargetMode="External"/><Relationship Id="rId1" Type="http://schemas.openxmlformats.org/officeDocument/2006/relationships/customXml" Target="../customXml/item1.xml"/><Relationship Id="rId6" Type="http://schemas.openxmlformats.org/officeDocument/2006/relationships/hyperlink" Target="https://decolonizingresearch.wordpress.com/2016/02/25/what-is-your-researcher-positionality/" TargetMode="External"/><Relationship Id="rId15" Type="http://schemas.openxmlformats.org/officeDocument/2006/relationships/hyperlink" Target="https://www.tesol.org/docs/books/bk_ELTD_Reading_998" TargetMode="External"/><Relationship Id="rId23" Type="http://schemas.microsoft.com/office/2007/relationships/diagramDrawing" Target="diagrams/drawing1.xml"/><Relationship Id="rId28" Type="http://schemas.openxmlformats.org/officeDocument/2006/relationships/hyperlink" Target="https://writepass.com/journal/2013/05/how-to-demonstrate-significant-contribution-original-study-in-your-phd-thesis/" TargetMode="External"/><Relationship Id="rId36" Type="http://schemas.openxmlformats.org/officeDocument/2006/relationships/diagramQuickStyle" Target="diagrams/quickStyle2.xml"/><Relationship Id="rId49" Type="http://schemas.openxmlformats.org/officeDocument/2006/relationships/image" Target="media/image9.jpeg"/><Relationship Id="rId57" Type="http://schemas.openxmlformats.org/officeDocument/2006/relationships/hyperlink" Target="https://www.cles.org.uk/wp-content/uploads/2011/01/Research-Methods-Handbook.pdf" TargetMode="External"/><Relationship Id="rId10" Type="http://schemas.openxmlformats.org/officeDocument/2006/relationships/image" Target="media/image1.jpeg"/><Relationship Id="rId31" Type="http://schemas.openxmlformats.org/officeDocument/2006/relationships/hyperlink" Target="https://slideplayer.com/slide/16310327/" TargetMode="External"/><Relationship Id="rId44" Type="http://schemas.openxmlformats.org/officeDocument/2006/relationships/hyperlink" Target="https://www.tandfonline.com/doi/abs/10.1080/18117295.2016.1215959" TargetMode="External"/><Relationship Id="rId52" Type="http://schemas.openxmlformats.org/officeDocument/2006/relationships/diagramLayout" Target="diagrams/layout3.xml"/><Relationship Id="rId60" Type="http://schemas.openxmlformats.org/officeDocument/2006/relationships/image" Target="media/image12.tiff"/><Relationship Id="rId65" Type="http://schemas.openxmlformats.org/officeDocument/2006/relationships/hyperlink" Target="https://www.uwtsd.ac.uk/media/uwtsd-website/content-assets/documents/research/research-ethics-integrity-code-practice.pdf"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space.mmu.ac.uk/617498/1/draft%20proof%20of%20chapter%207th%20July.pdf" TargetMode="External"/><Relationship Id="rId13" Type="http://schemas.openxmlformats.org/officeDocument/2006/relationships/hyperlink" Target="http://www.openuniversity.edu/sites/www.openuniversity.edu/files/brochures/Critical-thinking-Open-University.pdf" TargetMode="External"/><Relationship Id="rId18" Type="http://schemas.openxmlformats.org/officeDocument/2006/relationships/image" Target="media/image2.tiff"/><Relationship Id="rId39" Type="http://schemas.openxmlformats.org/officeDocument/2006/relationships/hyperlink" Target="https://journals.library.ualberta.ca/eblip/index.php/EBLIP/article/view/9741/8144" TargetMode="External"/><Relationship Id="rId34" Type="http://schemas.openxmlformats.org/officeDocument/2006/relationships/diagramData" Target="diagrams/data2.xml"/><Relationship Id="rId50" Type="http://schemas.openxmlformats.org/officeDocument/2006/relationships/image" Target="media/image10.tiff"/><Relationship Id="rId55" Type="http://schemas.microsoft.com/office/2007/relationships/diagramDrawing" Target="diagrams/drawing3.xml"/><Relationship Id="rId7" Type="http://schemas.openxmlformats.org/officeDocument/2006/relationships/hyperlink" Target="https://www.marvettelacy.com/blog/just-tell-me-what-i-need-to-know-reflexivity-and-positionality-statements" TargetMode="External"/><Relationship Id="rId71"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C363CE-FD89-3846-B4E0-97D7AD78BDC3}"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99426B70-D6A6-6A46-A0B1-F996241962C4}">
      <dgm:prSet phldrT="[Text]"/>
      <dgm:spPr/>
      <dgm:t>
        <a:bodyPr/>
        <a:lstStyle/>
        <a:p>
          <a:r>
            <a:rPr lang="en-GB"/>
            <a:t>Investigate</a:t>
          </a:r>
        </a:p>
      </dgm:t>
    </dgm:pt>
    <dgm:pt modelId="{A4E1AE92-79BE-2945-A1FB-1E7CBA01C6CB}" type="parTrans" cxnId="{203F309B-899D-9E4D-AA2F-FC33F6A38F55}">
      <dgm:prSet/>
      <dgm:spPr/>
      <dgm:t>
        <a:bodyPr/>
        <a:lstStyle/>
        <a:p>
          <a:endParaRPr lang="en-GB"/>
        </a:p>
      </dgm:t>
    </dgm:pt>
    <dgm:pt modelId="{9B51F56A-E9A4-4240-A166-CC64628F9735}" type="sibTrans" cxnId="{203F309B-899D-9E4D-AA2F-FC33F6A38F55}">
      <dgm:prSet/>
      <dgm:spPr/>
      <dgm:t>
        <a:bodyPr/>
        <a:lstStyle/>
        <a:p>
          <a:endParaRPr lang="en-GB"/>
        </a:p>
      </dgm:t>
    </dgm:pt>
    <dgm:pt modelId="{B2214677-8371-1D44-8F00-95DE97D46FF2}">
      <dgm:prSet phldrT="[Text]"/>
      <dgm:spPr/>
      <dgm:t>
        <a:bodyPr/>
        <a:lstStyle/>
        <a:p>
          <a:r>
            <a:rPr lang="en-GB"/>
            <a:t>Reflect on result</a:t>
          </a:r>
        </a:p>
      </dgm:t>
    </dgm:pt>
    <dgm:pt modelId="{E41CADEF-9CAA-CB45-BB47-B680394D93A7}" type="parTrans" cxnId="{B6784950-6AE0-FD46-813D-0D9559C05717}">
      <dgm:prSet/>
      <dgm:spPr/>
      <dgm:t>
        <a:bodyPr/>
        <a:lstStyle/>
        <a:p>
          <a:endParaRPr lang="en-GB"/>
        </a:p>
      </dgm:t>
    </dgm:pt>
    <dgm:pt modelId="{6EA1DC0C-18DE-A445-9E2D-90F501C352BB}" type="sibTrans" cxnId="{B6784950-6AE0-FD46-813D-0D9559C05717}">
      <dgm:prSet/>
      <dgm:spPr/>
      <dgm:t>
        <a:bodyPr/>
        <a:lstStyle/>
        <a:p>
          <a:endParaRPr lang="en-GB"/>
        </a:p>
      </dgm:t>
    </dgm:pt>
    <dgm:pt modelId="{9CB3A75A-C222-AB48-9E1B-D8AB010F4BC8}">
      <dgm:prSet phldrT="[Text]"/>
      <dgm:spPr/>
      <dgm:t>
        <a:bodyPr/>
        <a:lstStyle/>
        <a:p>
          <a:r>
            <a:rPr lang="en-GB"/>
            <a:t>Create knowledge</a:t>
          </a:r>
        </a:p>
      </dgm:t>
    </dgm:pt>
    <dgm:pt modelId="{68791F2A-4934-EC4B-A906-6BF84BF47689}" type="parTrans" cxnId="{504EF78B-7446-ED42-80D4-CDF96DE5AC3C}">
      <dgm:prSet/>
      <dgm:spPr/>
      <dgm:t>
        <a:bodyPr/>
        <a:lstStyle/>
        <a:p>
          <a:endParaRPr lang="en-GB"/>
        </a:p>
      </dgm:t>
    </dgm:pt>
    <dgm:pt modelId="{97C20E8B-CD9C-8043-8BDE-A5FCCC95E4E1}" type="sibTrans" cxnId="{504EF78B-7446-ED42-80D4-CDF96DE5AC3C}">
      <dgm:prSet/>
      <dgm:spPr/>
      <dgm:t>
        <a:bodyPr/>
        <a:lstStyle/>
        <a:p>
          <a:endParaRPr lang="en-GB"/>
        </a:p>
      </dgm:t>
    </dgm:pt>
    <dgm:pt modelId="{AFAC7480-A69A-E148-901B-700AD3511BE2}">
      <dgm:prSet phldrT="[Text]"/>
      <dgm:spPr/>
      <dgm:t>
        <a:bodyPr/>
        <a:lstStyle/>
        <a:p>
          <a:r>
            <a:rPr lang="en-GB"/>
            <a:t>Ask Questions</a:t>
          </a:r>
        </a:p>
      </dgm:t>
    </dgm:pt>
    <dgm:pt modelId="{448C3803-27CC-094D-9A60-061151D9250D}" type="parTrans" cxnId="{61460E6F-E54A-694E-86A6-F5427E822864}">
      <dgm:prSet/>
      <dgm:spPr/>
      <dgm:t>
        <a:bodyPr/>
        <a:lstStyle/>
        <a:p>
          <a:endParaRPr lang="en-GB"/>
        </a:p>
      </dgm:t>
    </dgm:pt>
    <dgm:pt modelId="{464BB92E-714D-ED4C-A175-9F59EE518052}" type="sibTrans" cxnId="{61460E6F-E54A-694E-86A6-F5427E822864}">
      <dgm:prSet/>
      <dgm:spPr/>
      <dgm:t>
        <a:bodyPr/>
        <a:lstStyle/>
        <a:p>
          <a:endParaRPr lang="en-GB"/>
        </a:p>
      </dgm:t>
    </dgm:pt>
    <dgm:pt modelId="{EF920ECC-F2E0-0B42-B103-A5E74B96BC7D}" type="pres">
      <dgm:prSet presAssocID="{57C363CE-FD89-3846-B4E0-97D7AD78BDC3}" presName="cycle" presStyleCnt="0">
        <dgm:presLayoutVars>
          <dgm:dir/>
          <dgm:resizeHandles val="exact"/>
        </dgm:presLayoutVars>
      </dgm:prSet>
      <dgm:spPr/>
    </dgm:pt>
    <dgm:pt modelId="{0E6E128B-BB2E-3F45-A019-8E9FEDCC15E1}" type="pres">
      <dgm:prSet presAssocID="{99426B70-D6A6-6A46-A0B1-F996241962C4}" presName="node" presStyleLbl="node1" presStyleIdx="0" presStyleCnt="4">
        <dgm:presLayoutVars>
          <dgm:bulletEnabled val="1"/>
        </dgm:presLayoutVars>
      </dgm:prSet>
      <dgm:spPr/>
    </dgm:pt>
    <dgm:pt modelId="{F5A0EC86-CF9D-4F48-A08F-2F1F29F7D9BF}" type="pres">
      <dgm:prSet presAssocID="{9B51F56A-E9A4-4240-A166-CC64628F9735}" presName="sibTrans" presStyleLbl="sibTrans2D1" presStyleIdx="0" presStyleCnt="4"/>
      <dgm:spPr/>
    </dgm:pt>
    <dgm:pt modelId="{C52D6A25-8437-3E4C-8FE8-BA2C35218A1E}" type="pres">
      <dgm:prSet presAssocID="{9B51F56A-E9A4-4240-A166-CC64628F9735}" presName="connectorText" presStyleLbl="sibTrans2D1" presStyleIdx="0" presStyleCnt="4"/>
      <dgm:spPr/>
    </dgm:pt>
    <dgm:pt modelId="{26C1B8BD-7D26-2549-9D79-E55D179EC2F2}" type="pres">
      <dgm:prSet presAssocID="{B2214677-8371-1D44-8F00-95DE97D46FF2}" presName="node" presStyleLbl="node1" presStyleIdx="1" presStyleCnt="4">
        <dgm:presLayoutVars>
          <dgm:bulletEnabled val="1"/>
        </dgm:presLayoutVars>
      </dgm:prSet>
      <dgm:spPr/>
    </dgm:pt>
    <dgm:pt modelId="{000E21FE-C247-FE4D-B83C-A43897AE2BFD}" type="pres">
      <dgm:prSet presAssocID="{6EA1DC0C-18DE-A445-9E2D-90F501C352BB}" presName="sibTrans" presStyleLbl="sibTrans2D1" presStyleIdx="1" presStyleCnt="4"/>
      <dgm:spPr/>
    </dgm:pt>
    <dgm:pt modelId="{D8B843DF-B323-4843-937D-EB708E5A9B85}" type="pres">
      <dgm:prSet presAssocID="{6EA1DC0C-18DE-A445-9E2D-90F501C352BB}" presName="connectorText" presStyleLbl="sibTrans2D1" presStyleIdx="1" presStyleCnt="4"/>
      <dgm:spPr/>
    </dgm:pt>
    <dgm:pt modelId="{72B549F2-4D75-5943-9707-08D8CC02AEE6}" type="pres">
      <dgm:prSet presAssocID="{9CB3A75A-C222-AB48-9E1B-D8AB010F4BC8}" presName="node" presStyleLbl="node1" presStyleIdx="2" presStyleCnt="4">
        <dgm:presLayoutVars>
          <dgm:bulletEnabled val="1"/>
        </dgm:presLayoutVars>
      </dgm:prSet>
      <dgm:spPr/>
    </dgm:pt>
    <dgm:pt modelId="{BAE514F7-38B8-E348-B8CC-F58EA711007B}" type="pres">
      <dgm:prSet presAssocID="{97C20E8B-CD9C-8043-8BDE-A5FCCC95E4E1}" presName="sibTrans" presStyleLbl="sibTrans2D1" presStyleIdx="2" presStyleCnt="4"/>
      <dgm:spPr/>
    </dgm:pt>
    <dgm:pt modelId="{F6C4F2B2-CFDB-7A40-A586-647CEB76286D}" type="pres">
      <dgm:prSet presAssocID="{97C20E8B-CD9C-8043-8BDE-A5FCCC95E4E1}" presName="connectorText" presStyleLbl="sibTrans2D1" presStyleIdx="2" presStyleCnt="4"/>
      <dgm:spPr/>
    </dgm:pt>
    <dgm:pt modelId="{B6944603-5C83-CE4A-93F0-DC62FEAF478E}" type="pres">
      <dgm:prSet presAssocID="{AFAC7480-A69A-E148-901B-700AD3511BE2}" presName="node" presStyleLbl="node1" presStyleIdx="3" presStyleCnt="4">
        <dgm:presLayoutVars>
          <dgm:bulletEnabled val="1"/>
        </dgm:presLayoutVars>
      </dgm:prSet>
      <dgm:spPr/>
    </dgm:pt>
    <dgm:pt modelId="{3DCCA629-6D73-144B-AA6C-B9122C5CAD83}" type="pres">
      <dgm:prSet presAssocID="{464BB92E-714D-ED4C-A175-9F59EE518052}" presName="sibTrans" presStyleLbl="sibTrans2D1" presStyleIdx="3" presStyleCnt="4"/>
      <dgm:spPr/>
    </dgm:pt>
    <dgm:pt modelId="{BB8A619C-645F-494A-AAE8-F48A7B3A8063}" type="pres">
      <dgm:prSet presAssocID="{464BB92E-714D-ED4C-A175-9F59EE518052}" presName="connectorText" presStyleLbl="sibTrans2D1" presStyleIdx="3" presStyleCnt="4"/>
      <dgm:spPr/>
    </dgm:pt>
  </dgm:ptLst>
  <dgm:cxnLst>
    <dgm:cxn modelId="{53F8E00C-7972-864C-9AD7-219F7E48A241}" type="presOf" srcId="{464BB92E-714D-ED4C-A175-9F59EE518052}" destId="{3DCCA629-6D73-144B-AA6C-B9122C5CAD83}" srcOrd="0" destOrd="0" presId="urn:microsoft.com/office/officeart/2005/8/layout/cycle2"/>
    <dgm:cxn modelId="{BFDA022B-1A46-1A4D-9C73-6B25EC50951D}" type="presOf" srcId="{57C363CE-FD89-3846-B4E0-97D7AD78BDC3}" destId="{EF920ECC-F2E0-0B42-B103-A5E74B96BC7D}" srcOrd="0" destOrd="0" presId="urn:microsoft.com/office/officeart/2005/8/layout/cycle2"/>
    <dgm:cxn modelId="{B6784950-6AE0-FD46-813D-0D9559C05717}" srcId="{57C363CE-FD89-3846-B4E0-97D7AD78BDC3}" destId="{B2214677-8371-1D44-8F00-95DE97D46FF2}" srcOrd="1" destOrd="0" parTransId="{E41CADEF-9CAA-CB45-BB47-B680394D93A7}" sibTransId="{6EA1DC0C-18DE-A445-9E2D-90F501C352BB}"/>
    <dgm:cxn modelId="{8E2C4D6A-B9D0-6E48-81E0-FCB34FBDC47E}" type="presOf" srcId="{6EA1DC0C-18DE-A445-9E2D-90F501C352BB}" destId="{000E21FE-C247-FE4D-B83C-A43897AE2BFD}" srcOrd="0" destOrd="0" presId="urn:microsoft.com/office/officeart/2005/8/layout/cycle2"/>
    <dgm:cxn modelId="{61460E6F-E54A-694E-86A6-F5427E822864}" srcId="{57C363CE-FD89-3846-B4E0-97D7AD78BDC3}" destId="{AFAC7480-A69A-E148-901B-700AD3511BE2}" srcOrd="3" destOrd="0" parTransId="{448C3803-27CC-094D-9A60-061151D9250D}" sibTransId="{464BB92E-714D-ED4C-A175-9F59EE518052}"/>
    <dgm:cxn modelId="{A3880975-38E3-FF46-86DE-9AA13835ED52}" type="presOf" srcId="{9B51F56A-E9A4-4240-A166-CC64628F9735}" destId="{C52D6A25-8437-3E4C-8FE8-BA2C35218A1E}" srcOrd="1" destOrd="0" presId="urn:microsoft.com/office/officeart/2005/8/layout/cycle2"/>
    <dgm:cxn modelId="{EE2DD683-EA34-1447-9A9F-C0691E340B77}" type="presOf" srcId="{464BB92E-714D-ED4C-A175-9F59EE518052}" destId="{BB8A619C-645F-494A-AAE8-F48A7B3A8063}" srcOrd="1" destOrd="0" presId="urn:microsoft.com/office/officeart/2005/8/layout/cycle2"/>
    <dgm:cxn modelId="{504EF78B-7446-ED42-80D4-CDF96DE5AC3C}" srcId="{57C363CE-FD89-3846-B4E0-97D7AD78BDC3}" destId="{9CB3A75A-C222-AB48-9E1B-D8AB010F4BC8}" srcOrd="2" destOrd="0" parTransId="{68791F2A-4934-EC4B-A906-6BF84BF47689}" sibTransId="{97C20E8B-CD9C-8043-8BDE-A5FCCC95E4E1}"/>
    <dgm:cxn modelId="{203F309B-899D-9E4D-AA2F-FC33F6A38F55}" srcId="{57C363CE-FD89-3846-B4E0-97D7AD78BDC3}" destId="{99426B70-D6A6-6A46-A0B1-F996241962C4}" srcOrd="0" destOrd="0" parTransId="{A4E1AE92-79BE-2945-A1FB-1E7CBA01C6CB}" sibTransId="{9B51F56A-E9A4-4240-A166-CC64628F9735}"/>
    <dgm:cxn modelId="{945751AB-ECCC-E543-9BA8-286093B4DE50}" type="presOf" srcId="{99426B70-D6A6-6A46-A0B1-F996241962C4}" destId="{0E6E128B-BB2E-3F45-A019-8E9FEDCC15E1}" srcOrd="0" destOrd="0" presId="urn:microsoft.com/office/officeart/2005/8/layout/cycle2"/>
    <dgm:cxn modelId="{220C56B6-59E4-974F-A783-E71B2943C228}" type="presOf" srcId="{AFAC7480-A69A-E148-901B-700AD3511BE2}" destId="{B6944603-5C83-CE4A-93F0-DC62FEAF478E}" srcOrd="0" destOrd="0" presId="urn:microsoft.com/office/officeart/2005/8/layout/cycle2"/>
    <dgm:cxn modelId="{D8BBF6BF-DB8F-3440-B7FE-C98E617BF319}" type="presOf" srcId="{97C20E8B-CD9C-8043-8BDE-A5FCCC95E4E1}" destId="{F6C4F2B2-CFDB-7A40-A586-647CEB76286D}" srcOrd="1" destOrd="0" presId="urn:microsoft.com/office/officeart/2005/8/layout/cycle2"/>
    <dgm:cxn modelId="{866784E0-2F00-644B-A2D3-4DB5F548635A}" type="presOf" srcId="{9CB3A75A-C222-AB48-9E1B-D8AB010F4BC8}" destId="{72B549F2-4D75-5943-9707-08D8CC02AEE6}" srcOrd="0" destOrd="0" presId="urn:microsoft.com/office/officeart/2005/8/layout/cycle2"/>
    <dgm:cxn modelId="{C52A53E1-4AF1-7648-A82B-EBF02F229F39}" type="presOf" srcId="{9B51F56A-E9A4-4240-A166-CC64628F9735}" destId="{F5A0EC86-CF9D-4F48-A08F-2F1F29F7D9BF}" srcOrd="0" destOrd="0" presId="urn:microsoft.com/office/officeart/2005/8/layout/cycle2"/>
    <dgm:cxn modelId="{74662AE2-6360-F344-B052-F05B8BCF1E13}" type="presOf" srcId="{97C20E8B-CD9C-8043-8BDE-A5FCCC95E4E1}" destId="{BAE514F7-38B8-E348-B8CC-F58EA711007B}" srcOrd="0" destOrd="0" presId="urn:microsoft.com/office/officeart/2005/8/layout/cycle2"/>
    <dgm:cxn modelId="{E29688E2-E399-8442-8C1B-CBE9FE230A63}" type="presOf" srcId="{B2214677-8371-1D44-8F00-95DE97D46FF2}" destId="{26C1B8BD-7D26-2549-9D79-E55D179EC2F2}" srcOrd="0" destOrd="0" presId="urn:microsoft.com/office/officeart/2005/8/layout/cycle2"/>
    <dgm:cxn modelId="{054991F3-A7CD-B549-819E-55AB14038119}" type="presOf" srcId="{6EA1DC0C-18DE-A445-9E2D-90F501C352BB}" destId="{D8B843DF-B323-4843-937D-EB708E5A9B85}" srcOrd="1" destOrd="0" presId="urn:microsoft.com/office/officeart/2005/8/layout/cycle2"/>
    <dgm:cxn modelId="{5DA43148-7594-EC4A-9A68-E7FEA3413C2D}" type="presParOf" srcId="{EF920ECC-F2E0-0B42-B103-A5E74B96BC7D}" destId="{0E6E128B-BB2E-3F45-A019-8E9FEDCC15E1}" srcOrd="0" destOrd="0" presId="urn:microsoft.com/office/officeart/2005/8/layout/cycle2"/>
    <dgm:cxn modelId="{AAA92C9C-836D-CE4A-ACFD-AD42D8F1D456}" type="presParOf" srcId="{EF920ECC-F2E0-0B42-B103-A5E74B96BC7D}" destId="{F5A0EC86-CF9D-4F48-A08F-2F1F29F7D9BF}" srcOrd="1" destOrd="0" presId="urn:microsoft.com/office/officeart/2005/8/layout/cycle2"/>
    <dgm:cxn modelId="{F69DA56D-B6D1-BC43-B6FB-75D04BE851A7}" type="presParOf" srcId="{F5A0EC86-CF9D-4F48-A08F-2F1F29F7D9BF}" destId="{C52D6A25-8437-3E4C-8FE8-BA2C35218A1E}" srcOrd="0" destOrd="0" presId="urn:microsoft.com/office/officeart/2005/8/layout/cycle2"/>
    <dgm:cxn modelId="{7BA7FF68-93E7-8042-9A1C-03B26AD12089}" type="presParOf" srcId="{EF920ECC-F2E0-0B42-B103-A5E74B96BC7D}" destId="{26C1B8BD-7D26-2549-9D79-E55D179EC2F2}" srcOrd="2" destOrd="0" presId="urn:microsoft.com/office/officeart/2005/8/layout/cycle2"/>
    <dgm:cxn modelId="{21638163-6242-174D-BA56-A23D2D407823}" type="presParOf" srcId="{EF920ECC-F2E0-0B42-B103-A5E74B96BC7D}" destId="{000E21FE-C247-FE4D-B83C-A43897AE2BFD}" srcOrd="3" destOrd="0" presId="urn:microsoft.com/office/officeart/2005/8/layout/cycle2"/>
    <dgm:cxn modelId="{EFC5446C-4ADC-4448-AC52-31A8C0DD8D1E}" type="presParOf" srcId="{000E21FE-C247-FE4D-B83C-A43897AE2BFD}" destId="{D8B843DF-B323-4843-937D-EB708E5A9B85}" srcOrd="0" destOrd="0" presId="urn:microsoft.com/office/officeart/2005/8/layout/cycle2"/>
    <dgm:cxn modelId="{474D461B-0791-A045-ABE1-5E54351F1225}" type="presParOf" srcId="{EF920ECC-F2E0-0B42-B103-A5E74B96BC7D}" destId="{72B549F2-4D75-5943-9707-08D8CC02AEE6}" srcOrd="4" destOrd="0" presId="urn:microsoft.com/office/officeart/2005/8/layout/cycle2"/>
    <dgm:cxn modelId="{2C4B84BE-A77F-554A-A701-A22FFE2DC9B3}" type="presParOf" srcId="{EF920ECC-F2E0-0B42-B103-A5E74B96BC7D}" destId="{BAE514F7-38B8-E348-B8CC-F58EA711007B}" srcOrd="5" destOrd="0" presId="urn:microsoft.com/office/officeart/2005/8/layout/cycle2"/>
    <dgm:cxn modelId="{AA539A44-2460-BE4C-8B07-BBFF63DDDF5A}" type="presParOf" srcId="{BAE514F7-38B8-E348-B8CC-F58EA711007B}" destId="{F6C4F2B2-CFDB-7A40-A586-647CEB76286D}" srcOrd="0" destOrd="0" presId="urn:microsoft.com/office/officeart/2005/8/layout/cycle2"/>
    <dgm:cxn modelId="{7EFFD7D2-38DC-4F4D-AAE3-DA321BD3A845}" type="presParOf" srcId="{EF920ECC-F2E0-0B42-B103-A5E74B96BC7D}" destId="{B6944603-5C83-CE4A-93F0-DC62FEAF478E}" srcOrd="6" destOrd="0" presId="urn:microsoft.com/office/officeart/2005/8/layout/cycle2"/>
    <dgm:cxn modelId="{E456ACC7-F5E5-A745-B965-D380DA713AF2}" type="presParOf" srcId="{EF920ECC-F2E0-0B42-B103-A5E74B96BC7D}" destId="{3DCCA629-6D73-144B-AA6C-B9122C5CAD83}" srcOrd="7" destOrd="0" presId="urn:microsoft.com/office/officeart/2005/8/layout/cycle2"/>
    <dgm:cxn modelId="{279AA6C8-CA6A-D34F-9949-19A24F59692C}" type="presParOf" srcId="{3DCCA629-6D73-144B-AA6C-B9122C5CAD83}" destId="{BB8A619C-645F-494A-AAE8-F48A7B3A8063}" srcOrd="0" destOrd="0" presId="urn:microsoft.com/office/officeart/2005/8/layout/cycle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6E9AA5-A339-4C4E-82DD-45529EB77461}"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B2C477DD-DDBF-4ECA-9BB9-53895DCBB3C3}">
      <dgm:prSet phldrT="[Text]"/>
      <dgm:spPr>
        <a:xfrm>
          <a:off x="981233" y="575071"/>
          <a:ext cx="841057" cy="383381"/>
        </a:xfrm>
        <a:prstGeom prst="roundRect">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Text" lastClr="000000">
                  <a:hueOff val="0"/>
                  <a:satOff val="0"/>
                  <a:lumOff val="0"/>
                  <a:alphaOff val="0"/>
                </a:sysClr>
              </a:solidFill>
              <a:latin typeface="Calibri" panose="020F0502020204030204"/>
              <a:ea typeface="+mn-ea"/>
              <a:cs typeface="+mn-cs"/>
            </a:rPr>
            <a:t>Research Project</a:t>
          </a:r>
          <a:endParaRPr lang="en-US" dirty="0">
            <a:solidFill>
              <a:sysClr val="windowText" lastClr="000000">
                <a:hueOff val="0"/>
                <a:satOff val="0"/>
                <a:lumOff val="0"/>
                <a:alphaOff val="0"/>
              </a:sysClr>
            </a:solidFill>
            <a:latin typeface="Calibri" panose="020F0502020204030204"/>
            <a:ea typeface="+mn-ea"/>
            <a:cs typeface="+mn-cs"/>
          </a:endParaRPr>
        </a:p>
      </dgm:t>
    </dgm:pt>
    <dgm:pt modelId="{74397AC5-C84D-4995-95B7-39B80F29F716}" type="parTrans" cxnId="{CCCE3642-3676-4B67-96EA-91F039DA52D2}">
      <dgm:prSet/>
      <dgm:spPr/>
      <dgm:t>
        <a:bodyPr/>
        <a:lstStyle/>
        <a:p>
          <a:endParaRPr lang="en-US"/>
        </a:p>
      </dgm:t>
    </dgm:pt>
    <dgm:pt modelId="{67D77C28-530C-4F5D-BB12-F91619B3640C}" type="sibTrans" cxnId="{CCCE3642-3676-4B67-96EA-91F039DA52D2}">
      <dgm:prSet/>
      <dgm:spPr/>
      <dgm:t>
        <a:bodyPr/>
        <a:lstStyle/>
        <a:p>
          <a:endParaRPr lang="en-US"/>
        </a:p>
      </dgm:t>
    </dgm:pt>
    <dgm:pt modelId="{36FDAF05-3826-4002-8AAC-DE07D25EF6C8}">
      <dgm:prSet phldrT="[Text]"/>
      <dgm:spPr>
        <a:xfrm rot="16200000">
          <a:off x="317500" y="-317500"/>
          <a:ext cx="76676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The researcher</a:t>
          </a:r>
        </a:p>
        <a:p>
          <a:pPr>
            <a:buNone/>
          </a:pPr>
          <a:r>
            <a:rPr lang="en-GB" dirty="0">
              <a:solidFill>
                <a:sysClr val="window" lastClr="FFFFFF"/>
              </a:solidFill>
              <a:latin typeface="Calibri" panose="020F0502020204030204"/>
              <a:ea typeface="+mn-ea"/>
              <a:cs typeface="+mn-cs"/>
            </a:rPr>
            <a:t>(yourself)</a:t>
          </a:r>
          <a:endParaRPr lang="en-US" dirty="0">
            <a:solidFill>
              <a:sysClr val="window" lastClr="FFFFFF"/>
            </a:solidFill>
            <a:latin typeface="Calibri" panose="020F0502020204030204"/>
            <a:ea typeface="+mn-ea"/>
            <a:cs typeface="+mn-cs"/>
          </a:endParaRPr>
        </a:p>
      </dgm:t>
    </dgm:pt>
    <dgm:pt modelId="{140CF818-1288-4290-B344-000689A24AEA}" type="parTrans" cxnId="{02E49C98-5C0F-4C1B-9408-CD8BE9F1AAB7}">
      <dgm:prSet/>
      <dgm:spPr/>
      <dgm:t>
        <a:bodyPr/>
        <a:lstStyle/>
        <a:p>
          <a:endParaRPr lang="en-US"/>
        </a:p>
      </dgm:t>
    </dgm:pt>
    <dgm:pt modelId="{84C0F87A-CC17-4D40-AA77-7EB83DC98ADD}" type="sibTrans" cxnId="{02E49C98-5C0F-4C1B-9408-CD8BE9F1AAB7}">
      <dgm:prSet/>
      <dgm:spPr/>
      <dgm:t>
        <a:bodyPr/>
        <a:lstStyle/>
        <a:p>
          <a:endParaRPr lang="en-US"/>
        </a:p>
      </dgm:t>
    </dgm:pt>
    <dgm:pt modelId="{CE46DEC8-D409-471D-963B-CB40B241DE31}">
      <dgm:prSet phldrT="[Text]"/>
      <dgm:spPr>
        <a:xfrm>
          <a:off x="1401762" y="0"/>
          <a:ext cx="1401762" cy="766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Academic Knowledge</a:t>
          </a:r>
          <a:endParaRPr lang="en-US" dirty="0">
            <a:solidFill>
              <a:sysClr val="window" lastClr="FFFFFF"/>
            </a:solidFill>
            <a:latin typeface="Calibri" panose="020F0502020204030204"/>
            <a:ea typeface="+mn-ea"/>
            <a:cs typeface="+mn-cs"/>
          </a:endParaRPr>
        </a:p>
      </dgm:t>
    </dgm:pt>
    <dgm:pt modelId="{3A4B1962-521B-4C69-A30C-D123B8C774D9}" type="parTrans" cxnId="{90EA4CE5-C646-44E0-9303-725054EB2C69}">
      <dgm:prSet/>
      <dgm:spPr/>
      <dgm:t>
        <a:bodyPr/>
        <a:lstStyle/>
        <a:p>
          <a:endParaRPr lang="en-US"/>
        </a:p>
      </dgm:t>
    </dgm:pt>
    <dgm:pt modelId="{1B294157-1E06-46A8-82B8-FD8317CD5468}" type="sibTrans" cxnId="{90EA4CE5-C646-44E0-9303-725054EB2C69}">
      <dgm:prSet/>
      <dgm:spPr/>
      <dgm:t>
        <a:bodyPr/>
        <a:lstStyle/>
        <a:p>
          <a:endParaRPr lang="en-US"/>
        </a:p>
      </dgm:t>
    </dgm:pt>
    <dgm:pt modelId="{6ACBE3FE-65E3-4CC2-9C14-47142CB44124}">
      <dgm:prSet phldrT="[Text]"/>
      <dgm:spPr>
        <a:xfrm rot="10800000">
          <a:off x="0" y="766762"/>
          <a:ext cx="1401762" cy="766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Organisation(s)</a:t>
          </a:r>
          <a:endParaRPr lang="en-US" dirty="0">
            <a:solidFill>
              <a:sysClr val="window" lastClr="FFFFFF"/>
            </a:solidFill>
            <a:latin typeface="Calibri" panose="020F0502020204030204"/>
            <a:ea typeface="+mn-ea"/>
            <a:cs typeface="+mn-cs"/>
          </a:endParaRPr>
        </a:p>
      </dgm:t>
    </dgm:pt>
    <dgm:pt modelId="{F6A1B1CA-AC64-480B-9787-713588B7869A}" type="parTrans" cxnId="{3B7540C5-4085-40BD-8956-B031F2423DAE}">
      <dgm:prSet/>
      <dgm:spPr/>
      <dgm:t>
        <a:bodyPr/>
        <a:lstStyle/>
        <a:p>
          <a:endParaRPr lang="en-US"/>
        </a:p>
      </dgm:t>
    </dgm:pt>
    <dgm:pt modelId="{80D7DF00-4090-4D91-A415-8D1D4699A8EA}" type="sibTrans" cxnId="{3B7540C5-4085-40BD-8956-B031F2423DAE}">
      <dgm:prSet/>
      <dgm:spPr/>
      <dgm:t>
        <a:bodyPr/>
        <a:lstStyle/>
        <a:p>
          <a:endParaRPr lang="en-US"/>
        </a:p>
      </dgm:t>
    </dgm:pt>
    <dgm:pt modelId="{007F1BD5-8641-4B28-B4F5-01EFA07C1806}">
      <dgm:prSet phldrT="[Text]"/>
      <dgm:spPr>
        <a:xfrm rot="5400000">
          <a:off x="1719262" y="449262"/>
          <a:ext cx="76676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dirty="0">
              <a:solidFill>
                <a:sysClr val="window" lastClr="FFFFFF"/>
              </a:solidFill>
              <a:latin typeface="Calibri" panose="020F0502020204030204"/>
              <a:ea typeface="+mn-ea"/>
              <a:cs typeface="+mn-cs"/>
            </a:rPr>
            <a:t>Individuals</a:t>
          </a:r>
          <a:endParaRPr lang="en-US" dirty="0">
            <a:solidFill>
              <a:sysClr val="window" lastClr="FFFFFF"/>
            </a:solidFill>
            <a:latin typeface="Calibri" panose="020F0502020204030204"/>
            <a:ea typeface="+mn-ea"/>
            <a:cs typeface="+mn-cs"/>
          </a:endParaRPr>
        </a:p>
      </dgm:t>
    </dgm:pt>
    <dgm:pt modelId="{90DA0E92-5645-4493-8333-8A167D64153F}" type="parTrans" cxnId="{F720E0A3-B64C-4B52-A042-30B45AC56A48}">
      <dgm:prSet/>
      <dgm:spPr/>
      <dgm:t>
        <a:bodyPr/>
        <a:lstStyle/>
        <a:p>
          <a:endParaRPr lang="en-US"/>
        </a:p>
      </dgm:t>
    </dgm:pt>
    <dgm:pt modelId="{9CD9776D-5452-46C0-84AC-D60E3E6FDA75}" type="sibTrans" cxnId="{F720E0A3-B64C-4B52-A042-30B45AC56A48}">
      <dgm:prSet/>
      <dgm:spPr/>
      <dgm:t>
        <a:bodyPr/>
        <a:lstStyle/>
        <a:p>
          <a:endParaRPr lang="en-US"/>
        </a:p>
      </dgm:t>
    </dgm:pt>
    <dgm:pt modelId="{B4F0F147-24AF-4392-8BD5-05C56CC55C57}" type="pres">
      <dgm:prSet presAssocID="{ED6E9AA5-A339-4C4E-82DD-45529EB77461}" presName="diagram" presStyleCnt="0">
        <dgm:presLayoutVars>
          <dgm:chMax val="1"/>
          <dgm:dir/>
          <dgm:animLvl val="ctr"/>
          <dgm:resizeHandles val="exact"/>
        </dgm:presLayoutVars>
      </dgm:prSet>
      <dgm:spPr/>
    </dgm:pt>
    <dgm:pt modelId="{048647E2-E33B-4502-BEAC-054DCF4B1540}" type="pres">
      <dgm:prSet presAssocID="{ED6E9AA5-A339-4C4E-82DD-45529EB77461}" presName="matrix" presStyleCnt="0"/>
      <dgm:spPr/>
    </dgm:pt>
    <dgm:pt modelId="{C4197028-1A6D-47F3-A60A-336D0E184A69}" type="pres">
      <dgm:prSet presAssocID="{ED6E9AA5-A339-4C4E-82DD-45529EB77461}" presName="tile1" presStyleLbl="node1" presStyleIdx="0" presStyleCnt="4"/>
      <dgm:spPr/>
    </dgm:pt>
    <dgm:pt modelId="{8191AC9B-AAFE-4F9A-9AFB-501F31A2CFBB}" type="pres">
      <dgm:prSet presAssocID="{ED6E9AA5-A339-4C4E-82DD-45529EB77461}" presName="tile1text" presStyleLbl="node1" presStyleIdx="0" presStyleCnt="4">
        <dgm:presLayoutVars>
          <dgm:chMax val="0"/>
          <dgm:chPref val="0"/>
          <dgm:bulletEnabled val="1"/>
        </dgm:presLayoutVars>
      </dgm:prSet>
      <dgm:spPr/>
    </dgm:pt>
    <dgm:pt modelId="{27C24F6C-0C6B-4AE1-BB2B-546E2E6AB6CB}" type="pres">
      <dgm:prSet presAssocID="{ED6E9AA5-A339-4C4E-82DD-45529EB77461}" presName="tile2" presStyleLbl="node1" presStyleIdx="1" presStyleCnt="4"/>
      <dgm:spPr/>
    </dgm:pt>
    <dgm:pt modelId="{E364B5C7-12A2-4D46-96F2-61B9AAC7412E}" type="pres">
      <dgm:prSet presAssocID="{ED6E9AA5-A339-4C4E-82DD-45529EB77461}" presName="tile2text" presStyleLbl="node1" presStyleIdx="1" presStyleCnt="4">
        <dgm:presLayoutVars>
          <dgm:chMax val="0"/>
          <dgm:chPref val="0"/>
          <dgm:bulletEnabled val="1"/>
        </dgm:presLayoutVars>
      </dgm:prSet>
      <dgm:spPr/>
    </dgm:pt>
    <dgm:pt modelId="{A2990618-3018-4D09-A926-908831B903DB}" type="pres">
      <dgm:prSet presAssocID="{ED6E9AA5-A339-4C4E-82DD-45529EB77461}" presName="tile3" presStyleLbl="node1" presStyleIdx="2" presStyleCnt="4"/>
      <dgm:spPr/>
    </dgm:pt>
    <dgm:pt modelId="{BA049CFF-EF0C-4069-B377-4F42C82BF066}" type="pres">
      <dgm:prSet presAssocID="{ED6E9AA5-A339-4C4E-82DD-45529EB77461}" presName="tile3text" presStyleLbl="node1" presStyleIdx="2" presStyleCnt="4">
        <dgm:presLayoutVars>
          <dgm:chMax val="0"/>
          <dgm:chPref val="0"/>
          <dgm:bulletEnabled val="1"/>
        </dgm:presLayoutVars>
      </dgm:prSet>
      <dgm:spPr/>
    </dgm:pt>
    <dgm:pt modelId="{5775D4F6-CE6D-4533-A008-EBEE1DEF25D5}" type="pres">
      <dgm:prSet presAssocID="{ED6E9AA5-A339-4C4E-82DD-45529EB77461}" presName="tile4" presStyleLbl="node1" presStyleIdx="3" presStyleCnt="4"/>
      <dgm:spPr/>
    </dgm:pt>
    <dgm:pt modelId="{B12AE85C-A978-49E1-8AB2-813407B19C5F}" type="pres">
      <dgm:prSet presAssocID="{ED6E9AA5-A339-4C4E-82DD-45529EB77461}" presName="tile4text" presStyleLbl="node1" presStyleIdx="3" presStyleCnt="4">
        <dgm:presLayoutVars>
          <dgm:chMax val="0"/>
          <dgm:chPref val="0"/>
          <dgm:bulletEnabled val="1"/>
        </dgm:presLayoutVars>
      </dgm:prSet>
      <dgm:spPr/>
    </dgm:pt>
    <dgm:pt modelId="{84CA7F13-426A-448A-A5DA-738F6CC5C25D}" type="pres">
      <dgm:prSet presAssocID="{ED6E9AA5-A339-4C4E-82DD-45529EB77461}" presName="centerTile" presStyleLbl="fgShp" presStyleIdx="0" presStyleCnt="1">
        <dgm:presLayoutVars>
          <dgm:chMax val="0"/>
          <dgm:chPref val="0"/>
        </dgm:presLayoutVars>
      </dgm:prSet>
      <dgm:spPr/>
    </dgm:pt>
  </dgm:ptLst>
  <dgm:cxnLst>
    <dgm:cxn modelId="{CCCE3642-3676-4B67-96EA-91F039DA52D2}" srcId="{ED6E9AA5-A339-4C4E-82DD-45529EB77461}" destId="{B2C477DD-DDBF-4ECA-9BB9-53895DCBB3C3}" srcOrd="0" destOrd="0" parTransId="{74397AC5-C84D-4995-95B7-39B80F29F716}" sibTransId="{67D77C28-530C-4F5D-BB12-F91619B3640C}"/>
    <dgm:cxn modelId="{C3ACD646-98CD-46A9-82B3-030C08592B32}" type="presOf" srcId="{36FDAF05-3826-4002-8AAC-DE07D25EF6C8}" destId="{8191AC9B-AAFE-4F9A-9AFB-501F31A2CFBB}" srcOrd="1" destOrd="0" presId="urn:microsoft.com/office/officeart/2005/8/layout/matrix1"/>
    <dgm:cxn modelId="{E06E3255-327B-4D0E-A012-EEF7497C4AC7}" type="presOf" srcId="{007F1BD5-8641-4B28-B4F5-01EFA07C1806}" destId="{5775D4F6-CE6D-4533-A008-EBEE1DEF25D5}" srcOrd="0" destOrd="0" presId="urn:microsoft.com/office/officeart/2005/8/layout/matrix1"/>
    <dgm:cxn modelId="{EBFD1486-9177-48EA-AF12-C700985273AA}" type="presOf" srcId="{CE46DEC8-D409-471D-963B-CB40B241DE31}" destId="{27C24F6C-0C6B-4AE1-BB2B-546E2E6AB6CB}" srcOrd="0" destOrd="0" presId="urn:microsoft.com/office/officeart/2005/8/layout/matrix1"/>
    <dgm:cxn modelId="{54A87D8E-29E9-4F22-BC37-9D405FC24FFC}" type="presOf" srcId="{CE46DEC8-D409-471D-963B-CB40B241DE31}" destId="{E364B5C7-12A2-4D46-96F2-61B9AAC7412E}" srcOrd="1" destOrd="0" presId="urn:microsoft.com/office/officeart/2005/8/layout/matrix1"/>
    <dgm:cxn modelId="{02E49C98-5C0F-4C1B-9408-CD8BE9F1AAB7}" srcId="{B2C477DD-DDBF-4ECA-9BB9-53895DCBB3C3}" destId="{36FDAF05-3826-4002-8AAC-DE07D25EF6C8}" srcOrd="0" destOrd="0" parTransId="{140CF818-1288-4290-B344-000689A24AEA}" sibTransId="{84C0F87A-CC17-4D40-AA77-7EB83DC98ADD}"/>
    <dgm:cxn modelId="{F720E0A3-B64C-4B52-A042-30B45AC56A48}" srcId="{B2C477DD-DDBF-4ECA-9BB9-53895DCBB3C3}" destId="{007F1BD5-8641-4B28-B4F5-01EFA07C1806}" srcOrd="3" destOrd="0" parTransId="{90DA0E92-5645-4493-8333-8A167D64153F}" sibTransId="{9CD9776D-5452-46C0-84AC-D60E3E6FDA75}"/>
    <dgm:cxn modelId="{BE8936A9-B61A-4E3E-AECE-EBE073A886B2}" type="presOf" srcId="{6ACBE3FE-65E3-4CC2-9C14-47142CB44124}" destId="{A2990618-3018-4D09-A926-908831B903DB}" srcOrd="0" destOrd="0" presId="urn:microsoft.com/office/officeart/2005/8/layout/matrix1"/>
    <dgm:cxn modelId="{993986AB-BA1D-4733-8A7E-428144353C1A}" type="presOf" srcId="{007F1BD5-8641-4B28-B4F5-01EFA07C1806}" destId="{B12AE85C-A978-49E1-8AB2-813407B19C5F}" srcOrd="1" destOrd="0" presId="urn:microsoft.com/office/officeart/2005/8/layout/matrix1"/>
    <dgm:cxn modelId="{BA026BAF-E7EF-4B4C-8CC0-88D57679C0B8}" type="presOf" srcId="{B2C477DD-DDBF-4ECA-9BB9-53895DCBB3C3}" destId="{84CA7F13-426A-448A-A5DA-738F6CC5C25D}" srcOrd="0" destOrd="0" presId="urn:microsoft.com/office/officeart/2005/8/layout/matrix1"/>
    <dgm:cxn modelId="{0042F4C3-4538-438E-965D-27FEC3C23B09}" type="presOf" srcId="{ED6E9AA5-A339-4C4E-82DD-45529EB77461}" destId="{B4F0F147-24AF-4392-8BD5-05C56CC55C57}" srcOrd="0" destOrd="0" presId="urn:microsoft.com/office/officeart/2005/8/layout/matrix1"/>
    <dgm:cxn modelId="{3B7540C5-4085-40BD-8956-B031F2423DAE}" srcId="{B2C477DD-DDBF-4ECA-9BB9-53895DCBB3C3}" destId="{6ACBE3FE-65E3-4CC2-9C14-47142CB44124}" srcOrd="2" destOrd="0" parTransId="{F6A1B1CA-AC64-480B-9787-713588B7869A}" sibTransId="{80D7DF00-4090-4D91-A415-8D1D4699A8EA}"/>
    <dgm:cxn modelId="{EFD33CD9-374C-4038-A7BF-58A9E1D8A961}" type="presOf" srcId="{36FDAF05-3826-4002-8AAC-DE07D25EF6C8}" destId="{C4197028-1A6D-47F3-A60A-336D0E184A69}" srcOrd="0" destOrd="0" presId="urn:microsoft.com/office/officeart/2005/8/layout/matrix1"/>
    <dgm:cxn modelId="{90EA4CE5-C646-44E0-9303-725054EB2C69}" srcId="{B2C477DD-DDBF-4ECA-9BB9-53895DCBB3C3}" destId="{CE46DEC8-D409-471D-963B-CB40B241DE31}" srcOrd="1" destOrd="0" parTransId="{3A4B1962-521B-4C69-A30C-D123B8C774D9}" sibTransId="{1B294157-1E06-46A8-82B8-FD8317CD5468}"/>
    <dgm:cxn modelId="{6162F6EC-7DDF-41FB-B572-3B2BE98FA95F}" type="presOf" srcId="{6ACBE3FE-65E3-4CC2-9C14-47142CB44124}" destId="{BA049CFF-EF0C-4069-B377-4F42C82BF066}" srcOrd="1" destOrd="0" presId="urn:microsoft.com/office/officeart/2005/8/layout/matrix1"/>
    <dgm:cxn modelId="{7722D928-9B4F-4009-A776-93647C5178CD}" type="presParOf" srcId="{B4F0F147-24AF-4392-8BD5-05C56CC55C57}" destId="{048647E2-E33B-4502-BEAC-054DCF4B1540}" srcOrd="0" destOrd="0" presId="urn:microsoft.com/office/officeart/2005/8/layout/matrix1"/>
    <dgm:cxn modelId="{0EC20FE7-AE86-45AE-8838-BA28C614E1C2}" type="presParOf" srcId="{048647E2-E33B-4502-BEAC-054DCF4B1540}" destId="{C4197028-1A6D-47F3-A60A-336D0E184A69}" srcOrd="0" destOrd="0" presId="urn:microsoft.com/office/officeart/2005/8/layout/matrix1"/>
    <dgm:cxn modelId="{878BF0C1-4ABD-42D8-AF97-8FCA7FF7778B}" type="presParOf" srcId="{048647E2-E33B-4502-BEAC-054DCF4B1540}" destId="{8191AC9B-AAFE-4F9A-9AFB-501F31A2CFBB}" srcOrd="1" destOrd="0" presId="urn:microsoft.com/office/officeart/2005/8/layout/matrix1"/>
    <dgm:cxn modelId="{2F46192E-E9E1-47AE-A80F-4206AA396A84}" type="presParOf" srcId="{048647E2-E33B-4502-BEAC-054DCF4B1540}" destId="{27C24F6C-0C6B-4AE1-BB2B-546E2E6AB6CB}" srcOrd="2" destOrd="0" presId="urn:microsoft.com/office/officeart/2005/8/layout/matrix1"/>
    <dgm:cxn modelId="{A24E3A72-2C38-4C4F-BB55-01B06B4BEEB2}" type="presParOf" srcId="{048647E2-E33B-4502-BEAC-054DCF4B1540}" destId="{E364B5C7-12A2-4D46-96F2-61B9AAC7412E}" srcOrd="3" destOrd="0" presId="urn:microsoft.com/office/officeart/2005/8/layout/matrix1"/>
    <dgm:cxn modelId="{7268F7D4-90A5-41CC-B527-FB02B9186119}" type="presParOf" srcId="{048647E2-E33B-4502-BEAC-054DCF4B1540}" destId="{A2990618-3018-4D09-A926-908831B903DB}" srcOrd="4" destOrd="0" presId="urn:microsoft.com/office/officeart/2005/8/layout/matrix1"/>
    <dgm:cxn modelId="{F4A6F241-0EA3-470C-BC19-8DF584825CA3}" type="presParOf" srcId="{048647E2-E33B-4502-BEAC-054DCF4B1540}" destId="{BA049CFF-EF0C-4069-B377-4F42C82BF066}" srcOrd="5" destOrd="0" presId="urn:microsoft.com/office/officeart/2005/8/layout/matrix1"/>
    <dgm:cxn modelId="{6A1A5A3B-86DA-4F09-BF50-9DDA9170A2AF}" type="presParOf" srcId="{048647E2-E33B-4502-BEAC-054DCF4B1540}" destId="{5775D4F6-CE6D-4533-A008-EBEE1DEF25D5}" srcOrd="6" destOrd="0" presId="urn:microsoft.com/office/officeart/2005/8/layout/matrix1"/>
    <dgm:cxn modelId="{A2E18960-C2D9-40B1-BF41-E592343731D9}" type="presParOf" srcId="{048647E2-E33B-4502-BEAC-054DCF4B1540}" destId="{B12AE85C-A978-49E1-8AB2-813407B19C5F}" srcOrd="7" destOrd="0" presId="urn:microsoft.com/office/officeart/2005/8/layout/matrix1"/>
    <dgm:cxn modelId="{0F277763-F07B-4434-AA41-CE5A9CBA9817}" type="presParOf" srcId="{B4F0F147-24AF-4392-8BD5-05C56CC55C57}" destId="{84CA7F13-426A-448A-A5DA-738F6CC5C25D}" srcOrd="1" destOrd="0" presId="urn:microsoft.com/office/officeart/2005/8/layout/matrix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403C04-211B-4082-82A3-55442F7A4731}" type="doc">
      <dgm:prSet loTypeId="urn:microsoft.com/office/officeart/2016/7/layout/RepeatingBendingProcessNew" loCatId="process" qsTypeId="urn:microsoft.com/office/officeart/2005/8/quickstyle/simple1" qsCatId="simple" csTypeId="urn:microsoft.com/office/officeart/2005/8/colors/colorful1" csCatId="colorful"/>
      <dgm:spPr/>
      <dgm:t>
        <a:bodyPr/>
        <a:lstStyle/>
        <a:p>
          <a:endParaRPr lang="en-US"/>
        </a:p>
      </dgm:t>
    </dgm:pt>
    <dgm:pt modelId="{94318067-2509-492D-99E7-B62F287D2246}">
      <dgm:prSet/>
      <dgm:spPr/>
      <dgm:t>
        <a:bodyPr/>
        <a:lstStyle/>
        <a:p>
          <a:r>
            <a:rPr lang="en-GB"/>
            <a:t>What will your starting point be (theory or phenomena)?</a:t>
          </a:r>
          <a:endParaRPr lang="en-US"/>
        </a:p>
      </dgm:t>
    </dgm:pt>
    <dgm:pt modelId="{2B72151B-7225-466A-8F43-1BC2ABB92345}" type="parTrans" cxnId="{21EF61CA-93D3-4024-85F6-3263D396840F}">
      <dgm:prSet/>
      <dgm:spPr/>
      <dgm:t>
        <a:bodyPr/>
        <a:lstStyle/>
        <a:p>
          <a:endParaRPr lang="en-US"/>
        </a:p>
      </dgm:t>
    </dgm:pt>
    <dgm:pt modelId="{901678F4-2F85-4230-8DC3-64572E099A33}" type="sibTrans" cxnId="{21EF61CA-93D3-4024-85F6-3263D396840F}">
      <dgm:prSet/>
      <dgm:spPr/>
      <dgm:t>
        <a:bodyPr/>
        <a:lstStyle/>
        <a:p>
          <a:endParaRPr lang="en-US"/>
        </a:p>
      </dgm:t>
    </dgm:pt>
    <dgm:pt modelId="{56E46837-BED3-4C26-A6AF-E431362A024B}">
      <dgm:prSet/>
      <dgm:spPr/>
      <dgm:t>
        <a:bodyPr/>
        <a:lstStyle/>
        <a:p>
          <a:r>
            <a:rPr lang="en-GB"/>
            <a:t>What research objects/phenomena will you focus on? </a:t>
          </a:r>
          <a:endParaRPr lang="en-US"/>
        </a:p>
      </dgm:t>
    </dgm:pt>
    <dgm:pt modelId="{660886EC-D167-4E36-8098-EB9DE39E854E}" type="parTrans" cxnId="{01C6799E-C2F7-449F-A76B-11FC188E153D}">
      <dgm:prSet/>
      <dgm:spPr/>
      <dgm:t>
        <a:bodyPr/>
        <a:lstStyle/>
        <a:p>
          <a:endParaRPr lang="en-US"/>
        </a:p>
      </dgm:t>
    </dgm:pt>
    <dgm:pt modelId="{1765CD01-F290-4D7E-B9D9-91E206B6BEBF}" type="sibTrans" cxnId="{01C6799E-C2F7-449F-A76B-11FC188E153D}">
      <dgm:prSet/>
      <dgm:spPr/>
      <dgm:t>
        <a:bodyPr/>
        <a:lstStyle/>
        <a:p>
          <a:endParaRPr lang="en-US"/>
        </a:p>
      </dgm:t>
    </dgm:pt>
    <dgm:pt modelId="{CCBF23EF-EEED-45B0-9624-FEB56D604D26}">
      <dgm:prSet/>
      <dgm:spPr/>
      <dgm:t>
        <a:bodyPr/>
        <a:lstStyle/>
        <a:p>
          <a:r>
            <a:rPr lang="en-GB"/>
            <a:t>What theories will you choose?</a:t>
          </a:r>
          <a:endParaRPr lang="en-US"/>
        </a:p>
      </dgm:t>
    </dgm:pt>
    <dgm:pt modelId="{A4CCF7ED-A0C2-433D-A9DD-A2768C2375AB}" type="parTrans" cxnId="{B6C5525A-C3F6-435E-8944-9DFBC4BCF6A6}">
      <dgm:prSet/>
      <dgm:spPr/>
      <dgm:t>
        <a:bodyPr/>
        <a:lstStyle/>
        <a:p>
          <a:endParaRPr lang="en-US"/>
        </a:p>
      </dgm:t>
    </dgm:pt>
    <dgm:pt modelId="{58BA0046-7057-4EA2-AA9A-34AD68DAEA6B}" type="sibTrans" cxnId="{B6C5525A-C3F6-435E-8944-9DFBC4BCF6A6}">
      <dgm:prSet/>
      <dgm:spPr/>
      <dgm:t>
        <a:bodyPr/>
        <a:lstStyle/>
        <a:p>
          <a:endParaRPr lang="en-US"/>
        </a:p>
      </dgm:t>
    </dgm:pt>
    <dgm:pt modelId="{31D52581-2DE7-49A1-A3BC-7F3B72286C18}">
      <dgm:prSet/>
      <dgm:spPr/>
      <dgm:t>
        <a:bodyPr/>
        <a:lstStyle/>
        <a:p>
          <a:r>
            <a:rPr lang="en-GB"/>
            <a:t>What data will you collect and how? How will you analyse it?</a:t>
          </a:r>
          <a:endParaRPr lang="en-US"/>
        </a:p>
      </dgm:t>
    </dgm:pt>
    <dgm:pt modelId="{6616F5D0-5F46-46DC-B64C-8E25B41BA9EC}" type="parTrans" cxnId="{DAD0AF81-6A81-440B-A4BA-3038B37FF9B4}">
      <dgm:prSet/>
      <dgm:spPr/>
      <dgm:t>
        <a:bodyPr/>
        <a:lstStyle/>
        <a:p>
          <a:endParaRPr lang="en-US"/>
        </a:p>
      </dgm:t>
    </dgm:pt>
    <dgm:pt modelId="{B316C7A4-6785-42CA-B9A0-4A1ACF1D4166}" type="sibTrans" cxnId="{DAD0AF81-6A81-440B-A4BA-3038B37FF9B4}">
      <dgm:prSet/>
      <dgm:spPr/>
      <dgm:t>
        <a:bodyPr/>
        <a:lstStyle/>
        <a:p>
          <a:endParaRPr lang="en-US"/>
        </a:p>
      </dgm:t>
    </dgm:pt>
    <dgm:pt modelId="{CA5391D5-BB8D-4AC3-BF93-A26F8B3CB099}">
      <dgm:prSet/>
      <dgm:spPr/>
      <dgm:t>
        <a:bodyPr/>
        <a:lstStyle/>
        <a:p>
          <a:r>
            <a:rPr lang="en-GB"/>
            <a:t>How will you communicate your findings?</a:t>
          </a:r>
          <a:endParaRPr lang="en-US"/>
        </a:p>
      </dgm:t>
    </dgm:pt>
    <dgm:pt modelId="{CA597170-F3E3-4E6A-920A-D26988861A97}" type="parTrans" cxnId="{26FFA9D0-6C97-483F-A9E8-4C64D87D892C}">
      <dgm:prSet/>
      <dgm:spPr/>
      <dgm:t>
        <a:bodyPr/>
        <a:lstStyle/>
        <a:p>
          <a:endParaRPr lang="en-US"/>
        </a:p>
      </dgm:t>
    </dgm:pt>
    <dgm:pt modelId="{3E163AB0-A0EE-4BB6-B1D9-E79FFD5A781A}" type="sibTrans" cxnId="{26FFA9D0-6C97-483F-A9E8-4C64D87D892C}">
      <dgm:prSet/>
      <dgm:spPr/>
      <dgm:t>
        <a:bodyPr/>
        <a:lstStyle/>
        <a:p>
          <a:endParaRPr lang="en-US"/>
        </a:p>
      </dgm:t>
    </dgm:pt>
    <dgm:pt modelId="{041D8FFE-31DF-4FC1-9BBB-08CF5CA6FE32}">
      <dgm:prSet/>
      <dgm:spPr/>
      <dgm:t>
        <a:bodyPr/>
        <a:lstStyle/>
        <a:p>
          <a:r>
            <a:rPr lang="en-GB"/>
            <a:t>How personally involved will you become in your research?</a:t>
          </a:r>
          <a:endParaRPr lang="en-US"/>
        </a:p>
      </dgm:t>
    </dgm:pt>
    <dgm:pt modelId="{EA75FD10-29E2-4919-A6F3-91352520297B}" type="parTrans" cxnId="{8FDF6B6F-38BA-455D-8905-743DF1840D46}">
      <dgm:prSet/>
      <dgm:spPr/>
      <dgm:t>
        <a:bodyPr/>
        <a:lstStyle/>
        <a:p>
          <a:endParaRPr lang="en-US"/>
        </a:p>
      </dgm:t>
    </dgm:pt>
    <dgm:pt modelId="{60954D8E-0E27-4B20-8F9B-AD5F911A5C54}" type="sibTrans" cxnId="{8FDF6B6F-38BA-455D-8905-743DF1840D46}">
      <dgm:prSet/>
      <dgm:spPr/>
      <dgm:t>
        <a:bodyPr/>
        <a:lstStyle/>
        <a:p>
          <a:endParaRPr lang="en-US"/>
        </a:p>
      </dgm:t>
    </dgm:pt>
    <dgm:pt modelId="{140FF15A-F4FA-4214-BA58-9D68F1030C57}">
      <dgm:prSet/>
      <dgm:spPr/>
      <dgm:t>
        <a:bodyPr/>
        <a:lstStyle/>
        <a:p>
          <a:r>
            <a:rPr lang="en-GB"/>
            <a:t>What limitations will your research have?</a:t>
          </a:r>
          <a:endParaRPr lang="en-US"/>
        </a:p>
      </dgm:t>
    </dgm:pt>
    <dgm:pt modelId="{BAA921CB-55C5-4EAA-8EED-7D97D23F157A}" type="parTrans" cxnId="{90D76BED-9254-49F2-B22F-7BF8AE85F045}">
      <dgm:prSet/>
      <dgm:spPr/>
      <dgm:t>
        <a:bodyPr/>
        <a:lstStyle/>
        <a:p>
          <a:endParaRPr lang="en-US"/>
        </a:p>
      </dgm:t>
    </dgm:pt>
    <dgm:pt modelId="{37B97594-6FB9-44F8-A488-E11B933CD9C4}" type="sibTrans" cxnId="{90D76BED-9254-49F2-B22F-7BF8AE85F045}">
      <dgm:prSet/>
      <dgm:spPr/>
      <dgm:t>
        <a:bodyPr/>
        <a:lstStyle/>
        <a:p>
          <a:endParaRPr lang="en-US"/>
        </a:p>
      </dgm:t>
    </dgm:pt>
    <dgm:pt modelId="{C1D30891-D264-48B8-8001-12846A122862}">
      <dgm:prSet/>
      <dgm:spPr/>
      <dgm:t>
        <a:bodyPr/>
        <a:lstStyle/>
        <a:p>
          <a:r>
            <a:rPr lang="en-GB" b="1"/>
            <a:t>Will it all fit together in the end?</a:t>
          </a:r>
          <a:endParaRPr lang="en-US"/>
        </a:p>
      </dgm:t>
    </dgm:pt>
    <dgm:pt modelId="{D989DBAD-274A-4C47-9E51-D5CD9EB2EEAB}" type="parTrans" cxnId="{3FAE84DC-51F5-40D0-BC89-E438FFB6270D}">
      <dgm:prSet/>
      <dgm:spPr/>
      <dgm:t>
        <a:bodyPr/>
        <a:lstStyle/>
        <a:p>
          <a:endParaRPr lang="en-US"/>
        </a:p>
      </dgm:t>
    </dgm:pt>
    <dgm:pt modelId="{C2951C47-2941-4C7E-AD39-F96F3979FA25}" type="sibTrans" cxnId="{3FAE84DC-51F5-40D0-BC89-E438FFB6270D}">
      <dgm:prSet/>
      <dgm:spPr/>
      <dgm:t>
        <a:bodyPr/>
        <a:lstStyle/>
        <a:p>
          <a:endParaRPr lang="en-US"/>
        </a:p>
      </dgm:t>
    </dgm:pt>
    <dgm:pt modelId="{6E7D0D82-55EB-4244-9D95-49BC3887649E}" type="pres">
      <dgm:prSet presAssocID="{73403C04-211B-4082-82A3-55442F7A4731}" presName="Name0" presStyleCnt="0">
        <dgm:presLayoutVars>
          <dgm:dir/>
          <dgm:resizeHandles val="exact"/>
        </dgm:presLayoutVars>
      </dgm:prSet>
      <dgm:spPr/>
    </dgm:pt>
    <dgm:pt modelId="{25987E20-3F82-064A-9442-1F44F8AF83AD}" type="pres">
      <dgm:prSet presAssocID="{94318067-2509-492D-99E7-B62F287D2246}" presName="node" presStyleLbl="node1" presStyleIdx="0" presStyleCnt="8">
        <dgm:presLayoutVars>
          <dgm:bulletEnabled val="1"/>
        </dgm:presLayoutVars>
      </dgm:prSet>
      <dgm:spPr/>
    </dgm:pt>
    <dgm:pt modelId="{1A14EF1F-82D5-A540-9DBF-0FE9A67D7F33}" type="pres">
      <dgm:prSet presAssocID="{901678F4-2F85-4230-8DC3-64572E099A33}" presName="sibTrans" presStyleLbl="sibTrans1D1" presStyleIdx="0" presStyleCnt="7"/>
      <dgm:spPr/>
    </dgm:pt>
    <dgm:pt modelId="{BE722E22-024C-C042-92A9-E5DAA99E14AB}" type="pres">
      <dgm:prSet presAssocID="{901678F4-2F85-4230-8DC3-64572E099A33}" presName="connectorText" presStyleLbl="sibTrans1D1" presStyleIdx="0" presStyleCnt="7"/>
      <dgm:spPr/>
    </dgm:pt>
    <dgm:pt modelId="{D4ECC844-EA64-9D48-82E1-000D8B9DDB59}" type="pres">
      <dgm:prSet presAssocID="{56E46837-BED3-4C26-A6AF-E431362A024B}" presName="node" presStyleLbl="node1" presStyleIdx="1" presStyleCnt="8">
        <dgm:presLayoutVars>
          <dgm:bulletEnabled val="1"/>
        </dgm:presLayoutVars>
      </dgm:prSet>
      <dgm:spPr/>
    </dgm:pt>
    <dgm:pt modelId="{9D39E5FB-4975-2345-9C28-8160F5BC088C}" type="pres">
      <dgm:prSet presAssocID="{1765CD01-F290-4D7E-B9D9-91E206B6BEBF}" presName="sibTrans" presStyleLbl="sibTrans1D1" presStyleIdx="1" presStyleCnt="7"/>
      <dgm:spPr/>
    </dgm:pt>
    <dgm:pt modelId="{D8726FCB-AB72-5549-B386-BA154EF9DAAC}" type="pres">
      <dgm:prSet presAssocID="{1765CD01-F290-4D7E-B9D9-91E206B6BEBF}" presName="connectorText" presStyleLbl="sibTrans1D1" presStyleIdx="1" presStyleCnt="7"/>
      <dgm:spPr/>
    </dgm:pt>
    <dgm:pt modelId="{B5362B2B-40CA-0040-B802-863107951C9C}" type="pres">
      <dgm:prSet presAssocID="{CCBF23EF-EEED-45B0-9624-FEB56D604D26}" presName="node" presStyleLbl="node1" presStyleIdx="2" presStyleCnt="8">
        <dgm:presLayoutVars>
          <dgm:bulletEnabled val="1"/>
        </dgm:presLayoutVars>
      </dgm:prSet>
      <dgm:spPr/>
    </dgm:pt>
    <dgm:pt modelId="{B8861984-5109-4241-8089-5A6AEE507545}" type="pres">
      <dgm:prSet presAssocID="{58BA0046-7057-4EA2-AA9A-34AD68DAEA6B}" presName="sibTrans" presStyleLbl="sibTrans1D1" presStyleIdx="2" presStyleCnt="7"/>
      <dgm:spPr/>
    </dgm:pt>
    <dgm:pt modelId="{827D2459-CCD9-AD4C-81B5-2146C6081FAB}" type="pres">
      <dgm:prSet presAssocID="{58BA0046-7057-4EA2-AA9A-34AD68DAEA6B}" presName="connectorText" presStyleLbl="sibTrans1D1" presStyleIdx="2" presStyleCnt="7"/>
      <dgm:spPr/>
    </dgm:pt>
    <dgm:pt modelId="{9758B033-862C-FD4E-9CE5-8C902FDAC577}" type="pres">
      <dgm:prSet presAssocID="{31D52581-2DE7-49A1-A3BC-7F3B72286C18}" presName="node" presStyleLbl="node1" presStyleIdx="3" presStyleCnt="8">
        <dgm:presLayoutVars>
          <dgm:bulletEnabled val="1"/>
        </dgm:presLayoutVars>
      </dgm:prSet>
      <dgm:spPr/>
    </dgm:pt>
    <dgm:pt modelId="{09705BC1-4073-2C45-A9E9-D8247859C81A}" type="pres">
      <dgm:prSet presAssocID="{B316C7A4-6785-42CA-B9A0-4A1ACF1D4166}" presName="sibTrans" presStyleLbl="sibTrans1D1" presStyleIdx="3" presStyleCnt="7"/>
      <dgm:spPr/>
    </dgm:pt>
    <dgm:pt modelId="{45A65294-3405-574A-90AE-B1A9C97500E9}" type="pres">
      <dgm:prSet presAssocID="{B316C7A4-6785-42CA-B9A0-4A1ACF1D4166}" presName="connectorText" presStyleLbl="sibTrans1D1" presStyleIdx="3" presStyleCnt="7"/>
      <dgm:spPr/>
    </dgm:pt>
    <dgm:pt modelId="{0368C4C8-9622-454E-83CE-BCF76676D790}" type="pres">
      <dgm:prSet presAssocID="{CA5391D5-BB8D-4AC3-BF93-A26F8B3CB099}" presName="node" presStyleLbl="node1" presStyleIdx="4" presStyleCnt="8">
        <dgm:presLayoutVars>
          <dgm:bulletEnabled val="1"/>
        </dgm:presLayoutVars>
      </dgm:prSet>
      <dgm:spPr/>
    </dgm:pt>
    <dgm:pt modelId="{6F13CF0F-9E10-9445-A2E1-7A515454ECAF}" type="pres">
      <dgm:prSet presAssocID="{3E163AB0-A0EE-4BB6-B1D9-E79FFD5A781A}" presName="sibTrans" presStyleLbl="sibTrans1D1" presStyleIdx="4" presStyleCnt="7"/>
      <dgm:spPr/>
    </dgm:pt>
    <dgm:pt modelId="{2F796D79-3AB6-C242-8F5D-02E4CD55E82F}" type="pres">
      <dgm:prSet presAssocID="{3E163AB0-A0EE-4BB6-B1D9-E79FFD5A781A}" presName="connectorText" presStyleLbl="sibTrans1D1" presStyleIdx="4" presStyleCnt="7"/>
      <dgm:spPr/>
    </dgm:pt>
    <dgm:pt modelId="{078B08DE-1B11-F746-91C5-CACE031216DE}" type="pres">
      <dgm:prSet presAssocID="{041D8FFE-31DF-4FC1-9BBB-08CF5CA6FE32}" presName="node" presStyleLbl="node1" presStyleIdx="5" presStyleCnt="8">
        <dgm:presLayoutVars>
          <dgm:bulletEnabled val="1"/>
        </dgm:presLayoutVars>
      </dgm:prSet>
      <dgm:spPr/>
    </dgm:pt>
    <dgm:pt modelId="{DF69C16A-3246-6040-A4BC-2A52B39B1AD8}" type="pres">
      <dgm:prSet presAssocID="{60954D8E-0E27-4B20-8F9B-AD5F911A5C54}" presName="sibTrans" presStyleLbl="sibTrans1D1" presStyleIdx="5" presStyleCnt="7"/>
      <dgm:spPr/>
    </dgm:pt>
    <dgm:pt modelId="{9BB667D1-BB1B-9F43-9C1A-D0C43DEAF761}" type="pres">
      <dgm:prSet presAssocID="{60954D8E-0E27-4B20-8F9B-AD5F911A5C54}" presName="connectorText" presStyleLbl="sibTrans1D1" presStyleIdx="5" presStyleCnt="7"/>
      <dgm:spPr/>
    </dgm:pt>
    <dgm:pt modelId="{008FC74E-ED66-2D4E-B4F4-06A07E6BE76F}" type="pres">
      <dgm:prSet presAssocID="{140FF15A-F4FA-4214-BA58-9D68F1030C57}" presName="node" presStyleLbl="node1" presStyleIdx="6" presStyleCnt="8">
        <dgm:presLayoutVars>
          <dgm:bulletEnabled val="1"/>
        </dgm:presLayoutVars>
      </dgm:prSet>
      <dgm:spPr/>
    </dgm:pt>
    <dgm:pt modelId="{2B95B3A4-33D2-7D45-A392-D021ACD54C2B}" type="pres">
      <dgm:prSet presAssocID="{37B97594-6FB9-44F8-A488-E11B933CD9C4}" presName="sibTrans" presStyleLbl="sibTrans1D1" presStyleIdx="6" presStyleCnt="7"/>
      <dgm:spPr/>
    </dgm:pt>
    <dgm:pt modelId="{4BEF77F4-F7CA-5D42-B15A-27DDF5A91001}" type="pres">
      <dgm:prSet presAssocID="{37B97594-6FB9-44F8-A488-E11B933CD9C4}" presName="connectorText" presStyleLbl="sibTrans1D1" presStyleIdx="6" presStyleCnt="7"/>
      <dgm:spPr/>
    </dgm:pt>
    <dgm:pt modelId="{EE199FD0-F59E-3040-AC49-B49C6CBDB7DD}" type="pres">
      <dgm:prSet presAssocID="{C1D30891-D264-48B8-8001-12846A122862}" presName="node" presStyleLbl="node1" presStyleIdx="7" presStyleCnt="8">
        <dgm:presLayoutVars>
          <dgm:bulletEnabled val="1"/>
        </dgm:presLayoutVars>
      </dgm:prSet>
      <dgm:spPr/>
    </dgm:pt>
  </dgm:ptLst>
  <dgm:cxnLst>
    <dgm:cxn modelId="{A2F37C0F-3630-3947-9733-DDA120B22C22}" type="presOf" srcId="{56E46837-BED3-4C26-A6AF-E431362A024B}" destId="{D4ECC844-EA64-9D48-82E1-000D8B9DDB59}" srcOrd="0" destOrd="0" presId="urn:microsoft.com/office/officeart/2016/7/layout/RepeatingBendingProcessNew"/>
    <dgm:cxn modelId="{92C1021E-0707-6B4A-9C66-26FF09F8E2C5}" type="presOf" srcId="{94318067-2509-492D-99E7-B62F287D2246}" destId="{25987E20-3F82-064A-9442-1F44F8AF83AD}" srcOrd="0" destOrd="0" presId="urn:microsoft.com/office/officeart/2016/7/layout/RepeatingBendingProcessNew"/>
    <dgm:cxn modelId="{DD634831-37FF-504E-97E5-1300E1270C22}" type="presOf" srcId="{58BA0046-7057-4EA2-AA9A-34AD68DAEA6B}" destId="{827D2459-CCD9-AD4C-81B5-2146C6081FAB}" srcOrd="1" destOrd="0" presId="urn:microsoft.com/office/officeart/2016/7/layout/RepeatingBendingProcessNew"/>
    <dgm:cxn modelId="{25C02441-E3AA-EE4B-B84F-D7A7C9873C42}" type="presOf" srcId="{CA5391D5-BB8D-4AC3-BF93-A26F8B3CB099}" destId="{0368C4C8-9622-454E-83CE-BCF76676D790}" srcOrd="0" destOrd="0" presId="urn:microsoft.com/office/officeart/2016/7/layout/RepeatingBendingProcessNew"/>
    <dgm:cxn modelId="{54EF9F50-A508-E94C-B16C-D34B1DD3BB04}" type="presOf" srcId="{31D52581-2DE7-49A1-A3BC-7F3B72286C18}" destId="{9758B033-862C-FD4E-9CE5-8C902FDAC577}" srcOrd="0" destOrd="0" presId="urn:microsoft.com/office/officeart/2016/7/layout/RepeatingBendingProcessNew"/>
    <dgm:cxn modelId="{B6C5525A-C3F6-435E-8944-9DFBC4BCF6A6}" srcId="{73403C04-211B-4082-82A3-55442F7A4731}" destId="{CCBF23EF-EEED-45B0-9624-FEB56D604D26}" srcOrd="2" destOrd="0" parTransId="{A4CCF7ED-A0C2-433D-A9DD-A2768C2375AB}" sibTransId="{58BA0046-7057-4EA2-AA9A-34AD68DAEA6B}"/>
    <dgm:cxn modelId="{98D3DF5D-BBF3-AF44-A363-DF9A627E36A6}" type="presOf" srcId="{3E163AB0-A0EE-4BB6-B1D9-E79FFD5A781A}" destId="{2F796D79-3AB6-C242-8F5D-02E4CD55E82F}" srcOrd="1" destOrd="0" presId="urn:microsoft.com/office/officeart/2016/7/layout/RepeatingBendingProcessNew"/>
    <dgm:cxn modelId="{75FC8562-37E6-4743-9BAB-48870BA1D48C}" type="presOf" srcId="{C1D30891-D264-48B8-8001-12846A122862}" destId="{EE199FD0-F59E-3040-AC49-B49C6CBDB7DD}" srcOrd="0" destOrd="0" presId="urn:microsoft.com/office/officeart/2016/7/layout/RepeatingBendingProcessNew"/>
    <dgm:cxn modelId="{636A6C65-CD43-A546-8C88-11ECADABF502}" type="presOf" srcId="{3E163AB0-A0EE-4BB6-B1D9-E79FFD5A781A}" destId="{6F13CF0F-9E10-9445-A2E1-7A515454ECAF}" srcOrd="0" destOrd="0" presId="urn:microsoft.com/office/officeart/2016/7/layout/RepeatingBendingProcessNew"/>
    <dgm:cxn modelId="{F877A268-3428-4041-ACF6-4EFB2F1B0A2E}" type="presOf" srcId="{041D8FFE-31DF-4FC1-9BBB-08CF5CA6FE32}" destId="{078B08DE-1B11-F746-91C5-CACE031216DE}" srcOrd="0" destOrd="0" presId="urn:microsoft.com/office/officeart/2016/7/layout/RepeatingBendingProcessNew"/>
    <dgm:cxn modelId="{8FDF6B6F-38BA-455D-8905-743DF1840D46}" srcId="{73403C04-211B-4082-82A3-55442F7A4731}" destId="{041D8FFE-31DF-4FC1-9BBB-08CF5CA6FE32}" srcOrd="5" destOrd="0" parTransId="{EA75FD10-29E2-4919-A6F3-91352520297B}" sibTransId="{60954D8E-0E27-4B20-8F9B-AD5F911A5C54}"/>
    <dgm:cxn modelId="{34927974-7144-EC44-9A4C-C1B31E6470BD}" type="presOf" srcId="{CCBF23EF-EEED-45B0-9624-FEB56D604D26}" destId="{B5362B2B-40CA-0040-B802-863107951C9C}" srcOrd="0" destOrd="0" presId="urn:microsoft.com/office/officeart/2016/7/layout/RepeatingBendingProcessNew"/>
    <dgm:cxn modelId="{217C1775-98BF-F643-AD79-95D01254F3E8}" type="presOf" srcId="{B316C7A4-6785-42CA-B9A0-4A1ACF1D4166}" destId="{45A65294-3405-574A-90AE-B1A9C97500E9}" srcOrd="1" destOrd="0" presId="urn:microsoft.com/office/officeart/2016/7/layout/RepeatingBendingProcessNew"/>
    <dgm:cxn modelId="{DAD0AF81-6A81-440B-A4BA-3038B37FF9B4}" srcId="{73403C04-211B-4082-82A3-55442F7A4731}" destId="{31D52581-2DE7-49A1-A3BC-7F3B72286C18}" srcOrd="3" destOrd="0" parTransId="{6616F5D0-5F46-46DC-B64C-8E25B41BA9EC}" sibTransId="{B316C7A4-6785-42CA-B9A0-4A1ACF1D4166}"/>
    <dgm:cxn modelId="{30A7778D-0E3A-F34B-A559-2F793F5D25BB}" type="presOf" srcId="{901678F4-2F85-4230-8DC3-64572E099A33}" destId="{BE722E22-024C-C042-92A9-E5DAA99E14AB}" srcOrd="1" destOrd="0" presId="urn:microsoft.com/office/officeart/2016/7/layout/RepeatingBendingProcessNew"/>
    <dgm:cxn modelId="{F3E8D194-DF17-BD48-8192-4F76DA1A9763}" type="presOf" srcId="{60954D8E-0E27-4B20-8F9B-AD5F911A5C54}" destId="{DF69C16A-3246-6040-A4BC-2A52B39B1AD8}" srcOrd="0" destOrd="0" presId="urn:microsoft.com/office/officeart/2016/7/layout/RepeatingBendingProcessNew"/>
    <dgm:cxn modelId="{04FE7B97-5CD3-DB4B-8359-26016B6A9156}" type="presOf" srcId="{58BA0046-7057-4EA2-AA9A-34AD68DAEA6B}" destId="{B8861984-5109-4241-8089-5A6AEE507545}" srcOrd="0" destOrd="0" presId="urn:microsoft.com/office/officeart/2016/7/layout/RepeatingBendingProcessNew"/>
    <dgm:cxn modelId="{6522FE99-77FC-554C-BBD4-EFE8AB4A5C5A}" type="presOf" srcId="{1765CD01-F290-4D7E-B9D9-91E206B6BEBF}" destId="{D8726FCB-AB72-5549-B386-BA154EF9DAAC}" srcOrd="1" destOrd="0" presId="urn:microsoft.com/office/officeart/2016/7/layout/RepeatingBendingProcessNew"/>
    <dgm:cxn modelId="{C3EDEB9A-B97F-FF4F-B9C6-E25057FF7316}" type="presOf" srcId="{60954D8E-0E27-4B20-8F9B-AD5F911A5C54}" destId="{9BB667D1-BB1B-9F43-9C1A-D0C43DEAF761}" srcOrd="1" destOrd="0" presId="urn:microsoft.com/office/officeart/2016/7/layout/RepeatingBendingProcessNew"/>
    <dgm:cxn modelId="{01C6799E-C2F7-449F-A76B-11FC188E153D}" srcId="{73403C04-211B-4082-82A3-55442F7A4731}" destId="{56E46837-BED3-4C26-A6AF-E431362A024B}" srcOrd="1" destOrd="0" parTransId="{660886EC-D167-4E36-8098-EB9DE39E854E}" sibTransId="{1765CD01-F290-4D7E-B9D9-91E206B6BEBF}"/>
    <dgm:cxn modelId="{59FB25A1-C742-6D44-A9F9-DE522E5E2A93}" type="presOf" srcId="{73403C04-211B-4082-82A3-55442F7A4731}" destId="{6E7D0D82-55EB-4244-9D95-49BC3887649E}" srcOrd="0" destOrd="0" presId="urn:microsoft.com/office/officeart/2016/7/layout/RepeatingBendingProcessNew"/>
    <dgm:cxn modelId="{652982A5-BE4B-0D49-B46D-7839D278281D}" type="presOf" srcId="{1765CD01-F290-4D7E-B9D9-91E206B6BEBF}" destId="{9D39E5FB-4975-2345-9C28-8160F5BC088C}" srcOrd="0" destOrd="0" presId="urn:microsoft.com/office/officeart/2016/7/layout/RepeatingBendingProcessNew"/>
    <dgm:cxn modelId="{87A55FB6-6332-6C45-8C09-D646DAF0DB14}" type="presOf" srcId="{B316C7A4-6785-42CA-B9A0-4A1ACF1D4166}" destId="{09705BC1-4073-2C45-A9E9-D8247859C81A}" srcOrd="0" destOrd="0" presId="urn:microsoft.com/office/officeart/2016/7/layout/RepeatingBendingProcessNew"/>
    <dgm:cxn modelId="{FA02D8C8-423E-564E-9B2C-801D5E36C08B}" type="presOf" srcId="{37B97594-6FB9-44F8-A488-E11B933CD9C4}" destId="{4BEF77F4-F7CA-5D42-B15A-27DDF5A91001}" srcOrd="1" destOrd="0" presId="urn:microsoft.com/office/officeart/2016/7/layout/RepeatingBendingProcessNew"/>
    <dgm:cxn modelId="{21EF61CA-93D3-4024-85F6-3263D396840F}" srcId="{73403C04-211B-4082-82A3-55442F7A4731}" destId="{94318067-2509-492D-99E7-B62F287D2246}" srcOrd="0" destOrd="0" parTransId="{2B72151B-7225-466A-8F43-1BC2ABB92345}" sibTransId="{901678F4-2F85-4230-8DC3-64572E099A33}"/>
    <dgm:cxn modelId="{26FFA9D0-6C97-483F-A9E8-4C64D87D892C}" srcId="{73403C04-211B-4082-82A3-55442F7A4731}" destId="{CA5391D5-BB8D-4AC3-BF93-A26F8B3CB099}" srcOrd="4" destOrd="0" parTransId="{CA597170-F3E3-4E6A-920A-D26988861A97}" sibTransId="{3E163AB0-A0EE-4BB6-B1D9-E79FFD5A781A}"/>
    <dgm:cxn modelId="{C02090D2-39CA-F14D-B788-6AB3A977A3B3}" type="presOf" srcId="{37B97594-6FB9-44F8-A488-E11B933CD9C4}" destId="{2B95B3A4-33D2-7D45-A392-D021ACD54C2B}" srcOrd="0" destOrd="0" presId="urn:microsoft.com/office/officeart/2016/7/layout/RepeatingBendingProcessNew"/>
    <dgm:cxn modelId="{3FAE84DC-51F5-40D0-BC89-E438FFB6270D}" srcId="{73403C04-211B-4082-82A3-55442F7A4731}" destId="{C1D30891-D264-48B8-8001-12846A122862}" srcOrd="7" destOrd="0" parTransId="{D989DBAD-274A-4C47-9E51-D5CD9EB2EEAB}" sibTransId="{C2951C47-2941-4C7E-AD39-F96F3979FA25}"/>
    <dgm:cxn modelId="{A3BED6E8-5D89-5740-9087-CE757198649C}" type="presOf" srcId="{901678F4-2F85-4230-8DC3-64572E099A33}" destId="{1A14EF1F-82D5-A540-9DBF-0FE9A67D7F33}" srcOrd="0" destOrd="0" presId="urn:microsoft.com/office/officeart/2016/7/layout/RepeatingBendingProcessNew"/>
    <dgm:cxn modelId="{90D76BED-9254-49F2-B22F-7BF8AE85F045}" srcId="{73403C04-211B-4082-82A3-55442F7A4731}" destId="{140FF15A-F4FA-4214-BA58-9D68F1030C57}" srcOrd="6" destOrd="0" parTransId="{BAA921CB-55C5-4EAA-8EED-7D97D23F157A}" sibTransId="{37B97594-6FB9-44F8-A488-E11B933CD9C4}"/>
    <dgm:cxn modelId="{7FBE90FA-B0E2-2F44-89F0-ADAE4AC78D49}" type="presOf" srcId="{140FF15A-F4FA-4214-BA58-9D68F1030C57}" destId="{008FC74E-ED66-2D4E-B4F4-06A07E6BE76F}" srcOrd="0" destOrd="0" presId="urn:microsoft.com/office/officeart/2016/7/layout/RepeatingBendingProcessNew"/>
    <dgm:cxn modelId="{A0BC317D-F5F2-B944-894F-D542D2C11B39}" type="presParOf" srcId="{6E7D0D82-55EB-4244-9D95-49BC3887649E}" destId="{25987E20-3F82-064A-9442-1F44F8AF83AD}" srcOrd="0" destOrd="0" presId="urn:microsoft.com/office/officeart/2016/7/layout/RepeatingBendingProcessNew"/>
    <dgm:cxn modelId="{531D4E25-D6F9-9A4F-9612-6F80023329F0}" type="presParOf" srcId="{6E7D0D82-55EB-4244-9D95-49BC3887649E}" destId="{1A14EF1F-82D5-A540-9DBF-0FE9A67D7F33}" srcOrd="1" destOrd="0" presId="urn:microsoft.com/office/officeart/2016/7/layout/RepeatingBendingProcessNew"/>
    <dgm:cxn modelId="{AD649B57-A165-974F-97B5-B27D4738242C}" type="presParOf" srcId="{1A14EF1F-82D5-A540-9DBF-0FE9A67D7F33}" destId="{BE722E22-024C-C042-92A9-E5DAA99E14AB}" srcOrd="0" destOrd="0" presId="urn:microsoft.com/office/officeart/2016/7/layout/RepeatingBendingProcessNew"/>
    <dgm:cxn modelId="{AF416464-891C-F74B-AA82-617891532965}" type="presParOf" srcId="{6E7D0D82-55EB-4244-9D95-49BC3887649E}" destId="{D4ECC844-EA64-9D48-82E1-000D8B9DDB59}" srcOrd="2" destOrd="0" presId="urn:microsoft.com/office/officeart/2016/7/layout/RepeatingBendingProcessNew"/>
    <dgm:cxn modelId="{BF7FE944-7B04-2A47-882F-5703E431F323}" type="presParOf" srcId="{6E7D0D82-55EB-4244-9D95-49BC3887649E}" destId="{9D39E5FB-4975-2345-9C28-8160F5BC088C}" srcOrd="3" destOrd="0" presId="urn:microsoft.com/office/officeart/2016/7/layout/RepeatingBendingProcessNew"/>
    <dgm:cxn modelId="{7830E626-3544-E542-BD10-75E810E73955}" type="presParOf" srcId="{9D39E5FB-4975-2345-9C28-8160F5BC088C}" destId="{D8726FCB-AB72-5549-B386-BA154EF9DAAC}" srcOrd="0" destOrd="0" presId="urn:microsoft.com/office/officeart/2016/7/layout/RepeatingBendingProcessNew"/>
    <dgm:cxn modelId="{8037929B-C388-344A-8BF4-E530AB227132}" type="presParOf" srcId="{6E7D0D82-55EB-4244-9D95-49BC3887649E}" destId="{B5362B2B-40CA-0040-B802-863107951C9C}" srcOrd="4" destOrd="0" presId="urn:microsoft.com/office/officeart/2016/7/layout/RepeatingBendingProcessNew"/>
    <dgm:cxn modelId="{6DE872E8-70D6-564E-9565-5B118B8D31DE}" type="presParOf" srcId="{6E7D0D82-55EB-4244-9D95-49BC3887649E}" destId="{B8861984-5109-4241-8089-5A6AEE507545}" srcOrd="5" destOrd="0" presId="urn:microsoft.com/office/officeart/2016/7/layout/RepeatingBendingProcessNew"/>
    <dgm:cxn modelId="{E59385FA-5BAC-CF48-B4B1-6362CC59D0BE}" type="presParOf" srcId="{B8861984-5109-4241-8089-5A6AEE507545}" destId="{827D2459-CCD9-AD4C-81B5-2146C6081FAB}" srcOrd="0" destOrd="0" presId="urn:microsoft.com/office/officeart/2016/7/layout/RepeatingBendingProcessNew"/>
    <dgm:cxn modelId="{FA6F9F6E-6169-134D-90AA-C204CCD9C045}" type="presParOf" srcId="{6E7D0D82-55EB-4244-9D95-49BC3887649E}" destId="{9758B033-862C-FD4E-9CE5-8C902FDAC577}" srcOrd="6" destOrd="0" presId="urn:microsoft.com/office/officeart/2016/7/layout/RepeatingBendingProcessNew"/>
    <dgm:cxn modelId="{74EDA4A7-F497-DA4C-BA57-2FFAAB3C6BBF}" type="presParOf" srcId="{6E7D0D82-55EB-4244-9D95-49BC3887649E}" destId="{09705BC1-4073-2C45-A9E9-D8247859C81A}" srcOrd="7" destOrd="0" presId="urn:microsoft.com/office/officeart/2016/7/layout/RepeatingBendingProcessNew"/>
    <dgm:cxn modelId="{0A7BA496-407A-AB40-9D3A-B79F8032B5E9}" type="presParOf" srcId="{09705BC1-4073-2C45-A9E9-D8247859C81A}" destId="{45A65294-3405-574A-90AE-B1A9C97500E9}" srcOrd="0" destOrd="0" presId="urn:microsoft.com/office/officeart/2016/7/layout/RepeatingBendingProcessNew"/>
    <dgm:cxn modelId="{6D55940C-32F2-5D48-8D0F-91BD218C7DF0}" type="presParOf" srcId="{6E7D0D82-55EB-4244-9D95-49BC3887649E}" destId="{0368C4C8-9622-454E-83CE-BCF76676D790}" srcOrd="8" destOrd="0" presId="urn:microsoft.com/office/officeart/2016/7/layout/RepeatingBendingProcessNew"/>
    <dgm:cxn modelId="{18E32731-D6E0-5947-905B-F294AB3E5E07}" type="presParOf" srcId="{6E7D0D82-55EB-4244-9D95-49BC3887649E}" destId="{6F13CF0F-9E10-9445-A2E1-7A515454ECAF}" srcOrd="9" destOrd="0" presId="urn:microsoft.com/office/officeart/2016/7/layout/RepeatingBendingProcessNew"/>
    <dgm:cxn modelId="{47E7DC14-EB74-8441-B1A7-AC060A3E5671}" type="presParOf" srcId="{6F13CF0F-9E10-9445-A2E1-7A515454ECAF}" destId="{2F796D79-3AB6-C242-8F5D-02E4CD55E82F}" srcOrd="0" destOrd="0" presId="urn:microsoft.com/office/officeart/2016/7/layout/RepeatingBendingProcessNew"/>
    <dgm:cxn modelId="{DA1EEBEF-1369-ED4B-B535-00AF965457C7}" type="presParOf" srcId="{6E7D0D82-55EB-4244-9D95-49BC3887649E}" destId="{078B08DE-1B11-F746-91C5-CACE031216DE}" srcOrd="10" destOrd="0" presId="urn:microsoft.com/office/officeart/2016/7/layout/RepeatingBendingProcessNew"/>
    <dgm:cxn modelId="{F1D46675-BA74-7942-9D2B-D4B5FF70B848}" type="presParOf" srcId="{6E7D0D82-55EB-4244-9D95-49BC3887649E}" destId="{DF69C16A-3246-6040-A4BC-2A52B39B1AD8}" srcOrd="11" destOrd="0" presId="urn:microsoft.com/office/officeart/2016/7/layout/RepeatingBendingProcessNew"/>
    <dgm:cxn modelId="{701532BE-E628-714E-9156-893558468A15}" type="presParOf" srcId="{DF69C16A-3246-6040-A4BC-2A52B39B1AD8}" destId="{9BB667D1-BB1B-9F43-9C1A-D0C43DEAF761}" srcOrd="0" destOrd="0" presId="urn:microsoft.com/office/officeart/2016/7/layout/RepeatingBendingProcessNew"/>
    <dgm:cxn modelId="{D3AF42B2-B4A8-C243-B80A-FC435DFFDB25}" type="presParOf" srcId="{6E7D0D82-55EB-4244-9D95-49BC3887649E}" destId="{008FC74E-ED66-2D4E-B4F4-06A07E6BE76F}" srcOrd="12" destOrd="0" presId="urn:microsoft.com/office/officeart/2016/7/layout/RepeatingBendingProcessNew"/>
    <dgm:cxn modelId="{1AB83C6F-2AE4-2246-8789-F965D934FAC9}" type="presParOf" srcId="{6E7D0D82-55EB-4244-9D95-49BC3887649E}" destId="{2B95B3A4-33D2-7D45-A392-D021ACD54C2B}" srcOrd="13" destOrd="0" presId="urn:microsoft.com/office/officeart/2016/7/layout/RepeatingBendingProcessNew"/>
    <dgm:cxn modelId="{A92126A5-F9A4-AB41-A5E1-32AAE352301B}" type="presParOf" srcId="{2B95B3A4-33D2-7D45-A392-D021ACD54C2B}" destId="{4BEF77F4-F7CA-5D42-B15A-27DDF5A91001}" srcOrd="0" destOrd="0" presId="urn:microsoft.com/office/officeart/2016/7/layout/RepeatingBendingProcessNew"/>
    <dgm:cxn modelId="{FAA9A5ED-668E-7F49-8D54-2F60B789471F}" type="presParOf" srcId="{6E7D0D82-55EB-4244-9D95-49BC3887649E}" destId="{EE199FD0-F59E-3040-AC49-B49C6CBDB7DD}" srcOrd="14" destOrd="0" presId="urn:microsoft.com/office/officeart/2016/7/layout/RepeatingBendingProcessNew"/>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6E128B-BB2E-3F45-A019-8E9FEDCC15E1}">
      <dsp:nvSpPr>
        <dsp:cNvPr id="0" name=""/>
        <dsp:cNvSpPr/>
      </dsp:nvSpPr>
      <dsp:spPr>
        <a:xfrm>
          <a:off x="2230859" y="1004"/>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Investigate</a:t>
          </a:r>
        </a:p>
      </dsp:txBody>
      <dsp:txXfrm>
        <a:off x="2380920" y="151065"/>
        <a:ext cx="724559" cy="724559"/>
      </dsp:txXfrm>
    </dsp:sp>
    <dsp:sp modelId="{F5A0EC86-CF9D-4F48-A08F-2F1F29F7D9BF}">
      <dsp:nvSpPr>
        <dsp:cNvPr id="0" name=""/>
        <dsp:cNvSpPr/>
      </dsp:nvSpPr>
      <dsp:spPr>
        <a:xfrm rot="2700000">
          <a:off x="3145416" y="878423"/>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157346" y="918786"/>
        <a:ext cx="190086" cy="207498"/>
      </dsp:txXfrm>
    </dsp:sp>
    <dsp:sp modelId="{26C1B8BD-7D26-2549-9D79-E55D179EC2F2}">
      <dsp:nvSpPr>
        <dsp:cNvPr id="0" name=""/>
        <dsp:cNvSpPr/>
      </dsp:nvSpPr>
      <dsp:spPr>
        <a:xfrm>
          <a:off x="3317713"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Reflect on result</a:t>
          </a:r>
        </a:p>
      </dsp:txBody>
      <dsp:txXfrm>
        <a:off x="3467774" y="1237920"/>
        <a:ext cx="724559" cy="724559"/>
      </dsp:txXfrm>
    </dsp:sp>
    <dsp:sp modelId="{000E21FE-C247-FE4D-B83C-A43897AE2BFD}">
      <dsp:nvSpPr>
        <dsp:cNvPr id="0" name=""/>
        <dsp:cNvSpPr/>
      </dsp:nvSpPr>
      <dsp:spPr>
        <a:xfrm rot="8100000">
          <a:off x="3156285" y="1965277"/>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225821" y="2005640"/>
        <a:ext cx="190086" cy="207498"/>
      </dsp:txXfrm>
    </dsp:sp>
    <dsp:sp modelId="{72B549F2-4D75-5943-9707-08D8CC02AEE6}">
      <dsp:nvSpPr>
        <dsp:cNvPr id="0" name=""/>
        <dsp:cNvSpPr/>
      </dsp:nvSpPr>
      <dsp:spPr>
        <a:xfrm>
          <a:off x="2230859" y="2174713"/>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Create knowledge</a:t>
          </a:r>
        </a:p>
      </dsp:txBody>
      <dsp:txXfrm>
        <a:off x="2380920" y="2324774"/>
        <a:ext cx="724559" cy="724559"/>
      </dsp:txXfrm>
    </dsp:sp>
    <dsp:sp modelId="{BAE514F7-38B8-E348-B8CC-F58EA711007B}">
      <dsp:nvSpPr>
        <dsp:cNvPr id="0" name=""/>
        <dsp:cNvSpPr/>
      </dsp:nvSpPr>
      <dsp:spPr>
        <a:xfrm rot="13500000">
          <a:off x="2069430" y="1976146"/>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138966" y="2074115"/>
        <a:ext cx="190086" cy="207498"/>
      </dsp:txXfrm>
    </dsp:sp>
    <dsp:sp modelId="{B6944603-5C83-CE4A-93F0-DC62FEAF478E}">
      <dsp:nvSpPr>
        <dsp:cNvPr id="0" name=""/>
        <dsp:cNvSpPr/>
      </dsp:nvSpPr>
      <dsp:spPr>
        <a:xfrm>
          <a:off x="1144004"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Ask Questions</a:t>
          </a:r>
        </a:p>
      </dsp:txBody>
      <dsp:txXfrm>
        <a:off x="1294065" y="1237920"/>
        <a:ext cx="724559" cy="724559"/>
      </dsp:txXfrm>
    </dsp:sp>
    <dsp:sp modelId="{3DCCA629-6D73-144B-AA6C-B9122C5CAD83}">
      <dsp:nvSpPr>
        <dsp:cNvPr id="0" name=""/>
        <dsp:cNvSpPr/>
      </dsp:nvSpPr>
      <dsp:spPr>
        <a:xfrm rot="18900000">
          <a:off x="2058561" y="889292"/>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70491" y="987261"/>
        <a:ext cx="190086" cy="2074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197028-1A6D-47F3-A60A-336D0E184A69}">
      <dsp:nvSpPr>
        <dsp:cNvPr id="0" name=""/>
        <dsp:cNvSpPr/>
      </dsp:nvSpPr>
      <dsp:spPr>
        <a:xfrm rot="16200000">
          <a:off x="316865" y="-316865"/>
          <a:ext cx="76803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The researcher</a:t>
          </a:r>
        </a:p>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(yourself)</a:t>
          </a:r>
          <a:endParaRPr lang="en-US" sz="900" kern="1200" dirty="0">
            <a:solidFill>
              <a:sysClr val="window" lastClr="FFFFFF"/>
            </a:solidFill>
            <a:latin typeface="Calibri" panose="020F0502020204030204"/>
            <a:ea typeface="+mn-ea"/>
            <a:cs typeface="+mn-cs"/>
          </a:endParaRPr>
        </a:p>
      </dsp:txBody>
      <dsp:txXfrm rot="5400000">
        <a:off x="1" y="28118"/>
        <a:ext cx="1401762" cy="547905"/>
      </dsp:txXfrm>
    </dsp:sp>
    <dsp:sp modelId="{27C24F6C-0C6B-4AE1-BB2B-546E2E6AB6CB}">
      <dsp:nvSpPr>
        <dsp:cNvPr id="0" name=""/>
        <dsp:cNvSpPr/>
      </dsp:nvSpPr>
      <dsp:spPr>
        <a:xfrm>
          <a:off x="1401762" y="0"/>
          <a:ext cx="1401762" cy="76803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Academic Knowledge</a:t>
          </a:r>
          <a:endParaRPr lang="en-US" sz="900" kern="1200" dirty="0">
            <a:solidFill>
              <a:sysClr val="window" lastClr="FFFFFF"/>
            </a:solidFill>
            <a:latin typeface="Calibri" panose="020F0502020204030204"/>
            <a:ea typeface="+mn-ea"/>
            <a:cs typeface="+mn-cs"/>
          </a:endParaRPr>
        </a:p>
      </dsp:txBody>
      <dsp:txXfrm>
        <a:off x="1401762" y="0"/>
        <a:ext cx="1373643" cy="576024"/>
      </dsp:txXfrm>
    </dsp:sp>
    <dsp:sp modelId="{A2990618-3018-4D09-A926-908831B903DB}">
      <dsp:nvSpPr>
        <dsp:cNvPr id="0" name=""/>
        <dsp:cNvSpPr/>
      </dsp:nvSpPr>
      <dsp:spPr>
        <a:xfrm rot="10800000">
          <a:off x="0" y="768032"/>
          <a:ext cx="1401762" cy="76803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Organisation(s)</a:t>
          </a:r>
          <a:endParaRPr lang="en-US" sz="900" kern="1200" dirty="0">
            <a:solidFill>
              <a:sysClr val="window" lastClr="FFFFFF"/>
            </a:solidFill>
            <a:latin typeface="Calibri" panose="020F0502020204030204"/>
            <a:ea typeface="+mn-ea"/>
            <a:cs typeface="+mn-cs"/>
          </a:endParaRPr>
        </a:p>
      </dsp:txBody>
      <dsp:txXfrm rot="10800000">
        <a:off x="28119" y="960040"/>
        <a:ext cx="1373643" cy="576024"/>
      </dsp:txXfrm>
    </dsp:sp>
    <dsp:sp modelId="{5775D4F6-CE6D-4533-A008-EBEE1DEF25D5}">
      <dsp:nvSpPr>
        <dsp:cNvPr id="0" name=""/>
        <dsp:cNvSpPr/>
      </dsp:nvSpPr>
      <dsp:spPr>
        <a:xfrm rot="5400000">
          <a:off x="1718627" y="451167"/>
          <a:ext cx="768032" cy="140176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Calibri" panose="020F0502020204030204"/>
              <a:ea typeface="+mn-ea"/>
              <a:cs typeface="+mn-cs"/>
            </a:rPr>
            <a:t>Individuals</a:t>
          </a:r>
          <a:endParaRPr lang="en-US" sz="900" kern="1200" dirty="0">
            <a:solidFill>
              <a:sysClr val="window" lastClr="FFFFFF"/>
            </a:solidFill>
            <a:latin typeface="Calibri" panose="020F0502020204030204"/>
            <a:ea typeface="+mn-ea"/>
            <a:cs typeface="+mn-cs"/>
          </a:endParaRPr>
        </a:p>
      </dsp:txBody>
      <dsp:txXfrm rot="-5400000">
        <a:off x="1401763" y="960040"/>
        <a:ext cx="1401762" cy="547905"/>
      </dsp:txXfrm>
    </dsp:sp>
    <dsp:sp modelId="{84CA7F13-426A-448A-A5DA-738F6CC5C25D}">
      <dsp:nvSpPr>
        <dsp:cNvPr id="0" name=""/>
        <dsp:cNvSpPr/>
      </dsp:nvSpPr>
      <dsp:spPr>
        <a:xfrm>
          <a:off x="981233" y="576024"/>
          <a:ext cx="841057" cy="384016"/>
        </a:xfrm>
        <a:prstGeom prst="roundRect">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Text" lastClr="000000">
                  <a:hueOff val="0"/>
                  <a:satOff val="0"/>
                  <a:lumOff val="0"/>
                  <a:alphaOff val="0"/>
                </a:sysClr>
              </a:solidFill>
              <a:latin typeface="Calibri" panose="020F0502020204030204"/>
              <a:ea typeface="+mn-ea"/>
              <a:cs typeface="+mn-cs"/>
            </a:rPr>
            <a:t>Research Project</a:t>
          </a:r>
          <a:endParaRPr lang="en-US" sz="900" kern="1200" dirty="0">
            <a:solidFill>
              <a:sysClr val="windowText" lastClr="000000">
                <a:hueOff val="0"/>
                <a:satOff val="0"/>
                <a:lumOff val="0"/>
                <a:alphaOff val="0"/>
              </a:sysClr>
            </a:solidFill>
            <a:latin typeface="Calibri" panose="020F0502020204030204"/>
            <a:ea typeface="+mn-ea"/>
            <a:cs typeface="+mn-cs"/>
          </a:endParaRPr>
        </a:p>
      </dsp:txBody>
      <dsp:txXfrm>
        <a:off x="999979" y="594770"/>
        <a:ext cx="803565" cy="3465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14EF1F-82D5-A540-9DBF-0FE9A67D7F33}">
      <dsp:nvSpPr>
        <dsp:cNvPr id="0" name=""/>
        <dsp:cNvSpPr/>
      </dsp:nvSpPr>
      <dsp:spPr>
        <a:xfrm>
          <a:off x="1221715" y="399066"/>
          <a:ext cx="249903" cy="91440"/>
        </a:xfrm>
        <a:custGeom>
          <a:avLst/>
          <a:gdLst/>
          <a:ahLst/>
          <a:cxnLst/>
          <a:rect l="0" t="0" r="0" b="0"/>
          <a:pathLst>
            <a:path>
              <a:moveTo>
                <a:pt x="0" y="45720"/>
              </a:moveTo>
              <a:lnTo>
                <a:pt x="249903"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339654" y="443382"/>
        <a:ext cx="14025" cy="2807"/>
      </dsp:txXfrm>
    </dsp:sp>
    <dsp:sp modelId="{25987E20-3F82-064A-9442-1F44F8AF83AD}">
      <dsp:nvSpPr>
        <dsp:cNvPr id="0" name=""/>
        <dsp:cNvSpPr/>
      </dsp:nvSpPr>
      <dsp:spPr>
        <a:xfrm>
          <a:off x="3935" y="78912"/>
          <a:ext cx="1219579" cy="73174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will your starting point be (theory or phenomena)?</a:t>
          </a:r>
          <a:endParaRPr lang="en-US" sz="1200" kern="1200"/>
        </a:p>
      </dsp:txBody>
      <dsp:txXfrm>
        <a:off x="3935" y="78912"/>
        <a:ext cx="1219579" cy="731747"/>
      </dsp:txXfrm>
    </dsp:sp>
    <dsp:sp modelId="{9D39E5FB-4975-2345-9C28-8160F5BC088C}">
      <dsp:nvSpPr>
        <dsp:cNvPr id="0" name=""/>
        <dsp:cNvSpPr/>
      </dsp:nvSpPr>
      <dsp:spPr>
        <a:xfrm>
          <a:off x="2721798" y="399066"/>
          <a:ext cx="249903" cy="91440"/>
        </a:xfrm>
        <a:custGeom>
          <a:avLst/>
          <a:gdLst/>
          <a:ahLst/>
          <a:cxnLst/>
          <a:rect l="0" t="0" r="0" b="0"/>
          <a:pathLst>
            <a:path>
              <a:moveTo>
                <a:pt x="0" y="45720"/>
              </a:moveTo>
              <a:lnTo>
                <a:pt x="249903"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39737" y="443382"/>
        <a:ext cx="14025" cy="2807"/>
      </dsp:txXfrm>
    </dsp:sp>
    <dsp:sp modelId="{D4ECC844-EA64-9D48-82E1-000D8B9DDB59}">
      <dsp:nvSpPr>
        <dsp:cNvPr id="0" name=""/>
        <dsp:cNvSpPr/>
      </dsp:nvSpPr>
      <dsp:spPr>
        <a:xfrm>
          <a:off x="1504018" y="78912"/>
          <a:ext cx="1219579" cy="73174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research objects/phenomena will you focus on? </a:t>
          </a:r>
          <a:endParaRPr lang="en-US" sz="1200" kern="1200"/>
        </a:p>
      </dsp:txBody>
      <dsp:txXfrm>
        <a:off x="1504018" y="78912"/>
        <a:ext cx="1219579" cy="731747"/>
      </dsp:txXfrm>
    </dsp:sp>
    <dsp:sp modelId="{B8861984-5109-4241-8089-5A6AEE507545}">
      <dsp:nvSpPr>
        <dsp:cNvPr id="0" name=""/>
        <dsp:cNvSpPr/>
      </dsp:nvSpPr>
      <dsp:spPr>
        <a:xfrm>
          <a:off x="4221881" y="399066"/>
          <a:ext cx="249903" cy="91440"/>
        </a:xfrm>
        <a:custGeom>
          <a:avLst/>
          <a:gdLst/>
          <a:ahLst/>
          <a:cxnLst/>
          <a:rect l="0" t="0" r="0" b="0"/>
          <a:pathLst>
            <a:path>
              <a:moveTo>
                <a:pt x="0" y="45720"/>
              </a:moveTo>
              <a:lnTo>
                <a:pt x="249903"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39820" y="443382"/>
        <a:ext cx="14025" cy="2807"/>
      </dsp:txXfrm>
    </dsp:sp>
    <dsp:sp modelId="{B5362B2B-40CA-0040-B802-863107951C9C}">
      <dsp:nvSpPr>
        <dsp:cNvPr id="0" name=""/>
        <dsp:cNvSpPr/>
      </dsp:nvSpPr>
      <dsp:spPr>
        <a:xfrm>
          <a:off x="3004101" y="78912"/>
          <a:ext cx="1219579" cy="73174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theories will you choose?</a:t>
          </a:r>
          <a:endParaRPr lang="en-US" sz="1200" kern="1200"/>
        </a:p>
      </dsp:txBody>
      <dsp:txXfrm>
        <a:off x="3004101" y="78912"/>
        <a:ext cx="1219579" cy="731747"/>
      </dsp:txXfrm>
    </dsp:sp>
    <dsp:sp modelId="{09705BC1-4073-2C45-A9E9-D8247859C81A}">
      <dsp:nvSpPr>
        <dsp:cNvPr id="0" name=""/>
        <dsp:cNvSpPr/>
      </dsp:nvSpPr>
      <dsp:spPr>
        <a:xfrm>
          <a:off x="613725" y="808860"/>
          <a:ext cx="4500249" cy="249903"/>
        </a:xfrm>
        <a:custGeom>
          <a:avLst/>
          <a:gdLst/>
          <a:ahLst/>
          <a:cxnLst/>
          <a:rect l="0" t="0" r="0" b="0"/>
          <a:pathLst>
            <a:path>
              <a:moveTo>
                <a:pt x="4500249" y="0"/>
              </a:moveTo>
              <a:lnTo>
                <a:pt x="4500249" y="142051"/>
              </a:lnTo>
              <a:lnTo>
                <a:pt x="0" y="142051"/>
              </a:lnTo>
              <a:lnTo>
                <a:pt x="0" y="249903"/>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51125" y="932408"/>
        <a:ext cx="225449" cy="2807"/>
      </dsp:txXfrm>
    </dsp:sp>
    <dsp:sp modelId="{9758B033-862C-FD4E-9CE5-8C902FDAC577}">
      <dsp:nvSpPr>
        <dsp:cNvPr id="0" name=""/>
        <dsp:cNvSpPr/>
      </dsp:nvSpPr>
      <dsp:spPr>
        <a:xfrm>
          <a:off x="4504184" y="78912"/>
          <a:ext cx="1219579" cy="73174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data will you collect and how? How will you analyse it?</a:t>
          </a:r>
          <a:endParaRPr lang="en-US" sz="1200" kern="1200"/>
        </a:p>
      </dsp:txBody>
      <dsp:txXfrm>
        <a:off x="4504184" y="78912"/>
        <a:ext cx="1219579" cy="731747"/>
      </dsp:txXfrm>
    </dsp:sp>
    <dsp:sp modelId="{6F13CF0F-9E10-9445-A2E1-7A515454ECAF}">
      <dsp:nvSpPr>
        <dsp:cNvPr id="0" name=""/>
        <dsp:cNvSpPr/>
      </dsp:nvSpPr>
      <dsp:spPr>
        <a:xfrm>
          <a:off x="1221715" y="1411318"/>
          <a:ext cx="249903" cy="91440"/>
        </a:xfrm>
        <a:custGeom>
          <a:avLst/>
          <a:gdLst/>
          <a:ahLst/>
          <a:cxnLst/>
          <a:rect l="0" t="0" r="0" b="0"/>
          <a:pathLst>
            <a:path>
              <a:moveTo>
                <a:pt x="0" y="45720"/>
              </a:moveTo>
              <a:lnTo>
                <a:pt x="249903"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339654" y="1455634"/>
        <a:ext cx="14025" cy="2807"/>
      </dsp:txXfrm>
    </dsp:sp>
    <dsp:sp modelId="{0368C4C8-9622-454E-83CE-BCF76676D790}">
      <dsp:nvSpPr>
        <dsp:cNvPr id="0" name=""/>
        <dsp:cNvSpPr/>
      </dsp:nvSpPr>
      <dsp:spPr>
        <a:xfrm>
          <a:off x="3935" y="1091164"/>
          <a:ext cx="1219579" cy="73174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How will you communicate your findings?</a:t>
          </a:r>
          <a:endParaRPr lang="en-US" sz="1200" kern="1200"/>
        </a:p>
      </dsp:txBody>
      <dsp:txXfrm>
        <a:off x="3935" y="1091164"/>
        <a:ext cx="1219579" cy="731747"/>
      </dsp:txXfrm>
    </dsp:sp>
    <dsp:sp modelId="{DF69C16A-3246-6040-A4BC-2A52B39B1AD8}">
      <dsp:nvSpPr>
        <dsp:cNvPr id="0" name=""/>
        <dsp:cNvSpPr/>
      </dsp:nvSpPr>
      <dsp:spPr>
        <a:xfrm>
          <a:off x="2721798" y="1411318"/>
          <a:ext cx="249903" cy="91440"/>
        </a:xfrm>
        <a:custGeom>
          <a:avLst/>
          <a:gdLst/>
          <a:ahLst/>
          <a:cxnLst/>
          <a:rect l="0" t="0" r="0" b="0"/>
          <a:pathLst>
            <a:path>
              <a:moveTo>
                <a:pt x="0" y="45720"/>
              </a:moveTo>
              <a:lnTo>
                <a:pt x="249903"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39737" y="1455634"/>
        <a:ext cx="14025" cy="2807"/>
      </dsp:txXfrm>
    </dsp:sp>
    <dsp:sp modelId="{078B08DE-1B11-F746-91C5-CACE031216DE}">
      <dsp:nvSpPr>
        <dsp:cNvPr id="0" name=""/>
        <dsp:cNvSpPr/>
      </dsp:nvSpPr>
      <dsp:spPr>
        <a:xfrm>
          <a:off x="1504018" y="1091164"/>
          <a:ext cx="1219579" cy="73174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How personally involved will you become in your research?</a:t>
          </a:r>
          <a:endParaRPr lang="en-US" sz="1200" kern="1200"/>
        </a:p>
      </dsp:txBody>
      <dsp:txXfrm>
        <a:off x="1504018" y="1091164"/>
        <a:ext cx="1219579" cy="731747"/>
      </dsp:txXfrm>
    </dsp:sp>
    <dsp:sp modelId="{2B95B3A4-33D2-7D45-A392-D021ACD54C2B}">
      <dsp:nvSpPr>
        <dsp:cNvPr id="0" name=""/>
        <dsp:cNvSpPr/>
      </dsp:nvSpPr>
      <dsp:spPr>
        <a:xfrm>
          <a:off x="4221881" y="1411318"/>
          <a:ext cx="249903" cy="91440"/>
        </a:xfrm>
        <a:custGeom>
          <a:avLst/>
          <a:gdLst/>
          <a:ahLst/>
          <a:cxnLst/>
          <a:rect l="0" t="0" r="0" b="0"/>
          <a:pathLst>
            <a:path>
              <a:moveTo>
                <a:pt x="0" y="45720"/>
              </a:moveTo>
              <a:lnTo>
                <a:pt x="249903"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339820" y="1455634"/>
        <a:ext cx="14025" cy="2807"/>
      </dsp:txXfrm>
    </dsp:sp>
    <dsp:sp modelId="{008FC74E-ED66-2D4E-B4F4-06A07E6BE76F}">
      <dsp:nvSpPr>
        <dsp:cNvPr id="0" name=""/>
        <dsp:cNvSpPr/>
      </dsp:nvSpPr>
      <dsp:spPr>
        <a:xfrm>
          <a:off x="3004101" y="1091164"/>
          <a:ext cx="1219579" cy="73174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kern="1200"/>
            <a:t>What limitations will your research have?</a:t>
          </a:r>
          <a:endParaRPr lang="en-US" sz="1200" kern="1200"/>
        </a:p>
      </dsp:txBody>
      <dsp:txXfrm>
        <a:off x="3004101" y="1091164"/>
        <a:ext cx="1219579" cy="731747"/>
      </dsp:txXfrm>
    </dsp:sp>
    <dsp:sp modelId="{EE199FD0-F59E-3040-AC49-B49C6CBDB7DD}">
      <dsp:nvSpPr>
        <dsp:cNvPr id="0" name=""/>
        <dsp:cNvSpPr/>
      </dsp:nvSpPr>
      <dsp:spPr>
        <a:xfrm>
          <a:off x="4504184" y="1091164"/>
          <a:ext cx="1219579" cy="73174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9760" tIns="62729" rIns="59760" bIns="62729" numCol="1" spcCol="1270" anchor="ctr" anchorCtr="0">
          <a:noAutofit/>
        </a:bodyPr>
        <a:lstStyle/>
        <a:p>
          <a:pPr marL="0" lvl="0" indent="0" algn="ctr" defTabSz="533400">
            <a:lnSpc>
              <a:spcPct val="90000"/>
            </a:lnSpc>
            <a:spcBef>
              <a:spcPct val="0"/>
            </a:spcBef>
            <a:spcAft>
              <a:spcPct val="35000"/>
            </a:spcAft>
            <a:buNone/>
          </a:pPr>
          <a:r>
            <a:rPr lang="en-GB" sz="1200" b="1" kern="1200"/>
            <a:t>Will it all fit together in the end?</a:t>
          </a:r>
          <a:endParaRPr lang="en-US" sz="1200" kern="1200"/>
        </a:p>
      </dsp:txBody>
      <dsp:txXfrm>
        <a:off x="4504184" y="1091164"/>
        <a:ext cx="1219579" cy="73174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16/7/layout/RepeatingBendingProcessNew">
  <dgm:title val="Repeating Bending Process New"/>
  <dgm:desc val=""/>
  <dgm:catLst>
    <dgm:cat type="process" pri="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 type="tMarg" refType="h" fact="0.243"/>
          <dgm:constr type="bMarg" refType="h" fact="0.243"/>
          <dgm:constr type="lMarg" refType="w" fact="0.1389"/>
          <dgm:constr type="rMarg" refType="w" fact="0.1389"/>
        </dgm:constrLst>
        <dgm:ruleLst>
          <dgm:rule type="primFontSz" val="12"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Tom16</b:Tag>
    <b:SourceType>Book</b:SourceType>
    <b:Guid>{705027D0-AE10-4C4D-9EDE-A1EF0D9077D3}</b:Guid>
    <b:Title>Individuality and the Group: Advances in Social Identity</b:Title>
    <b:Year>2016</b:Year>
    <b:Author>
      <b:Author>
        <b:NameList>
          <b:Person>
            <b:Last>Jetten</b:Last>
            <b:First>Tom</b:First>
            <b:Middle>Postmes and Jolanda</b:Middle>
          </b:Person>
        </b:NameList>
      </b:Author>
    </b:Author>
    <b:City>London</b:City>
    <b:Publisher>Sage Publications</b:Publisher>
    <b:RefOrder>1</b:RefOrder>
  </b:Source>
  <b:Source>
    <b:Tag>Qin16</b:Tag>
    <b:SourceType>InternetSite</b:SourceType>
    <b:Guid>{814820EA-7FA8-6E43-B6DB-AD7503E51E15}</b:Guid>
    <b:Author>
      <b:Author>
        <b:NameList>
          <b:Person>
            <b:Last>Qin</b:Last>
            <b:First>Dongxiao</b:First>
          </b:Person>
        </b:NameList>
      </b:Author>
    </b:Author>
    <b:Title>Wiley Online Library</b:Title>
    <b:Year>2016</b:Year>
    <b:URL>https://onlinelibrary.wiley.com/doi/epdf/10.1002/9781118663219.wbegss619</b:URL>
    <b:YearAccessed>2020</b:YearAccessed>
    <b:MonthAccessed>3</b:MonthAccessed>
    <b:DayAccessed>1</b:DayAccessed>
    <b:RefOrder>3</b:RefOrder>
  </b:Source>
  <b:Source>
    <b:Tag>Rut09</b:Tag>
    <b:SourceType>JournalArticle</b:SourceType>
    <b:Guid>{6D8198F4-448D-2146-83C7-D0165C5DB160}</b:Guid>
    <b:Title>Research and Indigenous participation: critical reflexive methods</b:Title>
    <b:Year>2009</b:Year>
    <b:Author>
      <b:Author>
        <b:NameList>
          <b:Person>
            <b:Last>Nicholls</b:Last>
            <b:First>Ruth</b:First>
          </b:Person>
        </b:NameList>
      </b:Author>
    </b:Author>
    <b:JournalName>International Journal of Social Research Methodology</b:JournalName>
    <b:Volume>12</b:Volume>
    <b:Issue>2</b:Issue>
    <b:Pages>117-126</b:Pages>
    <b:RefOrder>4</b:RefOrder>
  </b:Source>
  <b:Source>
    <b:Tag>Pet96</b:Tag>
    <b:SourceType>JournalArticle</b:SourceType>
    <b:Guid>{79B98F12-1D45-FA4E-AE1F-601FB0DF07D6}</b:Guid>
    <b:Author>
      <b:Author>
        <b:NameList>
          <b:Person>
            <b:Last>Mortensen</b:Last>
            <b:First>Kirsch</b:First>
            <b:Middle>Gesa E and Peter</b:Middle>
          </b:Person>
        </b:NameList>
      </b:Author>
    </b:Author>
    <b:Title>Ethics and Representation in Qualitative Studies of Literacy</b:Title>
    <b:JournalName>National Council of Teachers of English, Urbana, IL</b:JournalName>
    <b:Year>1996</b:Year>
    <b:Pages>115-133</b:Pages>
    <b:RefOrder>6</b:RefOrder>
  </b:Source>
  <b:Source>
    <b:Tag>Bri14</b:Tag>
    <b:SourceType>JournalArticle</b:SourceType>
    <b:Guid>{D87B762F-26EA-9249-A6DD-87A2546C770C}</b:Guid>
    <b:Author>
      <b:Author>
        <b:NameList>
          <b:Person>
            <b:Last>Bourke</b:Last>
            <b:First>Brian</b:First>
          </b:Person>
        </b:NameList>
      </b:Author>
    </b:Author>
    <b:Title>Positionality: Reflecting on the Research Process</b:Title>
    <b:JournalName>Qualitative Report</b:JournalName>
    <b:Year>2014</b:Year>
    <b:Volume>19</b:Volume>
    <b:Issue>33</b:Issue>
    <b:Pages>1-9</b:Pages>
    <b:RefOrder>7</b:RefOrder>
  </b:Source>
  <b:Source>
    <b:Tag>Atk07</b:Tag>
    <b:SourceType>Book</b:SourceType>
    <b:Guid>{C98BB0EA-EF31-C44F-B669-940EBAFC733A}</b:Guid>
    <b:Author>
      <b:Author>
        <b:NameList>
          <b:Person>
            <b:Last>Atkinson</b:Last>
            <b:First>Martyn</b:First>
            <b:Middle>Hammersley and Paul</b:Middle>
          </b:Person>
        </b:NameList>
      </b:Author>
    </b:Author>
    <b:Title>Ethnography: Principles in practice</b:Title>
    <b:Year>1995</b:Year>
    <b:Pages>1-19</b:Pages>
    <b:City>London</b:City>
    <b:Publisher>Routledge</b:Publisher>
    <b:BookTitle>Ethnography</b:BookTitle>
    <b:RefOrder>8</b:RefOrder>
  </b:Source>
  <b:Source>
    <b:Tag>Hol14</b:Tag>
    <b:SourceType>Misc</b:SourceType>
    <b:Guid>{0AD7A651-4632-5446-AD72-979578D1A120}</b:Guid>
    <b:Author>
      <b:Author>
        <b:NameList>
          <b:Person>
            <b:Last>Holmes</b:Last>
            <b:First>Andrew</b:First>
            <b:Middle>G D</b:Middle>
          </b:Person>
        </b:NameList>
      </b:Author>
    </b:Author>
    <b:Title>Researcher Positionality - A Consideration of Its Influence and Place in Research</b:Title>
    <b:Year>2014</b:Year>
    <b:RefOrder>9</b:RefOrder>
  </b:Source>
  <b:Source>
    <b:Tag>Ala84</b:Tag>
    <b:SourceType>JournalArticle</b:SourceType>
    <b:Guid>{D9340AB8-3C0D-7148-AFAC-2B4E3B71EDAE}</b:Guid>
    <b:Author>
      <b:Author>
        <b:NameList>
          <b:Person>
            <b:Last>Peshkin</b:Last>
            <b:First>Alan</b:First>
          </b:Person>
        </b:NameList>
      </b:Author>
    </b:Author>
    <b:Title>Odd Man Out: The Participant Observer in an Absolutist Setting</b:Title>
    <b:JournalName>Sociology of Education</b:JournalName>
    <b:Year>1984</b:Year>
    <b:Volume>57</b:Volume>
    <b:Issue>4</b:Issue>
    <b:Pages>254-264</b:Pages>
    <b:RefOrder>11</b:RefOrder>
  </b:Source>
  <b:Source>
    <b:Tag>PMc91</b:Tag>
    <b:SourceType>Book</b:SourceType>
    <b:Guid>{E2062F24-88AA-B34B-A3CD-34450022146C}</b:Guid>
    <b:Title> Experiencing Fieldwork: an inside view of qualitative research</b:Title>
    <b:Year>1991</b:Year>
    <b:Author>
      <b:Author>
        <b:NameList>
          <b:Person>
            <b:Last>McLaren</b:Last>
            <b:First>P.</b:First>
          </b:Person>
        </b:NameList>
      </b:Author>
    </b:Author>
    <b:City>London</b:City>
    <b:Publisher>Sage</b:Publisher>
    <b:RefOrder>12</b:RefOrder>
  </b:Source>
  <b:Source>
    <b:Tag>Jos81</b:Tag>
    <b:SourceType>Book</b:SourceType>
    <b:Guid>{B710FB41-0DA2-304D-BC8C-E997988219E0}</b:Guid>
    <b:Title>Fieldwork experience: Relived and reconsidered. The Agrarian society of Uttar Pradesh</b:Title>
    <b:City>New Delhi</b:City>
    <b:Publisher>Oxford University Press.</b:Publisher>
    <b:Year>2002</b:Year>
    <b:Edition>2</b:Edition>
    <b:Author>
      <b:Author>
        <b:NameList>
          <b:Person>
            <b:Last>Joshi</b:Last>
            <b:First>P.C.</b:First>
          </b:Person>
        </b:NameList>
      </b:Author>
    </b:Author>
    <b:JournalName>The Journal of Peasant Studies</b:JournalName>
    <b:Volume>8</b:Volume>
    <b:Issue>4</b:Issue>
    <b:Pages>455-484</b:Pages>
    <b:RefOrder>13</b:RefOrder>
  </b:Source>
  <b:Source>
    <b:Tag>Mer72</b:Tag>
    <b:SourceType>JournalArticle</b:SourceType>
    <b:Guid>{B746E517-74BB-0041-A638-18B84DC14839}</b:Guid>
    <b:Author>
      <b:Author>
        <b:NameList>
          <b:Person>
            <b:Last>Merton</b:Last>
            <b:First>Robert</b:First>
            <b:Middle>K.</b:Middle>
          </b:Person>
        </b:NameList>
      </b:Author>
    </b:Author>
    <b:Title>Insiders and Outsiders: A Chapter in the Sociology of Knowledge</b:Title>
    <b:Publisher>American Journal of Sociology</b:Publisher>
    <b:Year>1972</b:Year>
    <b:JournalName>American Journal of Sociology</b:JournalName>
    <b:Volume>78</b:Volume>
    <b:Issue>1</b:Issue>
    <b:RefOrder>14</b:RefOrder>
  </b:Source>
  <b:Source>
    <b:Tag>Abd03</b:Tag>
    <b:SourceType>JournalArticle</b:SourceType>
    <b:Guid>{5E7FA751-5461-5647-8BAE-B5BC26A5428B}</b:Guid>
    <b:Author>
      <b:Author>
        <b:NameList>
          <b:Person>
            <b:Last>Kusow</b:Last>
            <b:First>Abdi</b:First>
            <b:Middle>M.</b:Middle>
          </b:Person>
        </b:NameList>
      </b:Author>
    </b:Author>
    <b:Title>Beyond Indigenous Authenticity: Reflections on the Insider/Outsider Debate in Immigration Research</b:Title>
    <b:JournalName> Society for the Study of Symbolic Interaction</b:JournalName>
    <b:Year>2003</b:Year>
    <b:Volume>26</b:Volume>
    <b:Issue>4</b:Issue>
    <b:Pages>591-599</b:Pages>
    <b:RefOrder>15</b:RefOrder>
  </b:Source>
  <b:Source>
    <b:Tag>Mar01</b:Tag>
    <b:SourceType>InternetSite</b:SourceType>
    <b:Guid>{A4F261E9-B2B6-694F-9EC0-FF946644631F}</b:Guid>
    <b:Title>The issue of bias and positionality in cross-cultural, educational studies - enhancing the validity of data through a reflective-reflexive approach</b:Title>
    <b:Year>2001</b:Year>
    <b:Author>
      <b:Author>
        <b:NameList>
          <b:Person>
            <b:Last>Jones</b:Last>
            <b:First>Marion</b:First>
          </b:Person>
        </b:NameList>
      </b:Author>
    </b:Author>
    <b:URL>http://www.leeds.ac.uk/educol/documents/00001733.htm</b:URL>
    <b:YearAccessed>2020</b:YearAccessed>
    <b:MonthAccessed>3</b:MonthAccessed>
    <b:DayAccessed>21</b:DayAccessed>
    <b:RefOrder>16</b:RefOrder>
  </b:Source>
  <b:Source>
    <b:Tag>Rob16</b:Tag>
    <b:SourceType>JournalArticle</b:SourceType>
    <b:Guid>{B2226994-721A-7548-9FDB-574C5AE75111}</b:Guid>
    <b:Title>A framework for negotiating positionality in phenomenological research</b:Title>
    <b:Year>2016</b:Year>
    <b:Author>
      <b:Author>
        <b:NameList>
          <b:Person>
            <b:Last>Robin M. Hopkins</b:Last>
            <b:First>Glenn</b:First>
            <b:Middle>Regehr &amp; Daniel D. Pratt</b:Middle>
          </b:Person>
        </b:NameList>
      </b:Author>
    </b:Author>
    <b:JournalName>Medical Teacher</b:JournalName>
    <b:Volume>39</b:Volume>
    <b:Issue>1</b:Issue>
    <b:Pages>20-25</b:Pages>
    <b:RefOrder>5</b:RefOrder>
  </b:Source>
  <b:Source>
    <b:Tag>Abd11</b:Tag>
    <b:SourceType>JournalArticle</b:SourceType>
    <b:Guid>{6D9BF022-B53C-C548-A45E-A578CE0165AD}</b:Guid>
    <b:Author>
      <b:Author>
        <b:NameList>
          <b:Person>
            <b:Last>Kusow</b:Last>
            <b:First>Abdi</b:First>
            <b:Middle>M.</b:Middle>
          </b:Person>
        </b:NameList>
      </b:Author>
    </b:Author>
    <b:Title>Beyond Indigenous Authenticity: Reflections on the Insider/Outsider Debate in Immigration Research</b:Title>
    <b:Year>2011</b:Year>
    <b:Volume>26</b:Volume>
    <b:Issue>4</b:Issue>
    <b:Pages>591-599</b:Pages>
    <b:RefOrder>10</b:RefOrder>
  </b:Source>
  <b:Source>
    <b:Tag>Sha01</b:Tag>
    <b:SourceType>JournalArticle</b:SourceType>
    <b:Guid>{183944DB-B39A-1A41-ACA1-2E4D5DD7CB7C}</b:Guid>
    <b:Author>
      <b:Author>
        <b:NameList>
          <b:Person>
            <b:Last>Sharan B. Merriam</b:Last>
            <b:First>Juanita</b:First>
            <b:Middle>Johnson-Bailey, Ming-Yeh Lee, Youngwha Kee, Gabo Ntseane &amp; Mazanah Muhamad</b:Middle>
          </b:Person>
        </b:NameList>
      </b:Author>
    </b:Author>
    <b:Title>Power and positionality: negotiating insider/outsider status within and across cultures</b:Title>
    <b:JournalName>International Journal of Lifelong Education</b:JournalName>
    <b:Year>2001</b:Year>
    <b:Volume>20</b:Volume>
    <b:Issue>5</b:Issue>
    <b:Pages>405-416</b:Pages>
    <b:RefOrder>17</b:RefOrder>
  </b:Source>
  <b:Source>
    <b:Tag>Oxf20</b:Tag>
    <b:SourceType>InternetSite</b:SourceType>
    <b:Guid>{4C79D7AA-3224-684D-9B67-6A76DE665AA9}</b:Guid>
    <b:Title>Oxford Dictionaries </b:Title>
    <b:Year>2020</b:Year>
    <b:Author>
      <b:Author>
        <b:Corporate>Oxford Dictionaries </b:Corporate>
      </b:Author>
    </b:Author>
    <b:URL>https://www.oxfordlearnersdictionaries.com/definition/english/individuality?q=Individuality+</b:URL>
    <b:YearAccessed>2020</b:YearAccessed>
    <b:MonthAccessed>3</b:MonthAccessed>
    <b:DayAccessed>1</b:DayAccessed>
    <b:RefOrder>18</b:RefOrder>
  </b:Source>
  <b:Source>
    <b:Tag>RDC19</b:Tag>
    <b:SourceType>JournalArticle</b:SourceType>
    <b:Guid>{E2F12AF8-BB3C-9143-B6DC-19D94E37A747}</b:Guid>
    <b:Title> Beauty and the Science Beast Author</b:Title>
    <b:Year>1919</b:Year>
    <b:Author>
      <b:Author>
        <b:NameList>
          <b:Person>
            <b:Last>Carmichael</b:Last>
            <b:First>R.</b:First>
            <b:Middle>D.</b:Middle>
          </b:Person>
        </b:NameList>
      </b:Author>
    </b:Author>
    <b:JournalName>American Association for the Advancement of Science Stable</b:JournalName>
    <b:Volume>34</b:Volume>
    <b:Issue>5</b:Issue>
    <b:Pages>465-468</b:Pages>
    <b:RefOrder>2</b:RefOrder>
  </b:Source>
  <b:Source>
    <b:Tag>Dun141</b:Tag>
    <b:SourceType>Book</b:SourceType>
    <b:Guid>{3D4B730A-2807-E846-8AA5-9740338CEC91}</b:Guid>
    <b:Title>What is this thing called knowledge</b:Title>
    <b:Year>2014</b:Year>
    <b:Author>
      <b:Author>
        <b:NameList>
          <b:Person>
            <b:Last>Pritchard</b:Last>
            <b:First>Duncan</b:First>
          </b:Person>
        </b:NameList>
      </b:Author>
    </b:Author>
    <b:City>London</b:City>
    <b:Publisher>Routledge</b:Publisher>
    <b:Edition>3</b:Edition>
    <b:RefOrder>1</b:RefOrder>
  </b:Source>
  <b:Source>
    <b:Tag>Ear10</b:Tag>
    <b:SourceType>Book</b:SourceType>
    <b:Guid>{FC4F7B38-79FC-5144-8905-FCAD49375E44}</b:Guid>
    <b:Title>The practice of social research</b:Title>
    <b:Year>2010</b:Year>
    <b:Author>
      <b:Author>
        <b:NameList>
          <b:Person>
            <b:Last>Babbie</b:Last>
            <b:First>Earl</b:First>
            <b:Middle>R</b:Middle>
          </b:Person>
        </b:NameList>
      </b:Author>
    </b:Author>
    <b:City>London</b:City>
    <b:Publisher>Cengage Learning </b:Publisher>
    <b:Edition>12</b:Edition>
    <b:RefOrder>2</b:RefOrder>
  </b:Source>
  <b:Source>
    <b:Tag>Pet17</b:Tag>
    <b:SourceType>Book</b:SourceType>
    <b:Guid>{EA69F2A8-F832-3040-B765-D785C74649E3}</b:Guid>
    <b:Title>Critical Thinking: Tools for Evaluating Research</b:Title>
    <b:Year>2017</b:Year>
    <b:Author>
      <b:Author>
        <b:NameList>
          <b:Person>
            <b:Last>Nardi</b:Last>
            <b:First>Peter</b:First>
            <b:Middle>M.</b:Middle>
          </b:Person>
        </b:NameList>
      </b:Author>
    </b:Author>
    <b:City>California</b:City>
    <b:Publisher> University of California Press</b:Publisher>
    <b:RefOrder>3</b:RefOrder>
  </b:Source>
  <b:Source>
    <b:Tag>Mat19</b:Tag>
    <b:SourceType>InternetSite</b:SourceType>
    <b:Guid>{540487DB-5D79-204E-B8D5-A9317D44A7E4}</b:Guid>
    <b:Title>A Short Guide to Building Your Team’s Critical Thinking Skills</b:Title>
    <b:Year>2019</b:Year>
    <b:Author>
      <b:Author>
        <b:NameList>
          <b:Person>
            <b:Last>Plummer</b:Last>
            <b:First>Matt</b:First>
          </b:Person>
        </b:NameList>
      </b:Author>
    </b:Author>
    <b:URL>https://hbr.org/2019/10/a-short-guide-to-building-your-teams-critical-thinking-skills</b:URL>
    <b:YearAccessed>2020</b:YearAccessed>
    <b:MonthAccessed>3</b:MonthAccessed>
    <b:DayAccessed>21</b:DayAccessed>
    <b:RefOrder>4</b:RefOrder>
  </b:Source>
  <b:Source>
    <b:Tag>UWT206</b:Tag>
    <b:SourceType>Misc</b:SourceType>
    <b:Guid>{6C1090FB-FFC7-1F46-9117-A9489E061E1F}</b:Guid>
    <b:Title>Identity and Approaches to Applied Business Research</b:Title>
    <b:Year>2020</b:Year>
    <b:Author>
      <b:Author>
        <b:NameList>
          <b:Person>
            <b:Last>UWTSD</b:Last>
          </b:Person>
        </b:NameList>
      </b:Author>
    </b:Author>
    <b:City>Swansea</b:City>
    <b:Publisher>UWTSD</b:Publisher>
    <b:RefOrder>6</b:RefOrder>
  </b:Source>
  <b:Source>
    <b:Tag>Gre14</b:Tag>
    <b:SourceType>JournalArticle</b:SourceType>
    <b:Guid>{345D06EC-4397-4C46-BE9F-D670396DCCA5}</b:Guid>
    <b:Title>Critical Thinking</b:Title>
    <b:Year>2014</b:Year>
    <b:Author>
      <b:Author>
        <b:NameList>
          <b:Person>
            <b:Last>Berlet</b:Last>
            <b:First>Gregory</b:First>
            <b:Middle>C.</b:Middle>
          </b:Person>
        </b:NameList>
      </b:Author>
    </b:Author>
    <b:JournalName>Sage Journals </b:JournalName>
    <b:Volume>7</b:Volume>
    <b:Issue>2</b:Issue>
    <b:Pages>94</b:Pages>
    <b:RefOrder>7</b:RefOrder>
  </b:Source>
  <b:Source>
    <b:Tag>Ett18</b:Tag>
    <b:SourceType>Book</b:SourceType>
    <b:Guid>{FBEBA1C6-877B-314E-B1AB-32B128A51FA9}</b:Guid>
    <b:Author>
      <b:Author>
        <b:NameList>
          <b:Person>
            <b:Last>Bratianu</b:Last>
            <b:First>Ettore</b:First>
            <b:Middle>Bolisani and Constantin</b:Middle>
          </b:Person>
        </b:NameList>
      </b:Author>
    </b:Author>
    <b:Title>Emergent Knowledge Strategies: Strategic Thinking in Knowledge Management</b:Title>
    <b:City>New York</b:City>
    <b:Publisher>Springer International Publishing</b:Publisher>
    <b:Year>2018</b:Year>
    <b:RefOrder>8</b:RefOrder>
  </b:Source>
  <b:Source>
    <b:Tag>Har20</b:Tag>
    <b:SourceType>InternetSite</b:SourceType>
    <b:Guid>{9A55D663-07F7-7246-B7CA-E6E9ECE10044}</b:Guid>
    <b:Title>Thinking-Intensive Reading</b:Title>
    <b:Year>2020</b:Year>
    <b:Author>
      <b:Author>
        <b:Corporate>Harvard Library</b:Corporate>
      </b:Author>
    </b:Author>
    <b:URL>https://guides.library.harvard.edu/sixreadinghabits?gid=4877</b:URL>
    <b:YearAccessed>2020</b:YearAccessed>
    <b:MonthAccessed>3</b:MonthAccessed>
    <b:DayAccessed>22</b:DayAccessed>
    <b:RefOrder>9</b:RefOrder>
  </b:Source>
  <b:Source>
    <b:Tag>Eil13</b:Tag>
    <b:SourceType>Book</b:SourceType>
    <b:Guid>{216F1D4D-F452-8141-86F1-B17423B7A667}</b:Guid>
    <b:Author>
      <b:Author>
        <b:NameList>
          <b:Person>
            <b:Last>Eileen Dombrowski</b:Last>
            <b:First>Lena</b:First>
            <b:Middle>Rotenberg and Mimi Bick</b:Middle>
          </b:Person>
        </b:NameList>
      </b:Author>
    </b:Author>
    <b:Title>Theory of Knowledge</b:Title>
    <b:City>Oxford</b:City>
    <b:Publisher>Oxford University Press</b:Publisher>
    <b:Year>2013</b:Year>
    <b:RefOrder>5</b:RefOrder>
  </b:Source>
  <b:Source>
    <b:Tag>Fra92</b:Tag>
    <b:SourceType>Book</b:SourceType>
    <b:Guid>{DBB78D8E-20E9-5343-AC2C-202C3BDECBC7}</b:Guid>
    <b:Title>Social science methodology : a brief but critical introduction</b:Title>
    <b:Year>1992</b:Year>
    <b:Author>
      <b:Author>
        <b:NameList>
          <b:Person>
            <b:Last>Lewins</b:Last>
            <b:First>Frank</b:First>
          </b:Person>
        </b:NameList>
      </b:Author>
    </b:Author>
    <b:City>South Melbourne</b:City>
    <b:Publisher>Macmillan</b:Publisher>
    <b:RefOrder>1</b:RefOrder>
  </b:Source>
  <b:Source>
    <b:Tag>Duk14</b:Tag>
    <b:SourceType>InternetSite</b:SourceType>
    <b:Guid>{7E3F7293-D5BC-2941-8176-6A022CB69DA0}</b:Guid>
    <b:Title>What Makes a Good Research Question?</b:Title>
    <b:City>New York</b:City>
    <b:Publisher>Wesley Educational Publishers</b:Publisher>
    <b:Year>2014</b:Year>
    <b:Author>
      <b:Author>
        <b:Corporate>Duke Writing Studio </b:Corporate>
      </b:Author>
    </b:Author>
    <b:URL>https://sites.duke.edu/urgws/files/2014/02/Research-Questions_WS-handout.pdf</b:URL>
    <b:YearAccessed>2020</b:YearAccessed>
    <b:MonthAccessed>3</b:MonthAccessed>
    <b:DayAccessed>3</b:DayAccessed>
    <b:RefOrder>2</b:RefOrder>
  </b:Source>
  <b:Source>
    <b:Tag>Nan11</b:Tag>
    <b:SourceType>Book</b:SourceType>
    <b:Guid>{C49990DA-D59E-F04D-BF1B-250AD2797344}</b:Guid>
    <b:Title>Understanding nursing research: building an evidence-based practice</b:Title>
    <b:Year>2011</b:Year>
    <b:Author>
      <b:Author>
        <b:NameList>
          <b:Person>
            <b:Last>Grove</b:Last>
            <b:First>Nancy</b:First>
            <b:Middle>Burns and Susan k</b:Middle>
          </b:Person>
        </b:NameList>
      </b:Author>
    </b:Author>
    <b:City>St. Louis</b:City>
    <b:Publisher>Saunders Elsevier</b:Publisher>
    <b:Edition>5</b:Edition>
    <b:RefOrder>4</b:RefOrder>
  </b:Source>
  <b:Source>
    <b:Tag>Kad14</b:Tag>
    <b:SourceType>Book</b:SourceType>
    <b:Guid>{FC2622DF-ED98-6D49-89B0-C2F25D708857}</b:Guid>
    <b:Author>
      <b:Author>
        <b:NameList>
          <b:Person>
            <b:Last>Parahoo</b:Last>
            <b:First>Kader</b:First>
          </b:Person>
        </b:NameList>
      </b:Author>
    </b:Author>
    <b:Title>Nursing Research: Principles, Process and Issues</b:Title>
    <b:City>Basingstok</b:City>
    <b:Publisher>Palgrave MacMillan</b:Publisher>
    <b:Year>2014</b:Year>
    <b:Edition>3</b:Edition>
    <b:RefOrder>5</b:RefOrder>
  </b:Source>
  <b:Source>
    <b:Tag>Joh144</b:Tag>
    <b:SourceType>Book</b:SourceType>
    <b:Guid>{61AEEC18-F2F8-C248-B395-68EAB50431AB}</b:Guid>
    <b:Title>Educational Research: Planning, Conducting, and Evaluating Quantitative and Qualitative Research</b:Title>
    <b:Year>2014</b:Year>
    <b:Author>
      <b:Author>
        <b:NameList>
          <b:Person>
            <b:Last>Creswell</b:Last>
            <b:First>John</b:First>
            <b:Middle>W.</b:Middle>
          </b:Person>
        </b:NameList>
      </b:Author>
    </b:Author>
    <b:City>Upper Saddle River NJ</b:City>
    <b:Publisher> Pearson Educatio</b:Publisher>
    <b:Edition>5</b:Edition>
    <b:RefOrder>6</b:RefOrder>
  </b:Source>
  <b:Source>
    <b:Tag>Lip08</b:Tag>
    <b:SourceType>JournalArticle</b:SourceType>
    <b:Guid>{D5DF6A98-A38D-C040-BB19-90CF084E5D63}</b:Guid>
    <b:Author>
      <b:Author>
        <b:NameList>
          <b:Person>
            <b:Last>Lipowski</b:Last>
            <b:First>EE</b:First>
          </b:Person>
        </b:NameList>
      </b:Author>
    </b:Author>
    <b:Title>Developing great research questions</b:Title>
    <b:Year>2008</b:Year>
    <b:JournalName>American Journal of Health-System Pharmacy</b:JournalName>
    <b:Volume>65</b:Volume>
    <b:Issue>17</b:Issue>
    <b:Pages>1667-1670</b:Pages>
    <b:RefOrder>7</b:RefOrder>
  </b:Source>
  <b:Source>
    <b:Tag>Bel15</b:Tag>
    <b:SourceType>Book</b:SourceType>
    <b:Guid>{75167AB6-91AB-D046-8E9F-E7BB51B031E2}</b:Guid>
    <b:Author>
      <b:Author>
        <b:NameList>
          <b:Person>
            <b:Last>Bell</b:Last>
            <b:First>Alan</b:First>
            <b:Middle>Bryman and Emma</b:Middle>
          </b:Person>
        </b:NameList>
      </b:Author>
    </b:Author>
    <b:Title>Business Research Methods</b:Title>
    <b:Year>2015</b:Year>
    <b:City>Oxford</b:City>
    <b:Publisher>Oxford University Press</b:Publisher>
    <b:Edition>4</b:Edition>
    <b:RefOrder>8</b:RefOrder>
  </b:Source>
  <b:Source>
    <b:Tag>Pat15</b:Tag>
    <b:SourceType>JournalArticle</b:SourceType>
    <b:Guid>{9C630CB0-52D0-E148-AD59-9BF61BA9797B}</b:Guid>
    <b:Author>
      <b:Author>
        <b:NameList>
          <b:Person>
            <b:Last>Ness</b:Last>
            <b:First>Patricia</b:First>
            <b:Middle>I. Fusch and Lawrence R.</b:Middle>
          </b:Person>
        </b:NameList>
      </b:Author>
    </b:Author>
    <b:Title>Are We There Yet? Data Saturation in Qualitative Research</b:Title>
    <b:JournalName>The Qualitative Report 2015 </b:JournalName>
    <b:Year>2015</b:Year>
    <b:Volume>20</b:Volume>
    <b:Issue>9</b:Issue>
    <b:Pages>1409-1413</b:Pages>
    <b:RefOrder>9</b:RefOrder>
  </b:Source>
  <b:Source>
    <b:Tag>JWy02</b:Tag>
    <b:SourceType>JournalArticle</b:SourceType>
    <b:Guid>{3EFF68FF-CFB2-F142-BCF9-51DED1BDCCCB}</b:Guid>
    <b:Title>Identifying the research question and planning the project</b:Title>
    <b:Year>2002</b:Year>
    <b:Author>
      <b:Author>
        <b:NameList>
          <b:Person>
            <b:Last>Guly</b:Last>
            <b:First>J</b:First>
            <b:Middle>Wyatt and H</b:Middle>
          </b:Person>
        </b:NameList>
      </b:Author>
    </b:Author>
    <b:JournalName>Emergency Medicine Journal </b:JournalName>
    <b:Volume>19</b:Volume>
    <b:Pages>318-321</b:Pages>
    <b:RefOrder>12</b:RefOrder>
  </b:Source>
  <b:Source>
    <b:Tag>Ger09</b:Tag>
    <b:SourceType>Book</b:SourceType>
    <b:Guid>{EA69F6E7-9CE2-FB4D-A4DA-6D8EBB39F0C9}</b:Guid>
    <b:Title>Teacher Action Research: Building Knowledge Democracies</b:Title>
    <b:Year>2009</b:Year>
    <b:Author>
      <b:Author>
        <b:NameList>
          <b:Person>
            <b:Last>Pine</b:Last>
            <b:First>Gerald</b:First>
            <b:Middle>J.</b:Middle>
          </b:Person>
        </b:NameList>
      </b:Author>
    </b:Author>
    <b:City>Thousand Oaks</b:City>
    <b:Publisher>Sage</b:Publisher>
    <b:RefOrder>13</b:RefOrder>
  </b:Source>
  <b:Source>
    <b:Tag>MMo05</b:Tag>
    <b:SourceType>JournalArticle</b:SourceType>
    <b:Guid>{17E9FFFC-D7BF-3441-AD71-672CEE00D0BD}</b:Guid>
    <b:Author>
      <b:Author>
        <b:NameList>
          <b:Person>
            <b:Last>M Mosavel</b:Last>
            <b:First>C</b:First>
            <b:Middle>Simon , D van Stade , M Buchbinder</b:Middle>
          </b:Person>
        </b:NameList>
      </b:Author>
    </b:Author>
    <b:Title>Community-based participatory research (CBPR) in South Africa: engaging multiple constituents to shape the research question</b:Title>
    <b:JournalName>Social Science and Medicine</b:JournalName>
    <b:Year>2005</b:Year>
    <b:Volume>61</b:Volume>
    <b:Issue>12</b:Issue>
    <b:Pages>2577-2587</b:Pages>
    <b:RefOrder>3</b:RefOrder>
  </b:Source>
  <b:Source>
    <b:Tag>Ala152</b:Tag>
    <b:SourceType>Book</b:SourceType>
    <b:Guid>{F28A2726-A7CA-8849-8364-A0DD3CFF1EDC}</b:Guid>
    <b:Author>
      <b:Author>
        <b:NameList>
          <b:Person>
            <b:Last>Bell</b:Last>
            <b:First>Alan</b:First>
            <b:Middle>Bryman and Emma</b:Middle>
          </b:Person>
        </b:NameList>
      </b:Author>
    </b:Author>
    <b:Title>Business Research Methods</b:Title>
    <b:City>Oxford </b:City>
    <b:Publisher>Oxford University Press</b:Publisher>
    <b:Year>2015</b:Year>
    <b:Edition>4</b:Edition>
    <b:RefOrder>15</b:RefOrder>
  </b:Source>
  <b:Source>
    <b:Tag>Mar165</b:Tag>
    <b:SourceType>Book</b:SourceType>
    <b:Guid>{0D9B5F15-478F-DD48-8FB7-8A395D8A9C81}</b:Guid>
    <b:Title>Research Methods for Business Students</b:Title>
    <b:Year>2016</b:Year>
    <b:Author>
      <b:Author>
        <b:NameList>
          <b:Person>
            <b:Last>Mark Saunders</b:Last>
            <b:First>Philip</b:First>
            <b:Middle>Lewis and Adrian Thornhill</b:Middle>
          </b:Person>
        </b:NameList>
      </b:Author>
    </b:Author>
    <b:City>Essex</b:City>
    <b:Publisher>Pearson</b:Publisher>
    <b:Edition>7</b:Edition>
    <b:RefOrder>10</b:RefOrder>
  </b:Source>
  <b:Source>
    <b:Tag>Sim17</b:Tag>
    <b:SourceType>JournalArticle</b:SourceType>
    <b:Guid>{E7D46335-4EF7-A24D-844A-8844642E62A8}</b:Guid>
    <b:Title>'Jumping the first hurdle’: Framing action research questions using the Ice Cream Cone Model</b:Title>
    <b:Year>2017</b:Year>
    <b:Author>
      <b:Author>
        <b:NameList>
          <b:Person>
            <b:Last>Simon Brownhill</b:Last>
            <b:First>Talash</b:First>
            <b:Middle>Ungarova, Aiman Bipazhanova</b:Middle>
          </b:Person>
        </b:NameList>
      </b:Author>
    </b:Author>
    <b:JournalName>Sage Journals</b:JournalName>
    <b:Volume>10</b:Volume>
    <b:Issue>3</b:Issue>
    <b:RefOrder>11</b:RefOrder>
  </b:Source>
  <b:Source>
    <b:Tag>Nei14</b:Tag>
    <b:SourceType>Book</b:SourceType>
    <b:Guid>{75DFF588-3553-C04E-9373-DF02D0483C8C}</b:Guid>
    <b:Title>Doing Your Education Research Project</b:Title>
    <b:Year>2014</b:Year>
    <b:Author>
      <b:Author>
        <b:NameList>
          <b:Person>
            <b:Last>Neil Burton</b:Last>
            <b:First>Mark</b:First>
            <b:Middle>Brundrett and Marion Jones</b:Middle>
          </b:Person>
        </b:NameList>
      </b:Author>
    </b:Author>
    <b:City>Los Angeles </b:City>
    <b:Publisher>Sage</b:Publisher>
    <b:Edition>2</b:Edition>
    <b:RefOrder>14</b:RefOrder>
  </b:Source>
  <b:Source>
    <b:Tag>Ste155</b:Tag>
    <b:SourceType>JournalArticle</b:SourceType>
    <b:Guid>{A8A9E795-57B3-2F44-A7E3-A12F1A2B5596}</b:Guid>
    <b:Title>Qualitative and Quantitative Research Paradigms in Business Research: A Philosophical Reflection</b:Title>
    <b:Year>2015</b:Year>
    <b:Author>
      <b:Author>
        <b:NameList>
          <b:Person>
            <b:Last>Hamza</b:Last>
            <b:First>Stephen</b:First>
            <b:Middle>Kwadwo Antwi and Kasim</b:Middle>
          </b:Person>
        </b:NameList>
      </b:Author>
    </b:Author>
    <b:JournalName>European Journal of Business and Management</b:JournalName>
    <b:Volume>7</b:Volume>
    <b:Issue>3</b:Issue>
    <b:Pages>217-224</b:Pages>
    <b:RefOrder>16</b:RefOrder>
  </b:Source>
  <b:Source>
    <b:Tag>Pat04</b:Tag>
    <b:SourceType>Book</b:SourceType>
    <b:Guid>{E68F9C23-0690-F64C-A5C5-EDFB6F4DB439}</b:Guid>
    <b:Title> Doing Educational Research: A Guide to First-Time Researchers</b:Title>
    <b:Year>2004</b:Year>
    <b:Author>
      <b:Author>
        <b:NameList>
          <b:Person>
            <b:Last>Sikes</b:Last>
            <b:First>Pat</b:First>
          </b:Person>
        </b:NameList>
      </b:Author>
    </b:Author>
    <b:City>London</b:City>
    <b:Publisher>Sage</b:Publisher>
    <b:RefOrder>1</b:RefOrder>
  </b:Source>
  <b:Source>
    <b:Tag>Olg13</b:Tag>
    <b:SourceType>JournalArticle</b:SourceType>
    <b:Guid>{E39EC1A4-7093-ED4E-93B0-E5C7438CC1FA}</b:Guid>
    <b:Title>The Philosophical Framework for Understanding Neuroscientific Research</b:Title>
    <b:Year>2013</b:Year>
    <b:Author>
      <b:Author>
        <b:NameList>
          <b:Person>
            <b:Last>Markič</b:Last>
            <b:First>Olga</b:First>
          </b:Person>
        </b:NameList>
      </b:Author>
    </b:Author>
    <b:JournalName>Interdisciplinary Description of Complex Systems</b:JournalName>
    <b:Volume>11</b:Volume>
    <b:Issue>4</b:Issue>
    <b:Pages>351-362</b:Pages>
    <b:RefOrder>2</b:RefOrder>
  </b:Source>
  <b:Source>
    <b:Tag>Cyn14</b:Tag>
    <b:SourceType>JournalArticle</b:SourceType>
    <b:Guid>{34CEF4AB-0565-3C45-A77D-7A03E3ADB903}</b:Guid>
    <b:Title>Understanding, Selecting, and Integrating a Theoretical Framework in Dissertation Research: Creating the Blueprint for Your "House"</b:Title>
    <b:Year>2014</b:Year>
    <b:Author>
      <b:Author>
        <b:NameList>
          <b:Person>
            <b:Last>Cynthia Grant</b:Last>
            <b:First>Azadeh</b:First>
            <b:Middle>Osanloo</b:Middle>
          </b:Person>
        </b:NameList>
      </b:Author>
    </b:Author>
    <b:JournalName>Administrative Issues Journal</b:JournalName>
    <b:Volume>4</b:Volume>
    <b:Issue>2</b:Issue>
    <b:Pages>12-26</b:Pages>
    <b:RefOrder>3</b:RefOrder>
  </b:Source>
  <b:Source>
    <b:Tag>EGu90</b:Tag>
    <b:SourceType>Book</b:SourceType>
    <b:Guid>{CAB9EC05-F3AD-EB40-BCAB-F02D6812E863}</b:Guid>
    <b:Title>The Paradigm Dialog</b:Title>
    <b:Year>1990</b:Year>
    <b:Author>
      <b:Author>
        <b:NameList>
          <b:Person>
            <b:Last>Guba</b:Last>
            <b:First>E</b:First>
          </b:Person>
        </b:NameList>
      </b:Author>
    </b:Author>
    <b:City>London</b:City>
    <b:Publisher>Sage</b:Publisher>
    <b:RefOrder>4</b:RefOrder>
  </b:Source>
  <b:Source>
    <b:Tag>Eli131</b:Tag>
    <b:SourceType>JournalArticle</b:SourceType>
    <b:Guid>{665DF4EE-A144-9043-B444-5754F04F4ECF}</b:Guid>
    <b:Author>
      <b:Author>
        <b:NameList>
          <b:Person>
            <b:Last>Jackson</b:Last>
            <b:First>Elizabeth</b:First>
          </b:Person>
        </b:NameList>
      </b:Author>
    </b:Author>
    <b:Title>Choosing a Methodology: Philosophical Underpinning</b:Title>
    <b:JournalName>Practitioner Research In Higher Education</b:JournalName>
    <b:Year>2013</b:Year>
    <b:Volume>7</b:Volume>
    <b:Issue>1</b:Issue>
    <b:Pages>49-62</b:Pages>
    <b:RefOrder>5</b:RefOrder>
  </b:Source>
  <b:Source>
    <b:Tag>Dun14</b:Tag>
    <b:SourceType>Book</b:SourceType>
    <b:Guid>{E6201C75-4137-1C48-A050-F07527FF47EC}</b:Guid>
    <b:Author>
      <b:Author>
        <b:NameList>
          <b:Person>
            <b:Last>Pritchard</b:Last>
            <b:First>Duncan</b:First>
          </b:Person>
        </b:NameList>
      </b:Author>
    </b:Author>
    <b:Title>What is This Thing Called Knowledge?</b:Title>
    <b:City>London</b:City>
    <b:Publisher>Routledge</b:Publisher>
    <b:Year>2014</b:Year>
    <b:Edition>3</b:Edition>
    <b:RefOrder>6</b:RefOrder>
  </b:Source>
  <b:Source>
    <b:Tag>Die14</b:Tag>
    <b:SourceType>JournalArticle</b:SourceType>
    <b:Guid>{D99443EA-5226-6D42-9BCA-F7BC5D5053C1}</b:Guid>
    <b:Title>The Ontological and Epistemological Foundations of Qualitative and Quantitative Approaches to Research</b:Title>
    <b:Year>2014</b:Year>
    <b:Author>
      <b:Author>
        <b:NameList>
          <b:Person>
            <b:Last>Irene</b:Last>
            <b:First>Dieronitou</b:First>
          </b:Person>
        </b:NameList>
      </b:Author>
    </b:Author>
    <b:JournalName>International Journal of Economics, Commerce and Management</b:JournalName>
    <b:Volume>2</b:Volume>
    <b:Issue>10</b:Issue>
    <b:Pages>2-15</b:Pages>
    <b:RefOrder>7</b:RefOrder>
  </b:Source>
  <b:Source>
    <b:Tag>Nor11</b:Tag>
    <b:SourceType>BookSection</b:SourceType>
    <b:Guid>{3D85B426-CC9E-3046-9167-13C7A66E81F7}</b:Guid>
    <b:Title>Introduction: The discipline and practice of qualitative research</b:Title>
    <b:Year>2011</b:Year>
    <b:Pages>1-20</b:Pages>
    <b:City>London</b:City>
    <b:Publisher>Sage</b:Publisher>
    <b:Author>
      <b:Author>
        <b:NameList>
          <b:Person>
            <b:Last>Lincoln</b:Last>
            <b:First>Norman</b:First>
            <b:Middle>Denzin and Yvonna S.</b:Middle>
          </b:Person>
        </b:NameList>
      </b:Author>
    </b:Author>
    <b:BookTitle>The Sage Handbook of Qualitative Research </b:BookTitle>
    <b:RefOrder>1</b:RefOrder>
  </b:Source>
  <b:Source>
    <b:Tag>MdI16</b:Tag>
    <b:SourceType>Book</b:SourceType>
    <b:Guid>{9A4ECE38-4F95-DB4B-A30A-038947284273}</b:Guid>
    <b:Author>
      <b:Author>
        <b:NameList>
          <b:Person>
            <b:Last>Akhtar</b:Last>
            <b:First>Md.</b:First>
            <b:Middle>Inaam</b:Middle>
          </b:Person>
        </b:NameList>
      </b:Author>
    </b:Author>
    <b:Title>Research in Social Science: Interdisciplinary Perspectives</b:Title>
    <b:City>India</b:City>
    <b:Year>2016</b:Year>
    <b:Edition>1</b:Edition>
    <b:RefOrder>2</b:RefOrder>
  </b:Source>
  <b:Source>
    <b:Tag>UWT204</b:Tag>
    <b:SourceType>Misc</b:SourceType>
    <b:Guid>{8FF1DEF5-853E-AE42-B6B3-CC1AC7077496}</b:Guid>
    <b:Title>Identity and Approaches to Applied Business Research</b:Title>
    <b:City>Swansea</b:City>
    <b:Publisher>UWTSD</b:Publisher>
    <b:Year>2020</b:Year>
    <b:Author>
      <b:Author>
        <b:Corporate>UWTSD</b:Corporate>
      </b:Author>
    </b:Author>
    <b:RefOrder>5</b:RefOrder>
  </b:Source>
  <b:Source>
    <b:Tag>Mic101</b:Tag>
    <b:SourceType>JournalArticle</b:SourceType>
    <b:Guid>{20AF71BD-1C3A-CE46-B7B5-39F078DD7AD2}</b:Guid>
    <b:Title>What Types of Designs are We Using in Social Work Research and Evaluation?</b:Title>
    <b:Year>2010</b:Year>
    <b:Author>
      <b:Author>
        <b:NameList>
          <b:Person>
            <b:Last>Holosko</b:Last>
            <b:First>Michael</b:First>
            <b:Middle>J.</b:Middle>
          </b:Person>
        </b:NameList>
      </b:Author>
    </b:Author>
    <b:JournalName>Research on Social Work Practice</b:JournalName>
    <b:Volume>20</b:Volume>
    <b:Issue>6</b:Issue>
    <b:Pages>665-673</b:Pages>
    <b:RefOrder>7</b:RefOrder>
  </b:Source>
  <b:Source>
    <b:Tag>Mil70</b:Tag>
    <b:SourceType>InternetSite</b:SourceType>
    <b:Guid>{45DBA8D8-9E02-1A47-9E73-A89B02AF012B}</b:Guid>
    <b:Title>The Social Responsibility of Business is to Increase its Profits </b:Title>
    <b:Year>1970</b:Year>
    <b:Author>
      <b:Author>
        <b:NameList>
          <b:Person>
            <b:Last>Friedman</b:Last>
            <b:First>Milton</b:First>
          </b:Person>
        </b:NameList>
      </b:Author>
    </b:Author>
    <b:URL>https://moodle.uwtsd.ac.uk/pluginfile.php/320364/mod_resource/content/1/Milton%20Friedman.pdf</b:URL>
    <b:YearAccessed>2020</b:YearAccessed>
    <b:MonthAccessed>3</b:MonthAccessed>
    <b:DayAccessed>20</b:DayAccessed>
    <b:RefOrder>1</b:RefOrder>
  </b:Source>
  <b:Source>
    <b:Tag>UWT205</b:Tag>
    <b:SourceType>Misc</b:SourceType>
    <b:Guid>{26FCE62C-5C79-B346-A2C0-17B63C0C86FE}</b:Guid>
    <b:Title>21st Century Business and Societal Ethics</b:Title>
    <b:Year>2020</b:Year>
    <b:Author>
      <b:Author>
        <b:NameList>
          <b:Person>
            <b:Last>UWTSD</b:Last>
          </b:Person>
        </b:NameList>
      </b:Author>
    </b:Author>
    <b:City>Swansea</b:City>
    <b:Publisher>UWTSD</b:Publisher>
    <b:RefOrder>2</b:RefOrder>
  </b:Source>
  <b:Source>
    <b:Tag>Rut11</b:Tag>
    <b:SourceType>JournalArticle</b:SourceType>
    <b:Guid>{8E0E5C08-EB32-3D4D-9FE5-336AAD09FBF8}</b:Guid>
    <b:Title>Research ethics committees: values and power in higher education</b:Title>
    <b:Year>2011</b:Year>
    <b:Author>
      <b:Author>
        <b:NameList>
          <b:Person>
            <b:Last>Muir</b:Last>
            <b:First>Ruth</b:First>
            <b:Middle>McAreavey and Jenny</b:Middle>
          </b:Person>
        </b:NameList>
      </b:Author>
    </b:Author>
    <b:JournalName>International Journal of Social Research Methodology</b:JournalName>
    <b:Volume>14</b:Volume>
    <b:Issue>5</b:Issue>
    <b:Pages>391-405</b:Pages>
    <b:RefOrder>3</b:RefOrder>
  </b:Source>
  <b:Source>
    <b:Tag>Mar142</b:Tag>
    <b:SourceType>Book</b:SourceType>
    <b:Guid>{6360A42B-3459-9841-A37D-525AC7C65A59}</b:Guid>
    <b:Title>Research Ethics and Integrity for Social Scientists</b:Title>
    <b:Year>2014</b:Year>
    <b:Author>
      <b:Author>
        <b:NameList>
          <b:Person>
            <b:Last>Israel</b:Last>
            <b:First>Mark</b:First>
          </b:Person>
        </b:NameList>
      </b:Author>
    </b:Author>
    <b:City>New York</b:City>
    <b:Publisher>Sage</b:Publisher>
    <b:Edition>2</b:Edition>
    <b:RefOrder>5</b:RefOrder>
  </b:Source>
  <b:Source>
    <b:Tag>Jim96</b:Tag>
    <b:SourceType>JournalArticle</b:SourceType>
    <b:Guid>{CE52025C-DE44-334E-A644-5DB7EC533C90}</b:Guid>
    <b:Title>Introduction: A Debate about the Ethics of Fair Practices for Collecting Social Science Data in Cyberspace</b:Title>
    <b:Year>1996</b:Year>
    <b:Author>
      <b:Author>
        <b:NameList>
          <b:Person>
            <b:Last>Thomas</b:Last>
            <b:First>Jim</b:First>
          </b:Person>
        </b:NameList>
      </b:Author>
    </b:Author>
    <b:JournalName>The Information Society</b:JournalName>
    <b:Volume>12</b:Volume>
    <b:Issue>2</b:Issue>
    <b:Pages>107-118</b:Pages>
    <b:RefOrder>6</b:RefOrder>
  </b:Source>
  <b:Source>
    <b:Tag>Jac13</b:Tag>
    <b:SourceType>Book</b:SourceType>
    <b:Guid>{E5DA9950-3060-2542-A475-5C2CF748F896}</b:Guid>
    <b:Author>
      <b:Author>
        <b:NameList>
          <b:Person>
            <b:Last>Thomas</b:Last>
            <b:First>Jack</b:First>
            <b:Middle>Rothman and Edwin J.</b:Middle>
          </b:Person>
        </b:NameList>
      </b:Author>
    </b:Author>
    <b:Title>Intervention Research Design and Development for Human Service</b:Title>
    <b:City>New York</b:City>
    <b:Publisher>Routledge</b:Publisher>
    <b:Year>2013</b:Year>
    <b:RefOrder>7</b:RefOrder>
  </b:Source>
</b:Sources>
</file>

<file path=customXml/itemProps1.xml><?xml version="1.0" encoding="utf-8"?>
<ds:datastoreItem xmlns:ds="http://schemas.openxmlformats.org/officeDocument/2006/customXml" ds:itemID="{E85D9DA6-8028-0746-BB2D-5F811B26B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36</Pages>
  <Words>7636</Words>
  <Characters>43530</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neesha.poudel08@gmail.com</dc:creator>
  <cp:keywords/>
  <dc:description/>
  <cp:lastModifiedBy>neesha.poudel08@gmail.com</cp:lastModifiedBy>
  <cp:revision>29</cp:revision>
  <dcterms:created xsi:type="dcterms:W3CDTF">2020-04-24T12:11:00Z</dcterms:created>
  <dcterms:modified xsi:type="dcterms:W3CDTF">2020-04-24T15:34:00Z</dcterms:modified>
</cp:coreProperties>
</file>