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70608" w14:textId="6789D2B5" w:rsidR="007833BC" w:rsidRDefault="00C64347" w:rsidP="00766991">
      <w:pPr>
        <w:spacing w:line="360" w:lineRule="auto"/>
      </w:pPr>
      <w:r>
        <w:t>Speech – Mental Health</w:t>
      </w:r>
    </w:p>
    <w:p w14:paraId="45E4901F" w14:textId="61FA3DF9" w:rsidR="00E14682" w:rsidRDefault="00E14682" w:rsidP="00766991">
      <w:pPr>
        <w:spacing w:line="360" w:lineRule="auto"/>
      </w:pPr>
      <w:r>
        <w:t>Good morning everyone</w:t>
      </w:r>
      <w:r w:rsidR="003437AB">
        <w:t xml:space="preserve"> my names Mollie lambert student number 2519219.</w:t>
      </w:r>
    </w:p>
    <w:p w14:paraId="1892040B" w14:textId="6E4C39B7" w:rsidR="00E14682" w:rsidRDefault="00E14682" w:rsidP="00766991">
      <w:pPr>
        <w:spacing w:line="360" w:lineRule="auto"/>
      </w:pPr>
      <w:r>
        <w:t>Today I will be discussing mental health in children, an increasingly important issue for families, educators, healthcare professionals and society as a whole. Mental health is a</w:t>
      </w:r>
      <w:r w:rsidR="003437AB">
        <w:t xml:space="preserve"> huge</w:t>
      </w:r>
      <w:r>
        <w:t xml:space="preserve"> component of overall health and well-being. According to the World Health Organization (WHO, 2022), mental health is a state of well-being in which individuals can realise their abilities, cope with normal stresses, work productively and contribute to their communities. For children, positive mental health supports emotional development, learning, relationship-building and resilience.</w:t>
      </w:r>
    </w:p>
    <w:p w14:paraId="23CE3083" w14:textId="7121BE11" w:rsidR="00E14682" w:rsidRDefault="00E14682" w:rsidP="00766991">
      <w:pPr>
        <w:spacing w:line="360" w:lineRule="auto"/>
      </w:pPr>
      <w:r>
        <w:t>Childhood is a critical period of development. During these early years, children establish the foundations for future physical health, emotional well-being, educational achievement and social relationships. Research demonstrates that experiences in childhood can have lifelong effects on mental and physical health outcomes (Shonkoff &amp; Phillips, 2000). However, many children experience mental health difficulties such as anxiety, depression, behavioural disorders and emotional distress. Recent evidence suggests that one in six children and young people aged 5–16 years in</w:t>
      </w:r>
      <w:r w:rsidR="003437AB">
        <w:t xml:space="preserve"> Wales</w:t>
      </w:r>
      <w:r>
        <w:t xml:space="preserve"> have a probable mental health disorder (NHS Digital, 2023).</w:t>
      </w:r>
    </w:p>
    <w:p w14:paraId="69F660E1" w14:textId="6F42708A" w:rsidR="00E14682" w:rsidRDefault="00E14682" w:rsidP="00766991">
      <w:pPr>
        <w:spacing w:line="360" w:lineRule="auto"/>
      </w:pPr>
      <w:r>
        <w:t>This speech will explore what mental health means in childhood, how poor mental health affects children's health and well-being, factors that contribute to mental health difficulties, and practical strategies that can be implemented to support positive mental health outcomes.</w:t>
      </w:r>
    </w:p>
    <w:p w14:paraId="1E1E32D5" w14:textId="7ADC44A5" w:rsidR="00E14682" w:rsidRDefault="00E14682" w:rsidP="00766991">
      <w:pPr>
        <w:spacing w:line="360" w:lineRule="auto"/>
      </w:pPr>
      <w:r>
        <w:t>Understanding Mental Health in Children</w:t>
      </w:r>
    </w:p>
    <w:p w14:paraId="5C981BA3" w14:textId="7894ADCB" w:rsidR="00E14682" w:rsidRDefault="00E14682" w:rsidP="00766991">
      <w:pPr>
        <w:spacing w:line="360" w:lineRule="auto"/>
      </w:pPr>
      <w:r>
        <w:t>Mental health encompasses emotional, psychological and social well-being. It influences how children think, feel, behave and interact with others. Good mental health does not mean that children never experience sadness, frustration or anxiety. Instead, it refers to their ability to manage emotions, develop positive relationships and adapt to challenges.</w:t>
      </w:r>
    </w:p>
    <w:p w14:paraId="27208A7F" w14:textId="6A812C7D" w:rsidR="00E14682" w:rsidRDefault="00E14682" w:rsidP="00766991">
      <w:pPr>
        <w:spacing w:line="360" w:lineRule="auto"/>
      </w:pPr>
      <w:r>
        <w:t>Children's mental health develops through interactions between biological, psychological and environmental factors. Bronfenbrenner's Ecological Systems Theory (Bronfenbrenner, 1979) highlights how children's development is shaped by relationships with family members, peers, schools and wider social influences. Similarly, Bowlby's Attachment Theory (1969) emphasises the importance of secure relationships between children and caregivers. Secure attachments help children develop confidence, emotional regulation and resilience.</w:t>
      </w:r>
    </w:p>
    <w:p w14:paraId="64C0E952" w14:textId="39D9904A" w:rsidR="00E14682" w:rsidRDefault="00E14682" w:rsidP="00766991">
      <w:pPr>
        <w:spacing w:line="360" w:lineRule="auto"/>
      </w:pPr>
      <w:r>
        <w:t xml:space="preserve">Mental health difficulties can present differently in children compared with adults. Some children may become withdrawn and anxious, while others may display challenging behaviours, </w:t>
      </w:r>
      <w:r>
        <w:lastRenderedPageBreak/>
        <w:t>aggression or difficulties concentrating. It is therefore essential that adults recognise early signs of emotional distress and respond appropriately.</w:t>
      </w:r>
    </w:p>
    <w:p w14:paraId="7214C02E" w14:textId="588EBEDF" w:rsidR="00CB2D88" w:rsidRDefault="00CB2D88" w:rsidP="00766991">
      <w:pPr>
        <w:spacing w:line="360" w:lineRule="auto"/>
      </w:pPr>
      <w:r>
        <w:t>How mental health affects a child’s health and wellbeing.</w:t>
      </w:r>
    </w:p>
    <w:p w14:paraId="2DFE5BAB" w14:textId="040072CD" w:rsidR="00CB2D88" w:rsidRDefault="00CB2D88" w:rsidP="00766991">
      <w:pPr>
        <w:spacing w:line="360" w:lineRule="auto"/>
      </w:pPr>
      <w:r>
        <w:t>Mental health and physical health are closely connected. Poor mental health can affect every aspect of a child's development and quality of life. Children experiencing anxiety, stress or emotional difficulties may develop physical symptoms such as headaches, stomach aches, sleep disturbances and fatigue. Prolonged exposure to stress can affect the immune system and overall physical health, increasing vulnerability to illness and impacting healthy development (Public Health Wales, 2026). Sleep difficulties associated with anxiety and depression may also reduce concentration, energy levels and participation in everyday activities.</w:t>
      </w:r>
    </w:p>
    <w:p w14:paraId="79ACCF89" w14:textId="2444F1E4" w:rsidR="00CB2D88" w:rsidRDefault="00CB2D88" w:rsidP="00766991">
      <w:pPr>
        <w:spacing w:line="360" w:lineRule="auto"/>
      </w:pPr>
      <w:r>
        <w:t>Mental health significantly influences educational outcomes. Children who experience emotional difficulties often find it harder to concentrate, engage in learning and maintain motivation. Difficulties with mental well-being can lead to reduced attendance, lower academic achievement and challenges in reaching developmental milestones. Evidence from Wales indicates that emotional well-being is closely linked to children's ability to participate successfully in education and social life (Children’s Commissioner for Wales, 2025).</w:t>
      </w:r>
    </w:p>
    <w:p w14:paraId="7D87443D" w14:textId="7B3B1296" w:rsidR="00CB2D88" w:rsidRDefault="00CB2D88" w:rsidP="00766991">
      <w:pPr>
        <w:spacing w:line="360" w:lineRule="auto"/>
      </w:pPr>
      <w:r>
        <w:t>Mental health also affects social development. Children experiencing emotional distress may struggle to form friendships, communicate effectively and participate in social activities. This can lead to isolation, loneliness and reduced self-esteem. Positive relationships with family members, peers and trusted adults act as protective factors that help build resilience and support emotional well-being. The Welsh Government's NEST Framework highlights the importance of nurturing, empowering, safe and trusted relationships in promoting positive mental health among children and young people (Welsh Government, 2023).</w:t>
      </w:r>
    </w:p>
    <w:p w14:paraId="60FADB28" w14:textId="773D64EC" w:rsidR="00CB2D88" w:rsidRDefault="00CB2D88" w:rsidP="00766991">
      <w:pPr>
        <w:spacing w:line="360" w:lineRule="auto"/>
      </w:pPr>
      <w:r>
        <w:t>Furthermore, mental health influences behaviour. Children who find it difficult to regulate their emotions may display behaviours such as aggression, withdrawal or defiance. These behaviours are often expressions of unmet emotional needs rather than deliberate misconduct. Early identification and support are therefore essential to prevent difficulties from escalating.</w:t>
      </w:r>
    </w:p>
    <w:p w14:paraId="58E90515" w14:textId="12B66B32" w:rsidR="00CB2D88" w:rsidRDefault="00CB2D88" w:rsidP="00766991">
      <w:pPr>
        <w:spacing w:line="360" w:lineRule="auto"/>
      </w:pPr>
      <w:r>
        <w:t xml:space="preserve">The long-term consequences can be significant. Public Health Wales (2026) estimates that over 135,000 children and young people in Wales have a diagnosable mental health condition, with increasing levels of anxiety and emotional difficulties reported among younger age groups. Without appropriate support, childhood mental health difficulties can continue into adulthood </w:t>
      </w:r>
      <w:r>
        <w:lastRenderedPageBreak/>
        <w:t>and are associated with poorer physical health, lower educational attainment, reduced employment opportunities and poorer overall well-being. Therefore, promoting positive mental health during childhood is essential for improving lifelong health outcomes and reducing inequalities across Wales.</w:t>
      </w:r>
    </w:p>
    <w:p w14:paraId="2280E4A4" w14:textId="6F71B35A" w:rsidR="00E14682" w:rsidRDefault="00E14682" w:rsidP="00766991">
      <w:pPr>
        <w:spacing w:line="360" w:lineRule="auto"/>
      </w:pPr>
      <w:r>
        <w:t>Factors Influencing Children's Mental Heal</w:t>
      </w:r>
      <w:r w:rsidR="001477D0">
        <w:t>th</w:t>
      </w:r>
    </w:p>
    <w:p w14:paraId="5DC44193" w14:textId="3D3B0672" w:rsidR="00E14682" w:rsidRDefault="00E14682" w:rsidP="00766991">
      <w:pPr>
        <w:spacing w:line="360" w:lineRule="auto"/>
      </w:pPr>
      <w:r>
        <w:t>Children's mental health is influenced by a complex interaction of individual, family, community and societal factors.</w:t>
      </w:r>
    </w:p>
    <w:p w14:paraId="25A948CB" w14:textId="6D2B9D36" w:rsidR="00E14682" w:rsidRDefault="00E14682" w:rsidP="00766991">
      <w:pPr>
        <w:spacing w:line="360" w:lineRule="auto"/>
      </w:pPr>
      <w:r>
        <w:t>Family relationships play a particularly important role. Supportive and nurturing relationships promote emotional security and resilience. In contrast, family conflict, neglect, abuse or inconsistent caregiving can negatively affect mental health (Bowlby, 1969). Adverse Childhood Experiences (ACEs), such as domestic violence, parental substance misuse or neglect, have been linked to poorer mental and physical health outcomes throughout life (</w:t>
      </w:r>
      <w:proofErr w:type="spellStart"/>
      <w:r>
        <w:t>Felitti</w:t>
      </w:r>
      <w:proofErr w:type="spellEnd"/>
      <w:r>
        <w:t xml:space="preserve"> et al., 1998).</w:t>
      </w:r>
    </w:p>
    <w:p w14:paraId="4178E917" w14:textId="659DCD83" w:rsidR="007C7A6B" w:rsidRDefault="007C7A6B" w:rsidP="00766991">
      <w:pPr>
        <w:spacing w:line="360" w:lineRule="auto"/>
      </w:pPr>
      <w:r w:rsidRPr="007C7A6B">
        <w:t>Children's health and well-being are influenced by a range of social and economic factors. Families experiencing financial difficulties may face challenges such as inadequate housing, food insecurity and limited access to resources and support services. These circumstances can affect children both directly and indirectly. For example, poor housing conditions may increase the risk of illness, while limited access to nutritious food can impact physical growth, energy levels and concentration. Financial pressures can also create stress within families, which may affect children's emotional well-being and sense of security. Children living in disadvantaged circumstances may have fewer opportunities to participate in extracurricular activities, social events and educational experiences that support their development. This can affect their confidence, social skills and overall quality of life. In addition, inequalities experienced during childhood can contribute to poorer educational outcomes and reduced life opportunities in later years. Marmot (2010) argues that social inequalities significantly influence health outcomes across the lifespan, highlighting the importance of addressing these factors early to promote positive health, well-being and development for all children</w:t>
      </w:r>
    </w:p>
    <w:p w14:paraId="65CF082C" w14:textId="380D83AC" w:rsidR="00E14682" w:rsidRDefault="00E14682" w:rsidP="00766991">
      <w:pPr>
        <w:spacing w:line="360" w:lineRule="auto"/>
      </w:pPr>
      <w:r>
        <w:t>Schools and educational settings can also impact mental health positively or negatively. Positive school environments promote belonging, confidence and achievement. However, experiences such as bullying, academic pressure and social exclusion can contribute to emotional difficulties.</w:t>
      </w:r>
    </w:p>
    <w:p w14:paraId="1874376B" w14:textId="36D22CCD" w:rsidR="00E14682" w:rsidRDefault="00E14682" w:rsidP="00766991">
      <w:pPr>
        <w:spacing w:line="360" w:lineRule="auto"/>
      </w:pPr>
      <w:r>
        <w:t xml:space="preserve">Digital technology and social media have become increasingly relevant factors. While technology can provide opportunities for learning and connection, excessive screen time and </w:t>
      </w:r>
      <w:r>
        <w:lastRenderedPageBreak/>
        <w:t>negative online experiences may contribute to anxiety, sleep problems and reduced self-esteem in some children (Royal College of Paediatrics and Child Health, 2019).</w:t>
      </w:r>
    </w:p>
    <w:p w14:paraId="40750CB4" w14:textId="6D1AC3B0" w:rsidR="00E14682" w:rsidRDefault="00E14682" w:rsidP="00766991">
      <w:pPr>
        <w:spacing w:line="360" w:lineRule="auto"/>
      </w:pPr>
      <w:r>
        <w:t>Finally, individual factors such as temperament, genetics and neurodevelopmental conditions may influence children's vulnerability to mental health difficulties.</w:t>
      </w:r>
    </w:p>
    <w:p w14:paraId="5BE3D921" w14:textId="450BB490" w:rsidR="00E14682" w:rsidRDefault="00E14682" w:rsidP="00766991">
      <w:pPr>
        <w:spacing w:line="360" w:lineRule="auto"/>
      </w:pPr>
      <w:r>
        <w:t>What Can Be Done? Applications from Research and Practice</w:t>
      </w:r>
    </w:p>
    <w:p w14:paraId="5BD9746A" w14:textId="618EF9A2" w:rsidR="00E14682" w:rsidRDefault="00E14682" w:rsidP="00766991">
      <w:pPr>
        <w:spacing w:line="360" w:lineRule="auto"/>
      </w:pPr>
      <w:r>
        <w:t>The good news is that children's mental health can be effectively supported through evidence-based interventions and preventative approaches.</w:t>
      </w:r>
    </w:p>
    <w:p w14:paraId="6FD20579" w14:textId="7F9711B3" w:rsidR="00E14682" w:rsidRDefault="00E14682" w:rsidP="00766991">
      <w:pPr>
        <w:spacing w:line="360" w:lineRule="auto"/>
      </w:pPr>
      <w:r>
        <w:t>Early Intervention</w:t>
      </w:r>
    </w:p>
    <w:p w14:paraId="6728D88F" w14:textId="77777777" w:rsidR="00E14682" w:rsidRDefault="00E14682" w:rsidP="00766991">
      <w:pPr>
        <w:spacing w:line="360" w:lineRule="auto"/>
      </w:pPr>
      <w:r>
        <w:t>Research consistently highlights the importance of early intervention. Identifying difficulties early allows professionals to provide support before problems become more severe. Shonkoff and Phillips (2000) emphasise that the early years offer a unique opportunity to influence developmental outcomes positively.</w:t>
      </w:r>
    </w:p>
    <w:p w14:paraId="2508CB7B" w14:textId="77777777" w:rsidR="00E14682" w:rsidRDefault="00E14682" w:rsidP="00766991">
      <w:pPr>
        <w:spacing w:line="360" w:lineRule="auto"/>
      </w:pPr>
    </w:p>
    <w:p w14:paraId="1BE9CB6C" w14:textId="2D2F031C" w:rsidR="00E14682" w:rsidRDefault="00E14682" w:rsidP="00766991">
      <w:pPr>
        <w:spacing w:line="360" w:lineRule="auto"/>
      </w:pPr>
      <w:r>
        <w:t>For example, health visitors, teachers and early years practitioners can monitor children's emotional development and identify signs of distress. Early support may include counselling, family support programmes or referrals to specialist services.</w:t>
      </w:r>
    </w:p>
    <w:p w14:paraId="39E6662D" w14:textId="3AFA3E26" w:rsidR="00E14682" w:rsidRDefault="00E14682" w:rsidP="00766991">
      <w:pPr>
        <w:spacing w:line="360" w:lineRule="auto"/>
      </w:pPr>
      <w:r>
        <w:t>Building Secure Relationships</w:t>
      </w:r>
    </w:p>
    <w:p w14:paraId="021BDAF1" w14:textId="174B3343" w:rsidR="00E14682" w:rsidRDefault="00E14682" w:rsidP="00766991">
      <w:pPr>
        <w:spacing w:line="360" w:lineRule="auto"/>
      </w:pPr>
      <w:r>
        <w:t>One of the most effective ways to support children's mental health is through nurturing relationships. Bowlby's Attachment Theory (1969) demonstrates that secure attachments provide a foundation for emotional security and resilience.</w:t>
      </w:r>
    </w:p>
    <w:p w14:paraId="19802B22" w14:textId="422EC513" w:rsidR="00E14682" w:rsidRDefault="00E14682" w:rsidP="00766991">
      <w:pPr>
        <w:spacing w:line="360" w:lineRule="auto"/>
      </w:pPr>
      <w:r>
        <w:t>In practice, parents and practitioners can support attachment by responding consistently to children's needs, providing emotional warmth and creating predictable routines. Research shows that strong relationships with trusted adults act as protective factors against mental health difficulties (National Scientific Council on the Developing Child, 2015).</w:t>
      </w:r>
    </w:p>
    <w:p w14:paraId="50597CDD" w14:textId="301574CE" w:rsidR="00E14682" w:rsidRDefault="00E14682" w:rsidP="00766991">
      <w:pPr>
        <w:spacing w:line="360" w:lineRule="auto"/>
      </w:pPr>
      <w:r>
        <w:t>Social and Emotional Learning Programmes</w:t>
      </w:r>
    </w:p>
    <w:p w14:paraId="77046112" w14:textId="0B5AA916" w:rsidR="00E14682" w:rsidRDefault="00E14682" w:rsidP="00766991">
      <w:pPr>
        <w:spacing w:line="360" w:lineRule="auto"/>
      </w:pPr>
      <w:r>
        <w:t>Schools increasingly implement Social and Emotional Learning (SEL) programmes to support children's emotional development. These programmes teach skills such as emotional regulation, empathy, communication and problem-solving.</w:t>
      </w:r>
    </w:p>
    <w:p w14:paraId="51E01790" w14:textId="50709D98" w:rsidR="00E14682" w:rsidRDefault="00E14682" w:rsidP="00766991">
      <w:pPr>
        <w:spacing w:line="360" w:lineRule="auto"/>
      </w:pPr>
      <w:r>
        <w:lastRenderedPageBreak/>
        <w:t>A meta-analysis conducted by Durlak et al. (2011) found that students participating in SEL programmes demonstrated improved social behaviours, reduced emotional distress and better academic performance. This evidence highlights the value of teaching emotional skills alongside traditional academic subjects.</w:t>
      </w:r>
    </w:p>
    <w:p w14:paraId="75ECADCD" w14:textId="07D34E54" w:rsidR="00E14682" w:rsidRDefault="00E14682" w:rsidP="00766991">
      <w:pPr>
        <w:spacing w:line="360" w:lineRule="auto"/>
      </w:pPr>
      <w:r>
        <w:t>Promoting Physical Activity</w:t>
      </w:r>
    </w:p>
    <w:p w14:paraId="5DA3230F" w14:textId="71EC0D9E" w:rsidR="00E14682" w:rsidRDefault="00E14682" w:rsidP="00766991">
      <w:pPr>
        <w:spacing w:line="360" w:lineRule="auto"/>
      </w:pPr>
      <w:r>
        <w:t>Physical activity plays a significant role in supporting mental health. Exercise can reduce stress, improve mood and enhance self-esteem. Research indicates that regular physical activity is associated with lower levels of anxiety and depression among children and young people (Biddle &amp; Asare, 2011).</w:t>
      </w:r>
    </w:p>
    <w:p w14:paraId="5684D35C" w14:textId="77777777" w:rsidR="00E14682" w:rsidRDefault="00E14682" w:rsidP="00766991">
      <w:pPr>
        <w:spacing w:line="360" w:lineRule="auto"/>
      </w:pPr>
      <w:r>
        <w:t>Schools and communities can promote mental well-being by providing opportunities for active play, sports participation and outdoor learning experiences. Even simple activities such as walking, cycling and playground games can have positive effects.</w:t>
      </w:r>
    </w:p>
    <w:p w14:paraId="40AD5341" w14:textId="77777777" w:rsidR="00E14682" w:rsidRDefault="00E14682" w:rsidP="00766991">
      <w:pPr>
        <w:spacing w:line="360" w:lineRule="auto"/>
      </w:pPr>
    </w:p>
    <w:p w14:paraId="75B5F55B" w14:textId="25DEDDB4" w:rsidR="00E14682" w:rsidRDefault="00E14682" w:rsidP="00766991">
      <w:pPr>
        <w:spacing w:line="360" w:lineRule="auto"/>
      </w:pPr>
      <w:r>
        <w:t>Supporting Families</w:t>
      </w:r>
    </w:p>
    <w:p w14:paraId="73F3D8AC" w14:textId="64798B38" w:rsidR="00E14682" w:rsidRDefault="00E14682" w:rsidP="00766991">
      <w:pPr>
        <w:spacing w:line="360" w:lineRule="auto"/>
      </w:pPr>
      <w:r>
        <w:t>Family-focused interventions are also highly effective. Parenting programmes can help caregivers develop positive communication skills, manage challenging behaviour and strengthen parent-child relationships.</w:t>
      </w:r>
    </w:p>
    <w:p w14:paraId="739ECB78" w14:textId="095D89BB" w:rsidR="00E14682" w:rsidRDefault="00E14682" w:rsidP="00766991">
      <w:pPr>
        <w:spacing w:line="360" w:lineRule="auto"/>
      </w:pPr>
      <w:r>
        <w:t>For example, the Incredible Years programme has demonstrated positive outcomes in improving children's behaviour and emotional well-being while enhancing parenting confidence (Webster-Stratton &amp; Reid, 2010). Such programmes recognise that supporting families is often key to improving children's mental health.</w:t>
      </w:r>
    </w:p>
    <w:p w14:paraId="08156C08" w14:textId="6071D0A1" w:rsidR="00E14682" w:rsidRDefault="00E14682" w:rsidP="00766991">
      <w:pPr>
        <w:spacing w:line="360" w:lineRule="auto"/>
      </w:pPr>
      <w:r>
        <w:t>Creating Mentally Healthy Schools</w:t>
      </w:r>
    </w:p>
    <w:p w14:paraId="3CE27AE3" w14:textId="57C29F9B" w:rsidR="00E14682" w:rsidRDefault="00E14682" w:rsidP="00766991">
      <w:pPr>
        <w:spacing w:line="360" w:lineRule="auto"/>
      </w:pPr>
      <w:r>
        <w:t>Research increasingly supports a whole-school approach to mental health. This involves integrating well-being into school policies, culture and everyday practice rather than relying solely on specialist interventions.</w:t>
      </w:r>
    </w:p>
    <w:p w14:paraId="760B681F" w14:textId="688F2D1D" w:rsidR="00E14682" w:rsidRDefault="00E14682" w:rsidP="00766991">
      <w:pPr>
        <w:spacing w:line="360" w:lineRule="auto"/>
      </w:pPr>
      <w:r>
        <w:t>Mentally healthy schools promote inclusion, anti-bullying initiatives, emotional literacy and staff training. The Department for Education (2023) encourages educational settings to prioritise mental health alongside academic achievement.</w:t>
      </w:r>
    </w:p>
    <w:p w14:paraId="3E108A9A" w14:textId="213AD1CB" w:rsidR="00E14682" w:rsidRDefault="00E14682" w:rsidP="00766991">
      <w:pPr>
        <w:spacing w:line="360" w:lineRule="auto"/>
      </w:pPr>
      <w:r>
        <w:lastRenderedPageBreak/>
        <w:t>A practical example is the use of "emotion check-ins" during the school day, allowing children to express feelings and seek support when needed. Some schools also provide mindfulness activities, quiet spaces and access to trained mental health practitioners.</w:t>
      </w:r>
    </w:p>
    <w:p w14:paraId="318117FF" w14:textId="1465D220" w:rsidR="00E14682" w:rsidRDefault="00E14682" w:rsidP="00766991">
      <w:pPr>
        <w:spacing w:line="360" w:lineRule="auto"/>
      </w:pPr>
      <w:r>
        <w:t>Reducing Stigma</w:t>
      </w:r>
    </w:p>
    <w:p w14:paraId="658A62B1" w14:textId="67A086F2" w:rsidR="00E14682" w:rsidRDefault="00E14682" w:rsidP="00766991">
      <w:pPr>
        <w:spacing w:line="360" w:lineRule="auto"/>
      </w:pPr>
      <w:r>
        <w:t>Another important application involves reducing stigma surrounding mental health. Children and families may hesitate to seek support due to fear of judgement or misunderstanding.</w:t>
      </w:r>
    </w:p>
    <w:p w14:paraId="08F8FBDE" w14:textId="77777777" w:rsidR="00E14682" w:rsidRDefault="00E14682" w:rsidP="00766991">
      <w:pPr>
        <w:spacing w:line="360" w:lineRule="auto"/>
      </w:pPr>
      <w:r>
        <w:t>Educational campaigns, open discussions and mental health education can normalise conversations about emotional well-being. When children understand that mental health is as important as physical health, they are more likely to seek help when needed.</w:t>
      </w:r>
    </w:p>
    <w:p w14:paraId="52E325C6" w14:textId="77777777" w:rsidR="00E14682" w:rsidRDefault="00E14682" w:rsidP="00766991">
      <w:pPr>
        <w:spacing w:line="360" w:lineRule="auto"/>
      </w:pPr>
    </w:p>
    <w:p w14:paraId="2DFD72F8" w14:textId="51488EF1" w:rsidR="00E14682" w:rsidRDefault="00E14682" w:rsidP="00766991">
      <w:pPr>
        <w:spacing w:line="360" w:lineRule="auto"/>
      </w:pPr>
      <w:r>
        <w:t>Conclusion</w:t>
      </w:r>
    </w:p>
    <w:p w14:paraId="2D38DB0E" w14:textId="351A695B" w:rsidR="00E14682" w:rsidRDefault="00E14682" w:rsidP="00766991">
      <w:pPr>
        <w:spacing w:line="360" w:lineRule="auto"/>
      </w:pPr>
      <w:r>
        <w:t>In conclusion, mental health is a fundamental aspect of children's overall health, well-being and development. Positive mental health supports learning, relationships, resilience and future life outcomes, while poor mental health can affect physical health, educational achievement and social functioning.</w:t>
      </w:r>
    </w:p>
    <w:p w14:paraId="0348678A" w14:textId="4B4BC6E7" w:rsidR="00E14682" w:rsidRDefault="00E14682" w:rsidP="00766991">
      <w:pPr>
        <w:spacing w:line="360" w:lineRule="auto"/>
      </w:pPr>
      <w:r>
        <w:t>Research demonstrates that children's mental health is influenced by a range of biological, psychological and environmental factors, including family relationships, socioeconomic circumstances, school experiences and wider social conditions. The long-term impact of childhood mental health difficulties highlights the importance of early identification and intervention.</w:t>
      </w:r>
    </w:p>
    <w:p w14:paraId="4A85DA3E" w14:textId="1AA872E0" w:rsidR="00E14682" w:rsidRDefault="00E14682" w:rsidP="00766991">
      <w:pPr>
        <w:spacing w:line="360" w:lineRule="auto"/>
      </w:pPr>
      <w:r>
        <w:t>Evidence from research and practice shows that effective support is possible. Secure relationships, early intervention, social and emotional learning programmes, physical activity, family support and whole-school approaches can all contribute to positive mental health outcomes. By working collaboratively, parents, educators, healthcare professionals and communities can create environments where children feel safe, valued and supported.</w:t>
      </w:r>
    </w:p>
    <w:p w14:paraId="164FCE83" w14:textId="0055DC77" w:rsidR="00E14682" w:rsidRDefault="00E14682" w:rsidP="00766991">
      <w:pPr>
        <w:spacing w:line="360" w:lineRule="auto"/>
      </w:pPr>
      <w:r>
        <w:t>Ultimately, investing in children's mental health is an investment in their future. By promoting emotional well-being from an early age, we can help children develop the resilience, confidence and skills needed to lead healthy, fulfilling and productive lives.</w:t>
      </w:r>
    </w:p>
    <w:p w14:paraId="452039A3" w14:textId="77777777" w:rsidR="00766991" w:rsidRDefault="00766991" w:rsidP="00766991">
      <w:pPr>
        <w:spacing w:line="360" w:lineRule="auto"/>
      </w:pPr>
    </w:p>
    <w:p w14:paraId="4242B285" w14:textId="77777777" w:rsidR="00766991" w:rsidRDefault="00766991" w:rsidP="00766991">
      <w:pPr>
        <w:spacing w:line="360" w:lineRule="auto"/>
      </w:pPr>
      <w:r>
        <w:t>Bandura, A. (1977) Social Learning Theory. Englewood Cliffs, NJ: Prentice Hall.</w:t>
      </w:r>
    </w:p>
    <w:p w14:paraId="13C77DFF" w14:textId="77777777" w:rsidR="00766991" w:rsidRDefault="00766991" w:rsidP="00766991">
      <w:pPr>
        <w:spacing w:line="360" w:lineRule="auto"/>
      </w:pPr>
      <w:r>
        <w:lastRenderedPageBreak/>
        <w:t>Biddle, S.J.H. and Asare, M. (2011) ‘Physical activity and mental health in children and adolescents: a review of reviews’, British Journal of Sports Medicine, 45(11), pp. 886–895. Available at: https://bjsm.bmj.com/content/45/11/886 (Accessed</w:t>
      </w:r>
      <w:r>
        <w:t xml:space="preserve"> on 12</w:t>
      </w:r>
      <w:r w:rsidRPr="00766991">
        <w:rPr>
          <w:vertAlign w:val="superscript"/>
        </w:rPr>
        <w:t>th</w:t>
      </w:r>
      <w:r>
        <w:t xml:space="preserve"> </w:t>
      </w:r>
      <w:r>
        <w:t>June 2026).</w:t>
      </w:r>
    </w:p>
    <w:p w14:paraId="673965C4" w14:textId="77777777" w:rsidR="00766991" w:rsidRDefault="00766991" w:rsidP="00766991">
      <w:pPr>
        <w:spacing w:line="360" w:lineRule="auto"/>
      </w:pPr>
      <w:r>
        <w:t>Bowlby, J. (1969) Attachment and Loss: Volume 1. Attachment. London: Hogarth Press.</w:t>
      </w:r>
    </w:p>
    <w:p w14:paraId="20021102" w14:textId="77777777" w:rsidR="00766991" w:rsidRDefault="00766991" w:rsidP="00766991">
      <w:pPr>
        <w:spacing w:line="360" w:lineRule="auto"/>
      </w:pPr>
      <w:r>
        <w:t>Bronfenbrenner, U. (1979) The Ecology of Human Development. Cambridge, MA: Harvard University Press.</w:t>
      </w:r>
    </w:p>
    <w:p w14:paraId="0A53366C" w14:textId="77777777" w:rsidR="00766991" w:rsidRDefault="00766991" w:rsidP="00766991">
      <w:pPr>
        <w:spacing w:line="360" w:lineRule="auto"/>
      </w:pPr>
      <w:proofErr w:type="spellStart"/>
      <w:r>
        <w:t>Center</w:t>
      </w:r>
      <w:proofErr w:type="spellEnd"/>
      <w:r>
        <w:t xml:space="preserve"> on the Developing Child (2015) Supportive Relationships and Active Skill-Building Strengthen the Foundations of Resilience. Cambridge, MA: Harvard University. Available at: https://developingchild.harvard.edu/resources/supportive-relationships-and-active-skill-building-strengthen-the-foundations-of-resilience/ (Accessed</w:t>
      </w:r>
      <w:r>
        <w:t xml:space="preserve"> on 11</w:t>
      </w:r>
      <w:r w:rsidRPr="00766991">
        <w:rPr>
          <w:vertAlign w:val="superscript"/>
        </w:rPr>
        <w:t>th</w:t>
      </w:r>
      <w:r>
        <w:t xml:space="preserve"> </w:t>
      </w:r>
      <w:r>
        <w:t>June 2026).</w:t>
      </w:r>
    </w:p>
    <w:p w14:paraId="355B85A8" w14:textId="77777777" w:rsidR="00766991" w:rsidRDefault="00766991" w:rsidP="00766991">
      <w:pPr>
        <w:spacing w:line="360" w:lineRule="auto"/>
      </w:pPr>
      <w:r>
        <w:t>Children’s Commissioner for Wales (2025) Mental health: Policy position and engagement findings. Swansea: Children’s Commissioner for Wales. Available at: https://www.childcomwales.org.uk/our-work/policy-positions/mental-health/ (Accessed</w:t>
      </w:r>
      <w:r>
        <w:t xml:space="preserve"> on 11th</w:t>
      </w:r>
      <w:r>
        <w:t xml:space="preserve"> June 2026).</w:t>
      </w:r>
    </w:p>
    <w:p w14:paraId="13234F42" w14:textId="77777777" w:rsidR="00766991" w:rsidRDefault="00766991" w:rsidP="00766991">
      <w:pPr>
        <w:spacing w:line="360" w:lineRule="auto"/>
      </w:pPr>
      <w:r>
        <w:t>Department for Education (2023) Mental Health and Behaviour in Schools. London: DfE. Available at: https://www.gov.uk/government/publications/mental-health-and-behaviour-in-schools--2 (Accessed</w:t>
      </w:r>
      <w:r>
        <w:t xml:space="preserve"> on 10</w:t>
      </w:r>
      <w:r w:rsidRPr="00766991">
        <w:rPr>
          <w:vertAlign w:val="superscript"/>
        </w:rPr>
        <w:t>th</w:t>
      </w:r>
      <w:r>
        <w:t xml:space="preserve"> </w:t>
      </w:r>
      <w:r>
        <w:t>June 2026).</w:t>
      </w:r>
    </w:p>
    <w:p w14:paraId="4CA4468E" w14:textId="77777777" w:rsidR="00766991" w:rsidRDefault="00766991" w:rsidP="00766991">
      <w:pPr>
        <w:spacing w:line="360" w:lineRule="auto"/>
      </w:pPr>
      <w:r>
        <w:t xml:space="preserve">Durlak, J.A., Weissberg, R.P., </w:t>
      </w:r>
      <w:proofErr w:type="spellStart"/>
      <w:r>
        <w:t>Dymnicki</w:t>
      </w:r>
      <w:proofErr w:type="spellEnd"/>
      <w:r>
        <w:t>, A.B., Taylor, R.D. and Schellinger, K.B. (2011) ‘The impact of enhancing students’ social and emotional learning’, Child Development, 82(1), pp. 405–432. Available at: https://srcd.onlinelibrary.wiley.com/doi/10.1111/j.1467-8624.2010.01564.x (Accessed</w:t>
      </w:r>
      <w:r>
        <w:t xml:space="preserve"> on 11</w:t>
      </w:r>
      <w:r w:rsidRPr="00766991">
        <w:rPr>
          <w:vertAlign w:val="superscript"/>
        </w:rPr>
        <w:t>th</w:t>
      </w:r>
      <w:r>
        <w:t xml:space="preserve"> </w:t>
      </w:r>
      <w:r>
        <w:t>June 2026).</w:t>
      </w:r>
    </w:p>
    <w:p w14:paraId="55339C89" w14:textId="77777777" w:rsidR="00766991" w:rsidRDefault="00766991" w:rsidP="00766991">
      <w:pPr>
        <w:spacing w:line="360" w:lineRule="auto"/>
      </w:pPr>
      <w:proofErr w:type="spellStart"/>
      <w:r>
        <w:t>Felitti</w:t>
      </w:r>
      <w:proofErr w:type="spellEnd"/>
      <w:r>
        <w:t>, V.J., Anda, R.F., Nordenberg, D., Williamson, D.F., Spitz, A.M., Edwards, V., Koss, M.P. and Marks, J.S. (1998) ‘Relationship of childhood abuse and household dysfunction to many of the leading causes of death in adults’, American Journal of Preventive Medicine, 14(4), pp. 245–258. Available at: https://www.ajpmonline.org/article/S0749-3797(98)00017-8/fulltext (Accessed</w:t>
      </w:r>
      <w:r>
        <w:t xml:space="preserve"> on 12th</w:t>
      </w:r>
      <w:r>
        <w:t xml:space="preserve"> June 2026).</w:t>
      </w:r>
    </w:p>
    <w:p w14:paraId="380923A3" w14:textId="77777777" w:rsidR="00766991" w:rsidRDefault="00766991" w:rsidP="00766991">
      <w:pPr>
        <w:spacing w:line="360" w:lineRule="auto"/>
      </w:pPr>
      <w:r>
        <w:t xml:space="preserve">Kessler, R.C., Berglund, P., Demler, O., Jin, R., </w:t>
      </w:r>
      <w:proofErr w:type="spellStart"/>
      <w:r>
        <w:t>Merikangas</w:t>
      </w:r>
      <w:proofErr w:type="spellEnd"/>
      <w:r>
        <w:t>, K.R. and Walters, E.E. (2005) ‘Lifetime prevalence and age-of-onset distributions of DSM-IV disorders’, Archives of General Psychiatry, 62(6), pp. 593–602. Available at: https://jamanetwork.com/journals/jamapsychiatry/fullarticle/208678 (Accessed</w:t>
      </w:r>
      <w:r>
        <w:t xml:space="preserve"> on 11</w:t>
      </w:r>
      <w:r w:rsidRPr="00766991">
        <w:rPr>
          <w:vertAlign w:val="superscript"/>
        </w:rPr>
        <w:t>th</w:t>
      </w:r>
      <w:r>
        <w:t xml:space="preserve"> </w:t>
      </w:r>
      <w:r>
        <w:t>June 2026).</w:t>
      </w:r>
    </w:p>
    <w:p w14:paraId="51A90552" w14:textId="77777777" w:rsidR="00766991" w:rsidRDefault="00766991" w:rsidP="00766991">
      <w:pPr>
        <w:spacing w:line="360" w:lineRule="auto"/>
      </w:pPr>
      <w:r>
        <w:lastRenderedPageBreak/>
        <w:t>Marmot, M. (2010) Fair Society, Healthy Lives: The Marmot Review. London: The Marmot Review. Available at: https://www.instituteofhealthequity.org/resources-reports/fair-society-healthy-lives-the-marmot-review (Accessed</w:t>
      </w:r>
      <w:r>
        <w:t xml:space="preserve"> on 11</w:t>
      </w:r>
      <w:r w:rsidRPr="00766991">
        <w:rPr>
          <w:vertAlign w:val="superscript"/>
        </w:rPr>
        <w:t>th</w:t>
      </w:r>
      <w:r>
        <w:t xml:space="preserve"> </w:t>
      </w:r>
      <w:r>
        <w:t xml:space="preserve"> June 2026).</w:t>
      </w:r>
    </w:p>
    <w:p w14:paraId="5C3E0436" w14:textId="77777777" w:rsidR="00766991" w:rsidRDefault="00766991" w:rsidP="00766991">
      <w:pPr>
        <w:spacing w:line="360" w:lineRule="auto"/>
      </w:pPr>
      <w:r>
        <w:t>NHS Digital (2023) Mental Health of Children and Young People in England. Available at: https://digital.nhs.uk/data-and-information/publications/statistical/mental-health-of-children-and-young-people-in-england (Accessed</w:t>
      </w:r>
      <w:r>
        <w:t xml:space="preserve"> on 10</w:t>
      </w:r>
      <w:r w:rsidRPr="00766991">
        <w:rPr>
          <w:vertAlign w:val="superscript"/>
        </w:rPr>
        <w:t>th</w:t>
      </w:r>
      <w:r>
        <w:t xml:space="preserve"> </w:t>
      </w:r>
      <w:r>
        <w:t>June 2026).</w:t>
      </w:r>
    </w:p>
    <w:p w14:paraId="52347B42" w14:textId="77777777" w:rsidR="00766991" w:rsidRDefault="00766991" w:rsidP="00766991">
      <w:pPr>
        <w:spacing w:line="360" w:lineRule="auto"/>
      </w:pPr>
      <w:r>
        <w:t>Public Health Wales (2026) Health needs assessment: Mental health of babies, children and young people in Wales. Cardiff: Public Health Wales. Available at: https://phw.nhs.wales/reports/health-needs-assessment-mental-health-of-babies-children-and-young-people-in-wales/ (Accessed</w:t>
      </w:r>
      <w:r>
        <w:t xml:space="preserve"> on 12</w:t>
      </w:r>
      <w:r w:rsidRPr="00766991">
        <w:rPr>
          <w:vertAlign w:val="superscript"/>
        </w:rPr>
        <w:t>th</w:t>
      </w:r>
      <w:r>
        <w:t xml:space="preserve"> </w:t>
      </w:r>
      <w:r>
        <w:t>June 2026).</w:t>
      </w:r>
    </w:p>
    <w:p w14:paraId="4269858B" w14:textId="77777777" w:rsidR="00766991" w:rsidRDefault="00766991" w:rsidP="00766991">
      <w:pPr>
        <w:spacing w:line="360" w:lineRule="auto"/>
      </w:pPr>
      <w:r>
        <w:t>Royal College of Paediatrics and Child Health (2019) The Health Impacts of Screen Time. London: RCPCH. Available at: https://www.rcpch.ac.uk/resources/health-impacts-screen-time-guide-clinicians-parents (Accessed</w:t>
      </w:r>
      <w:r>
        <w:t xml:space="preserve"> on 11</w:t>
      </w:r>
      <w:r w:rsidRPr="00766991">
        <w:rPr>
          <w:vertAlign w:val="superscript"/>
        </w:rPr>
        <w:t>th</w:t>
      </w:r>
      <w:r>
        <w:t xml:space="preserve"> </w:t>
      </w:r>
      <w:r>
        <w:t>June 2026).</w:t>
      </w:r>
    </w:p>
    <w:p w14:paraId="6534F4EB" w14:textId="77777777" w:rsidR="00766991" w:rsidRDefault="00766991" w:rsidP="00766991">
      <w:pPr>
        <w:spacing w:line="360" w:lineRule="auto"/>
      </w:pPr>
      <w:r>
        <w:t xml:space="preserve">Shonkoff, J.P. and Phillips, D.A. (2000) From Neurons to </w:t>
      </w:r>
      <w:proofErr w:type="spellStart"/>
      <w:r>
        <w:t>Neighborhoods</w:t>
      </w:r>
      <w:proofErr w:type="spellEnd"/>
      <w:r>
        <w:t>: The Science of Early Childhood Development. Washington, DC: National Academy Press. Available at: https://nap.nationalacademies.org/catalog/9824/from-neurons-to-neighborhoods-the-science-of-early-childhood-development (Accessed</w:t>
      </w:r>
      <w:r>
        <w:t xml:space="preserve"> on 10</w:t>
      </w:r>
      <w:r w:rsidRPr="00766991">
        <w:rPr>
          <w:vertAlign w:val="superscript"/>
        </w:rPr>
        <w:t>th</w:t>
      </w:r>
      <w:r>
        <w:t xml:space="preserve"> </w:t>
      </w:r>
      <w:r>
        <w:t>June 2026).</w:t>
      </w:r>
    </w:p>
    <w:p w14:paraId="3BA4C9E4" w14:textId="77777777" w:rsidR="00766991" w:rsidRDefault="00766991" w:rsidP="004B4AE7">
      <w:pPr>
        <w:spacing w:line="360" w:lineRule="auto"/>
      </w:pPr>
      <w:r>
        <w:t>Welsh Government (2023) NEST framework: Nurturing, empowering, safe and trusted. Cardiff: Welsh Government. Available at: https://www.gov.wales/nest-framework-full-report-html (Accessed</w:t>
      </w:r>
      <w:r>
        <w:t xml:space="preserve"> on 11</w:t>
      </w:r>
      <w:r w:rsidRPr="00766991">
        <w:rPr>
          <w:vertAlign w:val="superscript"/>
        </w:rPr>
        <w:t>th</w:t>
      </w:r>
      <w:r>
        <w:t xml:space="preserve"> </w:t>
      </w:r>
      <w:r>
        <w:t xml:space="preserve"> June 2026).</w:t>
      </w:r>
    </w:p>
    <w:p w14:paraId="3BE20698" w14:textId="77777777" w:rsidR="00766991" w:rsidRDefault="00766991" w:rsidP="00766991">
      <w:pPr>
        <w:spacing w:line="360" w:lineRule="auto"/>
      </w:pPr>
      <w:r>
        <w:t>World Health Organization (2022) Mental Health: Strengthening Our Response. Geneva: WHO. Available at: https://www.who.int/news-room/fact-sheets/detail/mental-health-strengthening-our-response (Accessed</w:t>
      </w:r>
      <w:r>
        <w:t xml:space="preserve"> on 10th</w:t>
      </w:r>
      <w:r>
        <w:t xml:space="preserve"> June 2026)</w:t>
      </w:r>
    </w:p>
    <w:sectPr w:rsidR="00766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347"/>
    <w:rsid w:val="001477D0"/>
    <w:rsid w:val="001B43D0"/>
    <w:rsid w:val="003437AB"/>
    <w:rsid w:val="004306CE"/>
    <w:rsid w:val="004B4AE7"/>
    <w:rsid w:val="00715610"/>
    <w:rsid w:val="00766991"/>
    <w:rsid w:val="007833BC"/>
    <w:rsid w:val="007C7A6B"/>
    <w:rsid w:val="0081329A"/>
    <w:rsid w:val="00C64347"/>
    <w:rsid w:val="00CB2D88"/>
    <w:rsid w:val="00D9165C"/>
    <w:rsid w:val="00E02EE7"/>
    <w:rsid w:val="00E14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92A58"/>
  <w15:chartTrackingRefBased/>
  <w15:docId w15:val="{67760101-3BC5-462B-B084-82F2F5AC3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3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3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3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3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3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3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3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3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3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3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3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3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3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3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3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3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3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347"/>
    <w:rPr>
      <w:rFonts w:eastAsiaTheme="majorEastAsia" w:cstheme="majorBidi"/>
      <w:color w:val="272727" w:themeColor="text1" w:themeTint="D8"/>
    </w:rPr>
  </w:style>
  <w:style w:type="paragraph" w:styleId="Title">
    <w:name w:val="Title"/>
    <w:basedOn w:val="Normal"/>
    <w:next w:val="Normal"/>
    <w:link w:val="TitleChar"/>
    <w:uiPriority w:val="10"/>
    <w:qFormat/>
    <w:rsid w:val="00C643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3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3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3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347"/>
    <w:pPr>
      <w:spacing w:before="160"/>
      <w:jc w:val="center"/>
    </w:pPr>
    <w:rPr>
      <w:i/>
      <w:iCs/>
      <w:color w:val="404040" w:themeColor="text1" w:themeTint="BF"/>
    </w:rPr>
  </w:style>
  <w:style w:type="character" w:customStyle="1" w:styleId="QuoteChar">
    <w:name w:val="Quote Char"/>
    <w:basedOn w:val="DefaultParagraphFont"/>
    <w:link w:val="Quote"/>
    <w:uiPriority w:val="29"/>
    <w:rsid w:val="00C64347"/>
    <w:rPr>
      <w:i/>
      <w:iCs/>
      <w:color w:val="404040" w:themeColor="text1" w:themeTint="BF"/>
    </w:rPr>
  </w:style>
  <w:style w:type="paragraph" w:styleId="ListParagraph">
    <w:name w:val="List Paragraph"/>
    <w:basedOn w:val="Normal"/>
    <w:uiPriority w:val="34"/>
    <w:qFormat/>
    <w:rsid w:val="00C64347"/>
    <w:pPr>
      <w:ind w:left="720"/>
      <w:contextualSpacing/>
    </w:pPr>
  </w:style>
  <w:style w:type="character" w:styleId="IntenseEmphasis">
    <w:name w:val="Intense Emphasis"/>
    <w:basedOn w:val="DefaultParagraphFont"/>
    <w:uiPriority w:val="21"/>
    <w:qFormat/>
    <w:rsid w:val="00C64347"/>
    <w:rPr>
      <w:i/>
      <w:iCs/>
      <w:color w:val="0F4761" w:themeColor="accent1" w:themeShade="BF"/>
    </w:rPr>
  </w:style>
  <w:style w:type="paragraph" w:styleId="IntenseQuote">
    <w:name w:val="Intense Quote"/>
    <w:basedOn w:val="Normal"/>
    <w:next w:val="Normal"/>
    <w:link w:val="IntenseQuoteChar"/>
    <w:uiPriority w:val="30"/>
    <w:qFormat/>
    <w:rsid w:val="00C643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347"/>
    <w:rPr>
      <w:i/>
      <w:iCs/>
      <w:color w:val="0F4761" w:themeColor="accent1" w:themeShade="BF"/>
    </w:rPr>
  </w:style>
  <w:style w:type="character" w:styleId="IntenseReference">
    <w:name w:val="Intense Reference"/>
    <w:basedOn w:val="DefaultParagraphFont"/>
    <w:uiPriority w:val="32"/>
    <w:qFormat/>
    <w:rsid w:val="00C643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2265</Words>
  <Characters>16016</Characters>
  <Application>Microsoft Office Word</Application>
  <DocSecurity>0</DocSecurity>
  <Lines>235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311393 (Mollie Lambert)</dc:creator>
  <cp:keywords/>
  <dc:description/>
  <cp:lastModifiedBy>311393 (Mollie Lambert)</cp:lastModifiedBy>
  <cp:revision>2</cp:revision>
  <dcterms:created xsi:type="dcterms:W3CDTF">2026-06-11T18:26:00Z</dcterms:created>
  <dcterms:modified xsi:type="dcterms:W3CDTF">2026-06-11T18:26:00Z</dcterms:modified>
</cp:coreProperties>
</file>