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CD8157B" w:rsidP="6B22D7DA" w:rsidRDefault="7CD8157B" w14:paraId="3BD54C0B" w14:textId="26B15378">
      <w:pPr>
        <w:shd w:val="clear" w:color="auto" w:fill="FFFFFF" w:themeFill="background1"/>
        <w:spacing w:before="0" w:beforeAutospacing="off" w:after="120" w:afterAutospacing="off" w:line="276" w:lineRule="auto"/>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7CD8157B">
        <w:drawing>
          <wp:inline wp14:editId="17D07BD1" wp14:anchorId="658FF270">
            <wp:extent cx="4419600" cy="2209800"/>
            <wp:effectExtent l="0" t="0" r="0" b="0"/>
            <wp:docPr id="17702626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0262672" name="Picture 1770262672"/>
                    <pic:cNvPicPr/>
                  </pic:nvPicPr>
                  <pic:blipFill>
                    <a:blip xmlns:r="http://schemas.openxmlformats.org/officeDocument/2006/relationships" r:embed="rId573102436">
                      <a:extLst>
                        <a:ext uri="{28A0092B-C50C-407E-A947-70E740481C1C}">
                          <a14:useLocalDpi xmlns:a14="http://schemas.microsoft.com/office/drawing/2010/main"/>
                        </a:ext>
                      </a:extLst>
                    </a:blip>
                    <a:stretch>
                      <a:fillRect/>
                    </a:stretch>
                  </pic:blipFill>
                  <pic:spPr>
                    <a:xfrm>
                      <a:off x="0" y="0"/>
                      <a:ext cx="4419600" cy="2209800"/>
                    </a:xfrm>
                    <a:prstGeom prst="rect">
                      <a:avLst/>
                    </a:prstGeom>
                  </pic:spPr>
                </pic:pic>
              </a:graphicData>
            </a:graphic>
          </wp:inline>
        </w:drawing>
      </w:r>
    </w:p>
    <w:p w:rsidR="7CD8157B" w:rsidP="6B22D7DA" w:rsidRDefault="7CD8157B" w14:paraId="29CE6537" w14:textId="558111CD">
      <w:pPr>
        <w:pStyle w:val="Heading1"/>
        <w:keepNext w:val="1"/>
        <w:keepLines w:val="1"/>
        <w:shd w:val="clear" w:color="auto" w:fill="FFFFFF" w:themeFill="background1"/>
        <w:spacing w:before="0" w:beforeAutospacing="off" w:after="120" w:afterAutospacing="off" w:line="276" w:lineRule="auto"/>
        <w:jc w:val="center"/>
        <w:rPr>
          <w:rFonts w:ascii="Aptos" w:hAnsi="Aptos" w:eastAsia="Aptos" w:cs="Aptos"/>
          <w:b w:val="0"/>
          <w:bCs w:val="0"/>
          <w:i w:val="0"/>
          <w:iCs w:val="0"/>
          <w:caps w:val="0"/>
          <w:smallCaps w:val="0"/>
          <w:noProof w:val="0"/>
          <w:color w:val="1D2125"/>
          <w:sz w:val="28"/>
          <w:szCs w:val="28"/>
          <w:lang w:val="en-GB"/>
        </w:rPr>
      </w:pPr>
      <w:r w:rsidRPr="6B22D7DA" w:rsidR="7CD8157B">
        <w:rPr>
          <w:rFonts w:ascii="Aptos" w:hAnsi="Aptos" w:eastAsia="Aptos" w:cs="Aptos"/>
          <w:b w:val="0"/>
          <w:bCs w:val="0"/>
          <w:i w:val="0"/>
          <w:iCs w:val="0"/>
          <w:caps w:val="0"/>
          <w:smallCaps w:val="0"/>
          <w:noProof w:val="0"/>
          <w:color w:val="1D2125"/>
          <w:sz w:val="28"/>
          <w:szCs w:val="28"/>
          <w:lang w:val="en-US"/>
        </w:rPr>
        <w:t>Bachelor of Arts, Business Management</w:t>
      </w:r>
    </w:p>
    <w:p w:rsidR="250CF365" w:rsidP="6B22D7DA" w:rsidRDefault="250CF365" w14:paraId="4B363D21" w14:textId="17DCA696">
      <w:pPr>
        <w:pStyle w:val="Normal"/>
        <w:spacing w:before="0" w:beforeAutospacing="off" w:after="160" w:afterAutospacing="off" w:line="276" w:lineRule="auto"/>
        <w:jc w:val="center"/>
        <w:rPr>
          <w:rFonts w:ascii="Aptos" w:hAnsi="Aptos" w:eastAsia="Aptos" w:cs="Aptos"/>
          <w:b w:val="0"/>
          <w:bCs w:val="0"/>
          <w:i w:val="0"/>
          <w:iCs w:val="0"/>
          <w:caps w:val="0"/>
          <w:smallCaps w:val="0"/>
          <w:noProof w:val="0"/>
          <w:color w:val="000000" w:themeColor="text1" w:themeTint="FF" w:themeShade="FF"/>
          <w:sz w:val="28"/>
          <w:szCs w:val="28"/>
          <w:lang w:val="en-US"/>
        </w:rPr>
      </w:pPr>
      <w:r w:rsidRPr="6B22D7DA" w:rsidR="250CF365">
        <w:rPr>
          <w:rFonts w:ascii="Aptos" w:hAnsi="Aptos" w:eastAsia="Aptos" w:cs="Aptos"/>
          <w:noProof w:val="0"/>
          <w:sz w:val="28"/>
          <w:szCs w:val="28"/>
          <w:lang w:val="en-US"/>
        </w:rPr>
        <w:t>Independent Project</w:t>
      </w:r>
      <w:r w:rsidRPr="6B22D7DA" w:rsidR="7CD8157B">
        <w:rPr>
          <w:rFonts w:ascii="Aptos" w:hAnsi="Aptos" w:eastAsia="Aptos" w:cs="Aptos"/>
          <w:b w:val="0"/>
          <w:bCs w:val="0"/>
          <w:i w:val="0"/>
          <w:iCs w:val="0"/>
          <w:caps w:val="0"/>
          <w:smallCaps w:val="0"/>
          <w:noProof w:val="0"/>
          <w:color w:val="000000" w:themeColor="text1" w:themeTint="FF" w:themeShade="FF"/>
          <w:sz w:val="28"/>
          <w:szCs w:val="28"/>
          <w:lang w:val="en-US"/>
        </w:rPr>
        <w:t xml:space="preserve">  LCBB</w:t>
      </w:r>
      <w:r w:rsidRPr="6B22D7DA" w:rsidR="7CD8157B">
        <w:rPr>
          <w:rFonts w:ascii="Aptos" w:hAnsi="Aptos" w:eastAsia="Aptos" w:cs="Aptos"/>
          <w:b w:val="0"/>
          <w:bCs w:val="0"/>
          <w:i w:val="0"/>
          <w:iCs w:val="0"/>
          <w:caps w:val="0"/>
          <w:smallCaps w:val="0"/>
          <w:noProof w:val="0"/>
          <w:color w:val="000000" w:themeColor="text1" w:themeTint="FF" w:themeShade="FF"/>
          <w:sz w:val="28"/>
          <w:szCs w:val="28"/>
          <w:lang w:val="en-US"/>
        </w:rPr>
        <w:t>60</w:t>
      </w:r>
      <w:r w:rsidRPr="6B22D7DA" w:rsidR="77E67D98">
        <w:rPr>
          <w:rFonts w:ascii="Aptos" w:hAnsi="Aptos" w:eastAsia="Aptos" w:cs="Aptos"/>
          <w:b w:val="0"/>
          <w:bCs w:val="0"/>
          <w:i w:val="0"/>
          <w:iCs w:val="0"/>
          <w:caps w:val="0"/>
          <w:smallCaps w:val="0"/>
          <w:noProof w:val="0"/>
          <w:color w:val="000000" w:themeColor="text1" w:themeTint="FF" w:themeShade="FF"/>
          <w:sz w:val="28"/>
          <w:szCs w:val="28"/>
          <w:lang w:val="en-US"/>
        </w:rPr>
        <w:t>14</w:t>
      </w:r>
    </w:p>
    <w:p w:rsidR="7CD8157B" w:rsidP="6B22D7DA" w:rsidRDefault="7CD8157B" w14:paraId="36CD86C8" w14:textId="10791E1C">
      <w:pPr>
        <w:spacing w:before="0" w:beforeAutospacing="off" w:after="160" w:afterAutospacing="off" w:line="276" w:lineRule="auto"/>
        <w:jc w:val="center"/>
        <w:rPr>
          <w:rFonts w:ascii="Aptos" w:hAnsi="Aptos" w:eastAsia="Aptos" w:cs="Aptos"/>
          <w:b w:val="0"/>
          <w:bCs w:val="0"/>
          <w:i w:val="0"/>
          <w:iCs w:val="0"/>
          <w:caps w:val="0"/>
          <w:smallCaps w:val="0"/>
          <w:noProof w:val="0"/>
          <w:color w:val="000000" w:themeColor="text1" w:themeTint="FF" w:themeShade="FF"/>
          <w:sz w:val="28"/>
          <w:szCs w:val="28"/>
          <w:lang w:val="en-GB"/>
        </w:rPr>
      </w:pPr>
      <w:r w:rsidRPr="6B22D7DA" w:rsidR="7CD8157B">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w:rsidR="6B22D7DA" w:rsidP="6B22D7DA" w:rsidRDefault="6B22D7DA" w14:paraId="2F4F6CBD" w14:textId="3E7A3F63">
      <w:pPr>
        <w:spacing w:before="0" w:beforeAutospacing="off" w:after="160" w:afterAutospacing="off" w:line="276" w:lineRule="auto"/>
        <w:jc w:val="center"/>
        <w:rPr>
          <w:rFonts w:ascii="Aptos" w:hAnsi="Aptos" w:eastAsia="Aptos" w:cs="Aptos"/>
          <w:b w:val="0"/>
          <w:bCs w:val="0"/>
          <w:i w:val="0"/>
          <w:iCs w:val="0"/>
          <w:caps w:val="0"/>
          <w:smallCaps w:val="0"/>
          <w:noProof w:val="0"/>
          <w:color w:val="000000" w:themeColor="text1" w:themeTint="FF" w:themeShade="FF"/>
          <w:sz w:val="28"/>
          <w:szCs w:val="28"/>
          <w:lang w:val="en-GB"/>
        </w:rPr>
      </w:pPr>
    </w:p>
    <w:p w:rsidR="6B22D7DA" w:rsidP="6B22D7DA" w:rsidRDefault="6B22D7DA" w14:paraId="2B85E305" w14:textId="4E609FBA">
      <w:pPr>
        <w:spacing w:before="0" w:beforeAutospacing="off" w:after="160" w:afterAutospacing="off" w:line="276" w:lineRule="auto"/>
        <w:jc w:val="center"/>
        <w:rPr>
          <w:rFonts w:ascii="Aptos" w:hAnsi="Aptos" w:eastAsia="Aptos" w:cs="Aptos"/>
          <w:b w:val="0"/>
          <w:bCs w:val="0"/>
          <w:i w:val="0"/>
          <w:iCs w:val="0"/>
          <w:caps w:val="0"/>
          <w:smallCaps w:val="0"/>
          <w:noProof w:val="0"/>
          <w:color w:val="000000" w:themeColor="text1" w:themeTint="FF" w:themeShade="FF"/>
          <w:sz w:val="28"/>
          <w:szCs w:val="28"/>
          <w:lang w:val="en-GB"/>
        </w:rPr>
      </w:pPr>
    </w:p>
    <w:p w:rsidR="6B22D7DA" w:rsidP="6B22D7DA" w:rsidRDefault="6B22D7DA" w14:paraId="2081197C" w14:textId="42907815">
      <w:pPr>
        <w:spacing w:before="0" w:beforeAutospacing="off" w:after="160" w:afterAutospacing="off" w:line="276" w:lineRule="auto"/>
        <w:jc w:val="center"/>
        <w:rPr>
          <w:rFonts w:ascii="Aptos" w:hAnsi="Aptos" w:eastAsia="Aptos" w:cs="Aptos"/>
          <w:b w:val="0"/>
          <w:bCs w:val="0"/>
          <w:i w:val="0"/>
          <w:iCs w:val="0"/>
          <w:caps w:val="0"/>
          <w:smallCaps w:val="0"/>
          <w:noProof w:val="0"/>
          <w:color w:val="000000" w:themeColor="text1" w:themeTint="FF" w:themeShade="FF"/>
          <w:sz w:val="28"/>
          <w:szCs w:val="28"/>
          <w:lang w:val="en-GB"/>
        </w:rPr>
      </w:pPr>
    </w:p>
    <w:p w:rsidR="7CD8157B" w:rsidP="6B22D7DA" w:rsidRDefault="7CD8157B" w14:paraId="7E0ADCAD" w14:textId="06B5DC0C">
      <w:pPr>
        <w:spacing w:before="0" w:beforeAutospacing="off" w:after="160" w:afterAutospacing="off" w:line="276" w:lineRule="auto"/>
        <w:jc w:val="center"/>
        <w:rPr>
          <w:rFonts w:ascii="Aptos" w:hAnsi="Aptos" w:eastAsia="Aptos" w:cs="Aptos"/>
          <w:b w:val="0"/>
          <w:bCs w:val="0"/>
          <w:i w:val="0"/>
          <w:iCs w:val="0"/>
          <w:caps w:val="0"/>
          <w:smallCaps w:val="0"/>
          <w:noProof w:val="0"/>
          <w:color w:val="000000" w:themeColor="text1" w:themeTint="FF" w:themeShade="FF"/>
          <w:sz w:val="28"/>
          <w:szCs w:val="28"/>
          <w:lang w:val="en-GB"/>
        </w:rPr>
      </w:pPr>
      <w:r w:rsidRPr="6B22D7DA" w:rsidR="7CD8157B">
        <w:rPr>
          <w:rFonts w:ascii="Aptos" w:hAnsi="Aptos" w:eastAsia="Aptos" w:cs="Aptos"/>
          <w:b w:val="0"/>
          <w:bCs w:val="0"/>
          <w:i w:val="0"/>
          <w:iCs w:val="0"/>
          <w:caps w:val="0"/>
          <w:smallCaps w:val="0"/>
          <w:noProof w:val="0"/>
          <w:color w:val="000000" w:themeColor="text1" w:themeTint="FF" w:themeShade="FF"/>
          <w:sz w:val="28"/>
          <w:szCs w:val="28"/>
          <w:lang w:val="en-GB"/>
        </w:rPr>
        <w:t xml:space="preserve"> </w:t>
      </w:r>
    </w:p>
    <w:p w:rsidR="7CD8157B" w:rsidP="6B22D7DA" w:rsidRDefault="7CD8157B" w14:paraId="729FEDD8" w14:textId="41B16C1B">
      <w:pPr>
        <w:spacing w:before="0" w:beforeAutospacing="off" w:after="160" w:afterAutospacing="off" w:line="276"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GB"/>
        </w:rPr>
      </w:pPr>
      <w:r w:rsidRPr="6B22D7DA" w:rsidR="7CD8157B">
        <w:rPr>
          <w:rFonts w:ascii="Aptos" w:hAnsi="Aptos" w:eastAsia="Aptos" w:cs="Aptos"/>
          <w:b w:val="0"/>
          <w:bCs w:val="0"/>
          <w:i w:val="0"/>
          <w:iCs w:val="0"/>
          <w:caps w:val="0"/>
          <w:smallCaps w:val="0"/>
          <w:noProof w:val="0"/>
          <w:color w:val="000000" w:themeColor="text1" w:themeTint="FF" w:themeShade="FF"/>
          <w:sz w:val="28"/>
          <w:szCs w:val="28"/>
          <w:lang w:val="en-US"/>
        </w:rPr>
        <w:t>Student name &amp; ID : Nedret Metodiev 2317961</w:t>
      </w:r>
    </w:p>
    <w:p w:rsidR="7CD8157B" w:rsidP="6B22D7DA" w:rsidRDefault="7CD8157B" w14:paraId="2FE25B3A" w14:textId="16CAB55C">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8"/>
          <w:szCs w:val="28"/>
          <w:lang w:val="en-US"/>
        </w:rPr>
      </w:pPr>
      <w:r w:rsidRPr="6B22D7DA" w:rsidR="7CD8157B">
        <w:rPr>
          <w:rFonts w:ascii="Aptos" w:hAnsi="Aptos" w:eastAsia="Aptos" w:cs="Aptos"/>
          <w:b w:val="0"/>
          <w:bCs w:val="0"/>
          <w:i w:val="0"/>
          <w:iCs w:val="0"/>
          <w:caps w:val="0"/>
          <w:smallCaps w:val="0"/>
          <w:noProof w:val="0"/>
          <w:color w:val="000000" w:themeColor="text1" w:themeTint="FF" w:themeShade="FF"/>
          <w:sz w:val="28"/>
          <w:szCs w:val="28"/>
          <w:lang w:val="en-US"/>
        </w:rPr>
        <w:t>Lecturer name:</w:t>
      </w:r>
      <w:r w:rsidRPr="6B22D7DA" w:rsidR="7CD8157B">
        <w:rPr>
          <w:rFonts w:ascii="Aptos" w:hAnsi="Aptos" w:eastAsia="Aptos" w:cs="Aptos"/>
          <w:b w:val="0"/>
          <w:bCs w:val="0"/>
          <w:i w:val="0"/>
          <w:iCs w:val="0"/>
          <w:caps w:val="0"/>
          <w:smallCaps w:val="0"/>
          <w:noProof w:val="0"/>
          <w:color w:val="1D2125"/>
          <w:sz w:val="28"/>
          <w:szCs w:val="28"/>
          <w:lang w:val="en-US"/>
        </w:rPr>
        <w:t xml:space="preserve"> </w:t>
      </w:r>
      <w:r w:rsidRPr="6B22D7DA" w:rsidR="7CD8157B">
        <w:rPr>
          <w:rFonts w:ascii="Aptos" w:hAnsi="Aptos" w:eastAsia="Aptos" w:cs="Aptos"/>
          <w:b w:val="0"/>
          <w:bCs w:val="0"/>
          <w:i w:val="0"/>
          <w:iCs w:val="0"/>
          <w:caps w:val="0"/>
          <w:smallCaps w:val="0"/>
          <w:noProof w:val="0"/>
          <w:color w:val="000000" w:themeColor="text1" w:themeTint="FF" w:themeShade="FF"/>
          <w:sz w:val="28"/>
          <w:szCs w:val="28"/>
          <w:lang w:val="en-US"/>
        </w:rPr>
        <w:t xml:space="preserve">Dr </w:t>
      </w:r>
      <w:r w:rsidRPr="6B22D7DA" w:rsidR="450DF53A">
        <w:rPr>
          <w:rFonts w:ascii="Aptos" w:hAnsi="Aptos" w:eastAsia="Aptos" w:cs="Aptos"/>
          <w:b w:val="0"/>
          <w:bCs w:val="0"/>
          <w:i w:val="0"/>
          <w:iCs w:val="0"/>
          <w:caps w:val="0"/>
          <w:smallCaps w:val="0"/>
          <w:noProof w:val="0"/>
          <w:color w:val="000000" w:themeColor="text1" w:themeTint="FF" w:themeShade="FF"/>
          <w:sz w:val="28"/>
          <w:szCs w:val="28"/>
          <w:lang w:val="en-US"/>
        </w:rPr>
        <w:t>Konstantina Mari</w:t>
      </w:r>
    </w:p>
    <w:p w:rsidR="51823125" w:rsidP="6B22D7DA" w:rsidRDefault="51823125" w14:paraId="44CA935F" w14:textId="4A975CB2">
      <w:pPr>
        <w:pStyle w:val="Normal"/>
        <w:spacing w:before="0" w:beforeAutospacing="off" w:after="160" w:afterAutospacing="off" w:line="276" w:lineRule="auto"/>
      </w:pPr>
      <w:r w:rsidRPr="6B22D7DA" w:rsidR="51823125">
        <w:rPr>
          <w:rFonts w:ascii="Aptos" w:hAnsi="Aptos" w:eastAsia="Aptos" w:cs="Aptos"/>
          <w:noProof w:val="0"/>
          <w:sz w:val="28"/>
          <w:szCs w:val="28"/>
          <w:lang w:val="en-US"/>
        </w:rPr>
        <w:t>Component 1: Coursework – Written Research Proposal</w:t>
      </w:r>
    </w:p>
    <w:p w:rsidR="7CD8157B" w:rsidP="6B22D7DA" w:rsidRDefault="7CD8157B" w14:paraId="175CAADA" w14:textId="5ACC6C99">
      <w:pPr>
        <w:spacing w:before="0" w:beforeAutospacing="off" w:after="160" w:afterAutospacing="off" w:line="276" w:lineRule="auto"/>
        <w:rPr>
          <w:rFonts w:ascii="Aptos" w:hAnsi="Aptos" w:eastAsia="Aptos" w:cs="Aptos"/>
          <w:b w:val="0"/>
          <w:bCs w:val="0"/>
          <w:i w:val="0"/>
          <w:iCs w:val="0"/>
          <w:caps w:val="0"/>
          <w:smallCaps w:val="0"/>
          <w:noProof w:val="0"/>
          <w:color w:val="1D2125"/>
          <w:sz w:val="28"/>
          <w:szCs w:val="28"/>
          <w:lang w:val="en-US"/>
        </w:rPr>
      </w:pPr>
      <w:r w:rsidRPr="6B22D7DA" w:rsidR="7CD8157B">
        <w:rPr>
          <w:rFonts w:ascii="Aptos" w:hAnsi="Aptos" w:eastAsia="Aptos" w:cs="Aptos"/>
          <w:b w:val="0"/>
          <w:bCs w:val="0"/>
          <w:i w:val="0"/>
          <w:iCs w:val="0"/>
          <w:caps w:val="0"/>
          <w:smallCaps w:val="0"/>
          <w:noProof w:val="0"/>
          <w:color w:val="1D2125"/>
          <w:sz w:val="28"/>
          <w:szCs w:val="28"/>
          <w:lang w:val="en-US"/>
        </w:rPr>
        <w:t>Submission:</w:t>
      </w:r>
      <w:r w:rsidRPr="6B22D7DA" w:rsidR="794D94E9">
        <w:rPr>
          <w:rFonts w:ascii="Aptos" w:hAnsi="Aptos" w:eastAsia="Aptos" w:cs="Aptos"/>
          <w:b w:val="0"/>
          <w:bCs w:val="0"/>
          <w:i w:val="0"/>
          <w:iCs w:val="0"/>
          <w:caps w:val="0"/>
          <w:smallCaps w:val="0"/>
          <w:noProof w:val="0"/>
          <w:color w:val="1D2125"/>
          <w:sz w:val="28"/>
          <w:szCs w:val="28"/>
          <w:lang w:val="en-US"/>
        </w:rPr>
        <w:t>03</w:t>
      </w:r>
      <w:r w:rsidRPr="6B22D7DA" w:rsidR="7CD8157B">
        <w:rPr>
          <w:rFonts w:ascii="Aptos" w:hAnsi="Aptos" w:eastAsia="Aptos" w:cs="Aptos"/>
          <w:b w:val="0"/>
          <w:bCs w:val="0"/>
          <w:i w:val="0"/>
          <w:iCs w:val="0"/>
          <w:caps w:val="0"/>
          <w:smallCaps w:val="0"/>
          <w:noProof w:val="0"/>
          <w:color w:val="1D2125"/>
          <w:sz w:val="28"/>
          <w:szCs w:val="28"/>
          <w:lang w:val="en-US"/>
        </w:rPr>
        <w:t>.0</w:t>
      </w:r>
      <w:r w:rsidRPr="6B22D7DA" w:rsidR="13EC76E7">
        <w:rPr>
          <w:rFonts w:ascii="Aptos" w:hAnsi="Aptos" w:eastAsia="Aptos" w:cs="Aptos"/>
          <w:b w:val="0"/>
          <w:bCs w:val="0"/>
          <w:i w:val="0"/>
          <w:iCs w:val="0"/>
          <w:caps w:val="0"/>
          <w:smallCaps w:val="0"/>
          <w:noProof w:val="0"/>
          <w:color w:val="1D2125"/>
          <w:sz w:val="28"/>
          <w:szCs w:val="28"/>
          <w:lang w:val="en-US"/>
        </w:rPr>
        <w:t>5</w:t>
      </w:r>
      <w:r w:rsidRPr="6B22D7DA" w:rsidR="7CD8157B">
        <w:rPr>
          <w:rFonts w:ascii="Aptos" w:hAnsi="Aptos" w:eastAsia="Aptos" w:cs="Aptos"/>
          <w:b w:val="0"/>
          <w:bCs w:val="0"/>
          <w:i w:val="0"/>
          <w:iCs w:val="0"/>
          <w:caps w:val="0"/>
          <w:smallCaps w:val="0"/>
          <w:noProof w:val="0"/>
          <w:color w:val="1D2125"/>
          <w:sz w:val="28"/>
          <w:szCs w:val="28"/>
          <w:lang w:val="en-US"/>
        </w:rPr>
        <w:t>.2026</w:t>
      </w:r>
    </w:p>
    <w:p w:rsidR="7CD8157B" w:rsidP="6B22D7DA" w:rsidRDefault="7CD8157B" w14:paraId="7BC16575" w14:textId="2D7A0D3A">
      <w:pPr>
        <w:spacing w:before="0" w:beforeAutospacing="off" w:after="160" w:afterAutospacing="off" w:line="276" w:lineRule="auto"/>
        <w:rPr>
          <w:rFonts w:ascii="Aptos" w:hAnsi="Aptos" w:eastAsia="Aptos" w:cs="Aptos"/>
          <w:b w:val="0"/>
          <w:bCs w:val="0"/>
          <w:i w:val="0"/>
          <w:iCs w:val="0"/>
          <w:caps w:val="0"/>
          <w:smallCaps w:val="0"/>
          <w:noProof w:val="0"/>
          <w:color w:val="1D2125"/>
          <w:sz w:val="28"/>
          <w:szCs w:val="28"/>
          <w:lang w:val="en-US"/>
        </w:rPr>
      </w:pPr>
      <w:r w:rsidRPr="6B22D7DA" w:rsidR="7CD8157B">
        <w:rPr>
          <w:rFonts w:ascii="Aptos" w:hAnsi="Aptos" w:eastAsia="Aptos" w:cs="Aptos"/>
          <w:b w:val="0"/>
          <w:bCs w:val="0"/>
          <w:i w:val="0"/>
          <w:iCs w:val="0"/>
          <w:caps w:val="0"/>
          <w:smallCaps w:val="0"/>
          <w:noProof w:val="0"/>
          <w:color w:val="1D2125"/>
          <w:sz w:val="28"/>
          <w:szCs w:val="28"/>
          <w:lang w:val="en-US"/>
        </w:rPr>
        <w:t>Word count:</w:t>
      </w:r>
      <w:r w:rsidRPr="6B22D7DA" w:rsidR="74AF990B">
        <w:rPr>
          <w:rFonts w:ascii="Aptos" w:hAnsi="Aptos" w:eastAsia="Aptos" w:cs="Aptos"/>
          <w:b w:val="0"/>
          <w:bCs w:val="0"/>
          <w:i w:val="0"/>
          <w:iCs w:val="0"/>
          <w:caps w:val="0"/>
          <w:smallCaps w:val="0"/>
          <w:noProof w:val="0"/>
          <w:color w:val="1D2125"/>
          <w:sz w:val="28"/>
          <w:szCs w:val="28"/>
          <w:lang w:val="en-US"/>
        </w:rPr>
        <w:t>1157</w:t>
      </w:r>
    </w:p>
    <w:p w:rsidR="6B22D7DA" w:rsidP="6B22D7DA" w:rsidRDefault="6B22D7DA" w14:paraId="04AEF6BE" w14:textId="21AD3809">
      <w:pPr>
        <w:spacing w:before="0" w:beforeAutospacing="off" w:after="0" w:afterAutospacing="off"/>
        <w:jc w:val="center"/>
        <w:rPr>
          <w:rFonts w:ascii="Calibri" w:hAnsi="Calibri" w:eastAsia="Calibri" w:cs="Calibri"/>
          <w:b w:val="1"/>
          <w:bCs w:val="1"/>
          <w:noProof w:val="0"/>
          <w:color w:val="000000" w:themeColor="text1" w:themeTint="FF" w:themeShade="FF"/>
          <w:sz w:val="42"/>
          <w:szCs w:val="42"/>
          <w:lang w:val="en-GB"/>
        </w:rPr>
      </w:pPr>
    </w:p>
    <w:p w:rsidR="6B22D7DA" w:rsidP="6B22D7DA" w:rsidRDefault="6B22D7DA" w14:paraId="659C97D2" w14:textId="645EFBC5">
      <w:pPr>
        <w:spacing w:before="0" w:beforeAutospacing="off" w:after="0" w:afterAutospacing="off"/>
        <w:jc w:val="center"/>
        <w:rPr>
          <w:rFonts w:ascii="Calibri" w:hAnsi="Calibri" w:eastAsia="Calibri" w:cs="Calibri"/>
          <w:b w:val="1"/>
          <w:bCs w:val="1"/>
          <w:noProof w:val="0"/>
          <w:color w:val="000000" w:themeColor="text1" w:themeTint="FF" w:themeShade="FF"/>
          <w:sz w:val="42"/>
          <w:szCs w:val="42"/>
          <w:lang w:val="en-GB"/>
        </w:rPr>
      </w:pPr>
    </w:p>
    <w:p w:rsidR="6B22D7DA" w:rsidP="6B22D7DA" w:rsidRDefault="6B22D7DA" w14:paraId="094C2315" w14:textId="11EA9C77">
      <w:pPr>
        <w:spacing w:before="0" w:beforeAutospacing="off" w:after="0" w:afterAutospacing="off"/>
        <w:jc w:val="center"/>
        <w:rPr>
          <w:rFonts w:ascii="Calibri" w:hAnsi="Calibri" w:eastAsia="Calibri" w:cs="Calibri"/>
          <w:b w:val="1"/>
          <w:bCs w:val="1"/>
          <w:noProof w:val="0"/>
          <w:color w:val="000000" w:themeColor="text1" w:themeTint="FF" w:themeShade="FF"/>
          <w:sz w:val="42"/>
          <w:szCs w:val="42"/>
          <w:lang w:val="en-GB"/>
        </w:rPr>
      </w:pPr>
    </w:p>
    <w:p w:rsidR="6B22D7DA" w:rsidP="6B22D7DA" w:rsidRDefault="6B22D7DA" w14:paraId="00E8C530" w14:textId="3F9BBCDE">
      <w:pPr>
        <w:spacing w:before="0" w:beforeAutospacing="off" w:after="0" w:afterAutospacing="off"/>
        <w:jc w:val="center"/>
        <w:rPr>
          <w:rFonts w:ascii="Calibri" w:hAnsi="Calibri" w:eastAsia="Calibri" w:cs="Calibri"/>
          <w:b w:val="1"/>
          <w:bCs w:val="1"/>
          <w:noProof w:val="0"/>
          <w:color w:val="000000" w:themeColor="text1" w:themeTint="FF" w:themeShade="FF"/>
          <w:sz w:val="42"/>
          <w:szCs w:val="42"/>
          <w:lang w:val="en-GB"/>
        </w:rPr>
      </w:pPr>
    </w:p>
    <w:p w:rsidR="6B22D7DA" w:rsidP="6B22D7DA" w:rsidRDefault="6B22D7DA" w14:paraId="5F133578" w14:textId="6D049E64">
      <w:pPr>
        <w:spacing w:before="0" w:beforeAutospacing="off" w:after="0" w:afterAutospacing="off"/>
        <w:jc w:val="center"/>
        <w:rPr>
          <w:rFonts w:ascii="Calibri" w:hAnsi="Calibri" w:eastAsia="Calibri" w:cs="Calibri"/>
          <w:b w:val="1"/>
          <w:bCs w:val="1"/>
          <w:noProof w:val="0"/>
          <w:color w:val="000000" w:themeColor="text1" w:themeTint="FF" w:themeShade="FF"/>
          <w:sz w:val="42"/>
          <w:szCs w:val="42"/>
          <w:lang w:val="en-GB"/>
        </w:rPr>
      </w:pPr>
    </w:p>
    <w:p w:rsidR="6B22D7DA" w:rsidP="6B22D7DA" w:rsidRDefault="6B22D7DA" w14:paraId="3D86900C" w14:textId="182CF7A1">
      <w:pPr>
        <w:spacing w:before="0" w:beforeAutospacing="off" w:after="0" w:afterAutospacing="off"/>
        <w:jc w:val="center"/>
        <w:rPr>
          <w:rFonts w:ascii="Calibri" w:hAnsi="Calibri" w:eastAsia="Calibri" w:cs="Calibri"/>
          <w:b w:val="1"/>
          <w:bCs w:val="1"/>
          <w:noProof w:val="0"/>
          <w:color w:val="000000" w:themeColor="text1" w:themeTint="FF" w:themeShade="FF"/>
          <w:sz w:val="42"/>
          <w:szCs w:val="42"/>
          <w:lang w:val="en-GB"/>
        </w:rPr>
      </w:pPr>
    </w:p>
    <w:p xmlns:wp14="http://schemas.microsoft.com/office/word/2010/wordml" w:rsidP="1A60DC7B" wp14:paraId="747F111B" wp14:textId="0676C88A">
      <w:pPr>
        <w:spacing w:before="0" w:beforeAutospacing="off" w:after="0" w:afterAutospacing="off"/>
        <w:jc w:val="center"/>
      </w:pPr>
      <w:r w:rsidRPr="1A60DC7B" w:rsidR="49FD8C07">
        <w:rPr>
          <w:rFonts w:ascii="Calibri" w:hAnsi="Calibri" w:eastAsia="Calibri" w:cs="Calibri"/>
          <w:b w:val="1"/>
          <w:bCs w:val="1"/>
          <w:noProof w:val="0"/>
          <w:color w:val="000000" w:themeColor="text1" w:themeTint="FF" w:themeShade="FF"/>
          <w:sz w:val="42"/>
          <w:szCs w:val="42"/>
          <w:lang w:val="en-GB"/>
        </w:rPr>
        <w:t xml:space="preserve">Independent Project </w:t>
      </w:r>
    </w:p>
    <w:p xmlns:wp14="http://schemas.microsoft.com/office/word/2010/wordml" w:rsidP="1A60DC7B" wp14:paraId="518E9AD0" wp14:textId="7B572E65">
      <w:pPr>
        <w:spacing w:before="0" w:beforeAutospacing="off" w:after="0" w:afterAutospacing="off"/>
        <w:jc w:val="center"/>
      </w:pPr>
      <w:r w:rsidRPr="1A60DC7B" w:rsidR="49FD8C07">
        <w:rPr>
          <w:rFonts w:ascii="Calibri" w:hAnsi="Calibri" w:eastAsia="Calibri" w:cs="Calibri"/>
          <w:b w:val="1"/>
          <w:bCs w:val="1"/>
          <w:noProof w:val="0"/>
          <w:color w:val="000000" w:themeColor="text1" w:themeTint="FF" w:themeShade="FF"/>
          <w:sz w:val="30"/>
          <w:szCs w:val="30"/>
          <w:lang w:val="en-GB"/>
        </w:rPr>
        <w:t>LCBB6014</w:t>
      </w:r>
    </w:p>
    <w:p xmlns:wp14="http://schemas.microsoft.com/office/word/2010/wordml" w:rsidP="1A60DC7B" wp14:paraId="642F9417" wp14:textId="2465F0AA">
      <w:pPr>
        <w:spacing w:before="0" w:beforeAutospacing="off" w:after="0" w:afterAutospacing="off"/>
        <w:jc w:val="center"/>
      </w:pPr>
      <w:r w:rsidRPr="6B22D7DA" w:rsidR="44F07EF6">
        <w:rPr>
          <w:rFonts w:ascii="Calibri" w:hAnsi="Calibri" w:eastAsia="Calibri" w:cs="Calibri"/>
          <w:b w:val="1"/>
          <w:bCs w:val="1"/>
          <w:noProof w:val="0"/>
          <w:color w:val="000000" w:themeColor="text1" w:themeTint="FF" w:themeShade="FF"/>
          <w:sz w:val="24"/>
          <w:szCs w:val="24"/>
          <w:lang w:val="en-GB"/>
        </w:rPr>
        <w:t>Project Proposa</w:t>
      </w:r>
      <w:r w:rsidRPr="6B22D7DA" w:rsidR="2557DFBF">
        <w:rPr>
          <w:rFonts w:ascii="Calibri" w:hAnsi="Calibri" w:eastAsia="Calibri" w:cs="Calibri"/>
          <w:b w:val="1"/>
          <w:bCs w:val="1"/>
          <w:noProof w:val="0"/>
          <w:color w:val="000000" w:themeColor="text1" w:themeTint="FF" w:themeShade="FF"/>
          <w:sz w:val="24"/>
          <w:szCs w:val="24"/>
          <w:lang w:val="en-GB"/>
        </w:rPr>
        <w:t>l</w:t>
      </w:r>
    </w:p>
    <w:p xmlns:wp14="http://schemas.microsoft.com/office/word/2010/wordml" w:rsidP="1A60DC7B" wp14:paraId="4AD6950E" wp14:textId="74536A5C">
      <w:pPr>
        <w:spacing w:before="0" w:beforeAutospacing="off" w:after="0" w:afterAutospacing="off"/>
        <w:jc w:val="center"/>
      </w:pPr>
      <w:r w:rsidRPr="6B22D7DA" w:rsidR="44F07EF6">
        <w:rPr>
          <w:rFonts w:ascii="Calibri" w:hAnsi="Calibri" w:eastAsia="Calibri" w:cs="Calibri"/>
          <w:b w:val="1"/>
          <w:bCs w:val="1"/>
          <w:noProof w:val="0"/>
          <w:color w:val="000000" w:themeColor="text1" w:themeTint="FF" w:themeShade="FF"/>
          <w:sz w:val="24"/>
          <w:szCs w:val="24"/>
          <w:lang w:val="en-GB"/>
        </w:rPr>
        <w:t xml:space="preserve"> </w:t>
      </w:r>
    </w:p>
    <w:p xmlns:wp14="http://schemas.microsoft.com/office/word/2010/wordml" w:rsidP="1A60DC7B" wp14:paraId="2A21F98F" wp14:textId="4AC3F279">
      <w:pPr>
        <w:spacing w:before="0" w:beforeAutospacing="off" w:after="0" w:afterAutospacing="off"/>
        <w:rPr>
          <w:rFonts w:ascii="Calibri" w:hAnsi="Calibri" w:eastAsia="Calibri" w:cs="Calibri"/>
          <w:b w:val="1"/>
          <w:bCs w:val="1"/>
          <w:noProof w:val="0"/>
          <w:color w:val="000000" w:themeColor="text1" w:themeTint="FF" w:themeShade="FF"/>
          <w:sz w:val="24"/>
          <w:szCs w:val="24"/>
          <w:lang w:val="en-GB"/>
        </w:rPr>
      </w:pPr>
      <w:r w:rsidRPr="1A60DC7B" w:rsidR="49FD8C07">
        <w:rPr>
          <w:rFonts w:ascii="Calibri" w:hAnsi="Calibri" w:eastAsia="Calibri" w:cs="Calibri"/>
          <w:b w:val="1"/>
          <w:bCs w:val="1"/>
          <w:noProof w:val="0"/>
          <w:color w:val="000000" w:themeColor="text1" w:themeTint="FF" w:themeShade="FF"/>
          <w:sz w:val="24"/>
          <w:szCs w:val="24"/>
          <w:lang w:val="en-GB"/>
        </w:rPr>
        <w:t xml:space="preserve">Research Title: </w:t>
      </w:r>
      <w:r w:rsidRPr="1A60DC7B" w:rsidR="0CBA9272">
        <w:rPr>
          <w:rFonts w:ascii="Calibri" w:hAnsi="Calibri" w:eastAsia="Calibri" w:cs="Calibri"/>
          <w:b w:val="1"/>
          <w:bCs w:val="1"/>
          <w:noProof w:val="0"/>
          <w:color w:val="000000" w:themeColor="text1" w:themeTint="FF" w:themeShade="FF"/>
          <w:sz w:val="24"/>
          <w:szCs w:val="24"/>
          <w:lang w:val="en-GB"/>
        </w:rPr>
        <w:t xml:space="preserve">Marketing and consumer </w:t>
      </w:r>
      <w:r w:rsidRPr="1A60DC7B" w:rsidR="7F312FA4">
        <w:rPr>
          <w:rFonts w:ascii="Calibri" w:hAnsi="Calibri" w:eastAsia="Calibri" w:cs="Calibri"/>
          <w:b w:val="1"/>
          <w:bCs w:val="1"/>
          <w:noProof w:val="0"/>
          <w:color w:val="000000" w:themeColor="text1" w:themeTint="FF" w:themeShade="FF"/>
          <w:sz w:val="24"/>
          <w:szCs w:val="24"/>
          <w:lang w:val="en-GB"/>
        </w:rPr>
        <w:t>behaviour</w:t>
      </w:r>
      <w:r w:rsidRPr="1A60DC7B" w:rsidR="0CBA9272">
        <w:rPr>
          <w:rFonts w:ascii="Calibri" w:hAnsi="Calibri" w:eastAsia="Calibri" w:cs="Calibri"/>
          <w:b w:val="1"/>
          <w:bCs w:val="1"/>
          <w:noProof w:val="0"/>
          <w:color w:val="000000" w:themeColor="text1" w:themeTint="FF" w:themeShade="FF"/>
          <w:sz w:val="24"/>
          <w:szCs w:val="24"/>
          <w:lang w:val="en-GB"/>
        </w:rPr>
        <w:t xml:space="preserve"> </w:t>
      </w:r>
    </w:p>
    <w:p xmlns:wp14="http://schemas.microsoft.com/office/word/2010/wordml" w:rsidP="1A60DC7B" wp14:paraId="3406AED5" wp14:textId="5903316F">
      <w:pPr>
        <w:spacing w:before="0" w:beforeAutospacing="off" w:after="0" w:afterAutospacing="off"/>
      </w:pPr>
      <w:r w:rsidRPr="1A60DC7B" w:rsidR="49FD8C07">
        <w:rPr>
          <w:rFonts w:ascii="Calibri" w:hAnsi="Calibri" w:eastAsia="Calibri" w:cs="Calibri"/>
          <w:b w:val="1"/>
          <w:bCs w:val="1"/>
          <w:noProof w:val="0"/>
          <w:color w:val="000000" w:themeColor="text1" w:themeTint="FF" w:themeShade="FF"/>
          <w:sz w:val="24"/>
          <w:szCs w:val="24"/>
          <w:lang w:val="en-GB"/>
        </w:rPr>
        <w:t xml:space="preserve"> </w:t>
      </w:r>
    </w:p>
    <w:p xmlns:wp14="http://schemas.microsoft.com/office/word/2010/wordml" w:rsidP="1A60DC7B" wp14:paraId="7BAEF6EA" wp14:textId="2F1F81AC">
      <w:pPr>
        <w:pStyle w:val="ListParagraph"/>
        <w:numPr>
          <w:ilvl w:val="0"/>
          <w:numId w:val="1"/>
        </w:numPr>
        <w:spacing w:before="0" w:beforeAutospacing="off" w:after="0" w:afterAutospacing="off"/>
        <w:ind w:left="720" w:right="0" w:hanging="360"/>
        <w:rPr>
          <w:rFonts w:ascii="Calibri" w:hAnsi="Calibri" w:eastAsia="Calibri" w:cs="Calibri"/>
          <w:b w:val="1"/>
          <w:bCs w:val="1"/>
          <w:noProof w:val="0"/>
          <w:color w:val="000000" w:themeColor="text1" w:themeTint="FF" w:themeShade="FF"/>
          <w:sz w:val="24"/>
          <w:szCs w:val="24"/>
          <w:lang w:val="en-GB"/>
        </w:rPr>
      </w:pPr>
      <w:r w:rsidRPr="6B22D7DA" w:rsidR="44F07EF6">
        <w:rPr>
          <w:rFonts w:ascii="Calibri" w:hAnsi="Calibri" w:eastAsia="Calibri" w:cs="Calibri"/>
          <w:b w:val="1"/>
          <w:bCs w:val="1"/>
          <w:noProof w:val="0"/>
          <w:color w:val="000000" w:themeColor="text1" w:themeTint="FF" w:themeShade="FF"/>
          <w:sz w:val="24"/>
          <w:szCs w:val="24"/>
          <w:lang w:val="en-GB"/>
        </w:rPr>
        <w:t>Introduction and Background</w:t>
      </w:r>
    </w:p>
    <w:p w:rsidR="4CFBA1AC" w:rsidP="6B22D7DA" w:rsidRDefault="4CFBA1AC" w14:paraId="1103440A" w14:textId="065996EB">
      <w:pPr>
        <w:spacing w:before="240" w:beforeAutospacing="off" w:after="240" w:afterAutospacing="off"/>
      </w:pPr>
      <w:r w:rsidRPr="6B22D7DA" w:rsidR="4CFBA1AC">
        <w:rPr>
          <w:noProof w:val="0"/>
          <w:lang w:val="en-GB"/>
        </w:rPr>
        <w:t>Marketing plays a central role in shaping how consumers think, feel, and behave in an increasingly competitive and digitally driven marketplace. As consumers are exposed to a growing number of brands, messages, and online interactions, understanding the factors that influence their decisions has become essential for organisations seeking to attract and retain customers. Consumer behaviour is shaped by a combination of psychological, social, cultural, and emotional influences, all of which interact with marketing strategies in complex ways. Businesses that understand these influences are better positioned to design effective marketing campaigns, build strong brand relationships, and respond to changing consumer expectations.</w:t>
      </w:r>
    </w:p>
    <w:p w:rsidR="4CFBA1AC" w:rsidP="6B22D7DA" w:rsidRDefault="4CFBA1AC" w14:paraId="2D97717F" w14:textId="75F2A877">
      <w:pPr>
        <w:spacing w:before="240" w:beforeAutospacing="off" w:after="240" w:afterAutospacing="off"/>
      </w:pPr>
      <w:r w:rsidRPr="6B22D7DA" w:rsidR="4CFBA1AC">
        <w:rPr>
          <w:noProof w:val="0"/>
          <w:lang w:val="en-GB"/>
        </w:rPr>
        <w:t>Recent developments in digital marketing, social media, and personalised advertising have further transformed how consumers engage with brands. Consumers now have greater access to information, more control over their choices, and higher expectations for transparency and authenticity. As a result, marketers must adapt their strategies to align with consumer needs, values, and behaviours. This research aims to explore these dynamics by examining how marketing activities influence consumer decision</w:t>
      </w:r>
      <w:r>
        <w:noBreakHyphen/>
      </w:r>
      <w:r w:rsidRPr="6B22D7DA" w:rsidR="4CFBA1AC">
        <w:rPr>
          <w:noProof w:val="0"/>
          <w:lang w:val="en-GB"/>
        </w:rPr>
        <w:t>making and what factors shape consumer attitudes, preferences, and purchasing behaviour.</w:t>
      </w:r>
    </w:p>
    <w:p w:rsidR="6B22D7DA" w:rsidP="6B22D7DA" w:rsidRDefault="6B22D7DA" w14:paraId="3A8C8B7F" w14:textId="050318B7">
      <w:pPr>
        <w:pStyle w:val="ListParagraph"/>
        <w:spacing w:before="0" w:beforeAutospacing="off" w:after="0" w:afterAutospacing="off"/>
        <w:ind w:left="720" w:right="0" w:hanging="360"/>
        <w:rPr>
          <w:rFonts w:ascii="Calibri" w:hAnsi="Calibri" w:eastAsia="Calibri" w:cs="Calibri"/>
          <w:b w:val="1"/>
          <w:bCs w:val="1"/>
          <w:noProof w:val="0"/>
          <w:color w:val="000000" w:themeColor="text1" w:themeTint="FF" w:themeShade="FF"/>
          <w:sz w:val="24"/>
          <w:szCs w:val="24"/>
          <w:lang w:val="en-GB"/>
        </w:rPr>
      </w:pPr>
    </w:p>
    <w:p xmlns:wp14="http://schemas.microsoft.com/office/word/2010/wordml" w:rsidP="1A60DC7B" wp14:paraId="5E7A8852" wp14:textId="7C096670">
      <w:pPr>
        <w:pStyle w:val="ListParagraph"/>
        <w:numPr>
          <w:ilvl w:val="1"/>
          <w:numId w:val="1"/>
        </w:numPr>
        <w:spacing w:before="0" w:beforeAutospacing="off" w:after="0" w:afterAutospacing="off"/>
        <w:ind w:left="1440" w:right="0" w:hanging="360"/>
        <w:rPr>
          <w:rFonts w:ascii="Calibri" w:hAnsi="Calibri" w:eastAsia="Calibri" w:cs="Calibri"/>
          <w:noProof w:val="0"/>
          <w:color w:val="000000" w:themeColor="text1" w:themeTint="FF" w:themeShade="FF"/>
          <w:sz w:val="24"/>
          <w:szCs w:val="24"/>
          <w:lang w:val="en-GB"/>
        </w:rPr>
      </w:pPr>
      <w:r w:rsidRPr="6B22D7DA" w:rsidR="44F07EF6">
        <w:rPr>
          <w:rFonts w:ascii="Calibri" w:hAnsi="Calibri" w:eastAsia="Calibri" w:cs="Calibri"/>
          <w:noProof w:val="0"/>
          <w:color w:val="000000" w:themeColor="text1" w:themeTint="FF" w:themeShade="FF"/>
          <w:sz w:val="24"/>
          <w:szCs w:val="24"/>
          <w:lang w:val="en-GB"/>
        </w:rPr>
        <w:t>Research Aim</w:t>
      </w:r>
    </w:p>
    <w:p w:rsidR="2CCB115E" w:rsidP="6B22D7DA" w:rsidRDefault="2CCB115E" w14:paraId="393DC18B" w14:textId="5EA4E7C5">
      <w:pPr>
        <w:pStyle w:val="ListParagraph"/>
        <w:spacing w:before="0" w:beforeAutospacing="off" w:after="0" w:afterAutospacing="off"/>
        <w:ind w:left="1440" w:right="0" w:hanging="360"/>
      </w:pPr>
      <w:r w:rsidRPr="6B22D7DA" w:rsidR="2CCB115E">
        <w:rPr>
          <w:noProof w:val="0"/>
          <w:lang w:val="en-GB"/>
        </w:rPr>
        <w:t xml:space="preserve">The aim of this research is to investigate how marketing strategies influence consumer behaviour and to </w:t>
      </w:r>
      <w:r w:rsidRPr="6B22D7DA" w:rsidR="2CCB115E">
        <w:rPr>
          <w:noProof w:val="0"/>
          <w:lang w:val="en-GB"/>
        </w:rPr>
        <w:t>identify</w:t>
      </w:r>
      <w:r w:rsidRPr="6B22D7DA" w:rsidR="2CCB115E">
        <w:rPr>
          <w:noProof w:val="0"/>
          <w:lang w:val="en-GB"/>
        </w:rPr>
        <w:t xml:space="preserve"> the key psychological, social, and cultural factors that shape consumer attitudes, preferences, and </w:t>
      </w:r>
      <w:r w:rsidRPr="6B22D7DA" w:rsidR="2CCB115E">
        <w:rPr>
          <w:noProof w:val="0"/>
          <w:lang w:val="en-GB"/>
        </w:rPr>
        <w:t>purchasing</w:t>
      </w:r>
      <w:r w:rsidRPr="6B22D7DA" w:rsidR="2CCB115E">
        <w:rPr>
          <w:noProof w:val="0"/>
          <w:lang w:val="en-GB"/>
        </w:rPr>
        <w:t xml:space="preserve"> decisions in a modern marketplace.</w:t>
      </w:r>
    </w:p>
    <w:p xmlns:wp14="http://schemas.microsoft.com/office/word/2010/wordml" w:rsidP="1A60DC7B" wp14:paraId="20002896" wp14:textId="03D7D90C">
      <w:pPr>
        <w:pStyle w:val="ListParagraph"/>
        <w:numPr>
          <w:ilvl w:val="1"/>
          <w:numId w:val="1"/>
        </w:numPr>
        <w:spacing w:before="0" w:beforeAutospacing="off" w:after="0" w:afterAutospacing="off"/>
        <w:ind w:left="1440" w:right="0" w:hanging="360"/>
        <w:rPr>
          <w:rFonts w:ascii="Calibri" w:hAnsi="Calibri" w:eastAsia="Calibri" w:cs="Calibri"/>
          <w:noProof w:val="0"/>
          <w:color w:val="000000" w:themeColor="text1" w:themeTint="FF" w:themeShade="FF"/>
          <w:sz w:val="24"/>
          <w:szCs w:val="24"/>
          <w:lang w:val="en-GB"/>
        </w:rPr>
      </w:pPr>
      <w:r w:rsidRPr="6B22D7DA" w:rsidR="44F07EF6">
        <w:rPr>
          <w:rFonts w:ascii="Calibri" w:hAnsi="Calibri" w:eastAsia="Calibri" w:cs="Calibri"/>
          <w:noProof w:val="0"/>
          <w:color w:val="000000" w:themeColor="text1" w:themeTint="FF" w:themeShade="FF"/>
          <w:sz w:val="24"/>
          <w:szCs w:val="24"/>
          <w:lang w:val="en-GB"/>
        </w:rPr>
        <w:t>Research Objectives</w:t>
      </w:r>
    </w:p>
    <w:p xmlns:wp14="http://schemas.microsoft.com/office/word/2010/wordml" w:rsidP="6B22D7DA" wp14:paraId="05381CFF" wp14:textId="4C26FBD8">
      <w:pPr>
        <w:pStyle w:val="ListParagraph"/>
        <w:numPr>
          <w:ilvl w:val="0"/>
          <w:numId w:val="2"/>
        </w:numPr>
        <w:spacing w:before="240" w:beforeAutospacing="off" w:after="240" w:afterAutospacing="off"/>
        <w:ind/>
        <w:rPr>
          <w:noProof w:val="0"/>
          <w:lang w:val="en-GB"/>
        </w:rPr>
      </w:pPr>
      <w:r w:rsidRPr="6B22D7DA" w:rsidR="5A2B28F2">
        <w:rPr>
          <w:noProof w:val="0"/>
          <w:lang w:val="en-GB"/>
        </w:rPr>
        <w:t>To identify the key psychological, social, cultural, and emotional factors that influence consumer decision</w:t>
      </w:r>
      <w:r>
        <w:noBreakHyphen/>
      </w:r>
      <w:r w:rsidRPr="6B22D7DA" w:rsidR="5A2B28F2">
        <w:rPr>
          <w:noProof w:val="0"/>
          <w:lang w:val="en-GB"/>
        </w:rPr>
        <w:t>making.</w:t>
      </w:r>
    </w:p>
    <w:p xmlns:wp14="http://schemas.microsoft.com/office/word/2010/wordml" w:rsidP="6B22D7DA" wp14:paraId="40FB7964" wp14:textId="777F5F43">
      <w:pPr>
        <w:pStyle w:val="ListParagraph"/>
        <w:numPr>
          <w:ilvl w:val="0"/>
          <w:numId w:val="2"/>
        </w:numPr>
        <w:spacing w:before="240" w:beforeAutospacing="off" w:after="240" w:afterAutospacing="off"/>
        <w:ind/>
        <w:rPr>
          <w:noProof w:val="0"/>
          <w:lang w:val="en-GB"/>
        </w:rPr>
      </w:pPr>
      <w:r w:rsidRPr="6B22D7DA" w:rsidR="5A2B28F2">
        <w:rPr>
          <w:noProof w:val="0"/>
          <w:lang w:val="en-GB"/>
        </w:rPr>
        <w:t>To examine how different marketing strategies</w:t>
      </w:r>
      <w:r w:rsidRPr="6B22D7DA" w:rsidR="6D86B382">
        <w:rPr>
          <w:noProof w:val="0"/>
          <w:lang w:val="en-GB"/>
        </w:rPr>
        <w:t xml:space="preserve"> </w:t>
      </w:r>
      <w:r w:rsidRPr="6B22D7DA" w:rsidR="5A2B28F2">
        <w:rPr>
          <w:noProof w:val="0"/>
          <w:lang w:val="en-GB"/>
        </w:rPr>
        <w:t>such as advertising, branding, digital content, and social media</w:t>
      </w:r>
      <w:r w:rsidRPr="6B22D7DA" w:rsidR="41E0CC17">
        <w:rPr>
          <w:noProof w:val="0"/>
          <w:lang w:val="en-GB"/>
        </w:rPr>
        <w:t xml:space="preserve"> </w:t>
      </w:r>
      <w:r w:rsidRPr="6B22D7DA" w:rsidR="5A2B28F2">
        <w:rPr>
          <w:noProof w:val="0"/>
          <w:lang w:val="en-GB"/>
        </w:rPr>
        <w:t xml:space="preserve">affect consumer attitudes and </w:t>
      </w:r>
      <w:r w:rsidRPr="6B22D7DA" w:rsidR="5A2B28F2">
        <w:rPr>
          <w:noProof w:val="0"/>
          <w:lang w:val="en-GB"/>
        </w:rPr>
        <w:t>perceptions</w:t>
      </w:r>
      <w:r w:rsidRPr="6B22D7DA" w:rsidR="5A2B28F2">
        <w:rPr>
          <w:noProof w:val="0"/>
          <w:lang w:val="en-GB"/>
        </w:rPr>
        <w:t>.</w:t>
      </w:r>
    </w:p>
    <w:p xmlns:wp14="http://schemas.microsoft.com/office/word/2010/wordml" w:rsidP="6B22D7DA" wp14:paraId="1BE8EDAA" wp14:textId="1842A09E">
      <w:pPr>
        <w:pStyle w:val="ListParagraph"/>
        <w:numPr>
          <w:ilvl w:val="0"/>
          <w:numId w:val="2"/>
        </w:numPr>
        <w:spacing w:before="240" w:beforeAutospacing="off" w:after="240" w:afterAutospacing="off"/>
        <w:ind/>
        <w:rPr>
          <w:noProof w:val="0"/>
          <w:lang w:val="en-GB"/>
        </w:rPr>
      </w:pPr>
      <w:r w:rsidRPr="6B22D7DA" w:rsidR="5A2B28F2">
        <w:rPr>
          <w:noProof w:val="0"/>
          <w:lang w:val="en-GB"/>
        </w:rPr>
        <w:t>To explore how consumers interpret marketing messages and how these interpretations influence purchasing decisions.</w:t>
      </w:r>
    </w:p>
    <w:p xmlns:wp14="http://schemas.microsoft.com/office/word/2010/wordml" w:rsidP="6B22D7DA" wp14:paraId="14618296" wp14:textId="72799EBD">
      <w:pPr>
        <w:pStyle w:val="ListParagraph"/>
        <w:numPr>
          <w:ilvl w:val="0"/>
          <w:numId w:val="2"/>
        </w:numPr>
        <w:spacing w:before="240" w:beforeAutospacing="off" w:after="240" w:afterAutospacing="off"/>
        <w:ind/>
        <w:rPr>
          <w:noProof w:val="0"/>
          <w:lang w:val="en-GB"/>
        </w:rPr>
      </w:pPr>
      <w:r w:rsidRPr="6B22D7DA" w:rsidR="5A2B28F2">
        <w:rPr>
          <w:noProof w:val="0"/>
          <w:lang w:val="en-GB"/>
        </w:rPr>
        <w:t>To investigate the factors that contribute to long</w:t>
      </w:r>
      <w:r>
        <w:noBreakHyphen/>
      </w:r>
      <w:r w:rsidRPr="6B22D7DA" w:rsidR="5A2B28F2">
        <w:rPr>
          <w:noProof w:val="0"/>
          <w:lang w:val="en-GB"/>
        </w:rPr>
        <w:t>term consumer loyalty and brand relationships.</w:t>
      </w:r>
    </w:p>
    <w:p xmlns:wp14="http://schemas.microsoft.com/office/word/2010/wordml" w:rsidP="6B22D7DA" wp14:paraId="28D6B29D" wp14:textId="14279A30">
      <w:pPr>
        <w:pStyle w:val="ListParagraph"/>
        <w:numPr>
          <w:ilvl w:val="0"/>
          <w:numId w:val="2"/>
        </w:numPr>
        <w:spacing w:before="240" w:beforeAutospacing="off" w:after="240" w:afterAutospacing="off"/>
        <w:ind/>
        <w:rPr>
          <w:noProof w:val="0"/>
          <w:lang w:val="en-GB"/>
        </w:rPr>
      </w:pPr>
      <w:r w:rsidRPr="6B22D7DA" w:rsidR="5A2B28F2">
        <w:rPr>
          <w:noProof w:val="0"/>
          <w:lang w:val="en-GB"/>
        </w:rPr>
        <w:t>To analyse how demographic differences and personal experiences shape consumer responses to marketing.</w:t>
      </w:r>
    </w:p>
    <w:p xmlns:wp14="http://schemas.microsoft.com/office/word/2010/wordml" w:rsidP="6B22D7DA" wp14:paraId="02F0D599" wp14:textId="13DF4769">
      <w:pPr>
        <w:pStyle w:val="ListParagraph"/>
        <w:numPr>
          <w:ilvl w:val="0"/>
          <w:numId w:val="2"/>
        </w:numPr>
        <w:spacing w:before="240" w:beforeAutospacing="off" w:after="240" w:afterAutospacing="off"/>
        <w:ind/>
        <w:rPr>
          <w:noProof w:val="0"/>
          <w:lang w:val="en-GB"/>
        </w:rPr>
      </w:pPr>
      <w:r w:rsidRPr="6B22D7DA" w:rsidR="5A2B28F2">
        <w:rPr>
          <w:noProof w:val="0"/>
          <w:lang w:val="en-GB"/>
        </w:rPr>
        <w:t>To generate practical insights that can help organisations design more effective and consumer</w:t>
      </w:r>
      <w:r>
        <w:noBreakHyphen/>
      </w:r>
      <w:r w:rsidRPr="6B22D7DA" w:rsidR="5A2B28F2">
        <w:rPr>
          <w:noProof w:val="0"/>
          <w:lang w:val="en-GB"/>
        </w:rPr>
        <w:t>centred marketing strategies.</w:t>
      </w:r>
    </w:p>
    <w:p xmlns:wp14="http://schemas.microsoft.com/office/word/2010/wordml" w:rsidP="6B22D7DA" wp14:paraId="43A38022" wp14:textId="753E65AF">
      <w:pPr>
        <w:pStyle w:val="ListParagraph"/>
        <w:spacing w:before="0" w:beforeAutospacing="off" w:after="0" w:afterAutospacing="off"/>
        <w:ind w:left="1440" w:right="0" w:hanging="360"/>
        <w:rPr>
          <w:rFonts w:ascii="Calibri" w:hAnsi="Calibri" w:eastAsia="Calibri" w:cs="Calibri"/>
          <w:noProof w:val="0"/>
          <w:color w:val="000000" w:themeColor="text1" w:themeTint="FF" w:themeShade="FF"/>
          <w:sz w:val="24"/>
          <w:szCs w:val="24"/>
          <w:lang w:val="en-GB"/>
        </w:rPr>
      </w:pPr>
    </w:p>
    <w:p xmlns:wp14="http://schemas.microsoft.com/office/word/2010/wordml" w:rsidP="1A60DC7B" wp14:paraId="16DF39A1" wp14:textId="2C635021">
      <w:pPr>
        <w:pStyle w:val="ListParagraph"/>
        <w:numPr>
          <w:ilvl w:val="1"/>
          <w:numId w:val="1"/>
        </w:numPr>
        <w:spacing w:before="0" w:beforeAutospacing="off" w:after="0" w:afterAutospacing="off"/>
        <w:ind w:left="1440" w:right="0" w:hanging="360"/>
        <w:rPr>
          <w:rFonts w:ascii="Calibri" w:hAnsi="Calibri" w:eastAsia="Calibri" w:cs="Calibri"/>
          <w:noProof w:val="0"/>
          <w:color w:val="000000" w:themeColor="text1" w:themeTint="FF" w:themeShade="FF"/>
          <w:sz w:val="24"/>
          <w:szCs w:val="24"/>
          <w:lang w:val="en-GB"/>
        </w:rPr>
      </w:pPr>
      <w:r w:rsidRPr="6B22D7DA" w:rsidR="44F07EF6">
        <w:rPr>
          <w:rFonts w:ascii="Calibri" w:hAnsi="Calibri" w:eastAsia="Calibri" w:cs="Calibri"/>
          <w:noProof w:val="0"/>
          <w:color w:val="000000" w:themeColor="text1" w:themeTint="FF" w:themeShade="FF"/>
          <w:sz w:val="24"/>
          <w:szCs w:val="24"/>
          <w:lang w:val="en-GB"/>
        </w:rPr>
        <w:t>Research Questions</w:t>
      </w:r>
    </w:p>
    <w:p w:rsidR="41381F6D" w:rsidP="6B22D7DA" w:rsidRDefault="41381F6D" w14:paraId="7347C2A6" w14:textId="46772779">
      <w:pPr>
        <w:spacing w:before="240" w:beforeAutospacing="off" w:after="240" w:afterAutospacing="off"/>
      </w:pPr>
      <w:r w:rsidRPr="6B22D7DA" w:rsidR="41381F6D">
        <w:rPr>
          <w:b w:val="1"/>
          <w:bCs w:val="1"/>
          <w:noProof w:val="0"/>
          <w:lang w:val="en-GB"/>
        </w:rPr>
        <w:t>Primary Research Question:</w:t>
      </w:r>
      <w:r w:rsidRPr="6B22D7DA" w:rsidR="41381F6D">
        <w:rPr>
          <w:noProof w:val="0"/>
          <w:lang w:val="en-GB"/>
        </w:rPr>
        <w:t xml:space="preserve"> </w:t>
      </w:r>
      <w:r w:rsidRPr="6B22D7DA" w:rsidR="41381F6D">
        <w:rPr>
          <w:b w:val="1"/>
          <w:bCs w:val="1"/>
          <w:noProof w:val="0"/>
          <w:lang w:val="en-GB"/>
        </w:rPr>
        <w:t>How do marketing strategies influence consumer decision</w:t>
      </w:r>
      <w:r>
        <w:noBreakHyphen/>
      </w:r>
      <w:r w:rsidRPr="6B22D7DA" w:rsidR="41381F6D">
        <w:rPr>
          <w:b w:val="1"/>
          <w:bCs w:val="1"/>
          <w:noProof w:val="0"/>
          <w:lang w:val="en-GB"/>
        </w:rPr>
        <w:t>making, and what key factors shape consumers’ attitudes, preferences, and purchasing behaviour?</w:t>
      </w:r>
    </w:p>
    <w:p w:rsidR="41381F6D" w:rsidP="6B22D7DA" w:rsidRDefault="41381F6D" w14:paraId="5E0793EA" w14:textId="6F3455C3">
      <w:pPr>
        <w:spacing w:before="240" w:beforeAutospacing="off" w:after="240" w:afterAutospacing="off"/>
      </w:pPr>
      <w:r w:rsidRPr="6B22D7DA" w:rsidR="41381F6D">
        <w:rPr>
          <w:b w:val="1"/>
          <w:bCs w:val="1"/>
          <w:noProof w:val="0"/>
          <w:lang w:val="en-GB"/>
        </w:rPr>
        <w:t>Supporting Questions:</w:t>
      </w:r>
    </w:p>
    <w:p w:rsidR="41381F6D" w:rsidP="6B22D7DA" w:rsidRDefault="41381F6D" w14:paraId="0AF19D05" w14:textId="6A47C0F7">
      <w:pPr>
        <w:pStyle w:val="ListParagraph"/>
        <w:numPr>
          <w:ilvl w:val="0"/>
          <w:numId w:val="3"/>
        </w:numPr>
        <w:spacing w:before="240" w:beforeAutospacing="off" w:after="240" w:afterAutospacing="off"/>
        <w:rPr>
          <w:noProof w:val="0"/>
          <w:lang w:val="en-GB"/>
        </w:rPr>
      </w:pPr>
      <w:r w:rsidRPr="6B22D7DA" w:rsidR="41381F6D">
        <w:rPr>
          <w:noProof w:val="0"/>
          <w:lang w:val="en-GB"/>
        </w:rPr>
        <w:t>What psychological, social, and cultural factors influence how consumers respond to marketing?</w:t>
      </w:r>
    </w:p>
    <w:p w:rsidR="41381F6D" w:rsidP="6B22D7DA" w:rsidRDefault="41381F6D" w14:paraId="43B1678F" w14:textId="72F7F40A">
      <w:pPr>
        <w:pStyle w:val="ListParagraph"/>
        <w:numPr>
          <w:ilvl w:val="0"/>
          <w:numId w:val="3"/>
        </w:numPr>
        <w:spacing w:before="240" w:beforeAutospacing="off" w:after="240" w:afterAutospacing="off"/>
        <w:rPr>
          <w:noProof w:val="0"/>
          <w:lang w:val="en-GB"/>
        </w:rPr>
      </w:pPr>
      <w:r w:rsidRPr="6B22D7DA" w:rsidR="41381F6D">
        <w:rPr>
          <w:noProof w:val="0"/>
          <w:lang w:val="en-GB"/>
        </w:rPr>
        <w:t>How do consumers interpret and evaluate marketing messages?</w:t>
      </w:r>
    </w:p>
    <w:p w:rsidR="41381F6D" w:rsidP="6B22D7DA" w:rsidRDefault="41381F6D" w14:paraId="0E404E75" w14:textId="0E955643">
      <w:pPr>
        <w:pStyle w:val="ListParagraph"/>
        <w:numPr>
          <w:ilvl w:val="0"/>
          <w:numId w:val="3"/>
        </w:numPr>
        <w:spacing w:before="240" w:beforeAutospacing="off" w:after="240" w:afterAutospacing="off"/>
        <w:rPr>
          <w:noProof w:val="0"/>
          <w:lang w:val="en-GB"/>
        </w:rPr>
      </w:pPr>
      <w:r w:rsidRPr="6B22D7DA" w:rsidR="41381F6D">
        <w:rPr>
          <w:noProof w:val="0"/>
          <w:lang w:val="en-GB"/>
        </w:rPr>
        <w:t>Which marketing strategies are most effective in shaping consumer attitudes and purchase intentions?</w:t>
      </w:r>
    </w:p>
    <w:p w:rsidR="41381F6D" w:rsidP="6B22D7DA" w:rsidRDefault="41381F6D" w14:paraId="15D2E5DA" w14:textId="7EFF71E0">
      <w:pPr>
        <w:pStyle w:val="ListParagraph"/>
        <w:numPr>
          <w:ilvl w:val="0"/>
          <w:numId w:val="3"/>
        </w:numPr>
        <w:spacing w:before="240" w:beforeAutospacing="off" w:after="240" w:afterAutospacing="off"/>
        <w:rPr>
          <w:noProof w:val="0"/>
          <w:lang w:val="en-GB"/>
        </w:rPr>
      </w:pPr>
      <w:r w:rsidRPr="6B22D7DA" w:rsidR="41381F6D">
        <w:rPr>
          <w:noProof w:val="0"/>
          <w:lang w:val="en-GB"/>
        </w:rPr>
        <w:t>How do demographic differences affect consumer responses to marketing activities?</w:t>
      </w:r>
    </w:p>
    <w:p w:rsidR="6B22D7DA" w:rsidP="6B22D7DA" w:rsidRDefault="6B22D7DA" w14:paraId="4120F989" w14:textId="6C992C23">
      <w:pPr>
        <w:pStyle w:val="ListParagraph"/>
        <w:spacing w:before="0" w:beforeAutospacing="off" w:after="0" w:afterAutospacing="off"/>
        <w:ind w:left="1440" w:right="0" w:hanging="360"/>
        <w:rPr>
          <w:rFonts w:ascii="Calibri" w:hAnsi="Calibri" w:eastAsia="Calibri" w:cs="Calibri"/>
          <w:noProof w:val="0"/>
          <w:color w:val="000000" w:themeColor="text1" w:themeTint="FF" w:themeShade="FF"/>
          <w:sz w:val="24"/>
          <w:szCs w:val="24"/>
          <w:lang w:val="en-GB"/>
        </w:rPr>
      </w:pPr>
    </w:p>
    <w:p xmlns:wp14="http://schemas.microsoft.com/office/word/2010/wordml" w:rsidP="1A60DC7B" wp14:paraId="0B80E587" wp14:textId="34449FED">
      <w:pPr>
        <w:spacing w:before="0" w:beforeAutospacing="off" w:after="0" w:afterAutospacing="off"/>
        <w:ind w:left="1440" w:right="0"/>
      </w:pPr>
      <w:r w:rsidRPr="1A60DC7B" w:rsidR="49FD8C07">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1A60DC7B" wp14:paraId="03BC5F32" wp14:textId="6036D7B7">
      <w:pPr>
        <w:pStyle w:val="ListParagraph"/>
        <w:numPr>
          <w:ilvl w:val="0"/>
          <w:numId w:val="1"/>
        </w:numPr>
        <w:spacing w:before="0" w:beforeAutospacing="off" w:after="0" w:afterAutospacing="off"/>
        <w:ind w:left="720" w:right="0" w:hanging="360"/>
        <w:rPr>
          <w:rFonts w:ascii="Calibri" w:hAnsi="Calibri" w:eastAsia="Calibri" w:cs="Calibri"/>
          <w:b w:val="1"/>
          <w:bCs w:val="1"/>
          <w:noProof w:val="0"/>
          <w:color w:val="000000" w:themeColor="text1" w:themeTint="FF" w:themeShade="FF"/>
          <w:sz w:val="24"/>
          <w:szCs w:val="24"/>
          <w:lang w:val="en-GB"/>
        </w:rPr>
      </w:pPr>
      <w:r w:rsidRPr="6B22D7DA" w:rsidR="44F07EF6">
        <w:rPr>
          <w:rFonts w:ascii="Calibri" w:hAnsi="Calibri" w:eastAsia="Calibri" w:cs="Calibri"/>
          <w:b w:val="1"/>
          <w:bCs w:val="1"/>
          <w:noProof w:val="0"/>
          <w:color w:val="000000" w:themeColor="text1" w:themeTint="FF" w:themeShade="FF"/>
          <w:sz w:val="24"/>
          <w:szCs w:val="24"/>
          <w:lang w:val="en-GB"/>
        </w:rPr>
        <w:t xml:space="preserve">Literature Review: </w:t>
      </w:r>
      <w:r w:rsidRPr="6B22D7DA" w:rsidR="377BA325">
        <w:rPr>
          <w:noProof w:val="0"/>
          <w:lang w:val="en-GB"/>
        </w:rPr>
        <w:t xml:space="preserve">The literature shows that consumer behaviour is shaped by psychological, social, cultural and emotional factors, all of which interact with marketing strategies to influence attitudes and purchase decisions. Digital marketing and social media now play a major role in how consumers search for information, evaluate brands and make choices, making online environments central to modern consumer behaviour. Many studies in this field use </w:t>
      </w:r>
      <w:r w:rsidRPr="6B22D7DA" w:rsidR="377BA325">
        <w:rPr>
          <w:b w:val="0"/>
          <w:bCs w:val="0"/>
          <w:noProof w:val="0"/>
          <w:lang w:val="en-GB"/>
        </w:rPr>
        <w:t>quantitative online questionnaires</w:t>
      </w:r>
      <w:r w:rsidRPr="6B22D7DA" w:rsidR="377BA325">
        <w:rPr>
          <w:b w:val="0"/>
          <w:bCs w:val="0"/>
          <w:noProof w:val="0"/>
          <w:lang w:val="en-GB"/>
        </w:rPr>
        <w:t>,</w:t>
      </w:r>
      <w:r w:rsidRPr="6B22D7DA" w:rsidR="377BA325">
        <w:rPr>
          <w:noProof w:val="0"/>
          <w:lang w:val="en-GB"/>
        </w:rPr>
        <w:t xml:space="preserve"> as they allow researchers to collect large amounts of structured data on consumer attitudes, perceptions and intentions. Your study fits within this context by using an online survey to examine how marketing strategies influence consumer decision</w:t>
      </w:r>
      <w:r>
        <w:noBreakHyphen/>
      </w:r>
      <w:r w:rsidRPr="6B22D7DA" w:rsidR="377BA325">
        <w:rPr>
          <w:noProof w:val="0"/>
          <w:lang w:val="en-GB"/>
        </w:rPr>
        <w:t>making.</w:t>
      </w:r>
    </w:p>
    <w:p xmlns:wp14="http://schemas.microsoft.com/office/word/2010/wordml" w:rsidP="1A60DC7B" wp14:paraId="752335C5" wp14:textId="5978398B">
      <w:pPr>
        <w:spacing w:before="0" w:beforeAutospacing="off" w:after="0" w:afterAutospacing="off"/>
        <w:ind w:left="720" w:right="0"/>
      </w:pPr>
      <w:r w:rsidRPr="1A60DC7B" w:rsidR="49FD8C07">
        <w:rPr>
          <w:rFonts w:ascii="Calibri" w:hAnsi="Calibri" w:eastAsia="Calibri" w:cs="Calibri"/>
          <w:b w:val="1"/>
          <w:bCs w:val="1"/>
          <w:noProof w:val="0"/>
          <w:color w:val="000000" w:themeColor="text1" w:themeTint="FF" w:themeShade="FF"/>
          <w:sz w:val="24"/>
          <w:szCs w:val="24"/>
          <w:lang w:val="en-GB"/>
        </w:rPr>
        <w:t xml:space="preserve"> </w:t>
      </w:r>
    </w:p>
    <w:p xmlns:wp14="http://schemas.microsoft.com/office/word/2010/wordml" w:rsidP="1A60DC7B" wp14:paraId="693EFE6C" wp14:textId="184C046C">
      <w:pPr>
        <w:pStyle w:val="ListParagraph"/>
        <w:numPr>
          <w:ilvl w:val="0"/>
          <w:numId w:val="1"/>
        </w:numPr>
        <w:spacing w:before="0" w:beforeAutospacing="off" w:after="0" w:afterAutospacing="off"/>
        <w:ind w:left="720" w:right="0" w:hanging="360"/>
        <w:rPr>
          <w:rFonts w:ascii="Calibri" w:hAnsi="Calibri" w:eastAsia="Calibri" w:cs="Calibri"/>
          <w:noProof w:val="0"/>
          <w:color w:val="000000" w:themeColor="text1" w:themeTint="FF" w:themeShade="FF"/>
          <w:sz w:val="24"/>
          <w:szCs w:val="24"/>
          <w:lang w:val="en-GB"/>
        </w:rPr>
      </w:pPr>
      <w:r w:rsidRPr="6B22D7DA" w:rsidR="44F07EF6">
        <w:rPr>
          <w:rFonts w:ascii="Calibri" w:hAnsi="Calibri" w:eastAsia="Calibri" w:cs="Calibri"/>
          <w:b w:val="1"/>
          <w:bCs w:val="1"/>
          <w:noProof w:val="0"/>
          <w:color w:val="000000" w:themeColor="text1" w:themeTint="FF" w:themeShade="FF"/>
          <w:sz w:val="24"/>
          <w:szCs w:val="24"/>
          <w:lang w:val="en-GB"/>
        </w:rPr>
        <w:t>Theoretical Framework:</w:t>
      </w:r>
      <w:r w:rsidRPr="6B22D7DA" w:rsidR="44F07EF6">
        <w:rPr>
          <w:rFonts w:ascii="Calibri" w:hAnsi="Calibri" w:eastAsia="Calibri" w:cs="Calibri"/>
          <w:noProof w:val="0"/>
          <w:color w:val="000000" w:themeColor="text1" w:themeTint="FF" w:themeShade="FF"/>
          <w:sz w:val="24"/>
          <w:szCs w:val="24"/>
          <w:lang w:val="en-GB"/>
        </w:rPr>
        <w:t xml:space="preserve"> </w:t>
      </w:r>
    </w:p>
    <w:p w:rsidR="02B13CE8" w:rsidP="6B22D7DA" w:rsidRDefault="02B13CE8" w14:paraId="186361E0" w14:textId="76DDBB02">
      <w:pPr>
        <w:pStyle w:val="ListParagraph"/>
        <w:spacing w:before="0" w:beforeAutospacing="off" w:after="0" w:afterAutospacing="off"/>
        <w:ind w:left="720" w:right="0" w:hanging="360"/>
        <w:rPr>
          <w:rFonts w:ascii="Calibri" w:hAnsi="Calibri" w:eastAsia="Calibri" w:cs="Calibri"/>
          <w:noProof w:val="0"/>
          <w:color w:val="000000" w:themeColor="text1" w:themeTint="FF" w:themeShade="FF"/>
          <w:sz w:val="24"/>
          <w:szCs w:val="24"/>
          <w:lang w:val="en-GB"/>
        </w:rPr>
      </w:pPr>
      <w:r w:rsidRPr="6B22D7DA" w:rsidR="02B13CE8">
        <w:rPr>
          <w:noProof w:val="0"/>
          <w:lang w:val="en-GB"/>
        </w:rPr>
        <w:t xml:space="preserve">       </w:t>
      </w:r>
    </w:p>
    <w:p w:rsidR="6AF57312" w:rsidP="6B22D7DA" w:rsidRDefault="6AF57312" w14:paraId="3D419D6A" w14:textId="07169EE4">
      <w:pPr>
        <w:spacing w:before="240" w:beforeAutospacing="off" w:after="240" w:afterAutospacing="off"/>
      </w:pPr>
      <w:r w:rsidRPr="6B22D7DA" w:rsidR="6AF57312">
        <w:rPr>
          <w:noProof w:val="0"/>
          <w:lang w:val="en-GB"/>
        </w:rPr>
        <w:t xml:space="preserve">This study draws on two key consumer behaviour theories. The </w:t>
      </w:r>
      <w:r w:rsidRPr="6B22D7DA" w:rsidR="6AF57312">
        <w:rPr>
          <w:b w:val="0"/>
          <w:bCs w:val="0"/>
          <w:noProof w:val="0"/>
          <w:lang w:val="en-GB"/>
        </w:rPr>
        <w:t>Theory of Planned Behaviour (TPB)</w:t>
      </w:r>
      <w:r w:rsidRPr="6B22D7DA" w:rsidR="6AF57312">
        <w:rPr>
          <w:b w:val="0"/>
          <w:bCs w:val="0"/>
          <w:noProof w:val="0"/>
          <w:lang w:val="en-GB"/>
        </w:rPr>
        <w:t xml:space="preserve"> </w:t>
      </w:r>
      <w:r w:rsidRPr="6B22D7DA" w:rsidR="6AF57312">
        <w:rPr>
          <w:noProof w:val="0"/>
          <w:lang w:val="en-GB"/>
        </w:rPr>
        <w:t xml:space="preserve">explains how attitudes, social influences and perceived control shape consumers’ intentions and purchasing decisions. The </w:t>
      </w:r>
      <w:r w:rsidRPr="6B22D7DA" w:rsidR="6AF57312">
        <w:rPr>
          <w:b w:val="0"/>
          <w:bCs w:val="0"/>
          <w:noProof w:val="0"/>
          <w:lang w:val="en-GB"/>
        </w:rPr>
        <w:t>Technology Acceptance Model (TAM)</w:t>
      </w:r>
      <w:r w:rsidRPr="6B22D7DA" w:rsidR="6AF57312">
        <w:rPr>
          <w:noProof w:val="0"/>
          <w:lang w:val="en-GB"/>
        </w:rPr>
        <w:t xml:space="preserve"> helps explain how consumers evaluate digital marketing based on perceived usefulness and ease of understanding.</w:t>
      </w:r>
    </w:p>
    <w:p w:rsidR="6AF57312" w:rsidP="6B22D7DA" w:rsidRDefault="6AF57312" w14:paraId="755D998C" w14:textId="43C3E589">
      <w:pPr>
        <w:spacing w:before="240" w:beforeAutospacing="off" w:after="240" w:afterAutospacing="off"/>
      </w:pPr>
      <w:r w:rsidRPr="6B22D7DA" w:rsidR="6AF57312">
        <w:rPr>
          <w:noProof w:val="0"/>
          <w:lang w:val="en-GB"/>
        </w:rPr>
        <w:t xml:space="preserve">For this research, an </w:t>
      </w:r>
      <w:r w:rsidRPr="6B22D7DA" w:rsidR="6AF57312">
        <w:rPr>
          <w:b w:val="0"/>
          <w:bCs w:val="0"/>
          <w:noProof w:val="0"/>
          <w:lang w:val="en-GB"/>
        </w:rPr>
        <w:t>integrated framework</w:t>
      </w:r>
      <w:r w:rsidRPr="6B22D7DA" w:rsidR="6AF57312">
        <w:rPr>
          <w:b w:val="0"/>
          <w:bCs w:val="0"/>
          <w:noProof w:val="0"/>
          <w:lang w:val="en-GB"/>
        </w:rPr>
        <w:t xml:space="preserve"> </w:t>
      </w:r>
      <w:r w:rsidRPr="6B22D7DA" w:rsidR="6AF57312">
        <w:rPr>
          <w:noProof w:val="0"/>
          <w:lang w:val="en-GB"/>
        </w:rPr>
        <w:t>combining TPB and TAM will be used to examine how attitudes, social factors and perceptions of marketing information collectively influence consumer decision</w:t>
      </w:r>
      <w:r>
        <w:noBreakHyphen/>
      </w:r>
      <w:r w:rsidRPr="6B22D7DA" w:rsidR="6AF57312">
        <w:rPr>
          <w:noProof w:val="0"/>
          <w:lang w:val="en-GB"/>
        </w:rPr>
        <w:t>making.</w:t>
      </w:r>
    </w:p>
    <w:p w:rsidR="6B22D7DA" w:rsidP="6B22D7DA" w:rsidRDefault="6B22D7DA" w14:paraId="362F2884" w14:textId="30EE6542">
      <w:pPr>
        <w:pStyle w:val="ListParagraph"/>
        <w:spacing w:before="240" w:beforeAutospacing="off" w:after="240" w:afterAutospacing="off"/>
        <w:ind w:left="720"/>
        <w:rPr>
          <w:noProof w:val="0"/>
          <w:lang w:val="en-GB"/>
        </w:rPr>
      </w:pPr>
    </w:p>
    <w:p w:rsidR="6B22D7DA" w:rsidP="6B22D7DA" w:rsidRDefault="6B22D7DA" w14:paraId="6C236006" w14:textId="43A5E3B0">
      <w:pPr>
        <w:pStyle w:val="ListParagraph"/>
        <w:spacing w:before="0" w:beforeAutospacing="off" w:after="0" w:afterAutospacing="off"/>
        <w:ind w:left="720" w:right="0" w:hanging="360"/>
        <w:rPr>
          <w:rFonts w:ascii="Calibri" w:hAnsi="Calibri" w:eastAsia="Calibri" w:cs="Calibri"/>
          <w:noProof w:val="0"/>
          <w:color w:val="000000" w:themeColor="text1" w:themeTint="FF" w:themeShade="FF"/>
          <w:sz w:val="24"/>
          <w:szCs w:val="24"/>
          <w:lang w:val="en-GB"/>
        </w:rPr>
      </w:pPr>
    </w:p>
    <w:p xmlns:wp14="http://schemas.microsoft.com/office/word/2010/wordml" w:rsidP="1A60DC7B" wp14:paraId="4544438D" wp14:textId="67AD5ED3">
      <w:pPr>
        <w:spacing w:before="0" w:beforeAutospacing="off" w:after="0" w:afterAutospacing="off"/>
      </w:pPr>
      <w:r w:rsidRPr="1A60DC7B" w:rsidR="49FD8C07">
        <w:rPr>
          <w:rFonts w:ascii="Calibri" w:hAnsi="Calibri" w:eastAsia="Calibri" w:cs="Calibri"/>
          <w:b w:val="1"/>
          <w:bCs w:val="1"/>
          <w:noProof w:val="0"/>
          <w:color w:val="000000" w:themeColor="text1" w:themeTint="FF" w:themeShade="FF"/>
          <w:sz w:val="24"/>
          <w:szCs w:val="24"/>
          <w:lang w:val="en-GB"/>
        </w:rPr>
        <w:t xml:space="preserve"> </w:t>
      </w:r>
    </w:p>
    <w:p xmlns:wp14="http://schemas.microsoft.com/office/word/2010/wordml" w:rsidP="1A60DC7B" wp14:paraId="2D0AD125" wp14:textId="2971D790">
      <w:pPr>
        <w:pStyle w:val="ListParagraph"/>
        <w:numPr>
          <w:ilvl w:val="0"/>
          <w:numId w:val="1"/>
        </w:numPr>
        <w:spacing w:before="0" w:beforeAutospacing="off" w:after="0" w:afterAutospacing="off"/>
        <w:ind w:left="720" w:right="0" w:hanging="360"/>
        <w:rPr>
          <w:rFonts w:ascii="Calibri" w:hAnsi="Calibri" w:eastAsia="Calibri" w:cs="Calibri"/>
          <w:b w:val="1"/>
          <w:bCs w:val="1"/>
          <w:noProof w:val="0"/>
          <w:color w:val="000000" w:themeColor="text1" w:themeTint="FF" w:themeShade="FF"/>
          <w:sz w:val="24"/>
          <w:szCs w:val="24"/>
          <w:lang w:val="en-GB"/>
        </w:rPr>
      </w:pPr>
      <w:r w:rsidRPr="1A60DC7B" w:rsidR="49FD8C07">
        <w:rPr>
          <w:rFonts w:ascii="Calibri" w:hAnsi="Calibri" w:eastAsia="Calibri" w:cs="Calibri"/>
          <w:b w:val="1"/>
          <w:bCs w:val="1"/>
          <w:noProof w:val="0"/>
          <w:color w:val="000000" w:themeColor="text1" w:themeTint="FF" w:themeShade="FF"/>
          <w:sz w:val="24"/>
          <w:szCs w:val="24"/>
          <w:lang w:val="en-GB"/>
        </w:rPr>
        <w:t>Research Methodology</w:t>
      </w:r>
    </w:p>
    <w:p xmlns:wp14="http://schemas.microsoft.com/office/word/2010/wordml" w:rsidP="1A60DC7B" wp14:paraId="265D3340" wp14:textId="7A594308">
      <w:pPr>
        <w:pStyle w:val="ListParagraph"/>
        <w:numPr>
          <w:ilvl w:val="1"/>
          <w:numId w:val="1"/>
        </w:numPr>
        <w:spacing w:before="0" w:beforeAutospacing="off" w:after="0" w:afterAutospacing="off"/>
        <w:ind w:left="1440" w:right="0" w:hanging="360"/>
        <w:rPr>
          <w:rFonts w:ascii="Calibri" w:hAnsi="Calibri" w:eastAsia="Calibri" w:cs="Calibri"/>
          <w:noProof w:val="0"/>
          <w:color w:val="000000" w:themeColor="text1" w:themeTint="FF" w:themeShade="FF"/>
          <w:sz w:val="24"/>
          <w:szCs w:val="24"/>
          <w:lang w:val="en-GB"/>
        </w:rPr>
      </w:pPr>
      <w:r w:rsidRPr="6B22D7DA" w:rsidR="44F07EF6">
        <w:rPr>
          <w:rFonts w:ascii="Calibri" w:hAnsi="Calibri" w:eastAsia="Calibri" w:cs="Calibri"/>
          <w:noProof w:val="0"/>
          <w:color w:val="000000" w:themeColor="text1" w:themeTint="FF" w:themeShade="FF"/>
          <w:sz w:val="24"/>
          <w:szCs w:val="24"/>
          <w:lang w:val="en-GB"/>
        </w:rPr>
        <w:t>Research Philosophy</w:t>
      </w:r>
    </w:p>
    <w:p w:rsidR="48A40546" w:rsidP="6B22D7DA" w:rsidRDefault="48A40546" w14:paraId="4AA49D3F" w14:textId="68AF14DA">
      <w:pPr>
        <w:pStyle w:val="ListParagraph"/>
        <w:spacing w:before="0" w:beforeAutospacing="off" w:after="0" w:afterAutospacing="off"/>
        <w:ind w:left="1440" w:right="0" w:hanging="360"/>
      </w:pPr>
      <w:r w:rsidRPr="6B22D7DA" w:rsidR="48A40546">
        <w:rPr>
          <w:noProof w:val="0"/>
          <w:lang w:val="en-GB"/>
        </w:rPr>
        <w:t xml:space="preserve">This study adopts a </w:t>
      </w:r>
      <w:r w:rsidRPr="6B22D7DA" w:rsidR="48A40546">
        <w:rPr>
          <w:b w:val="0"/>
          <w:bCs w:val="0"/>
          <w:noProof w:val="0"/>
          <w:lang w:val="en-GB"/>
        </w:rPr>
        <w:t>positivist philosophy</w:t>
      </w:r>
      <w:r w:rsidRPr="6B22D7DA" w:rsidR="48A40546">
        <w:rPr>
          <w:b w:val="0"/>
          <w:bCs w:val="0"/>
          <w:noProof w:val="0"/>
          <w:lang w:val="en-GB"/>
        </w:rPr>
        <w:t>,</w:t>
      </w:r>
      <w:r w:rsidRPr="6B22D7DA" w:rsidR="48A40546">
        <w:rPr>
          <w:noProof w:val="0"/>
          <w:lang w:val="en-GB"/>
        </w:rPr>
        <w:t xml:space="preserve"> as it aims to measure consumer attitudes and behaviours using objective, quantifiable data. Positivism supports the use of structured surveys and statistical analysis to identify patterns and relationships.</w:t>
      </w:r>
    </w:p>
    <w:p xmlns:wp14="http://schemas.microsoft.com/office/word/2010/wordml" w:rsidP="1A60DC7B" wp14:paraId="24E080EC" wp14:textId="21ED480B">
      <w:pPr>
        <w:pStyle w:val="ListParagraph"/>
        <w:numPr>
          <w:ilvl w:val="1"/>
          <w:numId w:val="1"/>
        </w:numPr>
        <w:spacing w:before="0" w:beforeAutospacing="off" w:after="0" w:afterAutospacing="off"/>
        <w:ind w:left="1440" w:right="0" w:hanging="360"/>
        <w:rPr>
          <w:rFonts w:ascii="Calibri" w:hAnsi="Calibri" w:eastAsia="Calibri" w:cs="Calibri"/>
          <w:noProof w:val="0"/>
          <w:color w:val="000000" w:themeColor="text1" w:themeTint="FF" w:themeShade="FF"/>
          <w:sz w:val="24"/>
          <w:szCs w:val="24"/>
          <w:lang w:val="en-GB"/>
        </w:rPr>
      </w:pPr>
      <w:r w:rsidRPr="6B22D7DA" w:rsidR="44F07EF6">
        <w:rPr>
          <w:rFonts w:ascii="Calibri" w:hAnsi="Calibri" w:eastAsia="Calibri" w:cs="Calibri"/>
          <w:noProof w:val="0"/>
          <w:color w:val="000000" w:themeColor="text1" w:themeTint="FF" w:themeShade="FF"/>
          <w:sz w:val="24"/>
          <w:szCs w:val="24"/>
          <w:lang w:val="en-GB"/>
        </w:rPr>
        <w:t>Research Approach</w:t>
      </w:r>
    </w:p>
    <w:p w:rsidR="5E0DED6B" w:rsidP="6B22D7DA" w:rsidRDefault="5E0DED6B" w14:paraId="7D71F80E" w14:textId="191CE962">
      <w:pPr>
        <w:pStyle w:val="ListParagraph"/>
        <w:spacing w:before="0" w:beforeAutospacing="off" w:after="0" w:afterAutospacing="off"/>
        <w:ind w:left="1440" w:right="0" w:hanging="360"/>
      </w:pPr>
      <w:r w:rsidRPr="6B22D7DA" w:rsidR="5E0DED6B">
        <w:rPr>
          <w:noProof w:val="0"/>
          <w:lang w:val="en-GB"/>
        </w:rPr>
        <w:t xml:space="preserve">A </w:t>
      </w:r>
      <w:r w:rsidRPr="6B22D7DA" w:rsidR="5E0DED6B">
        <w:rPr>
          <w:b w:val="0"/>
          <w:bCs w:val="0"/>
          <w:noProof w:val="0"/>
          <w:lang w:val="en-GB"/>
        </w:rPr>
        <w:t>deductive approach</w:t>
      </w:r>
      <w:r w:rsidRPr="6B22D7DA" w:rsidR="5E0DED6B">
        <w:rPr>
          <w:noProof w:val="0"/>
          <w:lang w:val="en-GB"/>
        </w:rPr>
        <w:t xml:space="preserve"> will be used, beginning with established theories of consumer behaviour and testing them through quantitative data collected from participants.</w:t>
      </w:r>
    </w:p>
    <w:p xmlns:wp14="http://schemas.microsoft.com/office/word/2010/wordml" w:rsidP="1A60DC7B" wp14:paraId="6A884C16" wp14:textId="259BD15A">
      <w:pPr>
        <w:pStyle w:val="ListParagraph"/>
        <w:numPr>
          <w:ilvl w:val="1"/>
          <w:numId w:val="1"/>
        </w:numPr>
        <w:spacing w:before="0" w:beforeAutospacing="off" w:after="0" w:afterAutospacing="off"/>
        <w:ind w:left="1440" w:right="0" w:hanging="360"/>
        <w:rPr>
          <w:rFonts w:ascii="Calibri" w:hAnsi="Calibri" w:eastAsia="Calibri" w:cs="Calibri"/>
          <w:noProof w:val="0"/>
          <w:color w:val="000000" w:themeColor="text1" w:themeTint="FF" w:themeShade="FF"/>
          <w:sz w:val="24"/>
          <w:szCs w:val="24"/>
          <w:lang w:val="en-GB"/>
        </w:rPr>
      </w:pPr>
      <w:r w:rsidRPr="6B22D7DA" w:rsidR="44F07EF6">
        <w:rPr>
          <w:rFonts w:ascii="Calibri" w:hAnsi="Calibri" w:eastAsia="Calibri" w:cs="Calibri"/>
          <w:noProof w:val="0"/>
          <w:color w:val="000000" w:themeColor="text1" w:themeTint="FF" w:themeShade="FF"/>
          <w:sz w:val="24"/>
          <w:szCs w:val="24"/>
          <w:lang w:val="en-GB"/>
        </w:rPr>
        <w:t>Research Design</w:t>
      </w:r>
    </w:p>
    <w:p w:rsidR="54C658E9" w:rsidP="6B22D7DA" w:rsidRDefault="54C658E9" w14:paraId="1585C6F0" w14:textId="4074263C">
      <w:pPr>
        <w:pStyle w:val="ListParagraph"/>
        <w:spacing w:before="0" w:beforeAutospacing="off" w:after="0" w:afterAutospacing="off"/>
        <w:ind w:left="1440" w:right="0" w:hanging="360"/>
      </w:pPr>
      <w:r w:rsidRPr="6B22D7DA" w:rsidR="54C658E9">
        <w:rPr>
          <w:noProof w:val="0"/>
          <w:lang w:val="en-GB"/>
        </w:rPr>
        <w:t xml:space="preserve">The research follows a </w:t>
      </w:r>
      <w:r w:rsidRPr="6B22D7DA" w:rsidR="54C658E9">
        <w:rPr>
          <w:b w:val="0"/>
          <w:bCs w:val="0"/>
          <w:noProof w:val="0"/>
          <w:lang w:val="en-GB"/>
        </w:rPr>
        <w:t>quantitative, cross</w:t>
      </w:r>
      <w:r>
        <w:noBreakHyphen/>
      </w:r>
      <w:r w:rsidRPr="6B22D7DA" w:rsidR="54C658E9">
        <w:rPr>
          <w:b w:val="0"/>
          <w:bCs w:val="0"/>
          <w:noProof w:val="0"/>
          <w:lang w:val="en-GB"/>
        </w:rPr>
        <w:t>sectional survey design</w:t>
      </w:r>
      <w:r w:rsidRPr="6B22D7DA" w:rsidR="54C658E9">
        <w:rPr>
          <w:b w:val="0"/>
          <w:bCs w:val="0"/>
          <w:noProof w:val="0"/>
          <w:lang w:val="en-GB"/>
        </w:rPr>
        <w:t>,</w:t>
      </w:r>
      <w:r w:rsidRPr="6B22D7DA" w:rsidR="54C658E9">
        <w:rPr>
          <w:noProof w:val="0"/>
          <w:lang w:val="en-GB"/>
        </w:rPr>
        <w:t xml:space="preserve"> collecting data at a single point in time to examine how marketing strategies influence consumer behaviour.</w:t>
      </w:r>
    </w:p>
    <w:p xmlns:wp14="http://schemas.microsoft.com/office/word/2010/wordml" w:rsidP="1A60DC7B" wp14:paraId="4F8E6C07" wp14:textId="67E0BF56">
      <w:pPr>
        <w:pStyle w:val="ListParagraph"/>
        <w:numPr>
          <w:ilvl w:val="1"/>
          <w:numId w:val="1"/>
        </w:numPr>
        <w:spacing w:before="0" w:beforeAutospacing="off" w:after="0" w:afterAutospacing="off"/>
        <w:ind w:left="1440" w:right="0" w:hanging="360"/>
        <w:rPr>
          <w:rFonts w:ascii="Calibri" w:hAnsi="Calibri" w:eastAsia="Calibri" w:cs="Calibri"/>
          <w:noProof w:val="0"/>
          <w:color w:val="000000" w:themeColor="text1" w:themeTint="FF" w:themeShade="FF"/>
          <w:sz w:val="24"/>
          <w:szCs w:val="24"/>
          <w:lang w:val="en-GB"/>
        </w:rPr>
      </w:pPr>
      <w:r w:rsidRPr="6B22D7DA" w:rsidR="44F07EF6">
        <w:rPr>
          <w:rFonts w:ascii="Calibri" w:hAnsi="Calibri" w:eastAsia="Calibri" w:cs="Calibri"/>
          <w:noProof w:val="0"/>
          <w:color w:val="000000" w:themeColor="text1" w:themeTint="FF" w:themeShade="FF"/>
          <w:sz w:val="24"/>
          <w:szCs w:val="24"/>
          <w:lang w:val="en-GB"/>
        </w:rPr>
        <w:t xml:space="preserve">Population &amp; Sampling </w:t>
      </w:r>
    </w:p>
    <w:p w:rsidR="31A367E3" w:rsidP="6B22D7DA" w:rsidRDefault="31A367E3" w14:paraId="2FBD829A" w14:textId="5A5001CA">
      <w:pPr>
        <w:pStyle w:val="ListParagraph"/>
        <w:spacing w:before="0" w:beforeAutospacing="off" w:after="0" w:afterAutospacing="off"/>
        <w:ind w:left="1440" w:right="0" w:hanging="360"/>
      </w:pPr>
      <w:r w:rsidRPr="6B22D7DA" w:rsidR="31A367E3">
        <w:rPr>
          <w:noProof w:val="0"/>
          <w:lang w:val="en-GB"/>
        </w:rPr>
        <w:t xml:space="preserve">The target population consists of </w:t>
      </w:r>
      <w:r w:rsidRPr="6B22D7DA" w:rsidR="31A367E3">
        <w:rPr>
          <w:b w:val="0"/>
          <w:bCs w:val="0"/>
          <w:noProof w:val="0"/>
          <w:lang w:val="en-GB"/>
        </w:rPr>
        <w:t>adult consumers (18+) who have purchased products or services in the past year</w:t>
      </w:r>
      <w:r w:rsidRPr="6B22D7DA" w:rsidR="31A367E3">
        <w:rPr>
          <w:b w:val="0"/>
          <w:bCs w:val="0"/>
          <w:noProof w:val="0"/>
          <w:lang w:val="en-GB"/>
        </w:rPr>
        <w:t xml:space="preserve">. A </w:t>
      </w:r>
      <w:r w:rsidRPr="6B22D7DA" w:rsidR="31A367E3">
        <w:rPr>
          <w:b w:val="0"/>
          <w:bCs w:val="0"/>
          <w:noProof w:val="0"/>
          <w:lang w:val="en-GB"/>
        </w:rPr>
        <w:t>non</w:t>
      </w:r>
      <w:r>
        <w:noBreakHyphen/>
      </w:r>
      <w:r w:rsidRPr="6B22D7DA" w:rsidR="31A367E3">
        <w:rPr>
          <w:b w:val="0"/>
          <w:bCs w:val="0"/>
          <w:noProof w:val="0"/>
          <w:lang w:val="en-GB"/>
        </w:rPr>
        <w:t>probability convenience and self</w:t>
      </w:r>
      <w:r>
        <w:noBreakHyphen/>
      </w:r>
      <w:r w:rsidRPr="6B22D7DA" w:rsidR="31A367E3">
        <w:rPr>
          <w:b w:val="0"/>
          <w:bCs w:val="0"/>
          <w:noProof w:val="0"/>
          <w:lang w:val="en-GB"/>
        </w:rPr>
        <w:t>selection sampling method</w:t>
      </w:r>
      <w:r w:rsidRPr="6B22D7DA" w:rsidR="31A367E3">
        <w:rPr>
          <w:b w:val="0"/>
          <w:bCs w:val="0"/>
          <w:noProof w:val="0"/>
          <w:lang w:val="en-GB"/>
        </w:rPr>
        <w:t xml:space="preserve"> </w:t>
      </w:r>
      <w:r w:rsidRPr="6B22D7DA" w:rsidR="31A367E3">
        <w:rPr>
          <w:noProof w:val="0"/>
          <w:lang w:val="en-GB"/>
        </w:rPr>
        <w:t>will be used by distributing the online survey through social media and personal networks.</w:t>
      </w:r>
    </w:p>
    <w:p xmlns:wp14="http://schemas.microsoft.com/office/word/2010/wordml" w:rsidP="1A60DC7B" wp14:paraId="76D1374B" wp14:textId="0DC07C8E">
      <w:pPr>
        <w:pStyle w:val="ListParagraph"/>
        <w:numPr>
          <w:ilvl w:val="1"/>
          <w:numId w:val="1"/>
        </w:numPr>
        <w:spacing w:before="0" w:beforeAutospacing="off" w:after="0" w:afterAutospacing="off"/>
        <w:ind w:left="1440" w:right="0" w:hanging="360"/>
        <w:rPr>
          <w:rFonts w:ascii="Calibri" w:hAnsi="Calibri" w:eastAsia="Calibri" w:cs="Calibri"/>
          <w:noProof w:val="0"/>
          <w:color w:val="000000" w:themeColor="text1" w:themeTint="FF" w:themeShade="FF"/>
          <w:sz w:val="24"/>
          <w:szCs w:val="24"/>
          <w:lang w:val="en-GB"/>
        </w:rPr>
      </w:pPr>
      <w:r w:rsidRPr="6B22D7DA" w:rsidR="44F07EF6">
        <w:rPr>
          <w:rFonts w:ascii="Calibri" w:hAnsi="Calibri" w:eastAsia="Calibri" w:cs="Calibri"/>
          <w:noProof w:val="0"/>
          <w:color w:val="000000" w:themeColor="text1" w:themeTint="FF" w:themeShade="FF"/>
          <w:sz w:val="24"/>
          <w:szCs w:val="24"/>
          <w:lang w:val="en-GB"/>
        </w:rPr>
        <w:t>Data Collection</w:t>
      </w:r>
    </w:p>
    <w:p w:rsidR="6EEBF6DF" w:rsidP="6B22D7DA" w:rsidRDefault="6EEBF6DF" w14:paraId="154B399B" w14:textId="6A4F6C52">
      <w:pPr>
        <w:pStyle w:val="ListParagraph"/>
        <w:spacing w:before="0" w:beforeAutospacing="off" w:after="0" w:afterAutospacing="off"/>
        <w:ind w:left="1440" w:right="0" w:hanging="360"/>
      </w:pPr>
      <w:r w:rsidRPr="6B22D7DA" w:rsidR="6EEBF6DF">
        <w:rPr>
          <w:noProof w:val="0"/>
          <w:lang w:val="en-GB"/>
        </w:rPr>
        <w:t xml:space="preserve">Data will be collected using an </w:t>
      </w:r>
      <w:r w:rsidRPr="6B22D7DA" w:rsidR="6EEBF6DF">
        <w:rPr>
          <w:b w:val="0"/>
          <w:bCs w:val="0"/>
          <w:noProof w:val="0"/>
          <w:lang w:val="en-GB"/>
        </w:rPr>
        <w:t>anonymous online questionnaire</w:t>
      </w:r>
      <w:r w:rsidRPr="6B22D7DA" w:rsidR="6EEBF6DF">
        <w:rPr>
          <w:b w:val="0"/>
          <w:bCs w:val="0"/>
          <w:noProof w:val="0"/>
          <w:lang w:val="en-GB"/>
        </w:rPr>
        <w:t xml:space="preserve"> </w:t>
      </w:r>
      <w:r w:rsidRPr="6B22D7DA" w:rsidR="6EEBF6DF">
        <w:rPr>
          <w:noProof w:val="0"/>
          <w:lang w:val="en-GB"/>
        </w:rPr>
        <w:t>containing closed</w:t>
      </w:r>
      <w:r>
        <w:noBreakHyphen/>
      </w:r>
      <w:r w:rsidRPr="6B22D7DA" w:rsidR="6EEBF6DF">
        <w:rPr>
          <w:noProof w:val="0"/>
          <w:lang w:val="en-GB"/>
        </w:rPr>
        <w:t>ended questions and Likert</w:t>
      </w:r>
      <w:r>
        <w:noBreakHyphen/>
      </w:r>
      <w:r w:rsidRPr="6B22D7DA" w:rsidR="6EEBF6DF">
        <w:rPr>
          <w:noProof w:val="0"/>
          <w:lang w:val="en-GB"/>
        </w:rPr>
        <w:t>scale items to measure consumer attitudes, perceptions and behaviours.</w:t>
      </w:r>
    </w:p>
    <w:p xmlns:wp14="http://schemas.microsoft.com/office/word/2010/wordml" w:rsidP="1A60DC7B" wp14:paraId="28161154" wp14:textId="7BEA041E">
      <w:pPr>
        <w:pStyle w:val="ListParagraph"/>
        <w:numPr>
          <w:ilvl w:val="1"/>
          <w:numId w:val="1"/>
        </w:numPr>
        <w:spacing w:before="0" w:beforeAutospacing="off" w:after="0" w:afterAutospacing="off"/>
        <w:ind w:left="1440" w:right="0" w:hanging="360"/>
        <w:rPr>
          <w:rFonts w:ascii="Calibri" w:hAnsi="Calibri" w:eastAsia="Calibri" w:cs="Calibri"/>
          <w:noProof w:val="0"/>
          <w:color w:val="000000" w:themeColor="text1" w:themeTint="FF" w:themeShade="FF"/>
          <w:sz w:val="24"/>
          <w:szCs w:val="24"/>
          <w:lang w:val="en-GB"/>
        </w:rPr>
      </w:pPr>
      <w:r w:rsidRPr="6B22D7DA" w:rsidR="44F07EF6">
        <w:rPr>
          <w:rFonts w:ascii="Calibri" w:hAnsi="Calibri" w:eastAsia="Calibri" w:cs="Calibri"/>
          <w:noProof w:val="0"/>
          <w:color w:val="000000" w:themeColor="text1" w:themeTint="FF" w:themeShade="FF"/>
          <w:sz w:val="24"/>
          <w:szCs w:val="24"/>
          <w:lang w:val="en-GB"/>
        </w:rPr>
        <w:t xml:space="preserve"> Data Analysis </w:t>
      </w:r>
    </w:p>
    <w:p w:rsidR="7A552FB5" w:rsidP="6B22D7DA" w:rsidRDefault="7A552FB5" w14:paraId="1DFF572A" w14:textId="0B070D14">
      <w:pPr>
        <w:pStyle w:val="ListParagraph"/>
        <w:spacing w:before="0" w:beforeAutospacing="off" w:after="0" w:afterAutospacing="off"/>
        <w:ind w:left="1440" w:right="0" w:hanging="360"/>
      </w:pPr>
      <w:r w:rsidRPr="6B22D7DA" w:rsidR="7A552FB5">
        <w:rPr>
          <w:noProof w:val="0"/>
          <w:lang w:val="en-GB"/>
        </w:rPr>
        <w:t xml:space="preserve">Quantitative data will be analysed using </w:t>
      </w:r>
      <w:r w:rsidRPr="6B22D7DA" w:rsidR="7A552FB5">
        <w:rPr>
          <w:b w:val="1"/>
          <w:bCs w:val="1"/>
          <w:noProof w:val="0"/>
          <w:lang w:val="en-GB"/>
        </w:rPr>
        <w:t>descriptive statistics</w:t>
      </w:r>
      <w:r w:rsidRPr="6B22D7DA" w:rsidR="7A552FB5">
        <w:rPr>
          <w:noProof w:val="0"/>
          <w:lang w:val="en-GB"/>
        </w:rPr>
        <w:t xml:space="preserve"> to summarise responses and </w:t>
      </w:r>
      <w:r w:rsidRPr="6B22D7DA" w:rsidR="7A552FB5">
        <w:rPr>
          <w:b w:val="1"/>
          <w:bCs w:val="1"/>
          <w:noProof w:val="0"/>
          <w:lang w:val="en-GB"/>
        </w:rPr>
        <w:t>inferential analysis</w:t>
      </w:r>
      <w:r w:rsidRPr="6B22D7DA" w:rsidR="7A552FB5">
        <w:rPr>
          <w:noProof w:val="0"/>
          <w:lang w:val="en-GB"/>
        </w:rPr>
        <w:t xml:space="preserve"> (e.g., correlations) to explore relationships between marketing activities and consumer behaviour.</w:t>
      </w:r>
    </w:p>
    <w:p xmlns:wp14="http://schemas.microsoft.com/office/word/2010/wordml" w:rsidP="1A60DC7B" wp14:paraId="6833CCE3" wp14:textId="63069C8E">
      <w:pPr>
        <w:pStyle w:val="ListParagraph"/>
        <w:numPr>
          <w:ilvl w:val="1"/>
          <w:numId w:val="1"/>
        </w:numPr>
        <w:spacing w:before="0" w:beforeAutospacing="off" w:after="0" w:afterAutospacing="off"/>
        <w:ind w:left="1440" w:right="0" w:hanging="360"/>
        <w:rPr>
          <w:rFonts w:ascii="Calibri" w:hAnsi="Calibri" w:eastAsia="Calibri" w:cs="Calibri"/>
          <w:noProof w:val="0"/>
          <w:color w:val="000000" w:themeColor="text1" w:themeTint="FF" w:themeShade="FF"/>
          <w:sz w:val="24"/>
          <w:szCs w:val="24"/>
          <w:lang w:val="en-GB"/>
        </w:rPr>
      </w:pPr>
      <w:r w:rsidRPr="6B22D7DA" w:rsidR="44F07EF6">
        <w:rPr>
          <w:rFonts w:ascii="Calibri" w:hAnsi="Calibri" w:eastAsia="Calibri" w:cs="Calibri"/>
          <w:noProof w:val="0"/>
          <w:color w:val="000000" w:themeColor="text1" w:themeTint="FF" w:themeShade="FF"/>
          <w:sz w:val="24"/>
          <w:szCs w:val="24"/>
          <w:lang w:val="en-GB"/>
        </w:rPr>
        <w:t>Ethical Considerations</w:t>
      </w:r>
    </w:p>
    <w:p w:rsidR="77463B25" w:rsidP="6B22D7DA" w:rsidRDefault="77463B25" w14:paraId="63D93B5F" w14:textId="5DCCF17D">
      <w:pPr>
        <w:pStyle w:val="ListParagraph"/>
        <w:spacing w:before="0" w:beforeAutospacing="off" w:after="0" w:afterAutospacing="off"/>
        <w:ind w:left="1440" w:right="0" w:hanging="360"/>
      </w:pPr>
      <w:r w:rsidRPr="6B22D7DA" w:rsidR="77463B25">
        <w:rPr>
          <w:noProof w:val="0"/>
          <w:lang w:val="en-GB"/>
        </w:rPr>
        <w:t>Participants will receive full information before taking part, provide informed consent, and remain anonymous throughout. No personal or sensitive data will be collected, and all procedures will follow university ethical guidelines.</w:t>
      </w:r>
    </w:p>
    <w:p xmlns:wp14="http://schemas.microsoft.com/office/word/2010/wordml" w:rsidP="1A60DC7B" wp14:paraId="26137EEB" wp14:textId="70705039">
      <w:pPr>
        <w:spacing w:before="0" w:beforeAutospacing="off" w:after="0" w:afterAutospacing="off"/>
        <w:ind w:left="1440" w:right="0"/>
      </w:pPr>
      <w:r w:rsidRPr="1A60DC7B" w:rsidR="49FD8C07">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1A60DC7B" wp14:paraId="555F788E" wp14:textId="643917BE">
      <w:pPr>
        <w:pStyle w:val="ListParagraph"/>
        <w:numPr>
          <w:ilvl w:val="0"/>
          <w:numId w:val="1"/>
        </w:numPr>
        <w:spacing w:before="0" w:beforeAutospacing="off" w:after="0" w:afterAutospacing="off"/>
        <w:ind w:left="720" w:right="0" w:hanging="360"/>
        <w:rPr>
          <w:rFonts w:ascii="Calibri" w:hAnsi="Calibri" w:eastAsia="Calibri" w:cs="Calibri"/>
          <w:b w:val="1"/>
          <w:bCs w:val="1"/>
          <w:noProof w:val="0"/>
          <w:color w:val="000000" w:themeColor="text1" w:themeTint="FF" w:themeShade="FF"/>
          <w:sz w:val="24"/>
          <w:szCs w:val="24"/>
          <w:lang w:val="en-GB"/>
        </w:rPr>
      </w:pPr>
      <w:r w:rsidRPr="1A60DC7B" w:rsidR="49FD8C07">
        <w:rPr>
          <w:rFonts w:ascii="Calibri" w:hAnsi="Calibri" w:eastAsia="Calibri" w:cs="Calibri"/>
          <w:b w:val="1"/>
          <w:bCs w:val="1"/>
          <w:noProof w:val="0"/>
          <w:color w:val="000000" w:themeColor="text1" w:themeTint="FF" w:themeShade="FF"/>
          <w:sz w:val="24"/>
          <w:szCs w:val="24"/>
          <w:lang w:val="en-GB"/>
        </w:rPr>
        <w:t xml:space="preserve">Expected Contribution </w:t>
      </w:r>
    </w:p>
    <w:p xmlns:wp14="http://schemas.microsoft.com/office/word/2010/wordml" w:rsidP="1A60DC7B" wp14:paraId="13FFA0FF" wp14:textId="7650BD4A">
      <w:pPr>
        <w:pStyle w:val="ListParagraph"/>
        <w:numPr>
          <w:ilvl w:val="1"/>
          <w:numId w:val="1"/>
        </w:numPr>
        <w:spacing w:before="0" w:beforeAutospacing="off" w:after="0" w:afterAutospacing="off"/>
        <w:ind w:left="1440" w:right="0" w:hanging="360"/>
        <w:rPr>
          <w:rFonts w:ascii="Calibri" w:hAnsi="Calibri" w:eastAsia="Calibri" w:cs="Calibri"/>
          <w:noProof w:val="0"/>
          <w:color w:val="000000" w:themeColor="text1" w:themeTint="FF" w:themeShade="FF"/>
          <w:sz w:val="24"/>
          <w:szCs w:val="24"/>
          <w:lang w:val="en-GB"/>
        </w:rPr>
      </w:pPr>
      <w:r w:rsidRPr="1A60DC7B" w:rsidR="49FD8C07">
        <w:rPr>
          <w:rFonts w:ascii="Calibri" w:hAnsi="Calibri" w:eastAsia="Calibri" w:cs="Calibri"/>
          <w:noProof w:val="0"/>
          <w:color w:val="000000" w:themeColor="text1" w:themeTint="FF" w:themeShade="FF"/>
          <w:sz w:val="24"/>
          <w:szCs w:val="24"/>
          <w:lang w:val="en-GB"/>
        </w:rPr>
        <w:t>Theoretical Contribution</w:t>
      </w:r>
    </w:p>
    <w:p xmlns:wp14="http://schemas.microsoft.com/office/word/2010/wordml" w:rsidP="1A60DC7B" wp14:paraId="7A3E23AD" wp14:textId="2E305FD0">
      <w:pPr>
        <w:pStyle w:val="ListParagraph"/>
        <w:numPr>
          <w:ilvl w:val="1"/>
          <w:numId w:val="1"/>
        </w:numPr>
        <w:spacing w:before="0" w:beforeAutospacing="off" w:after="0" w:afterAutospacing="off"/>
        <w:ind w:left="1440" w:right="0" w:hanging="360"/>
        <w:rPr>
          <w:rFonts w:ascii="Calibri" w:hAnsi="Calibri" w:eastAsia="Calibri" w:cs="Calibri"/>
          <w:noProof w:val="0"/>
          <w:color w:val="000000" w:themeColor="text1" w:themeTint="FF" w:themeShade="FF"/>
          <w:sz w:val="24"/>
          <w:szCs w:val="24"/>
          <w:lang w:val="en-GB"/>
        </w:rPr>
      </w:pPr>
      <w:r w:rsidRPr="1A60DC7B" w:rsidR="49FD8C07">
        <w:rPr>
          <w:rFonts w:ascii="Calibri" w:hAnsi="Calibri" w:eastAsia="Calibri" w:cs="Calibri"/>
          <w:noProof w:val="0"/>
          <w:color w:val="000000" w:themeColor="text1" w:themeTint="FF" w:themeShade="FF"/>
          <w:sz w:val="24"/>
          <w:szCs w:val="24"/>
          <w:lang w:val="en-GB"/>
        </w:rPr>
        <w:t>Practical Contribution</w:t>
      </w:r>
    </w:p>
    <w:p w:rsidR="44F07EF6" w:rsidP="6B22D7DA" w:rsidRDefault="44F07EF6" w14:paraId="2900F7DA" w14:textId="7F13C5D2">
      <w:pPr>
        <w:pStyle w:val="ListParagraph"/>
        <w:numPr>
          <w:ilvl w:val="1"/>
          <w:numId w:val="1"/>
        </w:numPr>
        <w:spacing w:before="0" w:beforeAutospacing="off" w:after="0" w:afterAutospacing="off"/>
        <w:ind w:left="1440" w:right="0" w:hanging="360"/>
        <w:rPr>
          <w:rFonts w:ascii="Calibri" w:hAnsi="Calibri" w:eastAsia="Calibri" w:cs="Calibri"/>
          <w:noProof w:val="0"/>
          <w:color w:val="000000" w:themeColor="text1" w:themeTint="FF" w:themeShade="FF"/>
          <w:sz w:val="24"/>
          <w:szCs w:val="24"/>
          <w:lang w:val="en-GB"/>
        </w:rPr>
      </w:pPr>
      <w:r w:rsidRPr="6B22D7DA" w:rsidR="44F07EF6">
        <w:rPr>
          <w:rFonts w:ascii="Calibri" w:hAnsi="Calibri" w:eastAsia="Calibri" w:cs="Calibri"/>
          <w:noProof w:val="0"/>
          <w:color w:val="000000" w:themeColor="text1" w:themeTint="FF" w:themeShade="FF"/>
          <w:sz w:val="24"/>
          <w:szCs w:val="24"/>
          <w:lang w:val="en-GB"/>
        </w:rPr>
        <w:t xml:space="preserve">Policy Contribution </w:t>
      </w:r>
    </w:p>
    <w:p w:rsidR="74CD89ED" w:rsidP="6B22D7DA" w:rsidRDefault="74CD89ED" w14:paraId="76E9452F" w14:textId="0B0470A7">
      <w:pPr>
        <w:pStyle w:val="ListParagraph"/>
        <w:spacing w:before="0" w:beforeAutospacing="off" w:after="0" w:afterAutospacing="off"/>
        <w:ind w:left="1440" w:right="0" w:hanging="360"/>
      </w:pPr>
      <w:r w:rsidRPr="6B22D7DA" w:rsidR="74CD89ED">
        <w:rPr>
          <w:noProof w:val="0"/>
          <w:lang w:val="en-GB"/>
        </w:rPr>
        <w:t>The study will contribute theoretically by strengthening understanding of how consumer attitudes, social influences and perceptions of marketing shape decision</w:t>
      </w:r>
      <w:r>
        <w:noBreakHyphen/>
      </w:r>
      <w:r w:rsidRPr="6B22D7DA" w:rsidR="74CD89ED">
        <w:rPr>
          <w:noProof w:val="0"/>
          <w:lang w:val="en-GB"/>
        </w:rPr>
        <w:t>making in digital environments. Practically, it will offer evidence</w:t>
      </w:r>
      <w:r>
        <w:noBreakHyphen/>
      </w:r>
      <w:r w:rsidRPr="6B22D7DA" w:rsidR="74CD89ED">
        <w:rPr>
          <w:noProof w:val="0"/>
          <w:lang w:val="en-GB"/>
        </w:rPr>
        <w:t>based insights to help organisations design more effective marketing strategies aligned with consumer expectations and behaviour. A potential policy contribution lies in highlighting consumer concerns around transparency, digital marketing practices and information quality, which may support discussions on ethical marketing standards and responsible data use.</w:t>
      </w:r>
    </w:p>
    <w:p xmlns:wp14="http://schemas.microsoft.com/office/word/2010/wordml" w:rsidP="1A60DC7B" wp14:paraId="75B4A72D" wp14:textId="30255F27">
      <w:pPr>
        <w:spacing w:before="0" w:beforeAutospacing="off" w:after="0" w:afterAutospacing="off"/>
        <w:ind w:left="1440" w:right="0"/>
      </w:pPr>
      <w:r w:rsidRPr="1A60DC7B" w:rsidR="49FD8C07">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1A60DC7B" wp14:paraId="0275101E" wp14:textId="56DBAAD2">
      <w:pPr>
        <w:pStyle w:val="ListParagraph"/>
        <w:numPr>
          <w:ilvl w:val="0"/>
          <w:numId w:val="1"/>
        </w:numPr>
        <w:spacing w:before="0" w:beforeAutospacing="off" w:after="0" w:afterAutospacing="off"/>
        <w:ind w:left="720" w:right="0" w:hanging="360"/>
        <w:rPr>
          <w:rFonts w:ascii="Calibri" w:hAnsi="Calibri" w:eastAsia="Calibri" w:cs="Calibri"/>
          <w:noProof w:val="0"/>
          <w:color w:val="000000" w:themeColor="text1" w:themeTint="FF" w:themeShade="FF"/>
          <w:sz w:val="24"/>
          <w:szCs w:val="24"/>
          <w:lang w:val="en-GB"/>
        </w:rPr>
      </w:pPr>
      <w:r w:rsidRPr="6B22D7DA" w:rsidR="44F07EF6">
        <w:rPr>
          <w:rFonts w:ascii="Calibri" w:hAnsi="Calibri" w:eastAsia="Calibri" w:cs="Calibri"/>
          <w:b w:val="1"/>
          <w:bCs w:val="1"/>
          <w:noProof w:val="0"/>
          <w:color w:val="000000" w:themeColor="text1" w:themeTint="FF" w:themeShade="FF"/>
          <w:sz w:val="24"/>
          <w:szCs w:val="24"/>
          <w:lang w:val="en-GB"/>
        </w:rPr>
        <w:t xml:space="preserve">Limitations: </w:t>
      </w:r>
      <w:r w:rsidRPr="6B22D7DA" w:rsidR="2690765B">
        <w:rPr>
          <w:noProof w:val="0"/>
          <w:lang w:val="en-GB"/>
        </w:rPr>
        <w:t xml:space="preserve">This study may face limitations such as a </w:t>
      </w:r>
      <w:r w:rsidRPr="6B22D7DA" w:rsidR="2690765B">
        <w:rPr>
          <w:b w:val="0"/>
          <w:bCs w:val="0"/>
          <w:noProof w:val="0"/>
          <w:lang w:val="en-GB"/>
        </w:rPr>
        <w:t>small sample size</w:t>
      </w:r>
      <w:r w:rsidRPr="6B22D7DA" w:rsidR="2690765B">
        <w:rPr>
          <w:b w:val="0"/>
          <w:bCs w:val="0"/>
          <w:noProof w:val="0"/>
          <w:lang w:val="en-GB"/>
        </w:rPr>
        <w:t xml:space="preserve">, which can reduce the generalisability of the findings. Because the data are collected through an online questionnaire, responses rely on </w:t>
      </w:r>
      <w:r w:rsidRPr="6B22D7DA" w:rsidR="2690765B">
        <w:rPr>
          <w:b w:val="0"/>
          <w:bCs w:val="0"/>
          <w:noProof w:val="0"/>
          <w:lang w:val="en-GB"/>
        </w:rPr>
        <w:t>self</w:t>
      </w:r>
      <w:r>
        <w:noBreakHyphen/>
      </w:r>
      <w:r w:rsidRPr="6B22D7DA" w:rsidR="2690765B">
        <w:rPr>
          <w:b w:val="0"/>
          <w:bCs w:val="0"/>
          <w:noProof w:val="0"/>
          <w:lang w:val="en-GB"/>
        </w:rPr>
        <w:t>reported perceptions</w:t>
      </w:r>
      <w:r w:rsidRPr="6B22D7DA" w:rsidR="2690765B">
        <w:rPr>
          <w:b w:val="0"/>
          <w:bCs w:val="0"/>
          <w:noProof w:val="0"/>
          <w:lang w:val="en-GB"/>
        </w:rPr>
        <w:t xml:space="preserve">, which may be influenced by bias or inaccurate recall. The sample may also reflect </w:t>
      </w:r>
      <w:r w:rsidRPr="6B22D7DA" w:rsidR="2690765B">
        <w:rPr>
          <w:b w:val="0"/>
          <w:bCs w:val="0"/>
          <w:noProof w:val="0"/>
          <w:lang w:val="en-GB"/>
        </w:rPr>
        <w:t>sector</w:t>
      </w:r>
      <w:r>
        <w:noBreakHyphen/>
      </w:r>
      <w:r w:rsidRPr="6B22D7DA" w:rsidR="2690765B">
        <w:rPr>
          <w:b w:val="0"/>
          <w:bCs w:val="0"/>
          <w:noProof w:val="0"/>
          <w:lang w:val="en-GB"/>
        </w:rPr>
        <w:t>specific or demographic bias</w:t>
      </w:r>
      <w:r w:rsidRPr="6B22D7DA" w:rsidR="2690765B">
        <w:rPr>
          <w:b w:val="0"/>
          <w:bCs w:val="0"/>
          <w:noProof w:val="0"/>
          <w:lang w:val="en-GB"/>
        </w:rPr>
        <w:t>,</w:t>
      </w:r>
      <w:r w:rsidRPr="6B22D7DA" w:rsidR="2690765B">
        <w:rPr>
          <w:noProof w:val="0"/>
          <w:lang w:val="en-GB"/>
        </w:rPr>
        <w:t xml:space="preserve"> as participants are recruited through convenience and self</w:t>
      </w:r>
      <w:r>
        <w:noBreakHyphen/>
      </w:r>
      <w:r w:rsidRPr="6B22D7DA" w:rsidR="2690765B">
        <w:rPr>
          <w:noProof w:val="0"/>
          <w:lang w:val="en-GB"/>
        </w:rPr>
        <w:t>selection methods. Additionally, the study captures consumer behaviour at a single point in time, limiting its ability to reflect changes over time. These limitations should be considered when interpreting the results.</w:t>
      </w:r>
    </w:p>
    <w:p xmlns:wp14="http://schemas.microsoft.com/office/word/2010/wordml" w:rsidP="1A60DC7B" wp14:paraId="4468BBBD" wp14:textId="28685105">
      <w:pPr>
        <w:spacing w:before="0" w:beforeAutospacing="off" w:after="0" w:afterAutospacing="off"/>
        <w:ind w:left="720" w:right="0"/>
      </w:pPr>
      <w:r w:rsidRPr="1A60DC7B" w:rsidR="49FD8C07">
        <w:rPr>
          <w:rFonts w:ascii="Calibri" w:hAnsi="Calibri" w:eastAsia="Calibri" w:cs="Calibri"/>
          <w:b w:val="1"/>
          <w:bCs w:val="1"/>
          <w:noProof w:val="0"/>
          <w:color w:val="000000" w:themeColor="text1" w:themeTint="FF" w:themeShade="FF"/>
          <w:sz w:val="24"/>
          <w:szCs w:val="24"/>
          <w:lang w:val="en-GB"/>
        </w:rPr>
        <w:t xml:space="preserve"> </w:t>
      </w:r>
    </w:p>
    <w:p xmlns:wp14="http://schemas.microsoft.com/office/word/2010/wordml" w:rsidP="1A60DC7B" wp14:paraId="2E1DA13C" wp14:textId="717906B7">
      <w:pPr>
        <w:pStyle w:val="ListParagraph"/>
        <w:numPr>
          <w:ilvl w:val="0"/>
          <w:numId w:val="1"/>
        </w:numPr>
        <w:spacing w:before="0" w:beforeAutospacing="off" w:after="0" w:afterAutospacing="off"/>
        <w:ind w:left="720" w:right="0" w:hanging="360"/>
        <w:rPr>
          <w:rFonts w:ascii="Calibri" w:hAnsi="Calibri" w:eastAsia="Calibri" w:cs="Calibri"/>
          <w:noProof w:val="0"/>
          <w:color w:val="000000" w:themeColor="text1" w:themeTint="FF" w:themeShade="FF"/>
          <w:sz w:val="24"/>
          <w:szCs w:val="24"/>
          <w:lang w:val="en-GB"/>
        </w:rPr>
      </w:pPr>
      <w:r w:rsidRPr="6B22D7DA" w:rsidR="44F07EF6">
        <w:rPr>
          <w:rFonts w:ascii="Calibri" w:hAnsi="Calibri" w:eastAsia="Calibri" w:cs="Calibri"/>
          <w:b w:val="1"/>
          <w:bCs w:val="1"/>
          <w:noProof w:val="0"/>
          <w:color w:val="000000" w:themeColor="text1" w:themeTint="FF" w:themeShade="FF"/>
          <w:sz w:val="24"/>
          <w:szCs w:val="24"/>
          <w:lang w:val="en-GB"/>
        </w:rPr>
        <w:t xml:space="preserve">Proposed </w:t>
      </w:r>
      <w:r w:rsidRPr="6B22D7DA" w:rsidR="44F07EF6">
        <w:rPr>
          <w:rFonts w:ascii="Calibri" w:hAnsi="Calibri" w:eastAsia="Calibri" w:cs="Calibri"/>
          <w:b w:val="1"/>
          <w:bCs w:val="1"/>
          <w:noProof w:val="0"/>
          <w:color w:val="000000" w:themeColor="text1" w:themeTint="FF" w:themeShade="FF"/>
          <w:sz w:val="24"/>
          <w:szCs w:val="24"/>
          <w:lang w:val="en-GB"/>
        </w:rPr>
        <w:t>Timeframe</w:t>
      </w:r>
      <w:r w:rsidRPr="6B22D7DA" w:rsidR="44F07EF6">
        <w:rPr>
          <w:rFonts w:ascii="Calibri" w:hAnsi="Calibri" w:eastAsia="Calibri" w:cs="Calibri"/>
          <w:b w:val="1"/>
          <w:bCs w:val="1"/>
          <w:noProof w:val="0"/>
          <w:color w:val="000000" w:themeColor="text1" w:themeTint="FF" w:themeShade="FF"/>
          <w:sz w:val="24"/>
          <w:szCs w:val="24"/>
          <w:lang w:val="en-GB"/>
        </w:rPr>
        <w:t xml:space="preserve"> (Gantt chart):</w:t>
      </w:r>
      <w:r w:rsidRPr="6B22D7DA" w:rsidR="44F07EF6">
        <w:rPr>
          <w:rFonts w:ascii="Calibri" w:hAnsi="Calibri" w:eastAsia="Calibri" w:cs="Calibri"/>
          <w:noProof w:val="0"/>
          <w:color w:val="000000" w:themeColor="text1" w:themeTint="FF" w:themeShade="FF"/>
          <w:sz w:val="24"/>
          <w:szCs w:val="24"/>
          <w:lang w:val="en-GB"/>
        </w:rPr>
        <w:t xml:space="preserve"> </w:t>
      </w:r>
    </w:p>
    <w:tbl>
      <w:tblPr>
        <w:tblStyle w:val="TableNormal"/>
        <w:bidiVisual w:val="0"/>
        <w:tblW w:w="0" w:type="auto"/>
        <w:tblInd w:w="-870" w:type="dxa"/>
        <w:tblLook w:val="06A0" w:firstRow="1" w:lastRow="0" w:firstColumn="1" w:lastColumn="0" w:noHBand="1" w:noVBand="1"/>
      </w:tblPr>
      <w:tblGrid>
        <w:gridCol w:w="3105"/>
        <w:gridCol w:w="990"/>
        <w:gridCol w:w="930"/>
        <w:gridCol w:w="810"/>
        <w:gridCol w:w="854"/>
        <w:gridCol w:w="753"/>
        <w:gridCol w:w="753"/>
        <w:gridCol w:w="753"/>
        <w:gridCol w:w="753"/>
        <w:gridCol w:w="753"/>
        <w:gridCol w:w="873"/>
      </w:tblGrid>
      <w:tr w:rsidR="6B22D7DA" w:rsidTr="6B22D7DA" w14:paraId="6E39EADA">
        <w:trPr>
          <w:trHeight w:val="300"/>
        </w:trPr>
        <w:tc>
          <w:tcPr>
            <w:tcW w:w="3105" w:type="dxa"/>
            <w:tcMar/>
            <w:vAlign w:val="center"/>
          </w:tcPr>
          <w:p w:rsidR="6B22D7DA" w:rsidP="6B22D7DA" w:rsidRDefault="6B22D7DA" w14:paraId="1EC21F28" w14:textId="3D99EA8E">
            <w:pPr>
              <w:spacing w:before="0" w:beforeAutospacing="off" w:after="0" w:afterAutospacing="off"/>
              <w:jc w:val="center"/>
            </w:pPr>
            <w:r w:rsidRPr="6B22D7DA" w:rsidR="6B22D7DA">
              <w:rPr>
                <w:b w:val="1"/>
                <w:bCs w:val="1"/>
              </w:rPr>
              <w:t>Task</w:t>
            </w:r>
          </w:p>
        </w:tc>
        <w:tc>
          <w:tcPr>
            <w:tcW w:w="990" w:type="dxa"/>
            <w:tcMar/>
            <w:vAlign w:val="center"/>
          </w:tcPr>
          <w:p w:rsidR="6B22D7DA" w:rsidP="6B22D7DA" w:rsidRDefault="6B22D7DA" w14:paraId="1647380C" w14:textId="4D25EDFB">
            <w:pPr>
              <w:spacing w:before="0" w:beforeAutospacing="off" w:after="0" w:afterAutospacing="off"/>
              <w:jc w:val="center"/>
              <w:rPr>
                <w:b w:val="1"/>
                <w:bCs w:val="1"/>
                <w:sz w:val="18"/>
                <w:szCs w:val="18"/>
              </w:rPr>
            </w:pPr>
            <w:r w:rsidRPr="6B22D7DA" w:rsidR="6B22D7DA">
              <w:rPr>
                <w:b w:val="1"/>
                <w:bCs w:val="1"/>
                <w:sz w:val="18"/>
                <w:szCs w:val="18"/>
              </w:rPr>
              <w:t>Week</w:t>
            </w:r>
          </w:p>
          <w:p w:rsidR="6B22D7DA" w:rsidP="6B22D7DA" w:rsidRDefault="6B22D7DA" w14:paraId="773DB7CE" w14:textId="4B0E7A3B">
            <w:pPr>
              <w:spacing w:before="0" w:beforeAutospacing="off" w:after="0" w:afterAutospacing="off"/>
              <w:jc w:val="center"/>
              <w:rPr>
                <w:b w:val="1"/>
                <w:bCs w:val="1"/>
                <w:sz w:val="18"/>
                <w:szCs w:val="18"/>
              </w:rPr>
            </w:pPr>
            <w:r w:rsidRPr="6B22D7DA" w:rsidR="6B22D7DA">
              <w:rPr>
                <w:b w:val="1"/>
                <w:bCs w:val="1"/>
                <w:sz w:val="18"/>
                <w:szCs w:val="18"/>
              </w:rPr>
              <w:t xml:space="preserve"> 1</w:t>
            </w:r>
          </w:p>
        </w:tc>
        <w:tc>
          <w:tcPr>
            <w:tcW w:w="930" w:type="dxa"/>
            <w:tcMar/>
            <w:vAlign w:val="center"/>
          </w:tcPr>
          <w:p w:rsidR="6B22D7DA" w:rsidP="6B22D7DA" w:rsidRDefault="6B22D7DA" w14:paraId="784F5102" w14:textId="01E9E35D">
            <w:pPr>
              <w:spacing w:before="0" w:beforeAutospacing="off" w:after="0" w:afterAutospacing="off"/>
              <w:jc w:val="center"/>
              <w:rPr>
                <w:b w:val="1"/>
                <w:bCs w:val="1"/>
                <w:sz w:val="18"/>
                <w:szCs w:val="18"/>
              </w:rPr>
            </w:pPr>
            <w:r w:rsidRPr="6B22D7DA" w:rsidR="6B22D7DA">
              <w:rPr>
                <w:b w:val="1"/>
                <w:bCs w:val="1"/>
                <w:sz w:val="18"/>
                <w:szCs w:val="18"/>
              </w:rPr>
              <w:t>Week</w:t>
            </w:r>
          </w:p>
          <w:p w:rsidR="6B22D7DA" w:rsidP="6B22D7DA" w:rsidRDefault="6B22D7DA" w14:paraId="6E81B08A" w14:textId="288E6800">
            <w:pPr>
              <w:spacing w:before="0" w:beforeAutospacing="off" w:after="0" w:afterAutospacing="off"/>
              <w:jc w:val="center"/>
              <w:rPr>
                <w:b w:val="1"/>
                <w:bCs w:val="1"/>
                <w:sz w:val="18"/>
                <w:szCs w:val="18"/>
              </w:rPr>
            </w:pPr>
            <w:r w:rsidRPr="6B22D7DA" w:rsidR="6B22D7DA">
              <w:rPr>
                <w:b w:val="1"/>
                <w:bCs w:val="1"/>
                <w:sz w:val="18"/>
                <w:szCs w:val="18"/>
              </w:rPr>
              <w:t xml:space="preserve"> 2</w:t>
            </w:r>
          </w:p>
        </w:tc>
        <w:tc>
          <w:tcPr>
            <w:tcW w:w="810" w:type="dxa"/>
            <w:tcMar/>
            <w:vAlign w:val="center"/>
          </w:tcPr>
          <w:p w:rsidR="6B22D7DA" w:rsidP="6B22D7DA" w:rsidRDefault="6B22D7DA" w14:paraId="36DD3AFC" w14:textId="1EB88120">
            <w:pPr>
              <w:spacing w:before="0" w:beforeAutospacing="off" w:after="0" w:afterAutospacing="off"/>
              <w:jc w:val="center"/>
              <w:rPr>
                <w:b w:val="1"/>
                <w:bCs w:val="1"/>
                <w:sz w:val="18"/>
                <w:szCs w:val="18"/>
              </w:rPr>
            </w:pPr>
            <w:r w:rsidRPr="6B22D7DA" w:rsidR="6B22D7DA">
              <w:rPr>
                <w:b w:val="1"/>
                <w:bCs w:val="1"/>
                <w:sz w:val="18"/>
                <w:szCs w:val="18"/>
              </w:rPr>
              <w:t>Week</w:t>
            </w:r>
          </w:p>
          <w:p w:rsidR="6B22D7DA" w:rsidP="6B22D7DA" w:rsidRDefault="6B22D7DA" w14:paraId="150769CD" w14:textId="08006AAA">
            <w:pPr>
              <w:spacing w:before="0" w:beforeAutospacing="off" w:after="0" w:afterAutospacing="off"/>
              <w:jc w:val="center"/>
              <w:rPr>
                <w:b w:val="1"/>
                <w:bCs w:val="1"/>
                <w:sz w:val="18"/>
                <w:szCs w:val="18"/>
              </w:rPr>
            </w:pPr>
            <w:r w:rsidRPr="6B22D7DA" w:rsidR="6B22D7DA">
              <w:rPr>
                <w:b w:val="1"/>
                <w:bCs w:val="1"/>
                <w:sz w:val="18"/>
                <w:szCs w:val="18"/>
              </w:rPr>
              <w:t xml:space="preserve"> 3</w:t>
            </w:r>
          </w:p>
        </w:tc>
        <w:tc>
          <w:tcPr>
            <w:tcW w:w="854" w:type="dxa"/>
            <w:tcMar/>
            <w:vAlign w:val="center"/>
          </w:tcPr>
          <w:p w:rsidR="6B22D7DA" w:rsidP="6B22D7DA" w:rsidRDefault="6B22D7DA" w14:paraId="7764F1E0" w14:textId="5447FA07">
            <w:pPr>
              <w:spacing w:before="0" w:beforeAutospacing="off" w:after="0" w:afterAutospacing="off"/>
              <w:jc w:val="center"/>
              <w:rPr>
                <w:b w:val="1"/>
                <w:bCs w:val="1"/>
                <w:sz w:val="18"/>
                <w:szCs w:val="18"/>
              </w:rPr>
            </w:pPr>
            <w:r w:rsidRPr="6B22D7DA" w:rsidR="6B22D7DA">
              <w:rPr>
                <w:b w:val="1"/>
                <w:bCs w:val="1"/>
                <w:sz w:val="18"/>
                <w:szCs w:val="18"/>
              </w:rPr>
              <w:t>Week</w:t>
            </w:r>
          </w:p>
          <w:p w:rsidR="6B22D7DA" w:rsidP="6B22D7DA" w:rsidRDefault="6B22D7DA" w14:paraId="3AA3AAD1" w14:textId="6FD2F6AF">
            <w:pPr>
              <w:spacing w:before="0" w:beforeAutospacing="off" w:after="0" w:afterAutospacing="off"/>
              <w:jc w:val="center"/>
              <w:rPr>
                <w:b w:val="1"/>
                <w:bCs w:val="1"/>
                <w:sz w:val="18"/>
                <w:szCs w:val="18"/>
              </w:rPr>
            </w:pPr>
            <w:r w:rsidRPr="6B22D7DA" w:rsidR="6B22D7DA">
              <w:rPr>
                <w:b w:val="1"/>
                <w:bCs w:val="1"/>
                <w:sz w:val="18"/>
                <w:szCs w:val="18"/>
              </w:rPr>
              <w:t xml:space="preserve"> 4</w:t>
            </w:r>
          </w:p>
        </w:tc>
        <w:tc>
          <w:tcPr>
            <w:tcW w:w="753" w:type="dxa"/>
            <w:tcMar/>
            <w:vAlign w:val="center"/>
          </w:tcPr>
          <w:p w:rsidR="6B22D7DA" w:rsidP="6B22D7DA" w:rsidRDefault="6B22D7DA" w14:paraId="2C56196C" w14:textId="7240A9D8">
            <w:pPr>
              <w:spacing w:before="0" w:beforeAutospacing="off" w:after="0" w:afterAutospacing="off"/>
              <w:jc w:val="center"/>
              <w:rPr>
                <w:b w:val="1"/>
                <w:bCs w:val="1"/>
                <w:sz w:val="18"/>
                <w:szCs w:val="18"/>
              </w:rPr>
            </w:pPr>
            <w:r w:rsidRPr="6B22D7DA" w:rsidR="6B22D7DA">
              <w:rPr>
                <w:b w:val="1"/>
                <w:bCs w:val="1"/>
                <w:sz w:val="18"/>
                <w:szCs w:val="18"/>
              </w:rPr>
              <w:t>Week 5</w:t>
            </w:r>
          </w:p>
        </w:tc>
        <w:tc>
          <w:tcPr>
            <w:tcW w:w="753" w:type="dxa"/>
            <w:tcMar/>
            <w:vAlign w:val="center"/>
          </w:tcPr>
          <w:p w:rsidR="6B22D7DA" w:rsidP="6B22D7DA" w:rsidRDefault="6B22D7DA" w14:paraId="19FA7A9A" w14:textId="1AE1CFAB">
            <w:pPr>
              <w:spacing w:before="0" w:beforeAutospacing="off" w:after="0" w:afterAutospacing="off"/>
              <w:jc w:val="center"/>
              <w:rPr>
                <w:b w:val="1"/>
                <w:bCs w:val="1"/>
                <w:sz w:val="18"/>
                <w:szCs w:val="18"/>
              </w:rPr>
            </w:pPr>
            <w:r w:rsidRPr="6B22D7DA" w:rsidR="6B22D7DA">
              <w:rPr>
                <w:b w:val="1"/>
                <w:bCs w:val="1"/>
                <w:sz w:val="18"/>
                <w:szCs w:val="18"/>
              </w:rPr>
              <w:t>Week 6</w:t>
            </w:r>
          </w:p>
        </w:tc>
        <w:tc>
          <w:tcPr>
            <w:tcW w:w="753" w:type="dxa"/>
            <w:tcMar/>
            <w:vAlign w:val="center"/>
          </w:tcPr>
          <w:p w:rsidR="6B22D7DA" w:rsidP="6B22D7DA" w:rsidRDefault="6B22D7DA" w14:paraId="061C7155" w14:textId="385F7122">
            <w:pPr>
              <w:spacing w:before="0" w:beforeAutospacing="off" w:after="0" w:afterAutospacing="off"/>
              <w:jc w:val="center"/>
              <w:rPr>
                <w:b w:val="1"/>
                <w:bCs w:val="1"/>
                <w:sz w:val="18"/>
                <w:szCs w:val="18"/>
              </w:rPr>
            </w:pPr>
            <w:r w:rsidRPr="6B22D7DA" w:rsidR="6B22D7DA">
              <w:rPr>
                <w:b w:val="1"/>
                <w:bCs w:val="1"/>
                <w:sz w:val="18"/>
                <w:szCs w:val="18"/>
              </w:rPr>
              <w:t>Week 7</w:t>
            </w:r>
          </w:p>
        </w:tc>
        <w:tc>
          <w:tcPr>
            <w:tcW w:w="753" w:type="dxa"/>
            <w:tcMar/>
            <w:vAlign w:val="center"/>
          </w:tcPr>
          <w:p w:rsidR="6B22D7DA" w:rsidP="6B22D7DA" w:rsidRDefault="6B22D7DA" w14:paraId="4BB70BD3" w14:textId="4E35E096">
            <w:pPr>
              <w:spacing w:before="0" w:beforeAutospacing="off" w:after="0" w:afterAutospacing="off"/>
              <w:jc w:val="center"/>
              <w:rPr>
                <w:b w:val="1"/>
                <w:bCs w:val="1"/>
                <w:sz w:val="18"/>
                <w:szCs w:val="18"/>
              </w:rPr>
            </w:pPr>
            <w:r w:rsidRPr="6B22D7DA" w:rsidR="6B22D7DA">
              <w:rPr>
                <w:b w:val="1"/>
                <w:bCs w:val="1"/>
                <w:sz w:val="18"/>
                <w:szCs w:val="18"/>
              </w:rPr>
              <w:t>Week 8</w:t>
            </w:r>
          </w:p>
        </w:tc>
        <w:tc>
          <w:tcPr>
            <w:tcW w:w="753" w:type="dxa"/>
            <w:tcMar/>
            <w:vAlign w:val="center"/>
          </w:tcPr>
          <w:p w:rsidR="6B22D7DA" w:rsidP="6B22D7DA" w:rsidRDefault="6B22D7DA" w14:paraId="3D7056AF" w14:textId="519EA46A">
            <w:pPr>
              <w:spacing w:before="0" w:beforeAutospacing="off" w:after="0" w:afterAutospacing="off"/>
              <w:jc w:val="center"/>
              <w:rPr>
                <w:b w:val="1"/>
                <w:bCs w:val="1"/>
                <w:sz w:val="18"/>
                <w:szCs w:val="18"/>
              </w:rPr>
            </w:pPr>
            <w:r w:rsidRPr="6B22D7DA" w:rsidR="6B22D7DA">
              <w:rPr>
                <w:b w:val="1"/>
                <w:bCs w:val="1"/>
                <w:sz w:val="18"/>
                <w:szCs w:val="18"/>
              </w:rPr>
              <w:t>Week 9</w:t>
            </w:r>
          </w:p>
        </w:tc>
        <w:tc>
          <w:tcPr>
            <w:tcW w:w="873" w:type="dxa"/>
            <w:tcMar/>
            <w:vAlign w:val="center"/>
          </w:tcPr>
          <w:p w:rsidR="6B22D7DA" w:rsidP="6B22D7DA" w:rsidRDefault="6B22D7DA" w14:paraId="4699F86B" w14:textId="4E9391A4">
            <w:pPr>
              <w:spacing w:before="0" w:beforeAutospacing="off" w:after="0" w:afterAutospacing="off"/>
              <w:jc w:val="center"/>
              <w:rPr>
                <w:b w:val="1"/>
                <w:bCs w:val="1"/>
                <w:sz w:val="18"/>
                <w:szCs w:val="18"/>
              </w:rPr>
            </w:pPr>
            <w:r w:rsidRPr="6B22D7DA" w:rsidR="6B22D7DA">
              <w:rPr>
                <w:b w:val="1"/>
                <w:bCs w:val="1"/>
                <w:sz w:val="18"/>
                <w:szCs w:val="18"/>
              </w:rPr>
              <w:t>Week 10</w:t>
            </w:r>
          </w:p>
        </w:tc>
      </w:tr>
      <w:tr w:rsidR="6B22D7DA" w:rsidTr="6B22D7DA" w14:paraId="5BCBB4C6">
        <w:trPr>
          <w:trHeight w:val="300"/>
        </w:trPr>
        <w:tc>
          <w:tcPr>
            <w:tcW w:w="3105" w:type="dxa"/>
            <w:tcMar/>
            <w:vAlign w:val="center"/>
          </w:tcPr>
          <w:p w:rsidR="6B22D7DA" w:rsidP="6B22D7DA" w:rsidRDefault="6B22D7DA" w14:paraId="5AEF0476" w14:textId="1151E28A">
            <w:pPr>
              <w:spacing w:before="0" w:beforeAutospacing="off" w:after="0" w:afterAutospacing="off"/>
            </w:pPr>
            <w:r w:rsidR="6B22D7DA">
              <w:rPr/>
              <w:t>Topic refinement &amp; planning</w:t>
            </w:r>
          </w:p>
        </w:tc>
        <w:tc>
          <w:tcPr>
            <w:tcW w:w="990" w:type="dxa"/>
            <w:tcMar/>
            <w:vAlign w:val="center"/>
          </w:tcPr>
          <w:p w:rsidR="6B22D7DA" w:rsidP="6B22D7DA" w:rsidRDefault="6B22D7DA" w14:paraId="0A75229B" w14:textId="5F8B9049">
            <w:pPr>
              <w:spacing w:before="0" w:beforeAutospacing="off" w:after="0" w:afterAutospacing="off"/>
            </w:pPr>
            <w:r w:rsidR="6B22D7DA">
              <w:rPr/>
              <w:t>█</w:t>
            </w:r>
          </w:p>
        </w:tc>
        <w:tc>
          <w:tcPr>
            <w:tcW w:w="930" w:type="dxa"/>
            <w:tcMar/>
            <w:vAlign w:val="center"/>
          </w:tcPr>
          <w:p w:rsidR="6B22D7DA" w:rsidRDefault="6B22D7DA" w14:paraId="795B6A1F" w14:textId="5E566F13"/>
        </w:tc>
        <w:tc>
          <w:tcPr>
            <w:tcW w:w="810" w:type="dxa"/>
            <w:tcMar/>
            <w:vAlign w:val="center"/>
          </w:tcPr>
          <w:p w:rsidR="6B22D7DA" w:rsidRDefault="6B22D7DA" w14:paraId="04D2B444" w14:textId="00826100"/>
        </w:tc>
        <w:tc>
          <w:tcPr>
            <w:tcW w:w="854" w:type="dxa"/>
            <w:tcMar/>
            <w:vAlign w:val="center"/>
          </w:tcPr>
          <w:p w:rsidR="6B22D7DA" w:rsidRDefault="6B22D7DA" w14:paraId="14B1816F" w14:textId="45A144F5"/>
        </w:tc>
        <w:tc>
          <w:tcPr>
            <w:tcW w:w="753" w:type="dxa"/>
            <w:tcMar/>
            <w:vAlign w:val="center"/>
          </w:tcPr>
          <w:p w:rsidR="6B22D7DA" w:rsidRDefault="6B22D7DA" w14:paraId="4A606809" w14:textId="54E5E24C"/>
        </w:tc>
        <w:tc>
          <w:tcPr>
            <w:tcW w:w="753" w:type="dxa"/>
            <w:tcMar/>
            <w:vAlign w:val="center"/>
          </w:tcPr>
          <w:p w:rsidR="6B22D7DA" w:rsidRDefault="6B22D7DA" w14:paraId="326C5B52" w14:textId="7851BBF9"/>
        </w:tc>
        <w:tc>
          <w:tcPr>
            <w:tcW w:w="753" w:type="dxa"/>
            <w:tcMar/>
            <w:vAlign w:val="center"/>
          </w:tcPr>
          <w:p w:rsidR="6B22D7DA" w:rsidRDefault="6B22D7DA" w14:paraId="7AC65E1E" w14:textId="41BCE195"/>
        </w:tc>
        <w:tc>
          <w:tcPr>
            <w:tcW w:w="753" w:type="dxa"/>
            <w:tcMar/>
            <w:vAlign w:val="center"/>
          </w:tcPr>
          <w:p w:rsidR="6B22D7DA" w:rsidRDefault="6B22D7DA" w14:paraId="399C652E" w14:textId="52717106"/>
        </w:tc>
        <w:tc>
          <w:tcPr>
            <w:tcW w:w="753" w:type="dxa"/>
            <w:tcMar/>
            <w:vAlign w:val="center"/>
          </w:tcPr>
          <w:p w:rsidR="6B22D7DA" w:rsidRDefault="6B22D7DA" w14:paraId="541C4EC5" w14:textId="6C8328C1"/>
        </w:tc>
        <w:tc>
          <w:tcPr>
            <w:tcW w:w="873" w:type="dxa"/>
            <w:tcMar/>
            <w:vAlign w:val="center"/>
          </w:tcPr>
          <w:p w:rsidR="6B22D7DA" w:rsidRDefault="6B22D7DA" w14:paraId="2DD1D47C" w14:textId="738952BB"/>
        </w:tc>
      </w:tr>
      <w:tr w:rsidR="6B22D7DA" w:rsidTr="6B22D7DA" w14:paraId="1C379EE2">
        <w:trPr>
          <w:trHeight w:val="300"/>
        </w:trPr>
        <w:tc>
          <w:tcPr>
            <w:tcW w:w="3105" w:type="dxa"/>
            <w:tcMar/>
            <w:vAlign w:val="center"/>
          </w:tcPr>
          <w:p w:rsidR="6B22D7DA" w:rsidP="6B22D7DA" w:rsidRDefault="6B22D7DA" w14:paraId="3552942F" w14:textId="7EA1B98B">
            <w:pPr>
              <w:spacing w:before="0" w:beforeAutospacing="off" w:after="0" w:afterAutospacing="off"/>
            </w:pPr>
            <w:r w:rsidR="6B22D7DA">
              <w:rPr/>
              <w:t>Literature review</w:t>
            </w:r>
          </w:p>
        </w:tc>
        <w:tc>
          <w:tcPr>
            <w:tcW w:w="990" w:type="dxa"/>
            <w:tcMar/>
            <w:vAlign w:val="center"/>
          </w:tcPr>
          <w:p w:rsidR="6B22D7DA" w:rsidRDefault="6B22D7DA" w14:paraId="207AC897" w14:textId="47AFB51A"/>
        </w:tc>
        <w:tc>
          <w:tcPr>
            <w:tcW w:w="930" w:type="dxa"/>
            <w:tcMar/>
            <w:vAlign w:val="center"/>
          </w:tcPr>
          <w:p w:rsidR="6B22D7DA" w:rsidP="6B22D7DA" w:rsidRDefault="6B22D7DA" w14:paraId="50957A96" w14:textId="779C897B">
            <w:pPr>
              <w:spacing w:before="0" w:beforeAutospacing="off" w:after="0" w:afterAutospacing="off"/>
            </w:pPr>
            <w:r w:rsidR="6B22D7DA">
              <w:rPr/>
              <w:t>█</w:t>
            </w:r>
          </w:p>
        </w:tc>
        <w:tc>
          <w:tcPr>
            <w:tcW w:w="810" w:type="dxa"/>
            <w:tcMar/>
            <w:vAlign w:val="center"/>
          </w:tcPr>
          <w:p w:rsidR="6B22D7DA" w:rsidP="6B22D7DA" w:rsidRDefault="6B22D7DA" w14:paraId="05FBC908" w14:textId="6D0A1350">
            <w:pPr>
              <w:spacing w:before="0" w:beforeAutospacing="off" w:after="0" w:afterAutospacing="off"/>
            </w:pPr>
            <w:r w:rsidR="6B22D7DA">
              <w:rPr/>
              <w:t>█</w:t>
            </w:r>
          </w:p>
        </w:tc>
        <w:tc>
          <w:tcPr>
            <w:tcW w:w="854" w:type="dxa"/>
            <w:tcMar/>
            <w:vAlign w:val="center"/>
          </w:tcPr>
          <w:p w:rsidR="6B22D7DA" w:rsidRDefault="6B22D7DA" w14:paraId="0F93FC0A" w14:textId="3E445D12"/>
        </w:tc>
        <w:tc>
          <w:tcPr>
            <w:tcW w:w="753" w:type="dxa"/>
            <w:tcMar/>
            <w:vAlign w:val="center"/>
          </w:tcPr>
          <w:p w:rsidR="6B22D7DA" w:rsidRDefault="6B22D7DA" w14:paraId="56DE4AB3" w14:textId="1C31F102"/>
        </w:tc>
        <w:tc>
          <w:tcPr>
            <w:tcW w:w="753" w:type="dxa"/>
            <w:tcMar/>
            <w:vAlign w:val="center"/>
          </w:tcPr>
          <w:p w:rsidR="6B22D7DA" w:rsidRDefault="6B22D7DA" w14:paraId="2DD8E624" w14:textId="72F56DB2"/>
        </w:tc>
        <w:tc>
          <w:tcPr>
            <w:tcW w:w="753" w:type="dxa"/>
            <w:tcMar/>
            <w:vAlign w:val="center"/>
          </w:tcPr>
          <w:p w:rsidR="6B22D7DA" w:rsidRDefault="6B22D7DA" w14:paraId="34D9647D" w14:textId="13159AB0"/>
        </w:tc>
        <w:tc>
          <w:tcPr>
            <w:tcW w:w="753" w:type="dxa"/>
            <w:tcMar/>
            <w:vAlign w:val="center"/>
          </w:tcPr>
          <w:p w:rsidR="6B22D7DA" w:rsidRDefault="6B22D7DA" w14:paraId="0D9C3403" w14:textId="67E5A009"/>
        </w:tc>
        <w:tc>
          <w:tcPr>
            <w:tcW w:w="753" w:type="dxa"/>
            <w:tcMar/>
            <w:vAlign w:val="center"/>
          </w:tcPr>
          <w:p w:rsidR="6B22D7DA" w:rsidRDefault="6B22D7DA" w14:paraId="75B8D353" w14:textId="75588359"/>
        </w:tc>
        <w:tc>
          <w:tcPr>
            <w:tcW w:w="873" w:type="dxa"/>
            <w:tcMar/>
            <w:vAlign w:val="center"/>
          </w:tcPr>
          <w:p w:rsidR="6B22D7DA" w:rsidRDefault="6B22D7DA" w14:paraId="3D9068AB" w14:textId="3A7BDA55"/>
        </w:tc>
      </w:tr>
      <w:tr w:rsidR="6B22D7DA" w:rsidTr="6B22D7DA" w14:paraId="0E00AA94">
        <w:trPr>
          <w:trHeight w:val="300"/>
        </w:trPr>
        <w:tc>
          <w:tcPr>
            <w:tcW w:w="3105" w:type="dxa"/>
            <w:tcMar/>
            <w:vAlign w:val="center"/>
          </w:tcPr>
          <w:p w:rsidR="6B22D7DA" w:rsidP="6B22D7DA" w:rsidRDefault="6B22D7DA" w14:paraId="6B27D319" w14:textId="2FA3EFAB">
            <w:pPr>
              <w:spacing w:before="0" w:beforeAutospacing="off" w:after="0" w:afterAutospacing="off"/>
            </w:pPr>
            <w:r w:rsidR="6B22D7DA">
              <w:rPr/>
              <w:t>Methodology design</w:t>
            </w:r>
          </w:p>
        </w:tc>
        <w:tc>
          <w:tcPr>
            <w:tcW w:w="990" w:type="dxa"/>
            <w:tcMar/>
            <w:vAlign w:val="center"/>
          </w:tcPr>
          <w:p w:rsidR="6B22D7DA" w:rsidRDefault="6B22D7DA" w14:paraId="3A617E62" w14:textId="07558C43"/>
        </w:tc>
        <w:tc>
          <w:tcPr>
            <w:tcW w:w="930" w:type="dxa"/>
            <w:tcMar/>
            <w:vAlign w:val="center"/>
          </w:tcPr>
          <w:p w:rsidR="6B22D7DA" w:rsidRDefault="6B22D7DA" w14:paraId="15660DC4" w14:textId="505CBC71"/>
        </w:tc>
        <w:tc>
          <w:tcPr>
            <w:tcW w:w="810" w:type="dxa"/>
            <w:tcMar/>
            <w:vAlign w:val="center"/>
          </w:tcPr>
          <w:p w:rsidR="6B22D7DA" w:rsidRDefault="6B22D7DA" w14:paraId="32C0823B" w14:textId="04CCC862"/>
        </w:tc>
        <w:tc>
          <w:tcPr>
            <w:tcW w:w="854" w:type="dxa"/>
            <w:tcMar/>
            <w:vAlign w:val="center"/>
          </w:tcPr>
          <w:p w:rsidR="6B22D7DA" w:rsidP="6B22D7DA" w:rsidRDefault="6B22D7DA" w14:paraId="3C1FBCC2" w14:textId="4CB9AD25">
            <w:pPr>
              <w:spacing w:before="0" w:beforeAutospacing="off" w:after="0" w:afterAutospacing="off"/>
            </w:pPr>
            <w:r w:rsidR="6B22D7DA">
              <w:rPr/>
              <w:t>█</w:t>
            </w:r>
          </w:p>
        </w:tc>
        <w:tc>
          <w:tcPr>
            <w:tcW w:w="753" w:type="dxa"/>
            <w:tcMar/>
            <w:vAlign w:val="center"/>
          </w:tcPr>
          <w:p w:rsidR="6B22D7DA" w:rsidRDefault="6B22D7DA" w14:paraId="7D26A44F" w14:textId="5EB0E08D"/>
        </w:tc>
        <w:tc>
          <w:tcPr>
            <w:tcW w:w="753" w:type="dxa"/>
            <w:tcMar/>
            <w:vAlign w:val="center"/>
          </w:tcPr>
          <w:p w:rsidR="6B22D7DA" w:rsidRDefault="6B22D7DA" w14:paraId="485321F0" w14:textId="62AE7492"/>
        </w:tc>
        <w:tc>
          <w:tcPr>
            <w:tcW w:w="753" w:type="dxa"/>
            <w:tcMar/>
            <w:vAlign w:val="center"/>
          </w:tcPr>
          <w:p w:rsidR="6B22D7DA" w:rsidRDefault="6B22D7DA" w14:paraId="4F36DCAE" w14:textId="2848F6B8"/>
        </w:tc>
        <w:tc>
          <w:tcPr>
            <w:tcW w:w="753" w:type="dxa"/>
            <w:tcMar/>
            <w:vAlign w:val="center"/>
          </w:tcPr>
          <w:p w:rsidR="6B22D7DA" w:rsidRDefault="6B22D7DA" w14:paraId="2861F793" w14:textId="6BCF9FAA"/>
        </w:tc>
        <w:tc>
          <w:tcPr>
            <w:tcW w:w="753" w:type="dxa"/>
            <w:tcMar/>
            <w:vAlign w:val="center"/>
          </w:tcPr>
          <w:p w:rsidR="6B22D7DA" w:rsidRDefault="6B22D7DA" w14:paraId="619026E8" w14:textId="604C4F81"/>
        </w:tc>
        <w:tc>
          <w:tcPr>
            <w:tcW w:w="873" w:type="dxa"/>
            <w:tcMar/>
            <w:vAlign w:val="center"/>
          </w:tcPr>
          <w:p w:rsidR="6B22D7DA" w:rsidRDefault="6B22D7DA" w14:paraId="37CD3297" w14:textId="418ECD51"/>
        </w:tc>
      </w:tr>
      <w:tr w:rsidR="6B22D7DA" w:rsidTr="6B22D7DA" w14:paraId="7EADE216">
        <w:trPr>
          <w:trHeight w:val="300"/>
        </w:trPr>
        <w:tc>
          <w:tcPr>
            <w:tcW w:w="3105" w:type="dxa"/>
            <w:tcMar/>
            <w:vAlign w:val="center"/>
          </w:tcPr>
          <w:p w:rsidR="6B22D7DA" w:rsidP="6B22D7DA" w:rsidRDefault="6B22D7DA" w14:paraId="2580C3A8" w14:textId="5FB24F89">
            <w:pPr>
              <w:spacing w:before="0" w:beforeAutospacing="off" w:after="0" w:afterAutospacing="off"/>
            </w:pPr>
            <w:r w:rsidR="6B22D7DA">
              <w:rPr/>
              <w:t xml:space="preserve">Ethics preparation </w:t>
            </w:r>
          </w:p>
        </w:tc>
        <w:tc>
          <w:tcPr>
            <w:tcW w:w="990" w:type="dxa"/>
            <w:tcMar/>
            <w:vAlign w:val="center"/>
          </w:tcPr>
          <w:p w:rsidR="6B22D7DA" w:rsidRDefault="6B22D7DA" w14:paraId="236AB31B" w14:textId="639643A1"/>
        </w:tc>
        <w:tc>
          <w:tcPr>
            <w:tcW w:w="930" w:type="dxa"/>
            <w:tcMar/>
            <w:vAlign w:val="center"/>
          </w:tcPr>
          <w:p w:rsidR="6B22D7DA" w:rsidRDefault="6B22D7DA" w14:paraId="7249E7D1" w14:textId="5446E33F"/>
        </w:tc>
        <w:tc>
          <w:tcPr>
            <w:tcW w:w="810" w:type="dxa"/>
            <w:tcMar/>
            <w:vAlign w:val="center"/>
          </w:tcPr>
          <w:p w:rsidR="6B22D7DA" w:rsidRDefault="6B22D7DA" w14:paraId="328B9AE8" w14:textId="4EBB0DBC"/>
        </w:tc>
        <w:tc>
          <w:tcPr>
            <w:tcW w:w="854" w:type="dxa"/>
            <w:tcMar/>
            <w:vAlign w:val="center"/>
          </w:tcPr>
          <w:p w:rsidR="6B22D7DA" w:rsidRDefault="6B22D7DA" w14:paraId="7A28F8B7" w14:textId="0C64BB3C"/>
        </w:tc>
        <w:tc>
          <w:tcPr>
            <w:tcW w:w="753" w:type="dxa"/>
            <w:tcMar/>
            <w:vAlign w:val="center"/>
          </w:tcPr>
          <w:p w:rsidR="6B22D7DA" w:rsidP="6B22D7DA" w:rsidRDefault="6B22D7DA" w14:paraId="7B212C44" w14:textId="1038410C">
            <w:pPr>
              <w:spacing w:before="0" w:beforeAutospacing="off" w:after="0" w:afterAutospacing="off"/>
            </w:pPr>
            <w:r w:rsidR="6B22D7DA">
              <w:rPr/>
              <w:t>█</w:t>
            </w:r>
          </w:p>
        </w:tc>
        <w:tc>
          <w:tcPr>
            <w:tcW w:w="753" w:type="dxa"/>
            <w:tcMar/>
            <w:vAlign w:val="center"/>
          </w:tcPr>
          <w:p w:rsidR="6B22D7DA" w:rsidRDefault="6B22D7DA" w14:paraId="23CEC26A" w14:textId="536BCECA"/>
        </w:tc>
        <w:tc>
          <w:tcPr>
            <w:tcW w:w="753" w:type="dxa"/>
            <w:tcMar/>
            <w:vAlign w:val="center"/>
          </w:tcPr>
          <w:p w:rsidR="6B22D7DA" w:rsidRDefault="6B22D7DA" w14:paraId="51EB6F50" w14:textId="536BEA00"/>
        </w:tc>
        <w:tc>
          <w:tcPr>
            <w:tcW w:w="753" w:type="dxa"/>
            <w:tcMar/>
            <w:vAlign w:val="center"/>
          </w:tcPr>
          <w:p w:rsidR="6B22D7DA" w:rsidRDefault="6B22D7DA" w14:paraId="51E1ED65" w14:textId="3B4F3335"/>
        </w:tc>
        <w:tc>
          <w:tcPr>
            <w:tcW w:w="753" w:type="dxa"/>
            <w:tcMar/>
            <w:vAlign w:val="center"/>
          </w:tcPr>
          <w:p w:rsidR="6B22D7DA" w:rsidRDefault="6B22D7DA" w14:paraId="0FEDE215" w14:textId="1C4F72A7"/>
        </w:tc>
        <w:tc>
          <w:tcPr>
            <w:tcW w:w="873" w:type="dxa"/>
            <w:tcMar/>
            <w:vAlign w:val="center"/>
          </w:tcPr>
          <w:p w:rsidR="6B22D7DA" w:rsidRDefault="6B22D7DA" w14:paraId="72AA10D7" w14:textId="0BB2BCB8"/>
        </w:tc>
      </w:tr>
      <w:tr w:rsidR="6B22D7DA" w:rsidTr="6B22D7DA" w14:paraId="068B3D2D">
        <w:trPr>
          <w:trHeight w:val="300"/>
        </w:trPr>
        <w:tc>
          <w:tcPr>
            <w:tcW w:w="3105" w:type="dxa"/>
            <w:tcMar/>
            <w:vAlign w:val="center"/>
          </w:tcPr>
          <w:p w:rsidR="6B22D7DA" w:rsidP="6B22D7DA" w:rsidRDefault="6B22D7DA" w14:paraId="70B8A517" w14:textId="5004C4E6">
            <w:pPr>
              <w:spacing w:before="0" w:beforeAutospacing="off" w:after="0" w:afterAutospacing="off"/>
            </w:pPr>
            <w:r w:rsidR="6B22D7DA">
              <w:rPr/>
              <w:t>Data collection (online questionnaire)</w:t>
            </w:r>
          </w:p>
        </w:tc>
        <w:tc>
          <w:tcPr>
            <w:tcW w:w="990" w:type="dxa"/>
            <w:tcMar/>
            <w:vAlign w:val="center"/>
          </w:tcPr>
          <w:p w:rsidR="6B22D7DA" w:rsidRDefault="6B22D7DA" w14:paraId="1B571C2A" w14:textId="381C586D"/>
        </w:tc>
        <w:tc>
          <w:tcPr>
            <w:tcW w:w="930" w:type="dxa"/>
            <w:tcMar/>
            <w:vAlign w:val="center"/>
          </w:tcPr>
          <w:p w:rsidR="6B22D7DA" w:rsidRDefault="6B22D7DA" w14:paraId="55847838" w14:textId="42433B4A"/>
        </w:tc>
        <w:tc>
          <w:tcPr>
            <w:tcW w:w="810" w:type="dxa"/>
            <w:tcMar/>
            <w:vAlign w:val="center"/>
          </w:tcPr>
          <w:p w:rsidR="6B22D7DA" w:rsidRDefault="6B22D7DA" w14:paraId="1961262E" w14:textId="5E8C1974"/>
        </w:tc>
        <w:tc>
          <w:tcPr>
            <w:tcW w:w="854" w:type="dxa"/>
            <w:tcMar/>
            <w:vAlign w:val="center"/>
          </w:tcPr>
          <w:p w:rsidR="6B22D7DA" w:rsidRDefault="6B22D7DA" w14:paraId="346BE61F" w14:textId="12DB7FF4"/>
        </w:tc>
        <w:tc>
          <w:tcPr>
            <w:tcW w:w="753" w:type="dxa"/>
            <w:tcMar/>
            <w:vAlign w:val="center"/>
          </w:tcPr>
          <w:p w:rsidR="6B22D7DA" w:rsidRDefault="6B22D7DA" w14:paraId="4843C0DE" w14:textId="366CF4AF"/>
        </w:tc>
        <w:tc>
          <w:tcPr>
            <w:tcW w:w="753" w:type="dxa"/>
            <w:tcMar/>
            <w:vAlign w:val="center"/>
          </w:tcPr>
          <w:p w:rsidR="6B22D7DA" w:rsidP="6B22D7DA" w:rsidRDefault="6B22D7DA" w14:paraId="69BED905" w14:textId="61D172AF">
            <w:pPr>
              <w:spacing w:before="0" w:beforeAutospacing="off" w:after="0" w:afterAutospacing="off"/>
            </w:pPr>
            <w:r w:rsidR="6B22D7DA">
              <w:rPr/>
              <w:t>█</w:t>
            </w:r>
          </w:p>
        </w:tc>
        <w:tc>
          <w:tcPr>
            <w:tcW w:w="753" w:type="dxa"/>
            <w:tcMar/>
            <w:vAlign w:val="center"/>
          </w:tcPr>
          <w:p w:rsidR="6B22D7DA" w:rsidP="6B22D7DA" w:rsidRDefault="6B22D7DA" w14:paraId="40E1F9ED" w14:textId="3D75FF5A">
            <w:pPr>
              <w:spacing w:before="0" w:beforeAutospacing="off" w:after="0" w:afterAutospacing="off"/>
            </w:pPr>
            <w:r w:rsidR="6B22D7DA">
              <w:rPr/>
              <w:t>█</w:t>
            </w:r>
          </w:p>
        </w:tc>
        <w:tc>
          <w:tcPr>
            <w:tcW w:w="753" w:type="dxa"/>
            <w:tcMar/>
            <w:vAlign w:val="center"/>
          </w:tcPr>
          <w:p w:rsidR="6B22D7DA" w:rsidRDefault="6B22D7DA" w14:paraId="65729CE7" w14:textId="0C66AD04"/>
        </w:tc>
        <w:tc>
          <w:tcPr>
            <w:tcW w:w="753" w:type="dxa"/>
            <w:tcMar/>
            <w:vAlign w:val="center"/>
          </w:tcPr>
          <w:p w:rsidR="6B22D7DA" w:rsidRDefault="6B22D7DA" w14:paraId="5C83F0CA" w14:textId="2C75D63C"/>
        </w:tc>
        <w:tc>
          <w:tcPr>
            <w:tcW w:w="873" w:type="dxa"/>
            <w:tcMar/>
            <w:vAlign w:val="center"/>
          </w:tcPr>
          <w:p w:rsidR="6B22D7DA" w:rsidRDefault="6B22D7DA" w14:paraId="081637AC" w14:textId="33069406"/>
        </w:tc>
      </w:tr>
      <w:tr w:rsidR="6B22D7DA" w:rsidTr="6B22D7DA" w14:paraId="40F8B292">
        <w:trPr>
          <w:trHeight w:val="300"/>
        </w:trPr>
        <w:tc>
          <w:tcPr>
            <w:tcW w:w="3105" w:type="dxa"/>
            <w:tcMar/>
            <w:vAlign w:val="center"/>
          </w:tcPr>
          <w:p w:rsidR="6B22D7DA" w:rsidP="6B22D7DA" w:rsidRDefault="6B22D7DA" w14:paraId="2C9F87AD" w14:textId="7AC4DCC2">
            <w:pPr>
              <w:spacing w:before="0" w:beforeAutospacing="off" w:after="0" w:afterAutospacing="off"/>
            </w:pPr>
            <w:r w:rsidR="6B22D7DA">
              <w:rPr/>
              <w:t>Data analysis</w:t>
            </w:r>
          </w:p>
        </w:tc>
        <w:tc>
          <w:tcPr>
            <w:tcW w:w="990" w:type="dxa"/>
            <w:tcMar/>
            <w:vAlign w:val="center"/>
          </w:tcPr>
          <w:p w:rsidR="6B22D7DA" w:rsidRDefault="6B22D7DA" w14:paraId="36A8A61A" w14:textId="785DFA9B"/>
        </w:tc>
        <w:tc>
          <w:tcPr>
            <w:tcW w:w="930" w:type="dxa"/>
            <w:tcMar/>
            <w:vAlign w:val="center"/>
          </w:tcPr>
          <w:p w:rsidR="6B22D7DA" w:rsidRDefault="6B22D7DA" w14:paraId="32D61790" w14:textId="79326432"/>
        </w:tc>
        <w:tc>
          <w:tcPr>
            <w:tcW w:w="810" w:type="dxa"/>
            <w:tcMar/>
            <w:vAlign w:val="center"/>
          </w:tcPr>
          <w:p w:rsidR="6B22D7DA" w:rsidRDefault="6B22D7DA" w14:paraId="0DE2B0BF" w14:textId="4C0DDC35"/>
        </w:tc>
        <w:tc>
          <w:tcPr>
            <w:tcW w:w="854" w:type="dxa"/>
            <w:tcMar/>
            <w:vAlign w:val="center"/>
          </w:tcPr>
          <w:p w:rsidR="6B22D7DA" w:rsidRDefault="6B22D7DA" w14:paraId="0E6BBFB2" w14:textId="6DF84F9E"/>
        </w:tc>
        <w:tc>
          <w:tcPr>
            <w:tcW w:w="753" w:type="dxa"/>
            <w:tcMar/>
            <w:vAlign w:val="center"/>
          </w:tcPr>
          <w:p w:rsidR="6B22D7DA" w:rsidRDefault="6B22D7DA" w14:paraId="74CA6117" w14:textId="67FD460B"/>
        </w:tc>
        <w:tc>
          <w:tcPr>
            <w:tcW w:w="753" w:type="dxa"/>
            <w:tcMar/>
            <w:vAlign w:val="center"/>
          </w:tcPr>
          <w:p w:rsidR="6B22D7DA" w:rsidRDefault="6B22D7DA" w14:paraId="466405C1" w14:textId="47F380F2"/>
        </w:tc>
        <w:tc>
          <w:tcPr>
            <w:tcW w:w="753" w:type="dxa"/>
            <w:tcMar/>
            <w:vAlign w:val="center"/>
          </w:tcPr>
          <w:p w:rsidR="6B22D7DA" w:rsidRDefault="6B22D7DA" w14:paraId="311C6F16" w14:textId="4D759251"/>
        </w:tc>
        <w:tc>
          <w:tcPr>
            <w:tcW w:w="753" w:type="dxa"/>
            <w:tcMar/>
            <w:vAlign w:val="center"/>
          </w:tcPr>
          <w:p w:rsidR="6B22D7DA" w:rsidP="6B22D7DA" w:rsidRDefault="6B22D7DA" w14:paraId="48717E73" w14:textId="52EA80ED">
            <w:pPr>
              <w:spacing w:before="0" w:beforeAutospacing="off" w:after="0" w:afterAutospacing="off"/>
            </w:pPr>
            <w:r w:rsidR="6B22D7DA">
              <w:rPr/>
              <w:t>█</w:t>
            </w:r>
          </w:p>
        </w:tc>
        <w:tc>
          <w:tcPr>
            <w:tcW w:w="753" w:type="dxa"/>
            <w:tcMar/>
            <w:vAlign w:val="center"/>
          </w:tcPr>
          <w:p w:rsidR="6B22D7DA" w:rsidRDefault="6B22D7DA" w14:paraId="7E2E52F9" w14:textId="5767EE64"/>
        </w:tc>
        <w:tc>
          <w:tcPr>
            <w:tcW w:w="873" w:type="dxa"/>
            <w:tcMar/>
            <w:vAlign w:val="center"/>
          </w:tcPr>
          <w:p w:rsidR="6B22D7DA" w:rsidRDefault="6B22D7DA" w14:paraId="7D235DFF" w14:textId="47CE6FBB"/>
        </w:tc>
      </w:tr>
      <w:tr w:rsidR="6B22D7DA" w:rsidTr="6B22D7DA" w14:paraId="1436294D">
        <w:trPr>
          <w:trHeight w:val="300"/>
        </w:trPr>
        <w:tc>
          <w:tcPr>
            <w:tcW w:w="3105" w:type="dxa"/>
            <w:tcMar/>
            <w:vAlign w:val="center"/>
          </w:tcPr>
          <w:p w:rsidR="6B22D7DA" w:rsidP="6B22D7DA" w:rsidRDefault="6B22D7DA" w14:paraId="52ADC058" w14:textId="3885F891">
            <w:pPr>
              <w:spacing w:before="0" w:beforeAutospacing="off" w:after="0" w:afterAutospacing="off"/>
            </w:pPr>
            <w:r w:rsidR="6B22D7DA">
              <w:rPr/>
              <w:t>Writing draft</w:t>
            </w:r>
          </w:p>
        </w:tc>
        <w:tc>
          <w:tcPr>
            <w:tcW w:w="990" w:type="dxa"/>
            <w:tcMar/>
            <w:vAlign w:val="center"/>
          </w:tcPr>
          <w:p w:rsidR="6B22D7DA" w:rsidRDefault="6B22D7DA" w14:paraId="4402346D" w14:textId="4D89EF94"/>
        </w:tc>
        <w:tc>
          <w:tcPr>
            <w:tcW w:w="930" w:type="dxa"/>
            <w:tcMar/>
            <w:vAlign w:val="center"/>
          </w:tcPr>
          <w:p w:rsidR="6B22D7DA" w:rsidRDefault="6B22D7DA" w14:paraId="6DDB1161" w14:textId="0BFC31F7"/>
        </w:tc>
        <w:tc>
          <w:tcPr>
            <w:tcW w:w="810" w:type="dxa"/>
            <w:tcMar/>
            <w:vAlign w:val="center"/>
          </w:tcPr>
          <w:p w:rsidR="6B22D7DA" w:rsidRDefault="6B22D7DA" w14:paraId="21481410" w14:textId="62DF3B12"/>
        </w:tc>
        <w:tc>
          <w:tcPr>
            <w:tcW w:w="854" w:type="dxa"/>
            <w:tcMar/>
            <w:vAlign w:val="center"/>
          </w:tcPr>
          <w:p w:rsidR="6B22D7DA" w:rsidRDefault="6B22D7DA" w14:paraId="791E9D1E" w14:textId="316C4D89"/>
        </w:tc>
        <w:tc>
          <w:tcPr>
            <w:tcW w:w="753" w:type="dxa"/>
            <w:tcMar/>
            <w:vAlign w:val="center"/>
          </w:tcPr>
          <w:p w:rsidR="6B22D7DA" w:rsidRDefault="6B22D7DA" w14:paraId="1EAD6889" w14:textId="54427983"/>
        </w:tc>
        <w:tc>
          <w:tcPr>
            <w:tcW w:w="753" w:type="dxa"/>
            <w:tcMar/>
            <w:vAlign w:val="center"/>
          </w:tcPr>
          <w:p w:rsidR="6B22D7DA" w:rsidRDefault="6B22D7DA" w14:paraId="51A65C28" w14:textId="4456F608"/>
        </w:tc>
        <w:tc>
          <w:tcPr>
            <w:tcW w:w="753" w:type="dxa"/>
            <w:tcMar/>
            <w:vAlign w:val="center"/>
          </w:tcPr>
          <w:p w:rsidR="6B22D7DA" w:rsidRDefault="6B22D7DA" w14:paraId="681FA0DD" w14:textId="3FF607D6"/>
        </w:tc>
        <w:tc>
          <w:tcPr>
            <w:tcW w:w="753" w:type="dxa"/>
            <w:tcMar/>
            <w:vAlign w:val="center"/>
          </w:tcPr>
          <w:p w:rsidR="6B22D7DA" w:rsidRDefault="6B22D7DA" w14:paraId="49C23297" w14:textId="12F5B5DD"/>
        </w:tc>
        <w:tc>
          <w:tcPr>
            <w:tcW w:w="753" w:type="dxa"/>
            <w:tcMar/>
            <w:vAlign w:val="center"/>
          </w:tcPr>
          <w:p w:rsidR="6B22D7DA" w:rsidP="6B22D7DA" w:rsidRDefault="6B22D7DA" w14:paraId="4CD730E8" w14:textId="74A9A5D1">
            <w:pPr>
              <w:spacing w:before="0" w:beforeAutospacing="off" w:after="0" w:afterAutospacing="off"/>
            </w:pPr>
            <w:r w:rsidR="6B22D7DA">
              <w:rPr/>
              <w:t>█</w:t>
            </w:r>
          </w:p>
        </w:tc>
        <w:tc>
          <w:tcPr>
            <w:tcW w:w="873" w:type="dxa"/>
            <w:tcMar/>
            <w:vAlign w:val="center"/>
          </w:tcPr>
          <w:p w:rsidR="6B22D7DA" w:rsidRDefault="6B22D7DA" w14:paraId="425373EC" w14:textId="0876766F"/>
        </w:tc>
      </w:tr>
      <w:tr w:rsidR="6B22D7DA" w:rsidTr="6B22D7DA" w14:paraId="7CE0CB4B">
        <w:trPr>
          <w:trHeight w:val="300"/>
        </w:trPr>
        <w:tc>
          <w:tcPr>
            <w:tcW w:w="3105" w:type="dxa"/>
            <w:tcMar/>
            <w:vAlign w:val="center"/>
          </w:tcPr>
          <w:p w:rsidR="6B22D7DA" w:rsidP="6B22D7DA" w:rsidRDefault="6B22D7DA" w14:paraId="1293A4C1" w14:textId="6E162E3F">
            <w:pPr>
              <w:spacing w:before="0" w:beforeAutospacing="off" w:after="0" w:afterAutospacing="off"/>
            </w:pPr>
            <w:r w:rsidR="6B22D7DA">
              <w:rPr/>
              <w:t>Final editing &amp; submission</w:t>
            </w:r>
          </w:p>
        </w:tc>
        <w:tc>
          <w:tcPr>
            <w:tcW w:w="990" w:type="dxa"/>
            <w:tcMar/>
            <w:vAlign w:val="center"/>
          </w:tcPr>
          <w:p w:rsidR="6B22D7DA" w:rsidRDefault="6B22D7DA" w14:paraId="6FA407DD" w14:textId="1A51E215"/>
        </w:tc>
        <w:tc>
          <w:tcPr>
            <w:tcW w:w="930" w:type="dxa"/>
            <w:tcMar/>
            <w:vAlign w:val="center"/>
          </w:tcPr>
          <w:p w:rsidR="6B22D7DA" w:rsidRDefault="6B22D7DA" w14:paraId="2C4FAE56" w14:textId="76CABD34"/>
        </w:tc>
        <w:tc>
          <w:tcPr>
            <w:tcW w:w="810" w:type="dxa"/>
            <w:tcMar/>
            <w:vAlign w:val="center"/>
          </w:tcPr>
          <w:p w:rsidR="6B22D7DA" w:rsidRDefault="6B22D7DA" w14:paraId="38DBA8A7" w14:textId="3E5E9104"/>
        </w:tc>
        <w:tc>
          <w:tcPr>
            <w:tcW w:w="854" w:type="dxa"/>
            <w:tcMar/>
            <w:vAlign w:val="center"/>
          </w:tcPr>
          <w:p w:rsidR="6B22D7DA" w:rsidRDefault="6B22D7DA" w14:paraId="47EF962A" w14:textId="14BA5D6B"/>
        </w:tc>
        <w:tc>
          <w:tcPr>
            <w:tcW w:w="753" w:type="dxa"/>
            <w:tcMar/>
            <w:vAlign w:val="center"/>
          </w:tcPr>
          <w:p w:rsidR="6B22D7DA" w:rsidRDefault="6B22D7DA" w14:paraId="153F732C" w14:textId="208F2A95"/>
        </w:tc>
        <w:tc>
          <w:tcPr>
            <w:tcW w:w="753" w:type="dxa"/>
            <w:tcMar/>
            <w:vAlign w:val="center"/>
          </w:tcPr>
          <w:p w:rsidR="6B22D7DA" w:rsidRDefault="6B22D7DA" w14:paraId="4B2783D0" w14:textId="4DCC362B"/>
        </w:tc>
        <w:tc>
          <w:tcPr>
            <w:tcW w:w="753" w:type="dxa"/>
            <w:tcMar/>
            <w:vAlign w:val="center"/>
          </w:tcPr>
          <w:p w:rsidR="6B22D7DA" w:rsidRDefault="6B22D7DA" w14:paraId="1FD63679" w14:textId="46C85ACF"/>
        </w:tc>
        <w:tc>
          <w:tcPr>
            <w:tcW w:w="753" w:type="dxa"/>
            <w:tcMar/>
            <w:vAlign w:val="center"/>
          </w:tcPr>
          <w:p w:rsidR="6B22D7DA" w:rsidRDefault="6B22D7DA" w14:paraId="7C5B68AD" w14:textId="43FE22AC"/>
        </w:tc>
        <w:tc>
          <w:tcPr>
            <w:tcW w:w="753" w:type="dxa"/>
            <w:tcMar/>
            <w:vAlign w:val="center"/>
          </w:tcPr>
          <w:p w:rsidR="6B22D7DA" w:rsidRDefault="6B22D7DA" w14:paraId="20DE72B6" w14:textId="29CB66F2"/>
        </w:tc>
        <w:tc>
          <w:tcPr>
            <w:tcW w:w="873" w:type="dxa"/>
            <w:tcMar/>
            <w:vAlign w:val="center"/>
          </w:tcPr>
          <w:p w:rsidR="6B22D7DA" w:rsidP="6B22D7DA" w:rsidRDefault="6B22D7DA" w14:paraId="7AAA4644" w14:textId="6D0FAC4A">
            <w:pPr>
              <w:spacing w:before="0" w:beforeAutospacing="off" w:after="0" w:afterAutospacing="off"/>
            </w:pPr>
            <w:r w:rsidR="6B22D7DA">
              <w:rPr/>
              <w:t>█</w:t>
            </w:r>
          </w:p>
        </w:tc>
      </w:tr>
    </w:tbl>
    <w:p xmlns:wp14="http://schemas.microsoft.com/office/word/2010/wordml" w:rsidP="6B22D7DA" wp14:paraId="5418FE4B" wp14:textId="7D1B70DD">
      <w:pPr>
        <w:pStyle w:val="ListParagraph"/>
        <w:spacing w:before="0" w:beforeAutospacing="off" w:after="0" w:afterAutospacing="off"/>
        <w:ind w:left="720" w:right="0" w:hanging="360"/>
        <w:rPr>
          <w:rFonts w:ascii="Calibri" w:hAnsi="Calibri" w:eastAsia="Calibri" w:cs="Calibri"/>
          <w:noProof w:val="0"/>
          <w:color w:val="000000" w:themeColor="text1" w:themeTint="FF" w:themeShade="FF"/>
          <w:sz w:val="24"/>
          <w:szCs w:val="24"/>
          <w:lang w:val="en-GB"/>
        </w:rPr>
      </w:pPr>
    </w:p>
    <w:p xmlns:wp14="http://schemas.microsoft.com/office/word/2010/wordml" w:rsidP="1A60DC7B" wp14:paraId="3A0A5940" wp14:textId="783D61AD">
      <w:pPr>
        <w:spacing w:before="0" w:beforeAutospacing="off" w:after="0" w:afterAutospacing="off"/>
      </w:pPr>
      <w:r w:rsidRPr="1A60DC7B" w:rsidR="49FD8C07">
        <w:rPr>
          <w:rFonts w:ascii="Calibri" w:hAnsi="Calibri" w:eastAsia="Calibri" w:cs="Calibri"/>
          <w:b w:val="1"/>
          <w:bCs w:val="1"/>
          <w:noProof w:val="0"/>
          <w:color w:val="000000" w:themeColor="text1" w:themeTint="FF" w:themeShade="FF"/>
          <w:sz w:val="24"/>
          <w:szCs w:val="24"/>
          <w:lang w:val="en-GB"/>
        </w:rPr>
        <w:t xml:space="preserve"> </w:t>
      </w:r>
    </w:p>
    <w:p xmlns:wp14="http://schemas.microsoft.com/office/word/2010/wordml" w:rsidP="1A60DC7B" wp14:paraId="4D90CE61" wp14:textId="4F4E570F">
      <w:pPr>
        <w:pStyle w:val="ListParagraph"/>
        <w:numPr>
          <w:ilvl w:val="0"/>
          <w:numId w:val="1"/>
        </w:numPr>
        <w:spacing w:before="0" w:beforeAutospacing="off" w:after="0" w:afterAutospacing="off"/>
        <w:ind w:left="720" w:right="0" w:hanging="360"/>
        <w:rPr>
          <w:rFonts w:ascii="Calibri" w:hAnsi="Calibri" w:eastAsia="Calibri" w:cs="Calibri"/>
          <w:b w:val="1"/>
          <w:bCs w:val="1"/>
          <w:noProof w:val="0"/>
          <w:color w:val="000000" w:themeColor="text1" w:themeTint="FF" w:themeShade="FF"/>
          <w:sz w:val="24"/>
          <w:szCs w:val="24"/>
          <w:lang w:val="en-GB"/>
        </w:rPr>
      </w:pPr>
      <w:r w:rsidRPr="6B22D7DA" w:rsidR="44F07EF6">
        <w:rPr>
          <w:rFonts w:ascii="Calibri" w:hAnsi="Calibri" w:eastAsia="Calibri" w:cs="Calibri"/>
          <w:b w:val="1"/>
          <w:bCs w:val="1"/>
          <w:noProof w:val="0"/>
          <w:color w:val="000000" w:themeColor="text1" w:themeTint="FF" w:themeShade="FF"/>
          <w:sz w:val="24"/>
          <w:szCs w:val="24"/>
          <w:lang w:val="en-GB"/>
        </w:rPr>
        <w:t>Conclusion</w:t>
      </w:r>
    </w:p>
    <w:p w:rsidR="2885E437" w:rsidP="6B22D7DA" w:rsidRDefault="2885E437" w14:paraId="387B02F1" w14:textId="37ACED32">
      <w:pPr>
        <w:pStyle w:val="ListParagraph"/>
        <w:spacing w:before="0" w:beforeAutospacing="off" w:after="0" w:afterAutospacing="off"/>
        <w:ind w:left="720" w:right="0" w:hanging="360"/>
      </w:pPr>
      <w:r w:rsidRPr="6B22D7DA" w:rsidR="2885E437">
        <w:rPr>
          <w:noProof w:val="0"/>
          <w:lang w:val="en-GB"/>
        </w:rPr>
        <w:t>This research will provide a clearer understanding of how marketing strategies shape consumer attitudes, perceptions and purchasing behaviour in a digital environment. By using an online questionnaire and a quantitative approach, the study will generate measurable insights into the psychological and social factors influencing decision</w:t>
      </w:r>
      <w:r>
        <w:noBreakHyphen/>
      </w:r>
      <w:r w:rsidRPr="6B22D7DA" w:rsidR="2885E437">
        <w:rPr>
          <w:noProof w:val="0"/>
          <w:lang w:val="en-GB"/>
        </w:rPr>
        <w:t>making. The integrated theoretical framework strengthens the academic contribution, while the findings will offer practical value for organisations seeking to design more effective, consumer</w:t>
      </w:r>
      <w:r>
        <w:noBreakHyphen/>
      </w:r>
      <w:r w:rsidRPr="6B22D7DA" w:rsidR="2885E437">
        <w:rPr>
          <w:noProof w:val="0"/>
          <w:lang w:val="en-GB"/>
        </w:rPr>
        <w:t>centred marketing strategies. Although the study has limitations, it lays a strong foundation for future research exploring how consumer behaviour continues to evolve in response to digital marketing.</w:t>
      </w:r>
    </w:p>
    <w:p xmlns:wp14="http://schemas.microsoft.com/office/word/2010/wordml" w:rsidP="1A60DC7B" wp14:paraId="71FCB3C3" wp14:textId="35D802D9">
      <w:pPr>
        <w:spacing w:before="0" w:beforeAutospacing="off" w:after="0" w:afterAutospacing="off"/>
      </w:pPr>
      <w:r w:rsidRPr="1A60DC7B" w:rsidR="49FD8C07">
        <w:rPr>
          <w:rFonts w:ascii="Calibri" w:hAnsi="Calibri" w:eastAsia="Calibri" w:cs="Calibri"/>
          <w:b w:val="1"/>
          <w:bCs w:val="1"/>
          <w:noProof w:val="0"/>
          <w:color w:val="000000" w:themeColor="text1" w:themeTint="FF" w:themeShade="FF"/>
          <w:sz w:val="24"/>
          <w:szCs w:val="24"/>
          <w:lang w:val="en-GB"/>
        </w:rPr>
        <w:t xml:space="preserve"> </w:t>
      </w:r>
    </w:p>
    <w:p xmlns:wp14="http://schemas.microsoft.com/office/word/2010/wordml" w:rsidP="1A60DC7B" wp14:paraId="6EF39F35" wp14:textId="5CD99F7B">
      <w:pPr>
        <w:pStyle w:val="ListParagraph"/>
        <w:numPr>
          <w:ilvl w:val="0"/>
          <w:numId w:val="1"/>
        </w:numPr>
        <w:spacing w:before="0" w:beforeAutospacing="off" w:after="0" w:afterAutospacing="off"/>
        <w:ind w:left="720" w:right="0" w:hanging="360"/>
        <w:rPr>
          <w:rFonts w:ascii="Calibri" w:hAnsi="Calibri" w:eastAsia="Calibri" w:cs="Calibri"/>
          <w:b w:val="1"/>
          <w:bCs w:val="1"/>
          <w:noProof w:val="0"/>
          <w:color w:val="000000" w:themeColor="text1" w:themeTint="FF" w:themeShade="FF"/>
          <w:sz w:val="24"/>
          <w:szCs w:val="24"/>
          <w:lang w:val="en-GB"/>
        </w:rPr>
      </w:pPr>
      <w:r w:rsidRPr="6B22D7DA" w:rsidR="44F07EF6">
        <w:rPr>
          <w:rFonts w:ascii="Calibri" w:hAnsi="Calibri" w:eastAsia="Calibri" w:cs="Calibri"/>
          <w:b w:val="1"/>
          <w:bCs w:val="1"/>
          <w:noProof w:val="0"/>
          <w:color w:val="000000" w:themeColor="text1" w:themeTint="FF" w:themeShade="FF"/>
          <w:sz w:val="24"/>
          <w:szCs w:val="24"/>
          <w:lang w:val="en-GB"/>
        </w:rPr>
        <w:t>References</w:t>
      </w:r>
    </w:p>
    <w:p w:rsidR="00CA9198" w:rsidP="6B22D7DA" w:rsidRDefault="00CA9198" w14:paraId="342CE05E" w14:textId="041B2DE3">
      <w:pPr>
        <w:spacing w:before="240" w:beforeAutospacing="off" w:after="240" w:afterAutospacing="off"/>
      </w:pPr>
      <w:r w:rsidRPr="6B22D7DA" w:rsidR="00CA9198">
        <w:rPr>
          <w:b w:val="1"/>
          <w:bCs w:val="1"/>
          <w:noProof w:val="0"/>
          <w:lang w:val="en-GB"/>
        </w:rPr>
        <w:t>Ajzen, I. (1991)</w:t>
      </w:r>
      <w:r w:rsidRPr="6B22D7DA" w:rsidR="00CA9198">
        <w:rPr>
          <w:noProof w:val="0"/>
          <w:lang w:val="en-GB"/>
        </w:rPr>
        <w:t xml:space="preserve"> </w:t>
      </w:r>
      <w:r w:rsidRPr="6B22D7DA" w:rsidR="00CA9198">
        <w:rPr>
          <w:i w:val="1"/>
          <w:iCs w:val="1"/>
          <w:noProof w:val="0"/>
          <w:lang w:val="en-GB"/>
        </w:rPr>
        <w:t>The theory of planned behavior</w:t>
      </w:r>
      <w:r w:rsidRPr="6B22D7DA" w:rsidR="00CA9198">
        <w:rPr>
          <w:noProof w:val="0"/>
          <w:lang w:val="en-GB"/>
        </w:rPr>
        <w:t>. Organizational Behavior and Human Decision Processes, 50(2), pp.179–211.</w:t>
      </w:r>
    </w:p>
    <w:p w:rsidR="00CA9198" w:rsidP="6B22D7DA" w:rsidRDefault="00CA9198" w14:paraId="5DAEEFF7" w14:textId="752ED258">
      <w:pPr>
        <w:spacing w:before="240" w:beforeAutospacing="off" w:after="240" w:afterAutospacing="off"/>
      </w:pPr>
      <w:r w:rsidRPr="6B22D7DA" w:rsidR="00CA9198">
        <w:rPr>
          <w:b w:val="1"/>
          <w:bCs w:val="1"/>
          <w:noProof w:val="0"/>
          <w:lang w:val="en-GB"/>
        </w:rPr>
        <w:t>Belch, G.E. and Belch, M.A. (2021)</w:t>
      </w:r>
      <w:r w:rsidRPr="6B22D7DA" w:rsidR="00CA9198">
        <w:rPr>
          <w:noProof w:val="0"/>
          <w:lang w:val="en-GB"/>
        </w:rPr>
        <w:t xml:space="preserve"> </w:t>
      </w:r>
      <w:r w:rsidRPr="6B22D7DA" w:rsidR="00CA9198">
        <w:rPr>
          <w:i w:val="1"/>
          <w:iCs w:val="1"/>
          <w:noProof w:val="0"/>
          <w:lang w:val="en-GB"/>
        </w:rPr>
        <w:t>Advertising and Promotion: An Integrated Marketing Communications Perspective</w:t>
      </w:r>
      <w:r w:rsidRPr="6B22D7DA" w:rsidR="00CA9198">
        <w:rPr>
          <w:noProof w:val="0"/>
          <w:lang w:val="en-GB"/>
        </w:rPr>
        <w:t>. 13th ed. New York: McGraw</w:t>
      </w:r>
      <w:r>
        <w:noBreakHyphen/>
      </w:r>
      <w:r w:rsidRPr="6B22D7DA" w:rsidR="00CA9198">
        <w:rPr>
          <w:noProof w:val="0"/>
          <w:lang w:val="en-GB"/>
        </w:rPr>
        <w:t>Hill.</w:t>
      </w:r>
    </w:p>
    <w:p w:rsidR="00CA9198" w:rsidP="6B22D7DA" w:rsidRDefault="00CA9198" w14:paraId="3BC661D2" w14:textId="4DDA0BFA">
      <w:pPr>
        <w:spacing w:before="240" w:beforeAutospacing="off" w:after="240" w:afterAutospacing="off"/>
      </w:pPr>
      <w:r w:rsidRPr="6B22D7DA" w:rsidR="00CA9198">
        <w:rPr>
          <w:b w:val="1"/>
          <w:bCs w:val="1"/>
          <w:noProof w:val="0"/>
          <w:lang w:val="en-GB"/>
        </w:rPr>
        <w:t>Davis, F.D. (1989)</w:t>
      </w:r>
      <w:r w:rsidRPr="6B22D7DA" w:rsidR="00CA9198">
        <w:rPr>
          <w:noProof w:val="0"/>
          <w:lang w:val="en-GB"/>
        </w:rPr>
        <w:t xml:space="preserve"> </w:t>
      </w:r>
      <w:r w:rsidRPr="6B22D7DA" w:rsidR="00CA9198">
        <w:rPr>
          <w:i w:val="1"/>
          <w:iCs w:val="1"/>
          <w:noProof w:val="0"/>
          <w:lang w:val="en-GB"/>
        </w:rPr>
        <w:t>Perceived usefulness, perceived ease of use, and user acceptance of information technology</w:t>
      </w:r>
      <w:r w:rsidRPr="6B22D7DA" w:rsidR="00CA9198">
        <w:rPr>
          <w:noProof w:val="0"/>
          <w:lang w:val="en-GB"/>
        </w:rPr>
        <w:t>. MIS Quarterly, 13(3), pp.319–340.</w:t>
      </w:r>
    </w:p>
    <w:p w:rsidR="00CA9198" w:rsidP="6B22D7DA" w:rsidRDefault="00CA9198" w14:paraId="56E28B6D" w14:textId="7EAFED28">
      <w:pPr>
        <w:spacing w:before="240" w:beforeAutospacing="off" w:after="240" w:afterAutospacing="off"/>
      </w:pPr>
      <w:r w:rsidRPr="6B22D7DA" w:rsidR="00CA9198">
        <w:rPr>
          <w:b w:val="1"/>
          <w:bCs w:val="1"/>
          <w:noProof w:val="0"/>
          <w:lang w:val="en-GB"/>
        </w:rPr>
        <w:t>Hoyer, W.D., MacInnis, D.J. and Pieters, R. (2018)</w:t>
      </w:r>
      <w:r w:rsidRPr="6B22D7DA" w:rsidR="00CA9198">
        <w:rPr>
          <w:noProof w:val="0"/>
          <w:lang w:val="en-GB"/>
        </w:rPr>
        <w:t xml:space="preserve"> </w:t>
      </w:r>
      <w:r w:rsidRPr="6B22D7DA" w:rsidR="00CA9198">
        <w:rPr>
          <w:i w:val="1"/>
          <w:iCs w:val="1"/>
          <w:noProof w:val="0"/>
          <w:lang w:val="en-GB"/>
        </w:rPr>
        <w:t>Consumer Behavior</w:t>
      </w:r>
      <w:r w:rsidRPr="6B22D7DA" w:rsidR="00CA9198">
        <w:rPr>
          <w:noProof w:val="0"/>
          <w:lang w:val="en-GB"/>
        </w:rPr>
        <w:t>. 7th ed. Boston: Cengage Learning.</w:t>
      </w:r>
    </w:p>
    <w:p w:rsidR="00CA9198" w:rsidP="6B22D7DA" w:rsidRDefault="00CA9198" w14:paraId="75B4B5EC" w14:textId="5535B2C7">
      <w:pPr>
        <w:spacing w:before="240" w:beforeAutospacing="off" w:after="240" w:afterAutospacing="off"/>
      </w:pPr>
      <w:r w:rsidRPr="6B22D7DA" w:rsidR="00CA9198">
        <w:rPr>
          <w:b w:val="1"/>
          <w:bCs w:val="1"/>
          <w:noProof w:val="0"/>
          <w:lang w:val="en-GB"/>
        </w:rPr>
        <w:t>Kotler, P. and Keller, K.L. (2016)</w:t>
      </w:r>
      <w:r w:rsidRPr="6B22D7DA" w:rsidR="00CA9198">
        <w:rPr>
          <w:noProof w:val="0"/>
          <w:lang w:val="en-GB"/>
        </w:rPr>
        <w:t xml:space="preserve"> </w:t>
      </w:r>
      <w:r w:rsidRPr="6B22D7DA" w:rsidR="00CA9198">
        <w:rPr>
          <w:i w:val="1"/>
          <w:iCs w:val="1"/>
          <w:noProof w:val="0"/>
          <w:lang w:val="en-GB"/>
        </w:rPr>
        <w:t>Marketing Management</w:t>
      </w:r>
      <w:r w:rsidRPr="6B22D7DA" w:rsidR="00CA9198">
        <w:rPr>
          <w:noProof w:val="0"/>
          <w:lang w:val="en-GB"/>
        </w:rPr>
        <w:t>. 15th ed. Harlow: Pearson.</w:t>
      </w:r>
    </w:p>
    <w:p w:rsidR="00CA9198" w:rsidP="6B22D7DA" w:rsidRDefault="00CA9198" w14:paraId="27B098EC" w14:textId="01154299">
      <w:pPr>
        <w:spacing w:before="240" w:beforeAutospacing="off" w:after="240" w:afterAutospacing="off"/>
      </w:pPr>
      <w:r w:rsidRPr="6B22D7DA" w:rsidR="00CA9198">
        <w:rPr>
          <w:b w:val="1"/>
          <w:bCs w:val="1"/>
          <w:noProof w:val="0"/>
          <w:lang w:val="en-GB"/>
        </w:rPr>
        <w:t>Malhotra, N.K., Nunan, D. and Birks, D.F. (2017)</w:t>
      </w:r>
      <w:r w:rsidRPr="6B22D7DA" w:rsidR="00CA9198">
        <w:rPr>
          <w:noProof w:val="0"/>
          <w:lang w:val="en-GB"/>
        </w:rPr>
        <w:t xml:space="preserve"> </w:t>
      </w:r>
      <w:r w:rsidRPr="6B22D7DA" w:rsidR="00CA9198">
        <w:rPr>
          <w:i w:val="1"/>
          <w:iCs w:val="1"/>
          <w:noProof w:val="0"/>
          <w:lang w:val="en-GB"/>
        </w:rPr>
        <w:t>Marketing Research: An Applied Approach</w:t>
      </w:r>
      <w:r w:rsidRPr="6B22D7DA" w:rsidR="00CA9198">
        <w:rPr>
          <w:noProof w:val="0"/>
          <w:lang w:val="en-GB"/>
        </w:rPr>
        <w:t>. 5th ed. Harlow: Pearson.</w:t>
      </w:r>
    </w:p>
    <w:p w:rsidR="00CA9198" w:rsidP="6B22D7DA" w:rsidRDefault="00CA9198" w14:paraId="72EC9B9E" w14:textId="518046B9">
      <w:pPr>
        <w:spacing w:before="240" w:beforeAutospacing="off" w:after="240" w:afterAutospacing="off"/>
      </w:pPr>
      <w:r w:rsidRPr="6B22D7DA" w:rsidR="00CA9198">
        <w:rPr>
          <w:b w:val="1"/>
          <w:bCs w:val="1"/>
          <w:noProof w:val="0"/>
          <w:lang w:val="en-GB"/>
        </w:rPr>
        <w:t>Schiffman, L.G. and Wisenblit, J. (2019)</w:t>
      </w:r>
      <w:r w:rsidRPr="6B22D7DA" w:rsidR="00CA9198">
        <w:rPr>
          <w:noProof w:val="0"/>
          <w:lang w:val="en-GB"/>
        </w:rPr>
        <w:t xml:space="preserve"> </w:t>
      </w:r>
      <w:r w:rsidRPr="6B22D7DA" w:rsidR="00CA9198">
        <w:rPr>
          <w:i w:val="1"/>
          <w:iCs w:val="1"/>
          <w:noProof w:val="0"/>
          <w:lang w:val="en-GB"/>
        </w:rPr>
        <w:t>Consumer Behavior</w:t>
      </w:r>
      <w:r w:rsidRPr="6B22D7DA" w:rsidR="00CA9198">
        <w:rPr>
          <w:noProof w:val="0"/>
          <w:lang w:val="en-GB"/>
        </w:rPr>
        <w:t>. 12th ed. Harlow: Pearson.</w:t>
      </w:r>
    </w:p>
    <w:p w:rsidR="00CA9198" w:rsidP="6B22D7DA" w:rsidRDefault="00CA9198" w14:paraId="4853F791" w14:textId="00CA9059">
      <w:pPr>
        <w:spacing w:before="240" w:beforeAutospacing="off" w:after="240" w:afterAutospacing="off"/>
      </w:pPr>
      <w:r w:rsidRPr="6B22D7DA" w:rsidR="00CA9198">
        <w:rPr>
          <w:b w:val="1"/>
          <w:bCs w:val="1"/>
          <w:noProof w:val="0"/>
          <w:lang w:val="en-GB"/>
        </w:rPr>
        <w:t>Solomon, M.R. (2020)</w:t>
      </w:r>
      <w:r w:rsidRPr="6B22D7DA" w:rsidR="00CA9198">
        <w:rPr>
          <w:noProof w:val="0"/>
          <w:lang w:val="en-GB"/>
        </w:rPr>
        <w:t xml:space="preserve"> </w:t>
      </w:r>
      <w:r w:rsidRPr="6B22D7DA" w:rsidR="00CA9198">
        <w:rPr>
          <w:i w:val="1"/>
          <w:iCs w:val="1"/>
          <w:noProof w:val="0"/>
          <w:lang w:val="en-GB"/>
        </w:rPr>
        <w:t>Consumer Behavior: Buying, Having, and Being</w:t>
      </w:r>
      <w:r w:rsidRPr="6B22D7DA" w:rsidR="00CA9198">
        <w:rPr>
          <w:noProof w:val="0"/>
          <w:lang w:val="en-GB"/>
        </w:rPr>
        <w:t>. 13th ed. Harlow: Pearson.</w:t>
      </w:r>
    </w:p>
    <w:p w:rsidR="00CA9198" w:rsidP="6B22D7DA" w:rsidRDefault="00CA9198" w14:paraId="11D390C3" w14:textId="6C87204F">
      <w:pPr>
        <w:spacing w:before="240" w:beforeAutospacing="off" w:after="240" w:afterAutospacing="off"/>
      </w:pPr>
      <w:r w:rsidRPr="6B22D7DA" w:rsidR="00CA9198">
        <w:rPr>
          <w:b w:val="1"/>
          <w:bCs w:val="1"/>
          <w:noProof w:val="0"/>
          <w:lang w:val="en-GB"/>
        </w:rPr>
        <w:t>Venkatesh, V. and Davis, F.D. (2000)</w:t>
      </w:r>
      <w:r w:rsidRPr="6B22D7DA" w:rsidR="00CA9198">
        <w:rPr>
          <w:noProof w:val="0"/>
          <w:lang w:val="en-GB"/>
        </w:rPr>
        <w:t xml:space="preserve"> </w:t>
      </w:r>
      <w:r w:rsidRPr="6B22D7DA" w:rsidR="00CA9198">
        <w:rPr>
          <w:i w:val="1"/>
          <w:iCs w:val="1"/>
          <w:noProof w:val="0"/>
          <w:lang w:val="en-GB"/>
        </w:rPr>
        <w:t>A theoretical extension of the technology acceptance model: Four longitudinal field studies</w:t>
      </w:r>
      <w:r w:rsidRPr="6B22D7DA" w:rsidR="00CA9198">
        <w:rPr>
          <w:noProof w:val="0"/>
          <w:lang w:val="en-GB"/>
        </w:rPr>
        <w:t>. Management Science, 46(2), pp.186–204.</w:t>
      </w:r>
    </w:p>
    <w:p w:rsidR="00CA9198" w:rsidP="6B22D7DA" w:rsidRDefault="00CA9198" w14:paraId="51103377" w14:textId="5AD43B88">
      <w:pPr>
        <w:spacing w:before="240" w:beforeAutospacing="off" w:after="240" w:afterAutospacing="off"/>
      </w:pPr>
      <w:r w:rsidRPr="6B22D7DA" w:rsidR="00CA9198">
        <w:rPr>
          <w:b w:val="1"/>
          <w:bCs w:val="1"/>
          <w:noProof w:val="0"/>
          <w:lang w:val="en-GB"/>
        </w:rPr>
        <w:t>Zikmund, W.G., Babin, B.J., Carr, J.C. and Griffin, M. (2013)</w:t>
      </w:r>
      <w:r w:rsidRPr="6B22D7DA" w:rsidR="00CA9198">
        <w:rPr>
          <w:noProof w:val="0"/>
          <w:lang w:val="en-GB"/>
        </w:rPr>
        <w:t xml:space="preserve"> </w:t>
      </w:r>
      <w:r w:rsidRPr="6B22D7DA" w:rsidR="00CA9198">
        <w:rPr>
          <w:i w:val="1"/>
          <w:iCs w:val="1"/>
          <w:noProof w:val="0"/>
          <w:lang w:val="en-GB"/>
        </w:rPr>
        <w:t>Business Research Methods</w:t>
      </w:r>
      <w:r w:rsidRPr="6B22D7DA" w:rsidR="00CA9198">
        <w:rPr>
          <w:noProof w:val="0"/>
          <w:lang w:val="en-GB"/>
        </w:rPr>
        <w:t>. 9th ed. Boston: Cengage Learning.</w:t>
      </w:r>
    </w:p>
    <w:p w:rsidR="6B22D7DA" w:rsidP="6B22D7DA" w:rsidRDefault="6B22D7DA" w14:paraId="783172C8" w14:textId="0482D05A">
      <w:pPr>
        <w:pStyle w:val="ListParagraph"/>
        <w:spacing w:before="0" w:beforeAutospacing="off" w:after="0" w:afterAutospacing="off"/>
        <w:ind w:left="720" w:right="0" w:hanging="360"/>
        <w:rPr>
          <w:rFonts w:ascii="Calibri" w:hAnsi="Calibri" w:eastAsia="Calibri" w:cs="Calibri"/>
          <w:b w:val="1"/>
          <w:bCs w:val="1"/>
          <w:noProof w:val="0"/>
          <w:color w:val="000000" w:themeColor="text1" w:themeTint="FF" w:themeShade="FF"/>
          <w:sz w:val="24"/>
          <w:szCs w:val="24"/>
          <w:lang w:val="en-GB"/>
        </w:rPr>
      </w:pPr>
    </w:p>
    <w:p xmlns:wp14="http://schemas.microsoft.com/office/word/2010/wordml" wp14:paraId="5E5787A5" wp14:textId="44826373"/>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6021c9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0e422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35ef51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75F11B"/>
    <w:rsid w:val="00CA9198"/>
    <w:rsid w:val="02B13CE8"/>
    <w:rsid w:val="04C26558"/>
    <w:rsid w:val="04C26558"/>
    <w:rsid w:val="09FC1E21"/>
    <w:rsid w:val="0CBA9272"/>
    <w:rsid w:val="0EEC1BC5"/>
    <w:rsid w:val="13EC76E7"/>
    <w:rsid w:val="18B4BDCF"/>
    <w:rsid w:val="1A60DC7B"/>
    <w:rsid w:val="1B28A019"/>
    <w:rsid w:val="211B841D"/>
    <w:rsid w:val="211B841D"/>
    <w:rsid w:val="225E6BB6"/>
    <w:rsid w:val="249F00EB"/>
    <w:rsid w:val="250CF365"/>
    <w:rsid w:val="25177A7B"/>
    <w:rsid w:val="2557DFBF"/>
    <w:rsid w:val="2690765B"/>
    <w:rsid w:val="2885E437"/>
    <w:rsid w:val="295C3832"/>
    <w:rsid w:val="2CCB115E"/>
    <w:rsid w:val="31459A3B"/>
    <w:rsid w:val="31A367E3"/>
    <w:rsid w:val="377BA325"/>
    <w:rsid w:val="391948BC"/>
    <w:rsid w:val="3A3FD535"/>
    <w:rsid w:val="3EA9092E"/>
    <w:rsid w:val="3FDB0773"/>
    <w:rsid w:val="410FBDF5"/>
    <w:rsid w:val="41381F6D"/>
    <w:rsid w:val="41D54F0E"/>
    <w:rsid w:val="41E0CC17"/>
    <w:rsid w:val="4466480B"/>
    <w:rsid w:val="44F07EF6"/>
    <w:rsid w:val="450DF53A"/>
    <w:rsid w:val="47CFD072"/>
    <w:rsid w:val="4875F11B"/>
    <w:rsid w:val="48A40546"/>
    <w:rsid w:val="49FD8C07"/>
    <w:rsid w:val="4C7B553B"/>
    <w:rsid w:val="4CFBA1AC"/>
    <w:rsid w:val="51823125"/>
    <w:rsid w:val="53CC7231"/>
    <w:rsid w:val="54C658E9"/>
    <w:rsid w:val="5796DBD0"/>
    <w:rsid w:val="5A2B28F2"/>
    <w:rsid w:val="5AB0F2A9"/>
    <w:rsid w:val="5E0DED6B"/>
    <w:rsid w:val="5F50CE16"/>
    <w:rsid w:val="6029966E"/>
    <w:rsid w:val="667C89A9"/>
    <w:rsid w:val="68FE2ED3"/>
    <w:rsid w:val="69603B63"/>
    <w:rsid w:val="6AF57312"/>
    <w:rsid w:val="6B22D7DA"/>
    <w:rsid w:val="6D86B382"/>
    <w:rsid w:val="6EEBF6DF"/>
    <w:rsid w:val="6EFE5817"/>
    <w:rsid w:val="74AF990B"/>
    <w:rsid w:val="74CD89ED"/>
    <w:rsid w:val="76E69C06"/>
    <w:rsid w:val="77463B25"/>
    <w:rsid w:val="778BF833"/>
    <w:rsid w:val="77E67D98"/>
    <w:rsid w:val="793EA026"/>
    <w:rsid w:val="794D94E9"/>
    <w:rsid w:val="79AC18CA"/>
    <w:rsid w:val="79AC18CA"/>
    <w:rsid w:val="7A552FB5"/>
    <w:rsid w:val="7CD8157B"/>
    <w:rsid w:val="7EEDD1E9"/>
    <w:rsid w:val="7F312F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D741C"/>
  <w15:chartTrackingRefBased/>
  <w15:docId w15:val="{45C8566C-F3A9-4E77-BC83-EECD7A372B6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A60DC7B"/>
    <w:pPr>
      <w:spacing/>
      <w:ind w:left="720"/>
      <w:contextualSpacing/>
    </w:pPr>
  </w:style>
  <w:style w:type="paragraph" w:styleId="Heading1">
    <w:uiPriority w:val="9"/>
    <w:name w:val="heading 1"/>
    <w:basedOn w:val="Normal"/>
    <w:next w:val="Normal"/>
    <w:qFormat/>
    <w:rsid w:val="6B22D7D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7741316faaa459e" /><Relationship Type="http://schemas.openxmlformats.org/officeDocument/2006/relationships/image" Target="/media/image.png" Id="rId57310243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Nedret Nikolaev Metodiev (2317961)</dc:creator>
  <keywords/>
  <dc:description/>
  <lastModifiedBy>Nedret Nikolaev Metodiev (2317961)</lastModifiedBy>
  <revision>3</revision>
  <dcterms:created xsi:type="dcterms:W3CDTF">2026-04-15T13:11:43.2203834Z</dcterms:created>
  <dcterms:modified xsi:type="dcterms:W3CDTF">2026-05-03T12:09:12.2624513Z</dcterms:modified>
</coreProperties>
</file>