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b w:val="1"/>
          <w:sz w:val="32"/>
          <w:szCs w:val="32"/>
        </w:rPr>
      </w:pPr>
      <w:bookmarkStart w:colFirst="0" w:colLast="0" w:name="_gjdgxs" w:id="0"/>
      <w:bookmarkEnd w:id="0"/>
      <w:r w:rsidDel="00000000" w:rsidR="00000000" w:rsidRPr="00000000">
        <w:rPr>
          <w:rtl w:val="0"/>
        </w:rPr>
      </w:r>
    </w:p>
    <w:p w:rsidR="00000000" w:rsidDel="00000000" w:rsidP="00000000" w:rsidRDefault="00000000" w:rsidRPr="00000000" w14:paraId="00000002">
      <w:pPr>
        <w:pStyle w:val="Title"/>
        <w:jc w:val="center"/>
        <w:rPr>
          <w:b w:val="1"/>
          <w:sz w:val="32"/>
          <w:szCs w:val="32"/>
        </w:rPr>
      </w:pPr>
      <w:bookmarkStart w:colFirst="0" w:colLast="0" w:name="_30j0zll" w:id="1"/>
      <w:bookmarkEnd w:id="1"/>
      <w:r w:rsidDel="00000000" w:rsidR="00000000" w:rsidRPr="00000000">
        <w:rPr>
          <w:rtl w:val="0"/>
        </w:rPr>
      </w:r>
    </w:p>
    <w:p w:rsidR="00000000" w:rsidDel="00000000" w:rsidP="00000000" w:rsidRDefault="00000000" w:rsidRPr="00000000" w14:paraId="00000003">
      <w:pPr>
        <w:pStyle w:val="Title"/>
        <w:jc w:val="center"/>
        <w:rPr>
          <w:b w:val="1"/>
          <w:sz w:val="32"/>
          <w:szCs w:val="32"/>
        </w:rPr>
      </w:pPr>
      <w:bookmarkStart w:colFirst="0" w:colLast="0" w:name="_1fob9te" w:id="2"/>
      <w:bookmarkEnd w:id="2"/>
      <w:r w:rsidDel="00000000" w:rsidR="00000000" w:rsidRPr="00000000">
        <w:rPr>
          <w:rtl w:val="0"/>
        </w:rPr>
      </w:r>
    </w:p>
    <w:p w:rsidR="00000000" w:rsidDel="00000000" w:rsidP="00000000" w:rsidRDefault="00000000" w:rsidRPr="00000000" w14:paraId="00000004">
      <w:pPr>
        <w:pStyle w:val="Title"/>
        <w:jc w:val="center"/>
        <w:rPr>
          <w:b w:val="1"/>
          <w:sz w:val="32"/>
          <w:szCs w:val="32"/>
        </w:rPr>
      </w:pPr>
      <w:bookmarkStart w:colFirst="0" w:colLast="0" w:name="_3znysh7" w:id="3"/>
      <w:bookmarkEnd w:id="3"/>
      <w:r w:rsidDel="00000000" w:rsidR="00000000" w:rsidRPr="00000000">
        <w:rPr>
          <w:rtl w:val="0"/>
        </w:rPr>
      </w:r>
    </w:p>
    <w:p w:rsidR="00000000" w:rsidDel="00000000" w:rsidP="00000000" w:rsidRDefault="00000000" w:rsidRPr="00000000" w14:paraId="00000005">
      <w:pPr>
        <w:pStyle w:val="Title"/>
        <w:jc w:val="center"/>
        <w:rPr>
          <w:b w:val="1"/>
          <w:sz w:val="32"/>
          <w:szCs w:val="32"/>
        </w:rPr>
      </w:pPr>
      <w:bookmarkStart w:colFirst="0" w:colLast="0" w:name="_2et92p0" w:id="4"/>
      <w:bookmarkEnd w:id="4"/>
      <w:r w:rsidDel="00000000" w:rsidR="00000000" w:rsidRPr="00000000">
        <w:rPr>
          <w:rtl w:val="0"/>
        </w:rPr>
      </w:r>
    </w:p>
    <w:p w:rsidR="00000000" w:rsidDel="00000000" w:rsidP="00000000" w:rsidRDefault="00000000" w:rsidRPr="00000000" w14:paraId="00000006">
      <w:pPr>
        <w:pStyle w:val="Title"/>
        <w:jc w:val="center"/>
        <w:rPr>
          <w:b w:val="1"/>
          <w:sz w:val="32"/>
          <w:szCs w:val="32"/>
        </w:rPr>
      </w:pPr>
      <w:bookmarkStart w:colFirst="0" w:colLast="0" w:name="_tyjcwt" w:id="5"/>
      <w:bookmarkEnd w:id="5"/>
      <w:r w:rsidDel="00000000" w:rsidR="00000000" w:rsidRPr="00000000">
        <w:rPr>
          <w:rtl w:val="0"/>
        </w:rPr>
      </w:r>
    </w:p>
    <w:p w:rsidR="00000000" w:rsidDel="00000000" w:rsidP="00000000" w:rsidRDefault="00000000" w:rsidRPr="00000000" w14:paraId="00000007">
      <w:pPr>
        <w:pStyle w:val="Title"/>
        <w:jc w:val="center"/>
        <w:rPr>
          <w:b w:val="1"/>
          <w:sz w:val="32"/>
          <w:szCs w:val="32"/>
        </w:rPr>
      </w:pPr>
      <w:bookmarkStart w:colFirst="0" w:colLast="0" w:name="_3dy6vkm" w:id="6"/>
      <w:bookmarkEnd w:id="6"/>
      <w:r w:rsidDel="00000000" w:rsidR="00000000" w:rsidRPr="00000000">
        <w:rPr>
          <w:rtl w:val="0"/>
        </w:rPr>
      </w:r>
    </w:p>
    <w:p w:rsidR="00000000" w:rsidDel="00000000" w:rsidP="00000000" w:rsidRDefault="00000000" w:rsidRPr="00000000" w14:paraId="00000008">
      <w:pPr>
        <w:pStyle w:val="Title"/>
        <w:jc w:val="center"/>
        <w:rPr>
          <w:b w:val="1"/>
          <w:sz w:val="32"/>
          <w:szCs w:val="32"/>
        </w:rPr>
      </w:pPr>
      <w:bookmarkStart w:colFirst="0" w:colLast="0" w:name="_1t3h5sf" w:id="7"/>
      <w:bookmarkEnd w:id="7"/>
      <w:r w:rsidDel="00000000" w:rsidR="00000000" w:rsidRPr="00000000">
        <w:rPr>
          <w:rtl w:val="0"/>
        </w:rPr>
      </w:r>
    </w:p>
    <w:p w:rsidR="00000000" w:rsidDel="00000000" w:rsidP="00000000" w:rsidRDefault="00000000" w:rsidRPr="00000000" w14:paraId="00000009">
      <w:pPr>
        <w:pStyle w:val="Title"/>
        <w:jc w:val="center"/>
        <w:rPr>
          <w:b w:val="1"/>
          <w:sz w:val="32"/>
          <w:szCs w:val="32"/>
        </w:rPr>
      </w:pPr>
      <w:bookmarkStart w:colFirst="0" w:colLast="0" w:name="_4d34og8" w:id="8"/>
      <w:bookmarkEnd w:id="8"/>
      <w:r w:rsidDel="00000000" w:rsidR="00000000" w:rsidRPr="00000000">
        <w:rPr>
          <w:rtl w:val="0"/>
        </w:rPr>
      </w:r>
    </w:p>
    <w:p w:rsidR="00000000" w:rsidDel="00000000" w:rsidP="00000000" w:rsidRDefault="00000000" w:rsidRPr="00000000" w14:paraId="0000000A">
      <w:pPr>
        <w:pStyle w:val="Title"/>
        <w:jc w:val="center"/>
        <w:rPr>
          <w:b w:val="1"/>
          <w:sz w:val="32"/>
          <w:szCs w:val="32"/>
        </w:rPr>
      </w:pPr>
      <w:bookmarkStart w:colFirst="0" w:colLast="0" w:name="_2s8eyo1" w:id="9"/>
      <w:bookmarkEnd w:id="9"/>
      <w:r w:rsidDel="00000000" w:rsidR="00000000" w:rsidRPr="00000000">
        <w:rPr>
          <w:rtl w:val="0"/>
        </w:rPr>
      </w:r>
    </w:p>
    <w:p w:rsidR="00000000" w:rsidDel="00000000" w:rsidP="00000000" w:rsidRDefault="00000000" w:rsidRPr="00000000" w14:paraId="0000000B">
      <w:pPr>
        <w:pStyle w:val="Title"/>
        <w:jc w:val="center"/>
        <w:rPr>
          <w:b w:val="1"/>
          <w:sz w:val="32"/>
          <w:szCs w:val="32"/>
        </w:rPr>
      </w:pPr>
      <w:bookmarkStart w:colFirst="0" w:colLast="0" w:name="_17dp8vu" w:id="10"/>
      <w:bookmarkEnd w:id="10"/>
      <w:r w:rsidDel="00000000" w:rsidR="00000000" w:rsidRPr="00000000">
        <w:rPr>
          <w:rtl w:val="0"/>
        </w:rPr>
      </w:r>
    </w:p>
    <w:p w:rsidR="00000000" w:rsidDel="00000000" w:rsidP="00000000" w:rsidRDefault="00000000" w:rsidRPr="00000000" w14:paraId="0000000C">
      <w:pPr>
        <w:pStyle w:val="Title"/>
        <w:jc w:val="center"/>
        <w:rPr>
          <w:b w:val="1"/>
          <w:sz w:val="32"/>
          <w:szCs w:val="32"/>
        </w:rPr>
      </w:pPr>
      <w:bookmarkStart w:colFirst="0" w:colLast="0" w:name="_3rdcrjn" w:id="11"/>
      <w:bookmarkEnd w:id="11"/>
      <w:r w:rsidDel="00000000" w:rsidR="00000000" w:rsidRPr="00000000">
        <w:rPr>
          <w:rtl w:val="0"/>
        </w:rPr>
      </w:r>
    </w:p>
    <w:p w:rsidR="00000000" w:rsidDel="00000000" w:rsidP="00000000" w:rsidRDefault="00000000" w:rsidRPr="00000000" w14:paraId="0000000D">
      <w:pPr>
        <w:pStyle w:val="Title"/>
        <w:jc w:val="center"/>
        <w:rPr>
          <w:b w:val="1"/>
          <w:sz w:val="32"/>
          <w:szCs w:val="32"/>
        </w:rPr>
      </w:pPr>
      <w:bookmarkStart w:colFirst="0" w:colLast="0" w:name="_26in1rg" w:id="12"/>
      <w:bookmarkEnd w:id="12"/>
      <w:r w:rsidDel="00000000" w:rsidR="00000000" w:rsidRPr="00000000">
        <w:rPr>
          <w:b w:val="1"/>
          <w:sz w:val="32"/>
          <w:szCs w:val="32"/>
          <w:rtl w:val="0"/>
        </w:rPr>
        <w:t xml:space="preserve">Effective Team Working and </w:t>
      </w:r>
    </w:p>
    <w:p w:rsidR="00000000" w:rsidDel="00000000" w:rsidP="00000000" w:rsidRDefault="00000000" w:rsidRPr="00000000" w14:paraId="0000000E">
      <w:pPr>
        <w:pStyle w:val="Title"/>
        <w:jc w:val="center"/>
        <w:rPr>
          <w:b w:val="1"/>
          <w:sz w:val="32"/>
          <w:szCs w:val="32"/>
        </w:rPr>
      </w:pPr>
      <w:bookmarkStart w:colFirst="0" w:colLast="0" w:name="_lnxbz9" w:id="13"/>
      <w:bookmarkEnd w:id="13"/>
      <w:r w:rsidDel="00000000" w:rsidR="00000000" w:rsidRPr="00000000">
        <w:rPr>
          <w:b w:val="1"/>
          <w:sz w:val="32"/>
          <w:szCs w:val="32"/>
          <w:rtl w:val="0"/>
        </w:rPr>
        <w:t xml:space="preserve">Communication</w:t>
      </w:r>
      <w:r w:rsidDel="00000000" w:rsidR="00000000" w:rsidRPr="00000000">
        <w:br w:type="page"/>
      </w: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b w:val="1"/>
          <w:rtl w:val="0"/>
        </w:rPr>
        <w:t xml:space="preserve">Table of Content</w:t>
      </w:r>
    </w:p>
    <w:sdt>
      <w:sdtPr>
        <w:docPartObj>
          <w:docPartGallery w:val="Table of Contents"/>
          <w:docPartUnique w:val="1"/>
        </w:docPartObj>
      </w:sdtPr>
      <w:sdtContent>
        <w:p w:rsidR="00000000" w:rsidDel="00000000" w:rsidP="00000000" w:rsidRDefault="00000000" w:rsidRPr="00000000" w14:paraId="00000010">
          <w:pPr>
            <w:widowControl w:val="0"/>
            <w:tabs>
              <w:tab w:val="right" w:leader="none" w:pos="9360"/>
            </w:tabs>
            <w:spacing w:before="60" w:lineRule="auto"/>
            <w:rPr>
              <w:b w:val="1"/>
              <w:color w:val="000000"/>
            </w:rPr>
          </w:pPr>
          <w:r w:rsidDel="00000000" w:rsidR="00000000" w:rsidRPr="00000000">
            <w:fldChar w:fldCharType="begin"/>
            <w:instrText xml:space="preserve"> TOC \h \u \z \t "Heading 1,1,Heading 2,2,Heading 3,3,Heading 4,4,Heading 5,5,Heading 6,6,"</w:instrText>
            <w:fldChar w:fldCharType="separate"/>
          </w:r>
          <w:hyperlink w:anchor="_35nkun2">
            <w:r w:rsidDel="00000000" w:rsidR="00000000" w:rsidRPr="00000000">
              <w:rPr>
                <w:b w:val="1"/>
                <w:color w:val="000000"/>
                <w:rtl w:val="0"/>
              </w:rPr>
              <w:t xml:space="preserve">Introduction</w:t>
              <w:tab/>
            </w:r>
          </w:hyperlink>
          <w:r w:rsidDel="00000000" w:rsidR="00000000" w:rsidRPr="00000000">
            <w:fldChar w:fldCharType="begin"/>
            <w:instrText xml:space="preserve"> PAGEREF _35nkun2 \h </w:instrText>
            <w:fldChar w:fldCharType="separate"/>
          </w:r>
          <w:r w:rsidDel="00000000" w:rsidR="00000000" w:rsidRPr="00000000">
            <w:rPr>
              <w:b w:val="1"/>
              <w:rtl w:val="0"/>
            </w:rPr>
            <w:t xml:space="preserve">3</w:t>
          </w:r>
          <w:r w:rsidDel="00000000" w:rsidR="00000000" w:rsidRPr="00000000">
            <w:fldChar w:fldCharType="begin"/>
            <w:instrText xml:space="preserve"> HYPERLINK \l "_35nkun2"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360"/>
            </w:tabs>
            <w:spacing w:before="60" w:lineRule="auto"/>
            <w:rPr>
              <w:b w:val="1"/>
              <w:color w:val="000000"/>
            </w:rPr>
          </w:pPr>
          <w:r w:rsidDel="00000000" w:rsidR="00000000" w:rsidRPr="00000000">
            <w:fldChar w:fldCharType="end"/>
          </w:r>
          <w:hyperlink w:anchor="_1ksv4uv">
            <w:r w:rsidDel="00000000" w:rsidR="00000000" w:rsidRPr="00000000">
              <w:rPr>
                <w:b w:val="1"/>
                <w:color w:val="000000"/>
                <w:rtl w:val="0"/>
              </w:rPr>
              <w:t xml:space="preserve">Main Findings</w:t>
              <w:tab/>
            </w:r>
          </w:hyperlink>
          <w:r w:rsidDel="00000000" w:rsidR="00000000" w:rsidRPr="00000000">
            <w:fldChar w:fldCharType="begin"/>
            <w:instrText xml:space="preserve"> PAGEREF _1ksv4uv \h </w:instrText>
            <w:fldChar w:fldCharType="separate"/>
          </w:r>
          <w:r w:rsidDel="00000000" w:rsidR="00000000" w:rsidRPr="00000000">
            <w:rPr>
              <w:b w:val="1"/>
              <w:rtl w:val="0"/>
            </w:rPr>
            <w:t xml:space="preserve">4</w:t>
          </w:r>
          <w:r w:rsidDel="00000000" w:rsidR="00000000" w:rsidRPr="00000000">
            <w:fldChar w:fldCharType="begin"/>
            <w:instrText xml:space="preserve"> HYPERLINK \l "_1ksv4uv"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360"/>
            </w:tabs>
            <w:spacing w:before="60" w:lineRule="auto"/>
            <w:ind w:left="360" w:firstLine="0"/>
            <w:rPr>
              <w:color w:val="000000"/>
            </w:rPr>
          </w:pPr>
          <w:r w:rsidDel="00000000" w:rsidR="00000000" w:rsidRPr="00000000">
            <w:fldChar w:fldCharType="end"/>
          </w:r>
          <w:hyperlink w:anchor="_44sinio">
            <w:r w:rsidDel="00000000" w:rsidR="00000000" w:rsidRPr="00000000">
              <w:rPr>
                <w:color w:val="000000"/>
                <w:rtl w:val="0"/>
              </w:rPr>
              <w:t xml:space="preserve">Team working</w:t>
              <w:tab/>
            </w:r>
          </w:hyperlink>
          <w:r w:rsidDel="00000000" w:rsidR="00000000" w:rsidRPr="00000000">
            <w:fldChar w:fldCharType="begin"/>
            <w:instrText xml:space="preserve"> PAGEREF _44sinio \h </w:instrText>
            <w:fldChar w:fldCharType="separate"/>
          </w:r>
          <w:r w:rsidDel="00000000" w:rsidR="00000000" w:rsidRPr="00000000">
            <w:rPr>
              <w:rtl w:val="0"/>
            </w:rPr>
            <w:t xml:space="preserve">4</w:t>
          </w:r>
          <w:r w:rsidDel="00000000" w:rsidR="00000000" w:rsidRPr="00000000">
            <w:fldChar w:fldCharType="begin"/>
            <w:instrText xml:space="preserve"> HYPERLINK \l "_44sinio"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before="60" w:lineRule="auto"/>
            <w:ind w:left="360" w:firstLine="0"/>
            <w:rPr>
              <w:color w:val="000000"/>
            </w:rPr>
          </w:pPr>
          <w:r w:rsidDel="00000000" w:rsidR="00000000" w:rsidRPr="00000000">
            <w:fldChar w:fldCharType="end"/>
          </w:r>
          <w:hyperlink w:anchor="_2jxsxqh">
            <w:r w:rsidDel="00000000" w:rsidR="00000000" w:rsidRPr="00000000">
              <w:rPr>
                <w:color w:val="000000"/>
                <w:rtl w:val="0"/>
              </w:rPr>
              <w:t xml:space="preserve">Importance of team workings.</w:t>
              <w:tab/>
            </w:r>
          </w:hyperlink>
          <w:r w:rsidDel="00000000" w:rsidR="00000000" w:rsidRPr="00000000">
            <w:fldChar w:fldCharType="begin"/>
            <w:instrText xml:space="preserve"> PAGEREF _2jxsxqh \h </w:instrText>
            <w:fldChar w:fldCharType="separate"/>
          </w:r>
          <w:r w:rsidDel="00000000" w:rsidR="00000000" w:rsidRPr="00000000">
            <w:rPr>
              <w:rtl w:val="0"/>
            </w:rPr>
            <w:t xml:space="preserve">6</w:t>
          </w:r>
          <w:r w:rsidDel="00000000" w:rsidR="00000000" w:rsidRPr="00000000">
            <w:fldChar w:fldCharType="begin"/>
            <w:instrText xml:space="preserve"> HYPERLINK \l "_2jxsxqh"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360"/>
            </w:tabs>
            <w:spacing w:before="60" w:lineRule="auto"/>
            <w:ind w:left="360" w:firstLine="0"/>
            <w:rPr>
              <w:color w:val="000000"/>
            </w:rPr>
          </w:pPr>
          <w:r w:rsidDel="00000000" w:rsidR="00000000" w:rsidRPr="00000000">
            <w:fldChar w:fldCharType="end"/>
          </w:r>
          <w:hyperlink w:anchor="_z337ya">
            <w:r w:rsidDel="00000000" w:rsidR="00000000" w:rsidRPr="00000000">
              <w:rPr>
                <w:color w:val="000000"/>
                <w:rtl w:val="0"/>
              </w:rPr>
              <w:t xml:space="preserve">Theories related to team workings with examples.</w:t>
              <w:tab/>
            </w:r>
          </w:hyperlink>
          <w:r w:rsidDel="00000000" w:rsidR="00000000" w:rsidRPr="00000000">
            <w:fldChar w:fldCharType="begin"/>
            <w:instrText xml:space="preserve"> PAGEREF _z337ya \h </w:instrText>
            <w:fldChar w:fldCharType="separate"/>
          </w:r>
          <w:r w:rsidDel="00000000" w:rsidR="00000000" w:rsidRPr="00000000">
            <w:rPr>
              <w:rtl w:val="0"/>
            </w:rPr>
            <w:t xml:space="preserve">8</w:t>
          </w:r>
          <w:r w:rsidDel="00000000" w:rsidR="00000000" w:rsidRPr="00000000">
            <w:fldChar w:fldCharType="begin"/>
            <w:instrText xml:space="preserve"> HYPERLINK \l "_z337ya"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360"/>
            </w:tabs>
            <w:spacing w:before="60" w:lineRule="auto"/>
            <w:rPr>
              <w:b w:val="1"/>
              <w:color w:val="000000"/>
            </w:rPr>
          </w:pPr>
          <w:r w:rsidDel="00000000" w:rsidR="00000000" w:rsidRPr="00000000">
            <w:fldChar w:fldCharType="end"/>
          </w:r>
          <w:hyperlink w:anchor="_3j2qqm3">
            <w:r w:rsidDel="00000000" w:rsidR="00000000" w:rsidRPr="00000000">
              <w:rPr>
                <w:b w:val="1"/>
                <w:color w:val="000000"/>
                <w:rtl w:val="0"/>
              </w:rPr>
              <w:t xml:space="preserve">Conclusion</w:t>
              <w:tab/>
            </w:r>
          </w:hyperlink>
          <w:r w:rsidDel="00000000" w:rsidR="00000000" w:rsidRPr="00000000">
            <w:fldChar w:fldCharType="begin"/>
            <w:instrText xml:space="preserve"> PAGEREF _3j2qqm3 \h </w:instrText>
            <w:fldChar w:fldCharType="separate"/>
          </w:r>
          <w:r w:rsidDel="00000000" w:rsidR="00000000" w:rsidRPr="00000000">
            <w:rPr>
              <w:b w:val="1"/>
              <w:rtl w:val="0"/>
            </w:rPr>
            <w:t xml:space="preserve">9</w:t>
          </w:r>
          <w:r w:rsidDel="00000000" w:rsidR="00000000" w:rsidRPr="00000000">
            <w:fldChar w:fldCharType="begin"/>
            <w:instrText xml:space="preserve"> HYPERLINK \l "_3j2qqm3"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360"/>
            </w:tabs>
            <w:spacing w:before="60" w:lineRule="auto"/>
            <w:rPr>
              <w:b w:val="1"/>
              <w:color w:val="000000"/>
            </w:rPr>
          </w:pPr>
          <w:r w:rsidDel="00000000" w:rsidR="00000000" w:rsidRPr="00000000">
            <w:fldChar w:fldCharType="end"/>
          </w:r>
          <w:hyperlink w:anchor="_1y810tw">
            <w:r w:rsidDel="00000000" w:rsidR="00000000" w:rsidRPr="00000000">
              <w:rPr>
                <w:b w:val="1"/>
                <w:color w:val="000000"/>
                <w:rtl w:val="0"/>
              </w:rPr>
              <w:t xml:space="preserve">Reference list</w:t>
              <w:tab/>
            </w:r>
          </w:hyperlink>
          <w:r w:rsidDel="00000000" w:rsidR="00000000" w:rsidRPr="00000000">
            <w:fldChar w:fldCharType="begin"/>
            <w:instrText xml:space="preserve"> PAGEREF _1y810tw \h </w:instrText>
            <w:fldChar w:fldCharType="separate"/>
          </w:r>
          <w:r w:rsidDel="00000000" w:rsidR="00000000" w:rsidRPr="00000000">
            <w:rPr>
              <w:b w:val="1"/>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35nkun2" w:id="14"/>
      <w:bookmarkEnd w:id="14"/>
      <w:r w:rsidDel="00000000" w:rsidR="00000000" w:rsidRPr="00000000">
        <w:rPr>
          <w:rtl w:val="0"/>
        </w:rPr>
        <w:t xml:space="preserve">Introduction</w:t>
      </w:r>
    </w:p>
    <w:p w:rsidR="00000000" w:rsidDel="00000000" w:rsidP="00000000" w:rsidRDefault="00000000" w:rsidRPr="00000000" w14:paraId="00000019">
      <w:pPr>
        <w:rPr/>
      </w:pPr>
      <w:r w:rsidDel="00000000" w:rsidR="00000000" w:rsidRPr="00000000">
        <w:rPr>
          <w:rtl w:val="0"/>
        </w:rPr>
        <w:t xml:space="preserve">The term teamwork often refers to the collaborative efforts on any completion of joint tasks with a common goal (Belbin 2010). Especially, in the teamwork or team building phases the groups often perform some academic tasks to achieve specific academic tasks. Being good at research, I am often offered the tasks of researching and collecting data for group academic assessment.</w:t>
      </w:r>
    </w:p>
    <w:p w:rsidR="00000000" w:rsidDel="00000000" w:rsidP="00000000" w:rsidRDefault="00000000" w:rsidRPr="00000000" w14:paraId="0000001A">
      <w:pPr>
        <w:rPr/>
      </w:pPr>
      <w:r w:rsidDel="00000000" w:rsidR="00000000" w:rsidRPr="00000000">
        <w:rPr>
          <w:rtl w:val="0"/>
        </w:rPr>
        <w:t xml:space="preserve">In any context, whether it is in the academic or career development phase, one of the primary qualifications any individual can develop can be a sense of ‘teamwork’. The concept of teamwork is also important in academic improvement. Being a learner of business administration, I often strive to perform allocated duties being a collaborative member of my team. Thus, observing the importance of the team working aspects in the academic context, this presentation will offer better insights regarding the related topic.  </w:t>
      </w:r>
    </w:p>
    <w:p w:rsidR="00000000" w:rsidDel="00000000" w:rsidP="00000000" w:rsidRDefault="00000000" w:rsidRPr="00000000" w14:paraId="0000001B">
      <w:pPr>
        <w:pStyle w:val="Heading1"/>
        <w:rPr/>
      </w:pPr>
      <w:bookmarkStart w:colFirst="0" w:colLast="0" w:name="_1ksv4uv" w:id="15"/>
      <w:bookmarkEnd w:id="15"/>
      <w:r w:rsidDel="00000000" w:rsidR="00000000" w:rsidRPr="00000000">
        <w:rPr>
          <w:rtl w:val="0"/>
        </w:rPr>
        <w:t xml:space="preserve">Main Findings</w:t>
      </w:r>
    </w:p>
    <w:p w:rsidR="00000000" w:rsidDel="00000000" w:rsidP="00000000" w:rsidRDefault="00000000" w:rsidRPr="00000000" w14:paraId="0000001C">
      <w:pPr>
        <w:pStyle w:val="Heading2"/>
        <w:rPr/>
      </w:pPr>
      <w:bookmarkStart w:colFirst="0" w:colLast="0" w:name="_44sinio" w:id="16"/>
      <w:bookmarkEnd w:id="16"/>
      <w:r w:rsidDel="00000000" w:rsidR="00000000" w:rsidRPr="00000000">
        <w:rPr>
          <w:rtl w:val="0"/>
        </w:rPr>
        <w:t xml:space="preserve">Team working</w:t>
      </w:r>
    </w:p>
    <w:p w:rsidR="00000000" w:rsidDel="00000000" w:rsidP="00000000" w:rsidRDefault="00000000" w:rsidRPr="00000000" w14:paraId="0000001D">
      <w:pPr>
        <w:rPr/>
      </w:pPr>
      <w:r w:rsidDel="00000000" w:rsidR="00000000" w:rsidRPr="00000000">
        <w:rPr>
          <w:rtl w:val="0"/>
        </w:rPr>
        <w:t xml:space="preserve">Nowadays, apart from various soft skills the involvement of teamwork abilities and traits are mostly praised. Teamwork refers to the distinctive skill sets that involve collaborative efforts by the teams to achieve common goals (Setkhumbong </w:t>
      </w:r>
      <w:r w:rsidDel="00000000" w:rsidR="00000000" w:rsidRPr="00000000">
        <w:rPr>
          <w:i w:val="1"/>
          <w:rtl w:val="0"/>
        </w:rPr>
        <w:t xml:space="preserve">et al.,</w:t>
      </w:r>
      <w:r w:rsidDel="00000000" w:rsidR="00000000" w:rsidRPr="00000000">
        <w:rPr>
          <w:rtl w:val="0"/>
        </w:rPr>
        <w:t xml:space="preserve"> 2020). Especially, in various universities of the UK and learning institutions teamwork or team-building factors are mostly prioritised. Along with this teamwork not only develops collaborative traits but is also evident in increasing the ‘trust’. In my opinion, being a student of business administration, I have gathered first-hand experience of developing trust in my subordinates and peers in operating as a team in recent group tasks. In this context, the academic perspective of teamwork factors offers many critical advantages in allowing the students to know the sense and importance of collaborative effort. In the opinion of Sinek (2023), teamwork emphasises and ensures that every team member develops a decent level of trust that collaboration allows them to operate for similar goals. </w:t>
      </w:r>
    </w:p>
    <w:p w:rsidR="00000000" w:rsidDel="00000000" w:rsidP="00000000" w:rsidRDefault="00000000" w:rsidRPr="00000000" w14:paraId="0000001E">
      <w:pPr>
        <w:rPr/>
      </w:pPr>
      <w:r w:rsidDel="00000000" w:rsidR="00000000" w:rsidRPr="00000000">
        <w:rPr>
          <w:rtl w:val="0"/>
        </w:rPr>
        <w:t xml:space="preserve">Along with the sense of trust, while operating as a team I also develop the ability to communicate and learn various measures to prevent conflicts. With adequate team working aspects, I also have identified certain abilities to resolve team conflicts and can also resolve them with mutual tactics.Supporting the statement by Stadler (2019), one of the key elements in real work is the ability to resolve conflict through communication and making mutual decisions. For example, while conducting this project, we too have certain circumstances where the comforts may occur. However, the team leader with explicit communication skills and mutual agreement the team collaboration prevails. Therefore, based on my reflection, it can be essential to consider that the impact of teamwork has a great essence for better project management as well as quality assurance not only from an academic perspective but also in future career building. </w:t>
      </w:r>
    </w:p>
    <w:p w:rsidR="00000000" w:rsidDel="00000000" w:rsidP="00000000" w:rsidRDefault="00000000" w:rsidRPr="00000000" w14:paraId="0000001F">
      <w:pPr>
        <w:pStyle w:val="Heading2"/>
        <w:rPr/>
      </w:pPr>
      <w:bookmarkStart w:colFirst="0" w:colLast="0" w:name="_2jxsxqh" w:id="17"/>
      <w:bookmarkEnd w:id="17"/>
      <w:r w:rsidDel="00000000" w:rsidR="00000000" w:rsidRPr="00000000">
        <w:rPr>
          <w:rtl w:val="0"/>
        </w:rPr>
        <w:t xml:space="preserve">Importance of team workings</w:t>
      </w:r>
    </w:p>
    <w:p w:rsidR="00000000" w:rsidDel="00000000" w:rsidP="00000000" w:rsidRDefault="00000000" w:rsidRPr="00000000" w14:paraId="00000020">
      <w:pPr>
        <w:rPr/>
      </w:pPr>
      <w:r w:rsidDel="00000000" w:rsidR="00000000" w:rsidRPr="00000000">
        <w:rPr>
          <w:rtl w:val="0"/>
        </w:rPr>
        <w:t xml:space="preserve">One of the most evident examples of the team working traits in the academic perspective can be the additional knowledge and experiences gatherings. Through teamwork, students can learn additional qualities, obtain experiences and improve their knowledge and creativity as well (de Prada Creo</w:t>
      </w:r>
      <w:r w:rsidDel="00000000" w:rsidR="00000000" w:rsidRPr="00000000">
        <w:rPr>
          <w:i w:val="1"/>
          <w:rtl w:val="0"/>
        </w:rPr>
        <w:t xml:space="preserve"> et al.,</w:t>
      </w:r>
      <w:r w:rsidDel="00000000" w:rsidR="00000000" w:rsidRPr="00000000">
        <w:rPr>
          <w:rtl w:val="0"/>
        </w:rPr>
        <w:t xml:space="preserve"> 2021). For example, while operating in the team, the team members can collaboratively conduct the tasks that are well suited to their skill sets and can ensure skills development through additional peer assistance while working as a team. Based on the above evaluation regarding the concept of ‘teamwork' in the academic phase that I currently fall into. It can be fair to stare no matter my future career circumstances or academic perspectives. The concept of teamwork and team building often includes distinctive importance in my overall betterment. This section of the presentation will focus on the importance of teamwork abilities from an academic perspective.</w:t>
      </w:r>
    </w:p>
    <w:p w:rsidR="00000000" w:rsidDel="00000000" w:rsidP="00000000" w:rsidRDefault="00000000" w:rsidRPr="00000000" w14:paraId="00000021">
      <w:pPr>
        <w:rPr/>
      </w:pPr>
      <w:r w:rsidDel="00000000" w:rsidR="00000000" w:rsidRPr="00000000">
        <w:rPr>
          <w:rtl w:val="0"/>
        </w:rPr>
        <w:t xml:space="preserve">On the other hand, I can also develop problem-solving traits while working in a team which also signifies teamwork importance. For example, it can be observed that while conducting this team assessment, I have gained that there was various other importance of teamwork for the academic individuals. As stated by Morrison-Smith and Ruiz (2020), through collaborative support and effort of the team members not only the issues can be resolved but also the members can also be acquainted with the adequate traits to resolve problems. </w:t>
      </w:r>
    </w:p>
    <w:p w:rsidR="00000000" w:rsidDel="00000000" w:rsidP="00000000" w:rsidRDefault="00000000" w:rsidRPr="00000000" w14:paraId="00000022">
      <w:pPr>
        <w:pStyle w:val="Heading2"/>
        <w:rPr/>
      </w:pPr>
      <w:bookmarkStart w:colFirst="0" w:colLast="0" w:name="_z337ya" w:id="18"/>
      <w:bookmarkEnd w:id="18"/>
      <w:r w:rsidDel="00000000" w:rsidR="00000000" w:rsidRPr="00000000">
        <w:rPr>
          <w:rtl w:val="0"/>
        </w:rPr>
        <w:t xml:space="preserve">Theories related to team workings with examples.</w:t>
      </w:r>
    </w:p>
    <w:p w:rsidR="00000000" w:rsidDel="00000000" w:rsidP="00000000" w:rsidRDefault="00000000" w:rsidRPr="00000000" w14:paraId="00000023">
      <w:pPr>
        <w:rPr/>
      </w:pPr>
      <w:r w:rsidDel="00000000" w:rsidR="00000000" w:rsidRPr="00000000">
        <w:rPr>
          <w:rtl w:val="0"/>
        </w:rPr>
        <w:t xml:space="preserve">There were various theories and approaches that I as a learner in the UK needed to comply with while knowing the adequate traits in relation to ‘teamwork'.  One of the most considerable approaches can be the ‘</w:t>
      </w:r>
      <w:r w:rsidDel="00000000" w:rsidR="00000000" w:rsidRPr="00000000">
        <w:rPr>
          <w:b w:val="1"/>
          <w:rtl w:val="0"/>
        </w:rPr>
        <w:t xml:space="preserve">Tuckman's five stages of development’</w:t>
      </w:r>
      <w:r w:rsidDel="00000000" w:rsidR="00000000" w:rsidRPr="00000000">
        <w:rPr>
          <w:rtl w:val="0"/>
        </w:rPr>
        <w:t xml:space="preserve"> that emphasises on developing team collaboration based on five stages (Patterson 2022). Such as the </w:t>
      </w:r>
      <w:r w:rsidDel="00000000" w:rsidR="00000000" w:rsidRPr="00000000">
        <w:rPr>
          <w:b w:val="1"/>
          <w:i w:val="1"/>
          <w:rtl w:val="0"/>
        </w:rPr>
        <w:t xml:space="preserve">forming</w:t>
      </w:r>
      <w:r w:rsidDel="00000000" w:rsidR="00000000" w:rsidRPr="00000000">
        <w:rPr>
          <w:rtl w:val="0"/>
        </w:rPr>
        <w:t xml:space="preserve"> stage act as an introductory stage of team working and knowing the team goals. Then comes the stage of</w:t>
      </w:r>
      <w:r w:rsidDel="00000000" w:rsidR="00000000" w:rsidRPr="00000000">
        <w:rPr>
          <w:b w:val="1"/>
          <w:i w:val="1"/>
          <w:rtl w:val="0"/>
        </w:rPr>
        <w:t xml:space="preserve"> storming,</w:t>
      </w:r>
      <w:r w:rsidDel="00000000" w:rsidR="00000000" w:rsidRPr="00000000">
        <w:rPr>
          <w:rtl w:val="0"/>
        </w:rPr>
        <w:t xml:space="preserve"> where I can develop certain opinions about team related matters, and might include disagreement and classes. Following is the stage of </w:t>
      </w:r>
      <w:r w:rsidDel="00000000" w:rsidR="00000000" w:rsidRPr="00000000">
        <w:rPr>
          <w:b w:val="1"/>
          <w:i w:val="1"/>
          <w:rtl w:val="0"/>
        </w:rPr>
        <w:t xml:space="preserve">norming</w:t>
      </w:r>
      <w:r w:rsidDel="00000000" w:rsidR="00000000" w:rsidRPr="00000000">
        <w:rPr>
          <w:rtl w:val="0"/>
        </w:rPr>
        <w:t xml:space="preserve">, where the team and its members develop internal collaborative relationships and adhere to leadership styles. Later comes the stage of </w:t>
      </w:r>
      <w:r w:rsidDel="00000000" w:rsidR="00000000" w:rsidRPr="00000000">
        <w:rPr>
          <w:b w:val="1"/>
          <w:i w:val="1"/>
          <w:rtl w:val="0"/>
        </w:rPr>
        <w:t xml:space="preserve">performing, </w:t>
      </w:r>
      <w:r w:rsidDel="00000000" w:rsidR="00000000" w:rsidRPr="00000000">
        <w:rPr>
          <w:rtl w:val="0"/>
        </w:rPr>
        <w:t xml:space="preserve">where I need to perform my allocated tasks of researching for the presentation. Lastly, is the stage of </w:t>
      </w:r>
      <w:r w:rsidDel="00000000" w:rsidR="00000000" w:rsidRPr="00000000">
        <w:rPr>
          <w:b w:val="1"/>
          <w:i w:val="1"/>
          <w:rtl w:val="0"/>
        </w:rPr>
        <w:t xml:space="preserve">adjourning, </w:t>
      </w:r>
      <w:r w:rsidDel="00000000" w:rsidR="00000000" w:rsidRPr="00000000">
        <w:rPr>
          <w:rtl w:val="0"/>
        </w:rPr>
        <w:t xml:space="preserve">that marks the end of the team collaboration and activities. These stages by the ‘Tuckman's model of teamwork allows me to better understand the team and its respective areas focus on while operating as a team from an academic perspective. </w:t>
      </w:r>
    </w:p>
    <w:p w:rsidR="00000000" w:rsidDel="00000000" w:rsidP="00000000" w:rsidRDefault="00000000" w:rsidRPr="00000000" w14:paraId="00000024">
      <w:pPr>
        <w:rPr/>
      </w:pPr>
      <w:r w:rsidDel="00000000" w:rsidR="00000000" w:rsidRPr="00000000">
        <w:rPr>
          <w:rtl w:val="0"/>
        </w:rPr>
        <w:t xml:space="preserve">On the other hand, it is also essential to adhere to the ‘</w:t>
      </w:r>
      <w:r w:rsidDel="00000000" w:rsidR="00000000" w:rsidRPr="00000000">
        <w:rPr>
          <w:b w:val="1"/>
          <w:rtl w:val="0"/>
        </w:rPr>
        <w:t xml:space="preserve">Belbin's team role theory’</w:t>
      </w:r>
      <w:r w:rsidDel="00000000" w:rsidR="00000000" w:rsidRPr="00000000">
        <w:rPr>
          <w:rtl w:val="0"/>
        </w:rPr>
        <w:t xml:space="preserve">. Belbin's team role theory can be referred to as the assessment tool to allocate the tasks based on strengths of each team member (Aranzabal </w:t>
      </w:r>
      <w:r w:rsidDel="00000000" w:rsidR="00000000" w:rsidRPr="00000000">
        <w:rPr>
          <w:i w:val="1"/>
          <w:rtl w:val="0"/>
        </w:rPr>
        <w:t xml:space="preserve">et al.,</w:t>
      </w:r>
      <w:r w:rsidDel="00000000" w:rsidR="00000000" w:rsidRPr="00000000">
        <w:rPr>
          <w:rtl w:val="0"/>
        </w:rPr>
        <w:t xml:space="preserve"> 2022). Likewise, using the nine suggested roles by the stated theory can allow me to also identify my personal role in the team as per my strength.</w:t>
      </w:r>
    </w:p>
    <w:p w:rsidR="00000000" w:rsidDel="00000000" w:rsidP="00000000" w:rsidRDefault="00000000" w:rsidRPr="00000000" w14:paraId="00000025">
      <w:pPr>
        <w:pStyle w:val="Heading1"/>
        <w:rPr/>
      </w:pPr>
      <w:bookmarkStart w:colFirst="0" w:colLast="0" w:name="_3j2qqm3" w:id="19"/>
      <w:bookmarkEnd w:id="19"/>
      <w:r w:rsidDel="00000000" w:rsidR="00000000" w:rsidRPr="00000000">
        <w:rPr>
          <w:rtl w:val="0"/>
        </w:rPr>
        <w:t xml:space="preserve">Conclusion</w:t>
      </w:r>
    </w:p>
    <w:p w:rsidR="00000000" w:rsidDel="00000000" w:rsidP="00000000" w:rsidRDefault="00000000" w:rsidRPr="00000000" w14:paraId="00000026">
      <w:pPr>
        <w:rPr/>
      </w:pPr>
      <w:r w:rsidDel="00000000" w:rsidR="00000000" w:rsidRPr="00000000">
        <w:rPr>
          <w:rtl w:val="0"/>
        </w:rPr>
        <w:t xml:space="preserve">In conclusion, it can further identify from the above presentation that this above evaluation can be an essential measure for me to understand the importance of a teamwork. Along with this I can also develop my teamwork abilities to make myself a dedicated and more effective member for my team in academic perspective as well in career circumstances in my near future. </w:t>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1y810tw" w:id="20"/>
      <w:bookmarkEnd w:id="20"/>
      <w:r w:rsidDel="00000000" w:rsidR="00000000" w:rsidRPr="00000000">
        <w:rPr>
          <w:rtl w:val="0"/>
        </w:rPr>
        <w:t xml:space="preserve">Reference list</w:t>
      </w:r>
    </w:p>
    <w:p w:rsidR="00000000" w:rsidDel="00000000" w:rsidP="00000000" w:rsidRDefault="00000000" w:rsidRPr="00000000" w14:paraId="0000002A">
      <w:pPr>
        <w:rPr>
          <w:color w:val="222222"/>
          <w:highlight w:val="white"/>
        </w:rPr>
      </w:pPr>
      <w:r w:rsidDel="00000000" w:rsidR="00000000" w:rsidRPr="00000000">
        <w:rPr>
          <w:color w:val="222222"/>
          <w:highlight w:val="white"/>
          <w:rtl w:val="0"/>
        </w:rPr>
        <w:t xml:space="preserve">Aranzabal, A., Epelde, E. and Artetxe, M., 2022. Team formation on the basis of Belbin’s roles to enhance students’ performance in project based learning. </w:t>
      </w:r>
      <w:r w:rsidDel="00000000" w:rsidR="00000000" w:rsidRPr="00000000">
        <w:rPr>
          <w:i w:val="1"/>
          <w:color w:val="222222"/>
          <w:highlight w:val="white"/>
          <w:rtl w:val="0"/>
        </w:rPr>
        <w:t xml:space="preserve">Education for Chemical Engineers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38</w:t>
      </w:r>
      <w:r w:rsidDel="00000000" w:rsidR="00000000" w:rsidRPr="00000000">
        <w:rPr>
          <w:color w:val="222222"/>
          <w:highlight w:val="white"/>
          <w:rtl w:val="0"/>
        </w:rPr>
        <w:t xml:space="preserve">, pp.22-37.</w:t>
      </w:r>
    </w:p>
    <w:p w:rsidR="00000000" w:rsidDel="00000000" w:rsidP="00000000" w:rsidRDefault="00000000" w:rsidRPr="00000000" w14:paraId="0000002B">
      <w:pPr>
        <w:rPr>
          <w:color w:val="222222"/>
          <w:highlight w:val="white"/>
        </w:rPr>
      </w:pPr>
      <w:r w:rsidDel="00000000" w:rsidR="00000000" w:rsidRPr="00000000">
        <w:rPr>
          <w:color w:val="222222"/>
          <w:highlight w:val="white"/>
          <w:rtl w:val="0"/>
        </w:rPr>
        <w:t xml:space="preserve">Belbin, R.M., 2010. </w:t>
      </w:r>
      <w:r w:rsidDel="00000000" w:rsidR="00000000" w:rsidRPr="00000000">
        <w:rPr>
          <w:i w:val="1"/>
          <w:color w:val="222222"/>
          <w:highlight w:val="white"/>
          <w:rtl w:val="0"/>
        </w:rPr>
        <w:t xml:space="preserve">Management teams</w:t>
      </w:r>
      <w:r w:rsidDel="00000000" w:rsidR="00000000" w:rsidRPr="00000000">
        <w:rPr>
          <w:color w:val="222222"/>
          <w:highlight w:val="white"/>
          <w:rtl w:val="0"/>
        </w:rPr>
        <w:t xml:space="preserve">. Routledge.</w:t>
      </w:r>
    </w:p>
    <w:p w:rsidR="00000000" w:rsidDel="00000000" w:rsidP="00000000" w:rsidRDefault="00000000" w:rsidRPr="00000000" w14:paraId="0000002C">
      <w:pPr>
        <w:rPr>
          <w:color w:val="222222"/>
          <w:highlight w:val="white"/>
        </w:rPr>
      </w:pPr>
      <w:r w:rsidDel="00000000" w:rsidR="00000000" w:rsidRPr="00000000">
        <w:rPr>
          <w:color w:val="222222"/>
          <w:highlight w:val="white"/>
          <w:rtl w:val="0"/>
        </w:rPr>
        <w:t xml:space="preserve">de Prada Creo, E., Mareque, M. and Portela-Pino, I., 2021. The acquisition of teamwork skills in university students through extra-curricular activities. </w:t>
      </w:r>
      <w:r w:rsidDel="00000000" w:rsidR="00000000" w:rsidRPr="00000000">
        <w:rPr>
          <w:i w:val="1"/>
          <w:color w:val="222222"/>
          <w:highlight w:val="white"/>
          <w:rtl w:val="0"/>
        </w:rPr>
        <w:t xml:space="preserve">Education+ Training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63</w:t>
      </w:r>
      <w:r w:rsidDel="00000000" w:rsidR="00000000" w:rsidRPr="00000000">
        <w:rPr>
          <w:color w:val="222222"/>
          <w:highlight w:val="white"/>
          <w:rtl w:val="0"/>
        </w:rPr>
        <w:t xml:space="preserve">(2), pp.165-181.</w:t>
      </w:r>
    </w:p>
    <w:p w:rsidR="00000000" w:rsidDel="00000000" w:rsidP="00000000" w:rsidRDefault="00000000" w:rsidRPr="00000000" w14:paraId="0000002D">
      <w:pPr>
        <w:rPr>
          <w:color w:val="222222"/>
          <w:highlight w:val="white"/>
        </w:rPr>
      </w:pPr>
      <w:r w:rsidDel="00000000" w:rsidR="00000000" w:rsidRPr="00000000">
        <w:rPr>
          <w:color w:val="222222"/>
          <w:highlight w:val="white"/>
          <w:rtl w:val="0"/>
        </w:rPr>
        <w:t xml:space="preserve">Morrison-Smith, S. and Ruiz, J., 2020. Challenges and barriers in virtual teams: a literature review. </w:t>
      </w:r>
      <w:r w:rsidDel="00000000" w:rsidR="00000000" w:rsidRPr="00000000">
        <w:rPr>
          <w:i w:val="1"/>
          <w:color w:val="222222"/>
          <w:highlight w:val="white"/>
          <w:rtl w:val="0"/>
        </w:rPr>
        <w:t xml:space="preserve">SN Applied Sciences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w:t>
      </w:r>
      <w:r w:rsidDel="00000000" w:rsidR="00000000" w:rsidRPr="00000000">
        <w:rPr>
          <w:color w:val="222222"/>
          <w:highlight w:val="white"/>
          <w:rtl w:val="0"/>
        </w:rPr>
        <w:t xml:space="preserve">(6), pp.1-33.</w:t>
      </w:r>
    </w:p>
    <w:p w:rsidR="00000000" w:rsidDel="00000000" w:rsidP="00000000" w:rsidRDefault="00000000" w:rsidRPr="00000000" w14:paraId="0000002E">
      <w:pPr>
        <w:rPr>
          <w:color w:val="222222"/>
          <w:highlight w:val="white"/>
        </w:rPr>
      </w:pPr>
      <w:r w:rsidDel="00000000" w:rsidR="00000000" w:rsidRPr="00000000">
        <w:rPr>
          <w:color w:val="222222"/>
          <w:highlight w:val="white"/>
          <w:rtl w:val="0"/>
        </w:rPr>
        <w:t xml:space="preserve">Patterson, D., 2022. 4.5. In-depth Look: Tuckman’s Model–Five Stages of Team Development. </w:t>
      </w:r>
      <w:r w:rsidDel="00000000" w:rsidR="00000000" w:rsidRPr="00000000">
        <w:rPr>
          <w:i w:val="1"/>
          <w:color w:val="222222"/>
          <w:highlight w:val="white"/>
          <w:rtl w:val="0"/>
        </w:rPr>
        <w:t xml:space="preserve">Strategic Project Management: Theory and Practice for Human Resource Professionals</w:t>
      </w:r>
      <w:r w:rsidDel="00000000" w:rsidR="00000000" w:rsidRPr="00000000">
        <w:rPr>
          <w:color w:val="222222"/>
          <w:highlight w:val="white"/>
          <w:rtl w:val="0"/>
        </w:rPr>
        <w:t xml:space="preserve">.</w:t>
      </w:r>
    </w:p>
    <w:p w:rsidR="00000000" w:rsidDel="00000000" w:rsidP="00000000" w:rsidRDefault="00000000" w:rsidRPr="00000000" w14:paraId="0000002F">
      <w:pPr>
        <w:rPr>
          <w:color w:val="222222"/>
          <w:highlight w:val="white"/>
        </w:rPr>
      </w:pPr>
      <w:r w:rsidDel="00000000" w:rsidR="00000000" w:rsidRPr="00000000">
        <w:rPr>
          <w:color w:val="222222"/>
          <w:highlight w:val="white"/>
          <w:rtl w:val="0"/>
        </w:rPr>
        <w:t xml:space="preserve">Setkhumbong, T., Na-Songkhla, J. and Tantrarungroj, P., 2020. A Literature Perspective of Key Factors Influencing Creativity and Conceptual Model for Virtual Learning Team Work. </w:t>
      </w:r>
      <w:r w:rsidDel="00000000" w:rsidR="00000000" w:rsidRPr="00000000">
        <w:rPr>
          <w:i w:val="1"/>
          <w:color w:val="222222"/>
          <w:highlight w:val="white"/>
          <w:rtl w:val="0"/>
        </w:rPr>
        <w:t xml:space="preserve">Humanities, Arts And Social Sciences Studies (Former Name Silpakorn University Journal Of Social Sciences, Humanities, And Arts)</w:t>
      </w:r>
      <w:r w:rsidDel="00000000" w:rsidR="00000000" w:rsidRPr="00000000">
        <w:rPr>
          <w:color w:val="222222"/>
          <w:highlight w:val="white"/>
          <w:rtl w:val="0"/>
        </w:rPr>
        <w:t xml:space="preserve">, pp.427-460.</w:t>
      </w:r>
    </w:p>
    <w:p w:rsidR="00000000" w:rsidDel="00000000" w:rsidP="00000000" w:rsidRDefault="00000000" w:rsidRPr="00000000" w14:paraId="00000030">
      <w:pPr>
        <w:rPr>
          <w:color w:val="222222"/>
          <w:highlight w:val="white"/>
        </w:rPr>
      </w:pPr>
      <w:r w:rsidDel="00000000" w:rsidR="00000000" w:rsidRPr="00000000">
        <w:rPr>
          <w:color w:val="222222"/>
          <w:highlight w:val="white"/>
          <w:rtl w:val="0"/>
        </w:rPr>
        <w:t xml:space="preserve">Sinek, S. 2023. </w:t>
      </w:r>
      <w:r w:rsidDel="00000000" w:rsidR="00000000" w:rsidRPr="00000000">
        <w:rPr>
          <w:i w:val="1"/>
          <w:color w:val="222222"/>
          <w:highlight w:val="white"/>
          <w:rtl w:val="0"/>
        </w:rPr>
        <w:t xml:space="preserve">Trust: the Basis of High Performing Teams.</w:t>
      </w:r>
      <w:r w:rsidDel="00000000" w:rsidR="00000000" w:rsidRPr="00000000">
        <w:rPr>
          <w:color w:val="222222"/>
          <w:highlight w:val="white"/>
          <w:rtl w:val="0"/>
        </w:rPr>
        <w:t xml:space="preserve"> Available at :&lt;https://youtu.be/P8ojeO9za84?si=ZDNualg9hPQ_Y5UU&gt; [Accessed on 30th October 2024]</w:t>
      </w:r>
    </w:p>
    <w:p w:rsidR="00000000" w:rsidDel="00000000" w:rsidP="00000000" w:rsidRDefault="00000000" w:rsidRPr="00000000" w14:paraId="00000031">
      <w:pPr>
        <w:rPr>
          <w:color w:val="222222"/>
          <w:highlight w:val="white"/>
        </w:rPr>
      </w:pPr>
      <w:r w:rsidDel="00000000" w:rsidR="00000000" w:rsidRPr="00000000">
        <w:rPr>
          <w:color w:val="222222"/>
          <w:highlight w:val="white"/>
          <w:rtl w:val="0"/>
        </w:rPr>
        <w:t xml:space="preserve">Stadler, S., 2019. Conflict, Culture and Communication, Milton: Routledge.</w:t>
      </w:r>
    </w:p>
    <w:p w:rsidR="00000000" w:rsidDel="00000000" w:rsidP="00000000" w:rsidRDefault="00000000" w:rsidRPr="00000000" w14:paraId="00000032">
      <w:pPr>
        <w:rPr>
          <w:color w:val="222222"/>
          <w:sz w:val="20"/>
          <w:szCs w:val="20"/>
          <w:highlight w:val="white"/>
        </w:rPr>
      </w:pPr>
      <w:r w:rsidDel="00000000" w:rsidR="00000000" w:rsidRPr="00000000">
        <w:rPr>
          <w:rtl w:val="0"/>
        </w:rPr>
      </w:r>
    </w:p>
    <w:p w:rsidR="00000000" w:rsidDel="00000000" w:rsidP="00000000" w:rsidRDefault="00000000" w:rsidRPr="00000000" w14:paraId="00000033">
      <w:pPr>
        <w:rPr>
          <w:color w:val="222222"/>
          <w:sz w:val="20"/>
          <w:szCs w:val="20"/>
          <w:highlight w:val="white"/>
        </w:rPr>
      </w:pPr>
      <w:r w:rsidDel="00000000" w:rsidR="00000000" w:rsidRPr="00000000">
        <w:rPr>
          <w:rtl w:val="0"/>
        </w:rPr>
      </w:r>
    </w:p>
    <w:p w:rsidR="00000000" w:rsidDel="00000000" w:rsidP="00000000" w:rsidRDefault="00000000" w:rsidRPr="00000000" w14:paraId="00000034">
      <w:pPr>
        <w:rPr>
          <w:color w:val="222222"/>
          <w:sz w:val="20"/>
          <w:szCs w:val="20"/>
          <w:highlight w:val="white"/>
        </w:rPr>
      </w:pPr>
      <w:r w:rsidDel="00000000" w:rsidR="00000000" w:rsidRPr="00000000">
        <w:rPr>
          <w:rtl w:val="0"/>
        </w:rPr>
      </w:r>
    </w:p>
    <w:p w:rsidR="00000000" w:rsidDel="00000000" w:rsidP="00000000" w:rsidRDefault="00000000" w:rsidRPr="00000000" w14:paraId="00000035">
      <w:pPr>
        <w:jc w:val="left"/>
        <w:rPr>
          <w:b w:val="1"/>
        </w:rPr>
      </w:pPr>
      <w:r w:rsidDel="00000000" w:rsidR="00000000" w:rsidRPr="00000000">
        <w:rPr>
          <w:rtl w:val="0"/>
        </w:rPr>
      </w:r>
    </w:p>
    <w:p w:rsidR="00000000" w:rsidDel="00000000" w:rsidP="00000000" w:rsidRDefault="00000000" w:rsidRPr="00000000" w14:paraId="00000036">
      <w:pPr>
        <w:jc w:val="left"/>
        <w:rPr>
          <w:b w:val="1"/>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200" w:before="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