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9E6" w:rsidRDefault="003A09E6" w:rsidP="003A09E6">
      <w:pPr>
        <w:pStyle w:val="Heading1"/>
        <w:rPr>
          <w:lang w:val="en"/>
        </w:rPr>
      </w:pPr>
      <w:r>
        <w:rPr>
          <w:lang w:val="en"/>
        </w:rPr>
        <w:t>The Shard</w:t>
      </w:r>
    </w:p>
    <w:p w:rsidR="003A09E6" w:rsidRDefault="003A09E6" w:rsidP="003A09E6">
      <w:pPr>
        <w:pStyle w:val="NormalWeb"/>
        <w:rPr>
          <w:lang w:val="en"/>
        </w:rPr>
      </w:pPr>
      <w:r>
        <w:rPr>
          <w:noProof/>
          <w:color w:val="0000FF"/>
        </w:rPr>
        <w:lastRenderedPageBreak/>
        <w:drawing>
          <wp:inline distT="0" distB="0" distL="0" distR="0">
            <wp:extent cx="17526635" cy="31089600"/>
            <wp:effectExtent l="0" t="0" r="0" b="0"/>
            <wp:docPr id="2" name="Picture 2" descr="The Shard 32 London Bridge Street 8.jpg">
              <a:hlinkClick xmlns:a="http://schemas.openxmlformats.org/drawingml/2006/main" r:id="rId5" tooltip="&quot;File:The Shard 32 London Bridge Street 8.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hard 32 London Bridge Street 8.jpg">
                      <a:hlinkClick r:id="rId5" tooltip="&quot;File:The Shard 32 London Bridge Street 8.jpg&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26635" cy="3108960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42"/>
      </w:tblGrid>
      <w:tr w:rsidR="003A09E6" w:rsidTr="003A09E6">
        <w:trPr>
          <w:tblCellSpacing w:w="15" w:type="dxa"/>
        </w:trPr>
        <w:tc>
          <w:tcPr>
            <w:tcW w:w="0" w:type="auto"/>
            <w:vAlign w:val="center"/>
            <w:hideMark/>
          </w:tcPr>
          <w:p w:rsidR="003A09E6" w:rsidRDefault="003A09E6" w:rsidP="003A09E6">
            <w:pPr>
              <w:pStyle w:val="Heading2"/>
            </w:pPr>
            <w:r>
              <w:lastRenderedPageBreak/>
              <w:t>Contents</w:t>
            </w:r>
          </w:p>
          <w:p w:rsidR="003A09E6" w:rsidRDefault="003A09E6" w:rsidP="003A09E6"/>
          <w:p w:rsidR="003A09E6" w:rsidRDefault="003A09E6" w:rsidP="003A09E6">
            <w:pPr>
              <w:numPr>
                <w:ilvl w:val="0"/>
                <w:numId w:val="5"/>
              </w:numPr>
              <w:spacing w:before="100" w:beforeAutospacing="1" w:after="100" w:afterAutospacing="1" w:line="240" w:lineRule="auto"/>
            </w:pPr>
            <w:hyperlink r:id="rId7" w:anchor="Introduction" w:history="1">
              <w:r>
                <w:rPr>
                  <w:color w:val="0000FF"/>
                  <w:u w:val="single"/>
                </w:rPr>
                <w:t>1</w:t>
              </w:r>
              <w:r>
                <w:rPr>
                  <w:rStyle w:val="Hyperlink"/>
                </w:rPr>
                <w:t xml:space="preserve"> </w:t>
              </w:r>
              <w:r>
                <w:rPr>
                  <w:color w:val="0000FF"/>
                  <w:u w:val="single"/>
                </w:rPr>
                <w:t>Introduction</w:t>
              </w:r>
            </w:hyperlink>
          </w:p>
          <w:p w:rsidR="003A09E6" w:rsidRDefault="003A09E6" w:rsidP="003A09E6">
            <w:pPr>
              <w:numPr>
                <w:ilvl w:val="0"/>
                <w:numId w:val="5"/>
              </w:numPr>
              <w:spacing w:before="100" w:beforeAutospacing="1" w:after="100" w:afterAutospacing="1" w:line="240" w:lineRule="auto"/>
            </w:pPr>
            <w:hyperlink r:id="rId8" w:anchor="Design_and_construction" w:history="1">
              <w:r>
                <w:rPr>
                  <w:color w:val="0000FF"/>
                  <w:u w:val="single"/>
                </w:rPr>
                <w:t>2</w:t>
              </w:r>
              <w:r>
                <w:rPr>
                  <w:rStyle w:val="Hyperlink"/>
                </w:rPr>
                <w:t xml:space="preserve"> </w:t>
              </w:r>
              <w:r>
                <w:rPr>
                  <w:color w:val="0000FF"/>
                  <w:u w:val="single"/>
                </w:rPr>
                <w:t>Design and construction</w:t>
              </w:r>
            </w:hyperlink>
          </w:p>
          <w:p w:rsidR="003A09E6" w:rsidRDefault="003A09E6" w:rsidP="003A09E6">
            <w:pPr>
              <w:numPr>
                <w:ilvl w:val="0"/>
                <w:numId w:val="5"/>
              </w:numPr>
              <w:spacing w:before="100" w:beforeAutospacing="1" w:after="100" w:afterAutospacing="1" w:line="240" w:lineRule="auto"/>
            </w:pPr>
            <w:hyperlink r:id="rId9" w:anchor="Completion" w:history="1">
              <w:r>
                <w:rPr>
                  <w:color w:val="0000FF"/>
                  <w:u w:val="single"/>
                </w:rPr>
                <w:t>3</w:t>
              </w:r>
              <w:r>
                <w:rPr>
                  <w:rStyle w:val="Hyperlink"/>
                </w:rPr>
                <w:t xml:space="preserve"> </w:t>
              </w:r>
              <w:r>
                <w:rPr>
                  <w:color w:val="0000FF"/>
                  <w:u w:val="single"/>
                </w:rPr>
                <w:t>Completion</w:t>
              </w:r>
            </w:hyperlink>
          </w:p>
          <w:p w:rsidR="003A09E6" w:rsidRDefault="003A09E6" w:rsidP="003A09E6">
            <w:pPr>
              <w:numPr>
                <w:ilvl w:val="0"/>
                <w:numId w:val="5"/>
              </w:numPr>
              <w:spacing w:before="100" w:beforeAutospacing="1" w:after="100" w:afterAutospacing="1" w:line="240" w:lineRule="auto"/>
            </w:pPr>
            <w:hyperlink r:id="rId10" w:anchor="Project_data:" w:history="1">
              <w:r>
                <w:rPr>
                  <w:color w:val="0000FF"/>
                  <w:u w:val="single"/>
                </w:rPr>
                <w:t>4</w:t>
              </w:r>
              <w:r>
                <w:rPr>
                  <w:rStyle w:val="Hyperlink"/>
                </w:rPr>
                <w:t xml:space="preserve"> </w:t>
              </w:r>
              <w:r>
                <w:rPr>
                  <w:color w:val="0000FF"/>
                  <w:u w:val="single"/>
                </w:rPr>
                <w:t>Project data:</w:t>
              </w:r>
            </w:hyperlink>
          </w:p>
          <w:p w:rsidR="003A09E6" w:rsidRDefault="003A09E6" w:rsidP="003A09E6">
            <w:pPr>
              <w:numPr>
                <w:ilvl w:val="0"/>
                <w:numId w:val="5"/>
              </w:numPr>
              <w:spacing w:before="100" w:beforeAutospacing="1" w:after="100" w:afterAutospacing="1" w:line="240" w:lineRule="auto"/>
            </w:pPr>
            <w:hyperlink r:id="rId11" w:anchor="Find_out_more" w:history="1">
              <w:r>
                <w:rPr>
                  <w:color w:val="0000FF"/>
                  <w:u w:val="single"/>
                </w:rPr>
                <w:t>5</w:t>
              </w:r>
              <w:r>
                <w:rPr>
                  <w:rStyle w:val="Hyperlink"/>
                </w:rPr>
                <w:t xml:space="preserve"> </w:t>
              </w:r>
              <w:r>
                <w:rPr>
                  <w:color w:val="0000FF"/>
                  <w:u w:val="single"/>
                </w:rPr>
                <w:t>Find out more</w:t>
              </w:r>
            </w:hyperlink>
            <w:r>
              <w:t xml:space="preserve"> </w:t>
            </w:r>
          </w:p>
          <w:p w:rsidR="003A09E6" w:rsidRDefault="003A09E6" w:rsidP="003A09E6">
            <w:pPr>
              <w:numPr>
                <w:ilvl w:val="1"/>
                <w:numId w:val="5"/>
              </w:numPr>
              <w:spacing w:before="100" w:beforeAutospacing="1" w:after="100" w:afterAutospacing="1" w:line="240" w:lineRule="auto"/>
            </w:pPr>
            <w:hyperlink r:id="rId12" w:anchor="Related_articles_on_Designing_Buildings_Wiki" w:history="1">
              <w:r>
                <w:rPr>
                  <w:color w:val="0000FF"/>
                  <w:u w:val="single"/>
                </w:rPr>
                <w:t>5.1</w:t>
              </w:r>
              <w:r>
                <w:rPr>
                  <w:rStyle w:val="Hyperlink"/>
                </w:rPr>
                <w:t xml:space="preserve"> </w:t>
              </w:r>
              <w:r>
                <w:rPr>
                  <w:color w:val="0000FF"/>
                  <w:u w:val="single"/>
                </w:rPr>
                <w:t>Related articles on Designing Buildings Wiki</w:t>
              </w:r>
            </w:hyperlink>
          </w:p>
        </w:tc>
      </w:tr>
    </w:tbl>
    <w:p w:rsidR="003A09E6" w:rsidRDefault="003A09E6" w:rsidP="003A09E6">
      <w:pPr>
        <w:pStyle w:val="Heading1"/>
        <w:rPr>
          <w:lang w:val="en"/>
        </w:rPr>
      </w:pPr>
      <w:r>
        <w:rPr>
          <w:rStyle w:val="mw-headline"/>
          <w:lang w:val="en"/>
        </w:rPr>
        <w:t xml:space="preserve">Introduction </w:t>
      </w:r>
    </w:p>
    <w:p w:rsidR="003A09E6" w:rsidRDefault="003A09E6" w:rsidP="003A09E6">
      <w:pPr>
        <w:pStyle w:val="NormalWeb"/>
        <w:rPr>
          <w:lang w:val="en"/>
        </w:rPr>
      </w:pPr>
      <w:r>
        <w:rPr>
          <w:rStyle w:val="Strong"/>
          <w:lang w:val="en"/>
        </w:rPr>
        <w:t>The Shard</w:t>
      </w:r>
      <w:r>
        <w:rPr>
          <w:lang w:val="en"/>
        </w:rPr>
        <w:t xml:space="preserve"> was one of the most ambitious projects of the London South Bank </w:t>
      </w:r>
      <w:hyperlink r:id="rId13" w:tooltip="Regeneration" w:history="1">
        <w:r>
          <w:rPr>
            <w:rStyle w:val="Hyperlink"/>
            <w:lang w:val="en"/>
          </w:rPr>
          <w:t>regeneration</w:t>
        </w:r>
      </w:hyperlink>
      <w:r>
        <w:rPr>
          <w:lang w:val="en"/>
        </w:rPr>
        <w:t xml:space="preserve"> and since its inauguration in July 2012 it has become one of the most recognizable and iconic buildings of the London skyline. </w:t>
      </w:r>
    </w:p>
    <w:p w:rsidR="003A09E6" w:rsidRDefault="003A09E6" w:rsidP="003A09E6">
      <w:pPr>
        <w:pStyle w:val="NormalWeb"/>
        <w:rPr>
          <w:lang w:val="en"/>
        </w:rPr>
      </w:pPr>
      <w:r>
        <w:rPr>
          <w:lang w:val="en"/>
        </w:rPr>
        <w:t xml:space="preserve">Standing at 309.6 m (1,016 </w:t>
      </w:r>
      <w:proofErr w:type="spellStart"/>
      <w:r>
        <w:rPr>
          <w:lang w:val="en"/>
        </w:rPr>
        <w:t>ft</w:t>
      </w:r>
      <w:proofErr w:type="spellEnd"/>
      <w:r>
        <w:rPr>
          <w:lang w:val="en"/>
        </w:rPr>
        <w:t xml:space="preserve">) high, </w:t>
      </w:r>
      <w:r>
        <w:rPr>
          <w:rStyle w:val="Strong"/>
          <w:lang w:val="en"/>
        </w:rPr>
        <w:t>the Shard</w:t>
      </w:r>
      <w:r>
        <w:rPr>
          <w:lang w:val="en"/>
        </w:rPr>
        <w:t xml:space="preserve"> is amongst the 100 </w:t>
      </w:r>
      <w:hyperlink r:id="rId14" w:tooltip="Tallest buildings in the world" w:history="1">
        <w:r>
          <w:rPr>
            <w:rStyle w:val="Hyperlink"/>
            <w:lang w:val="en"/>
          </w:rPr>
          <w:t>tallest buildings in the world</w:t>
        </w:r>
      </w:hyperlink>
      <w:r>
        <w:rPr>
          <w:lang w:val="en"/>
        </w:rPr>
        <w:t xml:space="preserve">, is the fourth tallest building in Europe, and the second tallest free-standing </w:t>
      </w:r>
      <w:hyperlink r:id="rId15" w:tooltip="Structure" w:history="1">
        <w:r>
          <w:rPr>
            <w:rStyle w:val="Hyperlink"/>
            <w:lang w:val="en"/>
          </w:rPr>
          <w:t>structure</w:t>
        </w:r>
      </w:hyperlink>
      <w:r>
        <w:rPr>
          <w:lang w:val="en"/>
        </w:rPr>
        <w:t xml:space="preserve"> in the </w:t>
      </w:r>
      <w:hyperlink r:id="rId16" w:tooltip="UK" w:history="1">
        <w:r>
          <w:rPr>
            <w:rStyle w:val="Hyperlink"/>
            <w:lang w:val="en"/>
          </w:rPr>
          <w:t>UK</w:t>
        </w:r>
      </w:hyperlink>
      <w:r>
        <w:rPr>
          <w:lang w:val="en"/>
        </w:rPr>
        <w:t xml:space="preserve">. </w:t>
      </w:r>
    </w:p>
    <w:p w:rsidR="003A09E6" w:rsidRDefault="003A09E6" w:rsidP="003A09E6">
      <w:pPr>
        <w:pStyle w:val="NormalWeb"/>
        <w:rPr>
          <w:lang w:val="en"/>
        </w:rPr>
      </w:pPr>
      <w:r>
        <w:rPr>
          <w:lang w:val="en"/>
        </w:rPr>
        <w:t xml:space="preserve">The initial vision on the part of Irvine </w:t>
      </w:r>
      <w:proofErr w:type="spellStart"/>
      <w:r>
        <w:rPr>
          <w:lang w:val="en"/>
        </w:rPr>
        <w:t>Sellar</w:t>
      </w:r>
      <w:proofErr w:type="spellEnd"/>
      <w:r>
        <w:rPr>
          <w:lang w:val="en"/>
        </w:rPr>
        <w:t xml:space="preserve">, the </w:t>
      </w:r>
      <w:hyperlink r:id="rId17" w:tooltip="Developer" w:history="1">
        <w:r>
          <w:rPr>
            <w:rStyle w:val="Hyperlink"/>
            <w:lang w:val="en"/>
          </w:rPr>
          <w:t>developer</w:t>
        </w:r>
      </w:hyperlink>
      <w:r>
        <w:rPr>
          <w:lang w:val="en"/>
        </w:rPr>
        <w:t xml:space="preserve"> and joint owner, was to create a ‘vertical city’ that would be capable of incorporating retail, offices, hotel accommodation, apartments, restaurants and a public viewing gallery. The site is in the busy transport hub of London Bridge, where </w:t>
      </w:r>
      <w:proofErr w:type="spellStart"/>
      <w:r>
        <w:rPr>
          <w:lang w:val="en"/>
        </w:rPr>
        <w:t>Sellar</w:t>
      </w:r>
      <w:proofErr w:type="spellEnd"/>
      <w:r>
        <w:rPr>
          <w:lang w:val="en"/>
        </w:rPr>
        <w:t xml:space="preserve"> acquired </w:t>
      </w:r>
      <w:proofErr w:type="spellStart"/>
      <w:r>
        <w:rPr>
          <w:lang w:val="en"/>
        </w:rPr>
        <w:t>Southwark</w:t>
      </w:r>
      <w:proofErr w:type="spellEnd"/>
      <w:r>
        <w:rPr>
          <w:lang w:val="en"/>
        </w:rPr>
        <w:t xml:space="preserve"> Towers in 1998. After meeting in 2000, the </w:t>
      </w:r>
      <w:hyperlink r:id="rId18" w:tooltip="Architect" w:history="1">
        <w:r>
          <w:rPr>
            <w:rStyle w:val="Hyperlink"/>
            <w:lang w:val="en"/>
          </w:rPr>
          <w:t>architect</w:t>
        </w:r>
      </w:hyperlink>
      <w:r>
        <w:rPr>
          <w:lang w:val="en"/>
        </w:rPr>
        <w:t xml:space="preserve"> Renzo Piano began work on designing a church spire-like </w:t>
      </w:r>
      <w:hyperlink r:id="rId19" w:tooltip="Structure" w:history="1">
        <w:r>
          <w:rPr>
            <w:rStyle w:val="Hyperlink"/>
            <w:lang w:val="en"/>
          </w:rPr>
          <w:t>structure</w:t>
        </w:r>
      </w:hyperlink>
      <w:r>
        <w:rPr>
          <w:lang w:val="en"/>
        </w:rPr>
        <w:t xml:space="preserve"> that would appear to emerge ‘like a shard of </w:t>
      </w:r>
      <w:hyperlink r:id="rId20" w:tooltip="Glass" w:history="1">
        <w:r>
          <w:rPr>
            <w:rStyle w:val="Hyperlink"/>
            <w:lang w:val="en"/>
          </w:rPr>
          <w:t>glass</w:t>
        </w:r>
      </w:hyperlink>
      <w:r>
        <w:rPr>
          <w:lang w:val="en"/>
        </w:rPr>
        <w:t xml:space="preserve">’ from the River Thames. </w:t>
      </w:r>
    </w:p>
    <w:p w:rsidR="003A09E6" w:rsidRDefault="003A09E6" w:rsidP="003A09E6">
      <w:pPr>
        <w:pStyle w:val="NormalWeb"/>
        <w:rPr>
          <w:lang w:val="en"/>
        </w:rPr>
      </w:pPr>
      <w:r>
        <w:rPr>
          <w:lang w:val="en"/>
        </w:rPr>
        <w:t xml:space="preserve">A </w:t>
      </w:r>
      <w:hyperlink r:id="rId21" w:tooltip="Planning inquiry" w:history="1">
        <w:r>
          <w:rPr>
            <w:rStyle w:val="Hyperlink"/>
            <w:lang w:val="en"/>
          </w:rPr>
          <w:t>planning inquiry</w:t>
        </w:r>
      </w:hyperlink>
      <w:r>
        <w:rPr>
          <w:lang w:val="en"/>
        </w:rPr>
        <w:t xml:space="preserve"> was launched in 2002 following opposition from the </w:t>
      </w:r>
      <w:hyperlink r:id="rId22" w:tooltip="Commission for Architecture and the Built Environment" w:history="1">
        <w:r>
          <w:rPr>
            <w:rStyle w:val="Hyperlink"/>
            <w:lang w:val="en"/>
          </w:rPr>
          <w:t>Commission for Architecture and the Built Environment</w:t>
        </w:r>
      </w:hyperlink>
      <w:r>
        <w:rPr>
          <w:lang w:val="en"/>
        </w:rPr>
        <w:t xml:space="preserve"> (</w:t>
      </w:r>
      <w:hyperlink r:id="rId23" w:tooltip="CABE" w:history="1">
        <w:r>
          <w:rPr>
            <w:rStyle w:val="Hyperlink"/>
            <w:lang w:val="en"/>
          </w:rPr>
          <w:t>CABE</w:t>
        </w:r>
      </w:hyperlink>
      <w:r>
        <w:rPr>
          <w:lang w:val="en"/>
        </w:rPr>
        <w:t xml:space="preserve">) and heritage bodies such as </w:t>
      </w:r>
      <w:hyperlink r:id="rId24" w:tooltip="English Heritage" w:history="1">
        <w:r>
          <w:rPr>
            <w:rStyle w:val="Hyperlink"/>
            <w:lang w:val="en"/>
          </w:rPr>
          <w:t>English Heritage</w:t>
        </w:r>
      </w:hyperlink>
      <w:r>
        <w:rPr>
          <w:lang w:val="en"/>
        </w:rPr>
        <w:t xml:space="preserve"> (now </w:t>
      </w:r>
      <w:hyperlink r:id="rId25" w:tooltip="Historic England" w:history="1">
        <w:r>
          <w:rPr>
            <w:rStyle w:val="Hyperlink"/>
            <w:lang w:val="en"/>
          </w:rPr>
          <w:t>Historic England</w:t>
        </w:r>
      </w:hyperlink>
      <w:r>
        <w:rPr>
          <w:lang w:val="en"/>
        </w:rPr>
        <w:t xml:space="preserve">). In 2003, Deputy Prime Minister John Prescott announced that planning consent had been approved. </w:t>
      </w:r>
    </w:p>
    <w:p w:rsidR="003A09E6" w:rsidRDefault="003A09E6" w:rsidP="003A09E6">
      <w:pPr>
        <w:pStyle w:val="NormalWeb"/>
        <w:rPr>
          <w:lang w:val="en"/>
        </w:rPr>
      </w:pPr>
      <w:r>
        <w:rPr>
          <w:lang w:val="en"/>
        </w:rPr>
        <w:t xml:space="preserve">In 2007, </w:t>
      </w:r>
      <w:hyperlink r:id="rId26" w:tooltip="Building contract" w:history="1">
        <w:r>
          <w:rPr>
            <w:rStyle w:val="Hyperlink"/>
            <w:lang w:val="en"/>
          </w:rPr>
          <w:t>building contractor</w:t>
        </w:r>
      </w:hyperlink>
      <w:r>
        <w:rPr>
          <w:lang w:val="en"/>
        </w:rPr>
        <w:t xml:space="preserve"> Mace were awarded the contract for a fixed price of £350 million, a figure that would increase to almost £435 million in 2008. The global economic recession threatened the viability of the project, until the State of </w:t>
      </w:r>
      <w:hyperlink r:id="rId27" w:tooltip="QA" w:history="1">
        <w:r>
          <w:rPr>
            <w:rStyle w:val="Hyperlink"/>
            <w:lang w:val="en"/>
          </w:rPr>
          <w:t>Qatar</w:t>
        </w:r>
      </w:hyperlink>
      <w:r>
        <w:rPr>
          <w:lang w:val="en"/>
        </w:rPr>
        <w:t xml:space="preserve"> agreed to buy out the original </w:t>
      </w:r>
      <w:hyperlink r:id="rId28" w:tooltip="Stakeholders" w:history="1">
        <w:r>
          <w:rPr>
            <w:rStyle w:val="Hyperlink"/>
            <w:lang w:val="en"/>
          </w:rPr>
          <w:t>stakeholders</w:t>
        </w:r>
      </w:hyperlink>
      <w:r>
        <w:rPr>
          <w:lang w:val="en"/>
        </w:rPr>
        <w:t xml:space="preserve">, in the process consolidating their ownership of the London Bridge Quarter developments. </w:t>
      </w:r>
    </w:p>
    <w:p w:rsidR="003A09E6" w:rsidRDefault="003A09E6" w:rsidP="003A09E6">
      <w:pPr>
        <w:pStyle w:val="Heading1"/>
        <w:rPr>
          <w:lang w:val="en"/>
        </w:rPr>
      </w:pPr>
      <w:hyperlink r:id="rId29" w:tooltip="Design and construct" w:history="1">
        <w:r>
          <w:rPr>
            <w:rStyle w:val="Hyperlink"/>
            <w:lang w:val="en"/>
          </w:rPr>
          <w:t>Design and construction</w:t>
        </w:r>
      </w:hyperlink>
      <w:r>
        <w:rPr>
          <w:rStyle w:val="mw-headline"/>
          <w:lang w:val="en"/>
        </w:rPr>
        <w:t xml:space="preserve"> </w:t>
      </w:r>
    </w:p>
    <w:p w:rsidR="003A09E6" w:rsidRDefault="003A09E6" w:rsidP="003A09E6">
      <w:pPr>
        <w:pStyle w:val="NormalWeb"/>
        <w:rPr>
          <w:lang w:val="en"/>
        </w:rPr>
      </w:pPr>
      <w:r>
        <w:rPr>
          <w:lang w:val="en"/>
        </w:rPr>
        <w:t xml:space="preserve">Renzo Piano’s tapered design was inspired by the geometry of the railway lines running past the site, London’s church spires and the masts of sailing ships. A sophisticated form of </w:t>
      </w:r>
      <w:hyperlink r:id="rId30" w:tooltip="Glazing" w:history="1">
        <w:r>
          <w:rPr>
            <w:rStyle w:val="Hyperlink"/>
            <w:lang w:val="en"/>
          </w:rPr>
          <w:t>glazing</w:t>
        </w:r>
      </w:hyperlink>
      <w:r>
        <w:rPr>
          <w:lang w:val="en"/>
        </w:rPr>
        <w:t xml:space="preserve"> was proposed which would feature facades of angled </w:t>
      </w:r>
      <w:hyperlink r:id="rId31" w:tooltip="Glass" w:history="1">
        <w:r>
          <w:rPr>
            <w:rStyle w:val="Hyperlink"/>
            <w:lang w:val="en"/>
          </w:rPr>
          <w:t>glass</w:t>
        </w:r>
      </w:hyperlink>
      <w:r>
        <w:rPr>
          <w:lang w:val="en"/>
        </w:rPr>
        <w:t xml:space="preserve"> panes to reflect sunlight and the sky above, so the building would appear to blend into the sky and change with the seasons and weather. </w:t>
      </w:r>
    </w:p>
    <w:p w:rsidR="003A09E6" w:rsidRDefault="003A09E6" w:rsidP="003A09E6">
      <w:pPr>
        <w:pStyle w:val="NormalWeb"/>
        <w:rPr>
          <w:lang w:val="en"/>
        </w:rPr>
      </w:pPr>
      <w:r>
        <w:rPr>
          <w:lang w:val="en"/>
        </w:rPr>
        <w:lastRenderedPageBreak/>
        <w:t xml:space="preserve">In a pioneering step, the </w:t>
      </w:r>
      <w:hyperlink r:id="rId32" w:tooltip="Foundations" w:history="1">
        <w:r>
          <w:rPr>
            <w:rStyle w:val="Hyperlink"/>
            <w:lang w:val="en"/>
          </w:rPr>
          <w:t>foundations</w:t>
        </w:r>
      </w:hyperlink>
      <w:r>
        <w:rPr>
          <w:lang w:val="en"/>
        </w:rPr>
        <w:t xml:space="preserve"> were excavated according to a top-down method that allowed for the core of the first 23 </w:t>
      </w:r>
      <w:proofErr w:type="spellStart"/>
      <w:r>
        <w:rPr>
          <w:lang w:val="en"/>
        </w:rPr>
        <w:t>storeys</w:t>
      </w:r>
      <w:proofErr w:type="spellEnd"/>
      <w:r>
        <w:rPr>
          <w:lang w:val="en"/>
        </w:rPr>
        <w:t xml:space="preserve"> to be built upward simultaneously. This was necessary due to the challenge faced of constructing a </w:t>
      </w:r>
      <w:hyperlink r:id="rId33" w:tooltip="Skyscraper" w:history="1">
        <w:r>
          <w:rPr>
            <w:rStyle w:val="Hyperlink"/>
            <w:lang w:val="en"/>
          </w:rPr>
          <w:t>skyscraper</w:t>
        </w:r>
      </w:hyperlink>
      <w:r>
        <w:rPr>
          <w:lang w:val="en"/>
        </w:rPr>
        <w:t xml:space="preserve"> in a built-up area adjacent to a major transport hub and was instrumental in the </w:t>
      </w:r>
      <w:hyperlink r:id="rId34" w:tooltip="Developer" w:history="1">
        <w:r>
          <w:rPr>
            <w:rStyle w:val="Hyperlink"/>
            <w:lang w:val="en"/>
          </w:rPr>
          <w:t>developer</w:t>
        </w:r>
      </w:hyperlink>
      <w:r>
        <w:rPr>
          <w:lang w:val="en"/>
        </w:rPr>
        <w:t xml:space="preserve"> completing the project so quickly. In addition to the top-down method, </w:t>
      </w:r>
      <w:hyperlink r:id="rId35" w:tooltip="Structural engineer" w:history="1">
        <w:r>
          <w:rPr>
            <w:rStyle w:val="Hyperlink"/>
            <w:lang w:val="en"/>
          </w:rPr>
          <w:t>structural engineers</w:t>
        </w:r>
      </w:hyperlink>
      <w:r>
        <w:rPr>
          <w:lang w:val="en"/>
        </w:rPr>
        <w:t xml:space="preserve"> and </w:t>
      </w:r>
      <w:hyperlink r:id="rId36" w:tooltip="Contractors" w:history="1">
        <w:r>
          <w:rPr>
            <w:rStyle w:val="Hyperlink"/>
            <w:lang w:val="en"/>
          </w:rPr>
          <w:t>contractors</w:t>
        </w:r>
      </w:hyperlink>
      <w:r>
        <w:rPr>
          <w:lang w:val="en"/>
        </w:rPr>
        <w:t xml:space="preserve"> secured several notable achievements for </w:t>
      </w:r>
      <w:hyperlink r:id="rId37" w:tooltip="UK" w:history="1">
        <w:r>
          <w:rPr>
            <w:rStyle w:val="Hyperlink"/>
            <w:lang w:val="en"/>
          </w:rPr>
          <w:t>UK</w:t>
        </w:r>
      </w:hyperlink>
      <w:r>
        <w:rPr>
          <w:lang w:val="en"/>
        </w:rPr>
        <w:t xml:space="preserve"> construction: </w:t>
      </w:r>
    </w:p>
    <w:p w:rsidR="003A09E6" w:rsidRDefault="003A09E6" w:rsidP="003A09E6">
      <w:pPr>
        <w:numPr>
          <w:ilvl w:val="0"/>
          <w:numId w:val="6"/>
        </w:numPr>
        <w:spacing w:before="100" w:beforeAutospacing="1" w:after="100" w:afterAutospacing="1" w:line="240" w:lineRule="auto"/>
        <w:rPr>
          <w:lang w:val="en"/>
        </w:rPr>
      </w:pPr>
      <w:r>
        <w:rPr>
          <w:lang w:val="en"/>
        </w:rPr>
        <w:t xml:space="preserve">The </w:t>
      </w:r>
      <w:hyperlink r:id="rId38" w:tooltip="UK" w:history="1">
        <w:r>
          <w:rPr>
            <w:rStyle w:val="Hyperlink"/>
            <w:lang w:val="en"/>
          </w:rPr>
          <w:t>UK</w:t>
        </w:r>
      </w:hyperlink>
      <w:r>
        <w:rPr>
          <w:lang w:val="en"/>
        </w:rPr>
        <w:t xml:space="preserve">’s largest </w:t>
      </w:r>
      <w:hyperlink r:id="rId39" w:tooltip="Concrete" w:history="1">
        <w:r>
          <w:rPr>
            <w:rStyle w:val="Hyperlink"/>
            <w:lang w:val="en"/>
          </w:rPr>
          <w:t>concrete</w:t>
        </w:r>
      </w:hyperlink>
      <w:r>
        <w:rPr>
          <w:lang w:val="en"/>
        </w:rPr>
        <w:t xml:space="preserve"> pour. </w:t>
      </w:r>
    </w:p>
    <w:p w:rsidR="003A09E6" w:rsidRDefault="003A09E6" w:rsidP="003A09E6">
      <w:pPr>
        <w:numPr>
          <w:ilvl w:val="0"/>
          <w:numId w:val="6"/>
        </w:numPr>
        <w:spacing w:before="100" w:beforeAutospacing="1" w:after="100" w:afterAutospacing="1" w:line="240" w:lineRule="auto"/>
        <w:rPr>
          <w:lang w:val="en"/>
        </w:rPr>
      </w:pPr>
      <w:r>
        <w:rPr>
          <w:lang w:val="en"/>
        </w:rPr>
        <w:t xml:space="preserve">The first use of jump-lift construction. </w:t>
      </w:r>
    </w:p>
    <w:p w:rsidR="003A09E6" w:rsidRDefault="003A09E6" w:rsidP="003A09E6">
      <w:pPr>
        <w:numPr>
          <w:ilvl w:val="0"/>
          <w:numId w:val="6"/>
        </w:numPr>
        <w:spacing w:before="100" w:beforeAutospacing="1" w:after="100" w:afterAutospacing="1" w:line="240" w:lineRule="auto"/>
        <w:rPr>
          <w:lang w:val="en"/>
        </w:rPr>
      </w:pPr>
      <w:r>
        <w:rPr>
          <w:lang w:val="en"/>
        </w:rPr>
        <w:t xml:space="preserve">The first inclined </w:t>
      </w:r>
      <w:hyperlink r:id="rId40" w:tooltip="Hoist" w:history="1">
        <w:r>
          <w:rPr>
            <w:rStyle w:val="Hyperlink"/>
            <w:lang w:val="en"/>
          </w:rPr>
          <w:t>hoist</w:t>
        </w:r>
      </w:hyperlink>
      <w:r>
        <w:rPr>
          <w:lang w:val="en"/>
        </w:rPr>
        <w:t xml:space="preserve"> in the world. </w:t>
      </w:r>
    </w:p>
    <w:p w:rsidR="003A09E6" w:rsidRDefault="003A09E6" w:rsidP="003A09E6">
      <w:pPr>
        <w:numPr>
          <w:ilvl w:val="0"/>
          <w:numId w:val="6"/>
        </w:numPr>
        <w:spacing w:before="100" w:beforeAutospacing="1" w:after="100" w:afterAutospacing="1" w:line="240" w:lineRule="auto"/>
        <w:rPr>
          <w:lang w:val="en"/>
        </w:rPr>
      </w:pPr>
      <w:r>
        <w:rPr>
          <w:lang w:val="en"/>
        </w:rPr>
        <w:t xml:space="preserve">The first crane to be supported on a </w:t>
      </w:r>
      <w:proofErr w:type="spellStart"/>
      <w:r>
        <w:rPr>
          <w:lang w:val="en"/>
        </w:rPr>
        <w:t>slipform</w:t>
      </w:r>
      <w:proofErr w:type="spellEnd"/>
      <w:r>
        <w:rPr>
          <w:lang w:val="en"/>
        </w:rPr>
        <w:t xml:space="preserve">. </w:t>
      </w:r>
    </w:p>
    <w:p w:rsidR="003A09E6" w:rsidRDefault="003A09E6" w:rsidP="003A09E6">
      <w:pPr>
        <w:pStyle w:val="NormalWeb"/>
        <w:rPr>
          <w:lang w:val="en"/>
        </w:rPr>
      </w:pPr>
      <w:r>
        <w:rPr>
          <w:lang w:val="en"/>
        </w:rPr>
        <w:t xml:space="preserve">The distinctive tapered form consists of the following </w:t>
      </w:r>
      <w:proofErr w:type="spellStart"/>
      <w:r>
        <w:rPr>
          <w:lang w:val="en"/>
        </w:rPr>
        <w:t>structues</w:t>
      </w:r>
      <w:proofErr w:type="spellEnd"/>
      <w:r>
        <w:rPr>
          <w:lang w:val="en"/>
        </w:rPr>
        <w:t xml:space="preserve">: </w:t>
      </w:r>
    </w:p>
    <w:p w:rsidR="003A09E6" w:rsidRDefault="003A09E6" w:rsidP="003A09E6">
      <w:pPr>
        <w:numPr>
          <w:ilvl w:val="0"/>
          <w:numId w:val="7"/>
        </w:numPr>
        <w:spacing w:before="100" w:beforeAutospacing="1" w:after="100" w:afterAutospacing="1" w:line="240" w:lineRule="auto"/>
        <w:rPr>
          <w:lang w:val="en"/>
        </w:rPr>
      </w:pPr>
      <w:r>
        <w:rPr>
          <w:lang w:val="en"/>
        </w:rPr>
        <w:t xml:space="preserve">First 40 floors: Composite </w:t>
      </w:r>
      <w:hyperlink r:id="rId41" w:tooltip="Steel" w:history="1">
        <w:r>
          <w:rPr>
            <w:rStyle w:val="Hyperlink"/>
            <w:lang w:val="en"/>
          </w:rPr>
          <w:t>steel</w:t>
        </w:r>
      </w:hyperlink>
      <w:r>
        <w:rPr>
          <w:lang w:val="en"/>
        </w:rPr>
        <w:t xml:space="preserve"> frame. </w:t>
      </w:r>
    </w:p>
    <w:p w:rsidR="003A09E6" w:rsidRDefault="003A09E6" w:rsidP="003A09E6">
      <w:pPr>
        <w:numPr>
          <w:ilvl w:val="0"/>
          <w:numId w:val="7"/>
        </w:numPr>
        <w:spacing w:before="100" w:beforeAutospacing="1" w:after="100" w:afterAutospacing="1" w:line="240" w:lineRule="auto"/>
        <w:rPr>
          <w:lang w:val="en"/>
        </w:rPr>
      </w:pPr>
      <w:r>
        <w:rPr>
          <w:lang w:val="en"/>
        </w:rPr>
        <w:t xml:space="preserve">Up to 60th floor: Post-tension </w:t>
      </w:r>
      <w:hyperlink r:id="rId42" w:tooltip="Concrete" w:history="1">
        <w:r>
          <w:rPr>
            <w:rStyle w:val="Hyperlink"/>
            <w:lang w:val="en"/>
          </w:rPr>
          <w:t>concrete</w:t>
        </w:r>
      </w:hyperlink>
      <w:r>
        <w:rPr>
          <w:lang w:val="en"/>
        </w:rPr>
        <w:t xml:space="preserve"> frame. </w:t>
      </w:r>
    </w:p>
    <w:p w:rsidR="003A09E6" w:rsidRDefault="003A09E6" w:rsidP="003A09E6">
      <w:pPr>
        <w:numPr>
          <w:ilvl w:val="0"/>
          <w:numId w:val="7"/>
        </w:numPr>
        <w:spacing w:before="100" w:beforeAutospacing="1" w:after="100" w:afterAutospacing="1" w:line="240" w:lineRule="auto"/>
        <w:rPr>
          <w:lang w:val="en"/>
        </w:rPr>
      </w:pPr>
      <w:r>
        <w:rPr>
          <w:lang w:val="en"/>
        </w:rPr>
        <w:t xml:space="preserve">Up to 72nd floor: Traditional </w:t>
      </w:r>
      <w:hyperlink r:id="rId43" w:tooltip="Reinforced concrete" w:history="1">
        <w:r>
          <w:rPr>
            <w:rStyle w:val="Hyperlink"/>
            <w:lang w:val="en"/>
          </w:rPr>
          <w:t>reinforced concrete</w:t>
        </w:r>
      </w:hyperlink>
      <w:r>
        <w:rPr>
          <w:lang w:val="en"/>
        </w:rPr>
        <w:t xml:space="preserve"> frame. </w:t>
      </w:r>
    </w:p>
    <w:p w:rsidR="003A09E6" w:rsidRDefault="003A09E6" w:rsidP="003A09E6">
      <w:pPr>
        <w:numPr>
          <w:ilvl w:val="0"/>
          <w:numId w:val="7"/>
        </w:numPr>
        <w:spacing w:before="100" w:beforeAutospacing="1" w:after="100" w:afterAutospacing="1" w:line="240" w:lineRule="auto"/>
        <w:rPr>
          <w:lang w:val="en"/>
        </w:rPr>
      </w:pPr>
      <w:r>
        <w:rPr>
          <w:lang w:val="en"/>
        </w:rPr>
        <w:t xml:space="preserve">Spire to 87th floor: Pre-fabricated </w:t>
      </w:r>
      <w:hyperlink r:id="rId44" w:tooltip="Steel" w:history="1">
        <w:r>
          <w:rPr>
            <w:rStyle w:val="Hyperlink"/>
            <w:lang w:val="en"/>
          </w:rPr>
          <w:t>steel</w:t>
        </w:r>
      </w:hyperlink>
      <w:r>
        <w:rPr>
          <w:lang w:val="en"/>
        </w:rPr>
        <w:t xml:space="preserve">. </w:t>
      </w:r>
    </w:p>
    <w:p w:rsidR="003A09E6" w:rsidRDefault="003A09E6" w:rsidP="003A09E6">
      <w:pPr>
        <w:pStyle w:val="NormalWeb"/>
        <w:rPr>
          <w:lang w:val="en"/>
        </w:rPr>
      </w:pPr>
      <w:r>
        <w:rPr>
          <w:lang w:val="en"/>
        </w:rPr>
        <w:t xml:space="preserve">The building features 11,000 panes of </w:t>
      </w:r>
      <w:hyperlink r:id="rId45" w:tooltip="Glass" w:history="1">
        <w:r>
          <w:rPr>
            <w:rStyle w:val="Hyperlink"/>
            <w:lang w:val="en"/>
          </w:rPr>
          <w:t>glass</w:t>
        </w:r>
      </w:hyperlink>
      <w:r>
        <w:rPr>
          <w:lang w:val="en"/>
        </w:rPr>
        <w:t xml:space="preserve">, with a total surface area of 56,000 sq. m (600,000 sq. </w:t>
      </w:r>
      <w:proofErr w:type="spellStart"/>
      <w:r>
        <w:rPr>
          <w:lang w:val="en"/>
        </w:rPr>
        <w:t>ft</w:t>
      </w:r>
      <w:proofErr w:type="spellEnd"/>
      <w:r>
        <w:rPr>
          <w:lang w:val="en"/>
        </w:rPr>
        <w:t xml:space="preserve">). </w:t>
      </w:r>
    </w:p>
    <w:p w:rsidR="003A09E6" w:rsidRDefault="003A09E6" w:rsidP="003A09E6">
      <w:pPr>
        <w:pStyle w:val="Heading1"/>
        <w:rPr>
          <w:lang w:val="en"/>
        </w:rPr>
      </w:pPr>
      <w:r>
        <w:rPr>
          <w:rStyle w:val="mw-headline"/>
          <w:lang w:val="en"/>
        </w:rPr>
        <w:t xml:space="preserve">Completion </w:t>
      </w:r>
    </w:p>
    <w:p w:rsidR="003A09E6" w:rsidRDefault="003A09E6" w:rsidP="003A09E6">
      <w:pPr>
        <w:pStyle w:val="NormalWeb"/>
        <w:rPr>
          <w:lang w:val="en"/>
        </w:rPr>
      </w:pPr>
      <w:r>
        <w:rPr>
          <w:rStyle w:val="Strong"/>
          <w:lang w:val="en"/>
        </w:rPr>
        <w:t>The Shard</w:t>
      </w:r>
      <w:r>
        <w:rPr>
          <w:lang w:val="en"/>
        </w:rPr>
        <w:t xml:space="preserve"> was inaugurated on 5 July 2012 by the Prime Minister of </w:t>
      </w:r>
      <w:hyperlink r:id="rId46" w:tooltip="QA" w:history="1">
        <w:r>
          <w:rPr>
            <w:rStyle w:val="Hyperlink"/>
            <w:lang w:val="en"/>
          </w:rPr>
          <w:t>Qatar</w:t>
        </w:r>
      </w:hyperlink>
      <w:r>
        <w:rPr>
          <w:lang w:val="en"/>
        </w:rPr>
        <w:t xml:space="preserve"> in a ceremony attended by Prince Andrew, Duke of York and featuring a spectacular laser light show. </w:t>
      </w:r>
    </w:p>
    <w:p w:rsidR="003A09E6" w:rsidRDefault="003A09E6" w:rsidP="003A09E6">
      <w:pPr>
        <w:pStyle w:val="NormalWeb"/>
        <w:rPr>
          <w:lang w:val="en"/>
        </w:rPr>
      </w:pPr>
      <w:r>
        <w:rPr>
          <w:lang w:val="en"/>
        </w:rPr>
        <w:t xml:space="preserve">In accordance with the original idea of a mixed-use ‘vertical city’, the building includes the following accommodation: </w:t>
      </w:r>
    </w:p>
    <w:p w:rsidR="003A09E6" w:rsidRDefault="003A09E6" w:rsidP="003A09E6">
      <w:pPr>
        <w:numPr>
          <w:ilvl w:val="0"/>
          <w:numId w:val="8"/>
        </w:numPr>
        <w:spacing w:before="100" w:beforeAutospacing="1" w:after="100" w:afterAutospacing="1" w:line="240" w:lineRule="auto"/>
        <w:rPr>
          <w:lang w:val="en"/>
        </w:rPr>
      </w:pPr>
      <w:r>
        <w:rPr>
          <w:lang w:val="en"/>
        </w:rPr>
        <w:t xml:space="preserve">More than 55,000 sq. m of office space over 25 floors. </w:t>
      </w:r>
    </w:p>
    <w:p w:rsidR="003A09E6" w:rsidRDefault="003A09E6" w:rsidP="003A09E6">
      <w:pPr>
        <w:numPr>
          <w:ilvl w:val="0"/>
          <w:numId w:val="8"/>
        </w:numPr>
        <w:spacing w:before="100" w:beforeAutospacing="1" w:after="100" w:afterAutospacing="1" w:line="240" w:lineRule="auto"/>
        <w:rPr>
          <w:lang w:val="en"/>
        </w:rPr>
      </w:pPr>
      <w:r>
        <w:rPr>
          <w:lang w:val="en"/>
        </w:rPr>
        <w:t xml:space="preserve">Three floors of restaurants. </w:t>
      </w:r>
    </w:p>
    <w:p w:rsidR="003A09E6" w:rsidRDefault="003A09E6" w:rsidP="003A09E6">
      <w:pPr>
        <w:numPr>
          <w:ilvl w:val="0"/>
          <w:numId w:val="8"/>
        </w:numPr>
        <w:spacing w:before="100" w:beforeAutospacing="1" w:after="100" w:afterAutospacing="1" w:line="240" w:lineRule="auto"/>
        <w:rPr>
          <w:lang w:val="en"/>
        </w:rPr>
      </w:pPr>
      <w:r>
        <w:rPr>
          <w:lang w:val="en"/>
        </w:rPr>
        <w:t xml:space="preserve">A 17-storey hotel. </w:t>
      </w:r>
    </w:p>
    <w:p w:rsidR="003A09E6" w:rsidRDefault="003A09E6" w:rsidP="003A09E6">
      <w:pPr>
        <w:numPr>
          <w:ilvl w:val="0"/>
          <w:numId w:val="8"/>
        </w:numPr>
        <w:spacing w:before="100" w:beforeAutospacing="1" w:after="100" w:afterAutospacing="1" w:line="240" w:lineRule="auto"/>
        <w:rPr>
          <w:lang w:val="en"/>
        </w:rPr>
      </w:pPr>
      <w:r>
        <w:rPr>
          <w:lang w:val="en"/>
        </w:rPr>
        <w:t xml:space="preserve">13 floors of apartments. </w:t>
      </w:r>
    </w:p>
    <w:p w:rsidR="003A09E6" w:rsidRDefault="003A09E6" w:rsidP="003A09E6">
      <w:pPr>
        <w:numPr>
          <w:ilvl w:val="0"/>
          <w:numId w:val="8"/>
        </w:numPr>
        <w:spacing w:before="100" w:beforeAutospacing="1" w:after="100" w:afterAutospacing="1" w:line="240" w:lineRule="auto"/>
        <w:rPr>
          <w:lang w:val="en"/>
        </w:rPr>
      </w:pPr>
      <w:r>
        <w:rPr>
          <w:lang w:val="en"/>
        </w:rPr>
        <w:t xml:space="preserve">‘The Sky Boutique’ on the 68th floor, the highest shop in London. </w:t>
      </w:r>
    </w:p>
    <w:p w:rsidR="003A09E6" w:rsidRDefault="003A09E6" w:rsidP="003A09E6">
      <w:pPr>
        <w:numPr>
          <w:ilvl w:val="0"/>
          <w:numId w:val="8"/>
        </w:numPr>
        <w:spacing w:before="100" w:beforeAutospacing="1" w:after="100" w:afterAutospacing="1" w:line="240" w:lineRule="auto"/>
        <w:rPr>
          <w:lang w:val="en"/>
        </w:rPr>
      </w:pPr>
      <w:r>
        <w:rPr>
          <w:lang w:val="en"/>
        </w:rPr>
        <w:t xml:space="preserve">The View from </w:t>
      </w:r>
      <w:r>
        <w:rPr>
          <w:rStyle w:val="Strong"/>
          <w:lang w:val="en"/>
        </w:rPr>
        <w:t>the Shard</w:t>
      </w:r>
      <w:r>
        <w:rPr>
          <w:lang w:val="en"/>
        </w:rPr>
        <w:t xml:space="preserve">: a tourist attraction incorporating a triple-level indoor gallery on the 69th floor as well as an open-air observation deck on the 72nd floor. </w:t>
      </w:r>
    </w:p>
    <w:p w:rsidR="003A09E6" w:rsidRDefault="003A09E6" w:rsidP="003A09E6">
      <w:pPr>
        <w:pStyle w:val="NormalWeb"/>
        <w:rPr>
          <w:lang w:val="en"/>
        </w:rPr>
      </w:pPr>
      <w:r>
        <w:rPr>
          <w:noProof/>
          <w:color w:val="0000FF"/>
        </w:rPr>
        <w:lastRenderedPageBreak/>
        <w:drawing>
          <wp:inline distT="0" distB="0" distL="0" distR="0">
            <wp:extent cx="1924050" cy="2574290"/>
            <wp:effectExtent l="0" t="0" r="0" b="0"/>
            <wp:docPr id="1" name="Picture 1" descr="The shard 2 270.jpg">
              <a:hlinkClick xmlns:a="http://schemas.openxmlformats.org/drawingml/2006/main" r:id="rId47" tooltip="&quot;File:The shard 2 270.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shard 2 270.jpg">
                      <a:hlinkClick r:id="rId47" tooltip="&quot;File:The shard 2 270.jpg&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24050" cy="2574290"/>
                    </a:xfrm>
                    <a:prstGeom prst="rect">
                      <a:avLst/>
                    </a:prstGeom>
                    <a:noFill/>
                    <a:ln>
                      <a:noFill/>
                    </a:ln>
                  </pic:spPr>
                </pic:pic>
              </a:graphicData>
            </a:graphic>
          </wp:inline>
        </w:drawing>
      </w:r>
    </w:p>
    <w:p w:rsidR="003A09E6" w:rsidRDefault="003A09E6" w:rsidP="003A09E6">
      <w:pPr>
        <w:pStyle w:val="Heading1"/>
        <w:rPr>
          <w:lang w:val="en"/>
        </w:rPr>
      </w:pPr>
      <w:r>
        <w:rPr>
          <w:rStyle w:val="mw-headline"/>
          <w:lang w:val="en"/>
        </w:rPr>
        <w:t xml:space="preserve">Project data: </w:t>
      </w:r>
    </w:p>
    <w:p w:rsidR="003A09E6" w:rsidRDefault="003A09E6" w:rsidP="003A09E6">
      <w:pPr>
        <w:numPr>
          <w:ilvl w:val="0"/>
          <w:numId w:val="9"/>
        </w:numPr>
        <w:spacing w:before="100" w:beforeAutospacing="1" w:after="100" w:afterAutospacing="1" w:line="240" w:lineRule="auto"/>
        <w:rPr>
          <w:lang w:val="en"/>
        </w:rPr>
      </w:pPr>
      <w:r>
        <w:rPr>
          <w:lang w:val="en"/>
        </w:rPr>
        <w:t xml:space="preserve">Address: 32 London Bridge Street, London, SE1 9SG </w:t>
      </w:r>
    </w:p>
    <w:p w:rsidR="003A09E6" w:rsidRDefault="003A09E6" w:rsidP="003A09E6">
      <w:pPr>
        <w:numPr>
          <w:ilvl w:val="0"/>
          <w:numId w:val="9"/>
        </w:numPr>
        <w:spacing w:before="100" w:beforeAutospacing="1" w:after="100" w:afterAutospacing="1" w:line="240" w:lineRule="auto"/>
        <w:rPr>
          <w:lang w:val="en"/>
        </w:rPr>
      </w:pPr>
      <w:r>
        <w:rPr>
          <w:lang w:val="en"/>
        </w:rPr>
        <w:t xml:space="preserve">Construction period: 2009 – 2012 </w:t>
      </w:r>
    </w:p>
    <w:p w:rsidR="003A09E6" w:rsidRDefault="003A09E6" w:rsidP="003A09E6">
      <w:pPr>
        <w:numPr>
          <w:ilvl w:val="0"/>
          <w:numId w:val="9"/>
        </w:numPr>
        <w:spacing w:before="100" w:beforeAutospacing="1" w:after="100" w:afterAutospacing="1" w:line="240" w:lineRule="auto"/>
        <w:rPr>
          <w:lang w:val="en"/>
        </w:rPr>
      </w:pPr>
      <w:r>
        <w:rPr>
          <w:lang w:val="en"/>
        </w:rPr>
        <w:t xml:space="preserve">Height: 309.6 m (1,016 </w:t>
      </w:r>
      <w:proofErr w:type="spellStart"/>
      <w:r>
        <w:rPr>
          <w:lang w:val="en"/>
        </w:rPr>
        <w:t>ft</w:t>
      </w:r>
      <w:proofErr w:type="spellEnd"/>
      <w:r>
        <w:rPr>
          <w:lang w:val="en"/>
        </w:rPr>
        <w:t xml:space="preserve">) </w:t>
      </w:r>
    </w:p>
    <w:p w:rsidR="003A09E6" w:rsidRDefault="003A09E6" w:rsidP="003A09E6">
      <w:pPr>
        <w:numPr>
          <w:ilvl w:val="0"/>
          <w:numId w:val="9"/>
        </w:numPr>
        <w:spacing w:before="100" w:beforeAutospacing="1" w:after="100" w:afterAutospacing="1" w:line="240" w:lineRule="auto"/>
        <w:rPr>
          <w:lang w:val="en"/>
        </w:rPr>
      </w:pPr>
      <w:r>
        <w:rPr>
          <w:lang w:val="en"/>
        </w:rPr>
        <w:t xml:space="preserve">Floor count: 95 </w:t>
      </w:r>
    </w:p>
    <w:p w:rsidR="003A09E6" w:rsidRDefault="003A09E6" w:rsidP="003A09E6">
      <w:pPr>
        <w:numPr>
          <w:ilvl w:val="0"/>
          <w:numId w:val="9"/>
        </w:numPr>
        <w:spacing w:before="100" w:beforeAutospacing="1" w:after="100" w:afterAutospacing="1" w:line="240" w:lineRule="auto"/>
        <w:rPr>
          <w:lang w:val="en"/>
        </w:rPr>
      </w:pPr>
      <w:hyperlink r:id="rId49" w:tooltip="Floor area" w:history="1">
        <w:r>
          <w:rPr>
            <w:rStyle w:val="Hyperlink"/>
            <w:lang w:val="en"/>
          </w:rPr>
          <w:t>Floor area</w:t>
        </w:r>
      </w:hyperlink>
      <w:r>
        <w:rPr>
          <w:lang w:val="en"/>
        </w:rPr>
        <w:t xml:space="preserve">: 110,000 m2 (1,200,000 </w:t>
      </w:r>
      <w:proofErr w:type="spellStart"/>
      <w:r>
        <w:rPr>
          <w:lang w:val="en"/>
        </w:rPr>
        <w:t>sq</w:t>
      </w:r>
      <w:proofErr w:type="spellEnd"/>
      <w:r>
        <w:rPr>
          <w:lang w:val="en"/>
        </w:rPr>
        <w:t xml:space="preserve"> </w:t>
      </w:r>
      <w:proofErr w:type="spellStart"/>
      <w:r>
        <w:rPr>
          <w:lang w:val="en"/>
        </w:rPr>
        <w:t>ft</w:t>
      </w:r>
      <w:proofErr w:type="spellEnd"/>
      <w:r>
        <w:rPr>
          <w:lang w:val="en"/>
        </w:rPr>
        <w:t xml:space="preserve">) </w:t>
      </w:r>
    </w:p>
    <w:p w:rsidR="003A09E6" w:rsidRDefault="003A09E6" w:rsidP="003A09E6">
      <w:pPr>
        <w:numPr>
          <w:ilvl w:val="0"/>
          <w:numId w:val="9"/>
        </w:numPr>
        <w:spacing w:before="100" w:beforeAutospacing="1" w:after="100" w:afterAutospacing="1" w:line="240" w:lineRule="auto"/>
        <w:rPr>
          <w:lang w:val="en"/>
        </w:rPr>
      </w:pPr>
      <w:hyperlink r:id="rId50" w:tooltip="Architect" w:history="1">
        <w:r>
          <w:rPr>
            <w:rStyle w:val="Hyperlink"/>
            <w:lang w:val="en"/>
          </w:rPr>
          <w:t>Architect</w:t>
        </w:r>
      </w:hyperlink>
      <w:r>
        <w:rPr>
          <w:lang w:val="en"/>
        </w:rPr>
        <w:t xml:space="preserve">: Renzo Piano </w:t>
      </w:r>
    </w:p>
    <w:p w:rsidR="003A09E6" w:rsidRDefault="003A09E6" w:rsidP="003A09E6">
      <w:pPr>
        <w:numPr>
          <w:ilvl w:val="0"/>
          <w:numId w:val="9"/>
        </w:numPr>
        <w:spacing w:before="100" w:beforeAutospacing="1" w:after="100" w:afterAutospacing="1" w:line="240" w:lineRule="auto"/>
        <w:rPr>
          <w:lang w:val="en"/>
        </w:rPr>
      </w:pPr>
      <w:hyperlink r:id="rId51" w:tooltip="Developer" w:history="1">
        <w:r>
          <w:rPr>
            <w:rStyle w:val="Hyperlink"/>
            <w:lang w:val="en"/>
          </w:rPr>
          <w:t>Developer</w:t>
        </w:r>
      </w:hyperlink>
      <w:r>
        <w:rPr>
          <w:lang w:val="en"/>
        </w:rPr>
        <w:t xml:space="preserve">: </w:t>
      </w:r>
      <w:proofErr w:type="spellStart"/>
      <w:r>
        <w:rPr>
          <w:lang w:val="en"/>
        </w:rPr>
        <w:t>Sellar</w:t>
      </w:r>
      <w:proofErr w:type="spellEnd"/>
      <w:r>
        <w:rPr>
          <w:lang w:val="en"/>
        </w:rPr>
        <w:t xml:space="preserve"> Property Group </w:t>
      </w:r>
    </w:p>
    <w:p w:rsidR="003A09E6" w:rsidRDefault="003A09E6" w:rsidP="003A09E6">
      <w:pPr>
        <w:numPr>
          <w:ilvl w:val="0"/>
          <w:numId w:val="9"/>
        </w:numPr>
        <w:spacing w:before="100" w:beforeAutospacing="1" w:after="100" w:afterAutospacing="1" w:line="240" w:lineRule="auto"/>
        <w:rPr>
          <w:lang w:val="en"/>
        </w:rPr>
      </w:pPr>
      <w:hyperlink r:id="rId52" w:tooltip="Main contractor" w:history="1">
        <w:r>
          <w:rPr>
            <w:rStyle w:val="Hyperlink"/>
            <w:lang w:val="en"/>
          </w:rPr>
          <w:t>Main contractor</w:t>
        </w:r>
      </w:hyperlink>
      <w:r>
        <w:rPr>
          <w:lang w:val="en"/>
        </w:rPr>
        <w:t xml:space="preserve">: Mace </w:t>
      </w:r>
    </w:p>
    <w:p w:rsidR="003A09E6" w:rsidRDefault="003A09E6" w:rsidP="003A09E6">
      <w:pPr>
        <w:numPr>
          <w:ilvl w:val="0"/>
          <w:numId w:val="9"/>
        </w:numPr>
        <w:spacing w:before="100" w:beforeAutospacing="1" w:after="100" w:afterAutospacing="1" w:line="240" w:lineRule="auto"/>
        <w:rPr>
          <w:lang w:val="en"/>
        </w:rPr>
      </w:pPr>
      <w:r>
        <w:rPr>
          <w:lang w:val="en"/>
        </w:rPr>
        <w:t xml:space="preserve">Owner: State of </w:t>
      </w:r>
      <w:hyperlink r:id="rId53" w:tooltip="QA" w:history="1">
        <w:r>
          <w:rPr>
            <w:rStyle w:val="Hyperlink"/>
            <w:lang w:val="en"/>
          </w:rPr>
          <w:t>Qatar</w:t>
        </w:r>
      </w:hyperlink>
      <w:r>
        <w:rPr>
          <w:lang w:val="en"/>
        </w:rPr>
        <w:t xml:space="preserve"> (95%), </w:t>
      </w:r>
      <w:proofErr w:type="spellStart"/>
      <w:r>
        <w:rPr>
          <w:lang w:val="en"/>
        </w:rPr>
        <w:t>Sellar</w:t>
      </w:r>
      <w:proofErr w:type="spellEnd"/>
      <w:r>
        <w:rPr>
          <w:lang w:val="en"/>
        </w:rPr>
        <w:t xml:space="preserve"> Property Group (5%) </w:t>
      </w:r>
    </w:p>
    <w:p w:rsidR="003A09E6" w:rsidRDefault="003A09E6" w:rsidP="003A09E6">
      <w:pPr>
        <w:numPr>
          <w:ilvl w:val="0"/>
          <w:numId w:val="9"/>
        </w:numPr>
        <w:spacing w:before="100" w:beforeAutospacing="1" w:after="100" w:afterAutospacing="1" w:line="240" w:lineRule="auto"/>
        <w:rPr>
          <w:lang w:val="en"/>
        </w:rPr>
      </w:pPr>
      <w:r>
        <w:rPr>
          <w:lang w:val="en"/>
        </w:rPr>
        <w:t xml:space="preserve">Contract cost: £435 million </w:t>
      </w:r>
    </w:p>
    <w:p w:rsidR="003A09E6" w:rsidRDefault="003A09E6" w:rsidP="003A09E6">
      <w:pPr>
        <w:numPr>
          <w:ilvl w:val="0"/>
          <w:numId w:val="9"/>
        </w:numPr>
        <w:spacing w:before="100" w:beforeAutospacing="1" w:after="100" w:afterAutospacing="1" w:line="240" w:lineRule="auto"/>
        <w:rPr>
          <w:lang w:val="en"/>
        </w:rPr>
      </w:pPr>
      <w:r>
        <w:rPr>
          <w:lang w:val="en"/>
        </w:rPr>
        <w:t xml:space="preserve">Notable prizes: First prize – </w:t>
      </w:r>
      <w:proofErr w:type="spellStart"/>
      <w:r>
        <w:rPr>
          <w:lang w:val="en"/>
        </w:rPr>
        <w:t>Emporis</w:t>
      </w:r>
      <w:proofErr w:type="spellEnd"/>
      <w:r>
        <w:rPr>
          <w:lang w:val="en"/>
        </w:rPr>
        <w:t xml:space="preserve"> </w:t>
      </w:r>
      <w:hyperlink r:id="rId54" w:tooltip="Skyscraper" w:history="1">
        <w:r>
          <w:rPr>
            <w:rStyle w:val="Hyperlink"/>
            <w:lang w:val="en"/>
          </w:rPr>
          <w:t>Skyscraper</w:t>
        </w:r>
      </w:hyperlink>
      <w:r>
        <w:rPr>
          <w:lang w:val="en"/>
        </w:rPr>
        <w:t xml:space="preserve"> Awards </w:t>
      </w:r>
    </w:p>
    <w:p w:rsidR="003A09E6" w:rsidRDefault="003A09E6" w:rsidP="003A09E6">
      <w:pPr>
        <w:spacing w:after="60" w:line="312" w:lineRule="atLeast"/>
        <w:outlineLvl w:val="1"/>
        <w:rPr>
          <w:rFonts w:ascii="futura-pt" w:eastAsia="Times New Roman" w:hAnsi="futura-pt" w:cs="Helvetica"/>
          <w:caps/>
          <w:color w:val="74C4D6"/>
          <w:kern w:val="36"/>
          <w:sz w:val="71"/>
          <w:szCs w:val="71"/>
          <w:lang w:val="en" w:eastAsia="en-GB"/>
        </w:rPr>
      </w:pPr>
      <w:r w:rsidRPr="00056391">
        <w:rPr>
          <w:rFonts w:ascii="futura-pt" w:eastAsia="Times New Roman" w:hAnsi="futura-pt" w:cs="Helvetica"/>
          <w:caps/>
          <w:color w:val="74C4D6"/>
          <w:kern w:val="36"/>
          <w:sz w:val="71"/>
          <w:szCs w:val="71"/>
          <w:lang w:val="en" w:eastAsia="en-GB"/>
        </w:rPr>
        <w:t xml:space="preserve"> </w:t>
      </w:r>
      <w:r>
        <w:rPr>
          <w:rFonts w:ascii="futura-pt" w:eastAsia="Times New Roman" w:hAnsi="futura-pt" w:cs="Helvetica"/>
          <w:caps/>
          <w:color w:val="74C4D6"/>
          <w:kern w:val="36"/>
          <w:sz w:val="71"/>
          <w:szCs w:val="71"/>
          <w:lang w:val="en" w:eastAsia="en-GB"/>
        </w:rPr>
        <w:t>The LeadenHall.</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aps/>
          <w:color w:val="74C4D6"/>
          <w:sz w:val="25"/>
          <w:szCs w:val="25"/>
          <w:lang w:val="en" w:eastAsia="en-GB"/>
        </w:rPr>
        <w:t>Dimensional</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Office finished floor to ceiling height of 2.75m with 150mm raised floor. 1.5m planning module with structural bays of 10.5m x 16m.</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aps/>
          <w:color w:val="74C4D6"/>
          <w:sz w:val="25"/>
          <w:szCs w:val="25"/>
          <w:lang w:val="en" w:eastAsia="en-GB"/>
        </w:rPr>
        <w:t>Environmental</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‘Excellent’ BREEAM rating.</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aps/>
          <w:color w:val="74C4D6"/>
          <w:sz w:val="25"/>
          <w:szCs w:val="25"/>
          <w:lang w:val="en" w:eastAsia="en-GB"/>
        </w:rPr>
        <w:t>Electrical</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Office light levels of 400 Lux average (achieved as part of CAT A fit-out).</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aps/>
          <w:color w:val="74C4D6"/>
          <w:sz w:val="25"/>
          <w:szCs w:val="25"/>
          <w:lang w:val="en" w:eastAsia="en-GB"/>
        </w:rPr>
        <w:lastRenderedPageBreak/>
        <w:t>Electrical Loading</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Office small power 15 W/m2.</w:t>
      </w:r>
      <w:r w:rsidRPr="00722E99">
        <w:rPr>
          <w:rFonts w:ascii="futura-pt" w:eastAsia="Times New Roman" w:hAnsi="futura-pt" w:cs="Helvetica"/>
          <w:color w:val="9B9B9F"/>
          <w:lang w:val="en" w:eastAsia="en-GB"/>
        </w:rPr>
        <w:br/>
        <w:t>Office lighting 12 W/m2.</w:t>
      </w:r>
      <w:r w:rsidRPr="00722E99">
        <w:rPr>
          <w:rFonts w:ascii="futura-pt" w:eastAsia="Times New Roman" w:hAnsi="futura-pt" w:cs="Helvetica"/>
          <w:color w:val="9B9B9F"/>
          <w:lang w:val="en" w:eastAsia="en-GB"/>
        </w:rPr>
        <w:br/>
        <w:t>Supplementary small power available in on-floor riser 25 W/m2.</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aps/>
          <w:color w:val="74C4D6"/>
          <w:sz w:val="25"/>
          <w:szCs w:val="25"/>
          <w:lang w:val="en" w:eastAsia="en-GB"/>
        </w:rPr>
        <w:t>Landlords &amp; Tenants Standby Power System</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4 x HV generators.</w:t>
      </w:r>
      <w:r w:rsidRPr="00722E99">
        <w:rPr>
          <w:rFonts w:ascii="futura-pt" w:eastAsia="Times New Roman" w:hAnsi="futura-pt" w:cs="Helvetica"/>
          <w:color w:val="9B9B9F"/>
          <w:lang w:val="en" w:eastAsia="en-GB"/>
        </w:rPr>
        <w:br/>
        <w:t>Generator (capacity 2,500 kVA each). 100% building load backup.</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aps/>
          <w:color w:val="74C4D6"/>
          <w:sz w:val="25"/>
          <w:szCs w:val="25"/>
          <w:lang w:val="en" w:eastAsia="en-GB"/>
        </w:rPr>
        <w:t>Lifts</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 xml:space="preserve">8 x </w:t>
      </w:r>
      <w:proofErr w:type="spellStart"/>
      <w:r w:rsidRPr="00722E99">
        <w:rPr>
          <w:rFonts w:ascii="futura-pt" w:eastAsia="Times New Roman" w:hAnsi="futura-pt" w:cs="Helvetica"/>
          <w:color w:val="9B9B9F"/>
          <w:lang w:val="en" w:eastAsia="en-GB"/>
        </w:rPr>
        <w:t>mid level</w:t>
      </w:r>
      <w:proofErr w:type="spellEnd"/>
      <w:r w:rsidRPr="00722E99">
        <w:rPr>
          <w:rFonts w:ascii="futura-pt" w:eastAsia="Times New Roman" w:hAnsi="futura-pt" w:cs="Helvetica"/>
          <w:color w:val="9B9B9F"/>
          <w:lang w:val="en" w:eastAsia="en-GB"/>
        </w:rPr>
        <w:t xml:space="preserve"> </w:t>
      </w:r>
      <w:proofErr w:type="gramStart"/>
      <w:r w:rsidRPr="00722E99">
        <w:rPr>
          <w:rFonts w:ascii="futura-pt" w:eastAsia="Times New Roman" w:hAnsi="futura-pt" w:cs="Helvetica"/>
          <w:color w:val="9B9B9F"/>
          <w:lang w:val="en" w:eastAsia="en-GB"/>
        </w:rPr>
        <w:t>21 person</w:t>
      </w:r>
      <w:proofErr w:type="gramEnd"/>
      <w:r w:rsidRPr="00722E99">
        <w:rPr>
          <w:rFonts w:ascii="futura-pt" w:eastAsia="Times New Roman" w:hAnsi="futura-pt" w:cs="Helvetica"/>
          <w:color w:val="9B9B9F"/>
          <w:lang w:val="en" w:eastAsia="en-GB"/>
        </w:rPr>
        <w:t xml:space="preserve"> passenger lifts 5.0 m/s.</w:t>
      </w:r>
      <w:r w:rsidRPr="00722E99">
        <w:rPr>
          <w:rFonts w:ascii="futura-pt" w:eastAsia="Times New Roman" w:hAnsi="futura-pt" w:cs="Helvetica"/>
          <w:color w:val="9B9B9F"/>
          <w:lang w:val="en" w:eastAsia="en-GB"/>
        </w:rPr>
        <w:br/>
        <w:t>8 x high level 21 person passenger lifts 8.0 m/s.</w:t>
      </w:r>
      <w:r w:rsidRPr="00722E99">
        <w:rPr>
          <w:rFonts w:ascii="futura-pt" w:eastAsia="Times New Roman" w:hAnsi="futura-pt" w:cs="Helvetica"/>
          <w:color w:val="9B9B9F"/>
          <w:lang w:val="en" w:eastAsia="en-GB"/>
        </w:rPr>
        <w:br/>
        <w:t>2 x public space access, 17 person passenger lifts 1.0 m/s.</w:t>
      </w:r>
      <w:r w:rsidRPr="00722E99">
        <w:rPr>
          <w:rFonts w:ascii="futura-pt" w:eastAsia="Times New Roman" w:hAnsi="futura-pt" w:cs="Helvetica"/>
          <w:color w:val="9B9B9F"/>
          <w:lang w:val="en" w:eastAsia="en-GB"/>
        </w:rPr>
        <w:br/>
        <w:t>2 x firefighting lifts of 800kg.</w:t>
      </w:r>
      <w:r w:rsidRPr="00722E99">
        <w:rPr>
          <w:rFonts w:ascii="futura-pt" w:eastAsia="Times New Roman" w:hAnsi="futura-pt" w:cs="Helvetica"/>
          <w:color w:val="9B9B9F"/>
          <w:lang w:val="en" w:eastAsia="en-GB"/>
        </w:rPr>
        <w:br/>
        <w:t>2 x goods lifts 3,600kg 2.5 m/s.</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Passenger lifts have an average peak waiting time of less than 25 seconds and an average time to destination of less than 90 seconds. 10m2/person mid-rise,</w:t>
      </w:r>
      <w:r w:rsidRPr="00722E99">
        <w:rPr>
          <w:rFonts w:ascii="futura-pt" w:eastAsia="Times New Roman" w:hAnsi="futura-pt" w:cs="Helvetica"/>
          <w:color w:val="9B9B9F"/>
          <w:lang w:val="en" w:eastAsia="en-GB"/>
        </w:rPr>
        <w:br/>
        <w:t>12m2/person high-rise</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aps/>
          <w:color w:val="74C4D6"/>
          <w:sz w:val="25"/>
          <w:szCs w:val="25"/>
          <w:lang w:val="en" w:eastAsia="en-GB"/>
        </w:rPr>
        <w:t>Mechanical</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Office cooling and outside air quantity. Design density 10m2/person.</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aps/>
          <w:color w:val="74C4D6"/>
          <w:sz w:val="25"/>
          <w:szCs w:val="25"/>
          <w:lang w:val="en" w:eastAsia="en-GB"/>
        </w:rPr>
        <w:t>Population Density</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Means of escape 220 persons per floor.</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aps/>
          <w:color w:val="74C4D6"/>
          <w:sz w:val="25"/>
          <w:szCs w:val="25"/>
          <w:lang w:val="en" w:eastAsia="en-GB"/>
        </w:rPr>
        <w:t>Technical</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noProof/>
          <w:color w:val="0000FF"/>
          <w:lang w:eastAsia="en-GB"/>
        </w:rPr>
        <mc:AlternateContent>
          <mc:Choice Requires="wps">
            <w:drawing>
              <wp:inline distT="0" distB="0" distL="0" distR="0" wp14:anchorId="026FF6EA" wp14:editId="52454BEA">
                <wp:extent cx="570865" cy="734695"/>
                <wp:effectExtent l="0" t="0" r="0" b="0"/>
                <wp:docPr id="3" name="AutoShape 3" descr="Wired Certified">
                  <a:hlinkClick xmlns:a="http://schemas.openxmlformats.org/drawingml/2006/main" r:id="rId5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0865" cy="734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4CC982" id="AutoShape 3" o:spid="_x0000_s1026" alt="Wired Certified" href="http://wiredscore.london/public/about" target="&quot;_blank&quot;" style="width:44.95pt;height:5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" o:button="t" filled="f" stroked="f">
                <v:fill o:detectmouseclick="t"/>
                <o:lock v:ext="edit" aspectratio="t"/>
                <w10:anchorlock/>
              </v:rect>
            </w:pict>
          </mc:Fallback>
        </mc:AlternateContent>
      </w:r>
      <w:r w:rsidRPr="00722E99">
        <w:rPr>
          <w:rFonts w:ascii="futura-pt" w:eastAsia="Times New Roman" w:hAnsi="futura-pt" w:cs="Helvetica"/>
          <w:color w:val="9B9B9F"/>
          <w:lang w:val="en" w:eastAsia="en-GB"/>
        </w:rPr>
        <w:t xml:space="preserve">The </w:t>
      </w:r>
      <w:proofErr w:type="spellStart"/>
      <w:r w:rsidRPr="00722E99">
        <w:rPr>
          <w:rFonts w:ascii="futura-pt" w:eastAsia="Times New Roman" w:hAnsi="futura-pt" w:cs="Helvetica"/>
          <w:color w:val="9B9B9F"/>
          <w:lang w:val="en" w:eastAsia="en-GB"/>
        </w:rPr>
        <w:t>Leadenhall</w:t>
      </w:r>
      <w:proofErr w:type="spellEnd"/>
      <w:r w:rsidRPr="00722E99">
        <w:rPr>
          <w:rFonts w:ascii="futura-pt" w:eastAsia="Times New Roman" w:hAnsi="futura-pt" w:cs="Helvetica"/>
          <w:color w:val="9B9B9F"/>
          <w:lang w:val="en" w:eastAsia="en-GB"/>
        </w:rPr>
        <w:t xml:space="preserve"> Building has achieved a platinum rating from </w:t>
      </w:r>
      <w:proofErr w:type="spellStart"/>
      <w:r w:rsidRPr="00722E99">
        <w:rPr>
          <w:rFonts w:ascii="futura-pt" w:eastAsia="Times New Roman" w:hAnsi="futura-pt" w:cs="Helvetica"/>
          <w:color w:val="9B9B9F"/>
          <w:lang w:val="en" w:eastAsia="en-GB"/>
        </w:rPr>
        <w:t>WiredScore</w:t>
      </w:r>
      <w:proofErr w:type="spellEnd"/>
      <w:r w:rsidRPr="00722E99">
        <w:rPr>
          <w:rFonts w:ascii="futura-pt" w:eastAsia="Times New Roman" w:hAnsi="futura-pt" w:cs="Helvetica"/>
          <w:color w:val="9B9B9F"/>
          <w:lang w:val="en" w:eastAsia="en-GB"/>
        </w:rPr>
        <w:t xml:space="preserve">. The Wired Certification distinguishes The </w:t>
      </w:r>
      <w:proofErr w:type="spellStart"/>
      <w:r w:rsidRPr="00722E99">
        <w:rPr>
          <w:rFonts w:ascii="futura-pt" w:eastAsia="Times New Roman" w:hAnsi="futura-pt" w:cs="Helvetica"/>
          <w:color w:val="9B9B9F"/>
          <w:lang w:val="en" w:eastAsia="en-GB"/>
        </w:rPr>
        <w:t>Leadenhall</w:t>
      </w:r>
      <w:proofErr w:type="spellEnd"/>
      <w:r w:rsidRPr="00722E99">
        <w:rPr>
          <w:rFonts w:ascii="futura-pt" w:eastAsia="Times New Roman" w:hAnsi="futura-pt" w:cs="Helvetica"/>
          <w:color w:val="9B9B9F"/>
          <w:lang w:val="en" w:eastAsia="en-GB"/>
        </w:rPr>
        <w:t xml:space="preserve"> Building as ‘best-in-class’ for internet connectivity and infrastructure.</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Complimentary Wi-Fi throughout the building and in the public space.</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lastRenderedPageBreak/>
        <w:t>Wi-Fi radios instead of two way radios.</w:t>
      </w:r>
    </w:p>
    <w:p w:rsidR="00722E99" w:rsidRPr="00722E99" w:rsidRDefault="00722E99" w:rsidP="00722E99">
      <w:pPr>
        <w:spacing w:after="375" w:line="312" w:lineRule="atLeast"/>
        <w:rPr>
          <w:rFonts w:ascii="futura-pt" w:eastAsia="Times New Roman" w:hAnsi="futura-pt" w:cs="Helvetica"/>
          <w:color w:val="9B9B9F"/>
          <w:lang w:val="en" w:eastAsia="en-GB"/>
        </w:rPr>
      </w:pPr>
      <w:proofErr w:type="spellStart"/>
      <w:r w:rsidRPr="00722E99">
        <w:rPr>
          <w:rFonts w:ascii="futura-pt" w:eastAsia="Times New Roman" w:hAnsi="futura-pt" w:cs="Helvetica"/>
          <w:color w:val="9B9B9F"/>
          <w:lang w:val="en" w:eastAsia="en-GB"/>
        </w:rPr>
        <w:t>Innovise</w:t>
      </w:r>
      <w:proofErr w:type="spellEnd"/>
      <w:r w:rsidRPr="00722E99">
        <w:rPr>
          <w:rFonts w:ascii="futura-pt" w:eastAsia="Times New Roman" w:hAnsi="futura-pt" w:cs="Helvetica"/>
          <w:color w:val="9B9B9F"/>
          <w:lang w:val="en" w:eastAsia="en-GB"/>
        </w:rPr>
        <w:t xml:space="preserve"> </w:t>
      </w:r>
      <w:proofErr w:type="spellStart"/>
      <w:r w:rsidRPr="00722E99">
        <w:rPr>
          <w:rFonts w:ascii="futura-pt" w:eastAsia="Times New Roman" w:hAnsi="futura-pt" w:cs="Helvetica"/>
          <w:color w:val="9B9B9F"/>
          <w:lang w:val="en" w:eastAsia="en-GB"/>
        </w:rPr>
        <w:t>Servicetrac</w:t>
      </w:r>
      <w:proofErr w:type="spellEnd"/>
      <w:r w:rsidRPr="00722E99">
        <w:rPr>
          <w:rFonts w:ascii="futura-pt" w:eastAsia="Times New Roman" w:hAnsi="futura-pt" w:cs="Helvetica"/>
          <w:color w:val="9B9B9F"/>
          <w:lang w:val="en" w:eastAsia="en-GB"/>
        </w:rPr>
        <w:t xml:space="preserve"> system to manage the Quality Audits and PPM’s frequencies. This is managed via a dedicated Wi-Fi enabled tablet and makes use of the buildings Wi-Fi.</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Smart Task, which works using smartphones/PDAs &amp; NFC (near field communications). This can be used to monitor when planned or reactive cleaning tasks have been completed with feedback to the administration system in real-time.</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 xml:space="preserve">The smartphone units can also be used to allow the user access to important information such as the site risk assessments, method statements, PPM’s, manufacturer safety data sheets, floor plans, local area maps and communications using Push </w:t>
      </w:r>
      <w:proofErr w:type="gramStart"/>
      <w:r w:rsidRPr="00722E99">
        <w:rPr>
          <w:rFonts w:ascii="futura-pt" w:eastAsia="Times New Roman" w:hAnsi="futura-pt" w:cs="Helvetica"/>
          <w:color w:val="9B9B9F"/>
          <w:lang w:val="en" w:eastAsia="en-GB"/>
        </w:rPr>
        <w:t>To</w:t>
      </w:r>
      <w:proofErr w:type="gramEnd"/>
      <w:r w:rsidRPr="00722E99">
        <w:rPr>
          <w:rFonts w:ascii="futura-pt" w:eastAsia="Times New Roman" w:hAnsi="futura-pt" w:cs="Helvetica"/>
          <w:color w:val="9B9B9F"/>
          <w:lang w:val="en" w:eastAsia="en-GB"/>
        </w:rPr>
        <w:t xml:space="preserve"> Talk technology on the building’s Wi-Fi.</w:t>
      </w:r>
    </w:p>
    <w:p w:rsidR="00722E99" w:rsidRPr="00722E99" w:rsidRDefault="00722E99" w:rsidP="00722E99">
      <w:pPr>
        <w:spacing w:after="375" w:line="312" w:lineRule="atLeast"/>
        <w:rPr>
          <w:rFonts w:ascii="futura-pt" w:eastAsia="Times New Roman" w:hAnsi="futura-pt" w:cs="Helvetica"/>
          <w:color w:val="9B9B9F"/>
          <w:lang w:val="en" w:eastAsia="en-GB"/>
        </w:rPr>
      </w:pPr>
      <w:r w:rsidRPr="00722E99">
        <w:rPr>
          <w:rFonts w:ascii="futura-pt" w:eastAsia="Times New Roman" w:hAnsi="futura-pt" w:cs="Helvetica"/>
          <w:caps/>
          <w:color w:val="74C4D6"/>
          <w:sz w:val="25"/>
          <w:szCs w:val="25"/>
          <w:lang w:val="en" w:eastAsia="en-GB"/>
        </w:rPr>
        <w:t>Toilets</w:t>
      </w:r>
    </w:p>
    <w:p w:rsidR="00722E99" w:rsidRPr="00722E99" w:rsidRDefault="00722E99" w:rsidP="00722E99">
      <w:pPr>
        <w:spacing w:line="312" w:lineRule="atLeast"/>
        <w:rPr>
          <w:rFonts w:ascii="futura-pt" w:eastAsia="Times New Roman" w:hAnsi="futura-pt" w:cs="Helvetica"/>
          <w:color w:val="9B9B9F"/>
          <w:lang w:val="en" w:eastAsia="en-GB"/>
        </w:rPr>
      </w:pPr>
      <w:r w:rsidRPr="00722E99">
        <w:rPr>
          <w:rFonts w:ascii="futura-pt" w:eastAsia="Times New Roman" w:hAnsi="futura-pt" w:cs="Helvetica"/>
          <w:color w:val="9B9B9F"/>
          <w:lang w:val="en" w:eastAsia="en-GB"/>
        </w:rPr>
        <w:t>Average population density 10m2/person. 60:60 male to female ratio.</w:t>
      </w:r>
    </w:p>
    <w:p w:rsidR="00722E99" w:rsidRDefault="00722E99" w:rsidP="003A09E6">
      <w:pPr>
        <w:spacing w:after="60" w:line="312" w:lineRule="atLeast"/>
        <w:outlineLvl w:val="1"/>
        <w:rPr>
          <w:rFonts w:ascii="futura-pt" w:eastAsia="Times New Roman" w:hAnsi="futura-pt" w:cs="Helvetica"/>
          <w:caps/>
          <w:color w:val="74C4D6"/>
          <w:kern w:val="36"/>
          <w:sz w:val="71"/>
          <w:szCs w:val="71"/>
          <w:lang w:val="en" w:eastAsia="en-GB"/>
        </w:rPr>
      </w:pPr>
      <w:bookmarkStart w:id="0" w:name="_GoBack"/>
      <w:bookmarkEnd w:id="0"/>
    </w:p>
    <w:p w:rsidR="00722E99" w:rsidRDefault="00722E99" w:rsidP="003A09E6">
      <w:pPr>
        <w:spacing w:after="60" w:line="312" w:lineRule="atLeast"/>
        <w:outlineLvl w:val="1"/>
        <w:rPr>
          <w:rFonts w:ascii="futura-pt" w:eastAsia="Times New Roman" w:hAnsi="futura-pt" w:cs="Helvetica"/>
          <w:caps/>
          <w:color w:val="74C4D6"/>
          <w:kern w:val="36"/>
          <w:sz w:val="71"/>
          <w:szCs w:val="71"/>
          <w:lang w:val="en" w:eastAsia="en-GB"/>
        </w:rPr>
      </w:pPr>
    </w:p>
    <w:p w:rsidR="00722E99" w:rsidRDefault="00722E99" w:rsidP="003A09E6">
      <w:pPr>
        <w:spacing w:after="60" w:line="312" w:lineRule="atLeast"/>
        <w:outlineLvl w:val="1"/>
        <w:rPr>
          <w:rFonts w:ascii="futura-pt" w:eastAsia="Times New Roman" w:hAnsi="futura-pt" w:cs="Helvetica"/>
          <w:caps/>
          <w:color w:val="74C4D6"/>
          <w:kern w:val="36"/>
          <w:sz w:val="71"/>
          <w:szCs w:val="71"/>
          <w:lang w:val="en" w:eastAsia="en-GB"/>
        </w:rPr>
      </w:pPr>
    </w:p>
    <w:p w:rsidR="00056391" w:rsidRPr="00056391" w:rsidRDefault="00056391" w:rsidP="003A09E6">
      <w:pPr>
        <w:spacing w:after="60" w:line="312" w:lineRule="atLeast"/>
        <w:outlineLvl w:val="1"/>
        <w:rPr>
          <w:rFonts w:ascii="futura-pt" w:eastAsia="Times New Roman" w:hAnsi="futura-pt" w:cs="Helvetica"/>
          <w:caps/>
          <w:color w:val="74C4D6"/>
          <w:kern w:val="36"/>
          <w:sz w:val="71"/>
          <w:szCs w:val="71"/>
          <w:lang w:val="en" w:eastAsia="en-GB"/>
        </w:rPr>
      </w:pPr>
      <w:r w:rsidRPr="00056391">
        <w:rPr>
          <w:rFonts w:ascii="futura-pt" w:eastAsia="Times New Roman" w:hAnsi="futura-pt" w:cs="Helvetica"/>
          <w:caps/>
          <w:color w:val="74C4D6"/>
          <w:kern w:val="36"/>
          <w:sz w:val="71"/>
          <w:szCs w:val="71"/>
          <w:lang w:val="en" w:eastAsia="en-GB"/>
        </w:rPr>
        <w:t>Prefabricated Construction</w:t>
      </w:r>
    </w:p>
    <w:p w:rsidR="00056391" w:rsidRPr="00056391" w:rsidRDefault="00056391" w:rsidP="00056391">
      <w:pPr>
        <w:spacing w:after="0" w:line="240" w:lineRule="auto"/>
        <w:rPr>
          <w:rFonts w:ascii="futura-pt" w:eastAsia="Times New Roman" w:hAnsi="futura-pt" w:cs="Helvetica"/>
          <w:color w:val="9B9B9F"/>
          <w:sz w:val="24"/>
          <w:szCs w:val="24"/>
          <w:lang w:val="en" w:eastAsia="en-GB"/>
        </w:rPr>
      </w:pPr>
      <w:r w:rsidRPr="00056391">
        <w:rPr>
          <w:rFonts w:ascii="futura-pt" w:eastAsia="Times New Roman" w:hAnsi="futura-pt" w:cs="Helvetica"/>
          <w:color w:val="9B9B9F"/>
          <w:sz w:val="24"/>
          <w:szCs w:val="24"/>
          <w:lang w:val="en" w:eastAsia="en-GB"/>
        </w:rPr>
        <w:t xml:space="preserve">The construction of The </w:t>
      </w:r>
      <w:proofErr w:type="spellStart"/>
      <w:r w:rsidRPr="00056391">
        <w:rPr>
          <w:rFonts w:ascii="futura-pt" w:eastAsia="Times New Roman" w:hAnsi="futura-pt" w:cs="Helvetica"/>
          <w:color w:val="9B9B9F"/>
          <w:sz w:val="24"/>
          <w:szCs w:val="24"/>
          <w:lang w:val="en" w:eastAsia="en-GB"/>
        </w:rPr>
        <w:t>Leadenhall</w:t>
      </w:r>
      <w:proofErr w:type="spellEnd"/>
      <w:r w:rsidRPr="00056391">
        <w:rPr>
          <w:rFonts w:ascii="futura-pt" w:eastAsia="Times New Roman" w:hAnsi="futura-pt" w:cs="Helvetica"/>
          <w:color w:val="9B9B9F"/>
          <w:sz w:val="24"/>
          <w:szCs w:val="24"/>
          <w:lang w:val="en" w:eastAsia="en-GB"/>
        </w:rPr>
        <w:t xml:space="preserve"> Building began in autumn 2011 and used cutting edge construction techniques incorporating some of the most advanced technologies available.</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t>More than 80% of the components were prefabricated off-site and then delivered and assembled on-site by the construction team led by Laing O’Rourke.</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t xml:space="preserve">Using off-site manufacture makes the building process safer, less wasteful and more accurate, especially in such a constricted area. It also helps to </w:t>
      </w:r>
      <w:proofErr w:type="spellStart"/>
      <w:r w:rsidRPr="00056391">
        <w:rPr>
          <w:rFonts w:ascii="futura-pt" w:eastAsia="Times New Roman" w:hAnsi="futura-pt" w:cs="Helvetica"/>
          <w:color w:val="9B9B9F"/>
          <w:sz w:val="23"/>
          <w:szCs w:val="23"/>
          <w:lang w:val="en" w:eastAsia="en-GB"/>
        </w:rPr>
        <w:t>minimise</w:t>
      </w:r>
      <w:proofErr w:type="spellEnd"/>
      <w:r w:rsidRPr="00056391">
        <w:rPr>
          <w:rFonts w:ascii="futura-pt" w:eastAsia="Times New Roman" w:hAnsi="futura-pt" w:cs="Helvetica"/>
          <w:color w:val="9B9B9F"/>
          <w:sz w:val="23"/>
          <w:szCs w:val="23"/>
          <w:lang w:val="en" w:eastAsia="en-GB"/>
        </w:rPr>
        <w:t xml:space="preserve"> noise and disruption.</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lastRenderedPageBreak/>
        <w:t xml:space="preserve">The </w:t>
      </w:r>
      <w:proofErr w:type="spellStart"/>
      <w:r w:rsidRPr="00056391">
        <w:rPr>
          <w:rFonts w:ascii="futura-pt" w:eastAsia="Times New Roman" w:hAnsi="futura-pt" w:cs="Helvetica"/>
          <w:color w:val="9B9B9F"/>
          <w:sz w:val="23"/>
          <w:szCs w:val="23"/>
          <w:lang w:val="en" w:eastAsia="en-GB"/>
        </w:rPr>
        <w:t>megaframe</w:t>
      </w:r>
      <w:proofErr w:type="spellEnd"/>
      <w:r w:rsidRPr="00056391">
        <w:rPr>
          <w:rFonts w:ascii="futura-pt" w:eastAsia="Times New Roman" w:hAnsi="futura-pt" w:cs="Helvetica"/>
          <w:color w:val="9B9B9F"/>
          <w:sz w:val="23"/>
          <w:szCs w:val="23"/>
          <w:lang w:val="en" w:eastAsia="en-GB"/>
        </w:rPr>
        <w:t xml:space="preserve"> was made at specialist steelworks in northern England, Scotland and Northern Ireland. It is divided into eight sections, each 28 </w:t>
      </w:r>
      <w:proofErr w:type="spellStart"/>
      <w:r w:rsidRPr="00056391">
        <w:rPr>
          <w:rFonts w:ascii="futura-pt" w:eastAsia="Times New Roman" w:hAnsi="futura-pt" w:cs="Helvetica"/>
          <w:color w:val="9B9B9F"/>
          <w:sz w:val="23"/>
          <w:szCs w:val="23"/>
          <w:lang w:val="en" w:eastAsia="en-GB"/>
        </w:rPr>
        <w:t>metres</w:t>
      </w:r>
      <w:proofErr w:type="spellEnd"/>
      <w:r w:rsidRPr="00056391">
        <w:rPr>
          <w:rFonts w:ascii="futura-pt" w:eastAsia="Times New Roman" w:hAnsi="futura-pt" w:cs="Helvetica"/>
          <w:color w:val="9B9B9F"/>
          <w:sz w:val="23"/>
          <w:szCs w:val="23"/>
          <w:lang w:val="en" w:eastAsia="en-GB"/>
        </w:rPr>
        <w:t xml:space="preserve"> high and comprising seven floors (apart from the first section, which contains five). The steel columns and beams are connected by nodes that transfer forces of up to 6,000 </w:t>
      </w:r>
      <w:proofErr w:type="spellStart"/>
      <w:r w:rsidRPr="00056391">
        <w:rPr>
          <w:rFonts w:ascii="futura-pt" w:eastAsia="Times New Roman" w:hAnsi="futura-pt" w:cs="Helvetica"/>
          <w:color w:val="9B9B9F"/>
          <w:sz w:val="23"/>
          <w:szCs w:val="23"/>
          <w:lang w:val="en" w:eastAsia="en-GB"/>
        </w:rPr>
        <w:t>tonnes</w:t>
      </w:r>
      <w:proofErr w:type="spellEnd"/>
      <w:r w:rsidRPr="00056391">
        <w:rPr>
          <w:rFonts w:ascii="futura-pt" w:eastAsia="Times New Roman" w:hAnsi="futura-pt" w:cs="Helvetica"/>
          <w:color w:val="9B9B9F"/>
          <w:sz w:val="23"/>
          <w:szCs w:val="23"/>
          <w:lang w:val="en" w:eastAsia="en-GB"/>
        </w:rPr>
        <w:t>, while nearly 3,000 ‘</w:t>
      </w:r>
      <w:proofErr w:type="spellStart"/>
      <w:r w:rsidRPr="00056391">
        <w:rPr>
          <w:rFonts w:ascii="futura-pt" w:eastAsia="Times New Roman" w:hAnsi="futura-pt" w:cs="Helvetica"/>
          <w:color w:val="9B9B9F"/>
          <w:sz w:val="23"/>
          <w:szCs w:val="23"/>
          <w:lang w:val="en" w:eastAsia="en-GB"/>
        </w:rPr>
        <w:t>megabolts</w:t>
      </w:r>
      <w:proofErr w:type="spellEnd"/>
      <w:r w:rsidRPr="00056391">
        <w:rPr>
          <w:rFonts w:ascii="futura-pt" w:eastAsia="Times New Roman" w:hAnsi="futura-pt" w:cs="Helvetica"/>
          <w:color w:val="9B9B9F"/>
          <w:sz w:val="23"/>
          <w:szCs w:val="23"/>
          <w:lang w:val="en" w:eastAsia="en-GB"/>
        </w:rPr>
        <w:t>’ (threaded steel rods) connect all the steel parts together.</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t> </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drawing>
          <wp:inline distT="0" distB="0" distL="0" distR="0" wp14:anchorId="17AF0CF4" wp14:editId="2BBE88EB">
            <wp:extent cx="3314065" cy="3091815"/>
            <wp:effectExtent l="0" t="0" r="635" b="0"/>
            <wp:docPr id="23" name="Picture 23" descr="Construction_Imag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onstruction_Image0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314065" cy="3091815"/>
                    </a:xfrm>
                    <a:prstGeom prst="rect">
                      <a:avLst/>
                    </a:prstGeom>
                    <a:noFill/>
                    <a:ln>
                      <a:noFill/>
                    </a:ln>
                  </pic:spPr>
                </pic:pic>
              </a:graphicData>
            </a:graphic>
          </wp:inline>
        </w:drawing>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drawing>
          <wp:inline distT="0" distB="0" distL="0" distR="0" wp14:anchorId="31909999" wp14:editId="38EDBB24">
            <wp:extent cx="3314065" cy="3091815"/>
            <wp:effectExtent l="0" t="0" r="635" b="0"/>
            <wp:docPr id="24" name="Picture 24" descr="Construction_Image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onstruction_Image0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314065" cy="3091815"/>
                    </a:xfrm>
                    <a:prstGeom prst="rect">
                      <a:avLst/>
                    </a:prstGeom>
                    <a:noFill/>
                    <a:ln>
                      <a:noFill/>
                    </a:ln>
                  </pic:spPr>
                </pic:pic>
              </a:graphicData>
            </a:graphic>
          </wp:inline>
        </w:drawing>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lastRenderedPageBreak/>
        <w:drawing>
          <wp:inline distT="0" distB="0" distL="0" distR="0" wp14:anchorId="13615BD3" wp14:editId="253CB2F8">
            <wp:extent cx="10935970" cy="4904740"/>
            <wp:effectExtent l="0" t="0" r="0" b="0"/>
            <wp:docPr id="25" name="Picture 25" descr="Construction_Image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onstruction_Image0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935970" cy="4904740"/>
                    </a:xfrm>
                    <a:prstGeom prst="rect">
                      <a:avLst/>
                    </a:prstGeom>
                    <a:noFill/>
                    <a:ln>
                      <a:noFill/>
                    </a:ln>
                  </pic:spPr>
                </pic:pic>
              </a:graphicData>
            </a:graphic>
          </wp:inline>
        </w:drawing>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lastRenderedPageBreak/>
        <w:drawing>
          <wp:inline distT="0" distB="0" distL="0" distR="0" wp14:anchorId="190C6DF2" wp14:editId="35A00413">
            <wp:extent cx="3314065" cy="4904740"/>
            <wp:effectExtent l="0" t="0" r="635" b="0"/>
            <wp:docPr id="26" name="Picture 26" descr="Construction_Image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onstruction_Image0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314065" cy="4904740"/>
                    </a:xfrm>
                    <a:prstGeom prst="rect">
                      <a:avLst/>
                    </a:prstGeom>
                    <a:noFill/>
                    <a:ln>
                      <a:noFill/>
                    </a:ln>
                  </pic:spPr>
                </pic:pic>
              </a:graphicData>
            </a:graphic>
          </wp:inline>
        </w:drawing>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lastRenderedPageBreak/>
        <w:drawing>
          <wp:inline distT="0" distB="0" distL="0" distR="0" wp14:anchorId="0CE28A8D" wp14:editId="0FF98804">
            <wp:extent cx="3314065" cy="4904740"/>
            <wp:effectExtent l="0" t="0" r="635" b="0"/>
            <wp:docPr id="27" name="Picture 27" descr="Construction_Image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onstruction_Image0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314065" cy="4904740"/>
                    </a:xfrm>
                    <a:prstGeom prst="rect">
                      <a:avLst/>
                    </a:prstGeom>
                    <a:noFill/>
                    <a:ln>
                      <a:noFill/>
                    </a:ln>
                  </pic:spPr>
                </pic:pic>
              </a:graphicData>
            </a:graphic>
          </wp:inline>
        </w:drawing>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t xml:space="preserve">These </w:t>
      </w:r>
      <w:proofErr w:type="spellStart"/>
      <w:r w:rsidRPr="00056391">
        <w:rPr>
          <w:rFonts w:ascii="futura-pt" w:eastAsia="Times New Roman" w:hAnsi="futura-pt" w:cs="Helvetica"/>
          <w:color w:val="9B9B9F"/>
          <w:sz w:val="23"/>
          <w:szCs w:val="23"/>
          <w:lang w:val="en" w:eastAsia="en-GB"/>
        </w:rPr>
        <w:t>megabolts</w:t>
      </w:r>
      <w:proofErr w:type="spellEnd"/>
      <w:r w:rsidRPr="00056391">
        <w:rPr>
          <w:rFonts w:ascii="futura-pt" w:eastAsia="Times New Roman" w:hAnsi="futura-pt" w:cs="Helvetica"/>
          <w:color w:val="9B9B9F"/>
          <w:sz w:val="23"/>
          <w:szCs w:val="23"/>
          <w:lang w:val="en" w:eastAsia="en-GB"/>
        </w:rPr>
        <w:t xml:space="preserve"> are stretched (‘pre-stressed’) before being installed, so that they create completely rigid joints. This type of construction is more commonly used for bridges and offshore oil rigs.</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t xml:space="preserve">Lifting the steel frame sections into position required cranes that could </w:t>
      </w:r>
      <w:proofErr w:type="gramStart"/>
      <w:r w:rsidRPr="00056391">
        <w:rPr>
          <w:rFonts w:ascii="futura-pt" w:eastAsia="Times New Roman" w:hAnsi="futura-pt" w:cs="Helvetica"/>
          <w:color w:val="9B9B9F"/>
          <w:sz w:val="23"/>
          <w:szCs w:val="23"/>
          <w:lang w:val="en" w:eastAsia="en-GB"/>
        </w:rPr>
        <w:t>lift up</w:t>
      </w:r>
      <w:proofErr w:type="gramEnd"/>
      <w:r w:rsidRPr="00056391">
        <w:rPr>
          <w:rFonts w:ascii="futura-pt" w:eastAsia="Times New Roman" w:hAnsi="futura-pt" w:cs="Helvetica"/>
          <w:color w:val="9B9B9F"/>
          <w:sz w:val="23"/>
          <w:szCs w:val="23"/>
          <w:lang w:val="en" w:eastAsia="en-GB"/>
        </w:rPr>
        <w:t xml:space="preserve"> to 45 </w:t>
      </w:r>
      <w:proofErr w:type="spellStart"/>
      <w:r w:rsidRPr="00056391">
        <w:rPr>
          <w:rFonts w:ascii="futura-pt" w:eastAsia="Times New Roman" w:hAnsi="futura-pt" w:cs="Helvetica"/>
          <w:color w:val="9B9B9F"/>
          <w:sz w:val="23"/>
          <w:szCs w:val="23"/>
          <w:lang w:val="en" w:eastAsia="en-GB"/>
        </w:rPr>
        <w:t>tonnes</w:t>
      </w:r>
      <w:proofErr w:type="spellEnd"/>
      <w:r w:rsidRPr="00056391">
        <w:rPr>
          <w:rFonts w:ascii="futura-pt" w:eastAsia="Times New Roman" w:hAnsi="futura-pt" w:cs="Helvetica"/>
          <w:color w:val="9B9B9F"/>
          <w:sz w:val="23"/>
          <w:szCs w:val="23"/>
          <w:lang w:val="en" w:eastAsia="en-GB"/>
        </w:rPr>
        <w:t xml:space="preserve">. The heaviest-duty crane available, however, had a maximum load of 32 </w:t>
      </w:r>
      <w:proofErr w:type="spellStart"/>
      <w:r w:rsidRPr="00056391">
        <w:rPr>
          <w:rFonts w:ascii="futura-pt" w:eastAsia="Times New Roman" w:hAnsi="futura-pt" w:cs="Helvetica"/>
          <w:color w:val="9B9B9F"/>
          <w:sz w:val="23"/>
          <w:szCs w:val="23"/>
          <w:lang w:val="en" w:eastAsia="en-GB"/>
        </w:rPr>
        <w:t>tonnes</w:t>
      </w:r>
      <w:proofErr w:type="spellEnd"/>
      <w:r w:rsidRPr="00056391">
        <w:rPr>
          <w:rFonts w:ascii="futura-pt" w:eastAsia="Times New Roman" w:hAnsi="futura-pt" w:cs="Helvetica"/>
          <w:color w:val="9B9B9F"/>
          <w:sz w:val="23"/>
          <w:szCs w:val="23"/>
          <w:lang w:val="en" w:eastAsia="en-GB"/>
        </w:rPr>
        <w:t xml:space="preserve">, so two new ones were made </w:t>
      </w:r>
      <w:proofErr w:type="gramStart"/>
      <w:r w:rsidRPr="00056391">
        <w:rPr>
          <w:rFonts w:ascii="futura-pt" w:eastAsia="Times New Roman" w:hAnsi="futura-pt" w:cs="Helvetica"/>
          <w:color w:val="9B9B9F"/>
          <w:sz w:val="23"/>
          <w:szCs w:val="23"/>
          <w:lang w:val="en" w:eastAsia="en-GB"/>
        </w:rPr>
        <w:t>especially</w:t>
      </w:r>
      <w:proofErr w:type="gramEnd"/>
      <w:r w:rsidRPr="00056391">
        <w:rPr>
          <w:rFonts w:ascii="futura-pt" w:eastAsia="Times New Roman" w:hAnsi="futura-pt" w:cs="Helvetica"/>
          <w:color w:val="9B9B9F"/>
          <w:sz w:val="23"/>
          <w:szCs w:val="23"/>
          <w:lang w:val="en" w:eastAsia="en-GB"/>
        </w:rPr>
        <w:t xml:space="preserve"> to construct The </w:t>
      </w:r>
      <w:proofErr w:type="spellStart"/>
      <w:r w:rsidRPr="00056391">
        <w:rPr>
          <w:rFonts w:ascii="futura-pt" w:eastAsia="Times New Roman" w:hAnsi="futura-pt" w:cs="Helvetica"/>
          <w:color w:val="9B9B9F"/>
          <w:sz w:val="23"/>
          <w:szCs w:val="23"/>
          <w:lang w:val="en" w:eastAsia="en-GB"/>
        </w:rPr>
        <w:t>Leadenhall</w:t>
      </w:r>
      <w:proofErr w:type="spellEnd"/>
      <w:r w:rsidRPr="00056391">
        <w:rPr>
          <w:rFonts w:ascii="futura-pt" w:eastAsia="Times New Roman" w:hAnsi="futura-pt" w:cs="Helvetica"/>
          <w:color w:val="9B9B9F"/>
          <w:sz w:val="23"/>
          <w:szCs w:val="23"/>
          <w:lang w:val="en" w:eastAsia="en-GB"/>
        </w:rPr>
        <w:t xml:space="preserve"> Building.</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lastRenderedPageBreak/>
        <w:drawing>
          <wp:inline distT="0" distB="0" distL="0" distR="0" wp14:anchorId="69E9E816" wp14:editId="1782712D">
            <wp:extent cx="3314065" cy="2684780"/>
            <wp:effectExtent l="0" t="0" r="635" b="1270"/>
            <wp:docPr id="28" name="Picture 28" descr="Fac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act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14065" cy="2684780"/>
                    </a:xfrm>
                    <a:prstGeom prst="rect">
                      <a:avLst/>
                    </a:prstGeom>
                    <a:noFill/>
                    <a:ln>
                      <a:noFill/>
                    </a:ln>
                  </pic:spPr>
                </pic:pic>
              </a:graphicData>
            </a:graphic>
          </wp:inline>
        </w:drawing>
      </w:r>
    </w:p>
    <w:p w:rsidR="00056391" w:rsidRPr="00056391" w:rsidRDefault="00056391" w:rsidP="00056391">
      <w:pPr>
        <w:spacing w:after="60" w:line="312" w:lineRule="atLeast"/>
        <w:outlineLvl w:val="1"/>
        <w:rPr>
          <w:rFonts w:ascii="futura-pt" w:eastAsia="Times New Roman" w:hAnsi="futura-pt" w:cs="Helvetica"/>
          <w:caps/>
          <w:color w:val="74C4D6"/>
          <w:kern w:val="36"/>
          <w:sz w:val="71"/>
          <w:szCs w:val="71"/>
          <w:lang w:val="en" w:eastAsia="en-GB"/>
        </w:rPr>
      </w:pPr>
      <w:r w:rsidRPr="00056391">
        <w:rPr>
          <w:rFonts w:ascii="futura-pt" w:eastAsia="Times New Roman" w:hAnsi="futura-pt" w:cs="Helvetica"/>
          <w:caps/>
          <w:color w:val="74C4D6"/>
          <w:kern w:val="36"/>
          <w:sz w:val="71"/>
          <w:szCs w:val="71"/>
          <w:lang w:val="en" w:eastAsia="en-GB"/>
        </w:rPr>
        <w:t>Sustainable Operation</w:t>
      </w:r>
    </w:p>
    <w:p w:rsidR="00056391" w:rsidRPr="00056391" w:rsidRDefault="00056391" w:rsidP="00056391">
      <w:pPr>
        <w:spacing w:after="0" w:line="240" w:lineRule="auto"/>
        <w:rPr>
          <w:rFonts w:ascii="futura-pt" w:eastAsia="Times New Roman" w:hAnsi="futura-pt" w:cs="Helvetica"/>
          <w:color w:val="9B9B9F"/>
          <w:sz w:val="24"/>
          <w:szCs w:val="24"/>
          <w:lang w:val="en" w:eastAsia="en-GB"/>
        </w:rPr>
      </w:pPr>
      <w:r w:rsidRPr="00056391">
        <w:rPr>
          <w:rFonts w:ascii="futura-pt" w:eastAsia="Times New Roman" w:hAnsi="futura-pt" w:cs="Helvetica"/>
          <w:color w:val="9B9B9F"/>
          <w:sz w:val="24"/>
          <w:szCs w:val="24"/>
          <w:lang w:val="en" w:eastAsia="en-GB"/>
        </w:rPr>
        <w:t xml:space="preserve">The </w:t>
      </w:r>
      <w:proofErr w:type="spellStart"/>
      <w:r w:rsidRPr="00056391">
        <w:rPr>
          <w:rFonts w:ascii="futura-pt" w:eastAsia="Times New Roman" w:hAnsi="futura-pt" w:cs="Helvetica"/>
          <w:color w:val="9B9B9F"/>
          <w:sz w:val="24"/>
          <w:szCs w:val="24"/>
          <w:lang w:val="en" w:eastAsia="en-GB"/>
        </w:rPr>
        <w:t>Leadenhall</w:t>
      </w:r>
      <w:proofErr w:type="spellEnd"/>
      <w:r w:rsidRPr="00056391">
        <w:rPr>
          <w:rFonts w:ascii="futura-pt" w:eastAsia="Times New Roman" w:hAnsi="futura-pt" w:cs="Helvetica"/>
          <w:color w:val="9B9B9F"/>
          <w:sz w:val="24"/>
          <w:szCs w:val="24"/>
          <w:lang w:val="en" w:eastAsia="en-GB"/>
        </w:rPr>
        <w:t xml:space="preserve"> Building is designed and built to British Land and Oxford Properties’ guiding principle: that a sustainable approach is essential to delivering high quality buildings. Design and engineering elements have been deliberately chosen to make efficient use of energy and resources.</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t>Key to the building’s sustainability is its triple-layer glass ‘skin’. The outer layer of glass is separated from an inner layer of double-glazing by a cavity containing blinds that</w:t>
      </w:r>
      <w:r w:rsidRPr="00056391">
        <w:rPr>
          <w:rFonts w:ascii="futura-pt" w:eastAsia="Times New Roman" w:hAnsi="futura-pt" w:cs="Helvetica"/>
          <w:color w:val="9B9B9F"/>
          <w:sz w:val="23"/>
          <w:szCs w:val="23"/>
          <w:lang w:val="en" w:eastAsia="en-GB"/>
        </w:rPr>
        <w:br/>
        <w:t>respond to the sun’s movement, keeping the office space comfortably cool throughout the working day.</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t xml:space="preserve">The external glazing incorporates vents every seventh </w:t>
      </w:r>
      <w:proofErr w:type="spellStart"/>
      <w:r w:rsidRPr="00056391">
        <w:rPr>
          <w:rFonts w:ascii="futura-pt" w:eastAsia="Times New Roman" w:hAnsi="futura-pt" w:cs="Helvetica"/>
          <w:color w:val="9B9B9F"/>
          <w:sz w:val="23"/>
          <w:szCs w:val="23"/>
          <w:lang w:val="en" w:eastAsia="en-GB"/>
        </w:rPr>
        <w:t>storey</w:t>
      </w:r>
      <w:proofErr w:type="spellEnd"/>
      <w:r w:rsidRPr="00056391">
        <w:rPr>
          <w:rFonts w:ascii="futura-pt" w:eastAsia="Times New Roman" w:hAnsi="futura-pt" w:cs="Helvetica"/>
          <w:color w:val="9B9B9F"/>
          <w:sz w:val="23"/>
          <w:szCs w:val="23"/>
          <w:lang w:val="en" w:eastAsia="en-GB"/>
        </w:rPr>
        <w:t xml:space="preserve">, allowing air to flow freely around the cavity. This </w:t>
      </w:r>
      <w:proofErr w:type="spellStart"/>
      <w:r w:rsidRPr="00056391">
        <w:rPr>
          <w:rFonts w:ascii="futura-pt" w:eastAsia="Times New Roman" w:hAnsi="futura-pt" w:cs="Helvetica"/>
          <w:color w:val="9B9B9F"/>
          <w:sz w:val="23"/>
          <w:szCs w:val="23"/>
          <w:lang w:val="en" w:eastAsia="en-GB"/>
        </w:rPr>
        <w:t>minimises</w:t>
      </w:r>
      <w:proofErr w:type="spellEnd"/>
      <w:r w:rsidRPr="00056391">
        <w:rPr>
          <w:rFonts w:ascii="futura-pt" w:eastAsia="Times New Roman" w:hAnsi="futura-pt" w:cs="Helvetica"/>
          <w:color w:val="9B9B9F"/>
          <w:sz w:val="23"/>
          <w:szCs w:val="23"/>
          <w:lang w:val="en" w:eastAsia="en-GB"/>
        </w:rPr>
        <w:t xml:space="preserve"> the need for artificial cooling – typically the highest single source of energy use in an office building.</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t xml:space="preserve">While the construction process cuts waste to near zero by </w:t>
      </w:r>
      <w:proofErr w:type="gramStart"/>
      <w:r w:rsidRPr="00056391">
        <w:rPr>
          <w:rFonts w:ascii="futura-pt" w:eastAsia="Times New Roman" w:hAnsi="futura-pt" w:cs="Helvetica"/>
          <w:color w:val="9B9B9F"/>
          <w:sz w:val="23"/>
          <w:szCs w:val="23"/>
          <w:lang w:val="en" w:eastAsia="en-GB"/>
        </w:rPr>
        <w:t>designing</w:t>
      </w:r>
      <w:proofErr w:type="gramEnd"/>
      <w:r w:rsidRPr="00056391">
        <w:rPr>
          <w:rFonts w:ascii="futura-pt" w:eastAsia="Times New Roman" w:hAnsi="futura-pt" w:cs="Helvetica"/>
          <w:color w:val="9B9B9F"/>
          <w:sz w:val="23"/>
          <w:szCs w:val="23"/>
          <w:lang w:val="en" w:eastAsia="en-GB"/>
        </w:rPr>
        <w:t xml:space="preserve"> and manufacturing most parts off-site, systems have been put in place to ensure resources are managed efficiently on an ongoing basis. These include nearly 300 energy meters installed throughout the building to monitor usage, along with low-flow water fixtures and fittings.</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drawing>
          <wp:inline distT="0" distB="0" distL="0" distR="0" wp14:anchorId="328318AF" wp14:editId="0872C33D">
            <wp:extent cx="3314065" cy="1770380"/>
            <wp:effectExtent l="0" t="0" r="635" b="1270"/>
            <wp:docPr id="29" name="Picture 29" descr="Fact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act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14065" cy="1770380"/>
                    </a:xfrm>
                    <a:prstGeom prst="rect">
                      <a:avLst/>
                    </a:prstGeom>
                    <a:noFill/>
                    <a:ln>
                      <a:noFill/>
                    </a:ln>
                  </pic:spPr>
                </pic:pic>
              </a:graphicData>
            </a:graphic>
          </wp:inline>
        </w:drawing>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lastRenderedPageBreak/>
        <w:drawing>
          <wp:inline distT="0" distB="0" distL="0" distR="0" wp14:anchorId="6A56C019" wp14:editId="7112099E">
            <wp:extent cx="3314065" cy="4952365"/>
            <wp:effectExtent l="0" t="0" r="635" b="635"/>
            <wp:docPr id="30" name="Picture 30" descr="Sustainability_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ustainability_Image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314065" cy="4952365"/>
                    </a:xfrm>
                    <a:prstGeom prst="rect">
                      <a:avLst/>
                    </a:prstGeom>
                    <a:noFill/>
                    <a:ln>
                      <a:noFill/>
                    </a:ln>
                  </pic:spPr>
                </pic:pic>
              </a:graphicData>
            </a:graphic>
          </wp:inline>
        </w:drawing>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lastRenderedPageBreak/>
        <w:drawing>
          <wp:inline distT="0" distB="0" distL="0" distR="0" wp14:anchorId="1D1466B6" wp14:editId="64A5794C">
            <wp:extent cx="3314065" cy="4952365"/>
            <wp:effectExtent l="0" t="0" r="635" b="635"/>
            <wp:docPr id="31" name="Picture 31" descr="Sustainability_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ustainability_Image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314065" cy="4952365"/>
                    </a:xfrm>
                    <a:prstGeom prst="rect">
                      <a:avLst/>
                    </a:prstGeom>
                    <a:noFill/>
                    <a:ln>
                      <a:noFill/>
                    </a:ln>
                  </pic:spPr>
                </pic:pic>
              </a:graphicData>
            </a:graphic>
          </wp:inline>
        </w:drawing>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lastRenderedPageBreak/>
        <w:drawing>
          <wp:inline distT="0" distB="0" distL="0" distR="0" wp14:anchorId="32B50F9D" wp14:editId="040BD796">
            <wp:extent cx="3314065" cy="5497195"/>
            <wp:effectExtent l="0" t="0" r="635" b="8255"/>
            <wp:docPr id="32" name="Picture 32" descr="Sustainability_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ustainability_Image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314065" cy="5497195"/>
                    </a:xfrm>
                    <a:prstGeom prst="rect">
                      <a:avLst/>
                    </a:prstGeom>
                    <a:noFill/>
                    <a:ln>
                      <a:noFill/>
                    </a:ln>
                  </pic:spPr>
                </pic:pic>
              </a:graphicData>
            </a:graphic>
          </wp:inline>
        </w:drawing>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lastRenderedPageBreak/>
        <w:drawing>
          <wp:inline distT="0" distB="0" distL="0" distR="0" wp14:anchorId="6724B60D" wp14:editId="73BB55E0">
            <wp:extent cx="3314065" cy="5497195"/>
            <wp:effectExtent l="0" t="0" r="635" b="8255"/>
            <wp:docPr id="33" name="Picture 33" descr="Sustainability_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ustainability_Image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14065" cy="5497195"/>
                    </a:xfrm>
                    <a:prstGeom prst="rect">
                      <a:avLst/>
                    </a:prstGeom>
                    <a:noFill/>
                    <a:ln>
                      <a:noFill/>
                    </a:ln>
                  </pic:spPr>
                </pic:pic>
              </a:graphicData>
            </a:graphic>
          </wp:inline>
        </w:drawing>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t xml:space="preserve">The construction process </w:t>
      </w:r>
      <w:proofErr w:type="spellStart"/>
      <w:r w:rsidRPr="00056391">
        <w:rPr>
          <w:rFonts w:ascii="futura-pt" w:eastAsia="Times New Roman" w:hAnsi="futura-pt" w:cs="Helvetica"/>
          <w:color w:val="9B9B9F"/>
          <w:sz w:val="23"/>
          <w:szCs w:val="23"/>
          <w:lang w:val="en" w:eastAsia="en-GB"/>
        </w:rPr>
        <w:t>emphasised</w:t>
      </w:r>
      <w:proofErr w:type="spellEnd"/>
      <w:r w:rsidRPr="00056391">
        <w:rPr>
          <w:rFonts w:ascii="futura-pt" w:eastAsia="Times New Roman" w:hAnsi="futura-pt" w:cs="Helvetica"/>
          <w:color w:val="9B9B9F"/>
          <w:sz w:val="23"/>
          <w:szCs w:val="23"/>
          <w:lang w:val="en" w:eastAsia="en-GB"/>
        </w:rPr>
        <w:t xml:space="preserve"> eliminating waste at source through efficient procurement, design, manufacturing and engineering methodologies. This was principally through the application of Design for Manufacture and Assembly (</w:t>
      </w:r>
      <w:proofErr w:type="spellStart"/>
      <w:r w:rsidRPr="00056391">
        <w:rPr>
          <w:rFonts w:ascii="futura-pt" w:eastAsia="Times New Roman" w:hAnsi="futura-pt" w:cs="Helvetica"/>
          <w:color w:val="9B9B9F"/>
          <w:sz w:val="23"/>
          <w:szCs w:val="23"/>
          <w:lang w:val="en" w:eastAsia="en-GB"/>
        </w:rPr>
        <w:t>DfMA</w:t>
      </w:r>
      <w:proofErr w:type="spellEnd"/>
      <w:r w:rsidRPr="00056391">
        <w:rPr>
          <w:rFonts w:ascii="futura-pt" w:eastAsia="Times New Roman" w:hAnsi="futura-pt" w:cs="Helvetica"/>
          <w:color w:val="9B9B9F"/>
          <w:sz w:val="23"/>
          <w:szCs w:val="23"/>
          <w:lang w:val="en" w:eastAsia="en-GB"/>
        </w:rPr>
        <w:t xml:space="preserve">), where products are designed and manufactured offsite. This approach increases the quality of materials and installations, reduces waste to almost zero, and significantly decreases deliveries to site, avoiding air pollution and congestion. Evidence from environmental monitoring suggests the carbon footprint of projects constructed using a significant percentage of </w:t>
      </w:r>
      <w:proofErr w:type="spellStart"/>
      <w:r w:rsidRPr="00056391">
        <w:rPr>
          <w:rFonts w:ascii="futura-pt" w:eastAsia="Times New Roman" w:hAnsi="futura-pt" w:cs="Helvetica"/>
          <w:color w:val="9B9B9F"/>
          <w:sz w:val="23"/>
          <w:szCs w:val="23"/>
          <w:lang w:val="en" w:eastAsia="en-GB"/>
        </w:rPr>
        <w:t>DfMA</w:t>
      </w:r>
      <w:proofErr w:type="spellEnd"/>
      <w:r w:rsidRPr="00056391">
        <w:rPr>
          <w:rFonts w:ascii="futura-pt" w:eastAsia="Times New Roman" w:hAnsi="futura-pt" w:cs="Helvetica"/>
          <w:color w:val="9B9B9F"/>
          <w:sz w:val="23"/>
          <w:szCs w:val="23"/>
          <w:lang w:val="en" w:eastAsia="en-GB"/>
        </w:rPr>
        <w:t xml:space="preserve"> components is typically half that of projects built using traditional methods.</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color w:val="9B9B9F"/>
          <w:sz w:val="23"/>
          <w:szCs w:val="23"/>
          <w:lang w:val="en" w:eastAsia="en-GB"/>
        </w:rPr>
        <w:t xml:space="preserve">Great time and detail has been taken to ensure the design of the building complements the surrounding architecture, particularly </w:t>
      </w:r>
      <w:proofErr w:type="gramStart"/>
      <w:r w:rsidRPr="00056391">
        <w:rPr>
          <w:rFonts w:ascii="futura-pt" w:eastAsia="Times New Roman" w:hAnsi="futura-pt" w:cs="Helvetica"/>
          <w:color w:val="9B9B9F"/>
          <w:sz w:val="23"/>
          <w:szCs w:val="23"/>
          <w:lang w:val="en" w:eastAsia="en-GB"/>
        </w:rPr>
        <w:t>with regard to</w:t>
      </w:r>
      <w:proofErr w:type="gramEnd"/>
      <w:r w:rsidRPr="00056391">
        <w:rPr>
          <w:rFonts w:ascii="futura-pt" w:eastAsia="Times New Roman" w:hAnsi="futura-pt" w:cs="Helvetica"/>
          <w:color w:val="9B9B9F"/>
          <w:sz w:val="23"/>
          <w:szCs w:val="23"/>
          <w:lang w:val="en" w:eastAsia="en-GB"/>
        </w:rPr>
        <w:t xml:space="preserve"> London’s viewing corridors. Seen from the west looking towards St Paul’s Cathedral, The </w:t>
      </w:r>
      <w:proofErr w:type="spellStart"/>
      <w:r w:rsidRPr="00056391">
        <w:rPr>
          <w:rFonts w:ascii="futura-pt" w:eastAsia="Times New Roman" w:hAnsi="futura-pt" w:cs="Helvetica"/>
          <w:color w:val="9B9B9F"/>
          <w:sz w:val="23"/>
          <w:szCs w:val="23"/>
          <w:lang w:val="en" w:eastAsia="en-GB"/>
        </w:rPr>
        <w:t>Leadenhall</w:t>
      </w:r>
      <w:proofErr w:type="spellEnd"/>
      <w:r w:rsidRPr="00056391">
        <w:rPr>
          <w:rFonts w:ascii="futura-pt" w:eastAsia="Times New Roman" w:hAnsi="futura-pt" w:cs="Helvetica"/>
          <w:color w:val="9B9B9F"/>
          <w:sz w:val="23"/>
          <w:szCs w:val="23"/>
          <w:lang w:val="en" w:eastAsia="en-GB"/>
        </w:rPr>
        <w:t xml:space="preserve"> Building will appear to ‘lean away’ from the historic monument.</w:t>
      </w:r>
    </w:p>
    <w:p w:rsidR="00056391" w:rsidRPr="00056391" w:rsidRDefault="00056391" w:rsidP="00056391">
      <w:pPr>
        <w:spacing w:after="264" w:line="270" w:lineRule="atLeast"/>
        <w:rPr>
          <w:rFonts w:ascii="futura-pt" w:eastAsia="Times New Roman" w:hAnsi="futura-pt" w:cs="Helvetica"/>
          <w:color w:val="9B9B9F"/>
          <w:sz w:val="23"/>
          <w:szCs w:val="23"/>
          <w:lang w:val="en" w:eastAsia="en-GB"/>
        </w:rPr>
      </w:pPr>
      <w:r w:rsidRPr="00056391">
        <w:rPr>
          <w:rFonts w:ascii="futura-pt" w:eastAsia="Times New Roman" w:hAnsi="futura-pt" w:cs="Helvetica"/>
          <w:noProof/>
          <w:color w:val="9B9B9F"/>
          <w:sz w:val="23"/>
          <w:szCs w:val="23"/>
          <w:lang w:eastAsia="en-GB"/>
        </w:rPr>
        <w:lastRenderedPageBreak/>
        <w:drawing>
          <wp:inline distT="0" distB="0" distL="0" distR="0" wp14:anchorId="0668FD86" wp14:editId="7AE600A9">
            <wp:extent cx="3314065" cy="1924050"/>
            <wp:effectExtent l="0" t="0" r="635" b="0"/>
            <wp:docPr id="34" name="Picture 34" descr="Fact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act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314065" cy="1924050"/>
                    </a:xfrm>
                    <a:prstGeom prst="rect">
                      <a:avLst/>
                    </a:prstGeom>
                    <a:noFill/>
                    <a:ln>
                      <a:noFill/>
                    </a:ln>
                  </pic:spPr>
                </pic:pic>
              </a:graphicData>
            </a:graphic>
          </wp:inline>
        </w:drawing>
      </w:r>
    </w:p>
    <w:p w:rsidR="00056391" w:rsidRPr="00056391" w:rsidRDefault="00056391" w:rsidP="00056391">
      <w:pPr>
        <w:spacing w:after="60" w:line="312" w:lineRule="atLeast"/>
        <w:outlineLvl w:val="5"/>
        <w:rPr>
          <w:rFonts w:ascii="futura-pt" w:eastAsia="Times New Roman" w:hAnsi="futura-pt" w:cs="Helvetica"/>
          <w:caps/>
          <w:color w:val="FFA400"/>
          <w:sz w:val="102"/>
          <w:szCs w:val="102"/>
          <w:lang w:val="en" w:eastAsia="en-GB"/>
        </w:rPr>
      </w:pPr>
    </w:p>
    <w:p w:rsidR="00056391" w:rsidRPr="00056391" w:rsidRDefault="00056391" w:rsidP="00056391">
      <w:pPr>
        <w:spacing w:after="0" w:line="240" w:lineRule="auto"/>
        <w:rPr>
          <w:rFonts w:ascii="futura-pt" w:eastAsia="Times New Roman" w:hAnsi="futura-pt" w:cs="Times New Roman"/>
          <w:color w:val="0000FF"/>
          <w:sz w:val="24"/>
          <w:szCs w:val="24"/>
          <w:u w:val="single"/>
          <w:lang w:eastAsia="en-GB"/>
        </w:rPr>
      </w:pPr>
      <w:r w:rsidRPr="00056391">
        <w:rPr>
          <w:rFonts w:ascii="futura-pt" w:eastAsia="Times New Roman" w:hAnsi="futura-pt" w:cs="Helvetica"/>
          <w:color w:val="9B9B9F"/>
          <w:sz w:val="24"/>
          <w:szCs w:val="24"/>
          <w:lang w:val="en" w:eastAsia="en-GB"/>
        </w:rPr>
        <w:fldChar w:fldCharType="begin"/>
      </w:r>
      <w:r w:rsidRPr="00056391">
        <w:rPr>
          <w:rFonts w:ascii="futura-pt" w:eastAsia="Times New Roman" w:hAnsi="futura-pt" w:cs="Helvetica"/>
          <w:color w:val="9B9B9F"/>
          <w:sz w:val="24"/>
          <w:szCs w:val="24"/>
          <w:lang w:val="en" w:eastAsia="en-GB"/>
        </w:rPr>
        <w:instrText xml:space="preserve"> HYPERLINK "http://www.theleadenhallbuilding.com/architecture/" \o "Learn More About The Architecture" </w:instrText>
      </w:r>
      <w:r w:rsidRPr="00056391">
        <w:rPr>
          <w:rFonts w:ascii="futura-pt" w:eastAsia="Times New Roman" w:hAnsi="futura-pt" w:cs="Helvetica"/>
          <w:color w:val="9B9B9F"/>
          <w:sz w:val="24"/>
          <w:szCs w:val="24"/>
          <w:lang w:val="en" w:eastAsia="en-GB"/>
        </w:rPr>
        <w:fldChar w:fldCharType="separate"/>
      </w:r>
    </w:p>
    <w:p w:rsidR="00056391" w:rsidRPr="00056391" w:rsidRDefault="00056391" w:rsidP="00056391">
      <w:pPr>
        <w:spacing w:after="0" w:line="240" w:lineRule="auto"/>
        <w:rPr>
          <w:rFonts w:ascii="Times New Roman" w:eastAsia="Times New Roman" w:hAnsi="Times New Roman" w:cs="Times New Roman"/>
          <w:sz w:val="24"/>
          <w:szCs w:val="24"/>
          <w:lang w:eastAsia="en-GB"/>
        </w:rPr>
      </w:pPr>
      <w:r w:rsidRPr="00056391">
        <w:rPr>
          <w:rFonts w:ascii="futura-pt" w:eastAsia="Times New Roman" w:hAnsi="futura-pt" w:cs="Helvetica"/>
          <w:noProof/>
          <w:color w:val="0000FF"/>
          <w:sz w:val="24"/>
          <w:szCs w:val="24"/>
          <w:lang w:eastAsia="en-GB"/>
        </w:rPr>
        <w:drawing>
          <wp:inline distT="0" distB="0" distL="0" distR="0" wp14:anchorId="04D2A745" wp14:editId="6A64C035">
            <wp:extent cx="3493770" cy="2394585"/>
            <wp:effectExtent l="0" t="0" r="0" b="5715"/>
            <wp:docPr id="35" name="Picture 35" descr="Leasing">
              <a:hlinkClick xmlns:a="http://schemas.openxmlformats.org/drawingml/2006/main" r:id="rId68" tooltip="&quot;Learn More About The Archite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easing">
                      <a:hlinkClick r:id="rId68" tooltip="&quot;Learn More About The Architecture&quo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93770" cy="2394585"/>
                    </a:xfrm>
                    <a:prstGeom prst="rect">
                      <a:avLst/>
                    </a:prstGeom>
                    <a:noFill/>
                    <a:ln>
                      <a:noFill/>
                    </a:ln>
                  </pic:spPr>
                </pic:pic>
              </a:graphicData>
            </a:graphic>
          </wp:inline>
        </w:drawing>
      </w:r>
    </w:p>
    <w:p w:rsidR="00056391" w:rsidRPr="00056391" w:rsidRDefault="00056391" w:rsidP="00056391">
      <w:pPr>
        <w:spacing w:line="240" w:lineRule="auto"/>
        <w:rPr>
          <w:rFonts w:ascii="futura-pt" w:eastAsia="Times New Roman" w:hAnsi="futura-pt" w:cs="Helvetica"/>
          <w:color w:val="9B9B9F"/>
          <w:sz w:val="24"/>
          <w:szCs w:val="24"/>
          <w:lang w:val="en" w:eastAsia="en-GB"/>
        </w:rPr>
      </w:pPr>
      <w:r w:rsidRPr="00056391">
        <w:rPr>
          <w:rFonts w:ascii="futura-pt" w:eastAsia="Times New Roman" w:hAnsi="futura-pt" w:cs="Helvetica"/>
          <w:color w:val="9B9B9F"/>
          <w:sz w:val="24"/>
          <w:szCs w:val="24"/>
          <w:lang w:val="en" w:eastAsia="en-GB"/>
        </w:rPr>
        <w:fldChar w:fldCharType="end"/>
      </w:r>
    </w:p>
    <w:p w:rsidR="00056391" w:rsidRPr="00056391" w:rsidRDefault="00056391" w:rsidP="00056391">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056391">
        <w:rPr>
          <w:rFonts w:ascii="Times New Roman" w:eastAsia="Times New Roman" w:hAnsi="Times New Roman" w:cs="Times New Roman"/>
          <w:b/>
          <w:bCs/>
          <w:kern w:val="36"/>
          <w:sz w:val="48"/>
          <w:szCs w:val="48"/>
          <w:lang w:val="en" w:eastAsia="en-GB"/>
        </w:rPr>
        <w:t xml:space="preserve">122 </w:t>
      </w:r>
      <w:proofErr w:type="spellStart"/>
      <w:r w:rsidRPr="00056391">
        <w:rPr>
          <w:rFonts w:ascii="Times New Roman" w:eastAsia="Times New Roman" w:hAnsi="Times New Roman" w:cs="Times New Roman"/>
          <w:b/>
          <w:bCs/>
          <w:kern w:val="36"/>
          <w:sz w:val="48"/>
          <w:szCs w:val="48"/>
          <w:lang w:val="en" w:eastAsia="en-GB"/>
        </w:rPr>
        <w:t>Leadenhall</w:t>
      </w:r>
      <w:proofErr w:type="spellEnd"/>
      <w:r w:rsidRPr="00056391">
        <w:rPr>
          <w:rFonts w:ascii="Times New Roman" w:eastAsia="Times New Roman" w:hAnsi="Times New Roman" w:cs="Times New Roman"/>
          <w:b/>
          <w:bCs/>
          <w:kern w:val="36"/>
          <w:sz w:val="48"/>
          <w:szCs w:val="48"/>
          <w:lang w:val="en" w:eastAsia="en-GB"/>
        </w:rPr>
        <w:t xml:space="preserve"> Street</w:t>
      </w:r>
    </w:p>
    <w:p w:rsidR="00056391" w:rsidRPr="00056391" w:rsidRDefault="00056391" w:rsidP="00056391">
      <w:pPr>
        <w:spacing w:after="0" w:line="240" w:lineRule="auto"/>
        <w:rPr>
          <w:rFonts w:ascii="Times New Roman" w:eastAsia="Times New Roman" w:hAnsi="Times New Roman" w:cs="Times New Roman"/>
          <w:lang w:val="en" w:eastAsia="en-GB"/>
        </w:rPr>
      </w:pPr>
      <w:r w:rsidRPr="00056391">
        <w:rPr>
          <w:rFonts w:ascii="Times New Roman" w:eastAsia="Times New Roman" w:hAnsi="Times New Roman" w:cs="Times New Roman"/>
          <w:lang w:val="en" w:eastAsia="en-GB"/>
        </w:rPr>
        <w:t>From Wikipedia, the free encyclopedia</w:t>
      </w:r>
    </w:p>
    <w:p w:rsidR="00056391" w:rsidRPr="00056391" w:rsidRDefault="00056391" w:rsidP="00056391">
      <w:pPr>
        <w:spacing w:after="0"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Jump to: </w:t>
      </w:r>
      <w:hyperlink r:id="rId70" w:anchor="mw-head" w:history="1">
        <w:r w:rsidRPr="00056391">
          <w:rPr>
            <w:rFonts w:ascii="Times New Roman" w:eastAsia="Times New Roman" w:hAnsi="Times New Roman" w:cs="Times New Roman"/>
            <w:color w:val="0000FF"/>
            <w:sz w:val="24"/>
            <w:szCs w:val="24"/>
            <w:u w:val="single"/>
            <w:lang w:val="en" w:eastAsia="en-GB"/>
          </w:rPr>
          <w:t>navigation</w:t>
        </w:r>
      </w:hyperlink>
      <w:r w:rsidRPr="00056391">
        <w:rPr>
          <w:rFonts w:ascii="Times New Roman" w:eastAsia="Times New Roman" w:hAnsi="Times New Roman" w:cs="Times New Roman"/>
          <w:sz w:val="24"/>
          <w:szCs w:val="24"/>
          <w:lang w:val="en" w:eastAsia="en-GB"/>
        </w:rPr>
        <w:t xml:space="preserve">, </w:t>
      </w:r>
      <w:hyperlink r:id="rId71" w:anchor="p-search" w:history="1">
        <w:r w:rsidRPr="00056391">
          <w:rPr>
            <w:rFonts w:ascii="Times New Roman" w:eastAsia="Times New Roman" w:hAnsi="Times New Roman" w:cs="Times New Roman"/>
            <w:color w:val="0000FF"/>
            <w:sz w:val="24"/>
            <w:szCs w:val="24"/>
            <w:u w:val="single"/>
            <w:lang w:val="en" w:eastAsia="en-GB"/>
          </w:rPr>
          <w:t>search</w:t>
        </w:r>
      </w:hyperlink>
      <w:r w:rsidRPr="00056391">
        <w:rPr>
          <w:rFonts w:ascii="Times New Roman" w:eastAsia="Times New Roman" w:hAnsi="Times New Roman" w:cs="Times New Roman"/>
          <w:sz w:val="24"/>
          <w:szCs w:val="24"/>
          <w:lang w:val="en" w:eastAsia="en-GB"/>
        </w:rPr>
        <w:t xml:space="preserve"> </w:t>
      </w:r>
    </w:p>
    <w:tbl>
      <w:tblPr>
        <w:tblW w:w="5280" w:type="dxa"/>
        <w:tblCellSpacing w:w="15" w:type="dxa"/>
        <w:tblInd w:w="240" w:type="dxa"/>
        <w:tblBorders>
          <w:top w:val="single" w:sz="6" w:space="0" w:color="A2A9B1"/>
          <w:left w:val="single" w:sz="6" w:space="0" w:color="A2A9B1"/>
          <w:bottom w:val="single" w:sz="6" w:space="0" w:color="A2A9B1"/>
          <w:right w:val="single" w:sz="6" w:space="0" w:color="A2A9B1"/>
        </w:tblBorders>
        <w:shd w:val="clear" w:color="auto" w:fill="F8F9FA"/>
        <w:tblCellMar>
          <w:top w:w="48" w:type="dxa"/>
          <w:left w:w="48" w:type="dxa"/>
          <w:bottom w:w="48" w:type="dxa"/>
          <w:right w:w="48" w:type="dxa"/>
        </w:tblCellMar>
        <w:tblLook w:val="04A0" w:firstRow="1" w:lastRow="0" w:firstColumn="1" w:lastColumn="0" w:noHBand="0" w:noVBand="1"/>
      </w:tblPr>
      <w:tblGrid>
        <w:gridCol w:w="2445"/>
        <w:gridCol w:w="2835"/>
      </w:tblGrid>
      <w:tr w:rsidR="00056391" w:rsidRPr="00056391" w:rsidTr="00056391">
        <w:trPr>
          <w:tblCellSpacing w:w="15" w:type="dxa"/>
        </w:trPr>
        <w:tc>
          <w:tcPr>
            <w:tcW w:w="0" w:type="auto"/>
            <w:gridSpan w:val="2"/>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6"/>
                <w:szCs w:val="26"/>
                <w:lang w:eastAsia="en-GB"/>
              </w:rPr>
            </w:pPr>
            <w:r w:rsidRPr="00056391">
              <w:rPr>
                <w:rFonts w:ascii="Times New Roman" w:eastAsia="Times New Roman" w:hAnsi="Times New Roman" w:cs="Times New Roman"/>
                <w:sz w:val="24"/>
                <w:szCs w:val="24"/>
                <w:lang w:val="en" w:eastAsia="en-GB"/>
              </w:rPr>
              <w:pict/>
            </w:r>
            <w:proofErr w:type="spellStart"/>
            <w:r w:rsidRPr="00056391">
              <w:rPr>
                <w:rFonts w:ascii="Times New Roman" w:eastAsia="Times New Roman" w:hAnsi="Times New Roman" w:cs="Times New Roman"/>
                <w:b/>
                <w:bCs/>
                <w:color w:val="000000"/>
                <w:sz w:val="26"/>
                <w:szCs w:val="26"/>
                <w:lang w:eastAsia="en-GB"/>
              </w:rPr>
              <w:t>Leadenhall</w:t>
            </w:r>
            <w:proofErr w:type="spellEnd"/>
            <w:r w:rsidRPr="00056391">
              <w:rPr>
                <w:rFonts w:ascii="Times New Roman" w:eastAsia="Times New Roman" w:hAnsi="Times New Roman" w:cs="Times New Roman"/>
                <w:b/>
                <w:bCs/>
                <w:color w:val="000000"/>
                <w:sz w:val="26"/>
                <w:szCs w:val="26"/>
                <w:lang w:eastAsia="en-GB"/>
              </w:rPr>
              <w:t xml:space="preserve"> Building</w:t>
            </w:r>
          </w:p>
        </w:tc>
      </w:tr>
      <w:tr w:rsidR="00056391" w:rsidRPr="00056391" w:rsidTr="00056391">
        <w:trPr>
          <w:tblCellSpacing w:w="15" w:type="dxa"/>
        </w:trPr>
        <w:tc>
          <w:tcPr>
            <w:tcW w:w="0" w:type="auto"/>
            <w:gridSpan w:val="2"/>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noProof/>
                <w:color w:val="0000FF"/>
                <w:sz w:val="21"/>
                <w:szCs w:val="21"/>
                <w:lang w:eastAsia="en-GB"/>
              </w:rPr>
              <w:lastRenderedPageBreak/>
              <w:drawing>
                <wp:inline distT="0" distB="0" distL="0" distR="0" wp14:anchorId="1AD7D9B3" wp14:editId="3410B03E">
                  <wp:extent cx="2283460" cy="3039110"/>
                  <wp:effectExtent l="0" t="0" r="2540" b="8890"/>
                  <wp:docPr id="37" name="Picture 37" descr="Cheesegrater and Gherkin.jpg">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heesegrater and Gherkin.jpg">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283460" cy="3039110"/>
                          </a:xfrm>
                          <a:prstGeom prst="rect">
                            <a:avLst/>
                          </a:prstGeom>
                          <a:noFill/>
                          <a:ln>
                            <a:noFill/>
                          </a:ln>
                        </pic:spPr>
                      </pic:pic>
                    </a:graphicData>
                  </a:graphic>
                </wp:inline>
              </w:drawing>
            </w:r>
          </w:p>
          <w:p w:rsidR="00056391" w:rsidRPr="00056391" w:rsidRDefault="00056391" w:rsidP="00056391">
            <w:pPr>
              <w:spacing w:before="120" w:after="120" w:line="360" w:lineRule="atLeast"/>
              <w:jc w:val="center"/>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color w:val="000000"/>
                <w:sz w:val="21"/>
                <w:szCs w:val="21"/>
                <w:lang w:eastAsia="en-GB"/>
              </w:rPr>
              <w:t xml:space="preserve">The </w:t>
            </w:r>
            <w:proofErr w:type="spellStart"/>
            <w:r w:rsidRPr="00056391">
              <w:rPr>
                <w:rFonts w:ascii="Times New Roman" w:eastAsia="Times New Roman" w:hAnsi="Times New Roman" w:cs="Times New Roman"/>
                <w:color w:val="000000"/>
                <w:sz w:val="21"/>
                <w:szCs w:val="21"/>
                <w:lang w:eastAsia="en-GB"/>
              </w:rPr>
              <w:t>Leadenhall</w:t>
            </w:r>
            <w:proofErr w:type="spellEnd"/>
            <w:r w:rsidRPr="00056391">
              <w:rPr>
                <w:rFonts w:ascii="Times New Roman" w:eastAsia="Times New Roman" w:hAnsi="Times New Roman" w:cs="Times New Roman"/>
                <w:color w:val="000000"/>
                <w:sz w:val="21"/>
                <w:szCs w:val="21"/>
                <w:lang w:eastAsia="en-GB"/>
              </w:rPr>
              <w:t xml:space="preserve"> Building (with the </w:t>
            </w:r>
            <w:hyperlink r:id="rId74" w:tooltip="Heron Tower" w:history="1">
              <w:r w:rsidRPr="00056391">
                <w:rPr>
                  <w:rFonts w:ascii="Times New Roman" w:eastAsia="Times New Roman" w:hAnsi="Times New Roman" w:cs="Times New Roman"/>
                  <w:color w:val="0000FF"/>
                  <w:sz w:val="21"/>
                  <w:szCs w:val="21"/>
                  <w:u w:val="single"/>
                  <w:lang w:eastAsia="en-GB"/>
                </w:rPr>
                <w:t>Heron Tower</w:t>
              </w:r>
            </w:hyperlink>
            <w:r w:rsidRPr="00056391">
              <w:rPr>
                <w:rFonts w:ascii="Times New Roman" w:eastAsia="Times New Roman" w:hAnsi="Times New Roman" w:cs="Times New Roman"/>
                <w:color w:val="000000"/>
                <w:sz w:val="21"/>
                <w:szCs w:val="21"/>
                <w:lang w:eastAsia="en-GB"/>
              </w:rPr>
              <w:t xml:space="preserve"> and </w:t>
            </w:r>
            <w:hyperlink r:id="rId75" w:tooltip="30 St Mary Axe" w:history="1">
              <w:r w:rsidRPr="00056391">
                <w:rPr>
                  <w:rFonts w:ascii="Times New Roman" w:eastAsia="Times New Roman" w:hAnsi="Times New Roman" w:cs="Times New Roman"/>
                  <w:color w:val="0000FF"/>
                  <w:sz w:val="21"/>
                  <w:szCs w:val="21"/>
                  <w:u w:val="single"/>
                  <w:lang w:eastAsia="en-GB"/>
                </w:rPr>
                <w:t>30 St Mary Axe</w:t>
              </w:r>
            </w:hyperlink>
            <w:r w:rsidRPr="00056391">
              <w:rPr>
                <w:rFonts w:ascii="Times New Roman" w:eastAsia="Times New Roman" w:hAnsi="Times New Roman" w:cs="Times New Roman"/>
                <w:color w:val="000000"/>
                <w:sz w:val="21"/>
                <w:szCs w:val="21"/>
                <w:lang w:eastAsia="en-GB"/>
              </w:rPr>
              <w:t xml:space="preserve"> in the background and the </w:t>
            </w:r>
            <w:hyperlink r:id="rId76" w:tooltip="Lloyd's building" w:history="1">
              <w:r w:rsidRPr="00056391">
                <w:rPr>
                  <w:rFonts w:ascii="Times New Roman" w:eastAsia="Times New Roman" w:hAnsi="Times New Roman" w:cs="Times New Roman"/>
                  <w:color w:val="0000FF"/>
                  <w:sz w:val="21"/>
                  <w:szCs w:val="21"/>
                  <w:u w:val="single"/>
                  <w:lang w:eastAsia="en-GB"/>
                </w:rPr>
                <w:t>Lloyd's building</w:t>
              </w:r>
            </w:hyperlink>
            <w:r w:rsidRPr="00056391">
              <w:rPr>
                <w:rFonts w:ascii="Times New Roman" w:eastAsia="Times New Roman" w:hAnsi="Times New Roman" w:cs="Times New Roman"/>
                <w:color w:val="000000"/>
                <w:sz w:val="21"/>
                <w:szCs w:val="21"/>
                <w:lang w:eastAsia="en-GB"/>
              </w:rPr>
              <w:t xml:space="preserve"> in front), viewed from </w:t>
            </w:r>
            <w:hyperlink r:id="rId77" w:tooltip="Monument to the Great Fire of London" w:history="1">
              <w:r w:rsidRPr="00056391">
                <w:rPr>
                  <w:rFonts w:ascii="Times New Roman" w:eastAsia="Times New Roman" w:hAnsi="Times New Roman" w:cs="Times New Roman"/>
                  <w:color w:val="0000FF"/>
                  <w:sz w:val="21"/>
                  <w:szCs w:val="21"/>
                  <w:u w:val="single"/>
                  <w:lang w:eastAsia="en-GB"/>
                </w:rPr>
                <w:t>the Monument</w:t>
              </w:r>
            </w:hyperlink>
            <w:r w:rsidRPr="00056391">
              <w:rPr>
                <w:rFonts w:ascii="Times New Roman" w:eastAsia="Times New Roman" w:hAnsi="Times New Roman" w:cs="Times New Roman"/>
                <w:color w:val="000000"/>
                <w:sz w:val="21"/>
                <w:szCs w:val="21"/>
                <w:lang w:eastAsia="en-GB"/>
              </w:rPr>
              <w:t xml:space="preserve"> in 2014</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Alternative names</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color w:val="000000"/>
                <w:sz w:val="21"/>
                <w:szCs w:val="21"/>
                <w:lang w:eastAsia="en-GB"/>
              </w:rPr>
              <w:t xml:space="preserve">The </w:t>
            </w:r>
            <w:proofErr w:type="spellStart"/>
            <w:r w:rsidRPr="00056391">
              <w:rPr>
                <w:rFonts w:ascii="Times New Roman" w:eastAsia="Times New Roman" w:hAnsi="Times New Roman" w:cs="Times New Roman"/>
                <w:color w:val="000000"/>
                <w:sz w:val="21"/>
                <w:szCs w:val="21"/>
                <w:lang w:eastAsia="en-GB"/>
              </w:rPr>
              <w:t>Cheesegrater</w:t>
            </w:r>
            <w:proofErr w:type="spellEnd"/>
          </w:p>
        </w:tc>
      </w:tr>
      <w:tr w:rsidR="00056391" w:rsidRPr="00056391" w:rsidTr="00056391">
        <w:trPr>
          <w:tblCellSpacing w:w="15" w:type="dxa"/>
        </w:trPr>
        <w:tc>
          <w:tcPr>
            <w:tcW w:w="0" w:type="auto"/>
            <w:gridSpan w:val="2"/>
            <w:shd w:val="clear" w:color="auto" w:fill="EDEDED"/>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General information</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Status</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color w:val="000000"/>
                <w:sz w:val="21"/>
                <w:szCs w:val="21"/>
                <w:lang w:eastAsia="en-GB"/>
              </w:rPr>
              <w:t>Complete</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Type</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color w:val="000000"/>
                <w:sz w:val="21"/>
                <w:szCs w:val="21"/>
                <w:lang w:eastAsia="en-GB"/>
              </w:rPr>
              <w:t>Office</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Architectural style</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hyperlink r:id="rId78" w:tooltip="Postmodern architecture" w:history="1">
              <w:r w:rsidRPr="00056391">
                <w:rPr>
                  <w:rFonts w:ascii="Times New Roman" w:eastAsia="Times New Roman" w:hAnsi="Times New Roman" w:cs="Times New Roman"/>
                  <w:color w:val="0000FF"/>
                  <w:sz w:val="21"/>
                  <w:szCs w:val="21"/>
                  <w:u w:val="single"/>
                  <w:lang w:eastAsia="en-GB"/>
                </w:rPr>
                <w:t>Post-modern</w:t>
              </w:r>
            </w:hyperlink>
            <w:r w:rsidRPr="00056391">
              <w:rPr>
                <w:rFonts w:ascii="Times New Roman" w:eastAsia="Times New Roman" w:hAnsi="Times New Roman" w:cs="Times New Roman"/>
                <w:color w:val="000000"/>
                <w:sz w:val="21"/>
                <w:szCs w:val="21"/>
                <w:lang w:eastAsia="en-GB"/>
              </w:rPr>
              <w:t xml:space="preserve">; </w:t>
            </w:r>
            <w:hyperlink r:id="rId79" w:tooltip="High-tech architecture" w:history="1">
              <w:r w:rsidRPr="00056391">
                <w:rPr>
                  <w:rFonts w:ascii="Times New Roman" w:eastAsia="Times New Roman" w:hAnsi="Times New Roman" w:cs="Times New Roman"/>
                  <w:color w:val="0000FF"/>
                  <w:sz w:val="21"/>
                  <w:szCs w:val="21"/>
                  <w:u w:val="single"/>
                  <w:lang w:eastAsia="en-GB"/>
                </w:rPr>
                <w:t>High-tech</w:t>
              </w:r>
            </w:hyperlink>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Location</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hyperlink r:id="rId80" w:tooltip="London" w:history="1">
              <w:r w:rsidRPr="00056391">
                <w:rPr>
                  <w:rFonts w:ascii="Times New Roman" w:eastAsia="Times New Roman" w:hAnsi="Times New Roman" w:cs="Times New Roman"/>
                  <w:color w:val="0000FF"/>
                  <w:sz w:val="21"/>
                  <w:szCs w:val="21"/>
                  <w:u w:val="single"/>
                  <w:lang w:eastAsia="en-GB"/>
                </w:rPr>
                <w:t>London</w:t>
              </w:r>
            </w:hyperlink>
            <w:r w:rsidRPr="00056391">
              <w:rPr>
                <w:rFonts w:ascii="Times New Roman" w:eastAsia="Times New Roman" w:hAnsi="Times New Roman" w:cs="Times New Roman"/>
                <w:color w:val="000000"/>
                <w:sz w:val="21"/>
                <w:szCs w:val="21"/>
                <w:lang w:eastAsia="en-GB"/>
              </w:rPr>
              <w:t xml:space="preserve">, </w:t>
            </w:r>
            <w:hyperlink r:id="rId81" w:tooltip="EC postcode area" w:history="1">
              <w:r w:rsidRPr="00056391">
                <w:rPr>
                  <w:rFonts w:ascii="Times New Roman" w:eastAsia="Times New Roman" w:hAnsi="Times New Roman" w:cs="Times New Roman"/>
                  <w:color w:val="0000FF"/>
                  <w:sz w:val="21"/>
                  <w:szCs w:val="21"/>
                  <w:u w:val="single"/>
                  <w:lang w:eastAsia="en-GB"/>
                </w:rPr>
                <w:t>EC3</w:t>
              </w:r>
            </w:hyperlink>
            <w:r w:rsidRPr="00056391">
              <w:rPr>
                <w:rFonts w:ascii="Times New Roman" w:eastAsia="Times New Roman" w:hAnsi="Times New Roman" w:cs="Times New Roman"/>
                <w:color w:val="000000"/>
                <w:sz w:val="21"/>
                <w:szCs w:val="21"/>
                <w:lang w:eastAsia="en-GB"/>
              </w:rPr>
              <w:br/>
              <w:t>United Kingdom</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Completed</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color w:val="000000"/>
                <w:sz w:val="21"/>
                <w:szCs w:val="21"/>
                <w:lang w:eastAsia="en-GB"/>
              </w:rPr>
              <w:t>June 2013</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Opened</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color w:val="000000"/>
                <w:sz w:val="21"/>
                <w:szCs w:val="21"/>
                <w:lang w:eastAsia="en-GB"/>
              </w:rPr>
              <w:t>July 2014</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Cost</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color w:val="000000"/>
                <w:sz w:val="21"/>
                <w:szCs w:val="21"/>
                <w:lang w:eastAsia="en-GB"/>
              </w:rPr>
              <w:t>£286 million</w:t>
            </w:r>
          </w:p>
        </w:tc>
      </w:tr>
      <w:tr w:rsidR="00056391" w:rsidRPr="00056391" w:rsidTr="00056391">
        <w:trPr>
          <w:tblCellSpacing w:w="15" w:type="dxa"/>
        </w:trPr>
        <w:tc>
          <w:tcPr>
            <w:tcW w:w="0" w:type="auto"/>
            <w:gridSpan w:val="2"/>
            <w:shd w:val="clear" w:color="auto" w:fill="EDEDED"/>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lastRenderedPageBreak/>
              <w:t>Height</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Roof</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color w:val="000000"/>
                <w:sz w:val="21"/>
                <w:szCs w:val="21"/>
                <w:lang w:eastAsia="en-GB"/>
              </w:rPr>
              <w:t>225 metres (738 </w:t>
            </w:r>
            <w:proofErr w:type="spellStart"/>
            <w:r w:rsidRPr="00056391">
              <w:rPr>
                <w:rFonts w:ascii="Times New Roman" w:eastAsia="Times New Roman" w:hAnsi="Times New Roman" w:cs="Times New Roman"/>
                <w:color w:val="000000"/>
                <w:sz w:val="21"/>
                <w:szCs w:val="21"/>
                <w:lang w:eastAsia="en-GB"/>
              </w:rPr>
              <w:t>ft</w:t>
            </w:r>
            <w:proofErr w:type="spellEnd"/>
            <w:r w:rsidRPr="00056391">
              <w:rPr>
                <w:rFonts w:ascii="Times New Roman" w:eastAsia="Times New Roman" w:hAnsi="Times New Roman" w:cs="Times New Roman"/>
                <w:color w:val="000000"/>
                <w:sz w:val="21"/>
                <w:szCs w:val="21"/>
                <w:lang w:eastAsia="en-GB"/>
              </w:rPr>
              <w:t>)</w:t>
            </w:r>
            <w:hyperlink r:id="rId82" w:anchor="cite_note-Planning_SouthElevation-1" w:history="1">
              <w:r w:rsidRPr="00056391">
                <w:rPr>
                  <w:rFonts w:ascii="Times New Roman" w:eastAsia="Times New Roman" w:hAnsi="Times New Roman" w:cs="Times New Roman"/>
                  <w:color w:val="0000FF"/>
                  <w:sz w:val="17"/>
                  <w:szCs w:val="17"/>
                  <w:u w:val="single"/>
                  <w:vertAlign w:val="superscript"/>
                  <w:lang w:eastAsia="en-GB"/>
                </w:rPr>
                <w:t>[1]</w:t>
              </w:r>
            </w:hyperlink>
          </w:p>
        </w:tc>
      </w:tr>
      <w:tr w:rsidR="00056391" w:rsidRPr="00056391" w:rsidTr="00056391">
        <w:trPr>
          <w:tblCellSpacing w:w="15" w:type="dxa"/>
        </w:trPr>
        <w:tc>
          <w:tcPr>
            <w:tcW w:w="0" w:type="auto"/>
            <w:gridSpan w:val="2"/>
            <w:shd w:val="clear" w:color="auto" w:fill="EDEDED"/>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Technical details</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Floor count</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color w:val="000000"/>
                <w:sz w:val="21"/>
                <w:szCs w:val="21"/>
                <w:lang w:eastAsia="en-GB"/>
              </w:rPr>
              <w:t>48</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Floor area</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r w:rsidRPr="00056391">
              <w:rPr>
                <w:rFonts w:ascii="Times New Roman" w:eastAsia="Times New Roman" w:hAnsi="Times New Roman" w:cs="Times New Roman"/>
                <w:color w:val="000000"/>
                <w:sz w:val="21"/>
                <w:szCs w:val="21"/>
                <w:lang w:eastAsia="en-GB"/>
              </w:rPr>
              <w:t>84,424 m</w:t>
            </w:r>
            <w:r w:rsidRPr="00056391">
              <w:rPr>
                <w:rFonts w:ascii="Times New Roman" w:eastAsia="Times New Roman" w:hAnsi="Times New Roman" w:cs="Times New Roman"/>
                <w:color w:val="000000"/>
                <w:sz w:val="17"/>
                <w:szCs w:val="17"/>
                <w:vertAlign w:val="superscript"/>
                <w:lang w:eastAsia="en-GB"/>
              </w:rPr>
              <w:t>2</w:t>
            </w:r>
            <w:r w:rsidRPr="00056391">
              <w:rPr>
                <w:rFonts w:ascii="Times New Roman" w:eastAsia="Times New Roman" w:hAnsi="Times New Roman" w:cs="Times New Roman"/>
                <w:color w:val="000000"/>
                <w:sz w:val="21"/>
                <w:szCs w:val="21"/>
                <w:lang w:eastAsia="en-GB"/>
              </w:rPr>
              <w:t xml:space="preserve"> (908,730 </w:t>
            </w:r>
            <w:proofErr w:type="spellStart"/>
            <w:r w:rsidRPr="00056391">
              <w:rPr>
                <w:rFonts w:ascii="Times New Roman" w:eastAsia="Times New Roman" w:hAnsi="Times New Roman" w:cs="Times New Roman"/>
                <w:color w:val="000000"/>
                <w:sz w:val="21"/>
                <w:szCs w:val="21"/>
                <w:lang w:eastAsia="en-GB"/>
              </w:rPr>
              <w:t>sq</w:t>
            </w:r>
            <w:proofErr w:type="spellEnd"/>
            <w:r w:rsidRPr="00056391">
              <w:rPr>
                <w:rFonts w:ascii="Times New Roman" w:eastAsia="Times New Roman" w:hAnsi="Times New Roman" w:cs="Times New Roman"/>
                <w:color w:val="000000"/>
                <w:sz w:val="21"/>
                <w:szCs w:val="21"/>
                <w:lang w:eastAsia="en-GB"/>
              </w:rPr>
              <w:t> </w:t>
            </w:r>
            <w:proofErr w:type="spellStart"/>
            <w:r w:rsidRPr="00056391">
              <w:rPr>
                <w:rFonts w:ascii="Times New Roman" w:eastAsia="Times New Roman" w:hAnsi="Times New Roman" w:cs="Times New Roman"/>
                <w:color w:val="000000"/>
                <w:sz w:val="21"/>
                <w:szCs w:val="21"/>
                <w:lang w:eastAsia="en-GB"/>
              </w:rPr>
              <w:t>ft</w:t>
            </w:r>
            <w:proofErr w:type="spellEnd"/>
            <w:r w:rsidRPr="00056391">
              <w:rPr>
                <w:rFonts w:ascii="Times New Roman" w:eastAsia="Times New Roman" w:hAnsi="Times New Roman" w:cs="Times New Roman"/>
                <w:color w:val="000000"/>
                <w:sz w:val="21"/>
                <w:szCs w:val="21"/>
                <w:lang w:eastAsia="en-GB"/>
              </w:rPr>
              <w:t>)</w:t>
            </w:r>
          </w:p>
        </w:tc>
      </w:tr>
      <w:tr w:rsidR="00056391" w:rsidRPr="00056391" w:rsidTr="00056391">
        <w:trPr>
          <w:tblCellSpacing w:w="15" w:type="dxa"/>
        </w:trPr>
        <w:tc>
          <w:tcPr>
            <w:tcW w:w="0" w:type="auto"/>
            <w:gridSpan w:val="2"/>
            <w:shd w:val="clear" w:color="auto" w:fill="EDEDED"/>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Design and construction</w:t>
            </w:r>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Architect</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hyperlink r:id="rId83" w:tooltip="Rogers Stirk Harbour + Partners" w:history="1">
              <w:r w:rsidRPr="00056391">
                <w:rPr>
                  <w:rFonts w:ascii="Times New Roman" w:eastAsia="Times New Roman" w:hAnsi="Times New Roman" w:cs="Times New Roman"/>
                  <w:color w:val="0000FF"/>
                  <w:sz w:val="21"/>
                  <w:szCs w:val="21"/>
                  <w:u w:val="single"/>
                  <w:lang w:eastAsia="en-GB"/>
                </w:rPr>
                <w:t xml:space="preserve">Rogers </w:t>
              </w:r>
              <w:proofErr w:type="spellStart"/>
              <w:r w:rsidRPr="00056391">
                <w:rPr>
                  <w:rFonts w:ascii="Times New Roman" w:eastAsia="Times New Roman" w:hAnsi="Times New Roman" w:cs="Times New Roman"/>
                  <w:color w:val="0000FF"/>
                  <w:sz w:val="21"/>
                  <w:szCs w:val="21"/>
                  <w:u w:val="single"/>
                  <w:lang w:eastAsia="en-GB"/>
                </w:rPr>
                <w:t>Stirk</w:t>
              </w:r>
              <w:proofErr w:type="spellEnd"/>
              <w:r w:rsidRPr="00056391">
                <w:rPr>
                  <w:rFonts w:ascii="Times New Roman" w:eastAsia="Times New Roman" w:hAnsi="Times New Roman" w:cs="Times New Roman"/>
                  <w:color w:val="0000FF"/>
                  <w:sz w:val="21"/>
                  <w:szCs w:val="21"/>
                  <w:u w:val="single"/>
                  <w:lang w:eastAsia="en-GB"/>
                </w:rPr>
                <w:t xml:space="preserve"> Harbour + Partners</w:t>
              </w:r>
            </w:hyperlink>
          </w:p>
        </w:tc>
      </w:tr>
      <w:tr w:rsidR="00056391" w:rsidRPr="00056391" w:rsidTr="00056391">
        <w:trPr>
          <w:tblCellSpacing w:w="15" w:type="dxa"/>
        </w:trPr>
        <w:tc>
          <w:tcPr>
            <w:tcW w:w="0" w:type="auto"/>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Structural engineer</w:t>
            </w:r>
          </w:p>
        </w:tc>
        <w:tc>
          <w:tcPr>
            <w:tcW w:w="0" w:type="auto"/>
            <w:shd w:val="clear" w:color="auto" w:fill="F8F9FA"/>
            <w:vAlign w:val="center"/>
            <w:hideMark/>
          </w:tcPr>
          <w:p w:rsidR="00056391" w:rsidRPr="00056391" w:rsidRDefault="00056391" w:rsidP="00056391">
            <w:pPr>
              <w:spacing w:before="120" w:after="120" w:line="360" w:lineRule="atLeast"/>
              <w:rPr>
                <w:rFonts w:ascii="Times New Roman" w:eastAsia="Times New Roman" w:hAnsi="Times New Roman" w:cs="Times New Roman"/>
                <w:color w:val="000000"/>
                <w:sz w:val="21"/>
                <w:szCs w:val="21"/>
                <w:lang w:eastAsia="en-GB"/>
              </w:rPr>
            </w:pPr>
            <w:hyperlink r:id="rId84" w:tooltip="Arup Group" w:history="1">
              <w:r w:rsidRPr="00056391">
                <w:rPr>
                  <w:rFonts w:ascii="Times New Roman" w:eastAsia="Times New Roman" w:hAnsi="Times New Roman" w:cs="Times New Roman"/>
                  <w:color w:val="0000FF"/>
                  <w:sz w:val="21"/>
                  <w:szCs w:val="21"/>
                  <w:u w:val="single"/>
                  <w:lang w:eastAsia="en-GB"/>
                </w:rPr>
                <w:t>Arup Group</w:t>
              </w:r>
            </w:hyperlink>
          </w:p>
        </w:tc>
      </w:tr>
      <w:tr w:rsidR="00056391" w:rsidRPr="00056391" w:rsidTr="00056391">
        <w:trPr>
          <w:tblCellSpacing w:w="15" w:type="dxa"/>
        </w:trPr>
        <w:tc>
          <w:tcPr>
            <w:tcW w:w="0" w:type="auto"/>
            <w:gridSpan w:val="2"/>
            <w:shd w:val="clear" w:color="auto" w:fill="EDEDED"/>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Website</w:t>
            </w:r>
          </w:p>
        </w:tc>
      </w:tr>
      <w:tr w:rsidR="00056391" w:rsidRPr="00056391" w:rsidTr="00056391">
        <w:trPr>
          <w:tblCellSpacing w:w="15" w:type="dxa"/>
        </w:trPr>
        <w:tc>
          <w:tcPr>
            <w:tcW w:w="0" w:type="auto"/>
            <w:gridSpan w:val="2"/>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color w:val="000000"/>
                <w:sz w:val="21"/>
                <w:szCs w:val="21"/>
                <w:lang w:eastAsia="en-GB"/>
              </w:rPr>
            </w:pPr>
            <w:hyperlink r:id="rId85" w:history="1">
              <w:r w:rsidRPr="00056391">
                <w:rPr>
                  <w:rFonts w:ascii="Times New Roman" w:eastAsia="Times New Roman" w:hAnsi="Times New Roman" w:cs="Times New Roman"/>
                  <w:color w:val="0000FF"/>
                  <w:sz w:val="21"/>
                  <w:szCs w:val="21"/>
                  <w:u w:val="single"/>
                  <w:lang w:eastAsia="en-GB"/>
                </w:rPr>
                <w:t>www.theleadenhallbuilding.com</w:t>
              </w:r>
            </w:hyperlink>
          </w:p>
        </w:tc>
      </w:tr>
      <w:tr w:rsidR="00056391" w:rsidRPr="00056391" w:rsidTr="00056391">
        <w:trPr>
          <w:tblCellSpacing w:w="15" w:type="dxa"/>
        </w:trPr>
        <w:tc>
          <w:tcPr>
            <w:tcW w:w="0" w:type="auto"/>
            <w:gridSpan w:val="2"/>
            <w:shd w:val="clear" w:color="auto" w:fill="EDEDED"/>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b/>
                <w:bCs/>
                <w:color w:val="000000"/>
                <w:sz w:val="21"/>
                <w:szCs w:val="21"/>
                <w:lang w:eastAsia="en-GB"/>
              </w:rPr>
            </w:pPr>
            <w:r w:rsidRPr="00056391">
              <w:rPr>
                <w:rFonts w:ascii="Times New Roman" w:eastAsia="Times New Roman" w:hAnsi="Times New Roman" w:cs="Times New Roman"/>
                <w:b/>
                <w:bCs/>
                <w:color w:val="000000"/>
                <w:sz w:val="21"/>
                <w:szCs w:val="21"/>
                <w:lang w:eastAsia="en-GB"/>
              </w:rPr>
              <w:t>References</w:t>
            </w:r>
          </w:p>
        </w:tc>
      </w:tr>
      <w:tr w:rsidR="00056391" w:rsidRPr="00056391" w:rsidTr="00056391">
        <w:trPr>
          <w:tblCellSpacing w:w="15" w:type="dxa"/>
        </w:trPr>
        <w:tc>
          <w:tcPr>
            <w:tcW w:w="0" w:type="auto"/>
            <w:gridSpan w:val="2"/>
            <w:shd w:val="clear" w:color="auto" w:fill="F8F9FA"/>
            <w:vAlign w:val="center"/>
            <w:hideMark/>
          </w:tcPr>
          <w:p w:rsidR="00056391" w:rsidRPr="00056391" w:rsidRDefault="00056391" w:rsidP="00056391">
            <w:pPr>
              <w:spacing w:before="120" w:after="120" w:line="360" w:lineRule="atLeast"/>
              <w:jc w:val="center"/>
              <w:rPr>
                <w:rFonts w:ascii="Times New Roman" w:eastAsia="Times New Roman" w:hAnsi="Times New Roman" w:cs="Times New Roman"/>
                <w:color w:val="000000"/>
                <w:sz w:val="21"/>
                <w:szCs w:val="21"/>
                <w:lang w:eastAsia="en-GB"/>
              </w:rPr>
            </w:pPr>
            <w:hyperlink r:id="rId86" w:anchor="cite_note-2" w:history="1">
              <w:r w:rsidRPr="00056391">
                <w:rPr>
                  <w:rFonts w:ascii="Times New Roman" w:eastAsia="Times New Roman" w:hAnsi="Times New Roman" w:cs="Times New Roman"/>
                  <w:color w:val="0000FF"/>
                  <w:sz w:val="17"/>
                  <w:szCs w:val="17"/>
                  <w:u w:val="single"/>
                  <w:vertAlign w:val="superscript"/>
                  <w:lang w:eastAsia="en-GB"/>
                </w:rPr>
                <w:t>[2]</w:t>
              </w:r>
            </w:hyperlink>
          </w:p>
        </w:tc>
      </w:tr>
    </w:tbl>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b/>
          <w:bCs/>
          <w:sz w:val="24"/>
          <w:szCs w:val="24"/>
          <w:lang w:val="en" w:eastAsia="en-GB"/>
        </w:rPr>
        <w:t xml:space="preserve">122 </w:t>
      </w:r>
      <w:proofErr w:type="spellStart"/>
      <w:r w:rsidRPr="00056391">
        <w:rPr>
          <w:rFonts w:ascii="Times New Roman" w:eastAsia="Times New Roman" w:hAnsi="Times New Roman" w:cs="Times New Roman"/>
          <w:b/>
          <w:bCs/>
          <w:sz w:val="24"/>
          <w:szCs w:val="24"/>
          <w:lang w:val="en" w:eastAsia="en-GB"/>
        </w:rPr>
        <w:t>Leadenhall</w:t>
      </w:r>
      <w:proofErr w:type="spellEnd"/>
      <w:r w:rsidRPr="00056391">
        <w:rPr>
          <w:rFonts w:ascii="Times New Roman" w:eastAsia="Times New Roman" w:hAnsi="Times New Roman" w:cs="Times New Roman"/>
          <w:b/>
          <w:bCs/>
          <w:sz w:val="24"/>
          <w:szCs w:val="24"/>
          <w:lang w:val="en" w:eastAsia="en-GB"/>
        </w:rPr>
        <w:t xml:space="preserve"> Street</w:t>
      </w:r>
      <w:r w:rsidRPr="00056391">
        <w:rPr>
          <w:rFonts w:ascii="Times New Roman" w:eastAsia="Times New Roman" w:hAnsi="Times New Roman" w:cs="Times New Roman"/>
          <w:sz w:val="24"/>
          <w:szCs w:val="24"/>
          <w:lang w:val="en" w:eastAsia="en-GB"/>
        </w:rPr>
        <w:t xml:space="preserve">, or the </w:t>
      </w:r>
      <w:proofErr w:type="spellStart"/>
      <w:r w:rsidRPr="00056391">
        <w:rPr>
          <w:rFonts w:ascii="Times New Roman" w:eastAsia="Times New Roman" w:hAnsi="Times New Roman" w:cs="Times New Roman"/>
          <w:b/>
          <w:bCs/>
          <w:sz w:val="24"/>
          <w:szCs w:val="24"/>
          <w:lang w:val="en" w:eastAsia="en-GB"/>
        </w:rPr>
        <w:t>Leadenhall</w:t>
      </w:r>
      <w:proofErr w:type="spellEnd"/>
      <w:r w:rsidRPr="00056391">
        <w:rPr>
          <w:rFonts w:ascii="Times New Roman" w:eastAsia="Times New Roman" w:hAnsi="Times New Roman" w:cs="Times New Roman"/>
          <w:b/>
          <w:bCs/>
          <w:sz w:val="24"/>
          <w:szCs w:val="24"/>
          <w:lang w:val="en" w:eastAsia="en-GB"/>
        </w:rPr>
        <w:t xml:space="preserve"> Building</w:t>
      </w:r>
      <w:r w:rsidRPr="00056391">
        <w:rPr>
          <w:rFonts w:ascii="Times New Roman" w:eastAsia="Times New Roman" w:hAnsi="Times New Roman" w:cs="Times New Roman"/>
          <w:sz w:val="24"/>
          <w:szCs w:val="24"/>
          <w:lang w:val="en" w:eastAsia="en-GB"/>
        </w:rPr>
        <w:t>, is a 225 m (737 </w:t>
      </w:r>
      <w:proofErr w:type="spellStart"/>
      <w:r w:rsidRPr="00056391">
        <w:rPr>
          <w:rFonts w:ascii="Times New Roman" w:eastAsia="Times New Roman" w:hAnsi="Times New Roman" w:cs="Times New Roman"/>
          <w:sz w:val="24"/>
          <w:szCs w:val="24"/>
          <w:lang w:val="en" w:eastAsia="en-GB"/>
        </w:rPr>
        <w:t>ft</w:t>
      </w:r>
      <w:proofErr w:type="spellEnd"/>
      <w:r w:rsidRPr="00056391">
        <w:rPr>
          <w:rFonts w:ascii="Times New Roman" w:eastAsia="Times New Roman" w:hAnsi="Times New Roman" w:cs="Times New Roman"/>
          <w:sz w:val="24"/>
          <w:szCs w:val="24"/>
          <w:lang w:val="en" w:eastAsia="en-GB"/>
        </w:rPr>
        <w:t xml:space="preserve">) tall building on </w:t>
      </w:r>
      <w:hyperlink r:id="rId87" w:tooltip="Leadenhall Street" w:history="1">
        <w:proofErr w:type="spellStart"/>
        <w:r w:rsidRPr="00056391">
          <w:rPr>
            <w:rFonts w:ascii="Times New Roman" w:eastAsia="Times New Roman" w:hAnsi="Times New Roman" w:cs="Times New Roman"/>
            <w:color w:val="0000FF"/>
            <w:sz w:val="24"/>
            <w:szCs w:val="24"/>
            <w:u w:val="single"/>
            <w:lang w:val="en" w:eastAsia="en-GB"/>
          </w:rPr>
          <w:t>Leadenhall</w:t>
        </w:r>
        <w:proofErr w:type="spellEnd"/>
        <w:r w:rsidRPr="00056391">
          <w:rPr>
            <w:rFonts w:ascii="Times New Roman" w:eastAsia="Times New Roman" w:hAnsi="Times New Roman" w:cs="Times New Roman"/>
            <w:color w:val="0000FF"/>
            <w:sz w:val="24"/>
            <w:szCs w:val="24"/>
            <w:u w:val="single"/>
            <w:lang w:val="en" w:eastAsia="en-GB"/>
          </w:rPr>
          <w:t xml:space="preserve"> Street</w:t>
        </w:r>
      </w:hyperlink>
      <w:r w:rsidRPr="00056391">
        <w:rPr>
          <w:rFonts w:ascii="Times New Roman" w:eastAsia="Times New Roman" w:hAnsi="Times New Roman" w:cs="Times New Roman"/>
          <w:sz w:val="24"/>
          <w:szCs w:val="24"/>
          <w:lang w:val="en" w:eastAsia="en-GB"/>
        </w:rPr>
        <w:t xml:space="preserve"> in London. The commercial </w:t>
      </w:r>
      <w:hyperlink r:id="rId88" w:tooltip="Skyscraper" w:history="1">
        <w:r w:rsidRPr="00056391">
          <w:rPr>
            <w:rFonts w:ascii="Times New Roman" w:eastAsia="Times New Roman" w:hAnsi="Times New Roman" w:cs="Times New Roman"/>
            <w:color w:val="0000FF"/>
            <w:sz w:val="24"/>
            <w:szCs w:val="24"/>
            <w:u w:val="single"/>
            <w:lang w:val="en" w:eastAsia="en-GB"/>
          </w:rPr>
          <w:t>skyscraper</w:t>
        </w:r>
      </w:hyperlink>
      <w:r w:rsidRPr="00056391">
        <w:rPr>
          <w:rFonts w:ascii="Times New Roman" w:eastAsia="Times New Roman" w:hAnsi="Times New Roman" w:cs="Times New Roman"/>
          <w:sz w:val="24"/>
          <w:szCs w:val="24"/>
          <w:lang w:val="en" w:eastAsia="en-GB"/>
        </w:rPr>
        <w:t xml:space="preserve">, opened in July 2014, was designed by </w:t>
      </w:r>
      <w:hyperlink r:id="rId89" w:tooltip="Rogers Stirk Harbour + Partners" w:history="1">
        <w:r w:rsidRPr="00056391">
          <w:rPr>
            <w:rFonts w:ascii="Times New Roman" w:eastAsia="Times New Roman" w:hAnsi="Times New Roman" w:cs="Times New Roman"/>
            <w:color w:val="0000FF"/>
            <w:sz w:val="24"/>
            <w:szCs w:val="24"/>
            <w:u w:val="single"/>
            <w:lang w:val="en" w:eastAsia="en-GB"/>
          </w:rPr>
          <w:t xml:space="preserve">Rogers </w:t>
        </w:r>
        <w:proofErr w:type="spellStart"/>
        <w:r w:rsidRPr="00056391">
          <w:rPr>
            <w:rFonts w:ascii="Times New Roman" w:eastAsia="Times New Roman" w:hAnsi="Times New Roman" w:cs="Times New Roman"/>
            <w:color w:val="0000FF"/>
            <w:sz w:val="24"/>
            <w:szCs w:val="24"/>
            <w:u w:val="single"/>
            <w:lang w:val="en" w:eastAsia="en-GB"/>
          </w:rPr>
          <w:t>Stirk</w:t>
        </w:r>
        <w:proofErr w:type="spellEnd"/>
        <w:r w:rsidRPr="00056391">
          <w:rPr>
            <w:rFonts w:ascii="Times New Roman" w:eastAsia="Times New Roman" w:hAnsi="Times New Roman" w:cs="Times New Roman"/>
            <w:color w:val="0000FF"/>
            <w:sz w:val="24"/>
            <w:szCs w:val="24"/>
            <w:u w:val="single"/>
            <w:lang w:val="en" w:eastAsia="en-GB"/>
          </w:rPr>
          <w:t xml:space="preserve"> </w:t>
        </w:r>
        <w:proofErr w:type="spellStart"/>
        <w:r w:rsidRPr="00056391">
          <w:rPr>
            <w:rFonts w:ascii="Times New Roman" w:eastAsia="Times New Roman" w:hAnsi="Times New Roman" w:cs="Times New Roman"/>
            <w:color w:val="0000FF"/>
            <w:sz w:val="24"/>
            <w:szCs w:val="24"/>
            <w:u w:val="single"/>
            <w:lang w:val="en" w:eastAsia="en-GB"/>
          </w:rPr>
          <w:t>Harbour</w:t>
        </w:r>
        <w:proofErr w:type="spellEnd"/>
        <w:r w:rsidRPr="00056391">
          <w:rPr>
            <w:rFonts w:ascii="Times New Roman" w:eastAsia="Times New Roman" w:hAnsi="Times New Roman" w:cs="Times New Roman"/>
            <w:color w:val="0000FF"/>
            <w:sz w:val="24"/>
            <w:szCs w:val="24"/>
            <w:u w:val="single"/>
            <w:lang w:val="en" w:eastAsia="en-GB"/>
          </w:rPr>
          <w:t xml:space="preserve"> + Partners</w:t>
        </w:r>
      </w:hyperlink>
      <w:r w:rsidRPr="00056391">
        <w:rPr>
          <w:rFonts w:ascii="Times New Roman" w:eastAsia="Times New Roman" w:hAnsi="Times New Roman" w:cs="Times New Roman"/>
          <w:sz w:val="24"/>
          <w:szCs w:val="24"/>
          <w:lang w:val="en" w:eastAsia="en-GB"/>
        </w:rPr>
        <w:t xml:space="preserve"> and is informally known as "The </w:t>
      </w:r>
      <w:hyperlink r:id="rId90" w:tooltip="Grater" w:history="1">
        <w:proofErr w:type="spellStart"/>
        <w:r w:rsidRPr="00056391">
          <w:rPr>
            <w:rFonts w:ascii="Times New Roman" w:eastAsia="Times New Roman" w:hAnsi="Times New Roman" w:cs="Times New Roman"/>
            <w:color w:val="0000FF"/>
            <w:sz w:val="24"/>
            <w:szCs w:val="24"/>
            <w:u w:val="single"/>
            <w:lang w:val="en" w:eastAsia="en-GB"/>
          </w:rPr>
          <w:t>Cheesegrater</w:t>
        </w:r>
        <w:proofErr w:type="spellEnd"/>
      </w:hyperlink>
      <w:r w:rsidRPr="00056391">
        <w:rPr>
          <w:rFonts w:ascii="Times New Roman" w:eastAsia="Times New Roman" w:hAnsi="Times New Roman" w:cs="Times New Roman"/>
          <w:sz w:val="24"/>
          <w:szCs w:val="24"/>
          <w:lang w:val="en" w:eastAsia="en-GB"/>
        </w:rPr>
        <w:t>" because of its distinctive wedge shape.</w:t>
      </w:r>
      <w:hyperlink r:id="rId91" w:anchor="cite_note-GuardianAug2014-3" w:history="1">
        <w:r w:rsidRPr="00056391">
          <w:rPr>
            <w:rFonts w:ascii="Times New Roman" w:eastAsia="Times New Roman" w:hAnsi="Times New Roman" w:cs="Times New Roman"/>
            <w:color w:val="0000FF"/>
            <w:sz w:val="19"/>
            <w:szCs w:val="19"/>
            <w:u w:val="single"/>
            <w:vertAlign w:val="superscript"/>
            <w:lang w:val="en" w:eastAsia="en-GB"/>
          </w:rPr>
          <w:t>[3]</w:t>
        </w:r>
      </w:hyperlink>
      <w:r w:rsidRPr="00056391">
        <w:rPr>
          <w:rFonts w:ascii="Times New Roman" w:eastAsia="Times New Roman" w:hAnsi="Times New Roman" w:cs="Times New Roman"/>
          <w:sz w:val="24"/>
          <w:szCs w:val="24"/>
          <w:lang w:val="en" w:eastAsia="en-GB"/>
        </w:rPr>
        <w:t xml:space="preserve"> It is one of a number of new tall buildings recently completed or currently under construction in the </w:t>
      </w:r>
      <w:hyperlink r:id="rId92" w:tooltip="City of London" w:history="1">
        <w:r w:rsidRPr="00056391">
          <w:rPr>
            <w:rFonts w:ascii="Times New Roman" w:eastAsia="Times New Roman" w:hAnsi="Times New Roman" w:cs="Times New Roman"/>
            <w:color w:val="0000FF"/>
            <w:sz w:val="24"/>
            <w:szCs w:val="24"/>
            <w:u w:val="single"/>
            <w:lang w:val="en" w:eastAsia="en-GB"/>
          </w:rPr>
          <w:t>City of London</w:t>
        </w:r>
      </w:hyperlink>
      <w:r w:rsidRPr="00056391">
        <w:rPr>
          <w:rFonts w:ascii="Times New Roman" w:eastAsia="Times New Roman" w:hAnsi="Times New Roman" w:cs="Times New Roman"/>
          <w:sz w:val="24"/>
          <w:szCs w:val="24"/>
          <w:lang w:val="en" w:eastAsia="en-GB"/>
        </w:rPr>
        <w:t xml:space="preserve"> financial area, including </w:t>
      </w:r>
      <w:hyperlink r:id="rId93" w:tooltip="20 Fenchurch Street" w:history="1">
        <w:r w:rsidRPr="00056391">
          <w:rPr>
            <w:rFonts w:ascii="Times New Roman" w:eastAsia="Times New Roman" w:hAnsi="Times New Roman" w:cs="Times New Roman"/>
            <w:color w:val="0000FF"/>
            <w:sz w:val="24"/>
            <w:szCs w:val="24"/>
            <w:u w:val="single"/>
            <w:lang w:val="en" w:eastAsia="en-GB"/>
          </w:rPr>
          <w:t>20 Fenchurch Street</w:t>
        </w:r>
      </w:hyperlink>
      <w:r w:rsidRPr="00056391">
        <w:rPr>
          <w:rFonts w:ascii="Times New Roman" w:eastAsia="Times New Roman" w:hAnsi="Times New Roman" w:cs="Times New Roman"/>
          <w:sz w:val="24"/>
          <w:szCs w:val="24"/>
          <w:lang w:val="en" w:eastAsia="en-GB"/>
        </w:rPr>
        <w:t xml:space="preserve">, </w:t>
      </w:r>
      <w:hyperlink r:id="rId94" w:tooltip="22 Bishopsgate" w:history="1">
        <w:r w:rsidRPr="00056391">
          <w:rPr>
            <w:rFonts w:ascii="Times New Roman" w:eastAsia="Times New Roman" w:hAnsi="Times New Roman" w:cs="Times New Roman"/>
            <w:color w:val="0000FF"/>
            <w:sz w:val="24"/>
            <w:szCs w:val="24"/>
            <w:u w:val="single"/>
            <w:lang w:val="en" w:eastAsia="en-GB"/>
          </w:rPr>
          <w:t>22 Bishopsgate</w:t>
        </w:r>
      </w:hyperlink>
      <w:r w:rsidRPr="00056391">
        <w:rPr>
          <w:rFonts w:ascii="Times New Roman" w:eastAsia="Times New Roman" w:hAnsi="Times New Roman" w:cs="Times New Roman"/>
          <w:sz w:val="24"/>
          <w:szCs w:val="24"/>
          <w:lang w:val="en" w:eastAsia="en-GB"/>
        </w:rPr>
        <w:t xml:space="preserve">, and </w:t>
      </w:r>
      <w:hyperlink r:id="rId95" w:tooltip="The Scalpel" w:history="1">
        <w:r w:rsidRPr="00056391">
          <w:rPr>
            <w:rFonts w:ascii="Times New Roman" w:eastAsia="Times New Roman" w:hAnsi="Times New Roman" w:cs="Times New Roman"/>
            <w:color w:val="0000FF"/>
            <w:sz w:val="24"/>
            <w:szCs w:val="24"/>
            <w:u w:val="single"/>
            <w:lang w:val="en" w:eastAsia="en-GB"/>
          </w:rPr>
          <w:t>The Scalpel</w:t>
        </w:r>
      </w:hyperlink>
      <w:r w:rsidRPr="00056391">
        <w:rPr>
          <w:rFonts w:ascii="Times New Roman" w:eastAsia="Times New Roman" w:hAnsi="Times New Roman" w:cs="Times New Roman"/>
          <w:sz w:val="24"/>
          <w:szCs w:val="24"/>
          <w:lang w:val="en" w:eastAsia="en-GB"/>
        </w:rPr>
        <w:t>.</w:t>
      </w:r>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The building is opposite the </w:t>
      </w:r>
      <w:hyperlink r:id="rId96" w:tooltip="Lloyd's building" w:history="1">
        <w:r w:rsidRPr="00056391">
          <w:rPr>
            <w:rFonts w:ascii="Times New Roman" w:eastAsia="Times New Roman" w:hAnsi="Times New Roman" w:cs="Times New Roman"/>
            <w:color w:val="0000FF"/>
            <w:sz w:val="24"/>
            <w:szCs w:val="24"/>
            <w:u w:val="single"/>
            <w:lang w:val="en" w:eastAsia="en-GB"/>
          </w:rPr>
          <w:t>Lloyd's building</w:t>
        </w:r>
      </w:hyperlink>
      <w:r w:rsidRPr="00056391">
        <w:rPr>
          <w:rFonts w:ascii="Times New Roman" w:eastAsia="Times New Roman" w:hAnsi="Times New Roman" w:cs="Times New Roman"/>
          <w:sz w:val="24"/>
          <w:szCs w:val="24"/>
          <w:lang w:val="en" w:eastAsia="en-GB"/>
        </w:rPr>
        <w:t xml:space="preserve">, also designed by Rogers, which is the home of the insurance market </w:t>
      </w:r>
      <w:hyperlink r:id="rId97" w:tooltip="Lloyd's of London" w:history="1">
        <w:r w:rsidRPr="00056391">
          <w:rPr>
            <w:rFonts w:ascii="Times New Roman" w:eastAsia="Times New Roman" w:hAnsi="Times New Roman" w:cs="Times New Roman"/>
            <w:color w:val="0000FF"/>
            <w:sz w:val="24"/>
            <w:szCs w:val="24"/>
            <w:u w:val="single"/>
            <w:lang w:val="en" w:eastAsia="en-GB"/>
          </w:rPr>
          <w:t>Lloyd's of London</w:t>
        </w:r>
      </w:hyperlink>
      <w:r w:rsidRPr="00056391">
        <w:rPr>
          <w:rFonts w:ascii="Times New Roman" w:eastAsia="Times New Roman" w:hAnsi="Times New Roman" w:cs="Times New Roman"/>
          <w:sz w:val="24"/>
          <w:szCs w:val="24"/>
          <w:lang w:val="en" w:eastAsia="en-GB"/>
        </w:rPr>
        <w:t>.</w:t>
      </w:r>
      <w:hyperlink r:id="rId98" w:anchor="cite_note-GuardianAug2014-3" w:history="1">
        <w:r w:rsidRPr="00056391">
          <w:rPr>
            <w:rFonts w:ascii="Times New Roman" w:eastAsia="Times New Roman" w:hAnsi="Times New Roman" w:cs="Times New Roman"/>
            <w:color w:val="0000FF"/>
            <w:sz w:val="19"/>
            <w:szCs w:val="19"/>
            <w:u w:val="single"/>
            <w:vertAlign w:val="superscript"/>
            <w:lang w:val="en" w:eastAsia="en-GB"/>
          </w:rPr>
          <w:t>[3]</w:t>
        </w:r>
      </w:hyperlink>
      <w:r w:rsidRPr="00056391">
        <w:rPr>
          <w:rFonts w:ascii="Times New Roman" w:eastAsia="Times New Roman" w:hAnsi="Times New Roman" w:cs="Times New Roman"/>
          <w:sz w:val="24"/>
          <w:szCs w:val="24"/>
          <w:lang w:val="en" w:eastAsia="en-GB"/>
        </w:rPr>
        <w:t xml:space="preserve"> Until 2007 the </w:t>
      </w:r>
      <w:proofErr w:type="spellStart"/>
      <w:r w:rsidRPr="00056391">
        <w:rPr>
          <w:rFonts w:ascii="Times New Roman" w:eastAsia="Times New Roman" w:hAnsi="Times New Roman" w:cs="Times New Roman"/>
          <w:sz w:val="24"/>
          <w:szCs w:val="24"/>
          <w:lang w:val="en" w:eastAsia="en-GB"/>
        </w:rPr>
        <w:t>Leadenhall</w:t>
      </w:r>
      <w:proofErr w:type="spellEnd"/>
      <w:r w:rsidRPr="00056391">
        <w:rPr>
          <w:rFonts w:ascii="Times New Roman" w:eastAsia="Times New Roman" w:hAnsi="Times New Roman" w:cs="Times New Roman"/>
          <w:sz w:val="24"/>
          <w:szCs w:val="24"/>
          <w:lang w:val="en" w:eastAsia="en-GB"/>
        </w:rPr>
        <w:t xml:space="preserve"> site was occupied by the P&amp;O Tower (Peninsular and Oriental), a building owned by the developer </w:t>
      </w:r>
      <w:hyperlink r:id="rId99" w:tooltip="British Land" w:history="1">
        <w:r w:rsidRPr="00056391">
          <w:rPr>
            <w:rFonts w:ascii="Times New Roman" w:eastAsia="Times New Roman" w:hAnsi="Times New Roman" w:cs="Times New Roman"/>
            <w:color w:val="0000FF"/>
            <w:sz w:val="24"/>
            <w:szCs w:val="24"/>
            <w:u w:val="single"/>
            <w:lang w:val="en" w:eastAsia="en-GB"/>
          </w:rPr>
          <w:t>British Land</w:t>
        </w:r>
      </w:hyperlink>
      <w:r w:rsidRPr="00056391">
        <w:rPr>
          <w:rFonts w:ascii="Times New Roman" w:eastAsia="Times New Roman" w:hAnsi="Times New Roman" w:cs="Times New Roman"/>
          <w:sz w:val="24"/>
          <w:szCs w:val="24"/>
          <w:lang w:val="en" w:eastAsia="en-GB"/>
        </w:rPr>
        <w:t xml:space="preserve"> and designed by </w:t>
      </w:r>
      <w:hyperlink r:id="rId100" w:tooltip="GMW Architects" w:history="1">
        <w:proofErr w:type="spellStart"/>
        <w:r w:rsidRPr="00056391">
          <w:rPr>
            <w:rFonts w:ascii="Times New Roman" w:eastAsia="Times New Roman" w:hAnsi="Times New Roman" w:cs="Times New Roman"/>
            <w:color w:val="0000FF"/>
            <w:sz w:val="24"/>
            <w:szCs w:val="24"/>
            <w:u w:val="single"/>
            <w:lang w:val="en" w:eastAsia="en-GB"/>
          </w:rPr>
          <w:t>Gollins</w:t>
        </w:r>
        <w:proofErr w:type="spellEnd"/>
        <w:r w:rsidRPr="00056391">
          <w:rPr>
            <w:rFonts w:ascii="Times New Roman" w:eastAsia="Times New Roman" w:hAnsi="Times New Roman" w:cs="Times New Roman"/>
            <w:color w:val="0000FF"/>
            <w:sz w:val="24"/>
            <w:szCs w:val="24"/>
            <w:u w:val="single"/>
            <w:lang w:val="en" w:eastAsia="en-GB"/>
          </w:rPr>
          <w:t xml:space="preserve"> Melvin Ward Partnership</w:t>
        </w:r>
      </w:hyperlink>
      <w:r w:rsidRPr="00056391">
        <w:rPr>
          <w:rFonts w:ascii="Times New Roman" w:eastAsia="Times New Roman" w:hAnsi="Times New Roman" w:cs="Times New Roman"/>
          <w:sz w:val="24"/>
          <w:szCs w:val="24"/>
          <w:lang w:val="en" w:eastAsia="en-GB"/>
        </w:rPr>
        <w:t xml:space="preserve"> that was completed in 1968 as a brother to the still existing </w:t>
      </w:r>
      <w:hyperlink r:id="rId101" w:tooltip="St. Helen's (skyscraper)" w:history="1">
        <w:r w:rsidRPr="00056391">
          <w:rPr>
            <w:rFonts w:ascii="Times New Roman" w:eastAsia="Times New Roman" w:hAnsi="Times New Roman" w:cs="Times New Roman"/>
            <w:color w:val="0000FF"/>
            <w:sz w:val="24"/>
            <w:szCs w:val="24"/>
            <w:u w:val="single"/>
            <w:lang w:val="en" w:eastAsia="en-GB"/>
          </w:rPr>
          <w:t>Commercial Union tower</w:t>
        </w:r>
      </w:hyperlink>
      <w:r w:rsidRPr="00056391">
        <w:rPr>
          <w:rFonts w:ascii="Times New Roman" w:eastAsia="Times New Roman" w:hAnsi="Times New Roman" w:cs="Times New Roman"/>
          <w:sz w:val="24"/>
          <w:szCs w:val="24"/>
          <w:lang w:val="en" w:eastAsia="en-GB"/>
        </w:rPr>
        <w:t>, now called St. Helen's.</w:t>
      </w:r>
      <w:hyperlink r:id="rId102" w:anchor="cite_note-4" w:history="1">
        <w:r w:rsidRPr="00056391">
          <w:rPr>
            <w:rFonts w:ascii="Times New Roman" w:eastAsia="Times New Roman" w:hAnsi="Times New Roman" w:cs="Times New Roman"/>
            <w:color w:val="0000FF"/>
            <w:sz w:val="19"/>
            <w:szCs w:val="19"/>
            <w:u w:val="single"/>
            <w:vertAlign w:val="superscript"/>
            <w:lang w:val="en" w:eastAsia="en-GB"/>
          </w:rPr>
          <w:t>[4]</w:t>
        </w:r>
      </w:hyperlink>
      <w:hyperlink r:id="rId103" w:anchor="cite_note-5" w:history="1">
        <w:r w:rsidRPr="00056391">
          <w:rPr>
            <w:rFonts w:ascii="Times New Roman" w:eastAsia="Times New Roman" w:hAnsi="Times New Roman" w:cs="Times New Roman"/>
            <w:color w:val="0000FF"/>
            <w:sz w:val="19"/>
            <w:szCs w:val="19"/>
            <w:u w:val="single"/>
            <w:vertAlign w:val="superscript"/>
            <w:lang w:val="en" w:eastAsia="en-GB"/>
          </w:rPr>
          <w:t>[5]</w:t>
        </w:r>
      </w:hyperlink>
      <w:r w:rsidRPr="00056391">
        <w:rPr>
          <w:rFonts w:ascii="Times New Roman" w:eastAsia="Times New Roman" w:hAnsi="Times New Roman" w:cs="Times New Roman"/>
          <w:sz w:val="24"/>
          <w:szCs w:val="24"/>
          <w:lang w:val="en" w:eastAsia="en-GB"/>
        </w:rPr>
        <w:t xml:space="preserve"> That building was demolished in preparation for redevelopment of the site. The project, initially delayed due to </w:t>
      </w:r>
      <w:hyperlink r:id="rId104" w:tooltip="Financial crisis of 2007–08" w:history="1">
        <w:r w:rsidRPr="00056391">
          <w:rPr>
            <w:rFonts w:ascii="Times New Roman" w:eastAsia="Times New Roman" w:hAnsi="Times New Roman" w:cs="Times New Roman"/>
            <w:color w:val="0000FF"/>
            <w:sz w:val="24"/>
            <w:szCs w:val="24"/>
            <w:u w:val="single"/>
            <w:lang w:val="en" w:eastAsia="en-GB"/>
          </w:rPr>
          <w:t>the financial crisis</w:t>
        </w:r>
      </w:hyperlink>
      <w:r w:rsidRPr="00056391">
        <w:rPr>
          <w:rFonts w:ascii="Times New Roman" w:eastAsia="Times New Roman" w:hAnsi="Times New Roman" w:cs="Times New Roman"/>
          <w:sz w:val="24"/>
          <w:szCs w:val="24"/>
          <w:lang w:val="en" w:eastAsia="en-GB"/>
        </w:rPr>
        <w:t xml:space="preserve">, was revived in 2010 and </w:t>
      </w:r>
      <w:hyperlink r:id="rId105" w:tooltip="Oxford Properties" w:history="1">
        <w:r w:rsidRPr="00056391">
          <w:rPr>
            <w:rFonts w:ascii="Times New Roman" w:eastAsia="Times New Roman" w:hAnsi="Times New Roman" w:cs="Times New Roman"/>
            <w:color w:val="0000FF"/>
            <w:sz w:val="24"/>
            <w:szCs w:val="24"/>
            <w:u w:val="single"/>
            <w:lang w:val="en" w:eastAsia="en-GB"/>
          </w:rPr>
          <w:t>Oxford Properties</w:t>
        </w:r>
      </w:hyperlink>
      <w:r w:rsidRPr="00056391">
        <w:rPr>
          <w:rFonts w:ascii="Times New Roman" w:eastAsia="Times New Roman" w:hAnsi="Times New Roman" w:cs="Times New Roman"/>
          <w:sz w:val="24"/>
          <w:szCs w:val="24"/>
          <w:lang w:val="en" w:eastAsia="en-GB"/>
        </w:rPr>
        <w:t xml:space="preserve"> co-developed the property in partnership with British Land.</w:t>
      </w:r>
      <w:hyperlink r:id="rId106" w:anchor="cite_note-BritishLand_PR_22Dec2010-6" w:history="1">
        <w:r w:rsidRPr="00056391">
          <w:rPr>
            <w:rFonts w:ascii="Times New Roman" w:eastAsia="Times New Roman" w:hAnsi="Times New Roman" w:cs="Times New Roman"/>
            <w:color w:val="0000FF"/>
            <w:sz w:val="19"/>
            <w:szCs w:val="19"/>
            <w:u w:val="single"/>
            <w:vertAlign w:val="superscript"/>
            <w:lang w:val="en" w:eastAsia="en-GB"/>
          </w:rPr>
          <w:t>[6]</w:t>
        </w:r>
      </w:hyperlink>
    </w:p>
    <w:p w:rsidR="00056391" w:rsidRPr="00056391" w:rsidRDefault="00056391" w:rsidP="00056391">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056391">
        <w:rPr>
          <w:rFonts w:ascii="Times New Roman" w:eastAsia="Times New Roman" w:hAnsi="Times New Roman" w:cs="Times New Roman"/>
          <w:b/>
          <w:bCs/>
          <w:sz w:val="36"/>
          <w:szCs w:val="36"/>
          <w:lang w:val="en" w:eastAsia="en-GB"/>
        </w:rPr>
        <w:lastRenderedPageBreak/>
        <w:t>Contents</w:t>
      </w:r>
    </w:p>
    <w:p w:rsidR="00056391" w:rsidRPr="00056391" w:rsidRDefault="00056391" w:rsidP="00C643A7">
      <w:pPr>
        <w:spacing w:before="100" w:beforeAutospacing="1" w:after="100" w:afterAutospacing="1" w:line="240" w:lineRule="auto"/>
        <w:ind w:left="720"/>
        <w:rPr>
          <w:rFonts w:ascii="Times New Roman" w:eastAsia="Times New Roman" w:hAnsi="Times New Roman" w:cs="Times New Roman"/>
          <w:sz w:val="24"/>
          <w:szCs w:val="24"/>
          <w:lang w:val="en" w:eastAsia="en-GB"/>
        </w:rPr>
      </w:pPr>
      <w:hyperlink r:id="rId107" w:anchor="Site_history" w:history="1">
        <w:r w:rsidRPr="00056391">
          <w:rPr>
            <w:rFonts w:ascii="Times New Roman" w:eastAsia="Times New Roman" w:hAnsi="Times New Roman" w:cs="Times New Roman"/>
            <w:color w:val="0000FF"/>
            <w:sz w:val="24"/>
            <w:szCs w:val="24"/>
            <w:u w:val="single"/>
            <w:lang w:val="en" w:eastAsia="en-GB"/>
          </w:rPr>
          <w:t>1 Site history</w:t>
        </w:r>
      </w:hyperlink>
    </w:p>
    <w:p w:rsidR="00056391" w:rsidRPr="00056391" w:rsidRDefault="00056391" w:rsidP="00C643A7">
      <w:pPr>
        <w:spacing w:before="100" w:beforeAutospacing="1" w:after="100" w:afterAutospacing="1" w:line="240" w:lineRule="auto"/>
        <w:ind w:left="720"/>
        <w:rPr>
          <w:rFonts w:ascii="Times New Roman" w:eastAsia="Times New Roman" w:hAnsi="Times New Roman" w:cs="Times New Roman"/>
          <w:sz w:val="24"/>
          <w:szCs w:val="24"/>
          <w:lang w:val="en" w:eastAsia="en-GB"/>
        </w:rPr>
      </w:pPr>
      <w:hyperlink r:id="rId108" w:anchor="Previous_building" w:history="1">
        <w:r w:rsidRPr="00056391">
          <w:rPr>
            <w:rFonts w:ascii="Times New Roman" w:eastAsia="Times New Roman" w:hAnsi="Times New Roman" w:cs="Times New Roman"/>
            <w:color w:val="0000FF"/>
            <w:sz w:val="24"/>
            <w:szCs w:val="24"/>
            <w:u w:val="single"/>
            <w:lang w:val="en" w:eastAsia="en-GB"/>
          </w:rPr>
          <w:t>2 Previous building</w:t>
        </w:r>
      </w:hyperlink>
    </w:p>
    <w:p w:rsidR="00056391" w:rsidRPr="00056391" w:rsidRDefault="00056391" w:rsidP="00C643A7">
      <w:pPr>
        <w:spacing w:before="100" w:beforeAutospacing="1" w:after="100" w:afterAutospacing="1" w:line="240" w:lineRule="auto"/>
        <w:ind w:left="720"/>
        <w:rPr>
          <w:rFonts w:ascii="Times New Roman" w:eastAsia="Times New Roman" w:hAnsi="Times New Roman" w:cs="Times New Roman"/>
          <w:sz w:val="24"/>
          <w:szCs w:val="24"/>
          <w:lang w:val="en" w:eastAsia="en-GB"/>
        </w:rPr>
      </w:pPr>
      <w:hyperlink r:id="rId109" w:anchor="The_Leadenhall_Building" w:history="1">
        <w:r w:rsidRPr="00056391">
          <w:rPr>
            <w:rFonts w:ascii="Times New Roman" w:eastAsia="Times New Roman" w:hAnsi="Times New Roman" w:cs="Times New Roman"/>
            <w:color w:val="0000FF"/>
            <w:sz w:val="24"/>
            <w:szCs w:val="24"/>
            <w:u w:val="single"/>
            <w:lang w:val="en" w:eastAsia="en-GB"/>
          </w:rPr>
          <w:t xml:space="preserve">3 The </w:t>
        </w:r>
        <w:proofErr w:type="spellStart"/>
        <w:r w:rsidRPr="00056391">
          <w:rPr>
            <w:rFonts w:ascii="Times New Roman" w:eastAsia="Times New Roman" w:hAnsi="Times New Roman" w:cs="Times New Roman"/>
            <w:color w:val="0000FF"/>
            <w:sz w:val="24"/>
            <w:szCs w:val="24"/>
            <w:u w:val="single"/>
            <w:lang w:val="en" w:eastAsia="en-GB"/>
          </w:rPr>
          <w:t>Leadenhall</w:t>
        </w:r>
        <w:proofErr w:type="spellEnd"/>
        <w:r w:rsidRPr="00056391">
          <w:rPr>
            <w:rFonts w:ascii="Times New Roman" w:eastAsia="Times New Roman" w:hAnsi="Times New Roman" w:cs="Times New Roman"/>
            <w:color w:val="0000FF"/>
            <w:sz w:val="24"/>
            <w:szCs w:val="24"/>
            <w:u w:val="single"/>
            <w:lang w:val="en" w:eastAsia="en-GB"/>
          </w:rPr>
          <w:t xml:space="preserve"> Building</w:t>
        </w:r>
      </w:hyperlink>
    </w:p>
    <w:p w:rsidR="00056391" w:rsidRPr="00056391" w:rsidRDefault="00056391" w:rsidP="00C643A7">
      <w:pPr>
        <w:spacing w:before="100" w:beforeAutospacing="1" w:after="100" w:afterAutospacing="1" w:line="240" w:lineRule="auto"/>
        <w:ind w:left="720"/>
        <w:rPr>
          <w:rFonts w:ascii="Times New Roman" w:eastAsia="Times New Roman" w:hAnsi="Times New Roman" w:cs="Times New Roman"/>
          <w:sz w:val="24"/>
          <w:szCs w:val="24"/>
          <w:lang w:val="en" w:eastAsia="en-GB"/>
        </w:rPr>
      </w:pPr>
      <w:hyperlink r:id="rId110" w:anchor="Tenancy" w:history="1">
        <w:r w:rsidRPr="00056391">
          <w:rPr>
            <w:rFonts w:ascii="Times New Roman" w:eastAsia="Times New Roman" w:hAnsi="Times New Roman" w:cs="Times New Roman"/>
            <w:color w:val="0000FF"/>
            <w:sz w:val="24"/>
            <w:szCs w:val="24"/>
            <w:u w:val="single"/>
            <w:lang w:val="en" w:eastAsia="en-GB"/>
          </w:rPr>
          <w:t>4 Tenancy</w:t>
        </w:r>
      </w:hyperlink>
    </w:p>
    <w:p w:rsidR="00056391" w:rsidRPr="00056391" w:rsidRDefault="00056391" w:rsidP="00C643A7">
      <w:pPr>
        <w:spacing w:before="100" w:beforeAutospacing="1" w:after="100" w:afterAutospacing="1" w:line="240" w:lineRule="auto"/>
        <w:ind w:left="720"/>
        <w:rPr>
          <w:rFonts w:ascii="Times New Roman" w:eastAsia="Times New Roman" w:hAnsi="Times New Roman" w:cs="Times New Roman"/>
          <w:sz w:val="24"/>
          <w:szCs w:val="24"/>
          <w:lang w:val="en" w:eastAsia="en-GB"/>
        </w:rPr>
      </w:pPr>
      <w:hyperlink r:id="rId111" w:anchor="See_also" w:history="1">
        <w:r w:rsidRPr="00056391">
          <w:rPr>
            <w:rFonts w:ascii="Times New Roman" w:eastAsia="Times New Roman" w:hAnsi="Times New Roman" w:cs="Times New Roman"/>
            <w:color w:val="0000FF"/>
            <w:sz w:val="24"/>
            <w:szCs w:val="24"/>
            <w:u w:val="single"/>
            <w:lang w:val="en" w:eastAsia="en-GB"/>
          </w:rPr>
          <w:t>5 See also</w:t>
        </w:r>
      </w:hyperlink>
    </w:p>
    <w:p w:rsidR="00056391" w:rsidRPr="00056391" w:rsidRDefault="00056391" w:rsidP="00C643A7">
      <w:pPr>
        <w:spacing w:before="100" w:beforeAutospacing="1" w:after="100" w:afterAutospacing="1" w:line="240" w:lineRule="auto"/>
        <w:ind w:left="720"/>
        <w:rPr>
          <w:rFonts w:ascii="Times New Roman" w:eastAsia="Times New Roman" w:hAnsi="Times New Roman" w:cs="Times New Roman"/>
          <w:sz w:val="24"/>
          <w:szCs w:val="24"/>
          <w:lang w:val="en" w:eastAsia="en-GB"/>
        </w:rPr>
      </w:pPr>
      <w:hyperlink r:id="rId112" w:anchor="References" w:history="1">
        <w:r w:rsidRPr="00056391">
          <w:rPr>
            <w:rFonts w:ascii="Times New Roman" w:eastAsia="Times New Roman" w:hAnsi="Times New Roman" w:cs="Times New Roman"/>
            <w:color w:val="0000FF"/>
            <w:sz w:val="24"/>
            <w:szCs w:val="24"/>
            <w:u w:val="single"/>
            <w:lang w:val="en" w:eastAsia="en-GB"/>
          </w:rPr>
          <w:t>6 References</w:t>
        </w:r>
      </w:hyperlink>
    </w:p>
    <w:p w:rsidR="00056391" w:rsidRPr="00056391" w:rsidRDefault="00056391" w:rsidP="00C643A7">
      <w:pPr>
        <w:spacing w:before="100" w:beforeAutospacing="1" w:after="100" w:afterAutospacing="1" w:line="240" w:lineRule="auto"/>
        <w:ind w:left="720"/>
        <w:rPr>
          <w:rFonts w:ascii="Times New Roman" w:eastAsia="Times New Roman" w:hAnsi="Times New Roman" w:cs="Times New Roman"/>
          <w:sz w:val="24"/>
          <w:szCs w:val="24"/>
          <w:lang w:val="en" w:eastAsia="en-GB"/>
        </w:rPr>
      </w:pPr>
      <w:hyperlink r:id="rId113" w:anchor="External_links" w:history="1">
        <w:r w:rsidRPr="00056391">
          <w:rPr>
            <w:rFonts w:ascii="Times New Roman" w:eastAsia="Times New Roman" w:hAnsi="Times New Roman" w:cs="Times New Roman"/>
            <w:color w:val="0000FF"/>
            <w:sz w:val="24"/>
            <w:szCs w:val="24"/>
            <w:u w:val="single"/>
            <w:lang w:val="en" w:eastAsia="en-GB"/>
          </w:rPr>
          <w:t>7 External links</w:t>
        </w:r>
      </w:hyperlink>
    </w:p>
    <w:p w:rsidR="00056391" w:rsidRPr="00056391" w:rsidRDefault="00056391" w:rsidP="00056391">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056391">
        <w:rPr>
          <w:rFonts w:ascii="Times New Roman" w:eastAsia="Times New Roman" w:hAnsi="Times New Roman" w:cs="Times New Roman"/>
          <w:b/>
          <w:bCs/>
          <w:sz w:val="36"/>
          <w:szCs w:val="36"/>
          <w:lang w:val="en" w:eastAsia="en-GB"/>
        </w:rPr>
        <w:t>Site history</w:t>
      </w:r>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Prior to the site's previous redevelopment in the 1960s, it had been used as the head office of the </w:t>
      </w:r>
      <w:hyperlink r:id="rId114" w:tooltip="Peninsular and Oriental Steam Navigation Company" w:history="1">
        <w:r w:rsidRPr="00056391">
          <w:rPr>
            <w:rFonts w:ascii="Times New Roman" w:eastAsia="Times New Roman" w:hAnsi="Times New Roman" w:cs="Times New Roman"/>
            <w:color w:val="0000FF"/>
            <w:sz w:val="24"/>
            <w:szCs w:val="24"/>
            <w:u w:val="single"/>
            <w:lang w:val="en" w:eastAsia="en-GB"/>
          </w:rPr>
          <w:t>Peninsular and Oriental Steam Navigation Company</w:t>
        </w:r>
      </w:hyperlink>
      <w:r w:rsidRPr="00056391">
        <w:rPr>
          <w:rFonts w:ascii="Times New Roman" w:eastAsia="Times New Roman" w:hAnsi="Times New Roman" w:cs="Times New Roman"/>
          <w:sz w:val="24"/>
          <w:szCs w:val="24"/>
          <w:lang w:val="en" w:eastAsia="en-GB"/>
        </w:rPr>
        <w:t xml:space="preserve"> (P&amp;O) for over a century. Since 1840, P&amp;O had worked in the rent-free offices of </w:t>
      </w:r>
      <w:proofErr w:type="spellStart"/>
      <w:r w:rsidRPr="00056391">
        <w:rPr>
          <w:rFonts w:ascii="Times New Roman" w:eastAsia="Times New Roman" w:hAnsi="Times New Roman" w:cs="Times New Roman"/>
          <w:sz w:val="24"/>
          <w:szCs w:val="24"/>
          <w:lang w:val="en" w:eastAsia="en-GB"/>
        </w:rPr>
        <w:t>Willcox</w:t>
      </w:r>
      <w:proofErr w:type="spellEnd"/>
      <w:r w:rsidRPr="00056391">
        <w:rPr>
          <w:rFonts w:ascii="Times New Roman" w:eastAsia="Times New Roman" w:hAnsi="Times New Roman" w:cs="Times New Roman"/>
          <w:sz w:val="24"/>
          <w:szCs w:val="24"/>
          <w:lang w:val="en" w:eastAsia="en-GB"/>
        </w:rPr>
        <w:t xml:space="preserve"> &amp; Anderson. However, business east of the </w:t>
      </w:r>
      <w:hyperlink r:id="rId115" w:tooltip="Gulf of Suez" w:history="1">
        <w:r w:rsidRPr="00056391">
          <w:rPr>
            <w:rFonts w:ascii="Times New Roman" w:eastAsia="Times New Roman" w:hAnsi="Times New Roman" w:cs="Times New Roman"/>
            <w:color w:val="0000FF"/>
            <w:sz w:val="24"/>
            <w:szCs w:val="24"/>
            <w:u w:val="single"/>
            <w:lang w:val="en" w:eastAsia="en-GB"/>
          </w:rPr>
          <w:t>Gulf of Suez</w:t>
        </w:r>
      </w:hyperlink>
      <w:r w:rsidRPr="00056391">
        <w:rPr>
          <w:rFonts w:ascii="Times New Roman" w:eastAsia="Times New Roman" w:hAnsi="Times New Roman" w:cs="Times New Roman"/>
          <w:sz w:val="24"/>
          <w:szCs w:val="24"/>
          <w:lang w:val="en" w:eastAsia="en-GB"/>
        </w:rPr>
        <w:t xml:space="preserve"> increased in the late-1840s resulting in the company needing newer and larger offices. It was the P&amp;O directors' obligation to provide new space. In November 1845, the King's Arms inn and hotel at 122 </w:t>
      </w:r>
      <w:proofErr w:type="spellStart"/>
      <w:r w:rsidRPr="00056391">
        <w:rPr>
          <w:rFonts w:ascii="Times New Roman" w:eastAsia="Times New Roman" w:hAnsi="Times New Roman" w:cs="Times New Roman"/>
          <w:sz w:val="24"/>
          <w:szCs w:val="24"/>
          <w:lang w:val="en" w:eastAsia="en-GB"/>
        </w:rPr>
        <w:t>Leadenhall</w:t>
      </w:r>
      <w:proofErr w:type="spellEnd"/>
      <w:r w:rsidRPr="00056391">
        <w:rPr>
          <w:rFonts w:ascii="Times New Roman" w:eastAsia="Times New Roman" w:hAnsi="Times New Roman" w:cs="Times New Roman"/>
          <w:sz w:val="24"/>
          <w:szCs w:val="24"/>
          <w:lang w:val="en" w:eastAsia="en-GB"/>
        </w:rPr>
        <w:t xml:space="preserve"> Street was put up for sale. The </w:t>
      </w:r>
      <w:hyperlink r:id="rId116" w:tooltip="Freehold (law)" w:history="1">
        <w:r w:rsidRPr="00056391">
          <w:rPr>
            <w:rFonts w:ascii="Times New Roman" w:eastAsia="Times New Roman" w:hAnsi="Times New Roman" w:cs="Times New Roman"/>
            <w:color w:val="0000FF"/>
            <w:sz w:val="24"/>
            <w:szCs w:val="24"/>
            <w:u w:val="single"/>
            <w:lang w:val="en" w:eastAsia="en-GB"/>
          </w:rPr>
          <w:t>freehold</w:t>
        </w:r>
      </w:hyperlink>
      <w:r w:rsidRPr="00056391">
        <w:rPr>
          <w:rFonts w:ascii="Times New Roman" w:eastAsia="Times New Roman" w:hAnsi="Times New Roman" w:cs="Times New Roman"/>
          <w:sz w:val="24"/>
          <w:szCs w:val="24"/>
          <w:lang w:val="en" w:eastAsia="en-GB"/>
        </w:rPr>
        <w:t xml:space="preserve"> was bought by P&amp;O for £7,250, which then commissioned an architect, </w:t>
      </w:r>
      <w:proofErr w:type="spellStart"/>
      <w:r w:rsidRPr="00056391">
        <w:rPr>
          <w:rFonts w:ascii="Times New Roman" w:eastAsia="Times New Roman" w:hAnsi="Times New Roman" w:cs="Times New Roman"/>
          <w:sz w:val="24"/>
          <w:szCs w:val="24"/>
          <w:lang w:val="en" w:eastAsia="en-GB"/>
        </w:rPr>
        <w:t>Beachcroft</w:t>
      </w:r>
      <w:proofErr w:type="spellEnd"/>
      <w:r w:rsidRPr="00056391">
        <w:rPr>
          <w:rFonts w:ascii="Times New Roman" w:eastAsia="Times New Roman" w:hAnsi="Times New Roman" w:cs="Times New Roman"/>
          <w:sz w:val="24"/>
          <w:szCs w:val="24"/>
          <w:lang w:val="en" w:eastAsia="en-GB"/>
        </w:rPr>
        <w:t>, to design a new building. The cost of the new building was estimated at £8,000. In March 1848, P&amp;O moved into the new office.</w:t>
      </w:r>
      <w:hyperlink r:id="rId117" w:anchor="cite_note-Harcourt-7" w:history="1">
        <w:r w:rsidRPr="00056391">
          <w:rPr>
            <w:rFonts w:ascii="Times New Roman" w:eastAsia="Times New Roman" w:hAnsi="Times New Roman" w:cs="Times New Roman"/>
            <w:color w:val="0000FF"/>
            <w:sz w:val="19"/>
            <w:szCs w:val="19"/>
            <w:u w:val="single"/>
            <w:vertAlign w:val="superscript"/>
            <w:lang w:val="en" w:eastAsia="en-GB"/>
          </w:rPr>
          <w:t>[7]</w:t>
        </w:r>
      </w:hyperlink>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In 1854, P&amp;O unsuccessfully attempted to purchase the </w:t>
      </w:r>
      <w:proofErr w:type="spellStart"/>
      <w:r w:rsidRPr="00056391">
        <w:rPr>
          <w:rFonts w:ascii="Times New Roman" w:eastAsia="Times New Roman" w:hAnsi="Times New Roman" w:cs="Times New Roman"/>
          <w:sz w:val="24"/>
          <w:szCs w:val="24"/>
          <w:lang w:val="en" w:eastAsia="en-GB"/>
        </w:rPr>
        <w:t>neighbouring</w:t>
      </w:r>
      <w:proofErr w:type="spellEnd"/>
      <w:r w:rsidRPr="00056391">
        <w:rPr>
          <w:rFonts w:ascii="Times New Roman" w:eastAsia="Times New Roman" w:hAnsi="Times New Roman" w:cs="Times New Roman"/>
          <w:sz w:val="24"/>
          <w:szCs w:val="24"/>
          <w:lang w:val="en" w:eastAsia="en-GB"/>
        </w:rPr>
        <w:t xml:space="preserve"> building at 121 </w:t>
      </w:r>
      <w:proofErr w:type="spellStart"/>
      <w:r w:rsidRPr="00056391">
        <w:rPr>
          <w:rFonts w:ascii="Times New Roman" w:eastAsia="Times New Roman" w:hAnsi="Times New Roman" w:cs="Times New Roman"/>
          <w:sz w:val="24"/>
          <w:szCs w:val="24"/>
          <w:lang w:val="en" w:eastAsia="en-GB"/>
        </w:rPr>
        <w:t>Leadenhall</w:t>
      </w:r>
      <w:proofErr w:type="spellEnd"/>
      <w:r w:rsidRPr="00056391">
        <w:rPr>
          <w:rFonts w:ascii="Times New Roman" w:eastAsia="Times New Roman" w:hAnsi="Times New Roman" w:cs="Times New Roman"/>
          <w:sz w:val="24"/>
          <w:szCs w:val="24"/>
          <w:lang w:val="en" w:eastAsia="en-GB"/>
        </w:rPr>
        <w:t xml:space="preserve"> Street, however they were eventually able to take a lease from the charity which held it. They also bought leases of 80 years from St. Thomas's Hospital on the residential properties at Nos. 123, 124 and 125 </w:t>
      </w:r>
      <w:proofErr w:type="spellStart"/>
      <w:r w:rsidRPr="00056391">
        <w:rPr>
          <w:rFonts w:ascii="Times New Roman" w:eastAsia="Times New Roman" w:hAnsi="Times New Roman" w:cs="Times New Roman"/>
          <w:sz w:val="24"/>
          <w:szCs w:val="24"/>
          <w:lang w:val="en" w:eastAsia="en-GB"/>
        </w:rPr>
        <w:t>Leadenhall</w:t>
      </w:r>
      <w:proofErr w:type="spellEnd"/>
      <w:r w:rsidRPr="00056391">
        <w:rPr>
          <w:rFonts w:ascii="Times New Roman" w:eastAsia="Times New Roman" w:hAnsi="Times New Roman" w:cs="Times New Roman"/>
          <w:sz w:val="24"/>
          <w:szCs w:val="24"/>
          <w:lang w:val="en" w:eastAsia="en-GB"/>
        </w:rPr>
        <w:t xml:space="preserve"> Street which were demolished to create a new frontage at No. 122. The new building provided more office space, some of which was for rent, and a spacious new courtyard.</w:t>
      </w:r>
      <w:hyperlink r:id="rId118" w:anchor="cite_note-Harcourt-7" w:history="1">
        <w:r w:rsidRPr="00056391">
          <w:rPr>
            <w:rFonts w:ascii="Times New Roman" w:eastAsia="Times New Roman" w:hAnsi="Times New Roman" w:cs="Times New Roman"/>
            <w:color w:val="0000FF"/>
            <w:sz w:val="19"/>
            <w:szCs w:val="19"/>
            <w:u w:val="single"/>
            <w:vertAlign w:val="superscript"/>
            <w:lang w:val="en" w:eastAsia="en-GB"/>
          </w:rPr>
          <w:t>[7]</w:t>
        </w:r>
      </w:hyperlink>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By the mid-1960s P&amp;O needed to redevelop the site to provide increased office space again. At the same time, the Commercial Union Assurance Company was also planning a redevelopment on an adjacent site on the corner of </w:t>
      </w:r>
      <w:hyperlink r:id="rId119" w:tooltip="St. Mary Axe" w:history="1">
        <w:r w:rsidRPr="00056391">
          <w:rPr>
            <w:rFonts w:ascii="Times New Roman" w:eastAsia="Times New Roman" w:hAnsi="Times New Roman" w:cs="Times New Roman"/>
            <w:color w:val="0000FF"/>
            <w:sz w:val="24"/>
            <w:szCs w:val="24"/>
            <w:u w:val="single"/>
            <w:lang w:val="en" w:eastAsia="en-GB"/>
          </w:rPr>
          <w:t>St. Mary Axe</w:t>
        </w:r>
      </w:hyperlink>
      <w:r w:rsidRPr="00056391">
        <w:rPr>
          <w:rFonts w:ascii="Times New Roman" w:eastAsia="Times New Roman" w:hAnsi="Times New Roman" w:cs="Times New Roman"/>
          <w:sz w:val="24"/>
          <w:szCs w:val="24"/>
          <w:lang w:val="en" w:eastAsia="en-GB"/>
        </w:rPr>
        <w:t xml:space="preserve">. However, due to </w:t>
      </w:r>
      <w:proofErr w:type="gramStart"/>
      <w:r w:rsidRPr="00056391">
        <w:rPr>
          <w:rFonts w:ascii="Times New Roman" w:eastAsia="Times New Roman" w:hAnsi="Times New Roman" w:cs="Times New Roman"/>
          <w:sz w:val="24"/>
          <w:szCs w:val="24"/>
          <w:lang w:val="en" w:eastAsia="en-GB"/>
        </w:rPr>
        <w:t>a number of</w:t>
      </w:r>
      <w:proofErr w:type="gramEnd"/>
      <w:r w:rsidRPr="00056391">
        <w:rPr>
          <w:rFonts w:ascii="Times New Roman" w:eastAsia="Times New Roman" w:hAnsi="Times New Roman" w:cs="Times New Roman"/>
          <w:sz w:val="24"/>
          <w:szCs w:val="24"/>
          <w:lang w:val="en" w:eastAsia="en-GB"/>
        </w:rPr>
        <w:t xml:space="preserve"> issues affecting both sites, notably poor access to the Commercial Union site and the restricted width of the P&amp;O site, it was not possible to obtain planning consents that would </w:t>
      </w:r>
      <w:proofErr w:type="spellStart"/>
      <w:r w:rsidRPr="00056391">
        <w:rPr>
          <w:rFonts w:ascii="Times New Roman" w:eastAsia="Times New Roman" w:hAnsi="Times New Roman" w:cs="Times New Roman"/>
          <w:sz w:val="24"/>
          <w:szCs w:val="24"/>
          <w:lang w:val="en" w:eastAsia="en-GB"/>
        </w:rPr>
        <w:t>optimise</w:t>
      </w:r>
      <w:proofErr w:type="spellEnd"/>
      <w:r w:rsidRPr="00056391">
        <w:rPr>
          <w:rFonts w:ascii="Times New Roman" w:eastAsia="Times New Roman" w:hAnsi="Times New Roman" w:cs="Times New Roman"/>
          <w:sz w:val="24"/>
          <w:szCs w:val="24"/>
          <w:lang w:val="en" w:eastAsia="en-GB"/>
        </w:rPr>
        <w:t xml:space="preserve"> the amount of floor space desired by either company. </w:t>
      </w:r>
      <w:proofErr w:type="gramStart"/>
      <w:r w:rsidRPr="00056391">
        <w:rPr>
          <w:rFonts w:ascii="Times New Roman" w:eastAsia="Times New Roman" w:hAnsi="Times New Roman" w:cs="Times New Roman"/>
          <w:sz w:val="24"/>
          <w:szCs w:val="24"/>
          <w:lang w:val="en" w:eastAsia="en-GB"/>
        </w:rPr>
        <w:t>As a result</w:t>
      </w:r>
      <w:proofErr w:type="gramEnd"/>
      <w:r w:rsidRPr="00056391">
        <w:rPr>
          <w:rFonts w:ascii="Times New Roman" w:eastAsia="Times New Roman" w:hAnsi="Times New Roman" w:cs="Times New Roman"/>
          <w:sz w:val="24"/>
          <w:szCs w:val="24"/>
          <w:lang w:val="en" w:eastAsia="en-GB"/>
        </w:rPr>
        <w:t xml:space="preserve">, the two companies decided to participate in a joint development that would involve the reallocation of site boundaries and the creation of an open concourse area at the junction of </w:t>
      </w:r>
      <w:proofErr w:type="spellStart"/>
      <w:r w:rsidRPr="00056391">
        <w:rPr>
          <w:rFonts w:ascii="Times New Roman" w:eastAsia="Times New Roman" w:hAnsi="Times New Roman" w:cs="Times New Roman"/>
          <w:sz w:val="24"/>
          <w:szCs w:val="24"/>
          <w:lang w:val="en" w:eastAsia="en-GB"/>
        </w:rPr>
        <w:t>Leadenhall</w:t>
      </w:r>
      <w:proofErr w:type="spellEnd"/>
      <w:r w:rsidRPr="00056391">
        <w:rPr>
          <w:rFonts w:ascii="Times New Roman" w:eastAsia="Times New Roman" w:hAnsi="Times New Roman" w:cs="Times New Roman"/>
          <w:sz w:val="24"/>
          <w:szCs w:val="24"/>
          <w:lang w:val="en" w:eastAsia="en-GB"/>
        </w:rPr>
        <w:t xml:space="preserve"> Street and St. Mary Axe. Both companies would have frontages to the new concourse and would retain site areas equivalent to those enclosed by the original boundaries.</w:t>
      </w:r>
    </w:p>
    <w:p w:rsidR="00056391" w:rsidRPr="00056391" w:rsidRDefault="00056391" w:rsidP="00056391">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056391">
        <w:rPr>
          <w:rFonts w:ascii="Times New Roman" w:eastAsia="Times New Roman" w:hAnsi="Times New Roman" w:cs="Times New Roman"/>
          <w:b/>
          <w:bCs/>
          <w:sz w:val="36"/>
          <w:szCs w:val="36"/>
          <w:lang w:val="en" w:eastAsia="en-GB"/>
        </w:rPr>
        <w:t>Previous building</w:t>
      </w:r>
    </w:p>
    <w:p w:rsidR="00056391" w:rsidRPr="00056391" w:rsidRDefault="00056391" w:rsidP="00056391">
      <w:pPr>
        <w:spacing w:after="0"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noProof/>
          <w:color w:val="0000FF"/>
          <w:sz w:val="24"/>
          <w:szCs w:val="24"/>
          <w:lang w:eastAsia="en-GB"/>
        </w:rPr>
        <w:lastRenderedPageBreak/>
        <w:drawing>
          <wp:inline distT="0" distB="0" distL="0" distR="0" wp14:anchorId="65C764CB" wp14:editId="3523F339">
            <wp:extent cx="1617345" cy="2378710"/>
            <wp:effectExtent l="0" t="0" r="1905" b="2540"/>
            <wp:docPr id="38" name="Picture 38" descr="https://upload.wikimedia.org/wikipedia/commons/thumb/5/54/4428020686_62595e0df8_o122_Leadenhall_Street.jpg/255px-4428020686_62595e0df8_o122_Leadenhall_Street.jpg">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upload.wikimedia.org/wikipedia/commons/thumb/5/54/4428020686_62595e0df8_o122_Leadenhall_Street.jpg/255px-4428020686_62595e0df8_o122_Leadenhall_Street.jpg">
                      <a:hlinkClick r:id="rId120"/>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617345" cy="2378710"/>
                    </a:xfrm>
                    <a:prstGeom prst="rect">
                      <a:avLst/>
                    </a:prstGeom>
                    <a:noFill/>
                    <a:ln>
                      <a:noFill/>
                    </a:ln>
                  </pic:spPr>
                </pic:pic>
              </a:graphicData>
            </a:graphic>
          </wp:inline>
        </w:drawing>
      </w:r>
    </w:p>
    <w:p w:rsidR="00056391" w:rsidRPr="00056391" w:rsidRDefault="00056391" w:rsidP="00056391">
      <w:pPr>
        <w:spacing w:after="0"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The 1969 building at 122 </w:t>
      </w:r>
      <w:proofErr w:type="spellStart"/>
      <w:r w:rsidRPr="00056391">
        <w:rPr>
          <w:rFonts w:ascii="Times New Roman" w:eastAsia="Times New Roman" w:hAnsi="Times New Roman" w:cs="Times New Roman"/>
          <w:sz w:val="24"/>
          <w:szCs w:val="24"/>
          <w:lang w:val="en" w:eastAsia="en-GB"/>
        </w:rPr>
        <w:t>Leadenhall</w:t>
      </w:r>
      <w:proofErr w:type="spellEnd"/>
      <w:r w:rsidRPr="00056391">
        <w:rPr>
          <w:rFonts w:ascii="Times New Roman" w:eastAsia="Times New Roman" w:hAnsi="Times New Roman" w:cs="Times New Roman"/>
          <w:sz w:val="24"/>
          <w:szCs w:val="24"/>
          <w:lang w:val="en" w:eastAsia="en-GB"/>
        </w:rPr>
        <w:t xml:space="preserve"> Street in a black and white photograph taken in 2007</w:t>
      </w:r>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When completed in 1969, the building at 122 </w:t>
      </w:r>
      <w:proofErr w:type="spellStart"/>
      <w:r w:rsidRPr="00056391">
        <w:rPr>
          <w:rFonts w:ascii="Times New Roman" w:eastAsia="Times New Roman" w:hAnsi="Times New Roman" w:cs="Times New Roman"/>
          <w:sz w:val="24"/>
          <w:szCs w:val="24"/>
          <w:lang w:val="en" w:eastAsia="en-GB"/>
        </w:rPr>
        <w:t>Leadenhall</w:t>
      </w:r>
      <w:proofErr w:type="spellEnd"/>
      <w:r w:rsidRPr="00056391">
        <w:rPr>
          <w:rFonts w:ascii="Times New Roman" w:eastAsia="Times New Roman" w:hAnsi="Times New Roman" w:cs="Times New Roman"/>
          <w:sz w:val="24"/>
          <w:szCs w:val="24"/>
          <w:lang w:val="en" w:eastAsia="en-GB"/>
        </w:rPr>
        <w:t xml:space="preserve"> Street was 54 m (177 </w:t>
      </w:r>
      <w:proofErr w:type="spellStart"/>
      <w:r w:rsidRPr="00056391">
        <w:rPr>
          <w:rFonts w:ascii="Times New Roman" w:eastAsia="Times New Roman" w:hAnsi="Times New Roman" w:cs="Times New Roman"/>
          <w:sz w:val="24"/>
          <w:szCs w:val="24"/>
          <w:lang w:val="en" w:eastAsia="en-GB"/>
        </w:rPr>
        <w:t>ft</w:t>
      </w:r>
      <w:proofErr w:type="spellEnd"/>
      <w:r w:rsidRPr="00056391">
        <w:rPr>
          <w:rFonts w:ascii="Times New Roman" w:eastAsia="Times New Roman" w:hAnsi="Times New Roman" w:cs="Times New Roman"/>
          <w:sz w:val="24"/>
          <w:szCs w:val="24"/>
          <w:lang w:val="en" w:eastAsia="en-GB"/>
        </w:rPr>
        <w:t xml:space="preserve">) tall with 14 </w:t>
      </w:r>
      <w:proofErr w:type="spellStart"/>
      <w:r w:rsidRPr="00056391">
        <w:rPr>
          <w:rFonts w:ascii="Times New Roman" w:eastAsia="Times New Roman" w:hAnsi="Times New Roman" w:cs="Times New Roman"/>
          <w:sz w:val="24"/>
          <w:szCs w:val="24"/>
          <w:lang w:val="en" w:eastAsia="en-GB"/>
        </w:rPr>
        <w:t>storeys</w:t>
      </w:r>
      <w:proofErr w:type="spellEnd"/>
      <w:r w:rsidRPr="00056391">
        <w:rPr>
          <w:rFonts w:ascii="Times New Roman" w:eastAsia="Times New Roman" w:hAnsi="Times New Roman" w:cs="Times New Roman"/>
          <w:sz w:val="24"/>
          <w:szCs w:val="24"/>
          <w:lang w:val="en" w:eastAsia="en-GB"/>
        </w:rPr>
        <w:t xml:space="preserve"> above and three </w:t>
      </w:r>
      <w:proofErr w:type="spellStart"/>
      <w:r w:rsidRPr="00056391">
        <w:rPr>
          <w:rFonts w:ascii="Times New Roman" w:eastAsia="Times New Roman" w:hAnsi="Times New Roman" w:cs="Times New Roman"/>
          <w:sz w:val="24"/>
          <w:szCs w:val="24"/>
          <w:lang w:val="en" w:eastAsia="en-GB"/>
        </w:rPr>
        <w:t>storeys</w:t>
      </w:r>
      <w:proofErr w:type="spellEnd"/>
      <w:r w:rsidRPr="00056391">
        <w:rPr>
          <w:rFonts w:ascii="Times New Roman" w:eastAsia="Times New Roman" w:hAnsi="Times New Roman" w:cs="Times New Roman"/>
          <w:sz w:val="24"/>
          <w:szCs w:val="24"/>
          <w:lang w:val="en" w:eastAsia="en-GB"/>
        </w:rPr>
        <w:t xml:space="preserve"> </w:t>
      </w:r>
      <w:proofErr w:type="spellStart"/>
      <w:r w:rsidRPr="00056391">
        <w:rPr>
          <w:rFonts w:ascii="Times New Roman" w:eastAsia="Times New Roman" w:hAnsi="Times New Roman" w:cs="Times New Roman"/>
          <w:sz w:val="24"/>
          <w:szCs w:val="24"/>
          <w:lang w:val="en" w:eastAsia="en-GB"/>
        </w:rPr>
        <w:t>under ground</w:t>
      </w:r>
      <w:proofErr w:type="spellEnd"/>
      <w:r w:rsidRPr="00056391">
        <w:rPr>
          <w:rFonts w:ascii="Times New Roman" w:eastAsia="Times New Roman" w:hAnsi="Times New Roman" w:cs="Times New Roman"/>
          <w:sz w:val="24"/>
          <w:szCs w:val="24"/>
          <w:lang w:val="en" w:eastAsia="en-GB"/>
        </w:rPr>
        <w:t>.</w:t>
      </w:r>
      <w:hyperlink r:id="rId122" w:anchor="cite_note-Emporis_P.26O-8" w:history="1">
        <w:r w:rsidRPr="00056391">
          <w:rPr>
            <w:rFonts w:ascii="Times New Roman" w:eastAsia="Times New Roman" w:hAnsi="Times New Roman" w:cs="Times New Roman"/>
            <w:color w:val="0000FF"/>
            <w:sz w:val="19"/>
            <w:szCs w:val="19"/>
            <w:u w:val="single"/>
            <w:vertAlign w:val="superscript"/>
            <w:lang w:val="en" w:eastAsia="en-GB"/>
          </w:rPr>
          <w:t>[8]</w:t>
        </w:r>
      </w:hyperlink>
      <w:r w:rsidRPr="00056391">
        <w:rPr>
          <w:rFonts w:ascii="Times New Roman" w:eastAsia="Times New Roman" w:hAnsi="Times New Roman" w:cs="Times New Roman"/>
          <w:sz w:val="24"/>
          <w:szCs w:val="24"/>
          <w:lang w:val="en" w:eastAsia="en-GB"/>
        </w:rPr>
        <w:t xml:space="preserve"> It was originally designed as a pair with the Commercial Union headquarters (now called </w:t>
      </w:r>
      <w:hyperlink r:id="rId123" w:tooltip="St. Helen's (skyscraper)" w:history="1">
        <w:r w:rsidRPr="00056391">
          <w:rPr>
            <w:rFonts w:ascii="Times New Roman" w:eastAsia="Times New Roman" w:hAnsi="Times New Roman" w:cs="Times New Roman"/>
            <w:color w:val="0000FF"/>
            <w:sz w:val="24"/>
            <w:szCs w:val="24"/>
            <w:u w:val="single"/>
            <w:lang w:val="en" w:eastAsia="en-GB"/>
          </w:rPr>
          <w:t>St. Helen's</w:t>
        </w:r>
      </w:hyperlink>
      <w:r w:rsidRPr="00056391">
        <w:rPr>
          <w:rFonts w:ascii="Times New Roman" w:eastAsia="Times New Roman" w:hAnsi="Times New Roman" w:cs="Times New Roman"/>
          <w:sz w:val="24"/>
          <w:szCs w:val="24"/>
          <w:lang w:val="en" w:eastAsia="en-GB"/>
        </w:rPr>
        <w:t xml:space="preserve">) by the architects </w:t>
      </w:r>
      <w:proofErr w:type="spellStart"/>
      <w:r w:rsidRPr="00056391">
        <w:rPr>
          <w:rFonts w:ascii="Times New Roman" w:eastAsia="Times New Roman" w:hAnsi="Times New Roman" w:cs="Times New Roman"/>
          <w:sz w:val="24"/>
          <w:szCs w:val="24"/>
          <w:lang w:val="en" w:eastAsia="en-GB"/>
        </w:rPr>
        <w:t>Gollins</w:t>
      </w:r>
      <w:proofErr w:type="spellEnd"/>
      <w:r w:rsidRPr="00056391">
        <w:rPr>
          <w:rFonts w:ascii="Times New Roman" w:eastAsia="Times New Roman" w:hAnsi="Times New Roman" w:cs="Times New Roman"/>
          <w:sz w:val="24"/>
          <w:szCs w:val="24"/>
          <w:lang w:val="en" w:eastAsia="en-GB"/>
        </w:rPr>
        <w:t xml:space="preserve"> Melvin Ward Partnership. The two buildings have a central compressional concrete core and have suspended floors which hang using the steel 'chords' visible on the exterior of the building, which are hung from power trusses at the top of the building (and in the case of No. 1 Undershaft, a further central power-truss). It is an example of a tension structure; at the time, it was considered one of the most complex glass-fronted buildings in the United Kingdom. The architect acknowledged the influence of </w:t>
      </w:r>
      <w:hyperlink r:id="rId124" w:tooltip="Mies van der Rohe" w:history="1">
        <w:proofErr w:type="spellStart"/>
        <w:r w:rsidRPr="00056391">
          <w:rPr>
            <w:rFonts w:ascii="Times New Roman" w:eastAsia="Times New Roman" w:hAnsi="Times New Roman" w:cs="Times New Roman"/>
            <w:color w:val="0000FF"/>
            <w:sz w:val="24"/>
            <w:szCs w:val="24"/>
            <w:u w:val="single"/>
            <w:lang w:val="en" w:eastAsia="en-GB"/>
          </w:rPr>
          <w:t>Mies</w:t>
        </w:r>
        <w:proofErr w:type="spellEnd"/>
        <w:r w:rsidRPr="00056391">
          <w:rPr>
            <w:rFonts w:ascii="Times New Roman" w:eastAsia="Times New Roman" w:hAnsi="Times New Roman" w:cs="Times New Roman"/>
            <w:color w:val="0000FF"/>
            <w:sz w:val="24"/>
            <w:szCs w:val="24"/>
            <w:u w:val="single"/>
            <w:lang w:val="en" w:eastAsia="en-GB"/>
          </w:rPr>
          <w:t xml:space="preserve"> van der </w:t>
        </w:r>
        <w:proofErr w:type="spellStart"/>
        <w:r w:rsidRPr="00056391">
          <w:rPr>
            <w:rFonts w:ascii="Times New Roman" w:eastAsia="Times New Roman" w:hAnsi="Times New Roman" w:cs="Times New Roman"/>
            <w:color w:val="0000FF"/>
            <w:sz w:val="24"/>
            <w:szCs w:val="24"/>
            <w:u w:val="single"/>
            <w:lang w:val="en" w:eastAsia="en-GB"/>
          </w:rPr>
          <w:t>Rohe</w:t>
        </w:r>
        <w:proofErr w:type="spellEnd"/>
      </w:hyperlink>
      <w:r w:rsidRPr="00056391">
        <w:rPr>
          <w:rFonts w:ascii="Times New Roman" w:eastAsia="Times New Roman" w:hAnsi="Times New Roman" w:cs="Times New Roman"/>
          <w:sz w:val="24"/>
          <w:szCs w:val="24"/>
          <w:lang w:val="en" w:eastAsia="en-GB"/>
        </w:rPr>
        <w:t>.</w:t>
      </w:r>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The building was extensively damaged by an </w:t>
      </w:r>
      <w:hyperlink r:id="rId125" w:tooltip="Provisional Irish Republican Army" w:history="1">
        <w:r w:rsidRPr="00056391">
          <w:rPr>
            <w:rFonts w:ascii="Times New Roman" w:eastAsia="Times New Roman" w:hAnsi="Times New Roman" w:cs="Times New Roman"/>
            <w:color w:val="0000FF"/>
            <w:sz w:val="24"/>
            <w:szCs w:val="24"/>
            <w:u w:val="single"/>
            <w:lang w:val="en" w:eastAsia="en-GB"/>
          </w:rPr>
          <w:t>IRA</w:t>
        </w:r>
      </w:hyperlink>
      <w:r w:rsidRPr="00056391">
        <w:rPr>
          <w:rFonts w:ascii="Times New Roman" w:eastAsia="Times New Roman" w:hAnsi="Times New Roman" w:cs="Times New Roman"/>
          <w:sz w:val="24"/>
          <w:szCs w:val="24"/>
          <w:lang w:val="en" w:eastAsia="en-GB"/>
        </w:rPr>
        <w:t xml:space="preserve"> bomb in the early-1990s and subsequently had to be </w:t>
      </w:r>
      <w:proofErr w:type="spellStart"/>
      <w:r w:rsidRPr="00056391">
        <w:rPr>
          <w:rFonts w:ascii="Times New Roman" w:eastAsia="Times New Roman" w:hAnsi="Times New Roman" w:cs="Times New Roman"/>
          <w:sz w:val="24"/>
          <w:szCs w:val="24"/>
          <w:lang w:val="en" w:eastAsia="en-GB"/>
        </w:rPr>
        <w:t>reclad</w:t>
      </w:r>
      <w:proofErr w:type="spellEnd"/>
      <w:r w:rsidRPr="00056391">
        <w:rPr>
          <w:rFonts w:ascii="Times New Roman" w:eastAsia="Times New Roman" w:hAnsi="Times New Roman" w:cs="Times New Roman"/>
          <w:sz w:val="24"/>
          <w:szCs w:val="24"/>
          <w:lang w:val="en" w:eastAsia="en-GB"/>
        </w:rPr>
        <w:t xml:space="preserve">. It was occupied by various tenants until November 2006, including the Italian International Bank and </w:t>
      </w:r>
      <w:hyperlink r:id="rId126" w:tooltip="Calyon" w:history="1">
        <w:proofErr w:type="spellStart"/>
        <w:r w:rsidRPr="00056391">
          <w:rPr>
            <w:rFonts w:ascii="Times New Roman" w:eastAsia="Times New Roman" w:hAnsi="Times New Roman" w:cs="Times New Roman"/>
            <w:color w:val="0000FF"/>
            <w:sz w:val="24"/>
            <w:szCs w:val="24"/>
            <w:u w:val="single"/>
            <w:lang w:val="en" w:eastAsia="en-GB"/>
          </w:rPr>
          <w:t>Calyon</w:t>
        </w:r>
        <w:proofErr w:type="spellEnd"/>
      </w:hyperlink>
      <w:r w:rsidRPr="00056391">
        <w:rPr>
          <w:rFonts w:ascii="Times New Roman" w:eastAsia="Times New Roman" w:hAnsi="Times New Roman" w:cs="Times New Roman"/>
          <w:sz w:val="24"/>
          <w:szCs w:val="24"/>
          <w:lang w:val="en" w:eastAsia="en-GB"/>
        </w:rPr>
        <w:t>.</w:t>
      </w:r>
    </w:p>
    <w:p w:rsidR="00056391" w:rsidRPr="00056391" w:rsidRDefault="00056391" w:rsidP="00056391">
      <w:pPr>
        <w:spacing w:after="0"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noProof/>
          <w:color w:val="0000FF"/>
          <w:sz w:val="24"/>
          <w:szCs w:val="24"/>
          <w:lang w:eastAsia="en-GB"/>
        </w:rPr>
        <w:drawing>
          <wp:inline distT="0" distB="0" distL="0" distR="0" wp14:anchorId="2D72A580" wp14:editId="6942C0E1">
            <wp:extent cx="2098675" cy="1400810"/>
            <wp:effectExtent l="0" t="0" r="0" b="8890"/>
            <wp:docPr id="39" name="Picture 39" descr="https://upload.wikimedia.org/wikipedia/commons/thumb/a/af/122_Leadenhall_St.jpg/330px-122_Leadenhall_St.jpg">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upload.wikimedia.org/wikipedia/commons/thumb/a/af/122_Leadenhall_St.jpg/330px-122_Leadenhall_St.jpg">
                      <a:hlinkClick r:id="rId127"/>
                    </pic:cNvPr>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098675" cy="1400810"/>
                    </a:xfrm>
                    <a:prstGeom prst="rect">
                      <a:avLst/>
                    </a:prstGeom>
                    <a:noFill/>
                    <a:ln>
                      <a:noFill/>
                    </a:ln>
                  </pic:spPr>
                </pic:pic>
              </a:graphicData>
            </a:graphic>
          </wp:inline>
        </w:drawing>
      </w:r>
    </w:p>
    <w:p w:rsidR="00056391" w:rsidRPr="00056391" w:rsidRDefault="00056391" w:rsidP="00056391">
      <w:pPr>
        <w:spacing w:after="0"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The 1969 building undergoing demolition in 2007</w:t>
      </w:r>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In 2007–08, the building was demolished to make way for a new development. The demolition was undertaken by McGee Group Ltd, with </w:t>
      </w:r>
      <w:hyperlink r:id="rId129" w:tooltip="Bovis Lend Lease" w:history="1">
        <w:proofErr w:type="spellStart"/>
        <w:r w:rsidRPr="00056391">
          <w:rPr>
            <w:rFonts w:ascii="Times New Roman" w:eastAsia="Times New Roman" w:hAnsi="Times New Roman" w:cs="Times New Roman"/>
            <w:color w:val="0000FF"/>
            <w:sz w:val="24"/>
            <w:szCs w:val="24"/>
            <w:u w:val="single"/>
            <w:lang w:val="en" w:eastAsia="en-GB"/>
          </w:rPr>
          <w:t>Bovis</w:t>
        </w:r>
        <w:proofErr w:type="spellEnd"/>
        <w:r w:rsidRPr="00056391">
          <w:rPr>
            <w:rFonts w:ascii="Times New Roman" w:eastAsia="Times New Roman" w:hAnsi="Times New Roman" w:cs="Times New Roman"/>
            <w:color w:val="0000FF"/>
            <w:sz w:val="24"/>
            <w:szCs w:val="24"/>
            <w:u w:val="single"/>
            <w:lang w:val="en" w:eastAsia="en-GB"/>
          </w:rPr>
          <w:t xml:space="preserve"> Lend Lease</w:t>
        </w:r>
      </w:hyperlink>
      <w:r w:rsidRPr="00056391">
        <w:rPr>
          <w:rFonts w:ascii="Times New Roman" w:eastAsia="Times New Roman" w:hAnsi="Times New Roman" w:cs="Times New Roman"/>
          <w:sz w:val="24"/>
          <w:szCs w:val="24"/>
          <w:lang w:val="en" w:eastAsia="en-GB"/>
        </w:rPr>
        <w:t xml:space="preserve"> acting as construction manager. The contract value was £16 million. The first phase of demolition was conventional: after securing the site, the contractors performed a soft strip of the interior and an </w:t>
      </w:r>
      <w:hyperlink r:id="rId130" w:tooltip="Asbestos" w:history="1">
        <w:r w:rsidRPr="00056391">
          <w:rPr>
            <w:rFonts w:ascii="Times New Roman" w:eastAsia="Times New Roman" w:hAnsi="Times New Roman" w:cs="Times New Roman"/>
            <w:color w:val="0000FF"/>
            <w:sz w:val="24"/>
            <w:szCs w:val="24"/>
            <w:u w:val="single"/>
            <w:lang w:val="en" w:eastAsia="en-GB"/>
          </w:rPr>
          <w:t>asbestos</w:t>
        </w:r>
      </w:hyperlink>
      <w:r w:rsidRPr="00056391">
        <w:rPr>
          <w:rFonts w:ascii="Times New Roman" w:eastAsia="Times New Roman" w:hAnsi="Times New Roman" w:cs="Times New Roman"/>
          <w:sz w:val="24"/>
          <w:szCs w:val="24"/>
          <w:lang w:val="en" w:eastAsia="en-GB"/>
        </w:rPr>
        <w:t xml:space="preserve"> survey prior to demolishing the </w:t>
      </w:r>
      <w:proofErr w:type="gramStart"/>
      <w:r w:rsidRPr="00056391">
        <w:rPr>
          <w:rFonts w:ascii="Times New Roman" w:eastAsia="Times New Roman" w:hAnsi="Times New Roman" w:cs="Times New Roman"/>
          <w:sz w:val="24"/>
          <w:szCs w:val="24"/>
          <w:lang w:val="en" w:eastAsia="en-GB"/>
        </w:rPr>
        <w:t>low level</w:t>
      </w:r>
      <w:proofErr w:type="gramEnd"/>
      <w:r w:rsidRPr="00056391">
        <w:rPr>
          <w:rFonts w:ascii="Times New Roman" w:eastAsia="Times New Roman" w:hAnsi="Times New Roman" w:cs="Times New Roman"/>
          <w:sz w:val="24"/>
          <w:szCs w:val="24"/>
          <w:lang w:val="en" w:eastAsia="en-GB"/>
        </w:rPr>
        <w:t xml:space="preserve"> structures up to podium level. After this, the suspended structure of the building required an unconventional demolition approach that successively dismantled each office floor from the lowest upwards. To achieve this, the contractors installed a structural deck that acted both as a work platform for the demolition work and as a safety barrier. This was jacked upwards as each successive office floor was removed. When all the office floors and upper support </w:t>
      </w:r>
      <w:hyperlink r:id="rId131" w:tooltip="Truss" w:history="1">
        <w:r w:rsidRPr="00056391">
          <w:rPr>
            <w:rFonts w:ascii="Times New Roman" w:eastAsia="Times New Roman" w:hAnsi="Times New Roman" w:cs="Times New Roman"/>
            <w:color w:val="0000FF"/>
            <w:sz w:val="24"/>
            <w:szCs w:val="24"/>
            <w:u w:val="single"/>
            <w:lang w:val="en" w:eastAsia="en-GB"/>
          </w:rPr>
          <w:t>trusses</w:t>
        </w:r>
      </w:hyperlink>
      <w:r w:rsidRPr="00056391">
        <w:rPr>
          <w:rFonts w:ascii="Times New Roman" w:eastAsia="Times New Roman" w:hAnsi="Times New Roman" w:cs="Times New Roman"/>
          <w:sz w:val="24"/>
          <w:szCs w:val="24"/>
          <w:lang w:val="en" w:eastAsia="en-GB"/>
        </w:rPr>
        <w:t xml:space="preserve"> had been removed, the </w:t>
      </w:r>
      <w:r w:rsidRPr="00056391">
        <w:rPr>
          <w:rFonts w:ascii="Times New Roman" w:eastAsia="Times New Roman" w:hAnsi="Times New Roman" w:cs="Times New Roman"/>
          <w:sz w:val="24"/>
          <w:szCs w:val="24"/>
          <w:lang w:val="en" w:eastAsia="en-GB"/>
        </w:rPr>
        <w:lastRenderedPageBreak/>
        <w:t xml:space="preserve">concrete core was de-stressed and demolished. Concurrently, the 25,000 cubic </w:t>
      </w:r>
      <w:proofErr w:type="spellStart"/>
      <w:r w:rsidRPr="00056391">
        <w:rPr>
          <w:rFonts w:ascii="Times New Roman" w:eastAsia="Times New Roman" w:hAnsi="Times New Roman" w:cs="Times New Roman"/>
          <w:sz w:val="24"/>
          <w:szCs w:val="24"/>
          <w:lang w:val="en" w:eastAsia="en-GB"/>
        </w:rPr>
        <w:t>metre</w:t>
      </w:r>
      <w:proofErr w:type="spellEnd"/>
      <w:r w:rsidRPr="00056391">
        <w:rPr>
          <w:rFonts w:ascii="Times New Roman" w:eastAsia="Times New Roman" w:hAnsi="Times New Roman" w:cs="Times New Roman"/>
          <w:sz w:val="24"/>
          <w:szCs w:val="24"/>
          <w:lang w:val="en" w:eastAsia="en-GB"/>
        </w:rPr>
        <w:t xml:space="preserve"> basement was propped and excavated. The contract took just over two years to complete.</w:t>
      </w:r>
      <w:hyperlink r:id="rId132" w:anchor="cite_note-9" w:history="1">
        <w:r w:rsidRPr="00056391">
          <w:rPr>
            <w:rFonts w:ascii="Times New Roman" w:eastAsia="Times New Roman" w:hAnsi="Times New Roman" w:cs="Times New Roman"/>
            <w:color w:val="0000FF"/>
            <w:sz w:val="19"/>
            <w:szCs w:val="19"/>
            <w:u w:val="single"/>
            <w:vertAlign w:val="superscript"/>
            <w:lang w:val="en" w:eastAsia="en-GB"/>
          </w:rPr>
          <w:t>[9]</w:t>
        </w:r>
      </w:hyperlink>
    </w:p>
    <w:p w:rsidR="00056391" w:rsidRPr="00056391" w:rsidRDefault="00056391" w:rsidP="00056391">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056391">
        <w:rPr>
          <w:rFonts w:ascii="Times New Roman" w:eastAsia="Times New Roman" w:hAnsi="Times New Roman" w:cs="Times New Roman"/>
          <w:b/>
          <w:bCs/>
          <w:sz w:val="36"/>
          <w:szCs w:val="36"/>
          <w:lang w:val="en" w:eastAsia="en-GB"/>
        </w:rPr>
        <w:t xml:space="preserve">The </w:t>
      </w:r>
      <w:proofErr w:type="spellStart"/>
      <w:r w:rsidRPr="00056391">
        <w:rPr>
          <w:rFonts w:ascii="Times New Roman" w:eastAsia="Times New Roman" w:hAnsi="Times New Roman" w:cs="Times New Roman"/>
          <w:b/>
          <w:bCs/>
          <w:sz w:val="36"/>
          <w:szCs w:val="36"/>
          <w:lang w:val="en" w:eastAsia="en-GB"/>
        </w:rPr>
        <w:t>Leadenhall</w:t>
      </w:r>
      <w:proofErr w:type="spellEnd"/>
      <w:r w:rsidRPr="00056391">
        <w:rPr>
          <w:rFonts w:ascii="Times New Roman" w:eastAsia="Times New Roman" w:hAnsi="Times New Roman" w:cs="Times New Roman"/>
          <w:b/>
          <w:bCs/>
          <w:sz w:val="36"/>
          <w:szCs w:val="36"/>
          <w:lang w:val="en" w:eastAsia="en-GB"/>
        </w:rPr>
        <w:t xml:space="preserve"> Building</w:t>
      </w:r>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Built by </w:t>
      </w:r>
      <w:hyperlink r:id="rId133" w:tooltip="Laing O'Rourke" w:history="1">
        <w:r w:rsidRPr="00056391">
          <w:rPr>
            <w:rFonts w:ascii="Times New Roman" w:eastAsia="Times New Roman" w:hAnsi="Times New Roman" w:cs="Times New Roman"/>
            <w:color w:val="0000FF"/>
            <w:sz w:val="24"/>
            <w:szCs w:val="24"/>
            <w:u w:val="single"/>
            <w:lang w:val="en" w:eastAsia="en-GB"/>
          </w:rPr>
          <w:t>Laing O'Rourke</w:t>
        </w:r>
      </w:hyperlink>
      <w:r w:rsidRPr="00056391">
        <w:rPr>
          <w:rFonts w:ascii="Times New Roman" w:eastAsia="Times New Roman" w:hAnsi="Times New Roman" w:cs="Times New Roman"/>
          <w:sz w:val="24"/>
          <w:szCs w:val="24"/>
          <w:lang w:val="en" w:eastAsia="en-GB"/>
        </w:rPr>
        <w:t xml:space="preserve">, designed by </w:t>
      </w:r>
      <w:hyperlink r:id="rId134" w:tooltip="Graham Stirk" w:history="1">
        <w:r w:rsidRPr="00056391">
          <w:rPr>
            <w:rFonts w:ascii="Times New Roman" w:eastAsia="Times New Roman" w:hAnsi="Times New Roman" w:cs="Times New Roman"/>
            <w:color w:val="0000FF"/>
            <w:sz w:val="24"/>
            <w:szCs w:val="24"/>
            <w:u w:val="single"/>
            <w:lang w:val="en" w:eastAsia="en-GB"/>
          </w:rPr>
          <w:t xml:space="preserve">Graham </w:t>
        </w:r>
        <w:proofErr w:type="spellStart"/>
        <w:r w:rsidRPr="00056391">
          <w:rPr>
            <w:rFonts w:ascii="Times New Roman" w:eastAsia="Times New Roman" w:hAnsi="Times New Roman" w:cs="Times New Roman"/>
            <w:color w:val="0000FF"/>
            <w:sz w:val="24"/>
            <w:szCs w:val="24"/>
            <w:u w:val="single"/>
            <w:lang w:val="en" w:eastAsia="en-GB"/>
          </w:rPr>
          <w:t>Stirk</w:t>
        </w:r>
        <w:proofErr w:type="spellEnd"/>
      </w:hyperlink>
      <w:r w:rsidRPr="00056391">
        <w:rPr>
          <w:rFonts w:ascii="Times New Roman" w:eastAsia="Times New Roman" w:hAnsi="Times New Roman" w:cs="Times New Roman"/>
          <w:sz w:val="24"/>
          <w:szCs w:val="24"/>
          <w:lang w:val="en" w:eastAsia="en-GB"/>
        </w:rPr>
        <w:t xml:space="preserve"> of </w:t>
      </w:r>
      <w:hyperlink r:id="rId135" w:tooltip="Rogers Stirk Harbour + Partners" w:history="1">
        <w:r w:rsidRPr="00056391">
          <w:rPr>
            <w:rFonts w:ascii="Times New Roman" w:eastAsia="Times New Roman" w:hAnsi="Times New Roman" w:cs="Times New Roman"/>
            <w:color w:val="0000FF"/>
            <w:sz w:val="24"/>
            <w:szCs w:val="24"/>
            <w:u w:val="single"/>
            <w:lang w:val="en" w:eastAsia="en-GB"/>
          </w:rPr>
          <w:t xml:space="preserve">Rogers </w:t>
        </w:r>
        <w:proofErr w:type="spellStart"/>
        <w:r w:rsidRPr="00056391">
          <w:rPr>
            <w:rFonts w:ascii="Times New Roman" w:eastAsia="Times New Roman" w:hAnsi="Times New Roman" w:cs="Times New Roman"/>
            <w:color w:val="0000FF"/>
            <w:sz w:val="24"/>
            <w:szCs w:val="24"/>
            <w:u w:val="single"/>
            <w:lang w:val="en" w:eastAsia="en-GB"/>
          </w:rPr>
          <w:t>Stirk</w:t>
        </w:r>
        <w:proofErr w:type="spellEnd"/>
        <w:r w:rsidRPr="00056391">
          <w:rPr>
            <w:rFonts w:ascii="Times New Roman" w:eastAsia="Times New Roman" w:hAnsi="Times New Roman" w:cs="Times New Roman"/>
            <w:color w:val="0000FF"/>
            <w:sz w:val="24"/>
            <w:szCs w:val="24"/>
            <w:u w:val="single"/>
            <w:lang w:val="en" w:eastAsia="en-GB"/>
          </w:rPr>
          <w:t xml:space="preserve"> </w:t>
        </w:r>
        <w:proofErr w:type="spellStart"/>
        <w:r w:rsidRPr="00056391">
          <w:rPr>
            <w:rFonts w:ascii="Times New Roman" w:eastAsia="Times New Roman" w:hAnsi="Times New Roman" w:cs="Times New Roman"/>
            <w:color w:val="0000FF"/>
            <w:sz w:val="24"/>
            <w:szCs w:val="24"/>
            <w:u w:val="single"/>
            <w:lang w:val="en" w:eastAsia="en-GB"/>
          </w:rPr>
          <w:t>Harbour</w:t>
        </w:r>
        <w:proofErr w:type="spellEnd"/>
        <w:r w:rsidRPr="00056391">
          <w:rPr>
            <w:rFonts w:ascii="Times New Roman" w:eastAsia="Times New Roman" w:hAnsi="Times New Roman" w:cs="Times New Roman"/>
            <w:color w:val="0000FF"/>
            <w:sz w:val="24"/>
            <w:szCs w:val="24"/>
            <w:u w:val="single"/>
            <w:lang w:val="en" w:eastAsia="en-GB"/>
          </w:rPr>
          <w:t xml:space="preserve"> + Partners</w:t>
        </w:r>
      </w:hyperlink>
      <w:r w:rsidRPr="00056391">
        <w:rPr>
          <w:rFonts w:ascii="Times New Roman" w:eastAsia="Times New Roman" w:hAnsi="Times New Roman" w:cs="Times New Roman"/>
          <w:sz w:val="24"/>
          <w:szCs w:val="24"/>
          <w:lang w:val="en" w:eastAsia="en-GB"/>
        </w:rPr>
        <w:t xml:space="preserve"> and developed by </w:t>
      </w:r>
      <w:hyperlink r:id="rId136" w:tooltip="British Land" w:history="1">
        <w:r w:rsidRPr="00056391">
          <w:rPr>
            <w:rFonts w:ascii="Times New Roman" w:eastAsia="Times New Roman" w:hAnsi="Times New Roman" w:cs="Times New Roman"/>
            <w:color w:val="0000FF"/>
            <w:sz w:val="24"/>
            <w:szCs w:val="24"/>
            <w:u w:val="single"/>
            <w:lang w:val="en" w:eastAsia="en-GB"/>
          </w:rPr>
          <w:t>British Land</w:t>
        </w:r>
      </w:hyperlink>
      <w:r w:rsidRPr="00056391">
        <w:rPr>
          <w:rFonts w:ascii="Times New Roman" w:eastAsia="Times New Roman" w:hAnsi="Times New Roman" w:cs="Times New Roman"/>
          <w:sz w:val="24"/>
          <w:szCs w:val="24"/>
          <w:lang w:val="en" w:eastAsia="en-GB"/>
        </w:rPr>
        <w:t xml:space="preserve"> and </w:t>
      </w:r>
      <w:hyperlink r:id="rId137" w:tooltip="Oxford Properties" w:history="1">
        <w:r w:rsidRPr="00056391">
          <w:rPr>
            <w:rFonts w:ascii="Times New Roman" w:eastAsia="Times New Roman" w:hAnsi="Times New Roman" w:cs="Times New Roman"/>
            <w:color w:val="0000FF"/>
            <w:sz w:val="24"/>
            <w:szCs w:val="24"/>
            <w:u w:val="single"/>
            <w:lang w:val="en" w:eastAsia="en-GB"/>
          </w:rPr>
          <w:t>Oxford Properties</w:t>
        </w:r>
      </w:hyperlink>
      <w:r w:rsidRPr="00056391">
        <w:rPr>
          <w:rFonts w:ascii="Times New Roman" w:eastAsia="Times New Roman" w:hAnsi="Times New Roman" w:cs="Times New Roman"/>
          <w:sz w:val="24"/>
          <w:szCs w:val="24"/>
          <w:lang w:val="en" w:eastAsia="en-GB"/>
        </w:rPr>
        <w:t>,</w:t>
      </w:r>
      <w:hyperlink r:id="rId138" w:anchor="cite_note-RSHP-10" w:history="1">
        <w:r w:rsidRPr="00056391">
          <w:rPr>
            <w:rFonts w:ascii="Times New Roman" w:eastAsia="Times New Roman" w:hAnsi="Times New Roman" w:cs="Times New Roman"/>
            <w:color w:val="0000FF"/>
            <w:sz w:val="19"/>
            <w:szCs w:val="19"/>
            <w:u w:val="single"/>
            <w:vertAlign w:val="superscript"/>
            <w:lang w:val="en" w:eastAsia="en-GB"/>
          </w:rPr>
          <w:t>[10]</w:t>
        </w:r>
      </w:hyperlink>
      <w:r w:rsidRPr="00056391">
        <w:rPr>
          <w:rFonts w:ascii="Times New Roman" w:eastAsia="Times New Roman" w:hAnsi="Times New Roman" w:cs="Times New Roman"/>
          <w:sz w:val="24"/>
          <w:szCs w:val="24"/>
          <w:lang w:val="en" w:eastAsia="en-GB"/>
        </w:rPr>
        <w:t xml:space="preserve"> the new </w:t>
      </w:r>
      <w:proofErr w:type="spellStart"/>
      <w:r w:rsidRPr="00056391">
        <w:rPr>
          <w:rFonts w:ascii="Times New Roman" w:eastAsia="Times New Roman" w:hAnsi="Times New Roman" w:cs="Times New Roman"/>
          <w:sz w:val="24"/>
          <w:szCs w:val="24"/>
          <w:lang w:val="en" w:eastAsia="en-GB"/>
        </w:rPr>
        <w:t>Leadenhall</w:t>
      </w:r>
      <w:proofErr w:type="spellEnd"/>
      <w:r w:rsidRPr="00056391">
        <w:rPr>
          <w:rFonts w:ascii="Times New Roman" w:eastAsia="Times New Roman" w:hAnsi="Times New Roman" w:cs="Times New Roman"/>
          <w:sz w:val="24"/>
          <w:szCs w:val="24"/>
          <w:lang w:val="en" w:eastAsia="en-GB"/>
        </w:rPr>
        <w:t xml:space="preserve"> Building is 225 m (737 </w:t>
      </w:r>
      <w:proofErr w:type="spellStart"/>
      <w:r w:rsidRPr="00056391">
        <w:rPr>
          <w:rFonts w:ascii="Times New Roman" w:eastAsia="Times New Roman" w:hAnsi="Times New Roman" w:cs="Times New Roman"/>
          <w:sz w:val="24"/>
          <w:szCs w:val="24"/>
          <w:lang w:val="en" w:eastAsia="en-GB"/>
        </w:rPr>
        <w:t>ft</w:t>
      </w:r>
      <w:proofErr w:type="spellEnd"/>
      <w:r w:rsidRPr="00056391">
        <w:rPr>
          <w:rFonts w:ascii="Times New Roman" w:eastAsia="Times New Roman" w:hAnsi="Times New Roman" w:cs="Times New Roman"/>
          <w:sz w:val="24"/>
          <w:szCs w:val="24"/>
          <w:lang w:val="en" w:eastAsia="en-GB"/>
        </w:rPr>
        <w:t xml:space="preserve">) tall, with 48 floors. With its distinctive wedge-shaped profile it has been nicknamed </w:t>
      </w:r>
      <w:r w:rsidRPr="00056391">
        <w:rPr>
          <w:rFonts w:ascii="Times New Roman" w:eastAsia="Times New Roman" w:hAnsi="Times New Roman" w:cs="Times New Roman"/>
          <w:i/>
          <w:iCs/>
          <w:sz w:val="24"/>
          <w:szCs w:val="24"/>
          <w:lang w:val="en" w:eastAsia="en-GB"/>
        </w:rPr>
        <w:t xml:space="preserve">the </w:t>
      </w:r>
      <w:hyperlink r:id="rId139" w:tooltip="Grater" w:history="1">
        <w:proofErr w:type="spellStart"/>
        <w:r w:rsidRPr="00056391">
          <w:rPr>
            <w:rFonts w:ascii="Times New Roman" w:eastAsia="Times New Roman" w:hAnsi="Times New Roman" w:cs="Times New Roman"/>
            <w:i/>
            <w:iCs/>
            <w:color w:val="0000FF"/>
            <w:sz w:val="24"/>
            <w:szCs w:val="24"/>
            <w:u w:val="single"/>
            <w:lang w:val="en" w:eastAsia="en-GB"/>
          </w:rPr>
          <w:t>Cheesegrater</w:t>
        </w:r>
        <w:proofErr w:type="spellEnd"/>
      </w:hyperlink>
      <w:r w:rsidRPr="00056391">
        <w:rPr>
          <w:rFonts w:ascii="Times New Roman" w:eastAsia="Times New Roman" w:hAnsi="Times New Roman" w:cs="Times New Roman"/>
          <w:sz w:val="24"/>
          <w:szCs w:val="24"/>
          <w:lang w:val="en" w:eastAsia="en-GB"/>
        </w:rPr>
        <w:t>,</w:t>
      </w:r>
      <w:hyperlink r:id="rId140" w:anchor="cite_note-11" w:history="1">
        <w:r w:rsidRPr="00056391">
          <w:rPr>
            <w:rFonts w:ascii="Times New Roman" w:eastAsia="Times New Roman" w:hAnsi="Times New Roman" w:cs="Times New Roman"/>
            <w:color w:val="0000FF"/>
            <w:sz w:val="19"/>
            <w:szCs w:val="19"/>
            <w:u w:val="single"/>
            <w:vertAlign w:val="superscript"/>
            <w:lang w:val="en" w:eastAsia="en-GB"/>
          </w:rPr>
          <w:t>[11]</w:t>
        </w:r>
      </w:hyperlink>
      <w:hyperlink r:id="rId141" w:anchor="cite_note-blrelease-12" w:history="1">
        <w:r w:rsidRPr="00056391">
          <w:rPr>
            <w:rFonts w:ascii="Times New Roman" w:eastAsia="Times New Roman" w:hAnsi="Times New Roman" w:cs="Times New Roman"/>
            <w:color w:val="0000FF"/>
            <w:sz w:val="19"/>
            <w:szCs w:val="19"/>
            <w:u w:val="single"/>
            <w:vertAlign w:val="superscript"/>
            <w:lang w:val="en" w:eastAsia="en-GB"/>
          </w:rPr>
          <w:t>[12]</w:t>
        </w:r>
      </w:hyperlink>
      <w:r w:rsidRPr="00056391">
        <w:rPr>
          <w:rFonts w:ascii="Times New Roman" w:eastAsia="Times New Roman" w:hAnsi="Times New Roman" w:cs="Times New Roman"/>
          <w:sz w:val="24"/>
          <w:szCs w:val="24"/>
          <w:lang w:val="en" w:eastAsia="en-GB"/>
        </w:rPr>
        <w:t xml:space="preserve"> a name originally given to it by the </w:t>
      </w:r>
      <w:hyperlink r:id="rId142" w:tooltip="City of London Corporation" w:history="1">
        <w:r w:rsidRPr="00056391">
          <w:rPr>
            <w:rFonts w:ascii="Times New Roman" w:eastAsia="Times New Roman" w:hAnsi="Times New Roman" w:cs="Times New Roman"/>
            <w:color w:val="0000FF"/>
            <w:sz w:val="24"/>
            <w:szCs w:val="24"/>
            <w:u w:val="single"/>
            <w:lang w:val="en" w:eastAsia="en-GB"/>
          </w:rPr>
          <w:t>City of London Corporation</w:t>
        </w:r>
      </w:hyperlink>
      <w:r w:rsidRPr="00056391">
        <w:rPr>
          <w:rFonts w:ascii="Times New Roman" w:eastAsia="Times New Roman" w:hAnsi="Times New Roman" w:cs="Times New Roman"/>
          <w:sz w:val="24"/>
          <w:szCs w:val="24"/>
          <w:lang w:val="en" w:eastAsia="en-GB"/>
        </w:rPr>
        <w:t>'s chief planning officer, Peter Rees, who upon seeing a model of the concept "told Richard Rogers I could imagine his wife using it to grate parmesan. [The name] stuck."</w:t>
      </w:r>
      <w:hyperlink r:id="rId143" w:anchor="cite_note-13" w:history="1">
        <w:r w:rsidRPr="00056391">
          <w:rPr>
            <w:rFonts w:ascii="Times New Roman" w:eastAsia="Times New Roman" w:hAnsi="Times New Roman" w:cs="Times New Roman"/>
            <w:color w:val="0000FF"/>
            <w:sz w:val="19"/>
            <w:szCs w:val="19"/>
            <w:u w:val="single"/>
            <w:vertAlign w:val="superscript"/>
            <w:lang w:val="en" w:eastAsia="en-GB"/>
          </w:rPr>
          <w:t>[13]</w:t>
        </w:r>
      </w:hyperlink>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The planning application was submitted to the </w:t>
      </w:r>
      <w:hyperlink r:id="rId144" w:tooltip="City of London Corporation" w:history="1">
        <w:r w:rsidRPr="00056391">
          <w:rPr>
            <w:rFonts w:ascii="Times New Roman" w:eastAsia="Times New Roman" w:hAnsi="Times New Roman" w:cs="Times New Roman"/>
            <w:color w:val="0000FF"/>
            <w:sz w:val="24"/>
            <w:szCs w:val="24"/>
            <w:u w:val="single"/>
            <w:lang w:val="en" w:eastAsia="en-GB"/>
          </w:rPr>
          <w:t>City of London Corporation</w:t>
        </w:r>
      </w:hyperlink>
      <w:r w:rsidRPr="00056391">
        <w:rPr>
          <w:rFonts w:ascii="Times New Roman" w:eastAsia="Times New Roman" w:hAnsi="Times New Roman" w:cs="Times New Roman"/>
          <w:sz w:val="24"/>
          <w:szCs w:val="24"/>
          <w:lang w:val="en" w:eastAsia="en-GB"/>
        </w:rPr>
        <w:t xml:space="preserve"> in February 2004 and was approved in May 2005.</w:t>
      </w:r>
      <w:hyperlink r:id="rId145" w:anchor="cite_note-PlanningApplication_04.2F00111.2FFULEIA-14" w:history="1">
        <w:r w:rsidRPr="00056391">
          <w:rPr>
            <w:rFonts w:ascii="Times New Roman" w:eastAsia="Times New Roman" w:hAnsi="Times New Roman" w:cs="Times New Roman"/>
            <w:color w:val="0000FF"/>
            <w:sz w:val="19"/>
            <w:szCs w:val="19"/>
            <w:u w:val="single"/>
            <w:vertAlign w:val="superscript"/>
            <w:lang w:val="en" w:eastAsia="en-GB"/>
          </w:rPr>
          <w:t>[14]</w:t>
        </w:r>
      </w:hyperlink>
      <w:r w:rsidRPr="00056391">
        <w:rPr>
          <w:rFonts w:ascii="Times New Roman" w:eastAsia="Times New Roman" w:hAnsi="Times New Roman" w:cs="Times New Roman"/>
          <w:sz w:val="24"/>
          <w:szCs w:val="24"/>
          <w:lang w:val="en" w:eastAsia="en-GB"/>
        </w:rPr>
        <w:t xml:space="preserve"> In 2006 Scheme Design (RIBA Stage D) started. In a statement made to the </w:t>
      </w:r>
      <w:hyperlink r:id="rId146" w:tooltip="London Stock Exchange" w:history="1">
        <w:r w:rsidRPr="00056391">
          <w:rPr>
            <w:rFonts w:ascii="Times New Roman" w:eastAsia="Times New Roman" w:hAnsi="Times New Roman" w:cs="Times New Roman"/>
            <w:color w:val="0000FF"/>
            <w:sz w:val="24"/>
            <w:szCs w:val="24"/>
            <w:u w:val="single"/>
            <w:lang w:val="en" w:eastAsia="en-GB"/>
          </w:rPr>
          <w:t>London Stock Exchange</w:t>
        </w:r>
      </w:hyperlink>
      <w:r w:rsidRPr="00056391">
        <w:rPr>
          <w:rFonts w:ascii="Times New Roman" w:eastAsia="Times New Roman" w:hAnsi="Times New Roman" w:cs="Times New Roman"/>
          <w:sz w:val="24"/>
          <w:szCs w:val="24"/>
          <w:lang w:val="en" w:eastAsia="en-GB"/>
        </w:rPr>
        <w:t xml:space="preserve"> on 14 August 2008, British Land said it was delaying the project, which was due to start in October 2010.</w:t>
      </w:r>
      <w:hyperlink r:id="rId147" w:anchor="cite_note-Independent_23Oct2012-15" w:history="1">
        <w:r w:rsidRPr="00056391">
          <w:rPr>
            <w:rFonts w:ascii="Times New Roman" w:eastAsia="Times New Roman" w:hAnsi="Times New Roman" w:cs="Times New Roman"/>
            <w:color w:val="0000FF"/>
            <w:sz w:val="19"/>
            <w:szCs w:val="19"/>
            <w:u w:val="single"/>
            <w:vertAlign w:val="superscript"/>
            <w:lang w:val="en" w:eastAsia="en-GB"/>
          </w:rPr>
          <w:t>[15]</w:t>
        </w:r>
      </w:hyperlink>
      <w:r w:rsidRPr="00056391">
        <w:rPr>
          <w:rFonts w:ascii="Times New Roman" w:eastAsia="Times New Roman" w:hAnsi="Times New Roman" w:cs="Times New Roman"/>
          <w:sz w:val="24"/>
          <w:szCs w:val="24"/>
          <w:lang w:val="en" w:eastAsia="en-GB"/>
        </w:rPr>
        <w:t xml:space="preserve"> On 22 December 2010, the developer announced the project was moving forward with contracts being signed for the 50/50 joint venture with Oxford Properties.</w:t>
      </w:r>
      <w:hyperlink r:id="rId148" w:anchor="cite_note-blrelease-12" w:history="1">
        <w:r w:rsidRPr="00056391">
          <w:rPr>
            <w:rFonts w:ascii="Times New Roman" w:eastAsia="Times New Roman" w:hAnsi="Times New Roman" w:cs="Times New Roman"/>
            <w:color w:val="0000FF"/>
            <w:sz w:val="19"/>
            <w:szCs w:val="19"/>
            <w:u w:val="single"/>
            <w:vertAlign w:val="superscript"/>
            <w:lang w:val="en" w:eastAsia="en-GB"/>
          </w:rPr>
          <w:t>[12]</w:t>
        </w:r>
      </w:hyperlink>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The new tower features a tapered glass </w:t>
      </w:r>
      <w:hyperlink r:id="rId149" w:tooltip="Façade" w:history="1">
        <w:r w:rsidRPr="00056391">
          <w:rPr>
            <w:rFonts w:ascii="Times New Roman" w:eastAsia="Times New Roman" w:hAnsi="Times New Roman" w:cs="Times New Roman"/>
            <w:color w:val="0000FF"/>
            <w:sz w:val="24"/>
            <w:szCs w:val="24"/>
            <w:u w:val="single"/>
            <w:lang w:val="en" w:eastAsia="en-GB"/>
          </w:rPr>
          <w:t>façade</w:t>
        </w:r>
      </w:hyperlink>
      <w:r w:rsidRPr="00056391">
        <w:rPr>
          <w:rFonts w:ascii="Times New Roman" w:eastAsia="Times New Roman" w:hAnsi="Times New Roman" w:cs="Times New Roman"/>
          <w:sz w:val="24"/>
          <w:szCs w:val="24"/>
          <w:lang w:val="en" w:eastAsia="en-GB"/>
        </w:rPr>
        <w:t xml:space="preserve"> on one side which reveals steel bracings, along with a ladder frame to emphasize the vertical appearance of the building. It also appears to anchor the tower to the ground, giving a sense of strength. Unlike other tall buildings, which typically use a concrete core to provide stability, the steel </w:t>
      </w:r>
      <w:proofErr w:type="spellStart"/>
      <w:r w:rsidRPr="00056391">
        <w:rPr>
          <w:rFonts w:ascii="Times New Roman" w:eastAsia="Times New Roman" w:hAnsi="Times New Roman" w:cs="Times New Roman"/>
          <w:sz w:val="24"/>
          <w:szCs w:val="24"/>
          <w:lang w:val="en" w:eastAsia="en-GB"/>
        </w:rPr>
        <w:t>megaframe</w:t>
      </w:r>
      <w:proofErr w:type="spellEnd"/>
      <w:r w:rsidRPr="00056391">
        <w:rPr>
          <w:rFonts w:ascii="Times New Roman" w:eastAsia="Times New Roman" w:hAnsi="Times New Roman" w:cs="Times New Roman"/>
          <w:sz w:val="24"/>
          <w:szCs w:val="24"/>
          <w:lang w:val="en" w:eastAsia="en-GB"/>
        </w:rPr>
        <w:t xml:space="preserve">, engineered by </w:t>
      </w:r>
      <w:hyperlink r:id="rId150" w:tooltip="Arup Group Limited" w:history="1">
        <w:r w:rsidRPr="00056391">
          <w:rPr>
            <w:rFonts w:ascii="Times New Roman" w:eastAsia="Times New Roman" w:hAnsi="Times New Roman" w:cs="Times New Roman"/>
            <w:color w:val="0000FF"/>
            <w:sz w:val="24"/>
            <w:szCs w:val="24"/>
            <w:u w:val="single"/>
            <w:lang w:val="en" w:eastAsia="en-GB"/>
          </w:rPr>
          <w:t>Arup</w:t>
        </w:r>
      </w:hyperlink>
      <w:r w:rsidRPr="00056391">
        <w:rPr>
          <w:rFonts w:ascii="Times New Roman" w:eastAsia="Times New Roman" w:hAnsi="Times New Roman" w:cs="Times New Roman"/>
          <w:sz w:val="24"/>
          <w:szCs w:val="24"/>
          <w:lang w:val="en" w:eastAsia="en-GB"/>
        </w:rPr>
        <w:t xml:space="preserve">, provides stability to the entire structure and is the world's tallest of its kind. The base features a </w:t>
      </w:r>
      <w:proofErr w:type="gramStart"/>
      <w:r w:rsidRPr="00056391">
        <w:rPr>
          <w:rFonts w:ascii="Times New Roman" w:eastAsia="Times New Roman" w:hAnsi="Times New Roman" w:cs="Times New Roman"/>
          <w:sz w:val="24"/>
          <w:szCs w:val="24"/>
          <w:lang w:val="en" w:eastAsia="en-GB"/>
        </w:rPr>
        <w:t>30 m</w:t>
      </w:r>
      <w:proofErr w:type="gramEnd"/>
      <w:r w:rsidRPr="00056391">
        <w:rPr>
          <w:rFonts w:ascii="Times New Roman" w:eastAsia="Times New Roman" w:hAnsi="Times New Roman" w:cs="Times New Roman"/>
          <w:sz w:val="24"/>
          <w:szCs w:val="24"/>
          <w:lang w:val="en" w:eastAsia="en-GB"/>
        </w:rPr>
        <w:t xml:space="preserve"> high </w:t>
      </w:r>
      <w:hyperlink r:id="rId151" w:tooltip="Atrium (architecture)" w:history="1">
        <w:r w:rsidRPr="00056391">
          <w:rPr>
            <w:rFonts w:ascii="Times New Roman" w:eastAsia="Times New Roman" w:hAnsi="Times New Roman" w:cs="Times New Roman"/>
            <w:color w:val="0000FF"/>
            <w:sz w:val="24"/>
            <w:szCs w:val="24"/>
            <w:u w:val="single"/>
            <w:lang w:val="en" w:eastAsia="en-GB"/>
          </w:rPr>
          <w:t>atrium</w:t>
        </w:r>
      </w:hyperlink>
      <w:r w:rsidRPr="00056391">
        <w:rPr>
          <w:rFonts w:ascii="Times New Roman" w:eastAsia="Times New Roman" w:hAnsi="Times New Roman" w:cs="Times New Roman"/>
          <w:sz w:val="24"/>
          <w:szCs w:val="24"/>
          <w:lang w:val="en" w:eastAsia="en-GB"/>
        </w:rPr>
        <w:t xml:space="preserve">. This will be open to the public and will extend the adjacent plaza. The flat side of the building is also encased in glass, and houses the mechanical services – </w:t>
      </w:r>
      <w:proofErr w:type="gramStart"/>
      <w:r w:rsidRPr="00056391">
        <w:rPr>
          <w:rFonts w:ascii="Times New Roman" w:eastAsia="Times New Roman" w:hAnsi="Times New Roman" w:cs="Times New Roman"/>
          <w:sz w:val="24"/>
          <w:szCs w:val="24"/>
          <w:lang w:val="en" w:eastAsia="en-GB"/>
        </w:rPr>
        <w:t>in particular the</w:t>
      </w:r>
      <w:proofErr w:type="gramEnd"/>
      <w:r w:rsidRPr="00056391">
        <w:rPr>
          <w:rFonts w:ascii="Times New Roman" w:eastAsia="Times New Roman" w:hAnsi="Times New Roman" w:cs="Times New Roman"/>
          <w:sz w:val="24"/>
          <w:szCs w:val="24"/>
          <w:lang w:val="en" w:eastAsia="en-GB"/>
        </w:rPr>
        <w:t xml:space="preserve"> </w:t>
      </w:r>
      <w:hyperlink r:id="rId152" w:tooltip="Elevator" w:history="1">
        <w:r w:rsidRPr="00056391">
          <w:rPr>
            <w:rFonts w:ascii="Times New Roman" w:eastAsia="Times New Roman" w:hAnsi="Times New Roman" w:cs="Times New Roman"/>
            <w:color w:val="0000FF"/>
            <w:sz w:val="24"/>
            <w:szCs w:val="24"/>
            <w:u w:val="single"/>
            <w:lang w:val="en" w:eastAsia="en-GB"/>
          </w:rPr>
          <w:t>elevator</w:t>
        </w:r>
      </w:hyperlink>
      <w:r w:rsidRPr="00056391">
        <w:rPr>
          <w:rFonts w:ascii="Times New Roman" w:eastAsia="Times New Roman" w:hAnsi="Times New Roman" w:cs="Times New Roman"/>
          <w:sz w:val="24"/>
          <w:szCs w:val="24"/>
          <w:lang w:val="en" w:eastAsia="en-GB"/>
        </w:rPr>
        <w:t xml:space="preserve"> shafts. These have been turned into an architectural feature in a vein similar to the neighboring </w:t>
      </w:r>
      <w:hyperlink r:id="rId153" w:tooltip="Lloyd's building" w:history="1">
        <w:r w:rsidRPr="00056391">
          <w:rPr>
            <w:rFonts w:ascii="Times New Roman" w:eastAsia="Times New Roman" w:hAnsi="Times New Roman" w:cs="Times New Roman"/>
            <w:color w:val="0000FF"/>
            <w:sz w:val="24"/>
            <w:szCs w:val="24"/>
            <w:u w:val="single"/>
            <w:lang w:val="en" w:eastAsia="en-GB"/>
          </w:rPr>
          <w:t>Lloyd's building</w:t>
        </w:r>
      </w:hyperlink>
      <w:r w:rsidRPr="00056391">
        <w:rPr>
          <w:rFonts w:ascii="Times New Roman" w:eastAsia="Times New Roman" w:hAnsi="Times New Roman" w:cs="Times New Roman"/>
          <w:sz w:val="24"/>
          <w:szCs w:val="24"/>
          <w:lang w:val="en" w:eastAsia="en-GB"/>
        </w:rPr>
        <w:t xml:space="preserve"> – they deliberately show off the elevator machinery with bright orange painted counterweights and the actual elevator motors themselves.</w:t>
      </w:r>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This unusual design's main drawback is the building's relatively small </w:t>
      </w:r>
      <w:proofErr w:type="spellStart"/>
      <w:r w:rsidRPr="00056391">
        <w:rPr>
          <w:rFonts w:ascii="Times New Roman" w:eastAsia="Times New Roman" w:hAnsi="Times New Roman" w:cs="Times New Roman"/>
          <w:sz w:val="24"/>
          <w:szCs w:val="24"/>
          <w:lang w:val="en" w:eastAsia="en-GB"/>
        </w:rPr>
        <w:t>floorspace</w:t>
      </w:r>
      <w:proofErr w:type="spellEnd"/>
      <w:r w:rsidRPr="00056391">
        <w:rPr>
          <w:rFonts w:ascii="Times New Roman" w:eastAsia="Times New Roman" w:hAnsi="Times New Roman" w:cs="Times New Roman"/>
          <w:sz w:val="24"/>
          <w:szCs w:val="24"/>
          <w:lang w:val="en" w:eastAsia="en-GB"/>
        </w:rPr>
        <w:t xml:space="preserve"> (84,424 m²) for a building of its height. However, it is hoped that the slanting wedge-shaped design will have less impact on the protected sightline of </w:t>
      </w:r>
      <w:hyperlink r:id="rId154" w:tooltip="St Paul's Cathedral" w:history="1">
        <w:r w:rsidRPr="00056391">
          <w:rPr>
            <w:rFonts w:ascii="Times New Roman" w:eastAsia="Times New Roman" w:hAnsi="Times New Roman" w:cs="Times New Roman"/>
            <w:color w:val="0000FF"/>
            <w:sz w:val="24"/>
            <w:szCs w:val="24"/>
            <w:u w:val="single"/>
            <w:lang w:val="en" w:eastAsia="en-GB"/>
          </w:rPr>
          <w:t>St Paul's Cathedral</w:t>
        </w:r>
      </w:hyperlink>
      <w:r w:rsidRPr="00056391">
        <w:rPr>
          <w:rFonts w:ascii="Times New Roman" w:eastAsia="Times New Roman" w:hAnsi="Times New Roman" w:cs="Times New Roman"/>
          <w:sz w:val="24"/>
          <w:szCs w:val="24"/>
          <w:lang w:val="en" w:eastAsia="en-GB"/>
        </w:rPr>
        <w:t xml:space="preserve"> when viewed from </w:t>
      </w:r>
      <w:hyperlink r:id="rId155" w:tooltip="Fleet Street" w:history="1">
        <w:r w:rsidRPr="00056391">
          <w:rPr>
            <w:rFonts w:ascii="Times New Roman" w:eastAsia="Times New Roman" w:hAnsi="Times New Roman" w:cs="Times New Roman"/>
            <w:color w:val="0000FF"/>
            <w:sz w:val="24"/>
            <w:szCs w:val="24"/>
            <w:u w:val="single"/>
            <w:lang w:val="en" w:eastAsia="en-GB"/>
          </w:rPr>
          <w:t>Fleet Street</w:t>
        </w:r>
      </w:hyperlink>
      <w:r w:rsidRPr="00056391">
        <w:rPr>
          <w:rFonts w:ascii="Times New Roman" w:eastAsia="Times New Roman" w:hAnsi="Times New Roman" w:cs="Times New Roman"/>
          <w:sz w:val="24"/>
          <w:szCs w:val="24"/>
          <w:lang w:val="en" w:eastAsia="en-GB"/>
        </w:rPr>
        <w:t xml:space="preserve"> and the west.</w:t>
      </w:r>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The development is expected to cost approximately £286 million.</w:t>
      </w:r>
      <w:hyperlink r:id="rId156" w:anchor="cite_note-16" w:history="1">
        <w:r w:rsidRPr="00056391">
          <w:rPr>
            <w:rFonts w:ascii="Times New Roman" w:eastAsia="Times New Roman" w:hAnsi="Times New Roman" w:cs="Times New Roman"/>
            <w:color w:val="0000FF"/>
            <w:sz w:val="19"/>
            <w:szCs w:val="19"/>
            <w:u w:val="single"/>
            <w:vertAlign w:val="superscript"/>
            <w:lang w:val="en" w:eastAsia="en-GB"/>
          </w:rPr>
          <w:t>[16]</w:t>
        </w:r>
      </w:hyperlink>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In July 2011, British Land and Oxford Properties announced that </w:t>
      </w:r>
      <w:hyperlink r:id="rId157" w:tooltip="Laing O'Rourke" w:history="1">
        <w:r w:rsidRPr="00056391">
          <w:rPr>
            <w:rFonts w:ascii="Times New Roman" w:eastAsia="Times New Roman" w:hAnsi="Times New Roman" w:cs="Times New Roman"/>
            <w:color w:val="0000FF"/>
            <w:sz w:val="24"/>
            <w:szCs w:val="24"/>
            <w:u w:val="single"/>
            <w:lang w:val="en" w:eastAsia="en-GB"/>
          </w:rPr>
          <w:t>Laing O'Rourke</w:t>
        </w:r>
      </w:hyperlink>
      <w:r w:rsidRPr="00056391">
        <w:rPr>
          <w:rFonts w:ascii="Times New Roman" w:eastAsia="Times New Roman" w:hAnsi="Times New Roman" w:cs="Times New Roman"/>
          <w:sz w:val="24"/>
          <w:szCs w:val="24"/>
          <w:lang w:val="en" w:eastAsia="en-GB"/>
        </w:rPr>
        <w:t xml:space="preserve"> was the main contractor for the works of the new </w:t>
      </w:r>
      <w:proofErr w:type="spellStart"/>
      <w:r w:rsidRPr="00056391">
        <w:rPr>
          <w:rFonts w:ascii="Times New Roman" w:eastAsia="Times New Roman" w:hAnsi="Times New Roman" w:cs="Times New Roman"/>
          <w:sz w:val="24"/>
          <w:szCs w:val="24"/>
          <w:lang w:val="en" w:eastAsia="en-GB"/>
        </w:rPr>
        <w:t>Leadenhall</w:t>
      </w:r>
      <w:proofErr w:type="spellEnd"/>
      <w:r w:rsidRPr="00056391">
        <w:rPr>
          <w:rFonts w:ascii="Times New Roman" w:eastAsia="Times New Roman" w:hAnsi="Times New Roman" w:cs="Times New Roman"/>
          <w:sz w:val="24"/>
          <w:szCs w:val="24"/>
          <w:lang w:val="en" w:eastAsia="en-GB"/>
        </w:rPr>
        <w:t xml:space="preserve"> Building. Throughout 2011, construction began with the basement floors. By December 2012, the steelwork had progressed up to the fifth mega-level, with topping out expected in February or March. The glass cladding had also begun to rise. By June 2013, the steelwork of the building was completely topped out with the glass cladding covering almost half the building.</w:t>
      </w:r>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The construction of the building was the subject of an episode of the </w:t>
      </w:r>
      <w:r w:rsidRPr="00056391">
        <w:rPr>
          <w:rFonts w:ascii="Times New Roman" w:eastAsia="Times New Roman" w:hAnsi="Times New Roman" w:cs="Times New Roman"/>
          <w:i/>
          <w:iCs/>
          <w:sz w:val="24"/>
          <w:szCs w:val="24"/>
          <w:lang w:val="en" w:eastAsia="en-GB"/>
        </w:rPr>
        <w:t>Super Skyscrapers</w:t>
      </w:r>
      <w:r w:rsidRPr="00056391">
        <w:rPr>
          <w:rFonts w:ascii="Times New Roman" w:eastAsia="Times New Roman" w:hAnsi="Times New Roman" w:cs="Times New Roman"/>
          <w:sz w:val="24"/>
          <w:szCs w:val="24"/>
          <w:lang w:val="en" w:eastAsia="en-GB"/>
        </w:rPr>
        <w:t xml:space="preserve"> documentary series by the American television channel </w:t>
      </w:r>
      <w:hyperlink r:id="rId158" w:tooltip="PBS" w:history="1">
        <w:r w:rsidRPr="00056391">
          <w:rPr>
            <w:rFonts w:ascii="Times New Roman" w:eastAsia="Times New Roman" w:hAnsi="Times New Roman" w:cs="Times New Roman"/>
            <w:color w:val="0000FF"/>
            <w:sz w:val="24"/>
            <w:szCs w:val="24"/>
            <w:u w:val="single"/>
            <w:lang w:val="en" w:eastAsia="en-GB"/>
          </w:rPr>
          <w:t>PBS</w:t>
        </w:r>
      </w:hyperlink>
      <w:r w:rsidRPr="00056391">
        <w:rPr>
          <w:rFonts w:ascii="Times New Roman" w:eastAsia="Times New Roman" w:hAnsi="Times New Roman" w:cs="Times New Roman"/>
          <w:sz w:val="24"/>
          <w:szCs w:val="24"/>
          <w:lang w:val="en" w:eastAsia="en-GB"/>
        </w:rPr>
        <w:t xml:space="preserve"> in February 2014.</w:t>
      </w:r>
      <w:hyperlink r:id="rId159" w:anchor="cite_note-17" w:history="1">
        <w:r w:rsidRPr="00056391">
          <w:rPr>
            <w:rFonts w:ascii="Times New Roman" w:eastAsia="Times New Roman" w:hAnsi="Times New Roman" w:cs="Times New Roman"/>
            <w:color w:val="0000FF"/>
            <w:sz w:val="19"/>
            <w:szCs w:val="19"/>
            <w:u w:val="single"/>
            <w:vertAlign w:val="superscript"/>
            <w:lang w:val="en" w:eastAsia="en-GB"/>
          </w:rPr>
          <w:t>[17]</w:t>
        </w:r>
      </w:hyperlink>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lastRenderedPageBreak/>
        <w:t>In November 2014 two bolts on the fifth floor failed in-service and dropped to ground level.</w:t>
      </w:r>
      <w:hyperlink r:id="rId160" w:anchor="cite_note-18" w:history="1">
        <w:r w:rsidRPr="00056391">
          <w:rPr>
            <w:rFonts w:ascii="Times New Roman" w:eastAsia="Times New Roman" w:hAnsi="Times New Roman" w:cs="Times New Roman"/>
            <w:color w:val="0000FF"/>
            <w:sz w:val="19"/>
            <w:szCs w:val="19"/>
            <w:u w:val="single"/>
            <w:vertAlign w:val="superscript"/>
            <w:lang w:val="en" w:eastAsia="en-GB"/>
          </w:rPr>
          <w:t>[18]</w:t>
        </w:r>
      </w:hyperlink>
      <w:r w:rsidRPr="00056391">
        <w:rPr>
          <w:rFonts w:ascii="Times New Roman" w:eastAsia="Times New Roman" w:hAnsi="Times New Roman" w:cs="Times New Roman"/>
          <w:sz w:val="24"/>
          <w:szCs w:val="24"/>
          <w:lang w:val="en" w:eastAsia="en-GB"/>
        </w:rPr>
        <w:t xml:space="preserve"> Following this, the bolts were tied to prevent bolt loss. A third bolt failed in January 2015, but was retained by the installed ties. The bolts were determined to have failed by a process known as </w:t>
      </w:r>
      <w:hyperlink r:id="rId161" w:tooltip="Hydrogen embrittlement" w:history="1">
        <w:r w:rsidRPr="00056391">
          <w:rPr>
            <w:rFonts w:ascii="Times New Roman" w:eastAsia="Times New Roman" w:hAnsi="Times New Roman" w:cs="Times New Roman"/>
            <w:color w:val="0000FF"/>
            <w:sz w:val="24"/>
            <w:szCs w:val="24"/>
            <w:u w:val="single"/>
            <w:lang w:val="en" w:eastAsia="en-GB"/>
          </w:rPr>
          <w:t>hydrogen embrittlement</w:t>
        </w:r>
      </w:hyperlink>
      <w:r w:rsidRPr="00056391">
        <w:rPr>
          <w:rFonts w:ascii="Times New Roman" w:eastAsia="Times New Roman" w:hAnsi="Times New Roman" w:cs="Times New Roman"/>
          <w:sz w:val="24"/>
          <w:szCs w:val="24"/>
          <w:lang w:val="en" w:eastAsia="en-GB"/>
        </w:rPr>
        <w:t>.</w:t>
      </w:r>
      <w:hyperlink r:id="rId162" w:anchor="cite_note-19" w:history="1">
        <w:r w:rsidRPr="00056391">
          <w:rPr>
            <w:rFonts w:ascii="Times New Roman" w:eastAsia="Times New Roman" w:hAnsi="Times New Roman" w:cs="Times New Roman"/>
            <w:color w:val="0000FF"/>
            <w:sz w:val="19"/>
            <w:szCs w:val="19"/>
            <w:u w:val="single"/>
            <w:vertAlign w:val="superscript"/>
            <w:lang w:val="en" w:eastAsia="en-GB"/>
          </w:rPr>
          <w:t>[19]</w:t>
        </w:r>
      </w:hyperlink>
      <w:r w:rsidRPr="00056391">
        <w:rPr>
          <w:rFonts w:ascii="Times New Roman" w:eastAsia="Times New Roman" w:hAnsi="Times New Roman" w:cs="Times New Roman"/>
          <w:sz w:val="24"/>
          <w:szCs w:val="24"/>
          <w:lang w:val="en" w:eastAsia="en-GB"/>
        </w:rPr>
        <w:t xml:space="preserve"> Subsequently, further at-risk bolts were to be replaced </w:t>
      </w:r>
      <w:hyperlink r:id="rId163" w:anchor="cite_note-20" w:history="1">
        <w:r w:rsidRPr="00056391">
          <w:rPr>
            <w:rFonts w:ascii="Times New Roman" w:eastAsia="Times New Roman" w:hAnsi="Times New Roman" w:cs="Times New Roman"/>
            <w:color w:val="0000FF"/>
            <w:sz w:val="19"/>
            <w:szCs w:val="19"/>
            <w:u w:val="single"/>
            <w:vertAlign w:val="superscript"/>
            <w:lang w:val="en" w:eastAsia="en-GB"/>
          </w:rPr>
          <w:t>[20]</w:t>
        </w:r>
      </w:hyperlink>
    </w:p>
    <w:p w:rsidR="00056391" w:rsidRPr="00056391" w:rsidRDefault="00056391" w:rsidP="00056391">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056391">
        <w:rPr>
          <w:rFonts w:ascii="Times New Roman" w:eastAsia="Times New Roman" w:hAnsi="Times New Roman" w:cs="Times New Roman"/>
          <w:b/>
          <w:bCs/>
          <w:sz w:val="36"/>
          <w:szCs w:val="36"/>
          <w:lang w:val="en" w:eastAsia="en-GB"/>
        </w:rPr>
        <w:t>Tenancy</w:t>
      </w:r>
    </w:p>
    <w:p w:rsidR="00056391" w:rsidRPr="00056391" w:rsidRDefault="00056391" w:rsidP="00056391">
      <w:pPr>
        <w:spacing w:before="100" w:beforeAutospacing="1" w:after="100" w:afterAutospacing="1" w:line="240" w:lineRule="auto"/>
        <w:rPr>
          <w:rFonts w:ascii="Times New Roman" w:eastAsia="Times New Roman" w:hAnsi="Times New Roman" w:cs="Times New Roman"/>
          <w:sz w:val="24"/>
          <w:szCs w:val="24"/>
          <w:lang w:val="en" w:eastAsia="en-GB"/>
        </w:rPr>
      </w:pPr>
      <w:r w:rsidRPr="00056391">
        <w:rPr>
          <w:rFonts w:ascii="Times New Roman" w:eastAsia="Times New Roman" w:hAnsi="Times New Roman" w:cs="Times New Roman"/>
          <w:sz w:val="24"/>
          <w:szCs w:val="24"/>
          <w:lang w:val="en" w:eastAsia="en-GB"/>
        </w:rPr>
        <w:t xml:space="preserve">The development has succeeded in attracting tenants, especially in contrast to the nearby part-built </w:t>
      </w:r>
      <w:hyperlink r:id="rId164" w:tooltip="The Pinnacle (London)" w:history="1">
        <w:r w:rsidRPr="00056391">
          <w:rPr>
            <w:rFonts w:ascii="Times New Roman" w:eastAsia="Times New Roman" w:hAnsi="Times New Roman" w:cs="Times New Roman"/>
            <w:color w:val="0000FF"/>
            <w:sz w:val="24"/>
            <w:szCs w:val="24"/>
            <w:u w:val="single"/>
            <w:lang w:val="en" w:eastAsia="en-GB"/>
          </w:rPr>
          <w:t>Pinnacle</w:t>
        </w:r>
      </w:hyperlink>
      <w:r w:rsidRPr="00056391">
        <w:rPr>
          <w:rFonts w:ascii="Times New Roman" w:eastAsia="Times New Roman" w:hAnsi="Times New Roman" w:cs="Times New Roman"/>
          <w:sz w:val="24"/>
          <w:szCs w:val="24"/>
          <w:lang w:val="en" w:eastAsia="en-GB"/>
        </w:rPr>
        <w:t xml:space="preserve"> and completed </w:t>
      </w:r>
      <w:hyperlink r:id="rId165" w:tooltip="Heron Tower" w:history="1">
        <w:r w:rsidRPr="00056391">
          <w:rPr>
            <w:rFonts w:ascii="Times New Roman" w:eastAsia="Times New Roman" w:hAnsi="Times New Roman" w:cs="Times New Roman"/>
            <w:color w:val="0000FF"/>
            <w:sz w:val="24"/>
            <w:szCs w:val="24"/>
            <w:u w:val="single"/>
            <w:lang w:val="en" w:eastAsia="en-GB"/>
          </w:rPr>
          <w:t>Heron Tower</w:t>
        </w:r>
      </w:hyperlink>
      <w:r w:rsidRPr="00056391">
        <w:rPr>
          <w:rFonts w:ascii="Times New Roman" w:eastAsia="Times New Roman" w:hAnsi="Times New Roman" w:cs="Times New Roman"/>
          <w:sz w:val="24"/>
          <w:szCs w:val="24"/>
          <w:lang w:val="en" w:eastAsia="en-GB"/>
        </w:rPr>
        <w:t xml:space="preserve">. In May 2011, it was announced that the lower 10 floors of the </w:t>
      </w:r>
      <w:proofErr w:type="spellStart"/>
      <w:r w:rsidRPr="00056391">
        <w:rPr>
          <w:rFonts w:ascii="Times New Roman" w:eastAsia="Times New Roman" w:hAnsi="Times New Roman" w:cs="Times New Roman"/>
          <w:sz w:val="24"/>
          <w:szCs w:val="24"/>
          <w:lang w:val="en" w:eastAsia="en-GB"/>
        </w:rPr>
        <w:t>Leadenhall</w:t>
      </w:r>
      <w:proofErr w:type="spellEnd"/>
      <w:r w:rsidRPr="00056391">
        <w:rPr>
          <w:rFonts w:ascii="Times New Roman" w:eastAsia="Times New Roman" w:hAnsi="Times New Roman" w:cs="Times New Roman"/>
          <w:sz w:val="24"/>
          <w:szCs w:val="24"/>
          <w:lang w:val="en" w:eastAsia="en-GB"/>
        </w:rPr>
        <w:t xml:space="preserve"> Building have been pre-let to insurance broker </w:t>
      </w:r>
      <w:hyperlink r:id="rId166" w:tooltip="Aon plc" w:history="1">
        <w:r w:rsidRPr="00056391">
          <w:rPr>
            <w:rFonts w:ascii="Times New Roman" w:eastAsia="Times New Roman" w:hAnsi="Times New Roman" w:cs="Times New Roman"/>
            <w:color w:val="0000FF"/>
            <w:sz w:val="24"/>
            <w:szCs w:val="24"/>
            <w:u w:val="single"/>
            <w:lang w:val="en" w:eastAsia="en-GB"/>
          </w:rPr>
          <w:t>Aon</w:t>
        </w:r>
      </w:hyperlink>
      <w:r w:rsidRPr="00056391">
        <w:rPr>
          <w:rFonts w:ascii="Times New Roman" w:eastAsia="Times New Roman" w:hAnsi="Times New Roman" w:cs="Times New Roman"/>
          <w:sz w:val="24"/>
          <w:szCs w:val="24"/>
          <w:lang w:val="en" w:eastAsia="en-GB"/>
        </w:rPr>
        <w:t xml:space="preserve">, which moved its global headquarters to London from </w:t>
      </w:r>
      <w:hyperlink r:id="rId167" w:tooltip="Chicago" w:history="1">
        <w:r w:rsidRPr="00056391">
          <w:rPr>
            <w:rFonts w:ascii="Times New Roman" w:eastAsia="Times New Roman" w:hAnsi="Times New Roman" w:cs="Times New Roman"/>
            <w:color w:val="0000FF"/>
            <w:sz w:val="24"/>
            <w:szCs w:val="24"/>
            <w:u w:val="single"/>
            <w:lang w:val="en" w:eastAsia="en-GB"/>
          </w:rPr>
          <w:t>Chicago</w:t>
        </w:r>
      </w:hyperlink>
      <w:r w:rsidRPr="00056391">
        <w:rPr>
          <w:rFonts w:ascii="Times New Roman" w:eastAsia="Times New Roman" w:hAnsi="Times New Roman" w:cs="Times New Roman"/>
          <w:sz w:val="24"/>
          <w:szCs w:val="24"/>
          <w:lang w:val="en" w:eastAsia="en-GB"/>
        </w:rPr>
        <w:t>.</w:t>
      </w:r>
      <w:hyperlink r:id="rId168" w:anchor="cite_note-21" w:history="1">
        <w:r w:rsidRPr="00056391">
          <w:rPr>
            <w:rFonts w:ascii="Times New Roman" w:eastAsia="Times New Roman" w:hAnsi="Times New Roman" w:cs="Times New Roman"/>
            <w:color w:val="0000FF"/>
            <w:sz w:val="19"/>
            <w:szCs w:val="19"/>
            <w:u w:val="single"/>
            <w:vertAlign w:val="superscript"/>
            <w:lang w:val="en" w:eastAsia="en-GB"/>
          </w:rPr>
          <w:t>[21]</w:t>
        </w:r>
      </w:hyperlink>
      <w:r w:rsidRPr="00056391">
        <w:rPr>
          <w:rFonts w:ascii="Times New Roman" w:eastAsia="Times New Roman" w:hAnsi="Times New Roman" w:cs="Times New Roman"/>
          <w:sz w:val="24"/>
          <w:szCs w:val="24"/>
          <w:lang w:val="en" w:eastAsia="en-GB"/>
        </w:rPr>
        <w:t xml:space="preserve"> Insurance group </w:t>
      </w:r>
      <w:hyperlink r:id="rId169" w:tooltip="Amlin" w:history="1">
        <w:r w:rsidRPr="00056391">
          <w:rPr>
            <w:rFonts w:ascii="Times New Roman" w:eastAsia="Times New Roman" w:hAnsi="Times New Roman" w:cs="Times New Roman"/>
            <w:color w:val="0000FF"/>
            <w:sz w:val="24"/>
            <w:szCs w:val="24"/>
            <w:u w:val="single"/>
            <w:lang w:val="en" w:eastAsia="en-GB"/>
          </w:rPr>
          <w:t>Amlin</w:t>
        </w:r>
      </w:hyperlink>
      <w:r w:rsidRPr="00056391">
        <w:rPr>
          <w:rFonts w:ascii="Times New Roman" w:eastAsia="Times New Roman" w:hAnsi="Times New Roman" w:cs="Times New Roman"/>
          <w:sz w:val="24"/>
          <w:szCs w:val="24"/>
          <w:lang w:val="en" w:eastAsia="en-GB"/>
        </w:rPr>
        <w:t xml:space="preserve"> has also agreed terms on a 20-year lease of the 18th to 24th floors as well as the top floor — the 45th — from March 2015, for a total of 111,000 </w:t>
      </w:r>
      <w:proofErr w:type="spellStart"/>
      <w:r w:rsidRPr="00056391">
        <w:rPr>
          <w:rFonts w:ascii="Times New Roman" w:eastAsia="Times New Roman" w:hAnsi="Times New Roman" w:cs="Times New Roman"/>
          <w:sz w:val="24"/>
          <w:szCs w:val="24"/>
          <w:lang w:val="en" w:eastAsia="en-GB"/>
        </w:rPr>
        <w:t>sq</w:t>
      </w:r>
      <w:proofErr w:type="spellEnd"/>
      <w:r w:rsidRPr="00056391">
        <w:rPr>
          <w:rFonts w:ascii="Times New Roman" w:eastAsia="Times New Roman" w:hAnsi="Times New Roman" w:cs="Times New Roman"/>
          <w:sz w:val="24"/>
          <w:szCs w:val="24"/>
          <w:lang w:val="en" w:eastAsia="en-GB"/>
        </w:rPr>
        <w:t xml:space="preserve"> </w:t>
      </w:r>
      <w:proofErr w:type="spellStart"/>
      <w:r w:rsidRPr="00056391">
        <w:rPr>
          <w:rFonts w:ascii="Times New Roman" w:eastAsia="Times New Roman" w:hAnsi="Times New Roman" w:cs="Times New Roman"/>
          <w:sz w:val="24"/>
          <w:szCs w:val="24"/>
          <w:lang w:val="en" w:eastAsia="en-GB"/>
        </w:rPr>
        <w:t>ft</w:t>
      </w:r>
      <w:proofErr w:type="spellEnd"/>
      <w:r w:rsidRPr="00056391">
        <w:rPr>
          <w:rFonts w:ascii="Times New Roman" w:eastAsia="Times New Roman" w:hAnsi="Times New Roman" w:cs="Times New Roman"/>
          <w:sz w:val="24"/>
          <w:szCs w:val="24"/>
          <w:lang w:val="en" w:eastAsia="en-GB"/>
        </w:rPr>
        <w:t xml:space="preserve"> of office space.</w:t>
      </w:r>
      <w:hyperlink r:id="rId170" w:anchor="cite_note-22" w:history="1">
        <w:r w:rsidRPr="00056391">
          <w:rPr>
            <w:rFonts w:ascii="Times New Roman" w:eastAsia="Times New Roman" w:hAnsi="Times New Roman" w:cs="Times New Roman"/>
            <w:color w:val="0000FF"/>
            <w:sz w:val="19"/>
            <w:szCs w:val="19"/>
            <w:u w:val="single"/>
            <w:vertAlign w:val="superscript"/>
            <w:lang w:val="en" w:eastAsia="en-GB"/>
          </w:rPr>
          <w:t>[22]</w:t>
        </w:r>
      </w:hyperlink>
      <w:r w:rsidRPr="00056391">
        <w:rPr>
          <w:rFonts w:ascii="Times New Roman" w:eastAsia="Times New Roman" w:hAnsi="Times New Roman" w:cs="Times New Roman"/>
          <w:sz w:val="24"/>
          <w:szCs w:val="24"/>
          <w:lang w:val="en" w:eastAsia="en-GB"/>
        </w:rPr>
        <w:t xml:space="preserve"> The designers of the building, Rogers </w:t>
      </w:r>
      <w:proofErr w:type="spellStart"/>
      <w:r w:rsidRPr="00056391">
        <w:rPr>
          <w:rFonts w:ascii="Times New Roman" w:eastAsia="Times New Roman" w:hAnsi="Times New Roman" w:cs="Times New Roman"/>
          <w:sz w:val="24"/>
          <w:szCs w:val="24"/>
          <w:lang w:val="en" w:eastAsia="en-GB"/>
        </w:rPr>
        <w:t>Stirk</w:t>
      </w:r>
      <w:proofErr w:type="spellEnd"/>
      <w:r w:rsidRPr="00056391">
        <w:rPr>
          <w:rFonts w:ascii="Times New Roman" w:eastAsia="Times New Roman" w:hAnsi="Times New Roman" w:cs="Times New Roman"/>
          <w:sz w:val="24"/>
          <w:szCs w:val="24"/>
          <w:lang w:val="en" w:eastAsia="en-GB"/>
        </w:rPr>
        <w:t xml:space="preserve"> </w:t>
      </w:r>
      <w:proofErr w:type="spellStart"/>
      <w:r w:rsidRPr="00056391">
        <w:rPr>
          <w:rFonts w:ascii="Times New Roman" w:eastAsia="Times New Roman" w:hAnsi="Times New Roman" w:cs="Times New Roman"/>
          <w:sz w:val="24"/>
          <w:szCs w:val="24"/>
          <w:lang w:val="en" w:eastAsia="en-GB"/>
        </w:rPr>
        <w:t>Harbour</w:t>
      </w:r>
      <w:proofErr w:type="spellEnd"/>
      <w:r w:rsidRPr="00056391">
        <w:rPr>
          <w:rFonts w:ascii="Times New Roman" w:eastAsia="Times New Roman" w:hAnsi="Times New Roman" w:cs="Times New Roman"/>
          <w:sz w:val="24"/>
          <w:szCs w:val="24"/>
          <w:lang w:val="en" w:eastAsia="en-GB"/>
        </w:rPr>
        <w:t xml:space="preserve"> + Partners signed a 15-year lease on level 14, which will become their new head office. They will move in during 2015, having spent more than thirty years at </w:t>
      </w:r>
      <w:hyperlink r:id="rId171" w:tooltip="Thames Wharf Studios" w:history="1">
        <w:r w:rsidRPr="00056391">
          <w:rPr>
            <w:rFonts w:ascii="Times New Roman" w:eastAsia="Times New Roman" w:hAnsi="Times New Roman" w:cs="Times New Roman"/>
            <w:color w:val="0000FF"/>
            <w:sz w:val="24"/>
            <w:szCs w:val="24"/>
            <w:u w:val="single"/>
            <w:lang w:val="en" w:eastAsia="en-GB"/>
          </w:rPr>
          <w:t>Thames Wharf Studios</w:t>
        </w:r>
      </w:hyperlink>
      <w:r w:rsidRPr="00056391">
        <w:rPr>
          <w:rFonts w:ascii="Times New Roman" w:eastAsia="Times New Roman" w:hAnsi="Times New Roman" w:cs="Times New Roman"/>
          <w:sz w:val="24"/>
          <w:szCs w:val="24"/>
          <w:lang w:val="en" w:eastAsia="en-GB"/>
        </w:rPr>
        <w:t>, Hammersmith.</w:t>
      </w:r>
      <w:hyperlink r:id="rId172" w:anchor="cite_note-RSHP-10" w:history="1">
        <w:r w:rsidRPr="00056391">
          <w:rPr>
            <w:rFonts w:ascii="Times New Roman" w:eastAsia="Times New Roman" w:hAnsi="Times New Roman" w:cs="Times New Roman"/>
            <w:color w:val="0000FF"/>
            <w:sz w:val="19"/>
            <w:szCs w:val="19"/>
            <w:u w:val="single"/>
            <w:vertAlign w:val="superscript"/>
            <w:lang w:val="en" w:eastAsia="en-GB"/>
          </w:rPr>
          <w:t>[10]</w:t>
        </w:r>
      </w:hyperlink>
    </w:p>
    <w:p w:rsidR="00056391" w:rsidRPr="00056391" w:rsidRDefault="00056391" w:rsidP="00056391">
      <w:pPr>
        <w:numPr>
          <w:ilvl w:val="0"/>
          <w:numId w:val="3"/>
        </w:numPr>
        <w:spacing w:before="100" w:beforeAutospacing="1" w:after="100" w:afterAutospacing="1" w:line="240" w:lineRule="auto"/>
        <w:rPr>
          <w:rFonts w:ascii="Times New Roman" w:eastAsia="Times New Roman" w:hAnsi="Times New Roman" w:cs="Times New Roman"/>
          <w:sz w:val="24"/>
          <w:szCs w:val="24"/>
          <w:lang w:val="en" w:eastAsia="en-GB"/>
        </w:rPr>
      </w:pPr>
    </w:p>
    <w:p w:rsidR="00C643A7" w:rsidRDefault="00056391" w:rsidP="00056391">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Pr>
          <w:rFonts w:ascii="Times New Roman" w:eastAsia="Times New Roman" w:hAnsi="Times New Roman" w:cs="Times New Roman"/>
          <w:b/>
          <w:bCs/>
          <w:sz w:val="36"/>
          <w:szCs w:val="36"/>
          <w:lang w:val="en" w:eastAsia="en-GB"/>
        </w:rPr>
        <w:t>Reference</w:t>
      </w:r>
    </w:p>
    <w:p w:rsidR="00056391" w:rsidRPr="00056391" w:rsidRDefault="00056391" w:rsidP="00056391">
      <w:pPr>
        <w:spacing w:before="100" w:beforeAutospacing="1" w:after="100" w:afterAutospacing="1" w:line="240" w:lineRule="auto"/>
        <w:outlineLvl w:val="1"/>
        <w:rPr>
          <w:rFonts w:ascii="Times New Roman" w:eastAsia="Times New Roman" w:hAnsi="Times New Roman" w:cs="Times New Roman"/>
          <w:sz w:val="20"/>
          <w:szCs w:val="20"/>
          <w:lang w:val="en" w:eastAsia="en-GB"/>
        </w:rPr>
      </w:pPr>
      <w:hyperlink r:id="rId173" w:anchor="cite_ref-Planning_SouthElevation_1-0"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174" w:history="1">
        <w:r w:rsidRPr="00056391">
          <w:rPr>
            <w:rFonts w:ascii="Times New Roman" w:eastAsia="Times New Roman" w:hAnsi="Times New Roman" w:cs="Times New Roman"/>
            <w:i/>
            <w:iCs/>
            <w:color w:val="0000FF"/>
            <w:sz w:val="20"/>
            <w:szCs w:val="20"/>
            <w:u w:val="single"/>
            <w:lang w:val="en" w:eastAsia="en-GB"/>
          </w:rPr>
          <w:t>"Planning Applications"</w:t>
        </w:r>
      </w:hyperlink>
      <w:r w:rsidRPr="00056391">
        <w:rPr>
          <w:rFonts w:ascii="Times New Roman" w:eastAsia="Times New Roman" w:hAnsi="Times New Roman" w:cs="Times New Roman"/>
          <w:i/>
          <w:iCs/>
          <w:sz w:val="20"/>
          <w:szCs w:val="20"/>
          <w:lang w:val="en" w:eastAsia="en-GB"/>
        </w:rPr>
        <w:t>. City of London. 04/00111/FULEIA – Documents &gt; South Elevation. Retrieved 6 December 2013.</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175" w:anchor="cite_ref-2"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176" w:history="1">
        <w:r w:rsidRPr="00056391">
          <w:rPr>
            <w:rFonts w:ascii="Times New Roman" w:eastAsia="Times New Roman" w:hAnsi="Times New Roman" w:cs="Times New Roman"/>
            <w:i/>
            <w:iCs/>
            <w:color w:val="0000FF"/>
            <w:sz w:val="20"/>
            <w:szCs w:val="20"/>
            <w:u w:val="single"/>
            <w:lang w:val="en" w:eastAsia="en-GB"/>
          </w:rPr>
          <w:t xml:space="preserve">"The </w:t>
        </w:r>
        <w:proofErr w:type="spellStart"/>
        <w:r w:rsidRPr="00056391">
          <w:rPr>
            <w:rFonts w:ascii="Times New Roman" w:eastAsia="Times New Roman" w:hAnsi="Times New Roman" w:cs="Times New Roman"/>
            <w:i/>
            <w:iCs/>
            <w:color w:val="0000FF"/>
            <w:sz w:val="20"/>
            <w:szCs w:val="20"/>
            <w:u w:val="single"/>
            <w:lang w:val="en" w:eastAsia="en-GB"/>
          </w:rPr>
          <w:t>Leadenhall</w:t>
        </w:r>
        <w:proofErr w:type="spellEnd"/>
        <w:r w:rsidRPr="00056391">
          <w:rPr>
            <w:rFonts w:ascii="Times New Roman" w:eastAsia="Times New Roman" w:hAnsi="Times New Roman" w:cs="Times New Roman"/>
            <w:i/>
            <w:iCs/>
            <w:color w:val="0000FF"/>
            <w:sz w:val="20"/>
            <w:szCs w:val="20"/>
            <w:u w:val="single"/>
            <w:lang w:val="en" w:eastAsia="en-GB"/>
          </w:rPr>
          <w:t xml:space="preserve"> Building, London"</w:t>
        </w:r>
      </w:hyperlink>
      <w:r w:rsidRPr="00056391">
        <w:rPr>
          <w:rFonts w:ascii="Times New Roman" w:eastAsia="Times New Roman" w:hAnsi="Times New Roman" w:cs="Times New Roman"/>
          <w:i/>
          <w:iCs/>
          <w:sz w:val="20"/>
          <w:szCs w:val="20"/>
          <w:lang w:val="en" w:eastAsia="en-GB"/>
        </w:rPr>
        <w:t>. skyscrapernews.com. 4 May 2014. Retrieved 4 July 2014.</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r w:rsidRPr="00056391">
        <w:rPr>
          <w:rFonts w:ascii="Times New Roman" w:eastAsia="Times New Roman" w:hAnsi="Times New Roman" w:cs="Times New Roman"/>
          <w:sz w:val="20"/>
          <w:szCs w:val="20"/>
          <w:lang w:val="en" w:eastAsia="en-GB"/>
        </w:rPr>
        <w:t xml:space="preserve">^ </w:t>
      </w:r>
      <w:hyperlink r:id="rId177" w:anchor="cite_ref-GuardianAug2014_3-0" w:history="1">
        <w:r w:rsidRPr="00056391">
          <w:rPr>
            <w:rFonts w:ascii="Times New Roman" w:eastAsia="Times New Roman" w:hAnsi="Times New Roman" w:cs="Times New Roman"/>
            <w:color w:val="0000FF"/>
            <w:sz w:val="20"/>
            <w:szCs w:val="20"/>
            <w:u w:val="single"/>
            <w:bdr w:val="none" w:sz="0" w:space="0" w:color="auto" w:frame="1"/>
            <w:lang w:val="en" w:eastAsia="en-GB"/>
          </w:rPr>
          <w:t xml:space="preserve">to: </w:t>
        </w:r>
        <w:r w:rsidRPr="00056391">
          <w:rPr>
            <w:rFonts w:ascii="Times New Roman" w:eastAsia="Times New Roman" w:hAnsi="Times New Roman" w:cs="Times New Roman"/>
            <w:b/>
            <w:bCs/>
            <w:i/>
            <w:iCs/>
            <w:color w:val="0000FF"/>
            <w:sz w:val="16"/>
            <w:szCs w:val="16"/>
            <w:u w:val="single"/>
            <w:vertAlign w:val="superscript"/>
            <w:lang w:val="en" w:eastAsia="en-GB"/>
          </w:rPr>
          <w:t>a</w:t>
        </w:r>
      </w:hyperlink>
      <w:r w:rsidRPr="00056391">
        <w:rPr>
          <w:rFonts w:ascii="Times New Roman" w:eastAsia="Times New Roman" w:hAnsi="Times New Roman" w:cs="Times New Roman"/>
          <w:sz w:val="20"/>
          <w:szCs w:val="20"/>
          <w:lang w:val="en" w:eastAsia="en-GB"/>
        </w:rPr>
        <w:t xml:space="preserve"> </w:t>
      </w:r>
      <w:hyperlink r:id="rId178" w:anchor="cite_ref-GuardianAug2014_3-1" w:history="1">
        <w:r w:rsidRPr="00056391">
          <w:rPr>
            <w:rFonts w:ascii="Times New Roman" w:eastAsia="Times New Roman" w:hAnsi="Times New Roman" w:cs="Times New Roman"/>
            <w:b/>
            <w:bCs/>
            <w:i/>
            <w:iCs/>
            <w:color w:val="0000FF"/>
            <w:sz w:val="16"/>
            <w:szCs w:val="16"/>
            <w:u w:val="single"/>
            <w:vertAlign w:val="superscript"/>
            <w:lang w:val="en" w:eastAsia="en-GB"/>
          </w:rPr>
          <w:t>b</w:t>
        </w:r>
      </w:hyperlink>
      <w:r w:rsidRPr="00056391">
        <w:rPr>
          <w:rFonts w:ascii="Times New Roman" w:eastAsia="Times New Roman" w:hAnsi="Times New Roman" w:cs="Times New Roman"/>
          <w:sz w:val="20"/>
          <w:szCs w:val="20"/>
          <w:lang w:val="en" w:eastAsia="en-GB"/>
        </w:rPr>
        <w:t xml:space="preserve"> </w:t>
      </w:r>
      <w:r w:rsidRPr="00056391">
        <w:rPr>
          <w:rFonts w:ascii="Times New Roman" w:eastAsia="Times New Roman" w:hAnsi="Times New Roman" w:cs="Times New Roman"/>
          <w:i/>
          <w:iCs/>
          <w:sz w:val="20"/>
          <w:szCs w:val="20"/>
          <w:lang w:val="en" w:eastAsia="en-GB"/>
        </w:rPr>
        <w:t xml:space="preserve">Booth, Robert (13 August 2014). </w:t>
      </w:r>
      <w:hyperlink r:id="rId179" w:history="1">
        <w:r w:rsidRPr="00056391">
          <w:rPr>
            <w:rFonts w:ascii="Times New Roman" w:eastAsia="Times New Roman" w:hAnsi="Times New Roman" w:cs="Times New Roman"/>
            <w:i/>
            <w:iCs/>
            <w:color w:val="0000FF"/>
            <w:sz w:val="20"/>
            <w:szCs w:val="20"/>
            <w:u w:val="single"/>
            <w:lang w:val="en" w:eastAsia="en-GB"/>
          </w:rPr>
          <w:t xml:space="preserve">"Inside the </w:t>
        </w:r>
        <w:proofErr w:type="spellStart"/>
        <w:r w:rsidRPr="00056391">
          <w:rPr>
            <w:rFonts w:ascii="Times New Roman" w:eastAsia="Times New Roman" w:hAnsi="Times New Roman" w:cs="Times New Roman"/>
            <w:i/>
            <w:iCs/>
            <w:color w:val="0000FF"/>
            <w:sz w:val="20"/>
            <w:szCs w:val="20"/>
            <w:u w:val="single"/>
            <w:lang w:val="en" w:eastAsia="en-GB"/>
          </w:rPr>
          <w:t>Cheesegrater</w:t>
        </w:r>
        <w:proofErr w:type="spellEnd"/>
        <w:r w:rsidRPr="00056391">
          <w:rPr>
            <w:rFonts w:ascii="Times New Roman" w:eastAsia="Times New Roman" w:hAnsi="Times New Roman" w:cs="Times New Roman"/>
            <w:i/>
            <w:iCs/>
            <w:color w:val="0000FF"/>
            <w:sz w:val="20"/>
            <w:szCs w:val="20"/>
            <w:u w:val="single"/>
            <w:lang w:val="en" w:eastAsia="en-GB"/>
          </w:rPr>
          <w:t xml:space="preserve"> – London's latest skyscraper"</w:t>
        </w:r>
      </w:hyperlink>
      <w:r w:rsidRPr="00056391">
        <w:rPr>
          <w:rFonts w:ascii="Times New Roman" w:eastAsia="Times New Roman" w:hAnsi="Times New Roman" w:cs="Times New Roman"/>
          <w:i/>
          <w:iCs/>
          <w:sz w:val="20"/>
          <w:szCs w:val="20"/>
          <w:lang w:val="en" w:eastAsia="en-GB"/>
        </w:rPr>
        <w:t>. The Guardian. Retrieved 18 August 2014.</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180" w:anchor="cite_ref-4"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181" w:history="1">
        <w:r w:rsidRPr="00056391">
          <w:rPr>
            <w:rFonts w:ascii="Times New Roman" w:eastAsia="Times New Roman" w:hAnsi="Times New Roman" w:cs="Times New Roman"/>
            <w:color w:val="0000FF"/>
            <w:sz w:val="20"/>
            <w:szCs w:val="20"/>
            <w:u w:val="single"/>
            <w:lang w:val="en" w:eastAsia="en-GB"/>
          </w:rPr>
          <w:t>GMW Architects projects chronology 1960-1969</w:t>
        </w:r>
      </w:hyperlink>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182" w:anchor="cite_ref-5"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183" w:history="1">
        <w:r w:rsidRPr="00056391">
          <w:rPr>
            <w:rFonts w:ascii="Times New Roman" w:eastAsia="Times New Roman" w:hAnsi="Times New Roman" w:cs="Times New Roman"/>
            <w:color w:val="0000FF"/>
            <w:sz w:val="20"/>
            <w:szCs w:val="20"/>
            <w:u w:val="single"/>
            <w:lang w:val="en" w:eastAsia="en-GB"/>
          </w:rPr>
          <w:t>GMW Architects projects P&amp;O Tower</w:t>
        </w:r>
      </w:hyperlink>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184" w:anchor="cite_ref-BritishLand_PR_22Dec2010_6-0"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185" w:history="1">
        <w:r w:rsidRPr="00056391">
          <w:rPr>
            <w:rFonts w:ascii="Times New Roman" w:eastAsia="Times New Roman" w:hAnsi="Times New Roman" w:cs="Times New Roman"/>
            <w:i/>
            <w:iCs/>
            <w:color w:val="0000FF"/>
            <w:sz w:val="20"/>
            <w:szCs w:val="20"/>
            <w:u w:val="single"/>
            <w:lang w:val="en" w:eastAsia="en-GB"/>
          </w:rPr>
          <w:t xml:space="preserve">"British Land and Oxford Properties Announce Completion of Joint Venture Agreement to Develop 610,000 </w:t>
        </w:r>
        <w:proofErr w:type="spellStart"/>
        <w:r w:rsidRPr="00056391">
          <w:rPr>
            <w:rFonts w:ascii="Times New Roman" w:eastAsia="Times New Roman" w:hAnsi="Times New Roman" w:cs="Times New Roman"/>
            <w:i/>
            <w:iCs/>
            <w:color w:val="0000FF"/>
            <w:sz w:val="20"/>
            <w:szCs w:val="20"/>
            <w:u w:val="single"/>
            <w:lang w:val="en" w:eastAsia="en-GB"/>
          </w:rPr>
          <w:t>sq</w:t>
        </w:r>
        <w:proofErr w:type="spellEnd"/>
        <w:r w:rsidRPr="00056391">
          <w:rPr>
            <w:rFonts w:ascii="Times New Roman" w:eastAsia="Times New Roman" w:hAnsi="Times New Roman" w:cs="Times New Roman"/>
            <w:i/>
            <w:iCs/>
            <w:color w:val="0000FF"/>
            <w:sz w:val="20"/>
            <w:szCs w:val="20"/>
            <w:u w:val="single"/>
            <w:lang w:val="en" w:eastAsia="en-GB"/>
          </w:rPr>
          <w:t xml:space="preserve"> </w:t>
        </w:r>
        <w:proofErr w:type="spellStart"/>
        <w:r w:rsidRPr="00056391">
          <w:rPr>
            <w:rFonts w:ascii="Times New Roman" w:eastAsia="Times New Roman" w:hAnsi="Times New Roman" w:cs="Times New Roman"/>
            <w:i/>
            <w:iCs/>
            <w:color w:val="0000FF"/>
            <w:sz w:val="20"/>
            <w:szCs w:val="20"/>
            <w:u w:val="single"/>
            <w:lang w:val="en" w:eastAsia="en-GB"/>
          </w:rPr>
          <w:t>ft</w:t>
        </w:r>
        <w:proofErr w:type="spellEnd"/>
        <w:r w:rsidRPr="00056391">
          <w:rPr>
            <w:rFonts w:ascii="Times New Roman" w:eastAsia="Times New Roman" w:hAnsi="Times New Roman" w:cs="Times New Roman"/>
            <w:i/>
            <w:iCs/>
            <w:color w:val="0000FF"/>
            <w:sz w:val="20"/>
            <w:szCs w:val="20"/>
            <w:u w:val="single"/>
            <w:lang w:val="en" w:eastAsia="en-GB"/>
          </w:rPr>
          <w:t xml:space="preserve"> </w:t>
        </w:r>
        <w:proofErr w:type="spellStart"/>
        <w:r w:rsidRPr="00056391">
          <w:rPr>
            <w:rFonts w:ascii="Times New Roman" w:eastAsia="Times New Roman" w:hAnsi="Times New Roman" w:cs="Times New Roman"/>
            <w:i/>
            <w:iCs/>
            <w:color w:val="0000FF"/>
            <w:sz w:val="20"/>
            <w:szCs w:val="20"/>
            <w:u w:val="single"/>
            <w:lang w:val="en" w:eastAsia="en-GB"/>
          </w:rPr>
          <w:t>Leadenhall</w:t>
        </w:r>
        <w:proofErr w:type="spellEnd"/>
        <w:r w:rsidRPr="00056391">
          <w:rPr>
            <w:rFonts w:ascii="Times New Roman" w:eastAsia="Times New Roman" w:hAnsi="Times New Roman" w:cs="Times New Roman"/>
            <w:i/>
            <w:iCs/>
            <w:color w:val="0000FF"/>
            <w:sz w:val="20"/>
            <w:szCs w:val="20"/>
            <w:u w:val="single"/>
            <w:lang w:val="en" w:eastAsia="en-GB"/>
          </w:rPr>
          <w:t xml:space="preserve"> Building"</w:t>
        </w:r>
      </w:hyperlink>
      <w:r w:rsidRPr="00056391">
        <w:rPr>
          <w:rFonts w:ascii="Times New Roman" w:eastAsia="Times New Roman" w:hAnsi="Times New Roman" w:cs="Times New Roman"/>
          <w:i/>
          <w:iCs/>
          <w:sz w:val="20"/>
          <w:szCs w:val="20"/>
          <w:lang w:val="en" w:eastAsia="en-GB"/>
        </w:rPr>
        <w:t xml:space="preserve">. </w:t>
      </w:r>
      <w:hyperlink r:id="rId186" w:tooltip="British Land" w:history="1">
        <w:r w:rsidRPr="00056391">
          <w:rPr>
            <w:rFonts w:ascii="Times New Roman" w:eastAsia="Times New Roman" w:hAnsi="Times New Roman" w:cs="Times New Roman"/>
            <w:i/>
            <w:iCs/>
            <w:color w:val="0000FF"/>
            <w:sz w:val="20"/>
            <w:szCs w:val="20"/>
            <w:u w:val="single"/>
            <w:lang w:val="en" w:eastAsia="en-GB"/>
          </w:rPr>
          <w:t>British Land</w:t>
        </w:r>
      </w:hyperlink>
      <w:r w:rsidRPr="00056391">
        <w:rPr>
          <w:rFonts w:ascii="Times New Roman" w:eastAsia="Times New Roman" w:hAnsi="Times New Roman" w:cs="Times New Roman"/>
          <w:i/>
          <w:iCs/>
          <w:sz w:val="20"/>
          <w:szCs w:val="20"/>
          <w:lang w:val="en" w:eastAsia="en-GB"/>
        </w:rPr>
        <w:t>. 22 December 2010. Retrieved 6 December 2010.</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r w:rsidRPr="00056391">
        <w:rPr>
          <w:rFonts w:ascii="Times New Roman" w:eastAsia="Times New Roman" w:hAnsi="Times New Roman" w:cs="Times New Roman"/>
          <w:sz w:val="20"/>
          <w:szCs w:val="20"/>
          <w:lang w:val="en" w:eastAsia="en-GB"/>
        </w:rPr>
        <w:t xml:space="preserve">^ </w:t>
      </w:r>
      <w:hyperlink r:id="rId187" w:anchor="cite_ref-Harcourt_7-0" w:history="1">
        <w:r w:rsidRPr="00056391">
          <w:rPr>
            <w:rFonts w:ascii="Times New Roman" w:eastAsia="Times New Roman" w:hAnsi="Times New Roman" w:cs="Times New Roman"/>
            <w:color w:val="0000FF"/>
            <w:sz w:val="20"/>
            <w:szCs w:val="20"/>
            <w:u w:val="single"/>
            <w:bdr w:val="none" w:sz="0" w:space="0" w:color="auto" w:frame="1"/>
            <w:lang w:val="en" w:eastAsia="en-GB"/>
          </w:rPr>
          <w:t xml:space="preserve">to: </w:t>
        </w:r>
        <w:r w:rsidRPr="00056391">
          <w:rPr>
            <w:rFonts w:ascii="Times New Roman" w:eastAsia="Times New Roman" w:hAnsi="Times New Roman" w:cs="Times New Roman"/>
            <w:b/>
            <w:bCs/>
            <w:i/>
            <w:iCs/>
            <w:color w:val="0000FF"/>
            <w:sz w:val="16"/>
            <w:szCs w:val="16"/>
            <w:u w:val="single"/>
            <w:vertAlign w:val="superscript"/>
            <w:lang w:val="en" w:eastAsia="en-GB"/>
          </w:rPr>
          <w:t>a</w:t>
        </w:r>
      </w:hyperlink>
      <w:r w:rsidRPr="00056391">
        <w:rPr>
          <w:rFonts w:ascii="Times New Roman" w:eastAsia="Times New Roman" w:hAnsi="Times New Roman" w:cs="Times New Roman"/>
          <w:sz w:val="20"/>
          <w:szCs w:val="20"/>
          <w:lang w:val="en" w:eastAsia="en-GB"/>
        </w:rPr>
        <w:t xml:space="preserve"> </w:t>
      </w:r>
      <w:hyperlink r:id="rId188" w:anchor="cite_ref-Harcourt_7-1" w:history="1">
        <w:r w:rsidRPr="00056391">
          <w:rPr>
            <w:rFonts w:ascii="Times New Roman" w:eastAsia="Times New Roman" w:hAnsi="Times New Roman" w:cs="Times New Roman"/>
            <w:b/>
            <w:bCs/>
            <w:i/>
            <w:iCs/>
            <w:color w:val="0000FF"/>
            <w:sz w:val="16"/>
            <w:szCs w:val="16"/>
            <w:u w:val="single"/>
            <w:vertAlign w:val="superscript"/>
            <w:lang w:val="en" w:eastAsia="en-GB"/>
          </w:rPr>
          <w:t>b</w:t>
        </w:r>
      </w:hyperlink>
      <w:r w:rsidRPr="00056391">
        <w:rPr>
          <w:rFonts w:ascii="Times New Roman" w:eastAsia="Times New Roman" w:hAnsi="Times New Roman" w:cs="Times New Roman"/>
          <w:sz w:val="20"/>
          <w:szCs w:val="20"/>
          <w:lang w:val="en" w:eastAsia="en-GB"/>
        </w:rPr>
        <w:t xml:space="preserve"> </w:t>
      </w:r>
      <w:r w:rsidRPr="00056391">
        <w:rPr>
          <w:rFonts w:ascii="Times New Roman" w:eastAsia="Times New Roman" w:hAnsi="Times New Roman" w:cs="Times New Roman"/>
          <w:i/>
          <w:iCs/>
          <w:sz w:val="20"/>
          <w:szCs w:val="20"/>
          <w:lang w:val="en" w:eastAsia="en-GB"/>
        </w:rPr>
        <w:t xml:space="preserve">Freda Harcourt; Edward Harcourt, Sarah Palmer (2006). Flagships of Imperialism: </w:t>
      </w:r>
      <w:proofErr w:type="gramStart"/>
      <w:r w:rsidRPr="00056391">
        <w:rPr>
          <w:rFonts w:ascii="Times New Roman" w:eastAsia="Times New Roman" w:hAnsi="Times New Roman" w:cs="Times New Roman"/>
          <w:i/>
          <w:iCs/>
          <w:sz w:val="20"/>
          <w:szCs w:val="20"/>
          <w:lang w:val="en" w:eastAsia="en-GB"/>
        </w:rPr>
        <w:t>the</w:t>
      </w:r>
      <w:proofErr w:type="gramEnd"/>
      <w:r w:rsidRPr="00056391">
        <w:rPr>
          <w:rFonts w:ascii="Times New Roman" w:eastAsia="Times New Roman" w:hAnsi="Times New Roman" w:cs="Times New Roman"/>
          <w:i/>
          <w:iCs/>
          <w:sz w:val="20"/>
          <w:szCs w:val="20"/>
          <w:lang w:val="en" w:eastAsia="en-GB"/>
        </w:rPr>
        <w:t xml:space="preserve"> P&amp;O Company and the politics of empire from its origins to 1867. Manchester University Press. </w:t>
      </w:r>
      <w:hyperlink r:id="rId189" w:tooltip="International Standard Book Number" w:history="1">
        <w:r w:rsidRPr="00056391">
          <w:rPr>
            <w:rFonts w:ascii="Times New Roman" w:eastAsia="Times New Roman" w:hAnsi="Times New Roman" w:cs="Times New Roman"/>
            <w:i/>
            <w:iCs/>
            <w:color w:val="0000FF"/>
            <w:sz w:val="20"/>
            <w:szCs w:val="20"/>
            <w:u w:val="single"/>
            <w:lang w:val="en" w:eastAsia="en-GB"/>
          </w:rPr>
          <w:t>ISBN</w:t>
        </w:r>
      </w:hyperlink>
      <w:r w:rsidRPr="00056391">
        <w:rPr>
          <w:rFonts w:ascii="Times New Roman" w:eastAsia="Times New Roman" w:hAnsi="Times New Roman" w:cs="Times New Roman"/>
          <w:i/>
          <w:iCs/>
          <w:sz w:val="20"/>
          <w:szCs w:val="20"/>
          <w:lang w:val="en" w:eastAsia="en-GB"/>
        </w:rPr>
        <w:t> </w:t>
      </w:r>
      <w:hyperlink r:id="rId190" w:tooltip="Special:BookSources/0-7190-7393-6" w:history="1">
        <w:r w:rsidRPr="00056391">
          <w:rPr>
            <w:rFonts w:ascii="Times New Roman" w:eastAsia="Times New Roman" w:hAnsi="Times New Roman" w:cs="Times New Roman"/>
            <w:i/>
            <w:iCs/>
            <w:color w:val="0000FF"/>
            <w:sz w:val="20"/>
            <w:szCs w:val="20"/>
            <w:u w:val="single"/>
            <w:lang w:val="en" w:eastAsia="en-GB"/>
          </w:rPr>
          <w:t>0-7190-7393-6</w:t>
        </w:r>
      </w:hyperlink>
      <w:r w:rsidRPr="00056391">
        <w:rPr>
          <w:rFonts w:ascii="Times New Roman" w:eastAsia="Times New Roman" w:hAnsi="Times New Roman" w:cs="Times New Roman"/>
          <w:i/>
          <w:iCs/>
          <w:sz w:val="20"/>
          <w:szCs w:val="20"/>
          <w:lang w:val="en" w:eastAsia="en-GB"/>
        </w:rPr>
        <w:t>.</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191" w:anchor="cite_ref-Emporis_P.26O_8-0"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192" w:history="1">
        <w:r w:rsidRPr="00056391">
          <w:rPr>
            <w:rFonts w:ascii="Times New Roman" w:eastAsia="Times New Roman" w:hAnsi="Times New Roman" w:cs="Times New Roman"/>
            <w:color w:val="0000FF"/>
            <w:sz w:val="20"/>
            <w:szCs w:val="20"/>
            <w:u w:val="single"/>
            <w:lang w:val="en" w:eastAsia="en-GB"/>
          </w:rPr>
          <w:t xml:space="preserve">122 </w:t>
        </w:r>
        <w:proofErr w:type="spellStart"/>
        <w:r w:rsidRPr="00056391">
          <w:rPr>
            <w:rFonts w:ascii="Times New Roman" w:eastAsia="Times New Roman" w:hAnsi="Times New Roman" w:cs="Times New Roman"/>
            <w:color w:val="0000FF"/>
            <w:sz w:val="20"/>
            <w:szCs w:val="20"/>
            <w:u w:val="single"/>
            <w:lang w:val="en" w:eastAsia="en-GB"/>
          </w:rPr>
          <w:t>Leadenhall</w:t>
        </w:r>
        <w:proofErr w:type="spellEnd"/>
        <w:r w:rsidRPr="00056391">
          <w:rPr>
            <w:rFonts w:ascii="Times New Roman" w:eastAsia="Times New Roman" w:hAnsi="Times New Roman" w:cs="Times New Roman"/>
            <w:color w:val="0000FF"/>
            <w:sz w:val="20"/>
            <w:szCs w:val="20"/>
            <w:u w:val="single"/>
            <w:lang w:val="en" w:eastAsia="en-GB"/>
          </w:rPr>
          <w:t xml:space="preserve"> Street</w:t>
        </w:r>
      </w:hyperlink>
      <w:r w:rsidRPr="00056391">
        <w:rPr>
          <w:rFonts w:ascii="Times New Roman" w:eastAsia="Times New Roman" w:hAnsi="Times New Roman" w:cs="Times New Roman"/>
          <w:sz w:val="20"/>
          <w:szCs w:val="20"/>
          <w:lang w:val="en" w:eastAsia="en-GB"/>
        </w:rPr>
        <w:t xml:space="preserve"> at </w:t>
      </w:r>
      <w:hyperlink r:id="rId193" w:tooltip="Emporis" w:history="1">
        <w:proofErr w:type="spellStart"/>
        <w:r w:rsidRPr="00056391">
          <w:rPr>
            <w:rFonts w:ascii="Times New Roman" w:eastAsia="Times New Roman" w:hAnsi="Times New Roman" w:cs="Times New Roman"/>
            <w:i/>
            <w:iCs/>
            <w:color w:val="0000FF"/>
            <w:sz w:val="20"/>
            <w:szCs w:val="20"/>
            <w:u w:val="single"/>
            <w:lang w:val="en" w:eastAsia="en-GB"/>
          </w:rPr>
          <w:t>Emporis</w:t>
        </w:r>
        <w:proofErr w:type="spellEnd"/>
      </w:hyperlink>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194" w:anchor="cite_ref-9"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195" w:history="1">
        <w:r w:rsidRPr="00056391">
          <w:rPr>
            <w:rFonts w:ascii="Times New Roman" w:eastAsia="Times New Roman" w:hAnsi="Times New Roman" w:cs="Times New Roman"/>
            <w:color w:val="0000FF"/>
            <w:sz w:val="20"/>
            <w:szCs w:val="20"/>
            <w:u w:val="single"/>
            <w:lang w:val="en" w:eastAsia="en-GB"/>
          </w:rPr>
          <w:t>Case study</w:t>
        </w:r>
      </w:hyperlink>
      <w:r w:rsidRPr="00056391">
        <w:rPr>
          <w:rFonts w:ascii="Times New Roman" w:eastAsia="Times New Roman" w:hAnsi="Times New Roman" w:cs="Times New Roman"/>
          <w:sz w:val="20"/>
          <w:szCs w:val="20"/>
          <w:lang w:val="en" w:eastAsia="en-GB"/>
        </w:rPr>
        <w:t xml:space="preserve"> McGee</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r w:rsidRPr="00056391">
        <w:rPr>
          <w:rFonts w:ascii="Times New Roman" w:eastAsia="Times New Roman" w:hAnsi="Times New Roman" w:cs="Times New Roman"/>
          <w:sz w:val="20"/>
          <w:szCs w:val="20"/>
          <w:lang w:val="en" w:eastAsia="en-GB"/>
        </w:rPr>
        <w:t xml:space="preserve">^ </w:t>
      </w:r>
      <w:hyperlink r:id="rId196" w:anchor="cite_ref-RSHP_10-0" w:history="1">
        <w:r w:rsidRPr="00056391">
          <w:rPr>
            <w:rFonts w:ascii="Times New Roman" w:eastAsia="Times New Roman" w:hAnsi="Times New Roman" w:cs="Times New Roman"/>
            <w:color w:val="0000FF"/>
            <w:sz w:val="20"/>
            <w:szCs w:val="20"/>
            <w:u w:val="single"/>
            <w:bdr w:val="none" w:sz="0" w:space="0" w:color="auto" w:frame="1"/>
            <w:lang w:val="en" w:eastAsia="en-GB"/>
          </w:rPr>
          <w:t xml:space="preserve">to: </w:t>
        </w:r>
        <w:r w:rsidRPr="00056391">
          <w:rPr>
            <w:rFonts w:ascii="Times New Roman" w:eastAsia="Times New Roman" w:hAnsi="Times New Roman" w:cs="Times New Roman"/>
            <w:b/>
            <w:bCs/>
            <w:i/>
            <w:iCs/>
            <w:color w:val="0000FF"/>
            <w:sz w:val="16"/>
            <w:szCs w:val="16"/>
            <w:u w:val="single"/>
            <w:vertAlign w:val="superscript"/>
            <w:lang w:val="en" w:eastAsia="en-GB"/>
          </w:rPr>
          <w:t>a</w:t>
        </w:r>
      </w:hyperlink>
      <w:r w:rsidRPr="00056391">
        <w:rPr>
          <w:rFonts w:ascii="Times New Roman" w:eastAsia="Times New Roman" w:hAnsi="Times New Roman" w:cs="Times New Roman"/>
          <w:sz w:val="20"/>
          <w:szCs w:val="20"/>
          <w:lang w:val="en" w:eastAsia="en-GB"/>
        </w:rPr>
        <w:t xml:space="preserve"> </w:t>
      </w:r>
      <w:hyperlink r:id="rId197" w:anchor="cite_ref-RSHP_10-1" w:history="1">
        <w:r w:rsidRPr="00056391">
          <w:rPr>
            <w:rFonts w:ascii="Times New Roman" w:eastAsia="Times New Roman" w:hAnsi="Times New Roman" w:cs="Times New Roman"/>
            <w:b/>
            <w:bCs/>
            <w:i/>
            <w:iCs/>
            <w:color w:val="0000FF"/>
            <w:sz w:val="16"/>
            <w:szCs w:val="16"/>
            <w:u w:val="single"/>
            <w:vertAlign w:val="superscript"/>
            <w:lang w:val="en" w:eastAsia="en-GB"/>
          </w:rPr>
          <w:t>b</w:t>
        </w:r>
      </w:hyperlink>
      <w:r w:rsidRPr="00056391">
        <w:rPr>
          <w:rFonts w:ascii="Times New Roman" w:eastAsia="Times New Roman" w:hAnsi="Times New Roman" w:cs="Times New Roman"/>
          <w:sz w:val="20"/>
          <w:szCs w:val="20"/>
          <w:lang w:val="en" w:eastAsia="en-GB"/>
        </w:rPr>
        <w:t xml:space="preserve"> </w:t>
      </w:r>
      <w:hyperlink r:id="rId198" w:history="1">
        <w:r w:rsidRPr="00056391">
          <w:rPr>
            <w:rFonts w:ascii="Times New Roman" w:eastAsia="Times New Roman" w:hAnsi="Times New Roman" w:cs="Times New Roman"/>
            <w:i/>
            <w:iCs/>
            <w:color w:val="0000FF"/>
            <w:sz w:val="20"/>
            <w:szCs w:val="20"/>
            <w:u w:val="single"/>
            <w:lang w:val="en" w:eastAsia="en-GB"/>
          </w:rPr>
          <w:t xml:space="preserve">"The </w:t>
        </w:r>
        <w:proofErr w:type="spellStart"/>
        <w:r w:rsidRPr="00056391">
          <w:rPr>
            <w:rFonts w:ascii="Times New Roman" w:eastAsia="Times New Roman" w:hAnsi="Times New Roman" w:cs="Times New Roman"/>
            <w:i/>
            <w:iCs/>
            <w:color w:val="0000FF"/>
            <w:sz w:val="20"/>
            <w:szCs w:val="20"/>
            <w:u w:val="single"/>
            <w:lang w:val="en" w:eastAsia="en-GB"/>
          </w:rPr>
          <w:t>Leadenhall</w:t>
        </w:r>
        <w:proofErr w:type="spellEnd"/>
        <w:r w:rsidRPr="00056391">
          <w:rPr>
            <w:rFonts w:ascii="Times New Roman" w:eastAsia="Times New Roman" w:hAnsi="Times New Roman" w:cs="Times New Roman"/>
            <w:i/>
            <w:iCs/>
            <w:color w:val="0000FF"/>
            <w:sz w:val="20"/>
            <w:szCs w:val="20"/>
            <w:u w:val="single"/>
            <w:lang w:val="en" w:eastAsia="en-GB"/>
          </w:rPr>
          <w:t xml:space="preserve"> Building to be RSHP's new home"</w:t>
        </w:r>
      </w:hyperlink>
      <w:r w:rsidRPr="00056391">
        <w:rPr>
          <w:rFonts w:ascii="Times New Roman" w:eastAsia="Times New Roman" w:hAnsi="Times New Roman" w:cs="Times New Roman"/>
          <w:i/>
          <w:iCs/>
          <w:sz w:val="20"/>
          <w:szCs w:val="20"/>
          <w:lang w:val="en" w:eastAsia="en-GB"/>
        </w:rPr>
        <w:t xml:space="preserve">. </w:t>
      </w:r>
      <w:hyperlink r:id="rId199" w:tooltip="Rogers Stirk Harbour + Partners" w:history="1">
        <w:r w:rsidRPr="00056391">
          <w:rPr>
            <w:rFonts w:ascii="Times New Roman" w:eastAsia="Times New Roman" w:hAnsi="Times New Roman" w:cs="Times New Roman"/>
            <w:i/>
            <w:iCs/>
            <w:color w:val="0000FF"/>
            <w:sz w:val="20"/>
            <w:szCs w:val="20"/>
            <w:u w:val="single"/>
            <w:lang w:val="en" w:eastAsia="en-GB"/>
          </w:rPr>
          <w:t xml:space="preserve">Rogers </w:t>
        </w:r>
        <w:proofErr w:type="spellStart"/>
        <w:r w:rsidRPr="00056391">
          <w:rPr>
            <w:rFonts w:ascii="Times New Roman" w:eastAsia="Times New Roman" w:hAnsi="Times New Roman" w:cs="Times New Roman"/>
            <w:i/>
            <w:iCs/>
            <w:color w:val="0000FF"/>
            <w:sz w:val="20"/>
            <w:szCs w:val="20"/>
            <w:u w:val="single"/>
            <w:lang w:val="en" w:eastAsia="en-GB"/>
          </w:rPr>
          <w:t>Stirk</w:t>
        </w:r>
        <w:proofErr w:type="spellEnd"/>
        <w:r w:rsidRPr="00056391">
          <w:rPr>
            <w:rFonts w:ascii="Times New Roman" w:eastAsia="Times New Roman" w:hAnsi="Times New Roman" w:cs="Times New Roman"/>
            <w:i/>
            <w:iCs/>
            <w:color w:val="0000FF"/>
            <w:sz w:val="20"/>
            <w:szCs w:val="20"/>
            <w:u w:val="single"/>
            <w:lang w:val="en" w:eastAsia="en-GB"/>
          </w:rPr>
          <w:t xml:space="preserve"> </w:t>
        </w:r>
        <w:proofErr w:type="spellStart"/>
        <w:r w:rsidRPr="00056391">
          <w:rPr>
            <w:rFonts w:ascii="Times New Roman" w:eastAsia="Times New Roman" w:hAnsi="Times New Roman" w:cs="Times New Roman"/>
            <w:i/>
            <w:iCs/>
            <w:color w:val="0000FF"/>
            <w:sz w:val="20"/>
            <w:szCs w:val="20"/>
            <w:u w:val="single"/>
            <w:lang w:val="en" w:eastAsia="en-GB"/>
          </w:rPr>
          <w:t>Harbour</w:t>
        </w:r>
        <w:proofErr w:type="spellEnd"/>
        <w:r w:rsidRPr="00056391">
          <w:rPr>
            <w:rFonts w:ascii="Times New Roman" w:eastAsia="Times New Roman" w:hAnsi="Times New Roman" w:cs="Times New Roman"/>
            <w:i/>
            <w:iCs/>
            <w:color w:val="0000FF"/>
            <w:sz w:val="20"/>
            <w:szCs w:val="20"/>
            <w:u w:val="single"/>
            <w:lang w:val="en" w:eastAsia="en-GB"/>
          </w:rPr>
          <w:t xml:space="preserve"> + Partners</w:t>
        </w:r>
      </w:hyperlink>
      <w:r w:rsidRPr="00056391">
        <w:rPr>
          <w:rFonts w:ascii="Times New Roman" w:eastAsia="Times New Roman" w:hAnsi="Times New Roman" w:cs="Times New Roman"/>
          <w:i/>
          <w:iCs/>
          <w:sz w:val="20"/>
          <w:szCs w:val="20"/>
          <w:lang w:val="en" w:eastAsia="en-GB"/>
        </w:rPr>
        <w:t>. Retrieved 7 June 2015.</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00" w:anchor="cite_ref-11"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201" w:history="1">
        <w:r w:rsidRPr="00056391">
          <w:rPr>
            <w:rFonts w:ascii="Times New Roman" w:eastAsia="Times New Roman" w:hAnsi="Times New Roman" w:cs="Times New Roman"/>
            <w:i/>
            <w:iCs/>
            <w:color w:val="0000FF"/>
            <w:sz w:val="20"/>
            <w:szCs w:val="20"/>
            <w:u w:val="single"/>
            <w:lang w:val="en" w:eastAsia="en-GB"/>
          </w:rPr>
          <w:t xml:space="preserve">"Building 49 – The </w:t>
        </w:r>
        <w:proofErr w:type="spellStart"/>
        <w:r w:rsidRPr="00056391">
          <w:rPr>
            <w:rFonts w:ascii="Times New Roman" w:eastAsia="Times New Roman" w:hAnsi="Times New Roman" w:cs="Times New Roman"/>
            <w:i/>
            <w:iCs/>
            <w:color w:val="0000FF"/>
            <w:sz w:val="20"/>
            <w:szCs w:val="20"/>
            <w:u w:val="single"/>
            <w:lang w:val="en" w:eastAsia="en-GB"/>
          </w:rPr>
          <w:t>Leadenhall</w:t>
        </w:r>
        <w:proofErr w:type="spellEnd"/>
        <w:r w:rsidRPr="00056391">
          <w:rPr>
            <w:rFonts w:ascii="Times New Roman" w:eastAsia="Times New Roman" w:hAnsi="Times New Roman" w:cs="Times New Roman"/>
            <w:i/>
            <w:iCs/>
            <w:color w:val="0000FF"/>
            <w:sz w:val="20"/>
            <w:szCs w:val="20"/>
            <w:u w:val="single"/>
            <w:lang w:val="en" w:eastAsia="en-GB"/>
          </w:rPr>
          <w:t xml:space="preserve"> Building"</w:t>
        </w:r>
      </w:hyperlink>
      <w:r w:rsidRPr="00056391">
        <w:rPr>
          <w:rFonts w:ascii="Times New Roman" w:eastAsia="Times New Roman" w:hAnsi="Times New Roman" w:cs="Times New Roman"/>
          <w:i/>
          <w:iCs/>
          <w:sz w:val="20"/>
          <w:szCs w:val="20"/>
          <w:lang w:val="en" w:eastAsia="en-GB"/>
        </w:rPr>
        <w:t xml:space="preserve">. SkyscraperNews.com. 11 July 2007. Archived from </w:t>
      </w:r>
      <w:hyperlink r:id="rId202" w:history="1">
        <w:r w:rsidRPr="00056391">
          <w:rPr>
            <w:rFonts w:ascii="Times New Roman" w:eastAsia="Times New Roman" w:hAnsi="Times New Roman" w:cs="Times New Roman"/>
            <w:i/>
            <w:iCs/>
            <w:color w:val="0000FF"/>
            <w:sz w:val="20"/>
            <w:szCs w:val="20"/>
            <w:u w:val="single"/>
            <w:lang w:val="en" w:eastAsia="en-GB"/>
          </w:rPr>
          <w:t>the original</w:t>
        </w:r>
      </w:hyperlink>
      <w:r w:rsidRPr="00056391">
        <w:rPr>
          <w:rFonts w:ascii="Times New Roman" w:eastAsia="Times New Roman" w:hAnsi="Times New Roman" w:cs="Times New Roman"/>
          <w:i/>
          <w:iCs/>
          <w:sz w:val="20"/>
          <w:szCs w:val="20"/>
          <w:lang w:val="en" w:eastAsia="en-GB"/>
        </w:rPr>
        <w:t xml:space="preserve"> on 5 August 2007. Retrieved 3 August 2007.</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r w:rsidRPr="00056391">
        <w:rPr>
          <w:rFonts w:ascii="Times New Roman" w:eastAsia="Times New Roman" w:hAnsi="Times New Roman" w:cs="Times New Roman"/>
          <w:sz w:val="20"/>
          <w:szCs w:val="20"/>
          <w:lang w:val="en" w:eastAsia="en-GB"/>
        </w:rPr>
        <w:t xml:space="preserve">^ </w:t>
      </w:r>
      <w:hyperlink r:id="rId203" w:anchor="cite_ref-blrelease_12-0" w:history="1">
        <w:r w:rsidRPr="00056391">
          <w:rPr>
            <w:rFonts w:ascii="Times New Roman" w:eastAsia="Times New Roman" w:hAnsi="Times New Roman" w:cs="Times New Roman"/>
            <w:color w:val="0000FF"/>
            <w:sz w:val="20"/>
            <w:szCs w:val="20"/>
            <w:u w:val="single"/>
            <w:bdr w:val="none" w:sz="0" w:space="0" w:color="auto" w:frame="1"/>
            <w:lang w:val="en" w:eastAsia="en-GB"/>
          </w:rPr>
          <w:t xml:space="preserve">to: </w:t>
        </w:r>
        <w:r w:rsidRPr="00056391">
          <w:rPr>
            <w:rFonts w:ascii="Times New Roman" w:eastAsia="Times New Roman" w:hAnsi="Times New Roman" w:cs="Times New Roman"/>
            <w:b/>
            <w:bCs/>
            <w:i/>
            <w:iCs/>
            <w:color w:val="0000FF"/>
            <w:sz w:val="16"/>
            <w:szCs w:val="16"/>
            <w:u w:val="single"/>
            <w:vertAlign w:val="superscript"/>
            <w:lang w:val="en" w:eastAsia="en-GB"/>
          </w:rPr>
          <w:t>a</w:t>
        </w:r>
      </w:hyperlink>
      <w:r w:rsidRPr="00056391">
        <w:rPr>
          <w:rFonts w:ascii="Times New Roman" w:eastAsia="Times New Roman" w:hAnsi="Times New Roman" w:cs="Times New Roman"/>
          <w:sz w:val="20"/>
          <w:szCs w:val="20"/>
          <w:lang w:val="en" w:eastAsia="en-GB"/>
        </w:rPr>
        <w:t xml:space="preserve"> </w:t>
      </w:r>
      <w:hyperlink r:id="rId204" w:anchor="cite_ref-blrelease_12-1" w:history="1">
        <w:r w:rsidRPr="00056391">
          <w:rPr>
            <w:rFonts w:ascii="Times New Roman" w:eastAsia="Times New Roman" w:hAnsi="Times New Roman" w:cs="Times New Roman"/>
            <w:b/>
            <w:bCs/>
            <w:i/>
            <w:iCs/>
            <w:color w:val="0000FF"/>
            <w:sz w:val="16"/>
            <w:szCs w:val="16"/>
            <w:u w:val="single"/>
            <w:vertAlign w:val="superscript"/>
            <w:lang w:val="en" w:eastAsia="en-GB"/>
          </w:rPr>
          <w:t>b</w:t>
        </w:r>
      </w:hyperlink>
      <w:r w:rsidRPr="00056391">
        <w:rPr>
          <w:rFonts w:ascii="Times New Roman" w:eastAsia="Times New Roman" w:hAnsi="Times New Roman" w:cs="Times New Roman"/>
          <w:sz w:val="20"/>
          <w:szCs w:val="20"/>
          <w:lang w:val="en" w:eastAsia="en-GB"/>
        </w:rPr>
        <w:t xml:space="preserve"> </w:t>
      </w:r>
      <w:hyperlink r:id="rId205" w:history="1">
        <w:r w:rsidRPr="00056391">
          <w:rPr>
            <w:rFonts w:ascii="Times New Roman" w:eastAsia="Times New Roman" w:hAnsi="Times New Roman" w:cs="Times New Roman"/>
            <w:i/>
            <w:iCs/>
            <w:color w:val="0000FF"/>
            <w:sz w:val="20"/>
            <w:szCs w:val="20"/>
            <w:u w:val="single"/>
            <w:lang w:val="en" w:eastAsia="en-GB"/>
          </w:rPr>
          <w:t xml:space="preserve">"British Land and Oxford Properties Announce Completion of Joint Venture Agreement to Develop 610,000 </w:t>
        </w:r>
        <w:proofErr w:type="spellStart"/>
        <w:r w:rsidRPr="00056391">
          <w:rPr>
            <w:rFonts w:ascii="Times New Roman" w:eastAsia="Times New Roman" w:hAnsi="Times New Roman" w:cs="Times New Roman"/>
            <w:i/>
            <w:iCs/>
            <w:color w:val="0000FF"/>
            <w:sz w:val="20"/>
            <w:szCs w:val="20"/>
            <w:u w:val="single"/>
            <w:lang w:val="en" w:eastAsia="en-GB"/>
          </w:rPr>
          <w:t>sq</w:t>
        </w:r>
        <w:proofErr w:type="spellEnd"/>
        <w:r w:rsidRPr="00056391">
          <w:rPr>
            <w:rFonts w:ascii="Times New Roman" w:eastAsia="Times New Roman" w:hAnsi="Times New Roman" w:cs="Times New Roman"/>
            <w:i/>
            <w:iCs/>
            <w:color w:val="0000FF"/>
            <w:sz w:val="20"/>
            <w:szCs w:val="20"/>
            <w:u w:val="single"/>
            <w:lang w:val="en" w:eastAsia="en-GB"/>
          </w:rPr>
          <w:t xml:space="preserve"> </w:t>
        </w:r>
        <w:proofErr w:type="spellStart"/>
        <w:r w:rsidRPr="00056391">
          <w:rPr>
            <w:rFonts w:ascii="Times New Roman" w:eastAsia="Times New Roman" w:hAnsi="Times New Roman" w:cs="Times New Roman"/>
            <w:i/>
            <w:iCs/>
            <w:color w:val="0000FF"/>
            <w:sz w:val="20"/>
            <w:szCs w:val="20"/>
            <w:u w:val="single"/>
            <w:lang w:val="en" w:eastAsia="en-GB"/>
          </w:rPr>
          <w:t>ft</w:t>
        </w:r>
        <w:proofErr w:type="spellEnd"/>
        <w:r w:rsidRPr="00056391">
          <w:rPr>
            <w:rFonts w:ascii="Times New Roman" w:eastAsia="Times New Roman" w:hAnsi="Times New Roman" w:cs="Times New Roman"/>
            <w:i/>
            <w:iCs/>
            <w:color w:val="0000FF"/>
            <w:sz w:val="20"/>
            <w:szCs w:val="20"/>
            <w:u w:val="single"/>
            <w:lang w:val="en" w:eastAsia="en-GB"/>
          </w:rPr>
          <w:t xml:space="preserve"> </w:t>
        </w:r>
        <w:proofErr w:type="spellStart"/>
        <w:r w:rsidRPr="00056391">
          <w:rPr>
            <w:rFonts w:ascii="Times New Roman" w:eastAsia="Times New Roman" w:hAnsi="Times New Roman" w:cs="Times New Roman"/>
            <w:i/>
            <w:iCs/>
            <w:color w:val="0000FF"/>
            <w:sz w:val="20"/>
            <w:szCs w:val="20"/>
            <w:u w:val="single"/>
            <w:lang w:val="en" w:eastAsia="en-GB"/>
          </w:rPr>
          <w:t>Leadenhall</w:t>
        </w:r>
        <w:proofErr w:type="spellEnd"/>
        <w:r w:rsidRPr="00056391">
          <w:rPr>
            <w:rFonts w:ascii="Times New Roman" w:eastAsia="Times New Roman" w:hAnsi="Times New Roman" w:cs="Times New Roman"/>
            <w:i/>
            <w:iCs/>
            <w:color w:val="0000FF"/>
            <w:sz w:val="20"/>
            <w:szCs w:val="20"/>
            <w:u w:val="single"/>
            <w:lang w:val="en" w:eastAsia="en-GB"/>
          </w:rPr>
          <w:t xml:space="preserve"> Building"</w:t>
        </w:r>
      </w:hyperlink>
      <w:r w:rsidRPr="00056391">
        <w:rPr>
          <w:rFonts w:ascii="Times New Roman" w:eastAsia="Times New Roman" w:hAnsi="Times New Roman" w:cs="Times New Roman"/>
          <w:i/>
          <w:iCs/>
          <w:sz w:val="20"/>
          <w:szCs w:val="20"/>
          <w:lang w:val="en" w:eastAsia="en-GB"/>
        </w:rPr>
        <w:t>. Retrieved 23 September 2011.</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06" w:anchor="cite_ref-13"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207" w:history="1">
        <w:r w:rsidRPr="00056391">
          <w:rPr>
            <w:rFonts w:ascii="Times New Roman" w:eastAsia="Times New Roman" w:hAnsi="Times New Roman" w:cs="Times New Roman"/>
            <w:color w:val="0000FF"/>
            <w:sz w:val="20"/>
            <w:szCs w:val="20"/>
            <w:u w:val="single"/>
            <w:lang w:val="en" w:eastAsia="en-GB"/>
          </w:rPr>
          <w:t xml:space="preserve">The </w:t>
        </w:r>
        <w:proofErr w:type="spellStart"/>
        <w:r w:rsidRPr="00056391">
          <w:rPr>
            <w:rFonts w:ascii="Times New Roman" w:eastAsia="Times New Roman" w:hAnsi="Times New Roman" w:cs="Times New Roman"/>
            <w:color w:val="0000FF"/>
            <w:sz w:val="20"/>
            <w:szCs w:val="20"/>
            <w:u w:val="single"/>
            <w:lang w:val="en" w:eastAsia="en-GB"/>
          </w:rPr>
          <w:t>Cheesegrater</w:t>
        </w:r>
        <w:proofErr w:type="spellEnd"/>
        <w:r w:rsidRPr="00056391">
          <w:rPr>
            <w:rFonts w:ascii="Times New Roman" w:eastAsia="Times New Roman" w:hAnsi="Times New Roman" w:cs="Times New Roman"/>
            <w:color w:val="0000FF"/>
            <w:sz w:val="20"/>
            <w:szCs w:val="20"/>
            <w:u w:val="single"/>
            <w:lang w:val="en" w:eastAsia="en-GB"/>
          </w:rPr>
          <w:t>: Richard Rogers sprinkles the Square Mile | Art and design</w:t>
        </w:r>
      </w:hyperlink>
      <w:r w:rsidRPr="00056391">
        <w:rPr>
          <w:rFonts w:ascii="Times New Roman" w:eastAsia="Times New Roman" w:hAnsi="Times New Roman" w:cs="Times New Roman"/>
          <w:sz w:val="20"/>
          <w:szCs w:val="20"/>
          <w:lang w:val="en" w:eastAsia="en-GB"/>
        </w:rPr>
        <w:t>. The Guardian. Retrieved on 26 July 2013.</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08" w:anchor="cite_ref-PlanningApplication_04.2F00111.2FFULEIA_14-0"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209" w:history="1">
        <w:r w:rsidRPr="00056391">
          <w:rPr>
            <w:rFonts w:ascii="Times New Roman" w:eastAsia="Times New Roman" w:hAnsi="Times New Roman" w:cs="Times New Roman"/>
            <w:i/>
            <w:iCs/>
            <w:color w:val="0000FF"/>
            <w:sz w:val="20"/>
            <w:szCs w:val="20"/>
            <w:u w:val="single"/>
            <w:lang w:val="en" w:eastAsia="en-GB"/>
          </w:rPr>
          <w:t>"Planning Applications"</w:t>
        </w:r>
      </w:hyperlink>
      <w:r w:rsidRPr="00056391">
        <w:rPr>
          <w:rFonts w:ascii="Times New Roman" w:eastAsia="Times New Roman" w:hAnsi="Times New Roman" w:cs="Times New Roman"/>
          <w:i/>
          <w:iCs/>
          <w:sz w:val="20"/>
          <w:szCs w:val="20"/>
          <w:lang w:val="en" w:eastAsia="en-GB"/>
        </w:rPr>
        <w:t>. City of London. 04/00111/FULEIA. Retrieved 6 December 2013.</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10" w:anchor="cite_ref-Independent_23Oct2012_15-0"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proofErr w:type="spellStart"/>
      <w:r w:rsidRPr="00056391">
        <w:rPr>
          <w:rFonts w:ascii="Times New Roman" w:eastAsia="Times New Roman" w:hAnsi="Times New Roman" w:cs="Times New Roman"/>
          <w:i/>
          <w:iCs/>
          <w:sz w:val="20"/>
          <w:szCs w:val="20"/>
          <w:lang w:val="en" w:eastAsia="en-GB"/>
        </w:rPr>
        <w:t>Hipwell</w:t>
      </w:r>
      <w:proofErr w:type="spellEnd"/>
      <w:r w:rsidRPr="00056391">
        <w:rPr>
          <w:rFonts w:ascii="Times New Roman" w:eastAsia="Times New Roman" w:hAnsi="Times New Roman" w:cs="Times New Roman"/>
          <w:i/>
          <w:iCs/>
          <w:sz w:val="20"/>
          <w:szCs w:val="20"/>
          <w:lang w:val="en" w:eastAsia="en-GB"/>
        </w:rPr>
        <w:t xml:space="preserve">, Deirdre (23 October 2010). </w:t>
      </w:r>
      <w:hyperlink r:id="rId211" w:history="1">
        <w:r w:rsidRPr="00056391">
          <w:rPr>
            <w:rFonts w:ascii="Times New Roman" w:eastAsia="Times New Roman" w:hAnsi="Times New Roman" w:cs="Times New Roman"/>
            <w:i/>
            <w:iCs/>
            <w:color w:val="0000FF"/>
            <w:sz w:val="20"/>
            <w:szCs w:val="20"/>
            <w:u w:val="single"/>
            <w:lang w:val="en" w:eastAsia="en-GB"/>
          </w:rPr>
          <w:t>"Canadians join British Land to build the 'Cheese Grater'"</w:t>
        </w:r>
      </w:hyperlink>
      <w:r w:rsidRPr="00056391">
        <w:rPr>
          <w:rFonts w:ascii="Times New Roman" w:eastAsia="Times New Roman" w:hAnsi="Times New Roman" w:cs="Times New Roman"/>
          <w:i/>
          <w:iCs/>
          <w:sz w:val="20"/>
          <w:szCs w:val="20"/>
          <w:lang w:val="en" w:eastAsia="en-GB"/>
        </w:rPr>
        <w:t xml:space="preserve">. The Independent. London. Archived from </w:t>
      </w:r>
      <w:hyperlink r:id="rId212" w:history="1">
        <w:r w:rsidRPr="00056391">
          <w:rPr>
            <w:rFonts w:ascii="Times New Roman" w:eastAsia="Times New Roman" w:hAnsi="Times New Roman" w:cs="Times New Roman"/>
            <w:i/>
            <w:iCs/>
            <w:color w:val="0000FF"/>
            <w:sz w:val="20"/>
            <w:szCs w:val="20"/>
            <w:u w:val="single"/>
            <w:lang w:val="en" w:eastAsia="en-GB"/>
          </w:rPr>
          <w:t>the original</w:t>
        </w:r>
      </w:hyperlink>
      <w:r w:rsidRPr="00056391">
        <w:rPr>
          <w:rFonts w:ascii="Times New Roman" w:eastAsia="Times New Roman" w:hAnsi="Times New Roman" w:cs="Times New Roman"/>
          <w:i/>
          <w:iCs/>
          <w:sz w:val="20"/>
          <w:szCs w:val="20"/>
          <w:lang w:val="en" w:eastAsia="en-GB"/>
        </w:rPr>
        <w:t xml:space="preserve"> on 24 October 2010. Retrieved 23 October 2010.</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13" w:anchor="cite_ref-16"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214" w:history="1">
        <w:r w:rsidRPr="00056391">
          <w:rPr>
            <w:rFonts w:ascii="Times New Roman" w:eastAsia="Times New Roman" w:hAnsi="Times New Roman" w:cs="Times New Roman"/>
            <w:color w:val="0000FF"/>
            <w:sz w:val="20"/>
            <w:szCs w:val="20"/>
            <w:u w:val="single"/>
            <w:lang w:val="en" w:eastAsia="en-GB"/>
          </w:rPr>
          <w:t xml:space="preserve">E-architect: 122 </w:t>
        </w:r>
        <w:proofErr w:type="spellStart"/>
        <w:r w:rsidRPr="00056391">
          <w:rPr>
            <w:rFonts w:ascii="Times New Roman" w:eastAsia="Times New Roman" w:hAnsi="Times New Roman" w:cs="Times New Roman"/>
            <w:color w:val="0000FF"/>
            <w:sz w:val="20"/>
            <w:szCs w:val="20"/>
            <w:u w:val="single"/>
            <w:lang w:val="en" w:eastAsia="en-GB"/>
          </w:rPr>
          <w:t>Leadenhall</w:t>
        </w:r>
        <w:proofErr w:type="spellEnd"/>
        <w:r w:rsidRPr="00056391">
          <w:rPr>
            <w:rFonts w:ascii="Times New Roman" w:eastAsia="Times New Roman" w:hAnsi="Times New Roman" w:cs="Times New Roman"/>
            <w:color w:val="0000FF"/>
            <w:sz w:val="20"/>
            <w:szCs w:val="20"/>
            <w:u w:val="single"/>
            <w:lang w:val="en" w:eastAsia="en-GB"/>
          </w:rPr>
          <w:t xml:space="preserve"> Street</w:t>
        </w:r>
      </w:hyperlink>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15" w:anchor="cite_ref-17"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216" w:history="1">
        <w:r w:rsidRPr="00056391">
          <w:rPr>
            <w:rFonts w:ascii="Times New Roman" w:eastAsia="Times New Roman" w:hAnsi="Times New Roman" w:cs="Times New Roman"/>
            <w:color w:val="0000FF"/>
            <w:sz w:val="20"/>
            <w:szCs w:val="20"/>
            <w:u w:val="single"/>
            <w:lang w:val="en" w:eastAsia="en-GB"/>
          </w:rPr>
          <w:t>Building the Future</w:t>
        </w:r>
      </w:hyperlink>
      <w:r w:rsidRPr="00056391">
        <w:rPr>
          <w:rFonts w:ascii="Times New Roman" w:eastAsia="Times New Roman" w:hAnsi="Times New Roman" w:cs="Times New Roman"/>
          <w:sz w:val="20"/>
          <w:szCs w:val="20"/>
          <w:lang w:val="en" w:eastAsia="en-GB"/>
        </w:rPr>
        <w:t xml:space="preserve"> PBS. Retrieved: 12 February 2014.</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17" w:anchor="cite_ref-18"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218" w:history="1">
        <w:r w:rsidRPr="00056391">
          <w:rPr>
            <w:rFonts w:ascii="Times New Roman" w:eastAsia="Times New Roman" w:hAnsi="Times New Roman" w:cs="Times New Roman"/>
            <w:color w:val="0000FF"/>
            <w:sz w:val="20"/>
            <w:szCs w:val="20"/>
            <w:u w:val="single"/>
            <w:lang w:val="en" w:eastAsia="en-GB"/>
          </w:rPr>
          <w:t>https://www.theguardian.com/business/2014/nov/05/cheesegrater-steel-bolts-fall-from-building</w:t>
        </w:r>
      </w:hyperlink>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19" w:anchor="cite_ref-19"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220" w:history="1">
        <w:r w:rsidRPr="00056391">
          <w:rPr>
            <w:rFonts w:ascii="Times New Roman" w:eastAsia="Times New Roman" w:hAnsi="Times New Roman" w:cs="Times New Roman"/>
            <w:i/>
            <w:iCs/>
            <w:color w:val="0000FF"/>
            <w:sz w:val="20"/>
            <w:szCs w:val="20"/>
            <w:u w:val="single"/>
            <w:lang w:val="en" w:eastAsia="en-GB"/>
          </w:rPr>
          <w:t>"</w:t>
        </w:r>
        <w:proofErr w:type="spellStart"/>
        <w:r w:rsidRPr="00056391">
          <w:rPr>
            <w:rFonts w:ascii="Times New Roman" w:eastAsia="Times New Roman" w:hAnsi="Times New Roman" w:cs="Times New Roman"/>
            <w:i/>
            <w:iCs/>
            <w:color w:val="0000FF"/>
            <w:sz w:val="20"/>
            <w:szCs w:val="20"/>
            <w:u w:val="single"/>
            <w:lang w:val="en" w:eastAsia="en-GB"/>
          </w:rPr>
          <w:t>Cheesegrater</w:t>
        </w:r>
        <w:proofErr w:type="spellEnd"/>
        <w:r w:rsidRPr="00056391">
          <w:rPr>
            <w:rFonts w:ascii="Times New Roman" w:eastAsia="Times New Roman" w:hAnsi="Times New Roman" w:cs="Times New Roman"/>
            <w:i/>
            <w:iCs/>
            <w:color w:val="0000FF"/>
            <w:sz w:val="20"/>
            <w:szCs w:val="20"/>
            <w:u w:val="single"/>
            <w:lang w:val="en" w:eastAsia="en-GB"/>
          </w:rPr>
          <w:t xml:space="preserve"> to undergo repair work for 'embrittlement' after third huge steel bolt breaks off one of London's tallest skyscrapers"</w:t>
        </w:r>
      </w:hyperlink>
      <w:r w:rsidRPr="00056391">
        <w:rPr>
          <w:rFonts w:ascii="Times New Roman" w:eastAsia="Times New Roman" w:hAnsi="Times New Roman" w:cs="Times New Roman"/>
          <w:i/>
          <w:iCs/>
          <w:sz w:val="20"/>
          <w:szCs w:val="20"/>
          <w:lang w:val="en" w:eastAsia="en-GB"/>
        </w:rPr>
        <w:t>.</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21" w:anchor="cite_ref-20"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222" w:history="1">
        <w:r w:rsidRPr="00056391">
          <w:rPr>
            <w:rFonts w:ascii="Times New Roman" w:eastAsia="Times New Roman" w:hAnsi="Times New Roman" w:cs="Times New Roman"/>
            <w:i/>
            <w:iCs/>
            <w:color w:val="0000FF"/>
            <w:sz w:val="20"/>
            <w:szCs w:val="20"/>
            <w:u w:val="single"/>
            <w:lang w:val="en" w:eastAsia="en-GB"/>
          </w:rPr>
          <w:t>"</w:t>
        </w:r>
        <w:proofErr w:type="spellStart"/>
        <w:r w:rsidRPr="00056391">
          <w:rPr>
            <w:rFonts w:ascii="Times New Roman" w:eastAsia="Times New Roman" w:hAnsi="Times New Roman" w:cs="Times New Roman"/>
            <w:i/>
            <w:iCs/>
            <w:color w:val="0000FF"/>
            <w:sz w:val="20"/>
            <w:szCs w:val="20"/>
            <w:u w:val="single"/>
            <w:lang w:val="en" w:eastAsia="en-GB"/>
          </w:rPr>
          <w:t>cheesgrater</w:t>
        </w:r>
        <w:proofErr w:type="spellEnd"/>
        <w:r w:rsidRPr="00056391">
          <w:rPr>
            <w:rFonts w:ascii="Times New Roman" w:eastAsia="Times New Roman" w:hAnsi="Times New Roman" w:cs="Times New Roman"/>
            <w:i/>
            <w:iCs/>
            <w:color w:val="0000FF"/>
            <w:sz w:val="20"/>
            <w:szCs w:val="20"/>
            <w:u w:val="single"/>
            <w:lang w:val="en" w:eastAsia="en-GB"/>
          </w:rPr>
          <w:t xml:space="preserve"> bolts to be replaced"</w:t>
        </w:r>
      </w:hyperlink>
      <w:r w:rsidRPr="00056391">
        <w:rPr>
          <w:rFonts w:ascii="Times New Roman" w:eastAsia="Times New Roman" w:hAnsi="Times New Roman" w:cs="Times New Roman"/>
          <w:i/>
          <w:iCs/>
          <w:sz w:val="20"/>
          <w:szCs w:val="20"/>
          <w:lang w:val="en" w:eastAsia="en-GB"/>
        </w:rPr>
        <w:t>.</w:t>
      </w:r>
      <w:r w:rsidRPr="00056391">
        <w:rPr>
          <w:rFonts w:ascii="Times New Roman" w:eastAsia="Times New Roman" w:hAnsi="Times New Roman" w:cs="Times New Roman"/>
          <w:vanish/>
          <w:sz w:val="20"/>
          <w:szCs w:val="20"/>
          <w:lang w:val="en" w:eastAsia="en-GB"/>
        </w:rPr>
        <w:t> </w:t>
      </w:r>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23" w:anchor="cite_ref-21"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224" w:history="1">
        <w:r w:rsidRPr="00056391">
          <w:rPr>
            <w:rFonts w:ascii="Times New Roman" w:eastAsia="Times New Roman" w:hAnsi="Times New Roman" w:cs="Times New Roman"/>
            <w:color w:val="0000FF"/>
            <w:sz w:val="20"/>
            <w:szCs w:val="20"/>
            <w:u w:val="single"/>
            <w:lang w:val="en" w:eastAsia="en-GB"/>
          </w:rPr>
          <w:t>British Land pre-lets 10 floors of office space to Aon in the Cheese Grater building</w:t>
        </w:r>
      </w:hyperlink>
    </w:p>
    <w:p w:rsidR="00056391" w:rsidRPr="00056391" w:rsidRDefault="00056391" w:rsidP="00056391">
      <w:pPr>
        <w:numPr>
          <w:ilvl w:val="1"/>
          <w:numId w:val="4"/>
        </w:numPr>
        <w:spacing w:before="100" w:beforeAutospacing="1" w:after="100" w:afterAutospacing="1" w:line="240" w:lineRule="auto"/>
        <w:ind w:left="720"/>
        <w:rPr>
          <w:rFonts w:ascii="Times New Roman" w:eastAsia="Times New Roman" w:hAnsi="Times New Roman" w:cs="Times New Roman"/>
          <w:sz w:val="20"/>
          <w:szCs w:val="20"/>
          <w:lang w:val="en" w:eastAsia="en-GB"/>
        </w:rPr>
      </w:pPr>
      <w:hyperlink r:id="rId225" w:anchor="cite_ref-22" w:history="1">
        <w:r w:rsidRPr="00056391">
          <w:rPr>
            <w:rFonts w:ascii="Times New Roman" w:eastAsia="Times New Roman" w:hAnsi="Times New Roman" w:cs="Times New Roman"/>
            <w:b/>
            <w:bCs/>
            <w:color w:val="0000FF"/>
            <w:sz w:val="20"/>
            <w:szCs w:val="20"/>
            <w:u w:val="single"/>
            <w:lang w:val="en" w:eastAsia="en-GB"/>
          </w:rPr>
          <w:t>^</w:t>
        </w:r>
      </w:hyperlink>
      <w:r w:rsidRPr="00056391">
        <w:rPr>
          <w:rFonts w:ascii="Times New Roman" w:eastAsia="Times New Roman" w:hAnsi="Times New Roman" w:cs="Times New Roman"/>
          <w:sz w:val="20"/>
          <w:szCs w:val="20"/>
          <w:lang w:val="en" w:eastAsia="en-GB"/>
        </w:rPr>
        <w:t xml:space="preserve"> </w:t>
      </w:r>
      <w:hyperlink r:id="rId226" w:history="1">
        <w:r w:rsidRPr="00056391">
          <w:rPr>
            <w:rFonts w:ascii="Times New Roman" w:eastAsia="Times New Roman" w:hAnsi="Times New Roman" w:cs="Times New Roman"/>
            <w:color w:val="0000FF"/>
            <w:sz w:val="20"/>
            <w:szCs w:val="20"/>
            <w:u w:val="single"/>
            <w:lang w:val="en" w:eastAsia="en-GB"/>
          </w:rPr>
          <w:t xml:space="preserve">Insurer Amlin rents space in the </w:t>
        </w:r>
        <w:proofErr w:type="spellStart"/>
        <w:r w:rsidRPr="00056391">
          <w:rPr>
            <w:rFonts w:ascii="Times New Roman" w:eastAsia="Times New Roman" w:hAnsi="Times New Roman" w:cs="Times New Roman"/>
            <w:color w:val="0000FF"/>
            <w:sz w:val="20"/>
            <w:szCs w:val="20"/>
            <w:u w:val="single"/>
            <w:lang w:val="en" w:eastAsia="en-GB"/>
          </w:rPr>
          <w:t>Cheesegrater</w:t>
        </w:r>
        <w:proofErr w:type="spellEnd"/>
      </w:hyperlink>
      <w:r w:rsidRPr="00056391">
        <w:rPr>
          <w:rFonts w:ascii="Times New Roman" w:eastAsia="Times New Roman" w:hAnsi="Times New Roman" w:cs="Times New Roman"/>
          <w:sz w:val="20"/>
          <w:szCs w:val="20"/>
          <w:lang w:val="en" w:eastAsia="en-GB"/>
        </w:rPr>
        <w:t>. Telegraph. Retrieved on 26 July 2013.</w:t>
      </w:r>
    </w:p>
    <w:p w:rsidR="00C20DF9" w:rsidRDefault="00C20DF9"/>
    <w:sectPr w:rsidR="00C20D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panose1 w:val="00000000000000000000"/>
    <w:charset w:val="00"/>
    <w:family w:val="roman"/>
    <w:notTrueType/>
    <w:pitch w:val="default"/>
  </w:font>
  <w:font w:name="futura-pt">
    <w:altName w:val="Century Gothic"/>
    <w:charset w:val="00"/>
    <w:family w:val="auto"/>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4923"/>
    <w:multiLevelType w:val="multilevel"/>
    <w:tmpl w:val="18EE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C0F69"/>
    <w:multiLevelType w:val="multilevel"/>
    <w:tmpl w:val="C496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A1014"/>
    <w:multiLevelType w:val="multilevel"/>
    <w:tmpl w:val="2AAE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1F33C8"/>
    <w:multiLevelType w:val="multilevel"/>
    <w:tmpl w:val="7A80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B93B50"/>
    <w:multiLevelType w:val="multilevel"/>
    <w:tmpl w:val="6D3A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F66141"/>
    <w:multiLevelType w:val="multilevel"/>
    <w:tmpl w:val="74821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FF4678"/>
    <w:multiLevelType w:val="multilevel"/>
    <w:tmpl w:val="7C8E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D16E1E"/>
    <w:multiLevelType w:val="multilevel"/>
    <w:tmpl w:val="9BAC83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AC2E3D"/>
    <w:multiLevelType w:val="multilevel"/>
    <w:tmpl w:val="3F4A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7"/>
  </w:num>
  <w:num w:numId="5">
    <w:abstractNumId w:val="5"/>
  </w:num>
  <w:num w:numId="6">
    <w:abstractNumId w:val="0"/>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391"/>
    <w:rsid w:val="0004579E"/>
    <w:rsid w:val="00056391"/>
    <w:rsid w:val="00192414"/>
    <w:rsid w:val="001A1F50"/>
    <w:rsid w:val="00255EF3"/>
    <w:rsid w:val="002565A1"/>
    <w:rsid w:val="002C514E"/>
    <w:rsid w:val="00343FD7"/>
    <w:rsid w:val="00394B74"/>
    <w:rsid w:val="003A09E6"/>
    <w:rsid w:val="00477FC5"/>
    <w:rsid w:val="005B5F10"/>
    <w:rsid w:val="005F1E72"/>
    <w:rsid w:val="006E607D"/>
    <w:rsid w:val="00722E99"/>
    <w:rsid w:val="008172BB"/>
    <w:rsid w:val="008F3055"/>
    <w:rsid w:val="00912152"/>
    <w:rsid w:val="00A015AF"/>
    <w:rsid w:val="00A14174"/>
    <w:rsid w:val="00A4772E"/>
    <w:rsid w:val="00BA463B"/>
    <w:rsid w:val="00BD661D"/>
    <w:rsid w:val="00C20DF9"/>
    <w:rsid w:val="00C643A7"/>
    <w:rsid w:val="00F4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D2A6"/>
  <w15:chartTrackingRefBased/>
  <w15:docId w15:val="{C2F231EC-D915-4A61-A538-E09874D85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0563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5639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5639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39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5639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56391"/>
    <w:rPr>
      <w:rFonts w:ascii="Times New Roman" w:eastAsia="Times New Roman" w:hAnsi="Times New Roman" w:cs="Times New Roman"/>
      <w:b/>
      <w:bCs/>
      <w:sz w:val="27"/>
      <w:szCs w:val="27"/>
      <w:lang w:eastAsia="en-GB"/>
    </w:rPr>
  </w:style>
  <w:style w:type="numbering" w:customStyle="1" w:styleId="NoList1">
    <w:name w:val="No List1"/>
    <w:next w:val="NoList"/>
    <w:uiPriority w:val="99"/>
    <w:semiHidden/>
    <w:unhideWhenUsed/>
    <w:rsid w:val="00056391"/>
  </w:style>
  <w:style w:type="character" w:styleId="Hyperlink">
    <w:name w:val="Hyperlink"/>
    <w:basedOn w:val="DefaultParagraphFont"/>
    <w:uiPriority w:val="99"/>
    <w:semiHidden/>
    <w:unhideWhenUsed/>
    <w:rsid w:val="00056391"/>
    <w:rPr>
      <w:color w:val="0000FF"/>
      <w:u w:val="single"/>
    </w:rPr>
  </w:style>
  <w:style w:type="character" w:styleId="FollowedHyperlink">
    <w:name w:val="FollowedHyperlink"/>
    <w:basedOn w:val="DefaultParagraphFont"/>
    <w:uiPriority w:val="99"/>
    <w:semiHidden/>
    <w:unhideWhenUsed/>
    <w:rsid w:val="00056391"/>
    <w:rPr>
      <w:color w:val="800080"/>
      <w:u w:val="single"/>
    </w:rPr>
  </w:style>
  <w:style w:type="paragraph" w:styleId="HTMLPreformatted">
    <w:name w:val="HTML Preformatted"/>
    <w:basedOn w:val="Normal"/>
    <w:link w:val="HTMLPreformattedChar"/>
    <w:uiPriority w:val="99"/>
    <w:semiHidden/>
    <w:unhideWhenUsed/>
    <w:rsid w:val="000563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56391"/>
    <w:rPr>
      <w:rFonts w:ascii="Courier New" w:eastAsia="Times New Roman" w:hAnsi="Courier New" w:cs="Courier New"/>
      <w:sz w:val="20"/>
      <w:szCs w:val="20"/>
      <w:lang w:eastAsia="en-GB"/>
    </w:rPr>
  </w:style>
  <w:style w:type="character" w:styleId="Strong">
    <w:name w:val="Strong"/>
    <w:basedOn w:val="DefaultParagraphFont"/>
    <w:uiPriority w:val="22"/>
    <w:qFormat/>
    <w:rsid w:val="00056391"/>
    <w:rPr>
      <w:b/>
      <w:bCs/>
    </w:rPr>
  </w:style>
  <w:style w:type="paragraph" w:customStyle="1" w:styleId="msonormal0">
    <w:name w:val="msonormal"/>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stedit-container">
    <w:name w:val="postedit-container"/>
    <w:basedOn w:val="Normal"/>
    <w:rsid w:val="00056391"/>
    <w:pPr>
      <w:spacing w:after="0" w:line="240" w:lineRule="auto"/>
    </w:pPr>
    <w:rPr>
      <w:rFonts w:ascii="Times New Roman" w:eastAsia="Times New Roman" w:hAnsi="Times New Roman" w:cs="Times New Roman"/>
      <w:sz w:val="20"/>
      <w:szCs w:val="20"/>
      <w:lang w:eastAsia="en-GB"/>
    </w:rPr>
  </w:style>
  <w:style w:type="paragraph" w:customStyle="1" w:styleId="postedit">
    <w:name w:val="postedit"/>
    <w:basedOn w:val="Normal"/>
    <w:rsid w:val="00056391"/>
    <w:pPr>
      <w:pBdr>
        <w:top w:val="single" w:sz="6" w:space="7" w:color="DCD9D9"/>
        <w:left w:val="single" w:sz="6" w:space="13" w:color="DCD9D9"/>
        <w:bottom w:val="single" w:sz="6" w:space="7" w:color="DCD9D9"/>
        <w:right w:val="single" w:sz="6" w:space="31" w:color="DCD9D9"/>
      </w:pBdr>
      <w:shd w:val="clear" w:color="auto" w:fill="F4F4F4"/>
      <w:spacing w:before="100" w:beforeAutospacing="1" w:after="100" w:afterAutospacing="1" w:line="375" w:lineRule="atLeast"/>
    </w:pPr>
    <w:rPr>
      <w:rFonts w:ascii="Times New Roman" w:eastAsia="Times New Roman" w:hAnsi="Times New Roman" w:cs="Times New Roman"/>
      <w:color w:val="626465"/>
      <w:sz w:val="24"/>
      <w:szCs w:val="24"/>
      <w:lang w:eastAsia="en-GB"/>
    </w:rPr>
  </w:style>
  <w:style w:type="paragraph" w:customStyle="1" w:styleId="postedit-icon">
    <w:name w:val="postedit-icon"/>
    <w:basedOn w:val="Normal"/>
    <w:rsid w:val="00056391"/>
    <w:pPr>
      <w:spacing w:before="100" w:beforeAutospacing="1" w:after="100" w:afterAutospacing="1" w:line="375" w:lineRule="atLeast"/>
    </w:pPr>
    <w:rPr>
      <w:rFonts w:ascii="Times New Roman" w:eastAsia="Times New Roman" w:hAnsi="Times New Roman" w:cs="Times New Roman"/>
      <w:sz w:val="24"/>
      <w:szCs w:val="24"/>
      <w:lang w:eastAsia="en-GB"/>
    </w:rPr>
  </w:style>
  <w:style w:type="paragraph" w:customStyle="1" w:styleId="postedit-icon-checkmark">
    <w:name w:val="postedit-icon-checkmark"/>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stedit-close">
    <w:name w:val="postedit-close"/>
    <w:basedOn w:val="Normal"/>
    <w:rsid w:val="00056391"/>
    <w:pPr>
      <w:spacing w:before="100" w:beforeAutospacing="1" w:after="100" w:afterAutospacing="1" w:line="552" w:lineRule="atLeast"/>
    </w:pPr>
    <w:rPr>
      <w:rFonts w:ascii="Times New Roman" w:eastAsia="Times New Roman" w:hAnsi="Times New Roman" w:cs="Times New Roman"/>
      <w:b/>
      <w:bCs/>
      <w:color w:val="000000"/>
      <w:sz w:val="30"/>
      <w:szCs w:val="30"/>
      <w:lang w:eastAsia="en-GB"/>
    </w:rPr>
  </w:style>
  <w:style w:type="paragraph" w:customStyle="1" w:styleId="suggestions">
    <w:name w:val="suggestions"/>
    <w:basedOn w:val="Normal"/>
    <w:rsid w:val="00056391"/>
    <w:pPr>
      <w:spacing w:after="0" w:line="240" w:lineRule="auto"/>
    </w:pPr>
    <w:rPr>
      <w:rFonts w:ascii="Times New Roman" w:eastAsia="Times New Roman" w:hAnsi="Times New Roman" w:cs="Times New Roman"/>
      <w:sz w:val="24"/>
      <w:szCs w:val="24"/>
      <w:lang w:eastAsia="en-GB"/>
    </w:rPr>
  </w:style>
  <w:style w:type="paragraph" w:customStyle="1" w:styleId="suggestions-special">
    <w:name w:val="suggestions-special"/>
    <w:basedOn w:val="Normal"/>
    <w:rsid w:val="00056391"/>
    <w:pPr>
      <w:pBdr>
        <w:top w:val="single" w:sz="6" w:space="3" w:color="AAAAAA"/>
        <w:left w:val="single" w:sz="6" w:space="3" w:color="AAAAAA"/>
        <w:bottom w:val="single" w:sz="6" w:space="3" w:color="AAAAAA"/>
        <w:right w:val="single" w:sz="6" w:space="3" w:color="AAAAAA"/>
      </w:pBdr>
      <w:shd w:val="clear" w:color="auto" w:fill="FFFFFF"/>
      <w:spacing w:after="0" w:line="300" w:lineRule="atLeast"/>
    </w:pPr>
    <w:rPr>
      <w:rFonts w:ascii="Times New Roman" w:eastAsia="Times New Roman" w:hAnsi="Times New Roman" w:cs="Times New Roman"/>
      <w:vanish/>
      <w:sz w:val="24"/>
      <w:szCs w:val="24"/>
      <w:lang w:eastAsia="en-GB"/>
    </w:rPr>
  </w:style>
  <w:style w:type="paragraph" w:customStyle="1" w:styleId="suggestions-results">
    <w:name w:val="suggestions-results"/>
    <w:basedOn w:val="Normal"/>
    <w:rsid w:val="00056391"/>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Times New Roman" w:eastAsia="Times New Roman" w:hAnsi="Times New Roman" w:cs="Times New Roman"/>
      <w:sz w:val="24"/>
      <w:szCs w:val="24"/>
      <w:lang w:eastAsia="en-GB"/>
    </w:rPr>
  </w:style>
  <w:style w:type="paragraph" w:customStyle="1" w:styleId="suggestions-result">
    <w:name w:val="suggestions-result"/>
    <w:basedOn w:val="Normal"/>
    <w:rsid w:val="00056391"/>
    <w:pPr>
      <w:spacing w:after="0" w:line="360" w:lineRule="atLeast"/>
    </w:pPr>
    <w:rPr>
      <w:rFonts w:ascii="Times New Roman" w:eastAsia="Times New Roman" w:hAnsi="Times New Roman" w:cs="Times New Roman"/>
      <w:color w:val="000000"/>
      <w:sz w:val="24"/>
      <w:szCs w:val="24"/>
      <w:lang w:eastAsia="en-GB"/>
    </w:rPr>
  </w:style>
  <w:style w:type="paragraph" w:customStyle="1" w:styleId="suggestions-result-current">
    <w:name w:val="suggestions-result-current"/>
    <w:basedOn w:val="Normal"/>
    <w:rsid w:val="00056391"/>
    <w:pPr>
      <w:shd w:val="clear" w:color="auto" w:fill="4C59A6"/>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highlight">
    <w:name w:val="highlight"/>
    <w:basedOn w:val="Normal"/>
    <w:rsid w:val="00056391"/>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wp-teahouse-question-form">
    <w:name w:val="wp-teahouse-question-form"/>
    <w:basedOn w:val="Normal"/>
    <w:rsid w:val="00056391"/>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teahouse-respond-form">
    <w:name w:val="wp-teahouse-respond-form"/>
    <w:basedOn w:val="Normal"/>
    <w:rsid w:val="00056391"/>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tooltip">
    <w:name w:val="referencetooltip"/>
    <w:basedOn w:val="Normal"/>
    <w:rsid w:val="00056391"/>
    <w:pPr>
      <w:spacing w:after="0" w:line="240" w:lineRule="auto"/>
    </w:pPr>
    <w:rPr>
      <w:rFonts w:ascii="Times New Roman" w:eastAsia="Times New Roman" w:hAnsi="Times New Roman" w:cs="Times New Roman"/>
      <w:sz w:val="15"/>
      <w:szCs w:val="15"/>
      <w:lang w:eastAsia="en-GB"/>
    </w:rPr>
  </w:style>
  <w:style w:type="paragraph" w:customStyle="1" w:styleId="rtflipped">
    <w:name w:val="rtflipped"/>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tsettings">
    <w:name w:val="rtsettings"/>
    <w:basedOn w:val="Normal"/>
    <w:rsid w:val="00056391"/>
    <w:pPr>
      <w:spacing w:after="100" w:afterAutospacing="1" w:line="240" w:lineRule="auto"/>
      <w:ind w:right="-105"/>
    </w:pPr>
    <w:rPr>
      <w:rFonts w:ascii="Times New Roman" w:eastAsia="Times New Roman" w:hAnsi="Times New Roman" w:cs="Times New Roman"/>
      <w:sz w:val="24"/>
      <w:szCs w:val="24"/>
      <w:lang w:eastAsia="en-GB"/>
    </w:rPr>
  </w:style>
  <w:style w:type="paragraph" w:customStyle="1" w:styleId="rttarget">
    <w:name w:val="rttarget"/>
    <w:basedOn w:val="Normal"/>
    <w:rsid w:val="00056391"/>
    <w:pPr>
      <w:pBdr>
        <w:top w:val="single" w:sz="12" w:space="0" w:color="080086"/>
        <w:left w:val="single" w:sz="12" w:space="0" w:color="080086"/>
        <w:bottom w:val="single" w:sz="12" w:space="0" w:color="080086"/>
        <w:right w:val="single" w:sz="12" w:space="0" w:color="080086"/>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ui-button">
    <w:name w:val="mw-ui-button"/>
    <w:basedOn w:val="Normal"/>
    <w:rsid w:val="00056391"/>
    <w:pPr>
      <w:pBdr>
        <w:top w:val="single" w:sz="6" w:space="6" w:color="A2A9B1"/>
        <w:left w:val="single" w:sz="6" w:space="12" w:color="A2A9B1"/>
        <w:bottom w:val="single" w:sz="6" w:space="6" w:color="A2A9B1"/>
        <w:right w:val="single" w:sz="6" w:space="12" w:color="A2A9B1"/>
      </w:pBdr>
      <w:shd w:val="clear" w:color="auto" w:fill="F8F9FA"/>
      <w:spacing w:after="0" w:line="240" w:lineRule="auto"/>
      <w:jc w:val="center"/>
      <w:textAlignment w:val="center"/>
    </w:pPr>
    <w:rPr>
      <w:rFonts w:ascii="inherit" w:eastAsia="Times New Roman" w:hAnsi="inherit" w:cs="Times New Roman"/>
      <w:b/>
      <w:bCs/>
      <w:color w:val="222222"/>
      <w:sz w:val="24"/>
      <w:szCs w:val="24"/>
      <w:lang w:eastAsia="en-GB"/>
    </w:rPr>
  </w:style>
  <w:style w:type="paragraph" w:customStyle="1" w:styleId="mw-ui-icon">
    <w:name w:val="mw-ui-icon"/>
    <w:basedOn w:val="Normal"/>
    <w:rsid w:val="00056391"/>
    <w:pPr>
      <w:spacing w:before="100" w:beforeAutospacing="1" w:after="100" w:afterAutospacing="1" w:line="360" w:lineRule="atLeast"/>
    </w:pPr>
    <w:rPr>
      <w:rFonts w:ascii="Times New Roman" w:eastAsia="Times New Roman" w:hAnsi="Times New Roman" w:cs="Times New Roman"/>
      <w:sz w:val="24"/>
      <w:szCs w:val="24"/>
      <w:lang w:eastAsia="en-GB"/>
    </w:rPr>
  </w:style>
  <w:style w:type="paragraph" w:customStyle="1" w:styleId="uls-menu">
    <w:name w:val="uls-menu"/>
    <w:basedOn w:val="Normal"/>
    <w:rsid w:val="00056391"/>
    <w:pPr>
      <w:spacing w:before="100" w:beforeAutospacing="1" w:after="100" w:afterAutospacing="1" w:line="240" w:lineRule="auto"/>
    </w:pPr>
    <w:rPr>
      <w:rFonts w:ascii="Times New Roman" w:eastAsia="Times New Roman" w:hAnsi="Times New Roman" w:cs="Times New Roman"/>
      <w:sz w:val="27"/>
      <w:szCs w:val="27"/>
      <w:lang w:eastAsia="en-GB"/>
    </w:rPr>
  </w:style>
  <w:style w:type="paragraph" w:customStyle="1" w:styleId="uls-search-wrapper-wrapper">
    <w:name w:val="uls-search-wrapper-wrapper"/>
    <w:basedOn w:val="Normal"/>
    <w:rsid w:val="00056391"/>
    <w:pPr>
      <w:spacing w:before="75" w:after="75" w:line="240" w:lineRule="auto"/>
    </w:pPr>
    <w:rPr>
      <w:rFonts w:ascii="Times New Roman" w:eastAsia="Times New Roman" w:hAnsi="Times New Roman" w:cs="Times New Roman"/>
      <w:sz w:val="24"/>
      <w:szCs w:val="24"/>
      <w:lang w:eastAsia="en-GB"/>
    </w:rPr>
  </w:style>
  <w:style w:type="paragraph" w:customStyle="1" w:styleId="uls-icon-back">
    <w:name w:val="uls-icon-back"/>
    <w:basedOn w:val="Normal"/>
    <w:rsid w:val="00056391"/>
    <w:pPr>
      <w:pBdr>
        <w:right w:val="single" w:sz="6" w:space="0" w:color="C9C9C9"/>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xt-quick-survey-panel">
    <w:name w:val="ext-quick-survey-panel"/>
    <w:basedOn w:val="Normal"/>
    <w:rsid w:val="00056391"/>
    <w:pPr>
      <w:shd w:val="clear" w:color="auto" w:fill="EAEC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xt-qs-loader-bar">
    <w:name w:val="ext-qs-loader-bar"/>
    <w:basedOn w:val="Normal"/>
    <w:rsid w:val="00056391"/>
    <w:pPr>
      <w:shd w:val="clear" w:color="auto" w:fill="EAECF0"/>
      <w:spacing w:before="100" w:beforeAutospacing="1" w:after="100" w:afterAutospacing="1" w:line="240" w:lineRule="auto"/>
      <w:ind w:left="336"/>
    </w:pPr>
    <w:rPr>
      <w:rFonts w:ascii="Times New Roman" w:eastAsia="Times New Roman" w:hAnsi="Times New Roman" w:cs="Times New Roman"/>
      <w:sz w:val="24"/>
      <w:szCs w:val="24"/>
      <w:lang w:eastAsia="en-GB"/>
    </w:rPr>
  </w:style>
  <w:style w:type="paragraph" w:customStyle="1" w:styleId="cn-closebutton">
    <w:name w:val="cn-closebutton"/>
    <w:basedOn w:val="Normal"/>
    <w:rsid w:val="00056391"/>
    <w:pPr>
      <w:spacing w:before="100" w:beforeAutospacing="1" w:after="100" w:afterAutospacing="1" w:line="240" w:lineRule="auto"/>
      <w:ind w:firstLine="285"/>
    </w:pPr>
    <w:rPr>
      <w:rFonts w:ascii="Times New Roman" w:eastAsia="Times New Roman" w:hAnsi="Times New Roman" w:cs="Times New Roman"/>
      <w:sz w:val="24"/>
      <w:szCs w:val="24"/>
      <w:lang w:eastAsia="en-GB"/>
    </w:rPr>
  </w:style>
  <w:style w:type="paragraph" w:customStyle="1" w:styleId="ve-init-mw-desktoparticletarget-loading-overlay">
    <w:name w:val="ve-init-mw-desktoparticletarget-loading-overlay"/>
    <w:basedOn w:val="Normal"/>
    <w:rsid w:val="00056391"/>
    <w:pPr>
      <w:spacing w:after="100" w:afterAutospacing="1" w:line="240" w:lineRule="auto"/>
    </w:pPr>
    <w:rPr>
      <w:rFonts w:ascii="Times New Roman" w:eastAsia="Times New Roman" w:hAnsi="Times New Roman" w:cs="Times New Roman"/>
      <w:sz w:val="24"/>
      <w:szCs w:val="24"/>
      <w:lang w:eastAsia="en-GB"/>
    </w:rPr>
  </w:style>
  <w:style w:type="paragraph" w:customStyle="1" w:styleId="ve-init-mw-desktoparticletarget-progress">
    <w:name w:val="ve-init-mw-desktoparticletarget-progress"/>
    <w:basedOn w:val="Normal"/>
    <w:rsid w:val="00056391"/>
    <w:pPr>
      <w:pBdr>
        <w:top w:val="single" w:sz="6" w:space="0" w:color="3366CC"/>
        <w:left w:val="single" w:sz="6" w:space="0" w:color="3366CC"/>
        <w:bottom w:val="single" w:sz="6" w:space="0" w:color="3366CC"/>
        <w:right w:val="single" w:sz="6" w:space="0" w:color="3366CC"/>
      </w:pBdr>
      <w:shd w:val="clear" w:color="auto" w:fill="FFFFFF"/>
      <w:spacing w:after="0" w:line="240" w:lineRule="auto"/>
      <w:ind w:left="3060" w:right="3060"/>
    </w:pPr>
    <w:rPr>
      <w:rFonts w:ascii="Times New Roman" w:eastAsia="Times New Roman" w:hAnsi="Times New Roman" w:cs="Times New Roman"/>
      <w:sz w:val="24"/>
      <w:szCs w:val="24"/>
      <w:lang w:eastAsia="en-GB"/>
    </w:rPr>
  </w:style>
  <w:style w:type="paragraph" w:customStyle="1" w:styleId="ve-init-mw-desktoparticletarget-progress-bar">
    <w:name w:val="ve-init-mw-desktoparticletarget-progress-bar"/>
    <w:basedOn w:val="Normal"/>
    <w:rsid w:val="00056391"/>
    <w:pPr>
      <w:shd w:val="clear" w:color="auto" w:fill="3366CC"/>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ditsection">
    <w:name w:val="mw-editsection"/>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ditsection-divider">
    <w:name w:val="mw-editsection-divider"/>
    <w:basedOn w:val="Normal"/>
    <w:rsid w:val="00056391"/>
    <w:pPr>
      <w:spacing w:before="100" w:beforeAutospacing="1" w:after="100" w:afterAutospacing="1" w:line="240" w:lineRule="auto"/>
    </w:pPr>
    <w:rPr>
      <w:rFonts w:ascii="Times New Roman" w:eastAsia="Times New Roman" w:hAnsi="Times New Roman" w:cs="Times New Roman"/>
      <w:color w:val="555555"/>
      <w:sz w:val="24"/>
      <w:szCs w:val="24"/>
      <w:lang w:eastAsia="en-GB"/>
    </w:rPr>
  </w:style>
  <w:style w:type="paragraph" w:customStyle="1" w:styleId="mw-mmv-overlay">
    <w:name w:val="mw-mmv-overlay"/>
    <w:basedOn w:val="Normal"/>
    <w:rsid w:val="00056391"/>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filepage-buttons">
    <w:name w:val="mw-mmv-filepage-buttons"/>
    <w:basedOn w:val="Normal"/>
    <w:rsid w:val="00056391"/>
    <w:pPr>
      <w:spacing w:before="75" w:after="100" w:afterAutospacing="1" w:line="240" w:lineRule="auto"/>
    </w:pPr>
    <w:rPr>
      <w:rFonts w:ascii="Times New Roman" w:eastAsia="Times New Roman" w:hAnsi="Times New Roman" w:cs="Times New Roman"/>
      <w:sz w:val="24"/>
      <w:szCs w:val="24"/>
      <w:lang w:eastAsia="en-GB"/>
    </w:rPr>
  </w:style>
  <w:style w:type="paragraph" w:customStyle="1" w:styleId="tipsy">
    <w:name w:val="tipsy"/>
    <w:basedOn w:val="Normal"/>
    <w:rsid w:val="00056391"/>
    <w:pPr>
      <w:spacing w:before="100" w:beforeAutospacing="1" w:after="100" w:afterAutospacing="1" w:line="240" w:lineRule="auto"/>
    </w:pPr>
    <w:rPr>
      <w:rFonts w:ascii="Times New Roman" w:eastAsia="Times New Roman" w:hAnsi="Times New Roman" w:cs="Times New Roman"/>
      <w:sz w:val="19"/>
      <w:szCs w:val="19"/>
      <w:lang w:eastAsia="en-GB"/>
    </w:rPr>
  </w:style>
  <w:style w:type="paragraph" w:customStyle="1" w:styleId="tipsy-inner">
    <w:name w:val="tipsy-inner"/>
    <w:basedOn w:val="Normal"/>
    <w:rsid w:val="00056391"/>
    <w:pPr>
      <w:pBdr>
        <w:top w:val="single" w:sz="6" w:space="4" w:color="A7D7F9"/>
        <w:left w:val="single" w:sz="6" w:space="6" w:color="A7D7F9"/>
        <w:bottom w:val="single" w:sz="6" w:space="3" w:color="A7D7F9"/>
        <w:right w:val="single" w:sz="6" w:space="6" w:color="A7D7F9"/>
      </w:pBd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paragraph" w:customStyle="1" w:styleId="tipsy-arrow">
    <w:name w:val="tipsy-arrow"/>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dialog">
    <w:name w:val="mw-mmv-dialog"/>
    <w:basedOn w:val="Normal"/>
    <w:rsid w:val="00056391"/>
    <w:pPr>
      <w:shd w:val="clear" w:color="auto" w:fill="FFFFFF"/>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w-mmv-download-dialog">
    <w:name w:val="mw-mmv-download-dialog"/>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options-dialog">
    <w:name w:val="mw-mmv-options-dialog"/>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options-submit">
    <w:name w:val="mw-mmv-options-submit"/>
    <w:basedOn w:val="Normal"/>
    <w:rsid w:val="00056391"/>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mw-mmv-options-icon">
    <w:name w:val="mw-mmv-options-icon"/>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options-dialog-header">
    <w:name w:val="mw-mmv-options-dialog-header"/>
    <w:basedOn w:val="Normal"/>
    <w:rsid w:val="00056391"/>
    <w:pPr>
      <w:spacing w:before="100" w:beforeAutospacing="1" w:after="100" w:afterAutospacing="1" w:line="240" w:lineRule="auto"/>
    </w:pPr>
    <w:rPr>
      <w:rFonts w:ascii="Times New Roman" w:eastAsia="Times New Roman" w:hAnsi="Times New Roman" w:cs="Times New Roman"/>
      <w:color w:val="222222"/>
      <w:sz w:val="30"/>
      <w:szCs w:val="30"/>
      <w:lang w:eastAsia="en-GB"/>
    </w:rPr>
  </w:style>
  <w:style w:type="paragraph" w:customStyle="1" w:styleId="mw-mmv-options-text-header">
    <w:name w:val="mw-mmv-options-text-header"/>
    <w:basedOn w:val="Normal"/>
    <w:rsid w:val="00056391"/>
    <w:pPr>
      <w:spacing w:after="0" w:line="240" w:lineRule="auto"/>
    </w:pPr>
    <w:rPr>
      <w:rFonts w:ascii="Times New Roman" w:eastAsia="Times New Roman" w:hAnsi="Times New Roman" w:cs="Times New Roman"/>
      <w:color w:val="555555"/>
      <w:sz w:val="24"/>
      <w:szCs w:val="24"/>
      <w:lang w:eastAsia="en-GB"/>
    </w:rPr>
  </w:style>
  <w:style w:type="paragraph" w:customStyle="1" w:styleId="mw-mmv-options-text-body">
    <w:name w:val="mw-mmv-options-text-body"/>
    <w:basedOn w:val="Normal"/>
    <w:rsid w:val="00056391"/>
    <w:pPr>
      <w:spacing w:before="100" w:beforeAutospacing="1" w:after="100" w:afterAutospacing="1" w:line="240" w:lineRule="auto"/>
    </w:pPr>
    <w:rPr>
      <w:rFonts w:ascii="Times New Roman" w:eastAsia="Times New Roman" w:hAnsi="Times New Roman" w:cs="Times New Roman"/>
      <w:color w:val="72777D"/>
      <w:lang w:eastAsia="en-GB"/>
    </w:rPr>
  </w:style>
  <w:style w:type="paragraph" w:customStyle="1" w:styleId="mw-mmv-options-enable-alert">
    <w:name w:val="mw-mmv-options-enable-alert"/>
    <w:basedOn w:val="Normal"/>
    <w:rsid w:val="00056391"/>
    <w:pPr>
      <w:shd w:val="clear" w:color="auto" w:fill="EAECF0"/>
      <w:spacing w:before="100" w:beforeAutospacing="1" w:after="100" w:afterAutospacing="1" w:line="240" w:lineRule="auto"/>
    </w:pPr>
    <w:rPr>
      <w:rFonts w:ascii="Times New Roman" w:eastAsia="Times New Roman" w:hAnsi="Times New Roman" w:cs="Times New Roman"/>
      <w:color w:val="222222"/>
      <w:sz w:val="24"/>
      <w:szCs w:val="24"/>
      <w:lang w:eastAsia="en-GB"/>
    </w:rPr>
  </w:style>
  <w:style w:type="paragraph" w:customStyle="1" w:styleId="mw-mmv-image">
    <w:name w:val="mw-mmv-image"/>
    <w:basedOn w:val="Normal"/>
    <w:rsid w:val="00056391"/>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mw-mmv-download-button">
    <w:name w:val="mw-mmv-download-button"/>
    <w:basedOn w:val="Normal"/>
    <w:rsid w:val="00056391"/>
    <w:pPr>
      <w:spacing w:before="210" w:after="100" w:afterAutospacing="1" w:line="240" w:lineRule="auto"/>
      <w:ind w:right="210"/>
    </w:pPr>
    <w:rPr>
      <w:rFonts w:ascii="Times New Roman" w:eastAsia="Times New Roman" w:hAnsi="Times New Roman" w:cs="Times New Roman"/>
      <w:sz w:val="24"/>
      <w:szCs w:val="24"/>
      <w:lang w:eastAsia="en-GB"/>
    </w:rPr>
  </w:style>
  <w:style w:type="paragraph" w:customStyle="1" w:styleId="mw-mmv-reuse-button">
    <w:name w:val="mw-mmv-reuse-button"/>
    <w:basedOn w:val="Normal"/>
    <w:rsid w:val="00056391"/>
    <w:pPr>
      <w:spacing w:before="210" w:after="100" w:afterAutospacing="1" w:line="240" w:lineRule="auto"/>
      <w:ind w:right="210"/>
    </w:pPr>
    <w:rPr>
      <w:rFonts w:ascii="Times New Roman" w:eastAsia="Times New Roman" w:hAnsi="Times New Roman" w:cs="Times New Roman"/>
      <w:sz w:val="24"/>
      <w:szCs w:val="24"/>
      <w:lang w:eastAsia="en-GB"/>
    </w:rPr>
  </w:style>
  <w:style w:type="paragraph" w:customStyle="1" w:styleId="mw-mmv-options-button">
    <w:name w:val="mw-mmv-options-button"/>
    <w:basedOn w:val="Normal"/>
    <w:rsid w:val="00056391"/>
    <w:pPr>
      <w:spacing w:before="210" w:after="100" w:afterAutospacing="1" w:line="240" w:lineRule="auto"/>
      <w:ind w:right="210"/>
    </w:pPr>
    <w:rPr>
      <w:rFonts w:ascii="Times New Roman" w:eastAsia="Times New Roman" w:hAnsi="Times New Roman" w:cs="Times New Roman"/>
      <w:sz w:val="24"/>
      <w:szCs w:val="24"/>
      <w:lang w:eastAsia="en-GB"/>
    </w:rPr>
  </w:style>
  <w:style w:type="paragraph" w:customStyle="1" w:styleId="mw-mmv-close">
    <w:name w:val="mw-mmv-close"/>
    <w:basedOn w:val="Normal"/>
    <w:rsid w:val="00056391"/>
    <w:pPr>
      <w:spacing w:before="210" w:after="100" w:afterAutospacing="1" w:line="240" w:lineRule="auto"/>
      <w:ind w:right="210"/>
    </w:pPr>
    <w:rPr>
      <w:rFonts w:ascii="Times New Roman" w:eastAsia="Times New Roman" w:hAnsi="Times New Roman" w:cs="Times New Roman"/>
      <w:sz w:val="24"/>
      <w:szCs w:val="24"/>
      <w:lang w:eastAsia="en-GB"/>
    </w:rPr>
  </w:style>
  <w:style w:type="paragraph" w:customStyle="1" w:styleId="mw-mmv-fullscreen">
    <w:name w:val="mw-mmv-fullscreen"/>
    <w:basedOn w:val="Normal"/>
    <w:rsid w:val="00056391"/>
    <w:pPr>
      <w:spacing w:before="210" w:after="100" w:afterAutospacing="1" w:line="240" w:lineRule="auto"/>
      <w:ind w:right="210"/>
    </w:pPr>
    <w:rPr>
      <w:rFonts w:ascii="Times New Roman" w:eastAsia="Times New Roman" w:hAnsi="Times New Roman" w:cs="Times New Roman"/>
      <w:sz w:val="24"/>
      <w:szCs w:val="24"/>
      <w:lang w:eastAsia="en-GB"/>
    </w:rPr>
  </w:style>
  <w:style w:type="paragraph" w:customStyle="1" w:styleId="mw-mmv-next-image">
    <w:name w:val="mw-mmv-next-imag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rev-image">
    <w:name w:val="mw-mmv-prev-imag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ermission-box">
    <w:name w:val="mw-mmv-permission-box"/>
    <w:basedOn w:val="Normal"/>
    <w:rsid w:val="00056391"/>
    <w:pPr>
      <w:spacing w:before="150" w:after="0" w:line="240" w:lineRule="auto"/>
      <w:ind w:left="300" w:right="300"/>
    </w:pPr>
    <w:rPr>
      <w:rFonts w:ascii="Times New Roman" w:eastAsia="Times New Roman" w:hAnsi="Times New Roman" w:cs="Times New Roman"/>
      <w:sz w:val="24"/>
      <w:szCs w:val="24"/>
      <w:lang w:eastAsia="en-GB"/>
    </w:rPr>
  </w:style>
  <w:style w:type="paragraph" w:customStyle="1" w:styleId="mw-mmv-progress">
    <w:name w:val="mw-mmv-progress"/>
    <w:basedOn w:val="Normal"/>
    <w:rsid w:val="00056391"/>
    <w:pPr>
      <w:shd w:val="clear" w:color="auto" w:fill="C8CCD1"/>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rogress-percent">
    <w:name w:val="mw-mmv-progress-percen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stripe-button">
    <w:name w:val="mw-mmv-stripe-button"/>
    <w:basedOn w:val="Normal"/>
    <w:rsid w:val="00056391"/>
    <w:pPr>
      <w:spacing w:after="100" w:afterAutospacing="1" w:line="240" w:lineRule="auto"/>
    </w:pPr>
    <w:rPr>
      <w:rFonts w:ascii="Times New Roman" w:eastAsia="Times New Roman" w:hAnsi="Times New Roman" w:cs="Times New Roman"/>
      <w:color w:val="888888"/>
      <w:sz w:val="30"/>
      <w:szCs w:val="30"/>
      <w:lang w:eastAsia="en-GB"/>
    </w:rPr>
  </w:style>
  <w:style w:type="paragraph" w:customStyle="1" w:styleId="mw-mmv-info-box">
    <w:name w:val="mw-mmv-info-box"/>
    <w:basedOn w:val="Normal"/>
    <w:rsid w:val="00056391"/>
    <w:pPr>
      <w:pBdr>
        <w:top w:val="single" w:sz="6" w:space="0" w:color="DDDDDD"/>
        <w:left w:val="single" w:sz="6" w:space="0" w:color="DDDDDD"/>
        <w:bottom w:val="single" w:sz="12" w:space="0" w:color="C9C9C9"/>
        <w:right w:val="single" w:sz="6" w:space="0" w:color="DDDDDD"/>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title-para">
    <w:name w:val="mw-mmv-title-para"/>
    <w:basedOn w:val="Normal"/>
    <w:rsid w:val="00056391"/>
    <w:pPr>
      <w:spacing w:after="150" w:line="540" w:lineRule="atLeast"/>
    </w:pPr>
    <w:rPr>
      <w:rFonts w:ascii="Times New Roman" w:eastAsia="Times New Roman" w:hAnsi="Times New Roman" w:cs="Times New Roman"/>
      <w:sz w:val="24"/>
      <w:szCs w:val="24"/>
      <w:lang w:eastAsia="en-GB"/>
    </w:rPr>
  </w:style>
  <w:style w:type="paragraph" w:customStyle="1" w:styleId="mw-mmv-credit">
    <w:name w:val="mw-mmv-credit"/>
    <w:basedOn w:val="Normal"/>
    <w:rsid w:val="00056391"/>
    <w:pPr>
      <w:spacing w:after="0" w:line="240" w:lineRule="auto"/>
    </w:pPr>
    <w:rPr>
      <w:rFonts w:ascii="Times New Roman" w:eastAsia="Times New Roman" w:hAnsi="Times New Roman" w:cs="Times New Roman"/>
      <w:color w:val="555555"/>
      <w:sz w:val="20"/>
      <w:szCs w:val="20"/>
      <w:lang w:eastAsia="en-GB"/>
    </w:rPr>
  </w:style>
  <w:style w:type="paragraph" w:customStyle="1" w:styleId="mw-mmv-source-author">
    <w:name w:val="mw-mmv-source-author"/>
    <w:basedOn w:val="Normal"/>
    <w:rsid w:val="00056391"/>
    <w:pPr>
      <w:spacing w:before="100" w:beforeAutospacing="1" w:after="100" w:afterAutospacing="1" w:line="432" w:lineRule="atLeast"/>
    </w:pPr>
    <w:rPr>
      <w:rFonts w:ascii="Times New Roman" w:eastAsia="Times New Roman" w:hAnsi="Times New Roman" w:cs="Times New Roman"/>
      <w:sz w:val="24"/>
      <w:szCs w:val="24"/>
      <w:lang w:eastAsia="en-GB"/>
    </w:rPr>
  </w:style>
  <w:style w:type="paragraph" w:customStyle="1" w:styleId="mw-mmv-image-metadata">
    <w:name w:val="mw-mmv-image-metadata"/>
    <w:basedOn w:val="Normal"/>
    <w:rsid w:val="00056391"/>
    <w:pPr>
      <w:pBdr>
        <w:top w:val="single" w:sz="6" w:space="2" w:color="DDDDDD"/>
      </w:pBdr>
      <w:shd w:val="clear" w:color="auto" w:fill="F8F9FA"/>
      <w:spacing w:after="100" w:afterAutospacing="1" w:line="240" w:lineRule="auto"/>
    </w:pPr>
    <w:rPr>
      <w:rFonts w:ascii="Times New Roman" w:eastAsia="Times New Roman" w:hAnsi="Times New Roman" w:cs="Times New Roman"/>
      <w:sz w:val="24"/>
      <w:szCs w:val="24"/>
      <w:lang w:eastAsia="en-GB"/>
    </w:rPr>
  </w:style>
  <w:style w:type="paragraph" w:customStyle="1" w:styleId="mw-mmv-image-desc-div">
    <w:name w:val="mw-mmv-image-desc-div"/>
    <w:basedOn w:val="Normal"/>
    <w:rsid w:val="00056391"/>
    <w:pPr>
      <w:spacing w:before="100" w:beforeAutospacing="1" w:after="225" w:line="240" w:lineRule="auto"/>
      <w:textAlignment w:val="top"/>
    </w:pPr>
    <w:rPr>
      <w:rFonts w:ascii="Times New Roman" w:eastAsia="Times New Roman" w:hAnsi="Times New Roman" w:cs="Times New Roman"/>
      <w:sz w:val="24"/>
      <w:szCs w:val="24"/>
      <w:lang w:eastAsia="en-GB"/>
    </w:rPr>
  </w:style>
  <w:style w:type="paragraph" w:customStyle="1" w:styleId="mw-mmv-image-links-div">
    <w:name w:val="mw-mmv-image-links-div"/>
    <w:basedOn w:val="Normal"/>
    <w:rsid w:val="00056391"/>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mw-mmv-image-desc">
    <w:name w:val="mw-mmv-image-desc"/>
    <w:basedOn w:val="Normal"/>
    <w:rsid w:val="00056391"/>
    <w:pPr>
      <w:spacing w:before="100" w:beforeAutospacing="1" w:after="100" w:afterAutospacing="1" w:line="240" w:lineRule="auto"/>
    </w:pPr>
    <w:rPr>
      <w:rFonts w:ascii="Times New Roman" w:eastAsia="Times New Roman" w:hAnsi="Times New Roman" w:cs="Times New Roman"/>
      <w:color w:val="555555"/>
      <w:sz w:val="23"/>
      <w:szCs w:val="23"/>
      <w:lang w:eastAsia="en-GB"/>
    </w:rPr>
  </w:style>
  <w:style w:type="paragraph" w:customStyle="1" w:styleId="mw-mmv-image-links">
    <w:name w:val="mw-mmv-image-links"/>
    <w:basedOn w:val="Normal"/>
    <w:rsid w:val="00056391"/>
    <w:pPr>
      <w:spacing w:after="0" w:line="240" w:lineRule="auto"/>
      <w:ind w:left="300" w:right="300"/>
    </w:pPr>
    <w:rPr>
      <w:rFonts w:ascii="Times New Roman" w:eastAsia="Times New Roman" w:hAnsi="Times New Roman" w:cs="Times New Roman"/>
      <w:sz w:val="24"/>
      <w:szCs w:val="24"/>
      <w:lang w:eastAsia="en-GB"/>
    </w:rPr>
  </w:style>
  <w:style w:type="paragraph" w:customStyle="1" w:styleId="mw-mmv-license-contain">
    <w:name w:val="mw-mmv-license-contain"/>
    <w:basedOn w:val="Normal"/>
    <w:rsid w:val="00056391"/>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mw-mmv-license">
    <w:name w:val="mw-mmv-license"/>
    <w:basedOn w:val="Normal"/>
    <w:rsid w:val="00056391"/>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mw-mmv-filename-prefix">
    <w:name w:val="mw-mmv-filename-prefix"/>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about-links">
    <w:name w:val="mw-mmv-about-links"/>
    <w:basedOn w:val="Normal"/>
    <w:rsid w:val="00056391"/>
    <w:pPr>
      <w:spacing w:before="100" w:beforeAutospacing="1" w:after="100" w:afterAutospacing="1" w:line="240" w:lineRule="auto"/>
    </w:pPr>
    <w:rPr>
      <w:rFonts w:ascii="Times New Roman" w:eastAsia="Times New Roman" w:hAnsi="Times New Roman" w:cs="Times New Roman"/>
      <w:sz w:val="20"/>
      <w:szCs w:val="20"/>
      <w:lang w:eastAsia="en-GB"/>
    </w:rPr>
  </w:style>
  <w:style w:type="paragraph" w:customStyle="1" w:styleId="mw-mmv-label">
    <w:name w:val="mw-mmv-label"/>
    <w:basedOn w:val="Normal"/>
    <w:rsid w:val="00056391"/>
    <w:pPr>
      <w:shd w:val="clear" w:color="auto" w:fill="DDDDDD"/>
      <w:spacing w:before="15" w:after="100" w:afterAutospacing="1" w:line="240" w:lineRule="auto"/>
      <w:ind w:left="90"/>
    </w:pPr>
    <w:rPr>
      <w:rFonts w:ascii="Times New Roman" w:eastAsia="Times New Roman" w:hAnsi="Times New Roman" w:cs="Times New Roman"/>
      <w:color w:val="222222"/>
      <w:lang w:eastAsia="en-GB"/>
    </w:rPr>
  </w:style>
  <w:style w:type="paragraph" w:customStyle="1" w:styleId="mw-mmv-image-metadata-desc-column">
    <w:name w:val="mw-mmv-image-metadata-desc-column"/>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image-metadata-links-column">
    <w:name w:val="mw-mmv-image-metadata-links-column"/>
    <w:basedOn w:val="Normal"/>
    <w:rsid w:val="00056391"/>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mw-mmv-restrictions">
    <w:name w:val="mw-mmv-restrictions"/>
    <w:basedOn w:val="Normal"/>
    <w:rsid w:val="00056391"/>
    <w:pPr>
      <w:spacing w:before="100" w:beforeAutospacing="1" w:after="100" w:afterAutospacing="1" w:line="210" w:lineRule="atLeast"/>
    </w:pPr>
    <w:rPr>
      <w:rFonts w:ascii="Times New Roman" w:eastAsia="Times New Roman" w:hAnsi="Times New Roman" w:cs="Times New Roman"/>
      <w:sz w:val="24"/>
      <w:szCs w:val="24"/>
      <w:lang w:eastAsia="en-GB"/>
    </w:rPr>
  </w:style>
  <w:style w:type="paragraph" w:customStyle="1" w:styleId="mw-mmv-restriction-label">
    <w:name w:val="mw-mmv-restriction-label"/>
    <w:basedOn w:val="Normal"/>
    <w:rsid w:val="00056391"/>
    <w:pPr>
      <w:shd w:val="clear" w:color="auto" w:fill="FFCC66"/>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label-inner">
    <w:name w:val="mw-mmv-restriction-label-inner"/>
    <w:basedOn w:val="Normal"/>
    <w:rsid w:val="00056391"/>
    <w:pPr>
      <w:spacing w:before="100" w:beforeAutospacing="1" w:after="100" w:afterAutospacing="1" w:line="240" w:lineRule="auto"/>
      <w:ind w:hanging="18913"/>
    </w:pPr>
    <w:rPr>
      <w:rFonts w:ascii="Times New Roman" w:eastAsia="Times New Roman" w:hAnsi="Times New Roman" w:cs="Times New Roman"/>
      <w:sz w:val="24"/>
      <w:szCs w:val="24"/>
      <w:lang w:eastAsia="en-GB"/>
    </w:rPr>
  </w:style>
  <w:style w:type="paragraph" w:customStyle="1" w:styleId="mw-mmv-restriction-2257">
    <w:name w:val="mw-mmv-restriction-2257"/>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aus-reserve">
    <w:name w:val="mw-mmv-restriction-aus-reserv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communist">
    <w:name w:val="mw-mmv-restriction-communis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costume">
    <w:name w:val="mw-mmv-restriction-costum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currency">
    <w:name w:val="mw-mmv-restriction-currency"/>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design">
    <w:name w:val="mw-mmv-restriction-design"/>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fan-art">
    <w:name w:val="mw-mmv-restriction-fan-ar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ihl">
    <w:name w:val="mw-mmv-restriction-ihl"/>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insignia">
    <w:name w:val="mw-mmv-restriction-insignia"/>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ita-mibac">
    <w:name w:val="mw-mmv-restriction-ita-mibac"/>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nazi">
    <w:name w:val="mw-mmv-restriction-nazi"/>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personality">
    <w:name w:val="mw-mmv-restriction-personality"/>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striction-default">
    <w:name w:val="mw-mmv-restriction-defaul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main">
    <w:name w:val="mw-mmv-main"/>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image-inner-wrapper">
    <w:name w:val="mw-mmv-image-inner-wrapper"/>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re-image">
    <w:name w:val="mw-mmv-pre-imag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ost-image">
    <w:name w:val="mw-mmv-post-image"/>
    <w:basedOn w:val="Normal"/>
    <w:rsid w:val="00056391"/>
    <w:pP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mw-mmv-above-fold">
    <w:name w:val="mw-mmv-above-fold"/>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colbreak">
    <w:name w:val="nocolbreak"/>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box">
    <w:name w:val="navbox"/>
    <w:basedOn w:val="Normal"/>
    <w:rsid w:val="00056391"/>
    <w:pPr>
      <w:pBdr>
        <w:top w:val="single" w:sz="6" w:space="1" w:color="A2A9B1"/>
        <w:left w:val="single" w:sz="6" w:space="1" w:color="A2A9B1"/>
        <w:bottom w:val="single" w:sz="6" w:space="1" w:color="A2A9B1"/>
        <w:right w:val="single" w:sz="6" w:space="1" w:color="A2A9B1"/>
      </w:pBdr>
      <w:shd w:val="clear" w:color="auto" w:fill="FDFDFD"/>
      <w:spacing w:before="240" w:after="0" w:line="240" w:lineRule="auto"/>
      <w:jc w:val="center"/>
    </w:pPr>
    <w:rPr>
      <w:rFonts w:ascii="Times New Roman" w:eastAsia="Times New Roman" w:hAnsi="Times New Roman" w:cs="Times New Roman"/>
      <w:sz w:val="21"/>
      <w:szCs w:val="21"/>
      <w:lang w:eastAsia="en-GB"/>
    </w:rPr>
  </w:style>
  <w:style w:type="paragraph" w:customStyle="1" w:styleId="navbox-inner">
    <w:name w:val="navbox-inner"/>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box-subgroup">
    <w:name w:val="navbox-subgroup"/>
    <w:basedOn w:val="Normal"/>
    <w:rsid w:val="00056391"/>
    <w:pPr>
      <w:shd w:val="clear" w:color="auto" w:fill="FDFDF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box-group">
    <w:name w:val="navbox-group"/>
    <w:basedOn w:val="Normal"/>
    <w:rsid w:val="00056391"/>
    <w:pPr>
      <w:spacing w:before="100" w:beforeAutospacing="1" w:after="100" w:afterAutospacing="1" w:line="360" w:lineRule="atLeast"/>
      <w:jc w:val="center"/>
    </w:pPr>
    <w:rPr>
      <w:rFonts w:ascii="Times New Roman" w:eastAsia="Times New Roman" w:hAnsi="Times New Roman" w:cs="Times New Roman"/>
      <w:sz w:val="24"/>
      <w:szCs w:val="24"/>
      <w:lang w:eastAsia="en-GB"/>
    </w:rPr>
  </w:style>
  <w:style w:type="paragraph" w:customStyle="1" w:styleId="navbox-title">
    <w:name w:val="navbox-title"/>
    <w:basedOn w:val="Normal"/>
    <w:rsid w:val="00056391"/>
    <w:pPr>
      <w:shd w:val="clear" w:color="auto" w:fill="CCCCFF"/>
      <w:spacing w:before="100" w:beforeAutospacing="1" w:after="100" w:afterAutospacing="1" w:line="360" w:lineRule="atLeast"/>
      <w:jc w:val="center"/>
    </w:pPr>
    <w:rPr>
      <w:rFonts w:ascii="Times New Roman" w:eastAsia="Times New Roman" w:hAnsi="Times New Roman" w:cs="Times New Roman"/>
      <w:sz w:val="24"/>
      <w:szCs w:val="24"/>
      <w:lang w:eastAsia="en-GB"/>
    </w:rPr>
  </w:style>
  <w:style w:type="paragraph" w:customStyle="1" w:styleId="navbox-abovebelow">
    <w:name w:val="navbox-abovebelow"/>
    <w:basedOn w:val="Normal"/>
    <w:rsid w:val="00056391"/>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lang w:eastAsia="en-GB"/>
    </w:rPr>
  </w:style>
  <w:style w:type="paragraph" w:customStyle="1" w:styleId="navbox-list">
    <w:name w:val="navbox-list"/>
    <w:basedOn w:val="Normal"/>
    <w:rsid w:val="00056391"/>
    <w:pPr>
      <w:spacing w:before="100" w:beforeAutospacing="1" w:after="100" w:afterAutospacing="1" w:line="360" w:lineRule="atLeast"/>
    </w:pPr>
    <w:rPr>
      <w:rFonts w:ascii="Times New Roman" w:eastAsia="Times New Roman" w:hAnsi="Times New Roman" w:cs="Times New Roman"/>
      <w:sz w:val="24"/>
      <w:szCs w:val="24"/>
      <w:lang w:eastAsia="en-GB"/>
    </w:rPr>
  </w:style>
  <w:style w:type="paragraph" w:customStyle="1" w:styleId="navbox-even">
    <w:name w:val="navbox-even"/>
    <w:basedOn w:val="Normal"/>
    <w:rsid w:val="00056391"/>
    <w:pPr>
      <w:shd w:val="clear" w:color="auto" w:fill="F7F7F7"/>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box-odd">
    <w:name w:val="navbox-odd"/>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bar">
    <w:name w:val="navbar"/>
    <w:basedOn w:val="Normal"/>
    <w:rsid w:val="00056391"/>
    <w:pPr>
      <w:spacing w:before="100" w:beforeAutospacing="1" w:after="100" w:afterAutospacing="1" w:line="240" w:lineRule="auto"/>
    </w:pPr>
    <w:rPr>
      <w:rFonts w:ascii="Times New Roman" w:eastAsia="Times New Roman" w:hAnsi="Times New Roman" w:cs="Times New Roman"/>
      <w:sz w:val="21"/>
      <w:szCs w:val="21"/>
      <w:lang w:eastAsia="en-GB"/>
    </w:rPr>
  </w:style>
  <w:style w:type="paragraph" w:customStyle="1" w:styleId="collapsebutton">
    <w:name w:val="collapsebutton"/>
    <w:basedOn w:val="Normal"/>
    <w:rsid w:val="00056391"/>
    <w:pPr>
      <w:spacing w:before="100" w:beforeAutospacing="1" w:after="100" w:afterAutospacing="1" w:line="240" w:lineRule="auto"/>
      <w:ind w:left="120"/>
      <w:jc w:val="right"/>
    </w:pPr>
    <w:rPr>
      <w:rFonts w:ascii="Times New Roman" w:eastAsia="Times New Roman" w:hAnsi="Times New Roman" w:cs="Times New Roman"/>
      <w:sz w:val="24"/>
      <w:szCs w:val="24"/>
      <w:lang w:eastAsia="en-GB"/>
    </w:rPr>
  </w:style>
  <w:style w:type="paragraph" w:customStyle="1" w:styleId="mw-collapsible-toggle">
    <w:name w:val="mw-collapsible-toggle"/>
    <w:basedOn w:val="Normal"/>
    <w:rsid w:val="00056391"/>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infobox">
    <w:name w:val="infobox"/>
    <w:basedOn w:val="Normal"/>
    <w:rsid w:val="00056391"/>
    <w:pPr>
      <w:pBdr>
        <w:top w:val="single" w:sz="6" w:space="2" w:color="A2A9B1"/>
        <w:left w:val="single" w:sz="6" w:space="2" w:color="A2A9B1"/>
        <w:bottom w:val="single" w:sz="6" w:space="2" w:color="A2A9B1"/>
        <w:right w:val="single" w:sz="6" w:space="2" w:color="A2A9B1"/>
      </w:pBdr>
      <w:shd w:val="clear" w:color="auto" w:fill="F8F9FA"/>
      <w:spacing w:before="120" w:after="120" w:line="360" w:lineRule="atLeast"/>
      <w:ind w:left="240"/>
    </w:pPr>
    <w:rPr>
      <w:rFonts w:ascii="Times New Roman" w:eastAsia="Times New Roman" w:hAnsi="Times New Roman" w:cs="Times New Roman"/>
      <w:color w:val="000000"/>
      <w:sz w:val="21"/>
      <w:szCs w:val="21"/>
      <w:lang w:eastAsia="en-GB"/>
    </w:rPr>
  </w:style>
  <w:style w:type="paragraph" w:customStyle="1" w:styleId="messagebox">
    <w:name w:val="messagebox"/>
    <w:basedOn w:val="Normal"/>
    <w:rsid w:val="00056391"/>
    <w:pPr>
      <w:pBdr>
        <w:top w:val="single" w:sz="6" w:space="2" w:color="A2A9B1"/>
        <w:left w:val="single" w:sz="6" w:space="2" w:color="A2A9B1"/>
        <w:bottom w:val="single" w:sz="6" w:space="2" w:color="A2A9B1"/>
        <w:right w:val="single" w:sz="6" w:space="2" w:color="A2A9B1"/>
      </w:pBdr>
      <w:shd w:val="clear" w:color="auto" w:fill="F8F9FA"/>
      <w:spacing w:after="240" w:line="240" w:lineRule="auto"/>
    </w:pPr>
    <w:rPr>
      <w:rFonts w:ascii="Times New Roman" w:eastAsia="Times New Roman" w:hAnsi="Times New Roman" w:cs="Times New Roman"/>
      <w:sz w:val="24"/>
      <w:szCs w:val="24"/>
      <w:lang w:eastAsia="en-GB"/>
    </w:rPr>
  </w:style>
  <w:style w:type="paragraph" w:customStyle="1" w:styleId="visualhide">
    <w:name w:val="visualhid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iddenstructure">
    <w:name w:val="hiddenstructure"/>
    <w:basedOn w:val="Normal"/>
    <w:rsid w:val="00056391"/>
    <w:pPr>
      <w:shd w:val="clear" w:color="auto" w:fill="00FF00"/>
      <w:spacing w:before="100" w:beforeAutospacing="1" w:after="100" w:afterAutospacing="1" w:line="240" w:lineRule="auto"/>
    </w:pPr>
    <w:rPr>
      <w:rFonts w:ascii="Times New Roman" w:eastAsia="Times New Roman" w:hAnsi="Times New Roman" w:cs="Times New Roman"/>
      <w:color w:val="FF0000"/>
      <w:sz w:val="24"/>
      <w:szCs w:val="24"/>
      <w:lang w:eastAsia="en-GB"/>
    </w:rPr>
  </w:style>
  <w:style w:type="paragraph" w:customStyle="1" w:styleId="hatnote">
    <w:name w:val="hatnote"/>
    <w:basedOn w:val="Normal"/>
    <w:rsid w:val="00056391"/>
    <w:pPr>
      <w:spacing w:before="100" w:beforeAutospacing="1" w:after="100" w:afterAutospacing="1" w:line="240" w:lineRule="auto"/>
    </w:pPr>
    <w:rPr>
      <w:rFonts w:ascii="Times New Roman" w:eastAsia="Times New Roman" w:hAnsi="Times New Roman" w:cs="Times New Roman"/>
      <w:i/>
      <w:iCs/>
      <w:sz w:val="24"/>
      <w:szCs w:val="24"/>
      <w:lang w:eastAsia="en-GB"/>
    </w:rPr>
  </w:style>
  <w:style w:type="paragraph" w:customStyle="1" w:styleId="geo-default">
    <w:name w:val="geo-defaul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eo-dms">
    <w:name w:val="geo-dms"/>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eo-dec">
    <w:name w:val="geo-dec"/>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eo-nondefault">
    <w:name w:val="geo-nondefault"/>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geo-multi-punct">
    <w:name w:val="geo-multi-punct"/>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longitude">
    <w:name w:val="longitud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titude">
    <w:name w:val="latitud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wrap">
    <w:name w:val="nowrap"/>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rap">
    <w:name w:val="wrap"/>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mplate-documentation">
    <w:name w:val="template-documentation"/>
    <w:basedOn w:val="Normal"/>
    <w:rsid w:val="00056391"/>
    <w:pPr>
      <w:pBdr>
        <w:top w:val="single" w:sz="6" w:space="12" w:color="A2A9B1"/>
        <w:left w:val="single" w:sz="6" w:space="12" w:color="A2A9B1"/>
        <w:bottom w:val="single" w:sz="6" w:space="12" w:color="A2A9B1"/>
        <w:right w:val="single" w:sz="6" w:space="12" w:color="A2A9B1"/>
      </w:pBdr>
      <w:shd w:val="clear" w:color="auto" w:fill="ECFCF4"/>
      <w:spacing w:before="240" w:after="0" w:line="240" w:lineRule="auto"/>
    </w:pPr>
    <w:rPr>
      <w:rFonts w:ascii="Times New Roman" w:eastAsia="Times New Roman" w:hAnsi="Times New Roman" w:cs="Times New Roman"/>
      <w:sz w:val="24"/>
      <w:szCs w:val="24"/>
      <w:lang w:eastAsia="en-GB"/>
    </w:rPr>
  </w:style>
  <w:style w:type="paragraph" w:customStyle="1" w:styleId="mw-tag-markers">
    <w:name w:val="mw-tag-markers"/>
    <w:basedOn w:val="Normal"/>
    <w:rsid w:val="00056391"/>
    <w:pPr>
      <w:spacing w:before="100" w:beforeAutospacing="1" w:after="100" w:afterAutospacing="1" w:line="240" w:lineRule="auto"/>
    </w:pPr>
    <w:rPr>
      <w:rFonts w:ascii="Times New Roman" w:eastAsia="Times New Roman" w:hAnsi="Times New Roman" w:cs="Times New Roman"/>
      <w:i/>
      <w:iCs/>
      <w:lang w:eastAsia="en-GB"/>
    </w:rPr>
  </w:style>
  <w:style w:type="paragraph" w:customStyle="1" w:styleId="sysop-show">
    <w:name w:val="sysop-show"/>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accountcreator-show">
    <w:name w:val="accountcreator-show"/>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templateeditor-show">
    <w:name w:val="templateeditor-show"/>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extendedmover-show">
    <w:name w:val="extendedmover-show"/>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autoconfirmed-show">
    <w:name w:val="autoconfirmed-show"/>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user-show">
    <w:name w:val="user-show"/>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times-serif">
    <w:name w:val="times-serif"/>
    <w:basedOn w:val="Normal"/>
    <w:rsid w:val="00056391"/>
    <w:pPr>
      <w:spacing w:before="100" w:beforeAutospacing="1" w:after="100" w:afterAutospacing="1" w:line="240" w:lineRule="auto"/>
    </w:pPr>
    <w:rPr>
      <w:rFonts w:ascii="Times New Roman" w:eastAsia="Times New Roman" w:hAnsi="Times New Roman" w:cs="Times New Roman"/>
      <w:sz w:val="28"/>
      <w:szCs w:val="28"/>
      <w:lang w:eastAsia="en-GB"/>
    </w:rPr>
  </w:style>
  <w:style w:type="paragraph" w:customStyle="1" w:styleId="mwe-math-fallback-image-display">
    <w:name w:val="mwe-math-fallback-image-display"/>
    <w:basedOn w:val="Normal"/>
    <w:rsid w:val="00056391"/>
    <w:pPr>
      <w:spacing w:before="144" w:after="144" w:line="240" w:lineRule="auto"/>
      <w:ind w:left="384"/>
    </w:pPr>
    <w:rPr>
      <w:rFonts w:ascii="Times New Roman" w:eastAsia="Times New Roman" w:hAnsi="Times New Roman" w:cs="Times New Roman"/>
      <w:sz w:val="24"/>
      <w:szCs w:val="24"/>
      <w:lang w:eastAsia="en-GB"/>
    </w:rPr>
  </w:style>
  <w:style w:type="paragraph" w:customStyle="1" w:styleId="mwe-math-mathml-display">
    <w:name w:val="mwe-math-mathml-display"/>
    <w:basedOn w:val="Normal"/>
    <w:rsid w:val="00056391"/>
    <w:pPr>
      <w:spacing w:before="144" w:after="144" w:line="240" w:lineRule="auto"/>
      <w:ind w:left="384"/>
    </w:pPr>
    <w:rPr>
      <w:rFonts w:ascii="Times New Roman" w:eastAsia="Times New Roman" w:hAnsi="Times New Roman" w:cs="Times New Roman"/>
      <w:sz w:val="24"/>
      <w:szCs w:val="24"/>
      <w:lang w:eastAsia="en-GB"/>
    </w:rPr>
  </w:style>
  <w:style w:type="paragraph" w:customStyle="1" w:styleId="portal-column-left">
    <w:name w:val="portal-column-lef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rtal-column-right">
    <w:name w:val="portal-column-righ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rtal-column-left-wide">
    <w:name w:val="portal-column-left-wid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rtal-column-right-narrow">
    <w:name w:val="portal-column-right-narrow"/>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rtal-column-left-extra-wide">
    <w:name w:val="portal-column-left-extra-wid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rtal-column-right-extra-narrow">
    <w:name w:val="portal-column-right-extra-narrow"/>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laggedrevsdraftsynced">
    <w:name w:val="flaggedrevs_draft_synced"/>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flaggedrevsstablesynced">
    <w:name w:val="flaggedrevs_stable_synced"/>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sortkey">
    <w:name w:val="sortkey"/>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
    <w:name w:val="special-label"/>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query">
    <w:name w:val="special-query"/>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hover">
    <w:name w:val="special-hover"/>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indicators">
    <w:name w:val="mw-indicators"/>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ui-surface">
    <w:name w:val="ve-ui-surfac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init-mw-desktoparticletarget-editablecontent">
    <w:name w:val="ve-init-mw-desktoparticletarget-editableconten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expanded">
    <w:name w:val="mw-mmv-view-expanded"/>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config">
    <w:name w:val="mw-mmv-view-config"/>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dialog-down-arrow">
    <w:name w:val="mw-mmv-dialog-down-arrow"/>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dialog-copy">
    <w:name w:val="mw-mmv-dialog-copy"/>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use-tabs">
    <w:name w:val="mw-mmv-reuse-tabs"/>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use-pane">
    <w:name w:val="mw-mmv-reuse-pan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enable-confirmation">
    <w:name w:val="mw-mmv-enable-confirmation"/>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disable-confirmation">
    <w:name w:val="mw-mmv-disable-confirmation"/>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options-enable">
    <w:name w:val="mw-mmv-options-enabl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options-disable">
    <w:name w:val="mw-mmv-options-disabl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confirmation-close">
    <w:name w:val="mw-mmv-confirmation-clos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options-text">
    <w:name w:val="mw-mmv-options-tex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rror-box">
    <w:name w:val="error-box"/>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ermission-close">
    <w:name w:val="mw-mmv-permission-clos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ermission-text">
    <w:name w:val="mw-mmv-permission-tex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ermission-html">
    <w:name w:val="mw-mmv-permission-html"/>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ttf-ellipsis">
    <w:name w:val="mw-mmv-ttf-ellipsis"/>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adata-panel-is-closed">
    <w:name w:val="metadata-panel-is-closed"/>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ermission-link">
    <w:name w:val="mw-mmv-permission-link"/>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wrapper">
    <w:name w:val="mw-mmv-wrapper"/>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q-fullscreened">
    <w:name w:val="jq-fullscreened"/>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mpty-li">
    <w:name w:val="mw-empty-li"/>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box">
    <w:name w:val="imbox"/>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ide-when-compact">
    <w:name w:val="hide-when-compac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cnumber">
    <w:name w:val="tocnumber"/>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ctext">
    <w:name w:val="toctex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flink">
    <w:name w:val="selflink"/>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b-header">
    <w:name w:val="wpb-header"/>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b-outside">
    <w:name w:val="wpb-outsid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ox-image">
    <w:name w:val="mbox-imag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ox-imageright">
    <w:name w:val="mbox-imagerigh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ox-empty-cell">
    <w:name w:val="mbox-empty-cell"/>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ox-text-span">
    <w:name w:val="mbox-text-span"/>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humbimage">
    <w:name w:val="thumbimag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lay-btn-large">
    <w:name w:val="play-btn-large"/>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ox-small">
    <w:name w:val="mbox-small"/>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ox-small-left">
    <w:name w:val="mbox-small-lef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o-ui-optionwidget">
    <w:name w:val="oo-ui-optionwidge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error-text">
    <w:name w:val="mw-mmv-error-tex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error-description">
    <w:name w:val="mw-mmv-error-description"/>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ermission-text-fader">
    <w:name w:val="mw-mmv-permission-text-fader"/>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mbox">
    <w:name w:val="tmbox"/>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tterhead">
    <w:name w:val="letterhead"/>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ite-accessibility-label">
    <w:name w:val="cite-accessibility-label"/>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ditnotice-redlink">
    <w:name w:val="editnotice-redlink"/>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ui-checkbox">
    <w:name w:val="mw-ui-checkbox"/>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ox-text">
    <w:name w:val="mbox-tex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putbox-element">
    <w:name w:val="inputbox-element"/>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
    <w:name w:val="reference"/>
    <w:basedOn w:val="DefaultParagraphFont"/>
    <w:rsid w:val="00056391"/>
    <w:rPr>
      <w:sz w:val="19"/>
      <w:szCs w:val="19"/>
    </w:rPr>
  </w:style>
  <w:style w:type="character" w:customStyle="1" w:styleId="updatedmarker">
    <w:name w:val="updatedmarker"/>
    <w:basedOn w:val="DefaultParagraphFont"/>
    <w:rsid w:val="00056391"/>
    <w:rPr>
      <w:color w:val="006400"/>
      <w:shd w:val="clear" w:color="auto" w:fill="auto"/>
    </w:rPr>
  </w:style>
  <w:style w:type="character" w:customStyle="1" w:styleId="brokenref">
    <w:name w:val="brokenref"/>
    <w:basedOn w:val="DefaultParagraphFont"/>
    <w:rsid w:val="00056391"/>
    <w:rPr>
      <w:vanish/>
      <w:webHidden w:val="0"/>
      <w:specVanish w:val="0"/>
    </w:rPr>
  </w:style>
  <w:style w:type="character" w:customStyle="1" w:styleId="texhtml">
    <w:name w:val="texhtml"/>
    <w:basedOn w:val="DefaultParagraphFont"/>
    <w:rsid w:val="00056391"/>
    <w:rPr>
      <w:rFonts w:ascii="Times New Roman" w:hAnsi="Times New Roman" w:cs="Times New Roman" w:hint="default"/>
      <w:sz w:val="28"/>
      <w:szCs w:val="28"/>
    </w:rPr>
  </w:style>
  <w:style w:type="character" w:customStyle="1" w:styleId="mwe-math-mathml-inline">
    <w:name w:val="mwe-math-mathml-inline"/>
    <w:basedOn w:val="DefaultParagraphFont"/>
    <w:rsid w:val="00056391"/>
    <w:rPr>
      <w:sz w:val="28"/>
      <w:szCs w:val="28"/>
    </w:rPr>
  </w:style>
  <w:style w:type="paragraph" w:customStyle="1" w:styleId="special-label1">
    <w:name w:val="special-label1"/>
    <w:basedOn w:val="Normal"/>
    <w:rsid w:val="00056391"/>
    <w:pPr>
      <w:spacing w:before="100" w:beforeAutospacing="1" w:after="100" w:afterAutospacing="1" w:line="240" w:lineRule="auto"/>
    </w:pPr>
    <w:rPr>
      <w:rFonts w:ascii="Times New Roman" w:eastAsia="Times New Roman" w:hAnsi="Times New Roman" w:cs="Times New Roman"/>
      <w:color w:val="808080"/>
      <w:sz w:val="24"/>
      <w:szCs w:val="24"/>
      <w:lang w:eastAsia="en-GB"/>
    </w:rPr>
  </w:style>
  <w:style w:type="paragraph" w:customStyle="1" w:styleId="special-query1">
    <w:name w:val="special-query1"/>
    <w:basedOn w:val="Normal"/>
    <w:rsid w:val="00056391"/>
    <w:pPr>
      <w:spacing w:before="100" w:beforeAutospacing="1" w:after="100" w:afterAutospacing="1" w:line="240" w:lineRule="auto"/>
    </w:pPr>
    <w:rPr>
      <w:rFonts w:ascii="Times New Roman" w:eastAsia="Times New Roman" w:hAnsi="Times New Roman" w:cs="Times New Roman"/>
      <w:i/>
      <w:iCs/>
      <w:color w:val="000000"/>
      <w:sz w:val="24"/>
      <w:szCs w:val="24"/>
      <w:lang w:eastAsia="en-GB"/>
    </w:rPr>
  </w:style>
  <w:style w:type="paragraph" w:customStyle="1" w:styleId="special-hover1">
    <w:name w:val="special-hover1"/>
    <w:basedOn w:val="Normal"/>
    <w:rsid w:val="00056391"/>
    <w:pPr>
      <w:shd w:val="clear" w:color="auto" w:fill="C0C0C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2">
    <w:name w:val="special-label2"/>
    <w:basedOn w:val="Normal"/>
    <w:rsid w:val="00056391"/>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special-query2">
    <w:name w:val="special-query2"/>
    <w:basedOn w:val="Normal"/>
    <w:rsid w:val="00056391"/>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mw-indicators1">
    <w:name w:val="mw-indicators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ui-surface1">
    <w:name w:val="ve-ui-surface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init-mw-desktoparticletarget-editablecontent1">
    <w:name w:val="ve-init-mw-desktoparticletarget-editablecontent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ui-surface2">
    <w:name w:val="ve-ui-surface2"/>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query3">
    <w:name w:val="special-query3"/>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expanded1">
    <w:name w:val="mw-mmv-view-expanded1"/>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config1">
    <w:name w:val="mw-mmv-view-config1"/>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psy-arrow1">
    <w:name w:val="tipsy-arrow1"/>
    <w:basedOn w:val="Normal"/>
    <w:rsid w:val="00056391"/>
    <w:pPr>
      <w:spacing w:before="100" w:beforeAutospacing="1" w:after="100" w:afterAutospacing="1" w:line="240" w:lineRule="auto"/>
      <w:ind w:left="-75"/>
    </w:pPr>
    <w:rPr>
      <w:rFonts w:ascii="Times New Roman" w:eastAsia="Times New Roman" w:hAnsi="Times New Roman" w:cs="Times New Roman"/>
      <w:sz w:val="24"/>
      <w:szCs w:val="24"/>
      <w:lang w:eastAsia="en-GB"/>
    </w:rPr>
  </w:style>
  <w:style w:type="paragraph" w:customStyle="1" w:styleId="tipsy-arrow2">
    <w:name w:val="tipsy-arrow2"/>
    <w:basedOn w:val="Normal"/>
    <w:rsid w:val="00056391"/>
    <w:pPr>
      <w:spacing w:before="100" w:beforeAutospacing="1" w:after="100" w:afterAutospacing="1" w:line="240" w:lineRule="auto"/>
      <w:ind w:left="-75"/>
    </w:pPr>
    <w:rPr>
      <w:rFonts w:ascii="Times New Roman" w:eastAsia="Times New Roman" w:hAnsi="Times New Roman" w:cs="Times New Roman"/>
      <w:sz w:val="24"/>
      <w:szCs w:val="24"/>
      <w:lang w:eastAsia="en-GB"/>
    </w:rPr>
  </w:style>
  <w:style w:type="paragraph" w:customStyle="1" w:styleId="tipsy-arrow3">
    <w:name w:val="tipsy-arrow3"/>
    <w:basedOn w:val="Normal"/>
    <w:rsid w:val="00056391"/>
    <w:pPr>
      <w:spacing w:after="100" w:afterAutospacing="1" w:line="240" w:lineRule="auto"/>
    </w:pPr>
    <w:rPr>
      <w:rFonts w:ascii="Times New Roman" w:eastAsia="Times New Roman" w:hAnsi="Times New Roman" w:cs="Times New Roman"/>
      <w:sz w:val="24"/>
      <w:szCs w:val="24"/>
      <w:lang w:eastAsia="en-GB"/>
    </w:rPr>
  </w:style>
  <w:style w:type="paragraph" w:customStyle="1" w:styleId="tipsy-arrow4">
    <w:name w:val="tipsy-arrow4"/>
    <w:basedOn w:val="Normal"/>
    <w:rsid w:val="00056391"/>
    <w:pPr>
      <w:spacing w:after="100" w:afterAutospacing="1" w:line="240" w:lineRule="auto"/>
    </w:pPr>
    <w:rPr>
      <w:rFonts w:ascii="Times New Roman" w:eastAsia="Times New Roman" w:hAnsi="Times New Roman" w:cs="Times New Roman"/>
      <w:sz w:val="24"/>
      <w:szCs w:val="24"/>
      <w:lang w:eastAsia="en-GB"/>
    </w:rPr>
  </w:style>
  <w:style w:type="paragraph" w:customStyle="1" w:styleId="mw-mmv-dialog-down-arrow1">
    <w:name w:val="mw-mmv-dialog-down-arrow1"/>
    <w:basedOn w:val="Normal"/>
    <w:rsid w:val="00056391"/>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dialog-copy1">
    <w:name w:val="mw-mmv-dialog-copy1"/>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dialog-copy2">
    <w:name w:val="mw-mmv-dialog-copy2"/>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reuse-tabs1">
    <w:name w:val="mw-mmv-reuse-tabs1"/>
    <w:basedOn w:val="Normal"/>
    <w:rsid w:val="00056391"/>
    <w:pPr>
      <w:pBdr>
        <w:bottom w:val="single" w:sz="6" w:space="0" w:color="CCCCCC"/>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o-ui-optionwidget1">
    <w:name w:val="oo-ui-optionwidget1"/>
    <w:basedOn w:val="Normal"/>
    <w:rsid w:val="00056391"/>
    <w:pPr>
      <w:spacing w:before="100" w:beforeAutospacing="1" w:after="100" w:afterAutospacing="1" w:line="240" w:lineRule="auto"/>
    </w:pPr>
    <w:rPr>
      <w:rFonts w:ascii="Times New Roman" w:eastAsia="Times New Roman" w:hAnsi="Times New Roman" w:cs="Times New Roman"/>
      <w:sz w:val="29"/>
      <w:szCs w:val="29"/>
      <w:lang w:eastAsia="en-GB"/>
    </w:rPr>
  </w:style>
  <w:style w:type="paragraph" w:customStyle="1" w:styleId="mw-mmv-reuse-pane1">
    <w:name w:val="mw-mmv-reuse-pane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o-ui-optionwidget2">
    <w:name w:val="oo-ui-optionwidget2"/>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dialog-down-arrow2">
    <w:name w:val="mw-mmv-dialog-down-arrow2"/>
    <w:basedOn w:val="Normal"/>
    <w:rsid w:val="00056391"/>
    <w:pPr>
      <w:shd w:val="clear" w:color="auto" w:fill="F8F9FA"/>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enable-confirmation1">
    <w:name w:val="mw-mmv-enable-confirmation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w-mmv-disable-confirmation1">
    <w:name w:val="mw-mmv-disable-confirmation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w-mmv-options-enable1">
    <w:name w:val="mw-mmv-options-enable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w-mmv-options-disable1">
    <w:name w:val="mw-mmv-options-disable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w-mmv-confirmation-close1">
    <w:name w:val="mw-mmv-confirmation-close1"/>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options-dialog-header1">
    <w:name w:val="mw-mmv-options-dialog-header1"/>
    <w:basedOn w:val="Normal"/>
    <w:rsid w:val="00056391"/>
    <w:pPr>
      <w:spacing w:before="100" w:beforeAutospacing="1" w:after="100" w:afterAutospacing="1" w:line="240" w:lineRule="auto"/>
    </w:pPr>
    <w:rPr>
      <w:rFonts w:ascii="Times New Roman" w:eastAsia="Times New Roman" w:hAnsi="Times New Roman" w:cs="Times New Roman"/>
      <w:color w:val="222222"/>
      <w:sz w:val="30"/>
      <w:szCs w:val="30"/>
      <w:lang w:eastAsia="en-GB"/>
    </w:rPr>
  </w:style>
  <w:style w:type="paragraph" w:customStyle="1" w:styleId="mw-mmv-options-text-header1">
    <w:name w:val="mw-mmv-options-text-header1"/>
    <w:basedOn w:val="Normal"/>
    <w:rsid w:val="00056391"/>
    <w:pPr>
      <w:spacing w:after="0" w:line="240" w:lineRule="auto"/>
    </w:pPr>
    <w:rPr>
      <w:rFonts w:ascii="Times New Roman" w:eastAsia="Times New Roman" w:hAnsi="Times New Roman" w:cs="Times New Roman"/>
      <w:color w:val="222222"/>
      <w:sz w:val="24"/>
      <w:szCs w:val="24"/>
      <w:lang w:eastAsia="en-GB"/>
    </w:rPr>
  </w:style>
  <w:style w:type="paragraph" w:customStyle="1" w:styleId="mw-mmv-options-dialog-header2">
    <w:name w:val="mw-mmv-options-dialog-header2"/>
    <w:basedOn w:val="Normal"/>
    <w:rsid w:val="00056391"/>
    <w:pPr>
      <w:spacing w:before="100" w:beforeAutospacing="1" w:after="100" w:afterAutospacing="1" w:line="240" w:lineRule="auto"/>
    </w:pPr>
    <w:rPr>
      <w:rFonts w:ascii="Times New Roman" w:eastAsia="Times New Roman" w:hAnsi="Times New Roman" w:cs="Times New Roman"/>
      <w:color w:val="FFFFFF"/>
      <w:sz w:val="30"/>
      <w:szCs w:val="30"/>
      <w:lang w:eastAsia="en-GB"/>
    </w:rPr>
  </w:style>
  <w:style w:type="paragraph" w:customStyle="1" w:styleId="mw-mmv-options-text-header2">
    <w:name w:val="mw-mmv-options-text-header2"/>
    <w:basedOn w:val="Normal"/>
    <w:rsid w:val="00056391"/>
    <w:pPr>
      <w:spacing w:after="0" w:line="240" w:lineRule="auto"/>
    </w:pPr>
    <w:rPr>
      <w:rFonts w:ascii="Times New Roman" w:eastAsia="Times New Roman" w:hAnsi="Times New Roman" w:cs="Times New Roman"/>
      <w:color w:val="FFFFFF"/>
      <w:sz w:val="24"/>
      <w:szCs w:val="24"/>
      <w:lang w:eastAsia="en-GB"/>
    </w:rPr>
  </w:style>
  <w:style w:type="paragraph" w:customStyle="1" w:styleId="mw-mmv-confirmation-close2">
    <w:name w:val="mw-mmv-confirmation-close2"/>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options-text1">
    <w:name w:val="mw-mmv-options-text1"/>
    <w:basedOn w:val="Normal"/>
    <w:rsid w:val="00056391"/>
    <w:pPr>
      <w:spacing w:before="100" w:beforeAutospacing="1" w:after="100" w:afterAutospacing="1" w:line="240" w:lineRule="auto"/>
      <w:ind w:left="1020"/>
    </w:pPr>
    <w:rPr>
      <w:rFonts w:ascii="Times New Roman" w:eastAsia="Times New Roman" w:hAnsi="Times New Roman" w:cs="Times New Roman"/>
      <w:sz w:val="24"/>
      <w:szCs w:val="24"/>
      <w:lang w:eastAsia="en-GB"/>
    </w:rPr>
  </w:style>
  <w:style w:type="paragraph" w:customStyle="1" w:styleId="error-box1">
    <w:name w:val="error-box1"/>
    <w:basedOn w:val="Normal"/>
    <w:rsid w:val="00056391"/>
    <w:pPr>
      <w:spacing w:after="100" w:afterAutospacing="1" w:line="240" w:lineRule="auto"/>
      <w:ind w:left="-5250"/>
    </w:pPr>
    <w:rPr>
      <w:rFonts w:ascii="Times New Roman" w:eastAsia="Times New Roman" w:hAnsi="Times New Roman" w:cs="Times New Roman"/>
      <w:color w:val="FFFFFF"/>
      <w:sz w:val="24"/>
      <w:szCs w:val="24"/>
      <w:lang w:eastAsia="en-GB"/>
    </w:rPr>
  </w:style>
  <w:style w:type="paragraph" w:customStyle="1" w:styleId="mw-mmv-error-text1">
    <w:name w:val="mw-mmv-error-text1"/>
    <w:basedOn w:val="Normal"/>
    <w:rsid w:val="00056391"/>
    <w:pPr>
      <w:spacing w:before="100" w:beforeAutospacing="1" w:after="100" w:afterAutospacing="1" w:line="240" w:lineRule="auto"/>
    </w:pPr>
    <w:rPr>
      <w:rFonts w:ascii="Times New Roman" w:eastAsia="Times New Roman" w:hAnsi="Times New Roman" w:cs="Times New Roman"/>
      <w:sz w:val="72"/>
      <w:szCs w:val="72"/>
      <w:lang w:eastAsia="en-GB"/>
    </w:rPr>
  </w:style>
  <w:style w:type="paragraph" w:customStyle="1" w:styleId="mw-mmv-error-description1">
    <w:name w:val="mw-mmv-error-description1"/>
    <w:basedOn w:val="Normal"/>
    <w:rsid w:val="00056391"/>
    <w:pPr>
      <w:spacing w:before="450" w:after="100" w:afterAutospacing="1" w:line="240" w:lineRule="auto"/>
    </w:pPr>
    <w:rPr>
      <w:rFonts w:ascii="Times New Roman" w:eastAsia="Times New Roman" w:hAnsi="Times New Roman" w:cs="Times New Roman"/>
      <w:sz w:val="33"/>
      <w:szCs w:val="33"/>
      <w:lang w:eastAsia="en-GB"/>
    </w:rPr>
  </w:style>
  <w:style w:type="paragraph" w:customStyle="1" w:styleId="mw-mmv-fullscreen1">
    <w:name w:val="mw-mmv-fullscreen1"/>
    <w:basedOn w:val="Normal"/>
    <w:rsid w:val="00056391"/>
    <w:pPr>
      <w:spacing w:before="210" w:after="100" w:afterAutospacing="1" w:line="240" w:lineRule="auto"/>
      <w:ind w:right="210"/>
    </w:pPr>
    <w:rPr>
      <w:rFonts w:ascii="Times New Roman" w:eastAsia="Times New Roman" w:hAnsi="Times New Roman" w:cs="Times New Roman"/>
      <w:sz w:val="24"/>
      <w:szCs w:val="24"/>
      <w:lang w:eastAsia="en-GB"/>
    </w:rPr>
  </w:style>
  <w:style w:type="paragraph" w:customStyle="1" w:styleId="mw-mmv-permission-close1">
    <w:name w:val="mw-mmv-permission-close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w-mmv-permission-text1">
    <w:name w:val="mw-mmv-permission-text1"/>
    <w:basedOn w:val="Normal"/>
    <w:rsid w:val="00056391"/>
    <w:pPr>
      <w:spacing w:after="150" w:line="240" w:lineRule="auto"/>
      <w:ind w:left="150" w:right="150"/>
    </w:pPr>
    <w:rPr>
      <w:rFonts w:ascii="Times New Roman" w:eastAsia="Times New Roman" w:hAnsi="Times New Roman" w:cs="Times New Roman"/>
      <w:color w:val="555555"/>
      <w:lang w:eastAsia="en-GB"/>
    </w:rPr>
  </w:style>
  <w:style w:type="paragraph" w:customStyle="1" w:styleId="mw-mmv-permission-text-fader1">
    <w:name w:val="mw-mmv-permission-text-fader1"/>
    <w:basedOn w:val="Normal"/>
    <w:rsid w:val="00056391"/>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mw-mmv-permission-html1">
    <w:name w:val="mw-mmv-permission-html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w-mmv-ttf-ellipsis1">
    <w:name w:val="mw-mmv-ttf-ellipsis1"/>
    <w:basedOn w:val="Normal"/>
    <w:rsid w:val="00056391"/>
    <w:pPr>
      <w:spacing w:before="100" w:beforeAutospacing="1" w:after="100" w:afterAutospacing="1" w:line="240" w:lineRule="auto"/>
      <w:ind w:hanging="18913"/>
    </w:pPr>
    <w:rPr>
      <w:rFonts w:ascii="Times New Roman" w:eastAsia="Times New Roman" w:hAnsi="Times New Roman" w:cs="Times New Roman"/>
      <w:sz w:val="24"/>
      <w:szCs w:val="24"/>
      <w:lang w:eastAsia="en-GB"/>
    </w:rPr>
  </w:style>
  <w:style w:type="paragraph" w:customStyle="1" w:styleId="mw-mmv-ttf-ellipsis2">
    <w:name w:val="mw-mmv-ttf-ellipsis2"/>
    <w:basedOn w:val="Normal"/>
    <w:rsid w:val="00056391"/>
    <w:pPr>
      <w:shd w:val="clear" w:color="auto" w:fill="D7D7D7"/>
      <w:spacing w:before="100" w:beforeAutospacing="1" w:after="100" w:afterAutospacing="1" w:line="240" w:lineRule="auto"/>
      <w:ind w:hanging="18913"/>
    </w:pPr>
    <w:rPr>
      <w:rFonts w:ascii="Times New Roman" w:eastAsia="Times New Roman" w:hAnsi="Times New Roman" w:cs="Times New Roman"/>
      <w:sz w:val="24"/>
      <w:szCs w:val="24"/>
      <w:lang w:eastAsia="en-GB"/>
    </w:rPr>
  </w:style>
  <w:style w:type="paragraph" w:customStyle="1" w:styleId="mw-mmv-ttf-ellipsis3">
    <w:name w:val="mw-mmv-ttf-ellipsis3"/>
    <w:basedOn w:val="Normal"/>
    <w:rsid w:val="00056391"/>
    <w:pPr>
      <w:shd w:val="clear" w:color="auto" w:fill="CACACA"/>
      <w:spacing w:before="100" w:beforeAutospacing="1" w:after="100" w:afterAutospacing="1" w:line="240" w:lineRule="auto"/>
      <w:ind w:hanging="18913"/>
    </w:pPr>
    <w:rPr>
      <w:rFonts w:ascii="Times New Roman" w:eastAsia="Times New Roman" w:hAnsi="Times New Roman" w:cs="Times New Roman"/>
      <w:sz w:val="24"/>
      <w:szCs w:val="24"/>
      <w:lang w:eastAsia="en-GB"/>
    </w:rPr>
  </w:style>
  <w:style w:type="paragraph" w:customStyle="1" w:styleId="mw-mmv-ttf-ellipsis4">
    <w:name w:val="mw-mmv-ttf-ellipsis4"/>
    <w:basedOn w:val="Normal"/>
    <w:rsid w:val="00056391"/>
    <w:pPr>
      <w:shd w:val="clear" w:color="auto" w:fill="CACACA"/>
      <w:spacing w:before="100" w:beforeAutospacing="1" w:after="100" w:afterAutospacing="1" w:line="240" w:lineRule="auto"/>
      <w:ind w:hanging="18913"/>
    </w:pPr>
    <w:rPr>
      <w:rFonts w:ascii="Times New Roman" w:eastAsia="Times New Roman" w:hAnsi="Times New Roman" w:cs="Times New Roman"/>
      <w:sz w:val="24"/>
      <w:szCs w:val="24"/>
      <w:lang w:eastAsia="en-GB"/>
    </w:rPr>
  </w:style>
  <w:style w:type="paragraph" w:customStyle="1" w:styleId="mw-mmv-ttf-ellipsis5">
    <w:name w:val="mw-mmv-ttf-ellipsis5"/>
    <w:basedOn w:val="Normal"/>
    <w:rsid w:val="00056391"/>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adata-panel-is-closed1">
    <w:name w:val="metadata-panel-is-closed1"/>
    <w:basedOn w:val="Normal"/>
    <w:rsid w:val="00056391"/>
    <w:pPr>
      <w:spacing w:before="100" w:beforeAutospacing="1" w:after="100" w:afterAutospacing="1" w:line="405" w:lineRule="atLeast"/>
    </w:pPr>
    <w:rPr>
      <w:rFonts w:ascii="Times New Roman" w:eastAsia="Times New Roman" w:hAnsi="Times New Roman" w:cs="Times New Roman"/>
      <w:sz w:val="24"/>
      <w:szCs w:val="24"/>
      <w:lang w:eastAsia="en-GB"/>
    </w:rPr>
  </w:style>
  <w:style w:type="paragraph" w:customStyle="1" w:styleId="mw-mmv-ttf-ellipsis6">
    <w:name w:val="mw-mmv-ttf-ellipsis6"/>
    <w:basedOn w:val="Normal"/>
    <w:rsid w:val="00056391"/>
    <w:pPr>
      <w:shd w:val="clear" w:color="auto" w:fill="F8F9FA"/>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image-metadata1">
    <w:name w:val="mw-mmv-image-metadata1"/>
    <w:basedOn w:val="Normal"/>
    <w:rsid w:val="00056391"/>
    <w:pPr>
      <w:pBdr>
        <w:top w:val="single" w:sz="6" w:space="2" w:color="DDDDDD"/>
      </w:pBdr>
      <w:shd w:val="clear" w:color="auto" w:fill="F8F9FA"/>
      <w:spacing w:after="100" w:afterAutospacing="1" w:line="240" w:lineRule="auto"/>
    </w:pPr>
    <w:rPr>
      <w:rFonts w:ascii="Times New Roman" w:eastAsia="Times New Roman" w:hAnsi="Times New Roman" w:cs="Times New Roman"/>
      <w:sz w:val="24"/>
      <w:szCs w:val="24"/>
      <w:lang w:eastAsia="en-GB"/>
    </w:rPr>
  </w:style>
  <w:style w:type="paragraph" w:customStyle="1" w:styleId="mw-mmv-image-metadata-links-column1">
    <w:name w:val="mw-mmv-image-metadata-links-column1"/>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permission-link1">
    <w:name w:val="mw-mmv-permission-link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w-mmv-wrapper1">
    <w:name w:val="mw-mmv-wrapper1"/>
    <w:basedOn w:val="Normal"/>
    <w:rsid w:val="00056391"/>
    <w:pPr>
      <w:spacing w:before="100" w:beforeAutospacing="1" w:after="100" w:afterAutospacing="1" w:line="240" w:lineRule="auto"/>
    </w:pPr>
    <w:rPr>
      <w:rFonts w:ascii="Times New Roman" w:eastAsia="Times New Roman" w:hAnsi="Times New Roman" w:cs="Times New Roman"/>
      <w:sz w:val="27"/>
      <w:szCs w:val="27"/>
      <w:lang w:eastAsia="en-GB"/>
    </w:rPr>
  </w:style>
  <w:style w:type="paragraph" w:customStyle="1" w:styleId="jq-fullscreened1">
    <w:name w:val="jq-fullscreened1"/>
    <w:basedOn w:val="Normal"/>
    <w:rsid w:val="00056391"/>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mpty-li1">
    <w:name w:val="mw-empty-li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avbox1">
    <w:name w:val="navbox1"/>
    <w:basedOn w:val="Normal"/>
    <w:rsid w:val="00056391"/>
    <w:pPr>
      <w:pBdr>
        <w:top w:val="single" w:sz="6" w:space="1" w:color="A2A9B1"/>
        <w:left w:val="single" w:sz="6" w:space="1" w:color="A2A9B1"/>
        <w:bottom w:val="single" w:sz="6" w:space="1" w:color="A2A9B1"/>
        <w:right w:val="single" w:sz="6" w:space="1" w:color="A2A9B1"/>
      </w:pBdr>
      <w:shd w:val="clear" w:color="auto" w:fill="FDFDFD"/>
      <w:spacing w:after="0" w:line="240" w:lineRule="auto"/>
      <w:jc w:val="center"/>
    </w:pPr>
    <w:rPr>
      <w:rFonts w:ascii="Times New Roman" w:eastAsia="Times New Roman" w:hAnsi="Times New Roman" w:cs="Times New Roman"/>
      <w:sz w:val="21"/>
      <w:szCs w:val="21"/>
      <w:lang w:eastAsia="en-GB"/>
    </w:rPr>
  </w:style>
  <w:style w:type="paragraph" w:customStyle="1" w:styleId="navbox-title1">
    <w:name w:val="navbox-title1"/>
    <w:basedOn w:val="Normal"/>
    <w:rsid w:val="00056391"/>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lang w:eastAsia="en-GB"/>
    </w:rPr>
  </w:style>
  <w:style w:type="paragraph" w:customStyle="1" w:styleId="navbox-group1">
    <w:name w:val="navbox-group1"/>
    <w:basedOn w:val="Normal"/>
    <w:rsid w:val="00056391"/>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lang w:eastAsia="en-GB"/>
    </w:rPr>
  </w:style>
  <w:style w:type="paragraph" w:customStyle="1" w:styleId="navbox-abovebelow1">
    <w:name w:val="navbox-abovebelow1"/>
    <w:basedOn w:val="Normal"/>
    <w:rsid w:val="00056391"/>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lang w:eastAsia="en-GB"/>
    </w:rPr>
  </w:style>
  <w:style w:type="paragraph" w:customStyle="1" w:styleId="navbar1">
    <w:name w:val="navbar1"/>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bar2">
    <w:name w:val="navbar2"/>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vbar3">
    <w:name w:val="navbar3"/>
    <w:basedOn w:val="Normal"/>
    <w:rsid w:val="00056391"/>
    <w:pPr>
      <w:spacing w:before="100" w:beforeAutospacing="1" w:after="100" w:afterAutospacing="1" w:line="240" w:lineRule="auto"/>
      <w:ind w:right="120"/>
    </w:pPr>
    <w:rPr>
      <w:rFonts w:ascii="Times New Roman" w:eastAsia="Times New Roman" w:hAnsi="Times New Roman" w:cs="Times New Roman"/>
      <w:sz w:val="21"/>
      <w:szCs w:val="21"/>
      <w:lang w:eastAsia="en-GB"/>
    </w:rPr>
  </w:style>
  <w:style w:type="paragraph" w:customStyle="1" w:styleId="collapsebutton1">
    <w:name w:val="collapsebutton1"/>
    <w:basedOn w:val="Normal"/>
    <w:rsid w:val="00056391"/>
    <w:pPr>
      <w:spacing w:before="100" w:beforeAutospacing="1" w:after="100" w:afterAutospacing="1" w:line="240" w:lineRule="auto"/>
      <w:ind w:left="120"/>
      <w:jc w:val="right"/>
    </w:pPr>
    <w:rPr>
      <w:rFonts w:ascii="Times New Roman" w:eastAsia="Times New Roman" w:hAnsi="Times New Roman" w:cs="Times New Roman"/>
      <w:sz w:val="24"/>
      <w:szCs w:val="24"/>
      <w:lang w:eastAsia="en-GB"/>
    </w:rPr>
  </w:style>
  <w:style w:type="paragraph" w:customStyle="1" w:styleId="mw-collapsible-toggle1">
    <w:name w:val="mw-collapsible-toggle1"/>
    <w:basedOn w:val="Normal"/>
    <w:rsid w:val="00056391"/>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imbox1">
    <w:name w:val="imbox1"/>
    <w:basedOn w:val="Normal"/>
    <w:rsid w:val="00056391"/>
    <w:pPr>
      <w:spacing w:after="0" w:line="240" w:lineRule="auto"/>
      <w:ind w:left="-120" w:right="-120"/>
    </w:pPr>
    <w:rPr>
      <w:rFonts w:ascii="Times New Roman" w:eastAsia="Times New Roman" w:hAnsi="Times New Roman" w:cs="Times New Roman"/>
      <w:sz w:val="24"/>
      <w:szCs w:val="24"/>
      <w:lang w:eastAsia="en-GB"/>
    </w:rPr>
  </w:style>
  <w:style w:type="paragraph" w:customStyle="1" w:styleId="imbox2">
    <w:name w:val="imbox2"/>
    <w:basedOn w:val="Normal"/>
    <w:rsid w:val="00056391"/>
    <w:pPr>
      <w:spacing w:before="60" w:after="60" w:line="240" w:lineRule="auto"/>
      <w:ind w:left="60" w:right="60"/>
    </w:pPr>
    <w:rPr>
      <w:rFonts w:ascii="Times New Roman" w:eastAsia="Times New Roman" w:hAnsi="Times New Roman" w:cs="Times New Roman"/>
      <w:sz w:val="24"/>
      <w:szCs w:val="24"/>
      <w:lang w:eastAsia="en-GB"/>
    </w:rPr>
  </w:style>
  <w:style w:type="paragraph" w:customStyle="1" w:styleId="tmbox1">
    <w:name w:val="tmbox1"/>
    <w:basedOn w:val="Normal"/>
    <w:rsid w:val="00056391"/>
    <w:pPr>
      <w:spacing w:before="30" w:after="30" w:line="240" w:lineRule="auto"/>
    </w:pPr>
    <w:rPr>
      <w:rFonts w:ascii="Times New Roman" w:eastAsia="Times New Roman" w:hAnsi="Times New Roman" w:cs="Times New Roman"/>
      <w:sz w:val="24"/>
      <w:szCs w:val="24"/>
      <w:lang w:eastAsia="en-GB"/>
    </w:rPr>
  </w:style>
  <w:style w:type="paragraph" w:customStyle="1" w:styleId="mbox-small1">
    <w:name w:val="mbox-small1"/>
    <w:basedOn w:val="Normal"/>
    <w:rsid w:val="00056391"/>
    <w:pPr>
      <w:spacing w:before="60" w:after="60" w:line="300" w:lineRule="atLeast"/>
      <w:ind w:left="240"/>
    </w:pPr>
    <w:rPr>
      <w:rFonts w:ascii="Times New Roman" w:eastAsia="Times New Roman" w:hAnsi="Times New Roman" w:cs="Times New Roman"/>
      <w:sz w:val="21"/>
      <w:szCs w:val="21"/>
      <w:lang w:eastAsia="en-GB"/>
    </w:rPr>
  </w:style>
  <w:style w:type="paragraph" w:customStyle="1" w:styleId="mbox-small-left1">
    <w:name w:val="mbox-small-left1"/>
    <w:basedOn w:val="Normal"/>
    <w:rsid w:val="00056391"/>
    <w:pPr>
      <w:spacing w:before="60" w:after="60" w:line="300" w:lineRule="atLeast"/>
      <w:ind w:right="240"/>
    </w:pPr>
    <w:rPr>
      <w:rFonts w:ascii="Times New Roman" w:eastAsia="Times New Roman" w:hAnsi="Times New Roman" w:cs="Times New Roman"/>
      <w:sz w:val="21"/>
      <w:szCs w:val="21"/>
      <w:lang w:eastAsia="en-GB"/>
    </w:rPr>
  </w:style>
  <w:style w:type="paragraph" w:customStyle="1" w:styleId="mbox-image1">
    <w:name w:val="mbox-image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box-imageright1">
    <w:name w:val="mbox-imageright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box-empty-cell1">
    <w:name w:val="mbox-empty-cell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box-text1">
    <w:name w:val="mbox-text1"/>
    <w:basedOn w:val="Normal"/>
    <w:rsid w:val="00056391"/>
    <w:pPr>
      <w:spacing w:after="0" w:line="240" w:lineRule="auto"/>
    </w:pPr>
    <w:rPr>
      <w:rFonts w:ascii="Times New Roman" w:eastAsia="Times New Roman" w:hAnsi="Times New Roman" w:cs="Times New Roman"/>
      <w:sz w:val="24"/>
      <w:szCs w:val="24"/>
      <w:lang w:eastAsia="en-GB"/>
    </w:rPr>
  </w:style>
  <w:style w:type="paragraph" w:customStyle="1" w:styleId="mbox-text-span1">
    <w:name w:val="mbox-text-span1"/>
    <w:basedOn w:val="Normal"/>
    <w:rsid w:val="00056391"/>
    <w:pPr>
      <w:spacing w:before="100" w:beforeAutospacing="1" w:after="100" w:afterAutospacing="1" w:line="360" w:lineRule="atLeast"/>
    </w:pPr>
    <w:rPr>
      <w:rFonts w:ascii="Times New Roman" w:eastAsia="Times New Roman" w:hAnsi="Times New Roman" w:cs="Times New Roman"/>
      <w:sz w:val="24"/>
      <w:szCs w:val="24"/>
      <w:lang w:eastAsia="en-GB"/>
    </w:rPr>
  </w:style>
  <w:style w:type="paragraph" w:customStyle="1" w:styleId="mbox-text-span2">
    <w:name w:val="mbox-text-span2"/>
    <w:basedOn w:val="Normal"/>
    <w:rsid w:val="00056391"/>
    <w:pPr>
      <w:spacing w:before="100" w:beforeAutospacing="1" w:after="100" w:afterAutospacing="1" w:line="360" w:lineRule="atLeast"/>
    </w:pPr>
    <w:rPr>
      <w:rFonts w:ascii="Times New Roman" w:eastAsia="Times New Roman" w:hAnsi="Times New Roman" w:cs="Times New Roman"/>
      <w:sz w:val="24"/>
      <w:szCs w:val="24"/>
      <w:lang w:eastAsia="en-GB"/>
    </w:rPr>
  </w:style>
  <w:style w:type="paragraph" w:customStyle="1" w:styleId="hide-when-compact1">
    <w:name w:val="hide-when-compact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tocnumber1">
    <w:name w:val="tocnumber1"/>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ctext1">
    <w:name w:val="toctext1"/>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cnumber2">
    <w:name w:val="tocnumber2"/>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selflink1">
    <w:name w:val="selflink1"/>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humbimage1">
    <w:name w:val="thumbimage1"/>
    <w:basedOn w:val="Normal"/>
    <w:rsid w:val="00056391"/>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b-header1">
    <w:name w:val="wpb-header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wpb-header2">
    <w:name w:val="wpb-header2"/>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b-outside1">
    <w:name w:val="wpb-outside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editnotice-redlink1">
    <w:name w:val="editnotice-redlink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editnotice-redlink2">
    <w:name w:val="editnotice-redlink2"/>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character" w:customStyle="1" w:styleId="texhtml1">
    <w:name w:val="texhtml1"/>
    <w:basedOn w:val="DefaultParagraphFont"/>
    <w:rsid w:val="00056391"/>
    <w:rPr>
      <w:rFonts w:ascii="Times New Roman" w:hAnsi="Times New Roman" w:cs="Times New Roman" w:hint="default"/>
      <w:sz w:val="24"/>
      <w:szCs w:val="24"/>
    </w:rPr>
  </w:style>
  <w:style w:type="paragraph" w:customStyle="1" w:styleId="letterhead1">
    <w:name w:val="letterhead1"/>
    <w:basedOn w:val="Normal"/>
    <w:rsid w:val="00056391"/>
    <w:pPr>
      <w:shd w:val="clear" w:color="auto" w:fill="FAF9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ortkey1">
    <w:name w:val="sortkey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sortkey2">
    <w:name w:val="sortkey2"/>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inputbox-element1">
    <w:name w:val="inputbox-element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w-ui-checkbox1">
    <w:name w:val="mw-ui-checkbox1"/>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ay-btn-large1">
    <w:name w:val="play-btn-large1"/>
    <w:basedOn w:val="Normal"/>
    <w:rsid w:val="00056391"/>
    <w:pPr>
      <w:spacing w:after="0" w:line="240" w:lineRule="auto"/>
    </w:pPr>
    <w:rPr>
      <w:rFonts w:ascii="Times New Roman" w:eastAsia="Times New Roman" w:hAnsi="Times New Roman" w:cs="Times New Roman"/>
      <w:sz w:val="24"/>
      <w:szCs w:val="24"/>
      <w:lang w:eastAsia="en-GB"/>
    </w:rPr>
  </w:style>
  <w:style w:type="paragraph" w:customStyle="1" w:styleId="mbox-image2">
    <w:name w:val="mbox-image2"/>
    <w:basedOn w:val="Normal"/>
    <w:rsid w:val="00056391"/>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w-indicators2">
    <w:name w:val="mw-indicators2"/>
    <w:basedOn w:val="Normal"/>
    <w:rsid w:val="000563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056391"/>
  </w:style>
  <w:style w:type="character" w:customStyle="1" w:styleId="toctoggle">
    <w:name w:val="toctoggle"/>
    <w:basedOn w:val="DefaultParagraphFont"/>
    <w:rsid w:val="00056391"/>
  </w:style>
  <w:style w:type="character" w:customStyle="1" w:styleId="tocnumber3">
    <w:name w:val="tocnumber3"/>
    <w:basedOn w:val="DefaultParagraphFont"/>
    <w:rsid w:val="00056391"/>
  </w:style>
  <w:style w:type="character" w:customStyle="1" w:styleId="toctext2">
    <w:name w:val="toctext2"/>
    <w:basedOn w:val="DefaultParagraphFont"/>
    <w:rsid w:val="00056391"/>
  </w:style>
  <w:style w:type="character" w:customStyle="1" w:styleId="mw-headline">
    <w:name w:val="mw-headline"/>
    <w:basedOn w:val="DefaultParagraphFont"/>
    <w:rsid w:val="00056391"/>
  </w:style>
  <w:style w:type="character" w:customStyle="1" w:styleId="mw-editsection1">
    <w:name w:val="mw-editsection1"/>
    <w:basedOn w:val="DefaultParagraphFont"/>
    <w:rsid w:val="00056391"/>
  </w:style>
  <w:style w:type="character" w:customStyle="1" w:styleId="mw-editsection-bracket">
    <w:name w:val="mw-editsection-bracket"/>
    <w:basedOn w:val="DefaultParagraphFont"/>
    <w:rsid w:val="00056391"/>
  </w:style>
  <w:style w:type="character" w:customStyle="1" w:styleId="mw-cite-backlink">
    <w:name w:val="mw-cite-backlink"/>
    <w:basedOn w:val="DefaultParagraphFont"/>
    <w:rsid w:val="00056391"/>
  </w:style>
  <w:style w:type="character" w:customStyle="1" w:styleId="cite-accessibility-label1">
    <w:name w:val="cite-accessibility-label1"/>
    <w:basedOn w:val="DefaultParagraphFont"/>
    <w:rsid w:val="00056391"/>
    <w:rPr>
      <w:bdr w:val="none" w:sz="0" w:space="0" w:color="auto" w:frame="1"/>
    </w:rPr>
  </w:style>
  <w:style w:type="character" w:customStyle="1" w:styleId="reference-text">
    <w:name w:val="reference-text"/>
    <w:basedOn w:val="DefaultParagraphFont"/>
    <w:rsid w:val="00056391"/>
  </w:style>
  <w:style w:type="character" w:styleId="HTMLCite">
    <w:name w:val="HTML Cite"/>
    <w:basedOn w:val="DefaultParagraphFont"/>
    <w:uiPriority w:val="99"/>
    <w:semiHidden/>
    <w:unhideWhenUsed/>
    <w:rsid w:val="00056391"/>
    <w:rPr>
      <w:i/>
      <w:iCs/>
    </w:rPr>
  </w:style>
  <w:style w:type="character" w:customStyle="1" w:styleId="reference-accessdate">
    <w:name w:val="reference-accessdate"/>
    <w:basedOn w:val="DefaultParagraphFont"/>
    <w:rsid w:val="00056391"/>
  </w:style>
  <w:style w:type="character" w:customStyle="1" w:styleId="nowrap1">
    <w:name w:val="nowrap1"/>
    <w:basedOn w:val="DefaultParagraphFont"/>
    <w:rsid w:val="00056391"/>
  </w:style>
  <w:style w:type="character" w:customStyle="1" w:styleId="z3988">
    <w:name w:val="z3988"/>
    <w:basedOn w:val="DefaultParagraphFont"/>
    <w:rsid w:val="00056391"/>
  </w:style>
  <w:style w:type="character" w:customStyle="1" w:styleId="editsection">
    <w:name w:val="editsection"/>
    <w:basedOn w:val="DefaultParagraphFont"/>
    <w:rsid w:val="003A0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538978">
      <w:bodyDiv w:val="1"/>
      <w:marLeft w:val="0"/>
      <w:marRight w:val="0"/>
      <w:marTop w:val="0"/>
      <w:marBottom w:val="0"/>
      <w:divBdr>
        <w:top w:val="none" w:sz="0" w:space="0" w:color="auto"/>
        <w:left w:val="none" w:sz="0" w:space="0" w:color="auto"/>
        <w:bottom w:val="none" w:sz="0" w:space="0" w:color="auto"/>
        <w:right w:val="none" w:sz="0" w:space="0" w:color="auto"/>
      </w:divBdr>
      <w:divsChild>
        <w:div w:id="968121677">
          <w:marLeft w:val="0"/>
          <w:marRight w:val="0"/>
          <w:marTop w:val="0"/>
          <w:marBottom w:val="0"/>
          <w:divBdr>
            <w:top w:val="none" w:sz="0" w:space="0" w:color="auto"/>
            <w:left w:val="none" w:sz="0" w:space="0" w:color="auto"/>
            <w:bottom w:val="single" w:sz="6" w:space="0" w:color="EDEDED"/>
            <w:right w:val="none" w:sz="0" w:space="0" w:color="auto"/>
          </w:divBdr>
        </w:div>
        <w:div w:id="2707177">
          <w:marLeft w:val="0"/>
          <w:marRight w:val="0"/>
          <w:marTop w:val="0"/>
          <w:marBottom w:val="0"/>
          <w:divBdr>
            <w:top w:val="none" w:sz="0" w:space="0" w:color="auto"/>
            <w:left w:val="none" w:sz="0" w:space="0" w:color="auto"/>
            <w:bottom w:val="none" w:sz="0" w:space="0" w:color="auto"/>
            <w:right w:val="none" w:sz="0" w:space="0" w:color="auto"/>
          </w:divBdr>
          <w:divsChild>
            <w:div w:id="1728263045">
              <w:marLeft w:val="0"/>
              <w:marRight w:val="0"/>
              <w:marTop w:val="0"/>
              <w:marBottom w:val="0"/>
              <w:divBdr>
                <w:top w:val="none" w:sz="0" w:space="0" w:color="auto"/>
                <w:left w:val="none" w:sz="0" w:space="0" w:color="auto"/>
                <w:bottom w:val="none" w:sz="0" w:space="0" w:color="auto"/>
                <w:right w:val="none" w:sz="0" w:space="0" w:color="auto"/>
              </w:divBdr>
              <w:divsChild>
                <w:div w:id="1687513014">
                  <w:marLeft w:val="0"/>
                  <w:marRight w:val="0"/>
                  <w:marTop w:val="0"/>
                  <w:marBottom w:val="0"/>
                  <w:divBdr>
                    <w:top w:val="none" w:sz="0" w:space="0" w:color="auto"/>
                    <w:left w:val="none" w:sz="0" w:space="0" w:color="auto"/>
                    <w:bottom w:val="none" w:sz="0" w:space="0" w:color="auto"/>
                    <w:right w:val="none" w:sz="0" w:space="0" w:color="auto"/>
                  </w:divBdr>
                </w:div>
              </w:divsChild>
            </w:div>
            <w:div w:id="2017997270">
              <w:marLeft w:val="0"/>
              <w:marRight w:val="0"/>
              <w:marTop w:val="0"/>
              <w:marBottom w:val="0"/>
              <w:divBdr>
                <w:top w:val="none" w:sz="0" w:space="0" w:color="auto"/>
                <w:left w:val="none" w:sz="0" w:space="0" w:color="auto"/>
                <w:bottom w:val="none" w:sz="0" w:space="0" w:color="auto"/>
                <w:right w:val="none" w:sz="0" w:space="0" w:color="auto"/>
              </w:divBdr>
              <w:divsChild>
                <w:div w:id="79299135">
                  <w:marLeft w:val="0"/>
                  <w:marRight w:val="0"/>
                  <w:marTop w:val="0"/>
                  <w:marBottom w:val="0"/>
                  <w:divBdr>
                    <w:top w:val="none" w:sz="0" w:space="0" w:color="auto"/>
                    <w:left w:val="none" w:sz="0" w:space="0" w:color="auto"/>
                    <w:bottom w:val="none" w:sz="0" w:space="0" w:color="auto"/>
                    <w:right w:val="none" w:sz="0" w:space="0" w:color="auto"/>
                  </w:divBdr>
                </w:div>
                <w:div w:id="977685389">
                  <w:marLeft w:val="0"/>
                  <w:marRight w:val="0"/>
                  <w:marTop w:val="0"/>
                  <w:marBottom w:val="0"/>
                  <w:divBdr>
                    <w:top w:val="none" w:sz="0" w:space="0" w:color="auto"/>
                    <w:left w:val="none" w:sz="0" w:space="0" w:color="auto"/>
                    <w:bottom w:val="none" w:sz="0" w:space="0" w:color="auto"/>
                    <w:right w:val="none" w:sz="0" w:space="0" w:color="auto"/>
                  </w:divBdr>
                </w:div>
                <w:div w:id="47464179">
                  <w:marLeft w:val="0"/>
                  <w:marRight w:val="0"/>
                  <w:marTop w:val="0"/>
                  <w:marBottom w:val="0"/>
                  <w:divBdr>
                    <w:top w:val="none" w:sz="0" w:space="0" w:color="auto"/>
                    <w:left w:val="none" w:sz="0" w:space="0" w:color="auto"/>
                    <w:bottom w:val="none" w:sz="0" w:space="0" w:color="auto"/>
                    <w:right w:val="none" w:sz="0" w:space="0" w:color="auto"/>
                  </w:divBdr>
                </w:div>
              </w:divsChild>
            </w:div>
            <w:div w:id="2025789742">
              <w:marLeft w:val="0"/>
              <w:marRight w:val="0"/>
              <w:marTop w:val="0"/>
              <w:marBottom w:val="0"/>
              <w:divBdr>
                <w:top w:val="none" w:sz="0" w:space="0" w:color="auto"/>
                <w:left w:val="none" w:sz="0" w:space="0" w:color="auto"/>
                <w:bottom w:val="none" w:sz="0" w:space="0" w:color="auto"/>
                <w:right w:val="none" w:sz="0" w:space="0" w:color="auto"/>
              </w:divBdr>
              <w:divsChild>
                <w:div w:id="1826505084">
                  <w:marLeft w:val="0"/>
                  <w:marRight w:val="0"/>
                  <w:marTop w:val="0"/>
                  <w:marBottom w:val="0"/>
                  <w:divBdr>
                    <w:top w:val="none" w:sz="0" w:space="0" w:color="auto"/>
                    <w:left w:val="none" w:sz="0" w:space="0" w:color="auto"/>
                    <w:bottom w:val="none" w:sz="0" w:space="0" w:color="auto"/>
                    <w:right w:val="none" w:sz="0" w:space="0" w:color="auto"/>
                  </w:divBdr>
                </w:div>
                <w:div w:id="1442338687">
                  <w:marLeft w:val="0"/>
                  <w:marRight w:val="0"/>
                  <w:marTop w:val="0"/>
                  <w:marBottom w:val="0"/>
                  <w:divBdr>
                    <w:top w:val="none" w:sz="0" w:space="0" w:color="auto"/>
                    <w:left w:val="none" w:sz="0" w:space="0" w:color="auto"/>
                    <w:bottom w:val="none" w:sz="0" w:space="0" w:color="auto"/>
                    <w:right w:val="none" w:sz="0" w:space="0" w:color="auto"/>
                  </w:divBdr>
                </w:div>
                <w:div w:id="114439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122224">
          <w:marLeft w:val="0"/>
          <w:marRight w:val="0"/>
          <w:marTop w:val="0"/>
          <w:marBottom w:val="0"/>
          <w:divBdr>
            <w:top w:val="none" w:sz="0" w:space="0" w:color="auto"/>
            <w:left w:val="none" w:sz="0" w:space="0" w:color="auto"/>
            <w:bottom w:val="none" w:sz="0" w:space="0" w:color="auto"/>
            <w:right w:val="none" w:sz="0" w:space="0" w:color="auto"/>
          </w:divBdr>
          <w:divsChild>
            <w:div w:id="1756433033">
              <w:marLeft w:val="0"/>
              <w:marRight w:val="0"/>
              <w:marTop w:val="0"/>
              <w:marBottom w:val="0"/>
              <w:divBdr>
                <w:top w:val="none" w:sz="0" w:space="0" w:color="auto"/>
                <w:left w:val="none" w:sz="0" w:space="0" w:color="auto"/>
                <w:bottom w:val="none" w:sz="0" w:space="0" w:color="auto"/>
                <w:right w:val="none" w:sz="0" w:space="0" w:color="auto"/>
              </w:divBdr>
            </w:div>
          </w:divsChild>
        </w:div>
        <w:div w:id="199364550">
          <w:marLeft w:val="0"/>
          <w:marRight w:val="0"/>
          <w:marTop w:val="0"/>
          <w:marBottom w:val="1125"/>
          <w:divBdr>
            <w:top w:val="none" w:sz="0" w:space="0" w:color="auto"/>
            <w:left w:val="none" w:sz="0" w:space="0" w:color="auto"/>
            <w:bottom w:val="none" w:sz="0" w:space="0" w:color="auto"/>
            <w:right w:val="none" w:sz="0" w:space="0" w:color="auto"/>
          </w:divBdr>
          <w:divsChild>
            <w:div w:id="1007100046">
              <w:marLeft w:val="0"/>
              <w:marRight w:val="0"/>
              <w:marTop w:val="0"/>
              <w:marBottom w:val="0"/>
              <w:divBdr>
                <w:top w:val="none" w:sz="0" w:space="0" w:color="auto"/>
                <w:left w:val="none" w:sz="0" w:space="0" w:color="auto"/>
                <w:bottom w:val="none" w:sz="0" w:space="0" w:color="auto"/>
                <w:right w:val="none" w:sz="0" w:space="0" w:color="auto"/>
              </w:divBdr>
              <w:divsChild>
                <w:div w:id="1180974139">
                  <w:marLeft w:val="0"/>
                  <w:marRight w:val="0"/>
                  <w:marTop w:val="0"/>
                  <w:marBottom w:val="0"/>
                  <w:divBdr>
                    <w:top w:val="none" w:sz="0" w:space="0" w:color="auto"/>
                    <w:left w:val="none" w:sz="0" w:space="0" w:color="auto"/>
                    <w:bottom w:val="none" w:sz="0" w:space="0" w:color="auto"/>
                    <w:right w:val="none" w:sz="0" w:space="0" w:color="auto"/>
                  </w:divBdr>
                  <w:divsChild>
                    <w:div w:id="85924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414289">
      <w:bodyDiv w:val="1"/>
      <w:marLeft w:val="0"/>
      <w:marRight w:val="0"/>
      <w:marTop w:val="0"/>
      <w:marBottom w:val="0"/>
      <w:divBdr>
        <w:top w:val="none" w:sz="0" w:space="0" w:color="auto"/>
        <w:left w:val="none" w:sz="0" w:space="0" w:color="auto"/>
        <w:bottom w:val="none" w:sz="0" w:space="0" w:color="auto"/>
        <w:right w:val="none" w:sz="0" w:space="0" w:color="auto"/>
      </w:divBdr>
      <w:divsChild>
        <w:div w:id="1016272525">
          <w:marLeft w:val="0"/>
          <w:marRight w:val="0"/>
          <w:marTop w:val="0"/>
          <w:marBottom w:val="0"/>
          <w:divBdr>
            <w:top w:val="none" w:sz="0" w:space="0" w:color="auto"/>
            <w:left w:val="none" w:sz="0" w:space="0" w:color="auto"/>
            <w:bottom w:val="single" w:sz="6" w:space="0" w:color="EDEDED"/>
            <w:right w:val="none" w:sz="0" w:space="0" w:color="auto"/>
          </w:divBdr>
        </w:div>
        <w:div w:id="1761565032">
          <w:marLeft w:val="0"/>
          <w:marRight w:val="0"/>
          <w:marTop w:val="0"/>
          <w:marBottom w:val="0"/>
          <w:divBdr>
            <w:top w:val="none" w:sz="0" w:space="0" w:color="auto"/>
            <w:left w:val="none" w:sz="0" w:space="0" w:color="auto"/>
            <w:bottom w:val="none" w:sz="0" w:space="0" w:color="auto"/>
            <w:right w:val="none" w:sz="0" w:space="0" w:color="auto"/>
          </w:divBdr>
          <w:divsChild>
            <w:div w:id="2105954928">
              <w:marLeft w:val="0"/>
              <w:marRight w:val="0"/>
              <w:marTop w:val="0"/>
              <w:marBottom w:val="0"/>
              <w:divBdr>
                <w:top w:val="none" w:sz="0" w:space="0" w:color="auto"/>
                <w:left w:val="none" w:sz="0" w:space="0" w:color="auto"/>
                <w:bottom w:val="none" w:sz="0" w:space="0" w:color="auto"/>
                <w:right w:val="none" w:sz="0" w:space="0" w:color="auto"/>
              </w:divBdr>
              <w:divsChild>
                <w:div w:id="589583940">
                  <w:marLeft w:val="0"/>
                  <w:marRight w:val="0"/>
                  <w:marTop w:val="0"/>
                  <w:marBottom w:val="0"/>
                  <w:divBdr>
                    <w:top w:val="none" w:sz="0" w:space="0" w:color="auto"/>
                    <w:left w:val="none" w:sz="0" w:space="0" w:color="auto"/>
                    <w:bottom w:val="none" w:sz="0" w:space="0" w:color="auto"/>
                    <w:right w:val="none" w:sz="0" w:space="0" w:color="auto"/>
                  </w:divBdr>
                </w:div>
              </w:divsChild>
            </w:div>
            <w:div w:id="179517479">
              <w:marLeft w:val="0"/>
              <w:marRight w:val="0"/>
              <w:marTop w:val="0"/>
              <w:marBottom w:val="0"/>
              <w:divBdr>
                <w:top w:val="none" w:sz="0" w:space="0" w:color="auto"/>
                <w:left w:val="none" w:sz="0" w:space="0" w:color="auto"/>
                <w:bottom w:val="none" w:sz="0" w:space="0" w:color="auto"/>
                <w:right w:val="none" w:sz="0" w:space="0" w:color="auto"/>
              </w:divBdr>
              <w:divsChild>
                <w:div w:id="756362596">
                  <w:marLeft w:val="0"/>
                  <w:marRight w:val="0"/>
                  <w:marTop w:val="0"/>
                  <w:marBottom w:val="0"/>
                  <w:divBdr>
                    <w:top w:val="none" w:sz="0" w:space="0" w:color="auto"/>
                    <w:left w:val="none" w:sz="0" w:space="0" w:color="auto"/>
                    <w:bottom w:val="none" w:sz="0" w:space="0" w:color="auto"/>
                    <w:right w:val="none" w:sz="0" w:space="0" w:color="auto"/>
                  </w:divBdr>
                </w:div>
                <w:div w:id="2009744134">
                  <w:marLeft w:val="0"/>
                  <w:marRight w:val="0"/>
                  <w:marTop w:val="0"/>
                  <w:marBottom w:val="0"/>
                  <w:divBdr>
                    <w:top w:val="none" w:sz="0" w:space="0" w:color="auto"/>
                    <w:left w:val="none" w:sz="0" w:space="0" w:color="auto"/>
                    <w:bottom w:val="none" w:sz="0" w:space="0" w:color="auto"/>
                    <w:right w:val="none" w:sz="0" w:space="0" w:color="auto"/>
                  </w:divBdr>
                </w:div>
                <w:div w:id="1395658840">
                  <w:marLeft w:val="0"/>
                  <w:marRight w:val="0"/>
                  <w:marTop w:val="0"/>
                  <w:marBottom w:val="0"/>
                  <w:divBdr>
                    <w:top w:val="none" w:sz="0" w:space="0" w:color="auto"/>
                    <w:left w:val="none" w:sz="0" w:space="0" w:color="auto"/>
                    <w:bottom w:val="none" w:sz="0" w:space="0" w:color="auto"/>
                    <w:right w:val="none" w:sz="0" w:space="0" w:color="auto"/>
                  </w:divBdr>
                </w:div>
              </w:divsChild>
            </w:div>
            <w:div w:id="1676228989">
              <w:marLeft w:val="0"/>
              <w:marRight w:val="0"/>
              <w:marTop w:val="0"/>
              <w:marBottom w:val="0"/>
              <w:divBdr>
                <w:top w:val="none" w:sz="0" w:space="0" w:color="auto"/>
                <w:left w:val="none" w:sz="0" w:space="0" w:color="auto"/>
                <w:bottom w:val="none" w:sz="0" w:space="0" w:color="auto"/>
                <w:right w:val="none" w:sz="0" w:space="0" w:color="auto"/>
              </w:divBdr>
              <w:divsChild>
                <w:div w:id="1112826199">
                  <w:marLeft w:val="0"/>
                  <w:marRight w:val="0"/>
                  <w:marTop w:val="0"/>
                  <w:marBottom w:val="0"/>
                  <w:divBdr>
                    <w:top w:val="none" w:sz="0" w:space="0" w:color="auto"/>
                    <w:left w:val="none" w:sz="0" w:space="0" w:color="auto"/>
                    <w:bottom w:val="none" w:sz="0" w:space="0" w:color="auto"/>
                    <w:right w:val="none" w:sz="0" w:space="0" w:color="auto"/>
                  </w:divBdr>
                </w:div>
              </w:divsChild>
            </w:div>
            <w:div w:id="350881838">
              <w:marLeft w:val="0"/>
              <w:marRight w:val="0"/>
              <w:marTop w:val="0"/>
              <w:marBottom w:val="0"/>
              <w:divBdr>
                <w:top w:val="none" w:sz="0" w:space="0" w:color="auto"/>
                <w:left w:val="none" w:sz="0" w:space="0" w:color="auto"/>
                <w:bottom w:val="none" w:sz="0" w:space="0" w:color="auto"/>
                <w:right w:val="none" w:sz="0" w:space="0" w:color="auto"/>
              </w:divBdr>
              <w:divsChild>
                <w:div w:id="339311154">
                  <w:marLeft w:val="0"/>
                  <w:marRight w:val="0"/>
                  <w:marTop w:val="0"/>
                  <w:marBottom w:val="0"/>
                  <w:divBdr>
                    <w:top w:val="none" w:sz="0" w:space="0" w:color="auto"/>
                    <w:left w:val="none" w:sz="0" w:space="0" w:color="auto"/>
                    <w:bottom w:val="none" w:sz="0" w:space="0" w:color="auto"/>
                    <w:right w:val="none" w:sz="0" w:space="0" w:color="auto"/>
                  </w:divBdr>
                </w:div>
                <w:div w:id="2098477767">
                  <w:marLeft w:val="0"/>
                  <w:marRight w:val="0"/>
                  <w:marTop w:val="0"/>
                  <w:marBottom w:val="0"/>
                  <w:divBdr>
                    <w:top w:val="none" w:sz="0" w:space="0" w:color="auto"/>
                    <w:left w:val="none" w:sz="0" w:space="0" w:color="auto"/>
                    <w:bottom w:val="none" w:sz="0" w:space="0" w:color="auto"/>
                    <w:right w:val="none" w:sz="0" w:space="0" w:color="auto"/>
                  </w:divBdr>
                </w:div>
                <w:div w:id="206648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520777">
          <w:marLeft w:val="0"/>
          <w:marRight w:val="0"/>
          <w:marTop w:val="0"/>
          <w:marBottom w:val="0"/>
          <w:divBdr>
            <w:top w:val="none" w:sz="0" w:space="0" w:color="auto"/>
            <w:left w:val="none" w:sz="0" w:space="0" w:color="auto"/>
            <w:bottom w:val="none" w:sz="0" w:space="0" w:color="auto"/>
            <w:right w:val="none" w:sz="0" w:space="0" w:color="auto"/>
          </w:divBdr>
          <w:divsChild>
            <w:div w:id="47206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129396">
      <w:bodyDiv w:val="1"/>
      <w:marLeft w:val="0"/>
      <w:marRight w:val="0"/>
      <w:marTop w:val="0"/>
      <w:marBottom w:val="0"/>
      <w:divBdr>
        <w:top w:val="none" w:sz="0" w:space="0" w:color="auto"/>
        <w:left w:val="none" w:sz="0" w:space="0" w:color="auto"/>
        <w:bottom w:val="none" w:sz="0" w:space="0" w:color="auto"/>
        <w:right w:val="none" w:sz="0" w:space="0" w:color="auto"/>
      </w:divBdr>
      <w:divsChild>
        <w:div w:id="583608642">
          <w:marLeft w:val="0"/>
          <w:marRight w:val="0"/>
          <w:marTop w:val="0"/>
          <w:marBottom w:val="0"/>
          <w:divBdr>
            <w:top w:val="none" w:sz="0" w:space="0" w:color="auto"/>
            <w:left w:val="none" w:sz="0" w:space="0" w:color="auto"/>
            <w:bottom w:val="none" w:sz="0" w:space="0" w:color="auto"/>
            <w:right w:val="none" w:sz="0" w:space="0" w:color="auto"/>
          </w:divBdr>
          <w:divsChild>
            <w:div w:id="2036928978">
              <w:marLeft w:val="0"/>
              <w:marRight w:val="0"/>
              <w:marTop w:val="0"/>
              <w:marBottom w:val="0"/>
              <w:divBdr>
                <w:top w:val="none" w:sz="0" w:space="0" w:color="auto"/>
                <w:left w:val="none" w:sz="0" w:space="0" w:color="auto"/>
                <w:bottom w:val="none" w:sz="0" w:space="0" w:color="auto"/>
                <w:right w:val="none" w:sz="0" w:space="0" w:color="auto"/>
              </w:divBdr>
              <w:divsChild>
                <w:div w:id="1377393410">
                  <w:marLeft w:val="0"/>
                  <w:marRight w:val="0"/>
                  <w:marTop w:val="0"/>
                  <w:marBottom w:val="0"/>
                  <w:divBdr>
                    <w:top w:val="none" w:sz="0" w:space="0" w:color="auto"/>
                    <w:left w:val="none" w:sz="0" w:space="0" w:color="auto"/>
                    <w:bottom w:val="none" w:sz="0" w:space="0" w:color="auto"/>
                    <w:right w:val="none" w:sz="0" w:space="0" w:color="auto"/>
                  </w:divBdr>
                </w:div>
                <w:div w:id="1922791833">
                  <w:marLeft w:val="0"/>
                  <w:marRight w:val="0"/>
                  <w:marTop w:val="0"/>
                  <w:marBottom w:val="0"/>
                  <w:divBdr>
                    <w:top w:val="none" w:sz="0" w:space="0" w:color="auto"/>
                    <w:left w:val="none" w:sz="0" w:space="0" w:color="auto"/>
                    <w:bottom w:val="none" w:sz="0" w:space="0" w:color="auto"/>
                    <w:right w:val="none" w:sz="0" w:space="0" w:color="auto"/>
                  </w:divBdr>
                </w:div>
                <w:div w:id="1744254139">
                  <w:marLeft w:val="0"/>
                  <w:marRight w:val="0"/>
                  <w:marTop w:val="0"/>
                  <w:marBottom w:val="0"/>
                  <w:divBdr>
                    <w:top w:val="none" w:sz="0" w:space="0" w:color="auto"/>
                    <w:left w:val="none" w:sz="0" w:space="0" w:color="auto"/>
                    <w:bottom w:val="none" w:sz="0" w:space="0" w:color="auto"/>
                    <w:right w:val="none" w:sz="0" w:space="0" w:color="auto"/>
                  </w:divBdr>
                  <w:divsChild>
                    <w:div w:id="1328897751">
                      <w:marLeft w:val="0"/>
                      <w:marRight w:val="0"/>
                      <w:marTop w:val="0"/>
                      <w:marBottom w:val="0"/>
                      <w:divBdr>
                        <w:top w:val="none" w:sz="0" w:space="0" w:color="auto"/>
                        <w:left w:val="none" w:sz="0" w:space="0" w:color="auto"/>
                        <w:bottom w:val="none" w:sz="0" w:space="0" w:color="auto"/>
                        <w:right w:val="none" w:sz="0" w:space="0" w:color="auto"/>
                      </w:divBdr>
                      <w:divsChild>
                        <w:div w:id="865338355">
                          <w:marLeft w:val="0"/>
                          <w:marRight w:val="0"/>
                          <w:marTop w:val="0"/>
                          <w:marBottom w:val="0"/>
                          <w:divBdr>
                            <w:top w:val="none" w:sz="0" w:space="0" w:color="auto"/>
                            <w:left w:val="none" w:sz="0" w:space="0" w:color="auto"/>
                            <w:bottom w:val="none" w:sz="0" w:space="0" w:color="auto"/>
                            <w:right w:val="none" w:sz="0" w:space="0" w:color="auto"/>
                          </w:divBdr>
                        </w:div>
                      </w:divsChild>
                    </w:div>
                    <w:div w:id="961692037">
                      <w:marLeft w:val="0"/>
                      <w:marRight w:val="0"/>
                      <w:marTop w:val="0"/>
                      <w:marBottom w:val="0"/>
                      <w:divBdr>
                        <w:top w:val="none" w:sz="0" w:space="0" w:color="auto"/>
                        <w:left w:val="none" w:sz="0" w:space="0" w:color="auto"/>
                        <w:bottom w:val="none" w:sz="0" w:space="0" w:color="auto"/>
                        <w:right w:val="none" w:sz="0" w:space="0" w:color="auto"/>
                      </w:divBdr>
                      <w:divsChild>
                        <w:div w:id="827790789">
                          <w:marLeft w:val="0"/>
                          <w:marRight w:val="0"/>
                          <w:marTop w:val="0"/>
                          <w:marBottom w:val="0"/>
                          <w:divBdr>
                            <w:top w:val="none" w:sz="0" w:space="0" w:color="auto"/>
                            <w:left w:val="none" w:sz="0" w:space="0" w:color="auto"/>
                            <w:bottom w:val="none" w:sz="0" w:space="0" w:color="auto"/>
                            <w:right w:val="none" w:sz="0" w:space="0" w:color="auto"/>
                          </w:divBdr>
                          <w:divsChild>
                            <w:div w:id="189322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11088">
                      <w:marLeft w:val="0"/>
                      <w:marRight w:val="0"/>
                      <w:marTop w:val="0"/>
                      <w:marBottom w:val="0"/>
                      <w:divBdr>
                        <w:top w:val="none" w:sz="0" w:space="0" w:color="auto"/>
                        <w:left w:val="none" w:sz="0" w:space="0" w:color="auto"/>
                        <w:bottom w:val="none" w:sz="0" w:space="0" w:color="auto"/>
                        <w:right w:val="none" w:sz="0" w:space="0" w:color="auto"/>
                      </w:divBdr>
                      <w:divsChild>
                        <w:div w:id="1988165952">
                          <w:marLeft w:val="0"/>
                          <w:marRight w:val="0"/>
                          <w:marTop w:val="0"/>
                          <w:marBottom w:val="0"/>
                          <w:divBdr>
                            <w:top w:val="none" w:sz="0" w:space="0" w:color="auto"/>
                            <w:left w:val="none" w:sz="0" w:space="0" w:color="auto"/>
                            <w:bottom w:val="none" w:sz="0" w:space="0" w:color="auto"/>
                            <w:right w:val="none" w:sz="0" w:space="0" w:color="auto"/>
                          </w:divBdr>
                          <w:divsChild>
                            <w:div w:id="54179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701084">
                      <w:marLeft w:val="240"/>
                      <w:marRight w:val="0"/>
                      <w:marTop w:val="120"/>
                      <w:marBottom w:val="120"/>
                      <w:divBdr>
                        <w:top w:val="single" w:sz="6" w:space="0" w:color="AAAAAA"/>
                        <w:left w:val="single" w:sz="6" w:space="0" w:color="AAAAAA"/>
                        <w:bottom w:val="single" w:sz="6" w:space="0" w:color="AAAAAA"/>
                        <w:right w:val="single" w:sz="6" w:space="0" w:color="AAAAAA"/>
                      </w:divBdr>
                    </w:div>
                    <w:div w:id="4229961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76299858">
      <w:bodyDiv w:val="1"/>
      <w:marLeft w:val="0"/>
      <w:marRight w:val="0"/>
      <w:marTop w:val="0"/>
      <w:marBottom w:val="0"/>
      <w:divBdr>
        <w:top w:val="none" w:sz="0" w:space="0" w:color="auto"/>
        <w:left w:val="none" w:sz="0" w:space="0" w:color="auto"/>
        <w:bottom w:val="none" w:sz="0" w:space="0" w:color="auto"/>
        <w:right w:val="none" w:sz="0" w:space="0" w:color="auto"/>
      </w:divBdr>
      <w:divsChild>
        <w:div w:id="93326660">
          <w:marLeft w:val="0"/>
          <w:marRight w:val="0"/>
          <w:marTop w:val="0"/>
          <w:marBottom w:val="0"/>
          <w:divBdr>
            <w:top w:val="none" w:sz="0" w:space="0" w:color="auto"/>
            <w:left w:val="none" w:sz="0" w:space="0" w:color="auto"/>
            <w:bottom w:val="none" w:sz="0" w:space="0" w:color="auto"/>
            <w:right w:val="none" w:sz="0" w:space="0" w:color="auto"/>
          </w:divBdr>
          <w:divsChild>
            <w:div w:id="1415129524">
              <w:marLeft w:val="0"/>
              <w:marRight w:val="0"/>
              <w:marTop w:val="0"/>
              <w:marBottom w:val="0"/>
              <w:divBdr>
                <w:top w:val="none" w:sz="0" w:space="0" w:color="auto"/>
                <w:left w:val="none" w:sz="0" w:space="0" w:color="auto"/>
                <w:bottom w:val="none" w:sz="0" w:space="0" w:color="auto"/>
                <w:right w:val="none" w:sz="0" w:space="0" w:color="auto"/>
              </w:divBdr>
              <w:divsChild>
                <w:div w:id="993026467">
                  <w:marLeft w:val="0"/>
                  <w:marRight w:val="0"/>
                  <w:marTop w:val="0"/>
                  <w:marBottom w:val="0"/>
                  <w:divBdr>
                    <w:top w:val="none" w:sz="0" w:space="0" w:color="auto"/>
                    <w:left w:val="none" w:sz="0" w:space="0" w:color="auto"/>
                    <w:bottom w:val="none" w:sz="0" w:space="0" w:color="auto"/>
                    <w:right w:val="none" w:sz="0" w:space="0" w:color="auto"/>
                  </w:divBdr>
                  <w:divsChild>
                    <w:div w:id="903368381">
                      <w:marLeft w:val="0"/>
                      <w:marRight w:val="0"/>
                      <w:marTop w:val="0"/>
                      <w:marBottom w:val="0"/>
                      <w:divBdr>
                        <w:top w:val="none" w:sz="0" w:space="0" w:color="auto"/>
                        <w:left w:val="none" w:sz="0" w:space="0" w:color="auto"/>
                        <w:bottom w:val="none" w:sz="0" w:space="0" w:color="auto"/>
                        <w:right w:val="none" w:sz="0" w:space="0" w:color="auto"/>
                      </w:divBdr>
                      <w:divsChild>
                        <w:div w:id="1543445541">
                          <w:marLeft w:val="0"/>
                          <w:marRight w:val="0"/>
                          <w:marTop w:val="0"/>
                          <w:marBottom w:val="0"/>
                          <w:divBdr>
                            <w:top w:val="none" w:sz="0" w:space="0" w:color="auto"/>
                            <w:left w:val="none" w:sz="0" w:space="0" w:color="auto"/>
                            <w:bottom w:val="none" w:sz="0" w:space="0" w:color="auto"/>
                            <w:right w:val="none" w:sz="0" w:space="0" w:color="auto"/>
                          </w:divBdr>
                          <w:divsChild>
                            <w:div w:id="309361078">
                              <w:marLeft w:val="0"/>
                              <w:marRight w:val="0"/>
                              <w:marTop w:val="0"/>
                              <w:marBottom w:val="0"/>
                              <w:divBdr>
                                <w:top w:val="none" w:sz="0" w:space="0" w:color="auto"/>
                                <w:left w:val="none" w:sz="0" w:space="0" w:color="auto"/>
                                <w:bottom w:val="none" w:sz="0" w:space="0" w:color="auto"/>
                                <w:right w:val="none" w:sz="0" w:space="0" w:color="auto"/>
                              </w:divBdr>
                              <w:divsChild>
                                <w:div w:id="240413331">
                                  <w:marLeft w:val="0"/>
                                  <w:marRight w:val="0"/>
                                  <w:marTop w:val="0"/>
                                  <w:marBottom w:val="0"/>
                                  <w:divBdr>
                                    <w:top w:val="none" w:sz="0" w:space="0" w:color="auto"/>
                                    <w:left w:val="none" w:sz="0" w:space="0" w:color="auto"/>
                                    <w:bottom w:val="none" w:sz="0" w:space="0" w:color="auto"/>
                                    <w:right w:val="none" w:sz="0" w:space="0" w:color="auto"/>
                                  </w:divBdr>
                                </w:div>
                                <w:div w:id="1703938733">
                                  <w:marLeft w:val="0"/>
                                  <w:marRight w:val="0"/>
                                  <w:marTop w:val="0"/>
                                  <w:marBottom w:val="0"/>
                                  <w:divBdr>
                                    <w:top w:val="none" w:sz="0" w:space="0" w:color="auto"/>
                                    <w:left w:val="none" w:sz="0" w:space="0" w:color="auto"/>
                                    <w:bottom w:val="none" w:sz="0" w:space="0" w:color="auto"/>
                                    <w:right w:val="none" w:sz="0" w:space="0" w:color="auto"/>
                                  </w:divBdr>
                                  <w:divsChild>
                                    <w:div w:id="55662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422548">
      <w:bodyDiv w:val="1"/>
      <w:marLeft w:val="0"/>
      <w:marRight w:val="0"/>
      <w:marTop w:val="0"/>
      <w:marBottom w:val="0"/>
      <w:divBdr>
        <w:top w:val="none" w:sz="0" w:space="0" w:color="auto"/>
        <w:left w:val="none" w:sz="0" w:space="0" w:color="auto"/>
        <w:bottom w:val="none" w:sz="0" w:space="0" w:color="auto"/>
        <w:right w:val="none" w:sz="0" w:space="0" w:color="auto"/>
      </w:divBdr>
      <w:divsChild>
        <w:div w:id="1416828686">
          <w:marLeft w:val="0"/>
          <w:marRight w:val="0"/>
          <w:marTop w:val="0"/>
          <w:marBottom w:val="0"/>
          <w:divBdr>
            <w:top w:val="none" w:sz="0" w:space="0" w:color="auto"/>
            <w:left w:val="none" w:sz="0" w:space="0" w:color="auto"/>
            <w:bottom w:val="none" w:sz="0" w:space="0" w:color="auto"/>
            <w:right w:val="none" w:sz="0" w:space="0" w:color="auto"/>
          </w:divBdr>
          <w:divsChild>
            <w:div w:id="920871598">
              <w:marLeft w:val="0"/>
              <w:marRight w:val="0"/>
              <w:marTop w:val="0"/>
              <w:marBottom w:val="450"/>
              <w:divBdr>
                <w:top w:val="none" w:sz="0" w:space="0" w:color="auto"/>
                <w:left w:val="none" w:sz="0" w:space="0" w:color="auto"/>
                <w:bottom w:val="none" w:sz="0" w:space="0" w:color="auto"/>
                <w:right w:val="none" w:sz="0" w:space="0" w:color="auto"/>
              </w:divBdr>
              <w:divsChild>
                <w:div w:id="476341619">
                  <w:marLeft w:val="0"/>
                  <w:marRight w:val="0"/>
                  <w:marTop w:val="0"/>
                  <w:marBottom w:val="0"/>
                  <w:divBdr>
                    <w:top w:val="none" w:sz="0" w:space="0" w:color="auto"/>
                    <w:left w:val="none" w:sz="0" w:space="0" w:color="auto"/>
                    <w:bottom w:val="none" w:sz="0" w:space="0" w:color="auto"/>
                    <w:right w:val="none" w:sz="0" w:space="0" w:color="auto"/>
                  </w:divBdr>
                  <w:divsChild>
                    <w:div w:id="1747920765">
                      <w:marLeft w:val="0"/>
                      <w:marRight w:val="0"/>
                      <w:marTop w:val="0"/>
                      <w:marBottom w:val="0"/>
                      <w:divBdr>
                        <w:top w:val="none" w:sz="0" w:space="0" w:color="auto"/>
                        <w:left w:val="none" w:sz="0" w:space="0" w:color="auto"/>
                        <w:bottom w:val="none" w:sz="0" w:space="0" w:color="auto"/>
                        <w:right w:val="none" w:sz="0" w:space="0" w:color="auto"/>
                      </w:divBdr>
                    </w:div>
                    <w:div w:id="76246140">
                      <w:marLeft w:val="0"/>
                      <w:marRight w:val="0"/>
                      <w:marTop w:val="0"/>
                      <w:marBottom w:val="0"/>
                      <w:divBdr>
                        <w:top w:val="none" w:sz="0" w:space="0" w:color="auto"/>
                        <w:left w:val="none" w:sz="0" w:space="0" w:color="auto"/>
                        <w:bottom w:val="none" w:sz="0" w:space="0" w:color="auto"/>
                        <w:right w:val="none" w:sz="0" w:space="0" w:color="auto"/>
                      </w:divBdr>
                    </w:div>
                    <w:div w:id="1829901881">
                      <w:marLeft w:val="0"/>
                      <w:marRight w:val="0"/>
                      <w:marTop w:val="0"/>
                      <w:marBottom w:val="0"/>
                      <w:divBdr>
                        <w:top w:val="none" w:sz="0" w:space="0" w:color="auto"/>
                        <w:left w:val="none" w:sz="0" w:space="0" w:color="auto"/>
                        <w:bottom w:val="none" w:sz="0" w:space="0" w:color="auto"/>
                        <w:right w:val="none" w:sz="0" w:space="0" w:color="auto"/>
                      </w:divBdr>
                    </w:div>
                    <w:div w:id="646209310">
                      <w:marLeft w:val="0"/>
                      <w:marRight w:val="0"/>
                      <w:marTop w:val="0"/>
                      <w:marBottom w:val="0"/>
                      <w:divBdr>
                        <w:top w:val="none" w:sz="0" w:space="0" w:color="auto"/>
                        <w:left w:val="none" w:sz="0" w:space="0" w:color="auto"/>
                        <w:bottom w:val="none" w:sz="0" w:space="0" w:color="auto"/>
                        <w:right w:val="none" w:sz="0" w:space="0" w:color="auto"/>
                      </w:divBdr>
                    </w:div>
                  </w:divsChild>
                </w:div>
                <w:div w:id="1799645932">
                  <w:marLeft w:val="0"/>
                  <w:marRight w:val="0"/>
                  <w:marTop w:val="0"/>
                  <w:marBottom w:val="0"/>
                  <w:divBdr>
                    <w:top w:val="none" w:sz="0" w:space="0" w:color="auto"/>
                    <w:left w:val="none" w:sz="0" w:space="0" w:color="auto"/>
                    <w:bottom w:val="none" w:sz="0" w:space="0" w:color="auto"/>
                    <w:right w:val="none" w:sz="0" w:space="0" w:color="auto"/>
                  </w:divBdr>
                  <w:divsChild>
                    <w:div w:id="547882101">
                      <w:marLeft w:val="0"/>
                      <w:marRight w:val="0"/>
                      <w:marTop w:val="0"/>
                      <w:marBottom w:val="0"/>
                      <w:divBdr>
                        <w:top w:val="none" w:sz="0" w:space="0" w:color="auto"/>
                        <w:left w:val="none" w:sz="0" w:space="0" w:color="auto"/>
                        <w:bottom w:val="none" w:sz="0" w:space="0" w:color="auto"/>
                        <w:right w:val="none" w:sz="0" w:space="0" w:color="auto"/>
                      </w:divBdr>
                    </w:div>
                    <w:div w:id="15541244">
                      <w:marLeft w:val="0"/>
                      <w:marRight w:val="0"/>
                      <w:marTop w:val="0"/>
                      <w:marBottom w:val="0"/>
                      <w:divBdr>
                        <w:top w:val="none" w:sz="0" w:space="0" w:color="auto"/>
                        <w:left w:val="none" w:sz="0" w:space="0" w:color="auto"/>
                        <w:bottom w:val="none" w:sz="0" w:space="0" w:color="auto"/>
                        <w:right w:val="none" w:sz="0" w:space="0" w:color="auto"/>
                      </w:divBdr>
                    </w:div>
                    <w:div w:id="2082562063">
                      <w:marLeft w:val="0"/>
                      <w:marRight w:val="0"/>
                      <w:marTop w:val="0"/>
                      <w:marBottom w:val="0"/>
                      <w:divBdr>
                        <w:top w:val="none" w:sz="0" w:space="0" w:color="auto"/>
                        <w:left w:val="none" w:sz="0" w:space="0" w:color="auto"/>
                        <w:bottom w:val="none" w:sz="0" w:space="0" w:color="auto"/>
                        <w:right w:val="none" w:sz="0" w:space="0" w:color="auto"/>
                      </w:divBdr>
                    </w:div>
                    <w:div w:id="950555246">
                      <w:marLeft w:val="0"/>
                      <w:marRight w:val="0"/>
                      <w:marTop w:val="0"/>
                      <w:marBottom w:val="0"/>
                      <w:divBdr>
                        <w:top w:val="none" w:sz="0" w:space="0" w:color="auto"/>
                        <w:left w:val="none" w:sz="0" w:space="0" w:color="auto"/>
                        <w:bottom w:val="none" w:sz="0" w:space="0" w:color="auto"/>
                        <w:right w:val="none" w:sz="0" w:space="0" w:color="auto"/>
                      </w:divBdr>
                    </w:div>
                  </w:divsChild>
                </w:div>
                <w:div w:id="342049201">
                  <w:marLeft w:val="0"/>
                  <w:marRight w:val="0"/>
                  <w:marTop w:val="0"/>
                  <w:marBottom w:val="0"/>
                  <w:divBdr>
                    <w:top w:val="none" w:sz="0" w:space="0" w:color="auto"/>
                    <w:left w:val="none" w:sz="0" w:space="0" w:color="auto"/>
                    <w:bottom w:val="none" w:sz="0" w:space="0" w:color="auto"/>
                    <w:right w:val="none" w:sz="0" w:space="0" w:color="auto"/>
                  </w:divBdr>
                  <w:divsChild>
                    <w:div w:id="2052339388">
                      <w:marLeft w:val="0"/>
                      <w:marRight w:val="0"/>
                      <w:marTop w:val="0"/>
                      <w:marBottom w:val="0"/>
                      <w:divBdr>
                        <w:top w:val="none" w:sz="0" w:space="0" w:color="auto"/>
                        <w:left w:val="none" w:sz="0" w:space="0" w:color="auto"/>
                        <w:bottom w:val="none" w:sz="0" w:space="0" w:color="auto"/>
                        <w:right w:val="none" w:sz="0" w:space="0" w:color="auto"/>
                      </w:divBdr>
                    </w:div>
                    <w:div w:id="154101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n.wikipedia.org/wiki/122_Leadenhall_Street" TargetMode="External"/><Relationship Id="rId21" Type="http://schemas.openxmlformats.org/officeDocument/2006/relationships/hyperlink" Target="https://www.designingbuildings.co.uk/wiki/Planning_inquiry" TargetMode="External"/><Relationship Id="rId42" Type="http://schemas.openxmlformats.org/officeDocument/2006/relationships/hyperlink" Target="https://www.designingbuildings.co.uk/wiki/Concrete" TargetMode="External"/><Relationship Id="rId63" Type="http://schemas.openxmlformats.org/officeDocument/2006/relationships/image" Target="media/image10.jpeg"/><Relationship Id="rId84" Type="http://schemas.openxmlformats.org/officeDocument/2006/relationships/hyperlink" Target="https://en.wikipedia.org/wiki/Arup_Group" TargetMode="External"/><Relationship Id="rId138" Type="http://schemas.openxmlformats.org/officeDocument/2006/relationships/hyperlink" Target="https://en.wikipedia.org/wiki/122_Leadenhall_Street" TargetMode="External"/><Relationship Id="rId159" Type="http://schemas.openxmlformats.org/officeDocument/2006/relationships/hyperlink" Target="https://en.wikipedia.org/wiki/122_Leadenhall_Street" TargetMode="External"/><Relationship Id="rId170" Type="http://schemas.openxmlformats.org/officeDocument/2006/relationships/hyperlink" Target="https://en.wikipedia.org/wiki/122_Leadenhall_Street" TargetMode="External"/><Relationship Id="rId191" Type="http://schemas.openxmlformats.org/officeDocument/2006/relationships/hyperlink" Target="https://en.wikipedia.org/wiki/122_Leadenhall_Street" TargetMode="External"/><Relationship Id="rId205" Type="http://schemas.openxmlformats.org/officeDocument/2006/relationships/hyperlink" Target="http://www.britishland.com/files/rnsrelease.asp?releaseid=201012220700054069Y" TargetMode="External"/><Relationship Id="rId226" Type="http://schemas.openxmlformats.org/officeDocument/2006/relationships/hyperlink" Target="http://www.telegraph.co.uk/finance/newsbysector/constructionandproperty/9749648/Insurer-Amlin-rents-space-in-the-Cheesegrater.html" TargetMode="External"/><Relationship Id="rId107" Type="http://schemas.openxmlformats.org/officeDocument/2006/relationships/hyperlink" Target="https://en.wikipedia.org/wiki/122_Leadenhall_Street" TargetMode="External"/><Relationship Id="rId11" Type="http://schemas.openxmlformats.org/officeDocument/2006/relationships/hyperlink" Target="https://www.designingbuildings.co.uk/wiki/The_Shard" TargetMode="External"/><Relationship Id="rId32" Type="http://schemas.openxmlformats.org/officeDocument/2006/relationships/hyperlink" Target="https://www.designingbuildings.co.uk/wiki/Foundations" TargetMode="External"/><Relationship Id="rId53" Type="http://schemas.openxmlformats.org/officeDocument/2006/relationships/hyperlink" Target="https://www.designingbuildings.co.uk/wiki/QA" TargetMode="External"/><Relationship Id="rId74" Type="http://schemas.openxmlformats.org/officeDocument/2006/relationships/hyperlink" Target="https://en.wikipedia.org/wiki/Heron_Tower" TargetMode="External"/><Relationship Id="rId128" Type="http://schemas.openxmlformats.org/officeDocument/2006/relationships/image" Target="media/image18.jpeg"/><Relationship Id="rId149" Type="http://schemas.openxmlformats.org/officeDocument/2006/relationships/hyperlink" Target="https://en.wikipedia.org/wiki/Fa%C3%A7ade" TargetMode="External"/><Relationship Id="rId5" Type="http://schemas.openxmlformats.org/officeDocument/2006/relationships/hyperlink" Target="https://www.designingbuildings.co.uk/wiki/File:The_Shard_32_London_Bridge_Street_8.jpg" TargetMode="External"/><Relationship Id="rId95" Type="http://schemas.openxmlformats.org/officeDocument/2006/relationships/hyperlink" Target="https://en.wikipedia.org/wiki/The_Scalpel" TargetMode="External"/><Relationship Id="rId160" Type="http://schemas.openxmlformats.org/officeDocument/2006/relationships/hyperlink" Target="https://en.wikipedia.org/wiki/122_Leadenhall_Street" TargetMode="External"/><Relationship Id="rId181" Type="http://schemas.openxmlformats.org/officeDocument/2006/relationships/hyperlink" Target="http://www.gmw-architects.com/projects/chronology/1960%20-%201969" TargetMode="External"/><Relationship Id="rId216" Type="http://schemas.openxmlformats.org/officeDocument/2006/relationships/hyperlink" Target="http://video.pbs.org/video/2365172964/" TargetMode="External"/><Relationship Id="rId211" Type="http://schemas.openxmlformats.org/officeDocument/2006/relationships/hyperlink" Target="https://web.archive.org/web/20101024210907/http:/www.independent.co.uk/news/business/news/canadians-join-british-land-to-build-the-cheese-grater-2114337.html" TargetMode="External"/><Relationship Id="rId22" Type="http://schemas.openxmlformats.org/officeDocument/2006/relationships/hyperlink" Target="https://www.designingbuildings.co.uk/wiki/Commission_for_Architecture_and_the_Built_Environment" TargetMode="External"/><Relationship Id="rId27" Type="http://schemas.openxmlformats.org/officeDocument/2006/relationships/hyperlink" Target="https://www.designingbuildings.co.uk/wiki/QA" TargetMode="External"/><Relationship Id="rId43" Type="http://schemas.openxmlformats.org/officeDocument/2006/relationships/hyperlink" Target="https://www.designingbuildings.co.uk/wiki/Reinforced_concrete" TargetMode="External"/><Relationship Id="rId48" Type="http://schemas.openxmlformats.org/officeDocument/2006/relationships/image" Target="media/image2.jpeg"/><Relationship Id="rId64" Type="http://schemas.openxmlformats.org/officeDocument/2006/relationships/image" Target="media/image11.jpeg"/><Relationship Id="rId69" Type="http://schemas.openxmlformats.org/officeDocument/2006/relationships/image" Target="media/image15.jpeg"/><Relationship Id="rId113" Type="http://schemas.openxmlformats.org/officeDocument/2006/relationships/hyperlink" Target="https://en.wikipedia.org/wiki/122_Leadenhall_Street" TargetMode="External"/><Relationship Id="rId118" Type="http://schemas.openxmlformats.org/officeDocument/2006/relationships/hyperlink" Target="https://en.wikipedia.org/wiki/122_Leadenhall_Street" TargetMode="External"/><Relationship Id="rId134" Type="http://schemas.openxmlformats.org/officeDocument/2006/relationships/hyperlink" Target="https://en.wikipedia.org/wiki/Graham_Stirk" TargetMode="External"/><Relationship Id="rId139" Type="http://schemas.openxmlformats.org/officeDocument/2006/relationships/hyperlink" Target="https://en.wikipedia.org/wiki/Grater" TargetMode="External"/><Relationship Id="rId80" Type="http://schemas.openxmlformats.org/officeDocument/2006/relationships/hyperlink" Target="https://en.wikipedia.org/wiki/London" TargetMode="External"/><Relationship Id="rId85" Type="http://schemas.openxmlformats.org/officeDocument/2006/relationships/hyperlink" Target="http://www.theleadenhallbuilding.com/" TargetMode="External"/><Relationship Id="rId150" Type="http://schemas.openxmlformats.org/officeDocument/2006/relationships/hyperlink" Target="https://en.wikipedia.org/wiki/Arup_Group_Limited" TargetMode="External"/><Relationship Id="rId155" Type="http://schemas.openxmlformats.org/officeDocument/2006/relationships/hyperlink" Target="https://en.wikipedia.org/wiki/Fleet_Street" TargetMode="External"/><Relationship Id="rId171" Type="http://schemas.openxmlformats.org/officeDocument/2006/relationships/hyperlink" Target="https://en.wikipedia.org/wiki/Thames_Wharf_Studios" TargetMode="External"/><Relationship Id="rId176" Type="http://schemas.openxmlformats.org/officeDocument/2006/relationships/hyperlink" Target="http://www.skyscrapernews.com/buildings.php?id=49" TargetMode="External"/><Relationship Id="rId192" Type="http://schemas.openxmlformats.org/officeDocument/2006/relationships/hyperlink" Target="http://www.emporis.com/buildings/137116" TargetMode="External"/><Relationship Id="rId197" Type="http://schemas.openxmlformats.org/officeDocument/2006/relationships/hyperlink" Target="https://en.wikipedia.org/wiki/122_Leadenhall_Street" TargetMode="External"/><Relationship Id="rId206" Type="http://schemas.openxmlformats.org/officeDocument/2006/relationships/hyperlink" Target="https://en.wikipedia.org/wiki/122_Leadenhall_Street" TargetMode="External"/><Relationship Id="rId227" Type="http://schemas.openxmlformats.org/officeDocument/2006/relationships/fontTable" Target="fontTable.xml"/><Relationship Id="rId201" Type="http://schemas.openxmlformats.org/officeDocument/2006/relationships/hyperlink" Target="https://web.archive.org/web/20070805041139/http:/www.skyscrapernews.com/buildings.php?id=49" TargetMode="External"/><Relationship Id="rId222" Type="http://schemas.openxmlformats.org/officeDocument/2006/relationships/hyperlink" Target="http://www.theconstructionindex.co.uk/news/view/cheesegrater-bolts-to-be-replaced" TargetMode="External"/><Relationship Id="rId12" Type="http://schemas.openxmlformats.org/officeDocument/2006/relationships/hyperlink" Target="https://www.designingbuildings.co.uk/wiki/The_Shard" TargetMode="External"/><Relationship Id="rId17" Type="http://schemas.openxmlformats.org/officeDocument/2006/relationships/hyperlink" Target="https://www.designingbuildings.co.uk/wiki/Developer" TargetMode="External"/><Relationship Id="rId33" Type="http://schemas.openxmlformats.org/officeDocument/2006/relationships/hyperlink" Target="https://www.designingbuildings.co.uk/wiki/Skyscraper" TargetMode="External"/><Relationship Id="rId38" Type="http://schemas.openxmlformats.org/officeDocument/2006/relationships/hyperlink" Target="https://www.designingbuildings.co.uk/wiki/UK" TargetMode="External"/><Relationship Id="rId59" Type="http://schemas.openxmlformats.org/officeDocument/2006/relationships/image" Target="media/image6.jpeg"/><Relationship Id="rId103" Type="http://schemas.openxmlformats.org/officeDocument/2006/relationships/hyperlink" Target="https://en.wikipedia.org/wiki/122_Leadenhall_Street" TargetMode="External"/><Relationship Id="rId108" Type="http://schemas.openxmlformats.org/officeDocument/2006/relationships/hyperlink" Target="https://en.wikipedia.org/wiki/122_Leadenhall_Street" TargetMode="External"/><Relationship Id="rId124" Type="http://schemas.openxmlformats.org/officeDocument/2006/relationships/hyperlink" Target="https://en.wikipedia.org/wiki/Mies_van_der_Rohe" TargetMode="External"/><Relationship Id="rId129" Type="http://schemas.openxmlformats.org/officeDocument/2006/relationships/hyperlink" Target="https://en.wikipedia.org/wiki/Bovis_Lend_Lease" TargetMode="External"/><Relationship Id="rId54" Type="http://schemas.openxmlformats.org/officeDocument/2006/relationships/hyperlink" Target="https://www.designingbuildings.co.uk/wiki/Skyscraper" TargetMode="External"/><Relationship Id="rId70" Type="http://schemas.openxmlformats.org/officeDocument/2006/relationships/hyperlink" Target="https://en.wikipedia.org/wiki/122_Leadenhall_Street" TargetMode="External"/><Relationship Id="rId75" Type="http://schemas.openxmlformats.org/officeDocument/2006/relationships/hyperlink" Target="https://en.wikipedia.org/wiki/30_St_Mary_Axe" TargetMode="External"/><Relationship Id="rId91" Type="http://schemas.openxmlformats.org/officeDocument/2006/relationships/hyperlink" Target="https://en.wikipedia.org/wiki/122_Leadenhall_Street" TargetMode="External"/><Relationship Id="rId96" Type="http://schemas.openxmlformats.org/officeDocument/2006/relationships/hyperlink" Target="https://en.wikipedia.org/wiki/Lloyd%27s_building" TargetMode="External"/><Relationship Id="rId140" Type="http://schemas.openxmlformats.org/officeDocument/2006/relationships/hyperlink" Target="https://en.wikipedia.org/wiki/122_Leadenhall_Street" TargetMode="External"/><Relationship Id="rId145" Type="http://schemas.openxmlformats.org/officeDocument/2006/relationships/hyperlink" Target="https://en.wikipedia.org/wiki/122_Leadenhall_Street" TargetMode="External"/><Relationship Id="rId161" Type="http://schemas.openxmlformats.org/officeDocument/2006/relationships/hyperlink" Target="https://en.wikipedia.org/wiki/Hydrogen_embrittlement" TargetMode="External"/><Relationship Id="rId166" Type="http://schemas.openxmlformats.org/officeDocument/2006/relationships/hyperlink" Target="https://en.wikipedia.org/wiki/Aon_plc" TargetMode="External"/><Relationship Id="rId182" Type="http://schemas.openxmlformats.org/officeDocument/2006/relationships/hyperlink" Target="https://en.wikipedia.org/wiki/122_Leadenhall_Street" TargetMode="External"/><Relationship Id="rId187" Type="http://schemas.openxmlformats.org/officeDocument/2006/relationships/hyperlink" Target="https://en.wikipedia.org/wiki/122_Leadenhall_Street" TargetMode="External"/><Relationship Id="rId217" Type="http://schemas.openxmlformats.org/officeDocument/2006/relationships/hyperlink" Target="https://en.wikipedia.org/wiki/122_Leadenhall_Street" TargetMode="External"/><Relationship Id="rId1" Type="http://schemas.openxmlformats.org/officeDocument/2006/relationships/numbering" Target="numbering.xml"/><Relationship Id="rId6" Type="http://schemas.openxmlformats.org/officeDocument/2006/relationships/image" Target="media/image1.jpeg"/><Relationship Id="rId212" Type="http://schemas.openxmlformats.org/officeDocument/2006/relationships/hyperlink" Target="http://www.independent.co.uk/news/business/news/canadians-join-british-land-to-build-the-cheese-grater-2114337.html" TargetMode="External"/><Relationship Id="rId23" Type="http://schemas.openxmlformats.org/officeDocument/2006/relationships/hyperlink" Target="https://www.designingbuildings.co.uk/wiki/CABE" TargetMode="External"/><Relationship Id="rId28" Type="http://schemas.openxmlformats.org/officeDocument/2006/relationships/hyperlink" Target="https://www.designingbuildings.co.uk/wiki/Stakeholders" TargetMode="External"/><Relationship Id="rId49" Type="http://schemas.openxmlformats.org/officeDocument/2006/relationships/hyperlink" Target="https://www.designingbuildings.co.uk/wiki/Floor_area" TargetMode="External"/><Relationship Id="rId114" Type="http://schemas.openxmlformats.org/officeDocument/2006/relationships/hyperlink" Target="https://en.wikipedia.org/wiki/Peninsular_and_Oriental_Steam_Navigation_Company" TargetMode="External"/><Relationship Id="rId119" Type="http://schemas.openxmlformats.org/officeDocument/2006/relationships/hyperlink" Target="https://en.wikipedia.org/wiki/St._Mary_Axe" TargetMode="External"/><Relationship Id="rId44" Type="http://schemas.openxmlformats.org/officeDocument/2006/relationships/hyperlink" Target="https://www.designingbuildings.co.uk/wiki/Steel" TargetMode="External"/><Relationship Id="rId60" Type="http://schemas.openxmlformats.org/officeDocument/2006/relationships/image" Target="media/image7.jpeg"/><Relationship Id="rId65" Type="http://schemas.openxmlformats.org/officeDocument/2006/relationships/image" Target="media/image12.jpeg"/><Relationship Id="rId81" Type="http://schemas.openxmlformats.org/officeDocument/2006/relationships/hyperlink" Target="https://en.wikipedia.org/wiki/EC_postcode_area" TargetMode="External"/><Relationship Id="rId86" Type="http://schemas.openxmlformats.org/officeDocument/2006/relationships/hyperlink" Target="https://en.wikipedia.org/wiki/122_Leadenhall_Street" TargetMode="External"/><Relationship Id="rId130" Type="http://schemas.openxmlformats.org/officeDocument/2006/relationships/hyperlink" Target="https://en.wikipedia.org/wiki/Asbestos" TargetMode="External"/><Relationship Id="rId135" Type="http://schemas.openxmlformats.org/officeDocument/2006/relationships/hyperlink" Target="https://en.wikipedia.org/wiki/Rogers_Stirk_Harbour_%2B_Partners" TargetMode="External"/><Relationship Id="rId151" Type="http://schemas.openxmlformats.org/officeDocument/2006/relationships/hyperlink" Target="https://en.wikipedia.org/wiki/Atrium_(architecture)" TargetMode="External"/><Relationship Id="rId156" Type="http://schemas.openxmlformats.org/officeDocument/2006/relationships/hyperlink" Target="https://en.wikipedia.org/wiki/122_Leadenhall_Street" TargetMode="External"/><Relationship Id="rId177" Type="http://schemas.openxmlformats.org/officeDocument/2006/relationships/hyperlink" Target="https://en.wikipedia.org/wiki/122_Leadenhall_Street" TargetMode="External"/><Relationship Id="rId198" Type="http://schemas.openxmlformats.org/officeDocument/2006/relationships/hyperlink" Target="http://www.rsh-p.com/news/2015/the-leadenhall-building-to-be-rshp-new-home/" TargetMode="External"/><Relationship Id="rId172" Type="http://schemas.openxmlformats.org/officeDocument/2006/relationships/hyperlink" Target="https://en.wikipedia.org/wiki/122_Leadenhall_Street" TargetMode="External"/><Relationship Id="rId193" Type="http://schemas.openxmlformats.org/officeDocument/2006/relationships/hyperlink" Target="https://en.wikipedia.org/wiki/Emporis" TargetMode="External"/><Relationship Id="rId202" Type="http://schemas.openxmlformats.org/officeDocument/2006/relationships/hyperlink" Target="http://www.skyscrapernews.com/buildings.php?id=49" TargetMode="External"/><Relationship Id="rId207" Type="http://schemas.openxmlformats.org/officeDocument/2006/relationships/hyperlink" Target="https://www.theguardian.com/artanddesign/2013/jun/16/cheesegrater-leadenhall-building-richard-rogers" TargetMode="External"/><Relationship Id="rId223" Type="http://schemas.openxmlformats.org/officeDocument/2006/relationships/hyperlink" Target="https://en.wikipedia.org/wiki/122_Leadenhall_Street" TargetMode="External"/><Relationship Id="rId228" Type="http://schemas.openxmlformats.org/officeDocument/2006/relationships/theme" Target="theme/theme1.xml"/><Relationship Id="rId13" Type="http://schemas.openxmlformats.org/officeDocument/2006/relationships/hyperlink" Target="https://www.designingbuildings.co.uk/wiki/Regeneration" TargetMode="External"/><Relationship Id="rId18" Type="http://schemas.openxmlformats.org/officeDocument/2006/relationships/hyperlink" Target="https://www.designingbuildings.co.uk/wiki/Architect" TargetMode="External"/><Relationship Id="rId39" Type="http://schemas.openxmlformats.org/officeDocument/2006/relationships/hyperlink" Target="https://www.designingbuildings.co.uk/wiki/Concrete" TargetMode="External"/><Relationship Id="rId109" Type="http://schemas.openxmlformats.org/officeDocument/2006/relationships/hyperlink" Target="https://en.wikipedia.org/wiki/122_Leadenhall_Street" TargetMode="External"/><Relationship Id="rId34" Type="http://schemas.openxmlformats.org/officeDocument/2006/relationships/hyperlink" Target="https://www.designingbuildings.co.uk/wiki/Developer" TargetMode="External"/><Relationship Id="rId50" Type="http://schemas.openxmlformats.org/officeDocument/2006/relationships/hyperlink" Target="https://www.designingbuildings.co.uk/wiki/Architect" TargetMode="External"/><Relationship Id="rId55" Type="http://schemas.openxmlformats.org/officeDocument/2006/relationships/hyperlink" Target="http://wiredscore.london/public/about" TargetMode="External"/><Relationship Id="rId76" Type="http://schemas.openxmlformats.org/officeDocument/2006/relationships/hyperlink" Target="https://en.wikipedia.org/wiki/Lloyd%27s_building" TargetMode="External"/><Relationship Id="rId97" Type="http://schemas.openxmlformats.org/officeDocument/2006/relationships/hyperlink" Target="https://en.wikipedia.org/wiki/Lloyd%27s_of_London" TargetMode="External"/><Relationship Id="rId104" Type="http://schemas.openxmlformats.org/officeDocument/2006/relationships/hyperlink" Target="https://en.wikipedia.org/wiki/Financial_crisis_of_2007%E2%80%9308" TargetMode="External"/><Relationship Id="rId120" Type="http://schemas.openxmlformats.org/officeDocument/2006/relationships/hyperlink" Target="https://en.wikipedia.org/wiki/File:4428020686_62595e0df8_o122_Leadenhall_Street.jpg" TargetMode="External"/><Relationship Id="rId125" Type="http://schemas.openxmlformats.org/officeDocument/2006/relationships/hyperlink" Target="https://en.wikipedia.org/wiki/Provisional_Irish_Republican_Army" TargetMode="External"/><Relationship Id="rId141" Type="http://schemas.openxmlformats.org/officeDocument/2006/relationships/hyperlink" Target="https://en.wikipedia.org/wiki/122_Leadenhall_Street" TargetMode="External"/><Relationship Id="rId146" Type="http://schemas.openxmlformats.org/officeDocument/2006/relationships/hyperlink" Target="https://en.wikipedia.org/wiki/London_Stock_Exchange" TargetMode="External"/><Relationship Id="rId167" Type="http://schemas.openxmlformats.org/officeDocument/2006/relationships/hyperlink" Target="https://en.wikipedia.org/wiki/Chicago" TargetMode="External"/><Relationship Id="rId188" Type="http://schemas.openxmlformats.org/officeDocument/2006/relationships/hyperlink" Target="https://en.wikipedia.org/wiki/122_Leadenhall_Street" TargetMode="External"/><Relationship Id="rId7" Type="http://schemas.openxmlformats.org/officeDocument/2006/relationships/hyperlink" Target="https://www.designingbuildings.co.uk/wiki/The_Shard" TargetMode="External"/><Relationship Id="rId71" Type="http://schemas.openxmlformats.org/officeDocument/2006/relationships/hyperlink" Target="https://en.wikipedia.org/wiki/122_Leadenhall_Street" TargetMode="External"/><Relationship Id="rId92" Type="http://schemas.openxmlformats.org/officeDocument/2006/relationships/hyperlink" Target="https://en.wikipedia.org/wiki/City_of_London" TargetMode="External"/><Relationship Id="rId162" Type="http://schemas.openxmlformats.org/officeDocument/2006/relationships/hyperlink" Target="https://en.wikipedia.org/wiki/122_Leadenhall_Street" TargetMode="External"/><Relationship Id="rId183" Type="http://schemas.openxmlformats.org/officeDocument/2006/relationships/hyperlink" Target="http://www.gmw-architects.com/Projects/all/Commercial%20Union%20and%20Peninsular%20and%20Oriental" TargetMode="External"/><Relationship Id="rId213" Type="http://schemas.openxmlformats.org/officeDocument/2006/relationships/hyperlink" Target="https://en.wikipedia.org/wiki/122_Leadenhall_Street" TargetMode="External"/><Relationship Id="rId218" Type="http://schemas.openxmlformats.org/officeDocument/2006/relationships/hyperlink" Target="https://www.theguardian.com/business/2014/nov/05/cheesegrater-steel-bolts-fall-from-building" TargetMode="External"/><Relationship Id="rId2" Type="http://schemas.openxmlformats.org/officeDocument/2006/relationships/styles" Target="styles.xml"/><Relationship Id="rId29" Type="http://schemas.openxmlformats.org/officeDocument/2006/relationships/hyperlink" Target="https://www.designingbuildings.co.uk/wiki/Design_and_construct" TargetMode="External"/><Relationship Id="rId24" Type="http://schemas.openxmlformats.org/officeDocument/2006/relationships/hyperlink" Target="https://www.designingbuildings.co.uk/wiki/English_Heritage" TargetMode="External"/><Relationship Id="rId40" Type="http://schemas.openxmlformats.org/officeDocument/2006/relationships/hyperlink" Target="https://www.designingbuildings.co.uk/wiki/Hoist" TargetMode="External"/><Relationship Id="rId45" Type="http://schemas.openxmlformats.org/officeDocument/2006/relationships/hyperlink" Target="https://www.designingbuildings.co.uk/wiki/Glass" TargetMode="External"/><Relationship Id="rId66" Type="http://schemas.openxmlformats.org/officeDocument/2006/relationships/image" Target="media/image13.jpeg"/><Relationship Id="rId87" Type="http://schemas.openxmlformats.org/officeDocument/2006/relationships/hyperlink" Target="https://en.wikipedia.org/wiki/Leadenhall_Street" TargetMode="External"/><Relationship Id="rId110" Type="http://schemas.openxmlformats.org/officeDocument/2006/relationships/hyperlink" Target="https://en.wikipedia.org/wiki/122_Leadenhall_Street" TargetMode="External"/><Relationship Id="rId115" Type="http://schemas.openxmlformats.org/officeDocument/2006/relationships/hyperlink" Target="https://en.wikipedia.org/wiki/Gulf_of_Suez" TargetMode="External"/><Relationship Id="rId131" Type="http://schemas.openxmlformats.org/officeDocument/2006/relationships/hyperlink" Target="https://en.wikipedia.org/wiki/Truss" TargetMode="External"/><Relationship Id="rId136" Type="http://schemas.openxmlformats.org/officeDocument/2006/relationships/hyperlink" Target="https://en.wikipedia.org/wiki/British_Land" TargetMode="External"/><Relationship Id="rId157" Type="http://schemas.openxmlformats.org/officeDocument/2006/relationships/hyperlink" Target="https://en.wikipedia.org/wiki/Laing_O%27Rourke" TargetMode="External"/><Relationship Id="rId178" Type="http://schemas.openxmlformats.org/officeDocument/2006/relationships/hyperlink" Target="https://en.wikipedia.org/wiki/122_Leadenhall_Street" TargetMode="External"/><Relationship Id="rId61" Type="http://schemas.openxmlformats.org/officeDocument/2006/relationships/image" Target="media/image8.jpeg"/><Relationship Id="rId82" Type="http://schemas.openxmlformats.org/officeDocument/2006/relationships/hyperlink" Target="https://en.wikipedia.org/wiki/122_Leadenhall_Street" TargetMode="External"/><Relationship Id="rId152" Type="http://schemas.openxmlformats.org/officeDocument/2006/relationships/hyperlink" Target="https://en.wikipedia.org/wiki/Elevator" TargetMode="External"/><Relationship Id="rId173" Type="http://schemas.openxmlformats.org/officeDocument/2006/relationships/hyperlink" Target="https://en.wikipedia.org/wiki/122_Leadenhall_Street" TargetMode="External"/><Relationship Id="rId194" Type="http://schemas.openxmlformats.org/officeDocument/2006/relationships/hyperlink" Target="https://en.wikipedia.org/wiki/122_Leadenhall_Street" TargetMode="External"/><Relationship Id="rId199" Type="http://schemas.openxmlformats.org/officeDocument/2006/relationships/hyperlink" Target="https://en.wikipedia.org/wiki/Rogers_Stirk_Harbour_%2B_Partners" TargetMode="External"/><Relationship Id="rId203" Type="http://schemas.openxmlformats.org/officeDocument/2006/relationships/hyperlink" Target="https://en.wikipedia.org/wiki/122_Leadenhall_Street" TargetMode="External"/><Relationship Id="rId208" Type="http://schemas.openxmlformats.org/officeDocument/2006/relationships/hyperlink" Target="https://en.wikipedia.org/wiki/122_Leadenhall_Street" TargetMode="External"/><Relationship Id="rId19" Type="http://schemas.openxmlformats.org/officeDocument/2006/relationships/hyperlink" Target="https://www.designingbuildings.co.uk/wiki/Structure" TargetMode="External"/><Relationship Id="rId224" Type="http://schemas.openxmlformats.org/officeDocument/2006/relationships/hyperlink" Target="http://news.searchofficespace.com/sos-news/british-land-pre-lets-10-floors-of-office-space-to-aon-in-the-cheese-grater-building.html" TargetMode="External"/><Relationship Id="rId14" Type="http://schemas.openxmlformats.org/officeDocument/2006/relationships/hyperlink" Target="https://www.designingbuildings.co.uk/wiki/Tallest_buildings_in_the_world" TargetMode="External"/><Relationship Id="rId30" Type="http://schemas.openxmlformats.org/officeDocument/2006/relationships/hyperlink" Target="https://www.designingbuildings.co.uk/wiki/Glazing" TargetMode="External"/><Relationship Id="rId35" Type="http://schemas.openxmlformats.org/officeDocument/2006/relationships/hyperlink" Target="https://www.designingbuildings.co.uk/wiki/Structural_engineer" TargetMode="External"/><Relationship Id="rId56" Type="http://schemas.openxmlformats.org/officeDocument/2006/relationships/image" Target="media/image3.jpeg"/><Relationship Id="rId77" Type="http://schemas.openxmlformats.org/officeDocument/2006/relationships/hyperlink" Target="https://en.wikipedia.org/wiki/Monument_to_the_Great_Fire_of_London" TargetMode="External"/><Relationship Id="rId100" Type="http://schemas.openxmlformats.org/officeDocument/2006/relationships/hyperlink" Target="https://en.wikipedia.org/wiki/GMW_Architects" TargetMode="External"/><Relationship Id="rId105" Type="http://schemas.openxmlformats.org/officeDocument/2006/relationships/hyperlink" Target="https://en.wikipedia.org/wiki/Oxford_Properties" TargetMode="External"/><Relationship Id="rId126" Type="http://schemas.openxmlformats.org/officeDocument/2006/relationships/hyperlink" Target="https://en.wikipedia.org/wiki/Calyon" TargetMode="External"/><Relationship Id="rId147" Type="http://schemas.openxmlformats.org/officeDocument/2006/relationships/hyperlink" Target="https://en.wikipedia.org/wiki/122_Leadenhall_Street" TargetMode="External"/><Relationship Id="rId168" Type="http://schemas.openxmlformats.org/officeDocument/2006/relationships/hyperlink" Target="https://en.wikipedia.org/wiki/122_Leadenhall_Street" TargetMode="External"/><Relationship Id="rId8" Type="http://schemas.openxmlformats.org/officeDocument/2006/relationships/hyperlink" Target="https://www.designingbuildings.co.uk/wiki/The_Shard" TargetMode="External"/><Relationship Id="rId51" Type="http://schemas.openxmlformats.org/officeDocument/2006/relationships/hyperlink" Target="https://www.designingbuildings.co.uk/wiki/Developer" TargetMode="External"/><Relationship Id="rId72" Type="http://schemas.openxmlformats.org/officeDocument/2006/relationships/hyperlink" Target="https://en.wikipedia.org/wiki/File:Cheesegrater_and_Gherkin.jpg" TargetMode="External"/><Relationship Id="rId93" Type="http://schemas.openxmlformats.org/officeDocument/2006/relationships/hyperlink" Target="https://en.wikipedia.org/wiki/20_Fenchurch_Street" TargetMode="External"/><Relationship Id="rId98" Type="http://schemas.openxmlformats.org/officeDocument/2006/relationships/hyperlink" Target="https://en.wikipedia.org/wiki/122_Leadenhall_Street" TargetMode="External"/><Relationship Id="rId121" Type="http://schemas.openxmlformats.org/officeDocument/2006/relationships/image" Target="media/image17.jpeg"/><Relationship Id="rId142" Type="http://schemas.openxmlformats.org/officeDocument/2006/relationships/hyperlink" Target="https://en.wikipedia.org/wiki/City_of_London_Corporation" TargetMode="External"/><Relationship Id="rId163" Type="http://schemas.openxmlformats.org/officeDocument/2006/relationships/hyperlink" Target="https://en.wikipedia.org/wiki/122_Leadenhall_Street" TargetMode="External"/><Relationship Id="rId184" Type="http://schemas.openxmlformats.org/officeDocument/2006/relationships/hyperlink" Target="https://en.wikipedia.org/wiki/122_Leadenhall_Street" TargetMode="External"/><Relationship Id="rId189" Type="http://schemas.openxmlformats.org/officeDocument/2006/relationships/hyperlink" Target="https://en.wikipedia.org/wiki/International_Standard_Book_Number" TargetMode="External"/><Relationship Id="rId219" Type="http://schemas.openxmlformats.org/officeDocument/2006/relationships/hyperlink" Target="https://en.wikipedia.org/wiki/122_Leadenhall_Street" TargetMode="External"/><Relationship Id="rId3" Type="http://schemas.openxmlformats.org/officeDocument/2006/relationships/settings" Target="settings.xml"/><Relationship Id="rId214" Type="http://schemas.openxmlformats.org/officeDocument/2006/relationships/hyperlink" Target="http://www.e-architect.co.uk/london/122_leadenhall_street.htm" TargetMode="External"/><Relationship Id="rId25" Type="http://schemas.openxmlformats.org/officeDocument/2006/relationships/hyperlink" Target="https://www.designingbuildings.co.uk/wiki/Historic_England" TargetMode="External"/><Relationship Id="rId46" Type="http://schemas.openxmlformats.org/officeDocument/2006/relationships/hyperlink" Target="https://www.designingbuildings.co.uk/wiki/QA" TargetMode="External"/><Relationship Id="rId67" Type="http://schemas.openxmlformats.org/officeDocument/2006/relationships/image" Target="media/image14.jpeg"/><Relationship Id="rId116" Type="http://schemas.openxmlformats.org/officeDocument/2006/relationships/hyperlink" Target="https://en.wikipedia.org/wiki/Freehold_(law)" TargetMode="External"/><Relationship Id="rId137" Type="http://schemas.openxmlformats.org/officeDocument/2006/relationships/hyperlink" Target="https://en.wikipedia.org/wiki/Oxford_Properties" TargetMode="External"/><Relationship Id="rId158" Type="http://schemas.openxmlformats.org/officeDocument/2006/relationships/hyperlink" Target="https://en.wikipedia.org/wiki/PBS" TargetMode="External"/><Relationship Id="rId20" Type="http://schemas.openxmlformats.org/officeDocument/2006/relationships/hyperlink" Target="https://www.designingbuildings.co.uk/wiki/Glass" TargetMode="External"/><Relationship Id="rId41" Type="http://schemas.openxmlformats.org/officeDocument/2006/relationships/hyperlink" Target="https://www.designingbuildings.co.uk/wiki/Steel" TargetMode="External"/><Relationship Id="rId62" Type="http://schemas.openxmlformats.org/officeDocument/2006/relationships/image" Target="media/image9.jpeg"/><Relationship Id="rId83" Type="http://schemas.openxmlformats.org/officeDocument/2006/relationships/hyperlink" Target="https://en.wikipedia.org/wiki/Rogers_Stirk_Harbour_%2B_Partners" TargetMode="External"/><Relationship Id="rId88" Type="http://schemas.openxmlformats.org/officeDocument/2006/relationships/hyperlink" Target="https://en.wikipedia.org/wiki/Skyscraper" TargetMode="External"/><Relationship Id="rId111" Type="http://schemas.openxmlformats.org/officeDocument/2006/relationships/hyperlink" Target="https://en.wikipedia.org/wiki/122_Leadenhall_Street" TargetMode="External"/><Relationship Id="rId132" Type="http://schemas.openxmlformats.org/officeDocument/2006/relationships/hyperlink" Target="https://en.wikipedia.org/wiki/122_Leadenhall_Street" TargetMode="External"/><Relationship Id="rId153" Type="http://schemas.openxmlformats.org/officeDocument/2006/relationships/hyperlink" Target="https://en.wikipedia.org/wiki/Lloyd%27s_building" TargetMode="External"/><Relationship Id="rId174" Type="http://schemas.openxmlformats.org/officeDocument/2006/relationships/hyperlink" Target="http://www.planning2.cityoflondon.gov.uk/online-applications/" TargetMode="External"/><Relationship Id="rId179" Type="http://schemas.openxmlformats.org/officeDocument/2006/relationships/hyperlink" Target="https://www.theguardian.com/business/2014/aug/13/london-office-evolution-lloyds-leadenhall-cheesegrater" TargetMode="External"/><Relationship Id="rId195" Type="http://schemas.openxmlformats.org/officeDocument/2006/relationships/hyperlink" Target="http://www.mcgee.co.uk/pdf/case-studies/Leadenhall%20St.pdf" TargetMode="External"/><Relationship Id="rId209" Type="http://schemas.openxmlformats.org/officeDocument/2006/relationships/hyperlink" Target="http://www.planning2.cityoflondon.gov.uk/online-applications/" TargetMode="External"/><Relationship Id="rId190" Type="http://schemas.openxmlformats.org/officeDocument/2006/relationships/hyperlink" Target="https://en.wikipedia.org/wiki/Special:BookSources/0-7190-7393-6" TargetMode="External"/><Relationship Id="rId204" Type="http://schemas.openxmlformats.org/officeDocument/2006/relationships/hyperlink" Target="https://en.wikipedia.org/wiki/122_Leadenhall_Street" TargetMode="External"/><Relationship Id="rId220" Type="http://schemas.openxmlformats.org/officeDocument/2006/relationships/hyperlink" Target="http://www.independent.co.uk/news/uk/home-news/cheesegrater-to-undergo-repair-work-for-embrittlement-after-third-huge-steel-bolt-breaks-off-one-of-londons-tallest-skyscrapers-9977156.html" TargetMode="External"/><Relationship Id="rId225" Type="http://schemas.openxmlformats.org/officeDocument/2006/relationships/hyperlink" Target="https://en.wikipedia.org/wiki/122_Leadenhall_Street" TargetMode="External"/><Relationship Id="rId15" Type="http://schemas.openxmlformats.org/officeDocument/2006/relationships/hyperlink" Target="https://www.designingbuildings.co.uk/wiki/Structure" TargetMode="External"/><Relationship Id="rId36" Type="http://schemas.openxmlformats.org/officeDocument/2006/relationships/hyperlink" Target="https://www.designingbuildings.co.uk/wiki/Contractors" TargetMode="External"/><Relationship Id="rId57" Type="http://schemas.openxmlformats.org/officeDocument/2006/relationships/image" Target="media/image4.jpeg"/><Relationship Id="rId106" Type="http://schemas.openxmlformats.org/officeDocument/2006/relationships/hyperlink" Target="https://en.wikipedia.org/wiki/122_Leadenhall_Street" TargetMode="External"/><Relationship Id="rId127" Type="http://schemas.openxmlformats.org/officeDocument/2006/relationships/hyperlink" Target="https://en.wikipedia.org/wiki/File:122_Leadenhall_St.jpg" TargetMode="External"/><Relationship Id="rId10" Type="http://schemas.openxmlformats.org/officeDocument/2006/relationships/hyperlink" Target="https://www.designingbuildings.co.uk/wiki/The_Shard" TargetMode="External"/><Relationship Id="rId31" Type="http://schemas.openxmlformats.org/officeDocument/2006/relationships/hyperlink" Target="https://www.designingbuildings.co.uk/wiki/Glass" TargetMode="External"/><Relationship Id="rId52" Type="http://schemas.openxmlformats.org/officeDocument/2006/relationships/hyperlink" Target="https://www.designingbuildings.co.uk/wiki/Main_contractor" TargetMode="External"/><Relationship Id="rId73" Type="http://schemas.openxmlformats.org/officeDocument/2006/relationships/image" Target="media/image16.jpeg"/><Relationship Id="rId78" Type="http://schemas.openxmlformats.org/officeDocument/2006/relationships/hyperlink" Target="https://en.wikipedia.org/wiki/Postmodern_architecture" TargetMode="External"/><Relationship Id="rId94" Type="http://schemas.openxmlformats.org/officeDocument/2006/relationships/hyperlink" Target="https://en.wikipedia.org/wiki/22_Bishopsgate" TargetMode="External"/><Relationship Id="rId99" Type="http://schemas.openxmlformats.org/officeDocument/2006/relationships/hyperlink" Target="https://en.wikipedia.org/wiki/British_Land" TargetMode="External"/><Relationship Id="rId101" Type="http://schemas.openxmlformats.org/officeDocument/2006/relationships/hyperlink" Target="https://en.wikipedia.org/wiki/St._Helen%27s_(skyscraper)" TargetMode="External"/><Relationship Id="rId122" Type="http://schemas.openxmlformats.org/officeDocument/2006/relationships/hyperlink" Target="https://en.wikipedia.org/wiki/122_Leadenhall_Street" TargetMode="External"/><Relationship Id="rId143" Type="http://schemas.openxmlformats.org/officeDocument/2006/relationships/hyperlink" Target="https://en.wikipedia.org/wiki/122_Leadenhall_Street" TargetMode="External"/><Relationship Id="rId148" Type="http://schemas.openxmlformats.org/officeDocument/2006/relationships/hyperlink" Target="https://en.wikipedia.org/wiki/122_Leadenhall_Street" TargetMode="External"/><Relationship Id="rId164" Type="http://schemas.openxmlformats.org/officeDocument/2006/relationships/hyperlink" Target="https://en.wikipedia.org/wiki/The_Pinnacle_(London)" TargetMode="External"/><Relationship Id="rId169" Type="http://schemas.openxmlformats.org/officeDocument/2006/relationships/hyperlink" Target="https://en.wikipedia.org/wiki/Amlin" TargetMode="External"/><Relationship Id="rId185" Type="http://schemas.openxmlformats.org/officeDocument/2006/relationships/hyperlink" Target="http://www.britishland.com/media/news/2010/22-12-2010.aspx" TargetMode="External"/><Relationship Id="rId4" Type="http://schemas.openxmlformats.org/officeDocument/2006/relationships/webSettings" Target="webSettings.xml"/><Relationship Id="rId9" Type="http://schemas.openxmlformats.org/officeDocument/2006/relationships/hyperlink" Target="https://www.designingbuildings.co.uk/wiki/The_Shard" TargetMode="External"/><Relationship Id="rId180" Type="http://schemas.openxmlformats.org/officeDocument/2006/relationships/hyperlink" Target="https://en.wikipedia.org/wiki/122_Leadenhall_Street" TargetMode="External"/><Relationship Id="rId210" Type="http://schemas.openxmlformats.org/officeDocument/2006/relationships/hyperlink" Target="https://en.wikipedia.org/wiki/122_Leadenhall_Street" TargetMode="External"/><Relationship Id="rId215" Type="http://schemas.openxmlformats.org/officeDocument/2006/relationships/hyperlink" Target="https://en.wikipedia.org/wiki/122_Leadenhall_Street" TargetMode="External"/><Relationship Id="rId26" Type="http://schemas.openxmlformats.org/officeDocument/2006/relationships/hyperlink" Target="https://www.designingbuildings.co.uk/wiki/Building_contract" TargetMode="External"/><Relationship Id="rId47" Type="http://schemas.openxmlformats.org/officeDocument/2006/relationships/hyperlink" Target="https://www.designingbuildings.co.uk/wiki/File:The_shard_2_270.jpg" TargetMode="External"/><Relationship Id="rId68" Type="http://schemas.openxmlformats.org/officeDocument/2006/relationships/hyperlink" Target="http://www.theleadenhallbuilding.com/architecture/" TargetMode="External"/><Relationship Id="rId89" Type="http://schemas.openxmlformats.org/officeDocument/2006/relationships/hyperlink" Target="https://en.wikipedia.org/wiki/Rogers_Stirk_Harbour_%2B_Partners" TargetMode="External"/><Relationship Id="rId112" Type="http://schemas.openxmlformats.org/officeDocument/2006/relationships/hyperlink" Target="https://en.wikipedia.org/wiki/122_Leadenhall_Street" TargetMode="External"/><Relationship Id="rId133" Type="http://schemas.openxmlformats.org/officeDocument/2006/relationships/hyperlink" Target="https://en.wikipedia.org/wiki/Laing_O%27Rourke" TargetMode="External"/><Relationship Id="rId154" Type="http://schemas.openxmlformats.org/officeDocument/2006/relationships/hyperlink" Target="https://en.wikipedia.org/wiki/St_Paul%27s_Cathedral" TargetMode="External"/><Relationship Id="rId175" Type="http://schemas.openxmlformats.org/officeDocument/2006/relationships/hyperlink" Target="https://en.wikipedia.org/wiki/122_Leadenhall_Street" TargetMode="External"/><Relationship Id="rId196" Type="http://schemas.openxmlformats.org/officeDocument/2006/relationships/hyperlink" Target="https://en.wikipedia.org/wiki/122_Leadenhall_Street" TargetMode="External"/><Relationship Id="rId200" Type="http://schemas.openxmlformats.org/officeDocument/2006/relationships/hyperlink" Target="https://en.wikipedia.org/wiki/122_Leadenhall_Street" TargetMode="External"/><Relationship Id="rId16" Type="http://schemas.openxmlformats.org/officeDocument/2006/relationships/hyperlink" Target="https://www.designingbuildings.co.uk/wiki/UK" TargetMode="External"/><Relationship Id="rId221" Type="http://schemas.openxmlformats.org/officeDocument/2006/relationships/hyperlink" Target="https://en.wikipedia.org/wiki/122_Leadenhall_Street" TargetMode="External"/><Relationship Id="rId37" Type="http://schemas.openxmlformats.org/officeDocument/2006/relationships/hyperlink" Target="https://www.designingbuildings.co.uk/wiki/UK" TargetMode="External"/><Relationship Id="rId58" Type="http://schemas.openxmlformats.org/officeDocument/2006/relationships/image" Target="media/image5.jpeg"/><Relationship Id="rId79" Type="http://schemas.openxmlformats.org/officeDocument/2006/relationships/hyperlink" Target="https://en.wikipedia.org/wiki/High-tech_architecture" TargetMode="External"/><Relationship Id="rId102" Type="http://schemas.openxmlformats.org/officeDocument/2006/relationships/hyperlink" Target="https://en.wikipedia.org/wiki/122_Leadenhall_Street" TargetMode="External"/><Relationship Id="rId123" Type="http://schemas.openxmlformats.org/officeDocument/2006/relationships/hyperlink" Target="https://en.wikipedia.org/wiki/St._Helen%27s_(skyscraper)" TargetMode="External"/><Relationship Id="rId144" Type="http://schemas.openxmlformats.org/officeDocument/2006/relationships/hyperlink" Target="https://en.wikipedia.org/wiki/City_of_London_Corporation" TargetMode="External"/><Relationship Id="rId90" Type="http://schemas.openxmlformats.org/officeDocument/2006/relationships/hyperlink" Target="https://en.wikipedia.org/wiki/Grater" TargetMode="External"/><Relationship Id="rId165" Type="http://schemas.openxmlformats.org/officeDocument/2006/relationships/hyperlink" Target="https://en.wikipedia.org/wiki/Heron_Tower" TargetMode="External"/><Relationship Id="rId186" Type="http://schemas.openxmlformats.org/officeDocument/2006/relationships/hyperlink" Target="https://en.wikipedia.org/wiki/British_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6109</Words>
  <Characters>34826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Francis</dc:creator>
  <cp:keywords/>
  <dc:description/>
  <cp:lastModifiedBy>Trevor Francis</cp:lastModifiedBy>
  <cp:revision>2</cp:revision>
  <dcterms:created xsi:type="dcterms:W3CDTF">2017-02-03T00:13:00Z</dcterms:created>
  <dcterms:modified xsi:type="dcterms:W3CDTF">2017-02-03T00:13:00Z</dcterms:modified>
</cp:coreProperties>
</file>