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9BBC0" w14:textId="239B15C6" w:rsidR="00736E09" w:rsidRDefault="00736E09" w:rsidP="00925AF1">
      <w:pPr>
        <w:spacing w:line="360" w:lineRule="auto"/>
        <w:rPr>
          <w:rFonts w:ascii="Times New Roman" w:eastAsia="Times New Roman" w:hAnsi="Times New Roman" w:cs="Times New Roman"/>
          <w:b/>
          <w:bCs/>
          <w:kern w:val="36"/>
          <w:sz w:val="24"/>
          <w:szCs w:val="24"/>
          <w14:ligatures w14:val="none"/>
        </w:rPr>
      </w:pPr>
      <w:r>
        <w:rPr>
          <w:rFonts w:ascii="Times New Roman" w:eastAsia="Times New Roman" w:hAnsi="Times New Roman" w:cs="Times New Roman"/>
          <w:b/>
          <w:bCs/>
          <w:noProof/>
          <w:kern w:val="36"/>
          <w:sz w:val="24"/>
          <w:szCs w:val="24"/>
          <w14:ligatures w14:val="none"/>
        </w:rPr>
        <w:drawing>
          <wp:inline distT="0" distB="0" distL="0" distR="0" wp14:anchorId="77DC6D48" wp14:editId="75D265DF">
            <wp:extent cx="7560945" cy="10697845"/>
            <wp:effectExtent l="0" t="0" r="1905" b="8255"/>
            <wp:docPr id="1949900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0945" cy="10697845"/>
                    </a:xfrm>
                    <a:prstGeom prst="rect">
                      <a:avLst/>
                    </a:prstGeom>
                    <a:noFill/>
                    <a:ln>
                      <a:noFill/>
                    </a:ln>
                  </pic:spPr>
                </pic:pic>
              </a:graphicData>
            </a:graphic>
          </wp:inline>
        </w:drawing>
      </w:r>
    </w:p>
    <w:p w14:paraId="39A8E3DC" w14:textId="77549B53" w:rsidR="00131F5D" w:rsidRPr="006047D5" w:rsidRDefault="00D50AFA" w:rsidP="00925AF1">
      <w:pPr>
        <w:spacing w:line="360" w:lineRule="auto"/>
        <w:rPr>
          <w:rFonts w:ascii="Times New Roman" w:hAnsi="Times New Roman" w:cs="Times New Roman"/>
          <w:b/>
          <w:bCs/>
          <w:kern w:val="36"/>
          <w:sz w:val="24"/>
          <w:szCs w:val="24"/>
          <w14:ligatures w14:val="none"/>
        </w:rPr>
      </w:pPr>
      <w:r w:rsidRPr="007546A2">
        <w:rPr>
          <w:rFonts w:ascii="Times New Roman" w:eastAsia="Times New Roman" w:hAnsi="Times New Roman" w:cs="Times New Roman"/>
          <w:b/>
          <w:bCs/>
          <w:kern w:val="36"/>
          <w:sz w:val="24"/>
          <w:szCs w:val="24"/>
          <w14:ligatures w14:val="none"/>
        </w:rPr>
        <w:t xml:space="preserve">TITLE: </w:t>
      </w:r>
      <w:r w:rsidR="00402536" w:rsidRPr="007546A2">
        <w:rPr>
          <w:rFonts w:ascii="Times New Roman" w:eastAsia="Times New Roman" w:hAnsi="Times New Roman" w:cs="Times New Roman"/>
          <w:b/>
          <w:bCs/>
          <w:kern w:val="36"/>
          <w:sz w:val="24"/>
          <w:szCs w:val="24"/>
          <w14:ligatures w14:val="none"/>
        </w:rPr>
        <w:t>A study of the</w:t>
      </w:r>
      <w:r w:rsidR="0033517A" w:rsidRPr="007546A2">
        <w:rPr>
          <w:rFonts w:ascii="Times New Roman" w:eastAsia="Times New Roman" w:hAnsi="Times New Roman" w:cs="Times New Roman"/>
          <w:b/>
          <w:bCs/>
          <w:kern w:val="36"/>
          <w:sz w:val="24"/>
          <w:szCs w:val="24"/>
          <w14:ligatures w14:val="none"/>
        </w:rPr>
        <w:t xml:space="preserve"> New Capital Investment Entrant Scheme</w:t>
      </w:r>
      <w:r w:rsidR="008F5A0E" w:rsidRPr="007546A2">
        <w:rPr>
          <w:rFonts w:ascii="Times New Roman" w:eastAsia="Times New Roman" w:hAnsi="Times New Roman" w:cs="Times New Roman"/>
          <w:b/>
          <w:bCs/>
          <w:kern w:val="36"/>
          <w:sz w:val="24"/>
          <w:szCs w:val="24"/>
          <w14:ligatures w14:val="none"/>
        </w:rPr>
        <w:t xml:space="preserve"> (New CIES)</w:t>
      </w:r>
      <w:r w:rsidR="0033517A" w:rsidRPr="007546A2">
        <w:rPr>
          <w:rFonts w:ascii="Times New Roman" w:eastAsia="Times New Roman" w:hAnsi="Times New Roman" w:cs="Times New Roman"/>
          <w:b/>
          <w:bCs/>
          <w:kern w:val="36"/>
          <w:sz w:val="24"/>
          <w:szCs w:val="24"/>
          <w14:ligatures w14:val="none"/>
        </w:rPr>
        <w:t xml:space="preserve"> </w:t>
      </w:r>
      <w:r w:rsidR="00402536" w:rsidRPr="007546A2">
        <w:rPr>
          <w:rFonts w:ascii="Times New Roman" w:eastAsia="Times New Roman" w:hAnsi="Times New Roman" w:cs="Times New Roman"/>
          <w:b/>
          <w:bCs/>
          <w:kern w:val="36"/>
          <w:sz w:val="24"/>
          <w:szCs w:val="24"/>
          <w14:ligatures w14:val="none"/>
        </w:rPr>
        <w:t>as an effective tool to attract business talent and boost economy for Hong Kong</w:t>
      </w:r>
    </w:p>
    <w:p w14:paraId="14B41AC7" w14:textId="77777777" w:rsidR="00925AF1" w:rsidRPr="00362588" w:rsidRDefault="00925AF1" w:rsidP="00903F44">
      <w:pPr>
        <w:spacing w:line="360" w:lineRule="auto"/>
        <w:rPr>
          <w:rFonts w:ascii="Times New Roman" w:hAnsi="Times New Roman" w:cs="Times New Roman"/>
          <w:b/>
          <w:bCs/>
          <w:sz w:val="24"/>
          <w:szCs w:val="24"/>
        </w:rPr>
      </w:pPr>
    </w:p>
    <w:p w14:paraId="3B91AA52" w14:textId="76DD4600" w:rsidR="00402536" w:rsidRPr="004A7483" w:rsidRDefault="00BB6CBA" w:rsidP="00BB6CBA">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 xml:space="preserve">1. </w:t>
      </w:r>
      <w:r w:rsidR="00B43501">
        <w:rPr>
          <w:rFonts w:ascii="Times New Roman" w:hAnsi="Times New Roman" w:cs="Times New Roman"/>
          <w:b/>
          <w:bCs/>
          <w:sz w:val="24"/>
          <w:szCs w:val="24"/>
        </w:rPr>
        <w:t>INTRODUCTION</w:t>
      </w:r>
    </w:p>
    <w:p w14:paraId="56654750" w14:textId="1A9A2DB3" w:rsidR="006E25F8" w:rsidRPr="007546A2" w:rsidRDefault="006E25F8" w:rsidP="006E25F8">
      <w:pPr>
        <w:spacing w:line="360" w:lineRule="auto"/>
        <w:rPr>
          <w:rFonts w:ascii="Times New Roman" w:hAnsi="Times New Roman" w:cs="Times New Roman"/>
          <w:sz w:val="24"/>
          <w:szCs w:val="24"/>
        </w:rPr>
      </w:pPr>
      <w:r w:rsidRPr="007546A2">
        <w:rPr>
          <w:rFonts w:ascii="Times New Roman" w:hAnsi="Times New Roman" w:cs="Times New Roman"/>
          <w:sz w:val="24"/>
          <w:szCs w:val="24"/>
        </w:rPr>
        <w:t xml:space="preserve">Hong Kong has long been recognized as a global financial hub, characterized by its strategic location, robust legal framework, and business-friendly environment. However, in recent years, it has faced significant challenges in maintaining its competitive edge due to geopolitical tensions and economic uncertainties. In response, </w:t>
      </w:r>
      <w:r w:rsidR="00C1159A" w:rsidRPr="004A7483">
        <w:rPr>
          <w:rFonts w:ascii="Times New Roman" w:hAnsi="Times New Roman" w:cs="Times New Roman"/>
          <w:sz w:val="24"/>
          <w:szCs w:val="24"/>
        </w:rPr>
        <w:t xml:space="preserve">the Hong Kong Special Administrative Region (HKSAR) government </w:t>
      </w:r>
      <w:r w:rsidRPr="007546A2">
        <w:rPr>
          <w:rFonts w:ascii="Times New Roman" w:hAnsi="Times New Roman" w:cs="Times New Roman"/>
          <w:sz w:val="24"/>
          <w:szCs w:val="24"/>
        </w:rPr>
        <w:t xml:space="preserve">has implemented various initiatives aimed at attracting foreign investment and skilled professionals. </w:t>
      </w:r>
    </w:p>
    <w:p w14:paraId="7724FE30" w14:textId="1FE566B1" w:rsidR="00FD6102" w:rsidRPr="004A7483" w:rsidRDefault="00FD6102" w:rsidP="00FD6102">
      <w:pPr>
        <w:spacing w:line="360" w:lineRule="auto"/>
        <w:rPr>
          <w:rFonts w:ascii="Times New Roman" w:hAnsi="Times New Roman" w:cs="Times New Roman"/>
          <w:sz w:val="24"/>
          <w:szCs w:val="24"/>
        </w:rPr>
      </w:pPr>
      <w:r w:rsidRPr="004A7483">
        <w:rPr>
          <w:rFonts w:ascii="Times New Roman" w:hAnsi="Times New Roman" w:cs="Times New Roman"/>
          <w:sz w:val="24"/>
          <w:szCs w:val="24"/>
        </w:rPr>
        <w:t>In October</w:t>
      </w:r>
      <w:r w:rsidR="006D25FB" w:rsidRPr="004A7483">
        <w:rPr>
          <w:rFonts w:ascii="Times New Roman" w:hAnsi="Times New Roman" w:cs="Times New Roman"/>
          <w:sz w:val="24"/>
          <w:szCs w:val="24"/>
        </w:rPr>
        <w:t xml:space="preserve"> </w:t>
      </w:r>
      <w:r w:rsidRPr="004A7483">
        <w:rPr>
          <w:rFonts w:ascii="Times New Roman" w:hAnsi="Times New Roman" w:cs="Times New Roman"/>
          <w:sz w:val="24"/>
          <w:szCs w:val="24"/>
        </w:rPr>
        <w:t>2003,</w:t>
      </w:r>
      <w:r w:rsidR="00492C98" w:rsidRPr="004A7483">
        <w:rPr>
          <w:rFonts w:ascii="Times New Roman" w:hAnsi="Times New Roman" w:cs="Times New Roman"/>
          <w:sz w:val="24"/>
          <w:szCs w:val="24"/>
        </w:rPr>
        <w:t xml:space="preserve"> the </w:t>
      </w:r>
      <w:r w:rsidRPr="004A7483">
        <w:rPr>
          <w:rFonts w:ascii="Times New Roman" w:hAnsi="Times New Roman" w:cs="Times New Roman"/>
          <w:sz w:val="24"/>
          <w:szCs w:val="24"/>
        </w:rPr>
        <w:t>HKSAR government introduced the Capital Invest</w:t>
      </w:r>
      <w:r w:rsidR="00465BD0" w:rsidRPr="004A7483">
        <w:rPr>
          <w:rFonts w:ascii="Times New Roman" w:hAnsi="Times New Roman" w:cs="Times New Roman"/>
          <w:sz w:val="24"/>
          <w:szCs w:val="24"/>
        </w:rPr>
        <w:t>ment</w:t>
      </w:r>
      <w:r w:rsidRPr="004A7483">
        <w:rPr>
          <w:rFonts w:ascii="Times New Roman" w:hAnsi="Times New Roman" w:cs="Times New Roman"/>
          <w:sz w:val="24"/>
          <w:szCs w:val="24"/>
        </w:rPr>
        <w:t xml:space="preserve"> Entr</w:t>
      </w:r>
      <w:r w:rsidR="00465BD0" w:rsidRPr="004A7483">
        <w:rPr>
          <w:rFonts w:ascii="Times New Roman" w:hAnsi="Times New Roman" w:cs="Times New Roman"/>
          <w:sz w:val="24"/>
          <w:szCs w:val="24"/>
        </w:rPr>
        <w:t>ant</w:t>
      </w:r>
      <w:r w:rsidRPr="004A7483">
        <w:rPr>
          <w:rFonts w:ascii="Times New Roman" w:hAnsi="Times New Roman" w:cs="Times New Roman"/>
          <w:sz w:val="24"/>
          <w:szCs w:val="24"/>
        </w:rPr>
        <w:t xml:space="preserve"> Scheme</w:t>
      </w:r>
      <w:r w:rsidR="00437A4B">
        <w:rPr>
          <w:rFonts w:ascii="Times New Roman" w:hAnsi="Times New Roman" w:cs="Times New Roman"/>
          <w:sz w:val="24"/>
          <w:szCs w:val="24"/>
        </w:rPr>
        <w:t xml:space="preserve"> for the first time</w:t>
      </w:r>
      <w:r w:rsidR="00465BD0" w:rsidRPr="004A7483">
        <w:rPr>
          <w:rFonts w:ascii="Times New Roman" w:hAnsi="Times New Roman" w:cs="Times New Roman"/>
          <w:sz w:val="24"/>
          <w:szCs w:val="24"/>
        </w:rPr>
        <w:t>,</w:t>
      </w:r>
      <w:r w:rsidRPr="004A7483">
        <w:rPr>
          <w:rFonts w:ascii="Times New Roman" w:hAnsi="Times New Roman" w:cs="Times New Roman"/>
          <w:sz w:val="24"/>
          <w:szCs w:val="24"/>
        </w:rPr>
        <w:t xml:space="preserve"> which required applicants to invest a minimum of HK$6.5 million in the region, including real estate options</w:t>
      </w:r>
      <w:r w:rsidR="00331AD3" w:rsidRPr="004A7483">
        <w:rPr>
          <w:rFonts w:ascii="Times New Roman" w:hAnsi="Times New Roman" w:cs="Times New Roman"/>
          <w:sz w:val="24"/>
          <w:szCs w:val="24"/>
        </w:rPr>
        <w:t xml:space="preserve"> (Old CIES)</w:t>
      </w:r>
      <w:r w:rsidRPr="004A7483">
        <w:rPr>
          <w:rFonts w:ascii="Times New Roman" w:hAnsi="Times New Roman" w:cs="Times New Roman"/>
          <w:sz w:val="24"/>
          <w:szCs w:val="24"/>
        </w:rPr>
        <w:t xml:space="preserve">. </w:t>
      </w:r>
    </w:p>
    <w:p w14:paraId="37DDC0BD" w14:textId="3EA15FC1" w:rsidR="00FD6102" w:rsidRPr="004A7483" w:rsidRDefault="00FD6102" w:rsidP="00FD6102">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As of October, 2010, the investment threshold was raised from HK$6.5 million to HK$10 million, and real estate investments were no longer included in the eligible investment categories. The </w:t>
      </w:r>
      <w:r w:rsidR="00F23BF2" w:rsidRPr="004A7483">
        <w:rPr>
          <w:rFonts w:ascii="Times New Roman" w:hAnsi="Times New Roman" w:cs="Times New Roman"/>
          <w:sz w:val="24"/>
          <w:szCs w:val="24"/>
        </w:rPr>
        <w:t xml:space="preserve">Old </w:t>
      </w:r>
      <w:r w:rsidR="00465BD0" w:rsidRPr="004A7483">
        <w:rPr>
          <w:rFonts w:ascii="Times New Roman" w:hAnsi="Times New Roman" w:cs="Times New Roman"/>
          <w:sz w:val="24"/>
          <w:szCs w:val="24"/>
        </w:rPr>
        <w:t>CIES</w:t>
      </w:r>
      <w:r w:rsidRPr="004A7483">
        <w:rPr>
          <w:rFonts w:ascii="Times New Roman" w:hAnsi="Times New Roman" w:cs="Times New Roman"/>
          <w:sz w:val="24"/>
          <w:szCs w:val="24"/>
        </w:rPr>
        <w:t xml:space="preserve"> was </w:t>
      </w:r>
      <w:r w:rsidR="00437A4B">
        <w:rPr>
          <w:rFonts w:ascii="Times New Roman" w:hAnsi="Times New Roman" w:cs="Times New Roman"/>
          <w:sz w:val="24"/>
          <w:szCs w:val="24"/>
        </w:rPr>
        <w:t xml:space="preserve">then </w:t>
      </w:r>
      <w:r w:rsidRPr="004A7483">
        <w:rPr>
          <w:rFonts w:ascii="Times New Roman" w:hAnsi="Times New Roman" w:cs="Times New Roman"/>
          <w:sz w:val="24"/>
          <w:szCs w:val="24"/>
        </w:rPr>
        <w:t xml:space="preserve">suspended in January 2015, and remains on hold until further notice. </w:t>
      </w:r>
    </w:p>
    <w:p w14:paraId="6D0540F0" w14:textId="4A3D7EE4" w:rsidR="00FD6102" w:rsidRPr="004A7483" w:rsidRDefault="00FD6102" w:rsidP="00FD6102">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In October 2023, </w:t>
      </w:r>
      <w:r w:rsidR="00371896" w:rsidRPr="004A7483">
        <w:rPr>
          <w:rFonts w:ascii="Times New Roman" w:hAnsi="Times New Roman" w:cs="Times New Roman"/>
          <w:sz w:val="24"/>
          <w:szCs w:val="24"/>
        </w:rPr>
        <w:t xml:space="preserve">the </w:t>
      </w:r>
      <w:r w:rsidRPr="004A7483">
        <w:rPr>
          <w:rFonts w:ascii="Times New Roman" w:hAnsi="Times New Roman" w:cs="Times New Roman"/>
          <w:sz w:val="24"/>
          <w:szCs w:val="24"/>
        </w:rPr>
        <w:t>Chief Executive</w:t>
      </w:r>
      <w:r w:rsidR="00B050FA">
        <w:rPr>
          <w:rFonts w:ascii="Times New Roman" w:hAnsi="Times New Roman" w:cs="Times New Roman"/>
          <w:sz w:val="24"/>
          <w:szCs w:val="24"/>
        </w:rPr>
        <w:t xml:space="preserve"> Mr.</w:t>
      </w:r>
      <w:r w:rsidRPr="004A7483">
        <w:rPr>
          <w:rFonts w:ascii="Times New Roman" w:hAnsi="Times New Roman" w:cs="Times New Roman"/>
          <w:sz w:val="24"/>
          <w:szCs w:val="24"/>
        </w:rPr>
        <w:t xml:space="preserve"> John Lee delivered his second policy address, announcing that qualified investors with assets (excluding real estate) of HK$30 million or more in stocks, funds, bonds, and other assets would be able to apply to come to Hong Kong through the </w:t>
      </w:r>
      <w:r w:rsidR="00465BD0" w:rsidRPr="004A7483">
        <w:rPr>
          <w:rFonts w:ascii="Times New Roman" w:hAnsi="Times New Roman" w:cs="Times New Roman"/>
          <w:sz w:val="24"/>
          <w:szCs w:val="24"/>
        </w:rPr>
        <w:t>New CIES</w:t>
      </w:r>
      <w:r w:rsidRPr="004A7483">
        <w:rPr>
          <w:rFonts w:ascii="Times New Roman" w:hAnsi="Times New Roman" w:cs="Times New Roman"/>
          <w:sz w:val="24"/>
          <w:szCs w:val="24"/>
        </w:rPr>
        <w:t>.</w:t>
      </w:r>
    </w:p>
    <w:p w14:paraId="5FBE8271" w14:textId="2A3B708F" w:rsidR="006D25FB" w:rsidRPr="007546A2" w:rsidRDefault="006D25FB" w:rsidP="00FD6102">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In December 2023, the New CIES was introduced as one of the eight key policy initiatives for family offices. Its goal is to attract asset owners to establish themselves in Hong Kong and explore diverse investment opportunities through wealth allocation and management. This new initiative aims </w:t>
      </w:r>
      <w:r w:rsidRPr="007546A2">
        <w:rPr>
          <w:rFonts w:ascii="Times New Roman" w:hAnsi="Times New Roman" w:cs="Times New Roman"/>
          <w:sz w:val="24"/>
          <w:szCs w:val="24"/>
        </w:rPr>
        <w:t>to strengthen Hong Kong's advantages in capital estate and wealth management, finance, and related professional sectors, offering services across the entire industry service chain. As a result, it is expected to generate more business opportunities and high-quality employment prospects.</w:t>
      </w:r>
    </w:p>
    <w:p w14:paraId="4CA3BDA5" w14:textId="19772E4D" w:rsidR="006E25F8" w:rsidRPr="006047D5" w:rsidRDefault="006E25F8" w:rsidP="006E25F8">
      <w:pPr>
        <w:spacing w:line="360" w:lineRule="auto"/>
        <w:rPr>
          <w:rFonts w:ascii="Times New Roman" w:hAnsi="Times New Roman" w:cs="Times New Roman"/>
          <w:sz w:val="24"/>
          <w:szCs w:val="24"/>
        </w:rPr>
      </w:pPr>
      <w:r w:rsidRPr="007546A2">
        <w:rPr>
          <w:rFonts w:ascii="Times New Roman" w:hAnsi="Times New Roman" w:cs="Times New Roman"/>
          <w:sz w:val="24"/>
          <w:szCs w:val="24"/>
        </w:rPr>
        <w:t>The New CIES mandates that applicants invest at least HK$30 million (around US$3.8 million) in eligible assets, which consist of financial investments</w:t>
      </w:r>
      <w:r w:rsidRPr="006047D5">
        <w:rPr>
          <w:rFonts w:hint="eastAsia"/>
          <w:sz w:val="24"/>
          <w:szCs w:val="24"/>
        </w:rPr>
        <w:t xml:space="preserve"> </w:t>
      </w:r>
      <w:r w:rsidRPr="006047D5">
        <w:rPr>
          <w:rFonts w:ascii="Times New Roman" w:hAnsi="Times New Roman" w:cs="Times New Roman"/>
          <w:sz w:val="24"/>
          <w:szCs w:val="24"/>
        </w:rPr>
        <w:t>(Manulife</w:t>
      </w:r>
      <w:r>
        <w:rPr>
          <w:rFonts w:ascii="Times New Roman" w:hAnsi="Times New Roman" w:cs="Times New Roman" w:hint="eastAsia"/>
          <w:sz w:val="24"/>
          <w:szCs w:val="24"/>
        </w:rPr>
        <w:t xml:space="preserve"> </w:t>
      </w:r>
      <w:r w:rsidRPr="006047D5">
        <w:rPr>
          <w:rFonts w:ascii="Times New Roman" w:hAnsi="Times New Roman" w:cs="Times New Roman"/>
          <w:sz w:val="24"/>
          <w:szCs w:val="24"/>
        </w:rPr>
        <w:t>2025</w:t>
      </w:r>
      <w:r>
        <w:rPr>
          <w:rFonts w:ascii="Times New Roman" w:hAnsi="Times New Roman" w:cs="Times New Roman" w:hint="eastAsia"/>
          <w:sz w:val="24"/>
          <w:szCs w:val="24"/>
        </w:rPr>
        <w:t xml:space="preserve">; </w:t>
      </w:r>
      <w:r w:rsidRPr="006047D5">
        <w:rPr>
          <w:rFonts w:ascii="Times New Roman" w:hAnsi="Times New Roman" w:cs="Times New Roman"/>
          <w:sz w:val="24"/>
          <w:szCs w:val="24"/>
        </w:rPr>
        <w:t>Family Office HK</w:t>
      </w:r>
      <w:r>
        <w:rPr>
          <w:rFonts w:ascii="Times New Roman" w:hAnsi="Times New Roman" w:cs="Times New Roman" w:hint="eastAsia"/>
          <w:sz w:val="24"/>
          <w:szCs w:val="24"/>
        </w:rPr>
        <w:t xml:space="preserve"> </w:t>
      </w:r>
      <w:r w:rsidRPr="006047D5">
        <w:rPr>
          <w:rFonts w:ascii="Times New Roman" w:hAnsi="Times New Roman" w:cs="Times New Roman"/>
          <w:sz w:val="24"/>
          <w:szCs w:val="24"/>
        </w:rPr>
        <w:t>2025)</w:t>
      </w:r>
      <w:r w:rsidRPr="007546A2">
        <w:rPr>
          <w:rFonts w:ascii="Times New Roman" w:hAnsi="Times New Roman" w:cs="Times New Roman"/>
          <w:sz w:val="24"/>
          <w:szCs w:val="24"/>
        </w:rPr>
        <w:t>. Additionally, the program enables successful applicants to bring their dependents, making it a more appealing residency option for wealthy families. The main objective is to harness foreign investment to boost Hong Kong's position as a global financial center while promoting local economic growth.</w:t>
      </w:r>
    </w:p>
    <w:p w14:paraId="6604DCBD" w14:textId="393DC287" w:rsidR="00A85CE3" w:rsidRPr="007546A2" w:rsidRDefault="006D25FB" w:rsidP="00FD6102">
      <w:pPr>
        <w:spacing w:line="360" w:lineRule="auto"/>
        <w:rPr>
          <w:rFonts w:ascii="Times New Roman" w:hAnsi="Times New Roman" w:cs="Times New Roman"/>
          <w:sz w:val="24"/>
          <w:szCs w:val="24"/>
        </w:rPr>
      </w:pPr>
      <w:r w:rsidRPr="007546A2">
        <w:rPr>
          <w:rFonts w:ascii="Times New Roman" w:hAnsi="Times New Roman" w:cs="Times New Roman"/>
          <w:sz w:val="24"/>
          <w:szCs w:val="24"/>
        </w:rPr>
        <w:t xml:space="preserve">The HKSAR government began accepting applications for the New CIES in March 2024. </w:t>
      </w:r>
      <w:r w:rsidR="00F73E42" w:rsidRPr="007546A2">
        <w:rPr>
          <w:rFonts w:ascii="Times New Roman" w:hAnsi="Times New Roman" w:cs="Times New Roman"/>
          <w:sz w:val="24"/>
          <w:szCs w:val="24"/>
        </w:rPr>
        <w:t xml:space="preserve">This initiative aims to attract </w:t>
      </w:r>
      <w:r w:rsidR="000A1286">
        <w:rPr>
          <w:rFonts w:ascii="Times New Roman" w:hAnsi="Times New Roman" w:cs="Times New Roman"/>
          <w:sz w:val="24"/>
          <w:szCs w:val="24"/>
        </w:rPr>
        <w:t>high-net-worth individuals (</w:t>
      </w:r>
      <w:r w:rsidR="00B01727">
        <w:rPr>
          <w:rFonts w:ascii="Times New Roman" w:hAnsi="Times New Roman" w:cs="Times New Roman"/>
          <w:sz w:val="24"/>
          <w:szCs w:val="24"/>
        </w:rPr>
        <w:t>HNWIs</w:t>
      </w:r>
      <w:r w:rsidR="000A1286">
        <w:rPr>
          <w:rFonts w:ascii="Times New Roman" w:hAnsi="Times New Roman" w:cs="Times New Roman"/>
          <w:sz w:val="24"/>
          <w:szCs w:val="24"/>
        </w:rPr>
        <w:t>)</w:t>
      </w:r>
      <w:r w:rsidR="00F73E42" w:rsidRPr="007546A2">
        <w:rPr>
          <w:rFonts w:ascii="Times New Roman" w:hAnsi="Times New Roman" w:cs="Times New Roman"/>
          <w:sz w:val="24"/>
          <w:szCs w:val="24"/>
        </w:rPr>
        <w:t xml:space="preserve"> and business talent to Hong Kong through a structured investment program. The </w:t>
      </w:r>
      <w:r w:rsidR="00DC590A" w:rsidRPr="007546A2">
        <w:rPr>
          <w:rFonts w:ascii="Times New Roman" w:hAnsi="Times New Roman" w:cs="Times New Roman"/>
          <w:sz w:val="24"/>
          <w:szCs w:val="24"/>
        </w:rPr>
        <w:t xml:space="preserve">New CIES </w:t>
      </w:r>
      <w:r w:rsidR="00F73E42" w:rsidRPr="007546A2">
        <w:rPr>
          <w:rFonts w:ascii="Times New Roman" w:hAnsi="Times New Roman" w:cs="Times New Roman"/>
          <w:sz w:val="24"/>
          <w:szCs w:val="24"/>
        </w:rPr>
        <w:t>is designed to enrich the local talent pool and stimulate economic growth by infusing new capital into various sectors, particularly in asset management and financial services</w:t>
      </w:r>
      <w:r w:rsidR="00A85CE3" w:rsidRPr="007546A2">
        <w:rPr>
          <w:rFonts w:ascii="Times New Roman" w:eastAsia="PMingLiU" w:hAnsi="Times New Roman" w:cs="Times New Roman"/>
          <w:sz w:val="24"/>
          <w:szCs w:val="24"/>
          <w:lang w:eastAsia="zh-TW"/>
        </w:rPr>
        <w:t xml:space="preserve"> </w:t>
      </w:r>
      <w:r w:rsidR="00C5676B" w:rsidRPr="006047D5">
        <w:rPr>
          <w:rFonts w:ascii="Times New Roman" w:hAnsi="Times New Roman" w:cs="Times New Roman"/>
          <w:sz w:val="24"/>
          <w:szCs w:val="24"/>
        </w:rPr>
        <w:t>(Manulife</w:t>
      </w:r>
      <w:r w:rsidR="002048D7">
        <w:rPr>
          <w:rFonts w:ascii="Times New Roman" w:hAnsi="Times New Roman" w:cs="Times New Roman" w:hint="eastAsia"/>
          <w:sz w:val="24"/>
          <w:szCs w:val="24"/>
        </w:rPr>
        <w:t xml:space="preserve"> </w:t>
      </w:r>
      <w:r w:rsidR="00C5676B" w:rsidRPr="006047D5">
        <w:rPr>
          <w:rFonts w:ascii="Times New Roman" w:hAnsi="Times New Roman" w:cs="Times New Roman"/>
          <w:sz w:val="24"/>
          <w:szCs w:val="24"/>
        </w:rPr>
        <w:t>2025</w:t>
      </w:r>
      <w:r w:rsidR="009861E7">
        <w:rPr>
          <w:rFonts w:ascii="Times New Roman" w:hAnsi="Times New Roman" w:cs="Times New Roman" w:hint="eastAsia"/>
          <w:sz w:val="24"/>
          <w:szCs w:val="24"/>
        </w:rPr>
        <w:t xml:space="preserve">; </w:t>
      </w:r>
      <w:r w:rsidR="00453180" w:rsidRPr="006047D5">
        <w:rPr>
          <w:rFonts w:ascii="Times New Roman" w:hAnsi="Times New Roman" w:cs="Times New Roman"/>
          <w:sz w:val="24"/>
          <w:szCs w:val="24"/>
        </w:rPr>
        <w:t>InvestHK &amp; ImmD</w:t>
      </w:r>
      <w:r w:rsidR="002048D7">
        <w:rPr>
          <w:rFonts w:ascii="Times New Roman" w:hAnsi="Times New Roman" w:cs="Times New Roman" w:hint="eastAsia"/>
          <w:sz w:val="24"/>
          <w:szCs w:val="24"/>
        </w:rPr>
        <w:t xml:space="preserve"> </w:t>
      </w:r>
      <w:r w:rsidR="00453180" w:rsidRPr="006047D5">
        <w:rPr>
          <w:rFonts w:ascii="Times New Roman" w:hAnsi="Times New Roman" w:cs="Times New Roman"/>
          <w:sz w:val="24"/>
          <w:szCs w:val="24"/>
        </w:rPr>
        <w:t>2025)</w:t>
      </w:r>
      <w:r w:rsidR="00A85CE3" w:rsidRPr="007546A2">
        <w:rPr>
          <w:rFonts w:ascii="Times New Roman" w:hAnsi="Times New Roman" w:cs="Times New Roman"/>
          <w:sz w:val="24"/>
          <w:szCs w:val="24"/>
        </w:rPr>
        <w:t>.</w:t>
      </w:r>
      <w:r w:rsidR="00F73E42" w:rsidRPr="007546A2">
        <w:rPr>
          <w:rFonts w:ascii="Times New Roman" w:hAnsi="Times New Roman" w:cs="Times New Roman"/>
          <w:sz w:val="24"/>
          <w:szCs w:val="24"/>
        </w:rPr>
        <w:t xml:space="preserve"> </w:t>
      </w:r>
    </w:p>
    <w:p w14:paraId="2FD0FA34" w14:textId="63953EEF" w:rsidR="00A7126D" w:rsidRPr="007546A2" w:rsidRDefault="00F73E42" w:rsidP="00FD6102">
      <w:pPr>
        <w:spacing w:line="360" w:lineRule="auto"/>
        <w:rPr>
          <w:rFonts w:ascii="Times New Roman" w:hAnsi="Times New Roman" w:cs="Times New Roman"/>
          <w:sz w:val="24"/>
          <w:szCs w:val="24"/>
        </w:rPr>
      </w:pPr>
      <w:r w:rsidRPr="007546A2">
        <w:rPr>
          <w:rFonts w:ascii="Times New Roman" w:hAnsi="Times New Roman" w:cs="Times New Roman"/>
          <w:sz w:val="24"/>
          <w:szCs w:val="24"/>
        </w:rPr>
        <w:t>This research proposal aims to evaluate how effectively the New CIES meets its goals of attracting business talent and boosting the local economy.</w:t>
      </w:r>
    </w:p>
    <w:p w14:paraId="4AEDE592" w14:textId="77777777" w:rsidR="0099578B" w:rsidRPr="004A7483" w:rsidRDefault="0099578B" w:rsidP="0099578B">
      <w:pPr>
        <w:spacing w:line="360" w:lineRule="auto"/>
        <w:rPr>
          <w:rFonts w:ascii="Times New Roman" w:eastAsia="PMingLiU" w:hAnsi="Times New Roman" w:cs="Times New Roman"/>
          <w:b/>
          <w:bCs/>
          <w:sz w:val="24"/>
          <w:szCs w:val="24"/>
          <w:lang w:eastAsia="zh-TW"/>
        </w:rPr>
      </w:pPr>
      <w:bookmarkStart w:id="0" w:name="_Hlk188634741"/>
    </w:p>
    <w:p w14:paraId="238CF146" w14:textId="0EF84604" w:rsidR="0099578B" w:rsidRPr="004A7483" w:rsidRDefault="0099578B" w:rsidP="0099578B">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w:t>
      </w:r>
      <w:r w:rsidRPr="004A7483">
        <w:rPr>
          <w:rFonts w:ascii="Times New Roman" w:eastAsia="PMingLiU" w:hAnsi="Times New Roman" w:cs="Times New Roman"/>
          <w:b/>
          <w:bCs/>
          <w:sz w:val="24"/>
          <w:szCs w:val="24"/>
          <w:lang w:eastAsia="zh-TW"/>
        </w:rPr>
        <w:t>. LITERATURE REVIEW</w:t>
      </w:r>
    </w:p>
    <w:p w14:paraId="7110DF19" w14:textId="77777777" w:rsidR="0099578B" w:rsidRPr="004A7483" w:rsidRDefault="0099578B" w:rsidP="0099578B">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Overview of Immigration Initiatives</w:t>
      </w:r>
    </w:p>
    <w:p w14:paraId="2F4BA5AA" w14:textId="5B8A2F93" w:rsidR="0099578B" w:rsidRPr="004A7483" w:rsidRDefault="0099578B" w:rsidP="0099578B">
      <w:pPr>
        <w:spacing w:line="360" w:lineRule="auto"/>
        <w:ind w:left="840" w:hanging="42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 xml:space="preserve">Globally, immigration initiatives have been employed as instruments for economic advancement by attracting skilled workers and investments. Research demonstrates that well-targeted immigration policies can foster innovation, create jobs, and stimulate economic growth (Dustmann </w:t>
      </w:r>
      <w:r>
        <w:rPr>
          <w:rFonts w:ascii="Times New Roman" w:hAnsi="Times New Roman" w:cs="Times New Roman" w:hint="eastAsia"/>
          <w:sz w:val="24"/>
          <w:szCs w:val="24"/>
        </w:rPr>
        <w:t>and</w:t>
      </w:r>
      <w:r w:rsidRPr="004A7483">
        <w:rPr>
          <w:rFonts w:ascii="Times New Roman" w:eastAsia="PMingLiU" w:hAnsi="Times New Roman" w:cs="Times New Roman"/>
          <w:sz w:val="24"/>
          <w:szCs w:val="24"/>
          <w:lang w:eastAsia="zh-TW"/>
        </w:rPr>
        <w:t xml:space="preserve"> Frattini</w:t>
      </w:r>
      <w:r>
        <w:rPr>
          <w:rFonts w:ascii="Times New Roman" w:hAnsi="Times New Roman" w:cs="Times New Roman" w:hint="eastAsia"/>
          <w:sz w:val="24"/>
          <w:szCs w:val="24"/>
        </w:rPr>
        <w:t xml:space="preserve"> </w:t>
      </w:r>
      <w:r w:rsidRPr="004A7483">
        <w:rPr>
          <w:rFonts w:ascii="Times New Roman" w:eastAsia="PMingLiU" w:hAnsi="Times New Roman" w:cs="Times New Roman"/>
          <w:sz w:val="24"/>
          <w:szCs w:val="24"/>
          <w:lang w:eastAsia="zh-TW"/>
        </w:rPr>
        <w:t>2014</w:t>
      </w:r>
      <w:r>
        <w:rPr>
          <w:rFonts w:asciiTheme="minorEastAsia" w:hAnsiTheme="minorEastAsia" w:cs="Times New Roman" w:hint="eastAsia"/>
          <w:sz w:val="24"/>
          <w:szCs w:val="24"/>
        </w:rPr>
        <w:t xml:space="preserve">; </w:t>
      </w:r>
      <w:r w:rsidRPr="00E72A80">
        <w:rPr>
          <w:rFonts w:ascii="Times New Roman" w:eastAsia="PMingLiU" w:hAnsi="Times New Roman" w:cs="Times New Roman" w:hint="eastAsia"/>
          <w:sz w:val="24"/>
          <w:szCs w:val="24"/>
          <w:lang w:eastAsia="zh-TW"/>
        </w:rPr>
        <w:t>Papademetriou and Sumption</w:t>
      </w:r>
      <w:r>
        <w:rPr>
          <w:rFonts w:ascii="Times New Roman" w:hAnsi="Times New Roman" w:cs="Times New Roman" w:hint="eastAsia"/>
          <w:sz w:val="24"/>
          <w:szCs w:val="24"/>
        </w:rPr>
        <w:t xml:space="preserve"> </w:t>
      </w:r>
      <w:r w:rsidRPr="00E72A80">
        <w:rPr>
          <w:rFonts w:ascii="Times New Roman" w:eastAsia="PMingLiU" w:hAnsi="Times New Roman" w:cs="Times New Roman" w:hint="eastAsia"/>
          <w:sz w:val="24"/>
          <w:szCs w:val="24"/>
          <w:lang w:eastAsia="zh-TW"/>
        </w:rPr>
        <w:t>2013</w:t>
      </w:r>
      <w:r w:rsidRPr="004A7483">
        <w:rPr>
          <w:rFonts w:ascii="Times New Roman" w:eastAsia="PMingLiU" w:hAnsi="Times New Roman" w:cs="Times New Roman"/>
          <w:sz w:val="24"/>
          <w:szCs w:val="24"/>
          <w:lang w:eastAsia="zh-TW"/>
        </w:rPr>
        <w:t xml:space="preserve">). </w:t>
      </w:r>
      <w:r w:rsidR="005C68D6">
        <w:rPr>
          <w:rFonts w:ascii="Times New Roman" w:eastAsia="PMingLiU" w:hAnsi="Times New Roman" w:cs="Times New Roman"/>
          <w:sz w:val="24"/>
          <w:szCs w:val="24"/>
          <w:lang w:eastAsia="zh-TW"/>
        </w:rPr>
        <w:t>S</w:t>
      </w:r>
      <w:r w:rsidRPr="00D85A7E">
        <w:rPr>
          <w:rFonts w:ascii="Times New Roman" w:eastAsia="PMingLiU" w:hAnsi="Times New Roman" w:cs="Times New Roman"/>
          <w:sz w:val="24"/>
          <w:szCs w:val="24"/>
          <w:lang w:eastAsia="zh-TW"/>
        </w:rPr>
        <w:t xml:space="preserve">tudies by Dustmann and Frattini and Papademetriou and Sumption emphasize the positive impacts of immigration on economic performance through enhanced labor supply and increased productivity. </w:t>
      </w:r>
      <w:r>
        <w:rPr>
          <w:rFonts w:ascii="Times New Roman" w:eastAsia="PMingLiU" w:hAnsi="Times New Roman" w:cs="Times New Roman"/>
          <w:sz w:val="24"/>
          <w:szCs w:val="24"/>
          <w:lang w:eastAsia="zh-TW"/>
        </w:rPr>
        <w:t>It is believed that t</w:t>
      </w:r>
      <w:r w:rsidRPr="00D85A7E">
        <w:rPr>
          <w:rFonts w:ascii="Times New Roman" w:eastAsia="PMingLiU" w:hAnsi="Times New Roman" w:cs="Times New Roman"/>
          <w:sz w:val="24"/>
          <w:szCs w:val="24"/>
          <w:lang w:eastAsia="zh-TW"/>
        </w:rPr>
        <w:t>he New CIES aligns with this approach by targeting HNWIs who can make substantial contributions to local economies</w:t>
      </w:r>
      <w:r w:rsidRPr="004A7483">
        <w:rPr>
          <w:rFonts w:ascii="Times New Roman" w:eastAsia="PMingLiU" w:hAnsi="Times New Roman" w:cs="Times New Roman"/>
          <w:sz w:val="24"/>
          <w:szCs w:val="24"/>
          <w:lang w:eastAsia="zh-TW"/>
        </w:rPr>
        <w:t>.</w:t>
      </w:r>
    </w:p>
    <w:p w14:paraId="041F2DAC" w14:textId="77777777" w:rsidR="0099578B" w:rsidRPr="004A7483" w:rsidRDefault="0099578B" w:rsidP="0099578B">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Economic Effects of Business Immigration</w:t>
      </w:r>
    </w:p>
    <w:p w14:paraId="3B27DAD4" w14:textId="3355AB41" w:rsidR="0099578B" w:rsidRPr="004A7483" w:rsidRDefault="0099578B" w:rsidP="0099578B">
      <w:pPr>
        <w:spacing w:line="360" w:lineRule="auto"/>
        <w:ind w:left="840" w:hanging="42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ab/>
        <w:t xml:space="preserve">It is </w:t>
      </w:r>
      <w:r w:rsidRPr="004A7483">
        <w:rPr>
          <w:rFonts w:ascii="Times New Roman" w:eastAsia="PMingLiU" w:hAnsi="Times New Roman" w:cs="Times New Roman"/>
          <w:sz w:val="24"/>
          <w:szCs w:val="24"/>
          <w:lang w:eastAsia="zh-TW"/>
        </w:rPr>
        <w:t>suggest</w:t>
      </w:r>
      <w:r>
        <w:rPr>
          <w:rFonts w:ascii="Times New Roman" w:eastAsia="PMingLiU" w:hAnsi="Times New Roman" w:cs="Times New Roman"/>
          <w:sz w:val="24"/>
          <w:szCs w:val="24"/>
          <w:lang w:eastAsia="zh-TW"/>
        </w:rPr>
        <w:t>ed</w:t>
      </w:r>
      <w:r w:rsidRPr="004A7483">
        <w:rPr>
          <w:rFonts w:ascii="Times New Roman" w:eastAsia="PMingLiU" w:hAnsi="Times New Roman" w:cs="Times New Roman"/>
          <w:sz w:val="24"/>
          <w:szCs w:val="24"/>
          <w:lang w:eastAsia="zh-TW"/>
        </w:rPr>
        <w:t xml:space="preserve"> that business immigrants frequently bring capital, expertise, and networks that can invigorate local economies (Boubtane 2016</w:t>
      </w:r>
      <w:r>
        <w:rPr>
          <w:rFonts w:ascii="Times New Roman" w:hAnsi="Times New Roman" w:cs="Times New Roman" w:hint="eastAsia"/>
          <w:sz w:val="24"/>
          <w:szCs w:val="24"/>
        </w:rPr>
        <w:t xml:space="preserve">; </w:t>
      </w:r>
      <w:r w:rsidRPr="008A1D19">
        <w:rPr>
          <w:rFonts w:ascii="Times New Roman" w:eastAsia="PMingLiU" w:hAnsi="Times New Roman" w:cs="Times New Roman" w:hint="eastAsia"/>
          <w:sz w:val="24"/>
          <w:szCs w:val="24"/>
          <w:lang w:eastAsia="zh-TW"/>
        </w:rPr>
        <w:t>Long and Tan</w:t>
      </w:r>
      <w:r>
        <w:rPr>
          <w:rFonts w:ascii="Times New Roman" w:hAnsi="Times New Roman" w:cs="Times New Roman" w:hint="eastAsia"/>
          <w:sz w:val="24"/>
          <w:szCs w:val="24"/>
        </w:rPr>
        <w:t xml:space="preserve"> </w:t>
      </w:r>
      <w:r w:rsidRPr="008A1D19">
        <w:rPr>
          <w:rFonts w:ascii="Times New Roman" w:eastAsia="PMingLiU" w:hAnsi="Times New Roman" w:cs="Times New Roman" w:hint="eastAsia"/>
          <w:sz w:val="24"/>
          <w:szCs w:val="24"/>
          <w:lang w:eastAsia="zh-TW"/>
        </w:rPr>
        <w:t>2010</w:t>
      </w:r>
      <w:r w:rsidRPr="004A7483">
        <w:rPr>
          <w:rFonts w:ascii="Times New Roman" w:eastAsia="PMingLiU" w:hAnsi="Times New Roman" w:cs="Times New Roman"/>
          <w:sz w:val="24"/>
          <w:szCs w:val="24"/>
          <w:lang w:eastAsia="zh-TW"/>
        </w:rPr>
        <w:t xml:space="preserve">). </w:t>
      </w:r>
      <w:r w:rsidR="005C68D6">
        <w:rPr>
          <w:rFonts w:ascii="Times New Roman" w:eastAsia="PMingLiU" w:hAnsi="Times New Roman" w:cs="Times New Roman"/>
          <w:sz w:val="24"/>
          <w:szCs w:val="24"/>
          <w:lang w:eastAsia="zh-TW"/>
        </w:rPr>
        <w:t>S</w:t>
      </w:r>
      <w:r w:rsidR="005C68D6" w:rsidRPr="00D85A7E">
        <w:rPr>
          <w:rFonts w:ascii="Times New Roman" w:eastAsia="PMingLiU" w:hAnsi="Times New Roman" w:cs="Times New Roman"/>
          <w:sz w:val="24"/>
          <w:szCs w:val="24"/>
          <w:lang w:eastAsia="zh-TW"/>
        </w:rPr>
        <w:t xml:space="preserve">tudies by </w:t>
      </w:r>
      <w:r w:rsidR="005C68D6">
        <w:rPr>
          <w:rFonts w:ascii="Times New Roman" w:eastAsia="PMingLiU" w:hAnsi="Times New Roman" w:cs="Times New Roman"/>
          <w:sz w:val="24"/>
          <w:szCs w:val="24"/>
          <w:lang w:eastAsia="zh-TW"/>
        </w:rPr>
        <w:t>Boubtane</w:t>
      </w:r>
      <w:r w:rsidR="0072409C">
        <w:rPr>
          <w:rFonts w:ascii="Times New Roman" w:eastAsia="PMingLiU" w:hAnsi="Times New Roman" w:cs="Times New Roman"/>
          <w:sz w:val="24"/>
          <w:szCs w:val="24"/>
          <w:lang w:eastAsia="zh-TW"/>
        </w:rPr>
        <w:t xml:space="preserve"> and Long and Tan show that </w:t>
      </w:r>
      <w:r w:rsidRPr="004A7483">
        <w:rPr>
          <w:rFonts w:ascii="Times New Roman" w:eastAsia="PMingLiU" w:hAnsi="Times New Roman" w:cs="Times New Roman"/>
          <w:sz w:val="24"/>
          <w:szCs w:val="24"/>
          <w:lang w:eastAsia="zh-TW"/>
        </w:rPr>
        <w:t>H</w:t>
      </w:r>
      <w:r>
        <w:rPr>
          <w:rFonts w:ascii="Times New Roman" w:eastAsia="PMingLiU" w:hAnsi="Times New Roman" w:cs="Times New Roman"/>
          <w:sz w:val="24"/>
          <w:szCs w:val="24"/>
          <w:lang w:eastAsia="zh-TW"/>
        </w:rPr>
        <w:t>NWIs</w:t>
      </w:r>
      <w:r w:rsidRPr="004A7483">
        <w:rPr>
          <w:rFonts w:ascii="Times New Roman" w:eastAsia="PMingLiU" w:hAnsi="Times New Roman" w:cs="Times New Roman"/>
          <w:sz w:val="24"/>
          <w:szCs w:val="24"/>
          <w:lang w:eastAsia="zh-TW"/>
        </w:rPr>
        <w:t>, in particular, tend to invest in industries that generate employment and boost productivity. The New CIES seeks to capitalize on this potential by fostering a conducive environment for wealthy investors.</w:t>
      </w:r>
      <w:r w:rsidRPr="00D64F92">
        <w:t xml:space="preserve"> </w:t>
      </w:r>
      <w:r w:rsidRPr="00D64F92">
        <w:rPr>
          <w:rFonts w:ascii="Times New Roman" w:eastAsia="PMingLiU" w:hAnsi="Times New Roman" w:cs="Times New Roman"/>
          <w:sz w:val="24"/>
          <w:szCs w:val="24"/>
          <w:lang w:eastAsia="zh-TW"/>
        </w:rPr>
        <w:t>The</w:t>
      </w:r>
      <w:r>
        <w:rPr>
          <w:rFonts w:ascii="Times New Roman" w:eastAsia="PMingLiU" w:hAnsi="Times New Roman" w:cs="Times New Roman"/>
          <w:sz w:val="24"/>
          <w:szCs w:val="24"/>
          <w:lang w:eastAsia="zh-TW"/>
        </w:rPr>
        <w:t xml:space="preserve"> new </w:t>
      </w:r>
      <w:r w:rsidRPr="00D64F92">
        <w:rPr>
          <w:rFonts w:ascii="Times New Roman" w:eastAsia="PMingLiU" w:hAnsi="Times New Roman" w:cs="Times New Roman"/>
          <w:sz w:val="24"/>
          <w:szCs w:val="24"/>
          <w:lang w:eastAsia="zh-TW"/>
        </w:rPr>
        <w:t>enhancements, effective from March 1, 2025, also relax net asset assessment requirements, aiming to attract a broader pool of investors.</w:t>
      </w:r>
    </w:p>
    <w:p w14:paraId="0302CB77" w14:textId="77777777" w:rsidR="0099578B" w:rsidRPr="004A7483" w:rsidRDefault="0099578B" w:rsidP="0099578B">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Implementation Challenges</w:t>
      </w:r>
    </w:p>
    <w:p w14:paraId="1D443C8B" w14:textId="257E72ED" w:rsidR="0099578B" w:rsidRPr="004A7483" w:rsidRDefault="0099578B" w:rsidP="0099578B">
      <w:pPr>
        <w:spacing w:line="360" w:lineRule="auto"/>
        <w:ind w:left="840" w:hanging="42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Despite their advantages, immigration schemes encounter challenges such as public perception, bureaucratic obstacles, and competition from other regions (</w:t>
      </w:r>
      <w:r w:rsidR="0036714F">
        <w:rPr>
          <w:rFonts w:ascii="Times New Roman" w:eastAsia="PMingLiU" w:hAnsi="Times New Roman" w:cs="Times New Roman" w:hint="eastAsia"/>
          <w:sz w:val="24"/>
          <w:szCs w:val="24"/>
          <w:lang w:eastAsia="zh-TW"/>
        </w:rPr>
        <w:t>Chiang 2020</w:t>
      </w:r>
      <w:r w:rsidRPr="004A7483">
        <w:rPr>
          <w:rFonts w:ascii="Times New Roman" w:eastAsia="PMingLiU" w:hAnsi="Times New Roman" w:cs="Times New Roman"/>
          <w:sz w:val="24"/>
          <w:szCs w:val="24"/>
          <w:lang w:eastAsia="zh-TW"/>
        </w:rPr>
        <w:t>). Recognizing these challenges is essential for assessing the effectiveness of the New CIES</w:t>
      </w:r>
      <w:r>
        <w:rPr>
          <w:rFonts w:ascii="Times New Roman" w:eastAsia="PMingLiU" w:hAnsi="Times New Roman" w:cs="Times New Roman"/>
          <w:sz w:val="24"/>
          <w:szCs w:val="24"/>
          <w:lang w:eastAsia="zh-TW"/>
        </w:rPr>
        <w:t>.</w:t>
      </w:r>
      <w:r w:rsidRPr="001167E8">
        <w:t xml:space="preserve"> </w:t>
      </w:r>
      <w:r w:rsidRPr="001167E8">
        <w:rPr>
          <w:rFonts w:ascii="Times New Roman" w:eastAsia="PMingLiU" w:hAnsi="Times New Roman" w:cs="Times New Roman"/>
          <w:sz w:val="24"/>
          <w:szCs w:val="24"/>
          <w:lang w:eastAsia="zh-TW"/>
        </w:rPr>
        <w:t>The H</w:t>
      </w:r>
      <w:r>
        <w:rPr>
          <w:rFonts w:ascii="Times New Roman" w:eastAsia="PMingLiU" w:hAnsi="Times New Roman" w:cs="Times New Roman"/>
          <w:sz w:val="24"/>
          <w:szCs w:val="24"/>
          <w:lang w:eastAsia="zh-TW"/>
        </w:rPr>
        <w:t>KSAR</w:t>
      </w:r>
      <w:r w:rsidRPr="001167E8">
        <w:rPr>
          <w:rFonts w:ascii="Times New Roman" w:eastAsia="PMingLiU" w:hAnsi="Times New Roman" w:cs="Times New Roman"/>
          <w:sz w:val="24"/>
          <w:szCs w:val="24"/>
          <w:lang w:eastAsia="zh-TW"/>
        </w:rPr>
        <w:t xml:space="preserve"> government has been proactive in addressing these issues by continuously refining the scheme based on industry feedback, as evidenced by the recent enhancements aimed at streamlining the application process and broadening eligibility.</w:t>
      </w:r>
    </w:p>
    <w:p w14:paraId="5DD36FB2" w14:textId="77777777" w:rsidR="0099578B" w:rsidRDefault="0099578B" w:rsidP="0099578B">
      <w:pPr>
        <w:spacing w:line="360" w:lineRule="auto"/>
        <w:rPr>
          <w:rFonts w:ascii="Times New Roman" w:eastAsia="PMingLiU" w:hAnsi="Times New Roman" w:cs="Times New Roman"/>
          <w:sz w:val="24"/>
          <w:szCs w:val="24"/>
          <w:lang w:eastAsia="zh-TW"/>
        </w:rPr>
      </w:pPr>
    </w:p>
    <w:p w14:paraId="1370F049" w14:textId="4D8CD23D" w:rsidR="0099578B" w:rsidRPr="004A7483" w:rsidRDefault="0099578B" w:rsidP="0099578B">
      <w:pPr>
        <w:spacing w:line="360" w:lineRule="auto"/>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R</w:t>
      </w:r>
      <w:r w:rsidRPr="004A7483">
        <w:rPr>
          <w:rFonts w:ascii="Times New Roman" w:eastAsia="PMingLiU" w:hAnsi="Times New Roman" w:cs="Times New Roman"/>
          <w:sz w:val="24"/>
          <w:szCs w:val="24"/>
          <w:lang w:eastAsia="zh-TW"/>
        </w:rPr>
        <w:t xml:space="preserve">esearch </w:t>
      </w:r>
      <w:r>
        <w:rPr>
          <w:rFonts w:ascii="Times New Roman" w:eastAsia="PMingLiU" w:hAnsi="Times New Roman" w:cs="Times New Roman"/>
          <w:sz w:val="24"/>
          <w:szCs w:val="24"/>
          <w:lang w:eastAsia="zh-TW"/>
        </w:rPr>
        <w:t>G</w:t>
      </w:r>
      <w:r w:rsidRPr="004A7483">
        <w:rPr>
          <w:rFonts w:ascii="Times New Roman" w:eastAsia="PMingLiU" w:hAnsi="Times New Roman" w:cs="Times New Roman"/>
          <w:sz w:val="24"/>
          <w:szCs w:val="24"/>
          <w:lang w:eastAsia="zh-TW"/>
        </w:rPr>
        <w:t>aps</w:t>
      </w:r>
      <w:r w:rsidR="006C20C2">
        <w:rPr>
          <w:rFonts w:ascii="Times New Roman" w:eastAsia="PMingLiU" w:hAnsi="Times New Roman" w:cs="Times New Roman"/>
          <w:sz w:val="24"/>
          <w:szCs w:val="24"/>
          <w:lang w:eastAsia="zh-TW"/>
        </w:rPr>
        <w:t xml:space="preserve"> are identified as follows:</w:t>
      </w:r>
    </w:p>
    <w:p w14:paraId="6EBED438" w14:textId="77777777" w:rsidR="0099578B" w:rsidRDefault="0099578B" w:rsidP="0099578B">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Impact Analysis</w:t>
      </w:r>
      <w:r>
        <w:rPr>
          <w:rFonts w:ascii="Times New Roman" w:eastAsia="PMingLiU" w:hAnsi="Times New Roman" w:cs="Times New Roman"/>
          <w:sz w:val="24"/>
          <w:szCs w:val="24"/>
          <w:lang w:eastAsia="zh-TW"/>
        </w:rPr>
        <w:t>:</w:t>
      </w:r>
    </w:p>
    <w:p w14:paraId="29E04EEC" w14:textId="6EC054FB" w:rsidR="0099578B" w:rsidRPr="004A7483" w:rsidRDefault="0099578B" w:rsidP="0099578B">
      <w:pPr>
        <w:spacing w:line="360" w:lineRule="auto"/>
        <w:ind w:left="840" w:hanging="42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w:t>
      </w:r>
      <w:r w:rsidRPr="004A7483">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 xml:space="preserve">Limited studies exist on how </w:t>
      </w:r>
      <w:r w:rsidR="005A0D58">
        <w:rPr>
          <w:rFonts w:ascii="Times New Roman" w:eastAsia="PMingLiU" w:hAnsi="Times New Roman" w:cs="Times New Roman"/>
          <w:sz w:val="24"/>
          <w:szCs w:val="24"/>
          <w:lang w:eastAsia="zh-TW"/>
        </w:rPr>
        <w:t xml:space="preserve">the New </w:t>
      </w:r>
      <w:r w:rsidRPr="004A7483">
        <w:rPr>
          <w:rFonts w:ascii="Times New Roman" w:eastAsia="PMingLiU" w:hAnsi="Times New Roman" w:cs="Times New Roman"/>
          <w:sz w:val="24"/>
          <w:szCs w:val="24"/>
          <w:lang w:eastAsia="zh-TW"/>
        </w:rPr>
        <w:t>CIES directly influences business talent attraction and economic growth, particularly in emerging sectors like family office, fintech and AI innovations.</w:t>
      </w:r>
      <w:r w:rsidRPr="00E37C59">
        <w:t xml:space="preserve"> </w:t>
      </w:r>
      <w:r w:rsidRPr="00E37C59">
        <w:rPr>
          <w:rFonts w:ascii="Times New Roman" w:eastAsia="PMingLiU" w:hAnsi="Times New Roman" w:cs="Times New Roman"/>
          <w:sz w:val="24"/>
          <w:szCs w:val="24"/>
          <w:lang w:eastAsia="zh-TW"/>
        </w:rPr>
        <w:t xml:space="preserve">Filling this gap requires detailed empirical studies that track the investment patterns and economic contributions of </w:t>
      </w:r>
      <w:r w:rsidR="005A0D58">
        <w:rPr>
          <w:rFonts w:ascii="Times New Roman" w:eastAsia="PMingLiU" w:hAnsi="Times New Roman" w:cs="Times New Roman"/>
          <w:sz w:val="24"/>
          <w:szCs w:val="24"/>
          <w:lang w:eastAsia="zh-TW"/>
        </w:rPr>
        <w:t xml:space="preserve">the New </w:t>
      </w:r>
      <w:r w:rsidRPr="00E37C59">
        <w:rPr>
          <w:rFonts w:ascii="Times New Roman" w:eastAsia="PMingLiU" w:hAnsi="Times New Roman" w:cs="Times New Roman"/>
          <w:sz w:val="24"/>
          <w:szCs w:val="24"/>
          <w:lang w:eastAsia="zh-TW"/>
        </w:rPr>
        <w:t>CIES participants.</w:t>
      </w:r>
    </w:p>
    <w:p w14:paraId="1D4080D7" w14:textId="77777777" w:rsidR="0099578B" w:rsidRDefault="0099578B" w:rsidP="0099578B">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 xml:space="preserve">Comparative Studies: </w:t>
      </w:r>
    </w:p>
    <w:p w14:paraId="4E9B680F" w14:textId="0698E694" w:rsidR="0099578B" w:rsidRPr="004A7483" w:rsidRDefault="0099578B" w:rsidP="0099578B">
      <w:pPr>
        <w:spacing w:line="360" w:lineRule="auto"/>
        <w:ind w:left="840" w:hanging="42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 xml:space="preserve">Few comparative analyses explore </w:t>
      </w:r>
      <w:r w:rsidR="005A0D58">
        <w:rPr>
          <w:rFonts w:ascii="Times New Roman" w:eastAsia="PMingLiU" w:hAnsi="Times New Roman" w:cs="Times New Roman"/>
          <w:sz w:val="24"/>
          <w:szCs w:val="24"/>
          <w:lang w:eastAsia="zh-TW"/>
        </w:rPr>
        <w:t xml:space="preserve">the New </w:t>
      </w:r>
      <w:r w:rsidRPr="004A7483">
        <w:rPr>
          <w:rFonts w:ascii="Times New Roman" w:eastAsia="PMingLiU" w:hAnsi="Times New Roman" w:cs="Times New Roman"/>
          <w:sz w:val="24"/>
          <w:szCs w:val="24"/>
          <w:lang w:eastAsia="zh-TW"/>
        </w:rPr>
        <w:t>CIES against similar global schemes, like Singapore and Dubai, assessing effectiveness and best practices.</w:t>
      </w:r>
      <w:r>
        <w:rPr>
          <w:rFonts w:ascii="Times New Roman" w:eastAsia="PMingLiU" w:hAnsi="Times New Roman" w:cs="Times New Roman"/>
          <w:sz w:val="24"/>
          <w:szCs w:val="24"/>
          <w:lang w:eastAsia="zh-TW"/>
        </w:rPr>
        <w:t xml:space="preserve"> </w:t>
      </w:r>
      <w:r w:rsidRPr="00E37C59">
        <w:rPr>
          <w:rFonts w:ascii="Times New Roman" w:eastAsia="PMingLiU" w:hAnsi="Times New Roman" w:cs="Times New Roman"/>
          <w:sz w:val="24"/>
          <w:szCs w:val="24"/>
          <w:lang w:eastAsia="zh-TW"/>
        </w:rPr>
        <w:t>Comparative research should focus on policy design, implementation strategies, and economic outcomes to identify best practices.</w:t>
      </w:r>
    </w:p>
    <w:p w14:paraId="3AF3EAE1" w14:textId="77777777" w:rsidR="0099578B" w:rsidRDefault="0099578B" w:rsidP="0099578B">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 xml:space="preserve">Long-term Effects: </w:t>
      </w:r>
    </w:p>
    <w:p w14:paraId="3A869500" w14:textId="54257D46" w:rsidR="0099578B" w:rsidRPr="004A7483" w:rsidRDefault="0099578B" w:rsidP="0099578B">
      <w:pPr>
        <w:spacing w:line="360" w:lineRule="auto"/>
        <w:ind w:left="840" w:hanging="42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 </w:t>
      </w:r>
      <w:r>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 xml:space="preserve">Research on the long-term impacts of </w:t>
      </w:r>
      <w:r w:rsidR="005A0D58">
        <w:rPr>
          <w:rFonts w:ascii="Times New Roman" w:eastAsia="PMingLiU" w:hAnsi="Times New Roman" w:cs="Times New Roman"/>
          <w:sz w:val="24"/>
          <w:szCs w:val="24"/>
          <w:lang w:eastAsia="zh-TW"/>
        </w:rPr>
        <w:t xml:space="preserve">the New </w:t>
      </w:r>
      <w:r w:rsidRPr="004A7483">
        <w:rPr>
          <w:rFonts w:ascii="Times New Roman" w:eastAsia="PMingLiU" w:hAnsi="Times New Roman" w:cs="Times New Roman"/>
          <w:sz w:val="24"/>
          <w:szCs w:val="24"/>
          <w:lang w:eastAsia="zh-TW"/>
        </w:rPr>
        <w:t>CIES on local communities and labor markets remains underexplored, especially regarding integration and retention of foreign talent.</w:t>
      </w:r>
      <w:r>
        <w:rPr>
          <w:rFonts w:ascii="Times New Roman" w:eastAsia="PMingLiU" w:hAnsi="Times New Roman" w:cs="Times New Roman"/>
          <w:sz w:val="24"/>
          <w:szCs w:val="24"/>
          <w:lang w:eastAsia="zh-TW"/>
        </w:rPr>
        <w:t xml:space="preserve"> L</w:t>
      </w:r>
      <w:r w:rsidRPr="00E37C59">
        <w:rPr>
          <w:rFonts w:ascii="Times New Roman" w:eastAsia="PMingLiU" w:hAnsi="Times New Roman" w:cs="Times New Roman"/>
          <w:sz w:val="24"/>
          <w:szCs w:val="24"/>
          <w:lang w:eastAsia="zh-TW"/>
        </w:rPr>
        <w:t xml:space="preserve">ongitudinal studies are needed to assess the sustained impact of </w:t>
      </w:r>
      <w:r w:rsidR="005A0D58">
        <w:rPr>
          <w:rFonts w:ascii="Times New Roman" w:eastAsia="PMingLiU" w:hAnsi="Times New Roman" w:cs="Times New Roman"/>
          <w:sz w:val="24"/>
          <w:szCs w:val="24"/>
          <w:lang w:eastAsia="zh-TW"/>
        </w:rPr>
        <w:t xml:space="preserve">the New </w:t>
      </w:r>
      <w:r w:rsidRPr="00E37C59">
        <w:rPr>
          <w:rFonts w:ascii="Times New Roman" w:eastAsia="PMingLiU" w:hAnsi="Times New Roman" w:cs="Times New Roman"/>
          <w:sz w:val="24"/>
          <w:szCs w:val="24"/>
          <w:lang w:eastAsia="zh-TW"/>
        </w:rPr>
        <w:t>CIES on Hong Kong’s social and economic landscape.</w:t>
      </w:r>
    </w:p>
    <w:p w14:paraId="195D96CD" w14:textId="77777777" w:rsidR="008C2FF0" w:rsidRPr="004A7483" w:rsidRDefault="008C2FF0" w:rsidP="008C2FF0">
      <w:pPr>
        <w:spacing w:line="360" w:lineRule="auto"/>
        <w:rPr>
          <w:rFonts w:ascii="Times New Roman" w:eastAsia="PMingLiU" w:hAnsi="Times New Roman" w:cs="Times New Roman"/>
          <w:b/>
          <w:bCs/>
          <w:sz w:val="24"/>
          <w:szCs w:val="24"/>
          <w:lang w:eastAsia="zh-TW"/>
        </w:rPr>
      </w:pPr>
    </w:p>
    <w:p w14:paraId="211BA7F8" w14:textId="579EE61F" w:rsidR="008C2FF0" w:rsidRPr="004A7483" w:rsidRDefault="008C2FF0" w:rsidP="008C2FF0">
      <w:pPr>
        <w:spacing w:line="360" w:lineRule="auto"/>
        <w:rPr>
          <w:rFonts w:ascii="Times New Roman" w:eastAsia="PMingLiU" w:hAnsi="Times New Roman" w:cs="Times New Roman"/>
          <w:b/>
          <w:bCs/>
          <w:sz w:val="24"/>
          <w:szCs w:val="24"/>
          <w:lang w:eastAsia="zh-TW"/>
        </w:rPr>
      </w:pPr>
      <w:r w:rsidRPr="004A7483">
        <w:rPr>
          <w:rFonts w:ascii="Times New Roman" w:eastAsia="PMingLiU" w:hAnsi="Times New Roman" w:cs="Times New Roman"/>
          <w:b/>
          <w:bCs/>
          <w:sz w:val="24"/>
          <w:szCs w:val="24"/>
          <w:lang w:eastAsia="zh-TW"/>
        </w:rPr>
        <w:t xml:space="preserve">2.1 </w:t>
      </w:r>
      <w:bookmarkEnd w:id="0"/>
      <w:r w:rsidRPr="004A7483">
        <w:rPr>
          <w:rFonts w:ascii="Times New Roman" w:eastAsia="PMingLiU" w:hAnsi="Times New Roman" w:cs="Times New Roman"/>
          <w:b/>
          <w:bCs/>
          <w:sz w:val="24"/>
          <w:szCs w:val="24"/>
          <w:lang w:eastAsia="zh-TW"/>
        </w:rPr>
        <w:t>OLD CIES VS NEW CIES</w:t>
      </w:r>
    </w:p>
    <w:p w14:paraId="3D079815" w14:textId="06093649"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The New CIES</w:t>
      </w:r>
      <w:r w:rsidR="00700F6B">
        <w:rPr>
          <w:rFonts w:ascii="Times New Roman" w:eastAsia="PMingLiU" w:hAnsi="Times New Roman" w:cs="Times New Roman"/>
          <w:sz w:val="24"/>
          <w:szCs w:val="24"/>
          <w:lang w:eastAsia="zh-TW"/>
        </w:rPr>
        <w:t xml:space="preserve"> in 2024</w:t>
      </w:r>
      <w:r w:rsidRPr="004A7483">
        <w:rPr>
          <w:rFonts w:ascii="Times New Roman" w:eastAsia="PMingLiU" w:hAnsi="Times New Roman" w:cs="Times New Roman"/>
          <w:sz w:val="24"/>
          <w:szCs w:val="24"/>
          <w:lang w:eastAsia="zh-TW"/>
        </w:rPr>
        <w:t xml:space="preserve"> introduces several key differences compared to the </w:t>
      </w:r>
      <w:r w:rsidR="003675CA">
        <w:rPr>
          <w:rFonts w:ascii="Times New Roman" w:eastAsia="PMingLiU" w:hAnsi="Times New Roman" w:cs="Times New Roman"/>
          <w:sz w:val="24"/>
          <w:szCs w:val="24"/>
          <w:lang w:eastAsia="zh-TW"/>
        </w:rPr>
        <w:t>O</w:t>
      </w:r>
      <w:r w:rsidRPr="004A7483">
        <w:rPr>
          <w:rFonts w:ascii="Times New Roman" w:eastAsia="PMingLiU" w:hAnsi="Times New Roman" w:cs="Times New Roman"/>
          <w:sz w:val="24"/>
          <w:szCs w:val="24"/>
          <w:lang w:eastAsia="zh-TW"/>
        </w:rPr>
        <w:t>ld CIES, which was implemented in 2003 and suspended in 2015. Here are the main distinctions:</w:t>
      </w:r>
    </w:p>
    <w:p w14:paraId="67621FF0" w14:textId="77777777"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Investment Threshold:</w:t>
      </w:r>
    </w:p>
    <w:p w14:paraId="3A7030E0"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Old CIES: Required a minimum investment of HK$10 million in permissible assets.</w:t>
      </w:r>
    </w:p>
    <w:p w14:paraId="7D0FD06C"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New CIES: Increases the minimum investment requirement to HK$30 million, reflecting a shift towards attracting more substantial investments.</w:t>
      </w:r>
    </w:p>
    <w:p w14:paraId="62BBB146" w14:textId="77777777"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Asset Assessment Period:</w:t>
      </w:r>
    </w:p>
    <w:p w14:paraId="558CB5F3"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Old CIES: Applicants needed to demonstrate net assets of HK$10 million for two years prior to application.</w:t>
      </w:r>
    </w:p>
    <w:p w14:paraId="122D1E38"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New CIES: This period has been significantly reduced to just six months, making it easier for applicants to qualify.</w:t>
      </w:r>
    </w:p>
    <w:p w14:paraId="67ED163E" w14:textId="77777777"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Joint Ownership of Assets:</w:t>
      </w:r>
    </w:p>
    <w:p w14:paraId="0D7B48CE"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Old CIES: Only net assets solely owned by the applicant could be considered.</w:t>
      </w:r>
    </w:p>
    <w:p w14:paraId="4DA4B91D"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New CIES: Allows joint ownership of net assets with family members, expanding eligibility and flexibility for applicants.</w:t>
      </w:r>
    </w:p>
    <w:p w14:paraId="435E62CE" w14:textId="77777777"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Scope of Permissible Investments:</w:t>
      </w:r>
    </w:p>
    <w:p w14:paraId="17014770"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Old CIES: Limited to specific types of investments, primarily HKD-denominated unit trusts and mutual funds that were pre-approved and authorized.</w:t>
      </w:r>
    </w:p>
    <w:p w14:paraId="271E5BEC"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New CIES: Broadens the range of permissible investments to include various collective investment schemes, real estate investment trusts (REITs), and other financial instruments managed by licensed entities, enhancing investment options.</w:t>
      </w:r>
    </w:p>
    <w:p w14:paraId="52B9241B" w14:textId="77777777"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Inclusion of Real Estate:</w:t>
      </w:r>
    </w:p>
    <w:p w14:paraId="23AB0291"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Old CIES: Did not allow for residential property investments as part of the qualifying assets.</w:t>
      </w:r>
    </w:p>
    <w:p w14:paraId="728E3796"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New CIES: Permits investments in residential properties valued at HK$50 million or more, which is expected to stimulate the luxury property market.</w:t>
      </w:r>
    </w:p>
    <w:p w14:paraId="54F75733" w14:textId="77777777"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Family Office Integration:</w:t>
      </w:r>
    </w:p>
    <w:p w14:paraId="2FD913F9"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Old CIES: Did not specifically cater to family offices.</w:t>
      </w:r>
    </w:p>
    <w:p w14:paraId="35E00622"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New CIES: Includes provisions that allow investments through family office structures, promoting the establishment of family offices in Hong Kong and aligning with tax concessions for such entities.</w:t>
      </w:r>
    </w:p>
    <w:p w14:paraId="6E58158C" w14:textId="77777777"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Focus on Economic Contribution:</w:t>
      </w:r>
    </w:p>
    <w:p w14:paraId="443F9BD6"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Old CIES: Primarily focused on attracting capital without explicit emphasis on economic development.</w:t>
      </w:r>
    </w:p>
    <w:p w14:paraId="574A43DF" w14:textId="77777777" w:rsidR="008C2FF0" w:rsidRPr="004A7483" w:rsidRDefault="008C2FF0" w:rsidP="008C2FF0">
      <w:pPr>
        <w:pStyle w:val="ListParagraph"/>
        <w:numPr>
          <w:ilvl w:val="0"/>
          <w:numId w:val="21"/>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New CIES: Strategically designed to enhance Hong Kong's economic landscape by fostering investment in innovation and technology sectors, thereby contributing to overall economic growth.</w:t>
      </w:r>
    </w:p>
    <w:p w14:paraId="571AA7C3" w14:textId="22502829"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These changes reflect a comprehensive effort by the H</w:t>
      </w:r>
      <w:r w:rsidR="00BD3AAD">
        <w:rPr>
          <w:rFonts w:ascii="Times New Roman" w:eastAsia="PMingLiU" w:hAnsi="Times New Roman" w:cs="Times New Roman"/>
          <w:sz w:val="24"/>
          <w:szCs w:val="24"/>
          <w:lang w:eastAsia="zh-TW"/>
        </w:rPr>
        <w:t>KSAR</w:t>
      </w:r>
      <w:r w:rsidRPr="004A7483">
        <w:rPr>
          <w:rFonts w:ascii="Times New Roman" w:eastAsia="PMingLiU" w:hAnsi="Times New Roman" w:cs="Times New Roman"/>
          <w:sz w:val="24"/>
          <w:szCs w:val="24"/>
          <w:lang w:eastAsia="zh-TW"/>
        </w:rPr>
        <w:t xml:space="preserve"> government to revitalize its investment landscape, attract</w:t>
      </w:r>
      <w:r w:rsidR="00B01727">
        <w:rPr>
          <w:rFonts w:ascii="Times New Roman" w:eastAsia="PMingLiU" w:hAnsi="Times New Roman" w:cs="Times New Roman"/>
          <w:sz w:val="24"/>
          <w:szCs w:val="24"/>
          <w:lang w:eastAsia="zh-TW"/>
        </w:rPr>
        <w:t xml:space="preserve"> HNWIS</w:t>
      </w:r>
      <w:r w:rsidRPr="004A7483">
        <w:rPr>
          <w:rFonts w:ascii="Times New Roman" w:eastAsia="PMingLiU" w:hAnsi="Times New Roman" w:cs="Times New Roman"/>
          <w:sz w:val="24"/>
          <w:szCs w:val="24"/>
          <w:lang w:eastAsia="zh-TW"/>
        </w:rPr>
        <w:t>, and maintain competitiveness as a global financial hub.</w:t>
      </w:r>
    </w:p>
    <w:p w14:paraId="34A2D74E" w14:textId="77777777" w:rsidR="008C2FF0" w:rsidRPr="004A7483" w:rsidRDefault="008C2FF0" w:rsidP="008C2FF0">
      <w:pPr>
        <w:spacing w:line="360" w:lineRule="auto"/>
        <w:rPr>
          <w:rFonts w:ascii="Times New Roman" w:eastAsia="PMingLiU" w:hAnsi="Times New Roman" w:cs="Times New Roman"/>
          <w:sz w:val="24"/>
          <w:szCs w:val="24"/>
          <w:lang w:eastAsia="zh-TW"/>
        </w:rPr>
      </w:pPr>
    </w:p>
    <w:p w14:paraId="662AA1A7" w14:textId="407A1D3C" w:rsidR="008C2FF0" w:rsidRPr="004A7483" w:rsidRDefault="008C2FF0" w:rsidP="008C2FF0">
      <w:pPr>
        <w:spacing w:line="360" w:lineRule="auto"/>
        <w:rPr>
          <w:rFonts w:ascii="Times New Roman" w:hAnsi="Times New Roman" w:cs="Times New Roman"/>
          <w:sz w:val="24"/>
          <w:szCs w:val="24"/>
        </w:rPr>
      </w:pPr>
      <w:r w:rsidRPr="004A7483">
        <w:rPr>
          <w:rFonts w:ascii="Times New Roman" w:eastAsia="PMingLiU" w:hAnsi="Times New Roman" w:cs="Times New Roman"/>
          <w:b/>
          <w:bCs/>
          <w:sz w:val="24"/>
          <w:szCs w:val="24"/>
          <w:lang w:eastAsia="zh-TW"/>
        </w:rPr>
        <w:t>2.2 NEW CIES DETAILS</w:t>
      </w:r>
    </w:p>
    <w:p w14:paraId="0C88671A" w14:textId="77777777" w:rsidR="008C2FF0"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Eligibility Criteria:</w:t>
      </w:r>
    </w:p>
    <w:p w14:paraId="67E80558" w14:textId="0B3808E5" w:rsidR="008C2FF0" w:rsidRPr="006047D5" w:rsidRDefault="008C2FF0" w:rsidP="00FE54F7">
      <w:pPr>
        <w:pStyle w:val="ListParagraph"/>
        <w:numPr>
          <w:ilvl w:val="0"/>
          <w:numId w:val="18"/>
        </w:numPr>
        <w:spacing w:line="360" w:lineRule="auto"/>
        <w:rPr>
          <w:rFonts w:ascii="Times New Roman" w:eastAsia="PMingLiU" w:hAnsi="Times New Roman" w:cs="Times New Roman"/>
          <w:sz w:val="24"/>
          <w:szCs w:val="24"/>
          <w:lang w:eastAsia="zh-TW"/>
        </w:rPr>
      </w:pPr>
      <w:r w:rsidRPr="006047D5">
        <w:rPr>
          <w:rFonts w:ascii="Times New Roman" w:eastAsia="PMingLiU" w:hAnsi="Times New Roman" w:cs="Times New Roman" w:hint="eastAsia"/>
          <w:sz w:val="24"/>
          <w:szCs w:val="24"/>
          <w:lang w:eastAsia="zh-TW"/>
        </w:rPr>
        <w:t>Age Requirement: Applicants must be at least 18 years or older.</w:t>
      </w:r>
    </w:p>
    <w:p w14:paraId="4B21E3F3" w14:textId="77777777" w:rsidR="008C2FF0" w:rsidRPr="004A7483" w:rsidRDefault="008C2FF0" w:rsidP="008C2FF0">
      <w:pPr>
        <w:pStyle w:val="ListParagraph"/>
        <w:numPr>
          <w:ilvl w:val="0"/>
          <w:numId w:val="18"/>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Asset Requirement: Applicants must have net assets of at least HK$ 30 million within the six months preceding the application.</w:t>
      </w:r>
    </w:p>
    <w:p w14:paraId="6E32B917" w14:textId="77777777" w:rsidR="008C2FF0" w:rsidRPr="004A7483" w:rsidRDefault="008C2FF0" w:rsidP="008C2FF0">
      <w:pPr>
        <w:pStyle w:val="ListParagraph"/>
        <w:numPr>
          <w:ilvl w:val="0"/>
          <w:numId w:val="18"/>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Character Requirement: Applicants should not have a negative immigration history and must adhere to general immigration and security regulations.</w:t>
      </w:r>
    </w:p>
    <w:p w14:paraId="2AF3A310" w14:textId="77777777" w:rsidR="008C2FF0" w:rsidRPr="004A7483" w:rsidRDefault="008C2FF0" w:rsidP="008C2FF0">
      <w:pPr>
        <w:pStyle w:val="ListParagraph"/>
        <w:numPr>
          <w:ilvl w:val="0"/>
          <w:numId w:val="18"/>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Financial Requirement: Applicants must demonstrate sufficient financial capability to support oneself and any dependents.</w:t>
      </w:r>
    </w:p>
    <w:p w14:paraId="5FC37274" w14:textId="7960E46E" w:rsidR="008C2FF0" w:rsidRPr="004A7483" w:rsidRDefault="008C2FF0" w:rsidP="008C2FF0">
      <w:pPr>
        <w:pStyle w:val="ListParagraph"/>
        <w:numPr>
          <w:ilvl w:val="0"/>
          <w:numId w:val="18"/>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Identity Requirement: Applicants must be Chinese nationals with foreign permanent resident status, residents of the Macao Special Administrative Region, Taiwanese Chinese residents, and foreign nationals. Individuals from certain countries (e.g., Afghanistan, Cuba, North Korea) are excluded.</w:t>
      </w:r>
      <w:r w:rsidR="00117722" w:rsidRPr="00117722">
        <w:rPr>
          <w:rFonts w:hint="eastAsia"/>
        </w:rPr>
        <w:t xml:space="preserve"> </w:t>
      </w:r>
      <w:r w:rsidR="00117722" w:rsidRPr="00117722">
        <w:rPr>
          <w:rFonts w:ascii="Times New Roman" w:eastAsia="PMingLiU" w:hAnsi="Times New Roman" w:cs="Times New Roman" w:hint="eastAsia"/>
          <w:sz w:val="24"/>
          <w:szCs w:val="24"/>
          <w:lang w:eastAsia="zh-TW"/>
        </w:rPr>
        <w:t>(Deacons</w:t>
      </w:r>
      <w:r w:rsidR="009861E7">
        <w:rPr>
          <w:rFonts w:ascii="Times New Roman" w:hAnsi="Times New Roman" w:cs="Times New Roman" w:hint="eastAsia"/>
          <w:sz w:val="24"/>
          <w:szCs w:val="24"/>
        </w:rPr>
        <w:t xml:space="preserve"> </w:t>
      </w:r>
      <w:r w:rsidR="00117722" w:rsidRPr="00117722">
        <w:rPr>
          <w:rFonts w:ascii="Times New Roman" w:eastAsia="PMingLiU" w:hAnsi="Times New Roman" w:cs="Times New Roman" w:hint="eastAsia"/>
          <w:sz w:val="24"/>
          <w:szCs w:val="24"/>
          <w:lang w:eastAsia="zh-TW"/>
        </w:rPr>
        <w:t>2024</w:t>
      </w:r>
      <w:r w:rsidR="009861E7">
        <w:rPr>
          <w:rFonts w:ascii="Times New Roman" w:hAnsi="Times New Roman" w:cs="Times New Roman" w:hint="eastAsia"/>
          <w:sz w:val="24"/>
          <w:szCs w:val="24"/>
        </w:rPr>
        <w:t xml:space="preserve">; </w:t>
      </w:r>
      <w:r w:rsidR="00117722" w:rsidRPr="00117722">
        <w:rPr>
          <w:rFonts w:ascii="Times New Roman" w:eastAsia="PMingLiU" w:hAnsi="Times New Roman" w:cs="Times New Roman" w:hint="eastAsia"/>
          <w:sz w:val="24"/>
          <w:szCs w:val="24"/>
          <w:lang w:eastAsia="zh-TW"/>
        </w:rPr>
        <w:t>China Briefing</w:t>
      </w:r>
      <w:r w:rsidR="009861E7">
        <w:rPr>
          <w:rFonts w:ascii="Times New Roman" w:hAnsi="Times New Roman" w:cs="Times New Roman" w:hint="eastAsia"/>
          <w:sz w:val="24"/>
          <w:szCs w:val="24"/>
        </w:rPr>
        <w:t xml:space="preserve"> </w:t>
      </w:r>
      <w:r w:rsidR="00117722" w:rsidRPr="00117722">
        <w:rPr>
          <w:rFonts w:ascii="Times New Roman" w:eastAsia="PMingLiU" w:hAnsi="Times New Roman" w:cs="Times New Roman" w:hint="eastAsia"/>
          <w:sz w:val="24"/>
          <w:szCs w:val="24"/>
          <w:lang w:eastAsia="zh-TW"/>
        </w:rPr>
        <w:t>2024)</w:t>
      </w:r>
    </w:p>
    <w:p w14:paraId="675334B1" w14:textId="1D46CA39" w:rsidR="00196F1D" w:rsidRPr="004A7483" w:rsidRDefault="008C2FF0" w:rsidP="008C2FF0">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The Director of Immigration holds the sole discretion to approve or reject any application, which does not require processing based solely on this program</w:t>
      </w:r>
      <w:r w:rsidR="00802D33">
        <w:rPr>
          <w:rFonts w:ascii="Times New Roman" w:eastAsia="PMingLiU" w:hAnsi="Times New Roman" w:cs="Times New Roman"/>
          <w:sz w:val="24"/>
          <w:szCs w:val="24"/>
          <w:lang w:eastAsia="zh-TW"/>
        </w:rPr>
        <w:t xml:space="preserve">, and the </w:t>
      </w:r>
      <w:r w:rsidRPr="004A7483">
        <w:rPr>
          <w:rFonts w:ascii="Times New Roman" w:eastAsia="PMingLiU" w:hAnsi="Times New Roman" w:cs="Times New Roman"/>
          <w:sz w:val="24"/>
          <w:szCs w:val="24"/>
          <w:lang w:eastAsia="zh-TW"/>
        </w:rPr>
        <w:t>Director may make changes to the program as deemed necessary without prior notice.</w:t>
      </w:r>
    </w:p>
    <w:p w14:paraId="228A45E8" w14:textId="50002771" w:rsidR="008C2FF0" w:rsidRPr="004A7483" w:rsidRDefault="008C2FF0" w:rsidP="00F754DE">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Investment Criteria</w:t>
      </w:r>
      <w:r w:rsidR="009D073B">
        <w:rPr>
          <w:rFonts w:ascii="Times New Roman" w:eastAsia="PMingLiU" w:hAnsi="Times New Roman" w:cs="Times New Roman"/>
          <w:sz w:val="24"/>
          <w:szCs w:val="24"/>
          <w:lang w:eastAsia="zh-TW"/>
        </w:rPr>
        <w:t xml:space="preserve"> - </w:t>
      </w:r>
      <w:r w:rsidRPr="004A7483">
        <w:rPr>
          <w:rFonts w:ascii="Times New Roman" w:eastAsia="PMingLiU" w:hAnsi="Times New Roman" w:cs="Times New Roman"/>
          <w:sz w:val="24"/>
          <w:szCs w:val="24"/>
          <w:lang w:eastAsia="zh-TW"/>
        </w:rPr>
        <w:t>Permitted Investment Products for the New CIES in Hong Kong</w:t>
      </w:r>
      <w:r w:rsidR="009D073B">
        <w:rPr>
          <w:rFonts w:ascii="Times New Roman" w:eastAsia="PMingLiU" w:hAnsi="Times New Roman" w:cs="Times New Roman"/>
          <w:sz w:val="24"/>
          <w:szCs w:val="24"/>
          <w:lang w:eastAsia="zh-TW"/>
        </w:rPr>
        <w:t>:</w:t>
      </w:r>
    </w:p>
    <w:p w14:paraId="2DA89E6A" w14:textId="77777777" w:rsidR="008C2FF0" w:rsidRPr="004A7483" w:rsidRDefault="008C2FF0" w:rsidP="00F754DE">
      <w:pPr>
        <w:pStyle w:val="ListParagraph"/>
        <w:numPr>
          <w:ilvl w:val="0"/>
          <w:numId w:val="18"/>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A minimum investment of HK$30 million is required.</w:t>
      </w:r>
    </w:p>
    <w:p w14:paraId="38D206C6" w14:textId="62E790DB" w:rsidR="008C2FF0" w:rsidRPr="004A7483" w:rsidRDefault="008C2FF0" w:rsidP="00F754DE">
      <w:pPr>
        <w:pStyle w:val="ListParagraph"/>
        <w:numPr>
          <w:ilvl w:val="0"/>
          <w:numId w:val="18"/>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 xml:space="preserve">This includes at least HK$27 million in permissible financial assets, plus </w:t>
      </w:r>
      <w:r w:rsidR="00A97D9F">
        <w:rPr>
          <w:rFonts w:ascii="Times New Roman" w:eastAsia="PMingLiU" w:hAnsi="Times New Roman" w:cs="Times New Roman"/>
          <w:sz w:val="24"/>
          <w:szCs w:val="24"/>
          <w:lang w:eastAsia="zh-TW"/>
        </w:rPr>
        <w:t xml:space="preserve">at least </w:t>
      </w:r>
      <w:r w:rsidRPr="004A7483">
        <w:rPr>
          <w:rFonts w:ascii="Times New Roman" w:eastAsia="PMingLiU" w:hAnsi="Times New Roman" w:cs="Times New Roman"/>
          <w:sz w:val="24"/>
          <w:szCs w:val="24"/>
          <w:lang w:eastAsia="zh-TW"/>
        </w:rPr>
        <w:t>HK$3 million in a CIES Investment Portfolio focused on innovation and technology sectors.</w:t>
      </w:r>
    </w:p>
    <w:p w14:paraId="415CFC9A" w14:textId="2DA81B6B" w:rsidR="00F754DE" w:rsidRPr="006047D5" w:rsidRDefault="008C2FF0" w:rsidP="00F754DE">
      <w:pPr>
        <w:pStyle w:val="ListParagraph"/>
        <w:numPr>
          <w:ilvl w:val="0"/>
          <w:numId w:val="18"/>
        </w:num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Investments in permissible financial assets can include HK$27 million in stocks, bonds, certificates of deposit (up to HK$3 million), subordinated debt, joint venture collective investment schemes, and limited partnership funds (up to HK$10 million), along with other financial assets or real estate (up to HK$10 million). Investments can be made in Eligible Collective Investment Schemes (Eligible CIS), which include: i) S</w:t>
      </w:r>
      <w:r w:rsidR="00375DAD">
        <w:rPr>
          <w:rFonts w:ascii="Times New Roman" w:eastAsia="PMingLiU" w:hAnsi="Times New Roman" w:cs="Times New Roman"/>
          <w:sz w:val="24"/>
          <w:szCs w:val="24"/>
          <w:lang w:eastAsia="zh-TW"/>
        </w:rPr>
        <w:t xml:space="preserve">ecurities and </w:t>
      </w:r>
      <w:r w:rsidRPr="004A7483">
        <w:rPr>
          <w:rFonts w:ascii="Times New Roman" w:eastAsia="PMingLiU" w:hAnsi="Times New Roman" w:cs="Times New Roman"/>
          <w:sz w:val="24"/>
          <w:szCs w:val="24"/>
          <w:lang w:eastAsia="zh-TW"/>
        </w:rPr>
        <w:t>F</w:t>
      </w:r>
      <w:r w:rsidR="00375DAD">
        <w:rPr>
          <w:rFonts w:ascii="Times New Roman" w:eastAsia="PMingLiU" w:hAnsi="Times New Roman" w:cs="Times New Roman"/>
          <w:sz w:val="24"/>
          <w:szCs w:val="24"/>
          <w:lang w:eastAsia="zh-TW"/>
        </w:rPr>
        <w:t>utures Commission (SF</w:t>
      </w:r>
      <w:r w:rsidRPr="004A7483">
        <w:rPr>
          <w:rFonts w:ascii="Times New Roman" w:eastAsia="PMingLiU" w:hAnsi="Times New Roman" w:cs="Times New Roman"/>
          <w:sz w:val="24"/>
          <w:szCs w:val="24"/>
          <w:lang w:eastAsia="zh-TW"/>
        </w:rPr>
        <w:t>C</w:t>
      </w:r>
      <w:r w:rsidR="00375DAD">
        <w:rPr>
          <w:rFonts w:ascii="Times New Roman" w:eastAsia="PMingLiU" w:hAnsi="Times New Roman" w:cs="Times New Roman"/>
          <w:sz w:val="24"/>
          <w:szCs w:val="24"/>
          <w:lang w:eastAsia="zh-TW"/>
        </w:rPr>
        <w:t xml:space="preserve">) </w:t>
      </w:r>
      <w:r w:rsidRPr="004A7483">
        <w:rPr>
          <w:rFonts w:ascii="Times New Roman" w:eastAsia="PMingLiU" w:hAnsi="Times New Roman" w:cs="Times New Roman"/>
          <w:sz w:val="24"/>
          <w:szCs w:val="24"/>
          <w:lang w:eastAsia="zh-TW"/>
        </w:rPr>
        <w:t>authorised funds; ii)</w:t>
      </w:r>
      <w:r w:rsidR="009A36B1">
        <w:rPr>
          <w:rFonts w:ascii="Times New Roman" w:eastAsia="PMingLiU" w:hAnsi="Times New Roman" w:cs="Times New Roman"/>
          <w:sz w:val="24"/>
          <w:szCs w:val="24"/>
          <w:lang w:eastAsia="zh-TW"/>
        </w:rPr>
        <w:t xml:space="preserve"> </w:t>
      </w:r>
      <w:r w:rsidRPr="004A7483">
        <w:rPr>
          <w:rFonts w:ascii="Times New Roman" w:eastAsia="PMingLiU" w:hAnsi="Times New Roman" w:cs="Times New Roman"/>
          <w:sz w:val="24"/>
          <w:szCs w:val="24"/>
          <w:lang w:eastAsia="zh-TW"/>
        </w:rPr>
        <w:t>REITs; iii) Investment-linked assurance schemes (ILAS); iv) Open-ended fund companies (OFCs) managed by licensed corporations. For residential real estate purchases, the transaction price must be HK$50 million or more.</w:t>
      </w:r>
    </w:p>
    <w:p w14:paraId="29DFE151" w14:textId="15E8788F" w:rsidR="00F754DE" w:rsidRPr="006047D5" w:rsidRDefault="00F754DE" w:rsidP="00F754DE">
      <w:pPr>
        <w:pStyle w:val="ListParagraph"/>
        <w:numPr>
          <w:ilvl w:val="0"/>
          <w:numId w:val="18"/>
        </w:numPr>
        <w:spacing w:line="360" w:lineRule="auto"/>
        <w:rPr>
          <w:rFonts w:ascii="Times New Roman" w:eastAsia="PMingLiU" w:hAnsi="Times New Roman" w:cs="Times New Roman"/>
          <w:sz w:val="24"/>
          <w:szCs w:val="24"/>
          <w:lang w:eastAsia="zh-TW"/>
        </w:rPr>
      </w:pPr>
      <w:r w:rsidRPr="00F754DE">
        <w:rPr>
          <w:rFonts w:ascii="Times New Roman" w:eastAsia="PMingLiU" w:hAnsi="Times New Roman" w:cs="Times New Roman" w:hint="eastAsia"/>
          <w:sz w:val="24"/>
          <w:szCs w:val="24"/>
          <w:lang w:eastAsia="zh-TW"/>
        </w:rPr>
        <w:t>An additional HK$3 million can be allocated in the CIES investment portfolio to support the development of innovation and technology industries and other key sectors. (Hong Kong Government</w:t>
      </w:r>
      <w:r w:rsidR="009861E7">
        <w:rPr>
          <w:rFonts w:ascii="Times New Roman" w:hAnsi="Times New Roman" w:cs="Times New Roman" w:hint="eastAsia"/>
          <w:sz w:val="24"/>
          <w:szCs w:val="24"/>
        </w:rPr>
        <w:t xml:space="preserve"> </w:t>
      </w:r>
      <w:r w:rsidRPr="00F754DE">
        <w:rPr>
          <w:rFonts w:ascii="Times New Roman" w:eastAsia="PMingLiU" w:hAnsi="Times New Roman" w:cs="Times New Roman" w:hint="eastAsia"/>
          <w:sz w:val="24"/>
          <w:szCs w:val="24"/>
          <w:lang w:eastAsia="zh-TW"/>
        </w:rPr>
        <w:t>2023</w:t>
      </w:r>
      <w:r w:rsidR="009861E7">
        <w:rPr>
          <w:rFonts w:ascii="Times New Roman" w:hAnsi="Times New Roman" w:cs="Times New Roman" w:hint="eastAsia"/>
          <w:sz w:val="24"/>
          <w:szCs w:val="24"/>
        </w:rPr>
        <w:t xml:space="preserve">; </w:t>
      </w:r>
      <w:r w:rsidRPr="00F754DE">
        <w:rPr>
          <w:rFonts w:ascii="Times New Roman" w:eastAsia="PMingLiU" w:hAnsi="Times New Roman" w:cs="Times New Roman" w:hint="eastAsia"/>
          <w:sz w:val="24"/>
          <w:szCs w:val="24"/>
          <w:lang w:eastAsia="zh-TW"/>
        </w:rPr>
        <w:t>China Briefing</w:t>
      </w:r>
      <w:r w:rsidR="009861E7">
        <w:rPr>
          <w:rFonts w:ascii="Times New Roman" w:hAnsi="Times New Roman" w:cs="Times New Roman" w:hint="eastAsia"/>
          <w:sz w:val="24"/>
          <w:szCs w:val="24"/>
        </w:rPr>
        <w:t xml:space="preserve"> </w:t>
      </w:r>
      <w:r w:rsidRPr="00F754DE">
        <w:rPr>
          <w:rFonts w:ascii="Times New Roman" w:eastAsia="PMingLiU" w:hAnsi="Times New Roman" w:cs="Times New Roman" w:hint="eastAsia"/>
          <w:sz w:val="24"/>
          <w:szCs w:val="24"/>
          <w:lang w:eastAsia="zh-TW"/>
        </w:rPr>
        <w:t>2024</w:t>
      </w:r>
      <w:r w:rsidRPr="006047D5">
        <w:rPr>
          <w:rFonts w:ascii="Times New Roman" w:eastAsia="PMingLiU" w:hAnsi="Times New Roman" w:cs="Times New Roman" w:hint="eastAsia"/>
          <w:sz w:val="24"/>
          <w:szCs w:val="24"/>
          <w:lang w:eastAsia="zh-TW"/>
        </w:rPr>
        <w:t>)</w:t>
      </w:r>
    </w:p>
    <w:p w14:paraId="45797701" w14:textId="66BD7748" w:rsidR="00F754DE" w:rsidRPr="006047D5" w:rsidRDefault="00F754DE" w:rsidP="006047D5">
      <w:pPr>
        <w:spacing w:line="360" w:lineRule="auto"/>
        <w:rPr>
          <w:rFonts w:ascii="Times New Roman" w:eastAsia="PMingLiU" w:hAnsi="Times New Roman" w:cs="Times New Roman"/>
          <w:sz w:val="24"/>
          <w:szCs w:val="24"/>
          <w:lang w:eastAsia="zh-TW"/>
        </w:rPr>
      </w:pPr>
      <w:bookmarkStart w:id="1" w:name="OLE_LINK12"/>
      <w:r w:rsidRPr="006047D5">
        <w:rPr>
          <w:rFonts w:ascii="Times New Roman" w:eastAsia="PMingLiU" w:hAnsi="Times New Roman" w:cs="Times New Roman" w:hint="eastAsia"/>
          <w:sz w:val="24"/>
          <w:szCs w:val="24"/>
          <w:lang w:eastAsia="zh-TW"/>
        </w:rPr>
        <w:t>New Investment Holding Method, Effective 1 March 2025:</w:t>
      </w:r>
    </w:p>
    <w:bookmarkEnd w:id="1"/>
    <w:p w14:paraId="5757CD04" w14:textId="56083C58" w:rsidR="008C2FF0" w:rsidRPr="004A7483" w:rsidRDefault="008C2FF0" w:rsidP="006047D5">
      <w:pPr>
        <w:pStyle w:val="ListParagraph"/>
        <w:numPr>
          <w:ilvl w:val="0"/>
          <w:numId w:val="18"/>
        </w:numPr>
        <w:spacing w:line="360" w:lineRule="auto"/>
        <w:rPr>
          <w:lang w:eastAsia="zh-TW"/>
        </w:rPr>
      </w:pPr>
      <w:r w:rsidRPr="006047D5">
        <w:rPr>
          <w:rFonts w:ascii="Times New Roman" w:eastAsia="PMingLiU" w:hAnsi="Times New Roman" w:cs="Times New Roman" w:hint="eastAsia"/>
          <w:sz w:val="24"/>
          <w:szCs w:val="24"/>
          <w:lang w:eastAsia="zh-TW"/>
        </w:rPr>
        <w:t>Under the New CIES effective from March 2025, applicants can hold investments through wholly-owned private companies for new projects and enterprises in Hong Kong, in addition to existing holding methods. This allows for the establishment of a family office, creating synergies between the two.</w:t>
      </w:r>
    </w:p>
    <w:p w14:paraId="5E60F3DC" w14:textId="77777777" w:rsidR="008C2FF0" w:rsidRPr="004A7483" w:rsidRDefault="008C2FF0" w:rsidP="00F754DE">
      <w:pPr>
        <w:spacing w:line="360" w:lineRule="auto"/>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Before proceeding, the private company must submit an application for investment requirement review and meet the following conditions during the first six months:</w:t>
      </w:r>
    </w:p>
    <w:p w14:paraId="48781DDB" w14:textId="1E11BB79" w:rsidR="008C2FF0" w:rsidRPr="004A7483" w:rsidRDefault="008C2FF0" w:rsidP="006047D5">
      <w:pPr>
        <w:spacing w:line="360" w:lineRule="auto"/>
        <w:ind w:firstLine="420"/>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 xml:space="preserve">- </w:t>
      </w:r>
      <w:r w:rsidR="006A4FA8">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Must be established or registered in Hong Kong.</w:t>
      </w:r>
    </w:p>
    <w:p w14:paraId="431E39B8" w14:textId="3228B782" w:rsidR="008C2FF0" w:rsidRPr="004A7483" w:rsidRDefault="008C2FF0" w:rsidP="006047D5">
      <w:pPr>
        <w:spacing w:line="360" w:lineRule="auto"/>
        <w:ind w:firstLine="420"/>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 xml:space="preserve">- </w:t>
      </w:r>
      <w:r w:rsidR="006A4FA8">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Must be wholly owned by the applicant/investor.</w:t>
      </w:r>
    </w:p>
    <w:p w14:paraId="7999158B" w14:textId="07CC8A28" w:rsidR="008C2FF0" w:rsidRPr="004A7483" w:rsidRDefault="008C2FF0" w:rsidP="006047D5">
      <w:pPr>
        <w:spacing w:line="360" w:lineRule="auto"/>
        <w:ind w:firstLine="420"/>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 xml:space="preserve">- </w:t>
      </w:r>
      <w:r w:rsidR="006A4FA8">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Should only hold permitted investment assets.</w:t>
      </w:r>
    </w:p>
    <w:p w14:paraId="00DC5D33" w14:textId="6F9FAA37" w:rsidR="008C2FF0" w:rsidRPr="004A7483" w:rsidRDefault="008C2FF0" w:rsidP="006047D5">
      <w:pPr>
        <w:spacing w:line="360" w:lineRule="auto"/>
        <w:ind w:left="840" w:hanging="420"/>
        <w:rPr>
          <w:rFonts w:ascii="Times New Roman" w:eastAsia="PMingLiU" w:hAnsi="Times New Roman" w:cs="Times New Roman"/>
          <w:sz w:val="24"/>
          <w:szCs w:val="24"/>
          <w:lang w:eastAsia="zh-TW"/>
        </w:rPr>
      </w:pPr>
      <w:r w:rsidRPr="004A7483">
        <w:rPr>
          <w:rFonts w:ascii="Times New Roman" w:eastAsia="PMingLiU" w:hAnsi="Times New Roman" w:cs="Times New Roman"/>
          <w:sz w:val="24"/>
          <w:szCs w:val="24"/>
          <w:lang w:eastAsia="zh-TW"/>
        </w:rPr>
        <w:t xml:space="preserve">- </w:t>
      </w:r>
      <w:r w:rsidR="006A4FA8">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Must operate as a family investment control vehicle or a family special purpose entity under such a vehicle, with at least two full-time employees in Hong Kong to manage activities related to the family control vehicle, and must incur at least HK$10,000 in operating expenses annually.</w:t>
      </w:r>
    </w:p>
    <w:p w14:paraId="20F02FFE" w14:textId="362772F5" w:rsidR="008C2FF0" w:rsidRPr="006047D5" w:rsidRDefault="008C2FF0" w:rsidP="006047D5">
      <w:pPr>
        <w:spacing w:line="360" w:lineRule="auto"/>
        <w:ind w:left="840" w:hanging="420"/>
        <w:rPr>
          <w:rFonts w:ascii="Times New Roman" w:hAnsi="Times New Roman" w:cs="Times New Roman"/>
          <w:sz w:val="24"/>
          <w:szCs w:val="24"/>
        </w:rPr>
      </w:pPr>
      <w:r w:rsidRPr="004A7483">
        <w:rPr>
          <w:rFonts w:ascii="Times New Roman" w:eastAsia="PMingLiU" w:hAnsi="Times New Roman" w:cs="Times New Roman"/>
          <w:sz w:val="24"/>
          <w:szCs w:val="24"/>
          <w:lang w:eastAsia="zh-TW"/>
        </w:rPr>
        <w:t xml:space="preserve">- </w:t>
      </w:r>
      <w:r w:rsidR="006A4FA8">
        <w:rPr>
          <w:rFonts w:ascii="Times New Roman" w:eastAsia="PMingLiU" w:hAnsi="Times New Roman" w:cs="Times New Roman"/>
          <w:sz w:val="24"/>
          <w:szCs w:val="24"/>
          <w:lang w:eastAsia="zh-TW"/>
        </w:rPr>
        <w:tab/>
      </w:r>
      <w:r w:rsidRPr="004A7483">
        <w:rPr>
          <w:rFonts w:ascii="Times New Roman" w:eastAsia="PMingLiU" w:hAnsi="Times New Roman" w:cs="Times New Roman"/>
          <w:sz w:val="24"/>
          <w:szCs w:val="24"/>
          <w:lang w:eastAsia="zh-TW"/>
        </w:rPr>
        <w:t>The management must be conducted by a qualified single-family office representing the applicant/investor's family, which serves as the family control vehicle. The total net asset value managed, as outlined in Schedule 16C of the Inland Revenue Ordinance, must be at least HK$240 million.</w:t>
      </w:r>
      <w:r w:rsidR="00A001AD">
        <w:rPr>
          <w:rFonts w:ascii="Times New Roman" w:hAnsi="Times New Roman" w:cs="Times New Roman" w:hint="eastAsia"/>
          <w:sz w:val="24"/>
          <w:szCs w:val="24"/>
        </w:rPr>
        <w:t xml:space="preserve"> </w:t>
      </w:r>
      <w:r w:rsidR="00A001AD" w:rsidRPr="007C27A6">
        <w:rPr>
          <w:rFonts w:ascii="Times New Roman" w:hAnsi="Times New Roman" w:cs="Times New Roman" w:hint="eastAsia"/>
          <w:sz w:val="24"/>
          <w:szCs w:val="24"/>
        </w:rPr>
        <w:t>(Hong Kong Government</w:t>
      </w:r>
      <w:r w:rsidR="009861E7">
        <w:rPr>
          <w:rFonts w:ascii="Times New Roman" w:hAnsi="Times New Roman" w:cs="Times New Roman" w:hint="eastAsia"/>
          <w:sz w:val="24"/>
          <w:szCs w:val="24"/>
        </w:rPr>
        <w:t xml:space="preserve"> </w:t>
      </w:r>
      <w:r w:rsidR="00A001AD" w:rsidRPr="007C27A6">
        <w:rPr>
          <w:rFonts w:ascii="Times New Roman" w:hAnsi="Times New Roman" w:cs="Times New Roman" w:hint="eastAsia"/>
          <w:sz w:val="24"/>
          <w:szCs w:val="24"/>
        </w:rPr>
        <w:t>2023</w:t>
      </w:r>
      <w:r w:rsidR="009861E7">
        <w:rPr>
          <w:rFonts w:ascii="Times New Roman" w:hAnsi="Times New Roman" w:cs="Times New Roman" w:hint="eastAsia"/>
          <w:sz w:val="24"/>
          <w:szCs w:val="24"/>
        </w:rPr>
        <w:t xml:space="preserve">; </w:t>
      </w:r>
      <w:r w:rsidR="00A001AD" w:rsidRPr="007C27A6">
        <w:rPr>
          <w:rFonts w:ascii="Times New Roman" w:hAnsi="Times New Roman" w:cs="Times New Roman" w:hint="eastAsia"/>
          <w:sz w:val="24"/>
          <w:szCs w:val="24"/>
        </w:rPr>
        <w:t>China Briefing</w:t>
      </w:r>
      <w:r w:rsidR="009861E7">
        <w:rPr>
          <w:rFonts w:ascii="Times New Roman" w:hAnsi="Times New Roman" w:cs="Times New Roman" w:hint="eastAsia"/>
          <w:sz w:val="24"/>
          <w:szCs w:val="24"/>
        </w:rPr>
        <w:t xml:space="preserve"> </w:t>
      </w:r>
      <w:r w:rsidR="00A001AD" w:rsidRPr="007C27A6">
        <w:rPr>
          <w:rFonts w:ascii="Times New Roman" w:hAnsi="Times New Roman" w:cs="Times New Roman" w:hint="eastAsia"/>
          <w:sz w:val="24"/>
          <w:szCs w:val="24"/>
        </w:rPr>
        <w:t>2024)</w:t>
      </w:r>
    </w:p>
    <w:p w14:paraId="6232D3EE" w14:textId="77777777" w:rsidR="008C2FF0" w:rsidRPr="004A7483" w:rsidRDefault="008C2FF0" w:rsidP="008C2FF0">
      <w:pPr>
        <w:spacing w:line="360" w:lineRule="auto"/>
        <w:rPr>
          <w:rFonts w:ascii="Times New Roman" w:hAnsi="Times New Roman" w:cs="Times New Roman"/>
          <w:b/>
          <w:bCs/>
          <w:sz w:val="24"/>
          <w:szCs w:val="24"/>
        </w:rPr>
      </w:pPr>
    </w:p>
    <w:p w14:paraId="366B8668" w14:textId="77777777" w:rsidR="007B2C44" w:rsidRDefault="008C2FF0" w:rsidP="007B2C44">
      <w:pPr>
        <w:spacing w:line="360" w:lineRule="auto"/>
        <w:rPr>
          <w:rFonts w:ascii="Times New Roman" w:hAnsi="Times New Roman" w:cs="Times New Roman"/>
          <w:b/>
          <w:bCs/>
          <w:sz w:val="24"/>
          <w:szCs w:val="24"/>
        </w:rPr>
      </w:pPr>
      <w:r w:rsidRPr="004A7483">
        <w:rPr>
          <w:rFonts w:ascii="Times New Roman" w:eastAsia="PMingLiU" w:hAnsi="Times New Roman" w:cs="Times New Roman"/>
          <w:b/>
          <w:bCs/>
          <w:sz w:val="24"/>
          <w:szCs w:val="24"/>
          <w:lang w:eastAsia="zh-TW"/>
        </w:rPr>
        <w:t xml:space="preserve">2.3 </w:t>
      </w:r>
      <w:r w:rsidRPr="004A7483">
        <w:rPr>
          <w:rFonts w:ascii="Times New Roman" w:hAnsi="Times New Roman" w:cs="Times New Roman"/>
          <w:b/>
          <w:bCs/>
          <w:sz w:val="24"/>
          <w:szCs w:val="24"/>
        </w:rPr>
        <w:t xml:space="preserve">ATTRACTIVENESS OF NEW CIES </w:t>
      </w:r>
    </w:p>
    <w:p w14:paraId="52F93EC8" w14:textId="0317FFEE" w:rsidR="008C2FF0" w:rsidRPr="004A7483" w:rsidRDefault="007B2C44" w:rsidP="006047D5">
      <w:pPr>
        <w:spacing w:line="360" w:lineRule="auto"/>
        <w:ind w:firstLine="4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A</w:t>
      </w:r>
      <w:r w:rsidR="008C2FF0" w:rsidRPr="004A7483">
        <w:rPr>
          <w:rFonts w:ascii="Times New Roman" w:hAnsi="Times New Roman" w:cs="Times New Roman"/>
          <w:sz w:val="24"/>
          <w:szCs w:val="24"/>
        </w:rPr>
        <w:t xml:space="preserve"> single application allows the entire family to participate.</w:t>
      </w:r>
    </w:p>
    <w:p w14:paraId="3EEA5905" w14:textId="1473FF46" w:rsidR="008C2FF0" w:rsidRPr="004A7483" w:rsidRDefault="008C2FF0" w:rsidP="006047D5">
      <w:pPr>
        <w:spacing w:line="360" w:lineRule="auto"/>
        <w:ind w:firstLine="420"/>
        <w:rPr>
          <w:rFonts w:ascii="Times New Roman" w:hAnsi="Times New Roman" w:cs="Times New Roman"/>
          <w:sz w:val="24"/>
          <w:szCs w:val="24"/>
        </w:rPr>
      </w:pPr>
      <w:r w:rsidRPr="004A7483">
        <w:rPr>
          <w:rFonts w:ascii="Times New Roman" w:hAnsi="Times New Roman" w:cs="Times New Roman"/>
          <w:sz w:val="24"/>
          <w:szCs w:val="24"/>
        </w:rPr>
        <w:t xml:space="preserve">- </w:t>
      </w:r>
      <w:r w:rsidR="007B2C44">
        <w:rPr>
          <w:rFonts w:ascii="Times New Roman" w:hAnsi="Times New Roman" w:cs="Times New Roman"/>
          <w:sz w:val="24"/>
          <w:szCs w:val="24"/>
        </w:rPr>
        <w:tab/>
      </w:r>
      <w:r w:rsidRPr="004A7483">
        <w:rPr>
          <w:rFonts w:ascii="Times New Roman" w:hAnsi="Times New Roman" w:cs="Times New Roman"/>
          <w:sz w:val="24"/>
          <w:szCs w:val="24"/>
        </w:rPr>
        <w:t>There are no restrictions based on age, education, language, or work experience.</w:t>
      </w:r>
    </w:p>
    <w:p w14:paraId="3F65F0E7" w14:textId="564D6932" w:rsidR="008C2FF0" w:rsidRPr="004A7483" w:rsidRDefault="008C2FF0" w:rsidP="006047D5">
      <w:pPr>
        <w:spacing w:line="360" w:lineRule="auto"/>
        <w:ind w:firstLine="420"/>
        <w:rPr>
          <w:rFonts w:ascii="Times New Roman" w:hAnsi="Times New Roman" w:cs="Times New Roman"/>
          <w:sz w:val="24"/>
          <w:szCs w:val="24"/>
        </w:rPr>
      </w:pPr>
      <w:r w:rsidRPr="004A7483">
        <w:rPr>
          <w:rFonts w:ascii="Times New Roman" w:hAnsi="Times New Roman" w:cs="Times New Roman"/>
          <w:sz w:val="24"/>
          <w:szCs w:val="24"/>
        </w:rPr>
        <w:t xml:space="preserve">- </w:t>
      </w:r>
      <w:r w:rsidR="007B2C44">
        <w:rPr>
          <w:rFonts w:ascii="Times New Roman" w:hAnsi="Times New Roman" w:cs="Times New Roman"/>
          <w:sz w:val="24"/>
          <w:szCs w:val="24"/>
        </w:rPr>
        <w:tab/>
      </w:r>
      <w:r w:rsidRPr="004A7483">
        <w:rPr>
          <w:rFonts w:ascii="Times New Roman" w:hAnsi="Times New Roman" w:cs="Times New Roman"/>
          <w:sz w:val="24"/>
          <w:szCs w:val="24"/>
        </w:rPr>
        <w:t>No specific duration of stay is mandated.</w:t>
      </w:r>
    </w:p>
    <w:p w14:paraId="44D7B0D3" w14:textId="3E0B6C64" w:rsidR="008C2FF0" w:rsidRPr="004A7483" w:rsidRDefault="008C2FF0" w:rsidP="006047D5">
      <w:pPr>
        <w:spacing w:line="360" w:lineRule="auto"/>
        <w:ind w:firstLine="420"/>
        <w:rPr>
          <w:rFonts w:ascii="Times New Roman" w:hAnsi="Times New Roman" w:cs="Times New Roman"/>
          <w:sz w:val="24"/>
          <w:szCs w:val="24"/>
        </w:rPr>
      </w:pPr>
      <w:r w:rsidRPr="004A7483">
        <w:rPr>
          <w:rFonts w:ascii="Times New Roman" w:hAnsi="Times New Roman" w:cs="Times New Roman"/>
          <w:sz w:val="24"/>
          <w:szCs w:val="24"/>
        </w:rPr>
        <w:t xml:space="preserve">- </w:t>
      </w:r>
      <w:r w:rsidR="007B2C44">
        <w:rPr>
          <w:rFonts w:ascii="Times New Roman" w:hAnsi="Times New Roman" w:cs="Times New Roman"/>
          <w:sz w:val="24"/>
          <w:szCs w:val="24"/>
        </w:rPr>
        <w:tab/>
      </w:r>
      <w:r w:rsidRPr="004A7483">
        <w:rPr>
          <w:rFonts w:ascii="Times New Roman" w:hAnsi="Times New Roman" w:cs="Times New Roman"/>
          <w:sz w:val="24"/>
          <w:szCs w:val="24"/>
        </w:rPr>
        <w:t>No employment obligations are necessary for renewal.</w:t>
      </w:r>
    </w:p>
    <w:p w14:paraId="2D078AF7" w14:textId="0F0CAFFA" w:rsidR="008C2FF0" w:rsidRPr="004A7483" w:rsidRDefault="008C2FF0" w:rsidP="006047D5">
      <w:pPr>
        <w:spacing w:line="360" w:lineRule="auto"/>
        <w:ind w:firstLine="420"/>
        <w:rPr>
          <w:rFonts w:ascii="Times New Roman" w:hAnsi="Times New Roman" w:cs="Times New Roman"/>
          <w:sz w:val="24"/>
          <w:szCs w:val="24"/>
        </w:rPr>
      </w:pPr>
      <w:r w:rsidRPr="004A7483">
        <w:rPr>
          <w:rFonts w:ascii="Times New Roman" w:hAnsi="Times New Roman" w:cs="Times New Roman"/>
          <w:sz w:val="24"/>
          <w:szCs w:val="24"/>
        </w:rPr>
        <w:t>-</w:t>
      </w:r>
      <w:r w:rsidR="007B2C44">
        <w:rPr>
          <w:rFonts w:ascii="Times New Roman" w:hAnsi="Times New Roman" w:cs="Times New Roman"/>
          <w:sz w:val="24"/>
          <w:szCs w:val="24"/>
        </w:rPr>
        <w:tab/>
      </w:r>
      <w:r w:rsidRPr="004A7483">
        <w:rPr>
          <w:rFonts w:ascii="Times New Roman" w:hAnsi="Times New Roman" w:cs="Times New Roman"/>
          <w:sz w:val="24"/>
          <w:szCs w:val="24"/>
        </w:rPr>
        <w:t>Benefit from investment income, excellent education, and top-notch healthcare, all at once.</w:t>
      </w:r>
    </w:p>
    <w:p w14:paraId="156AFAED" w14:textId="12C0CE31"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The purpose of </w:t>
      </w:r>
      <w:r w:rsidR="001D24A4">
        <w:rPr>
          <w:rFonts w:ascii="Times New Roman" w:hAnsi="Times New Roman" w:cs="Times New Roman"/>
          <w:sz w:val="24"/>
          <w:szCs w:val="24"/>
        </w:rPr>
        <w:t>the New CIES</w:t>
      </w:r>
      <w:r w:rsidRPr="004A7483">
        <w:rPr>
          <w:rFonts w:ascii="Times New Roman" w:hAnsi="Times New Roman" w:cs="Times New Roman"/>
          <w:sz w:val="24"/>
          <w:szCs w:val="24"/>
        </w:rPr>
        <w:t xml:space="preserve"> is to attract foreign investors and business professionals to the region for investment and business activities. The objective is to provide qualified individuals with the chance to immigrate to Hong Kong through capital investment. Unlike other talent introduction programs, the New CIES does not mandate that applicants work or live in Hong Kong; as long as they maintain their investment there, they can easily renew their status and keep their Hong Kong identity.</w:t>
      </w:r>
    </w:p>
    <w:p w14:paraId="44291DBB" w14:textId="77777777" w:rsidR="008C2FF0" w:rsidRPr="004A7483" w:rsidRDefault="008C2FF0" w:rsidP="008C2FF0">
      <w:pPr>
        <w:spacing w:line="360" w:lineRule="auto"/>
        <w:rPr>
          <w:rFonts w:ascii="Times New Roman" w:hAnsi="Times New Roman" w:cs="Times New Roman"/>
          <w:b/>
          <w:bCs/>
          <w:sz w:val="24"/>
          <w:szCs w:val="24"/>
        </w:rPr>
      </w:pPr>
    </w:p>
    <w:p w14:paraId="78665B48" w14:textId="3548566B" w:rsidR="008C2FF0" w:rsidRPr="004A7483" w:rsidRDefault="008C2FF0" w:rsidP="008C2FF0">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2.4 DIVERSITY OF INVESTMENTS IN HONG KONG</w:t>
      </w:r>
    </w:p>
    <w:p w14:paraId="09C8DCE2"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The New CIES is set to significantly influence the diversity of investments in Hong Kong through several key mechanisms:</w:t>
      </w:r>
    </w:p>
    <w:p w14:paraId="2FDC3618" w14:textId="77777777" w:rsidR="000B36AD" w:rsidRDefault="008C2FF0" w:rsidP="000B36A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Broadened Permissible Investments: </w:t>
      </w:r>
    </w:p>
    <w:p w14:paraId="79CE8A29" w14:textId="308FFD6F" w:rsidR="008C2FF0" w:rsidRPr="006047D5" w:rsidRDefault="008C2FF0" w:rsidP="000B36A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New CIES allows for a wider range of investment options compared to its predecessor. Investors must allocate at least HK$27 million into eligible financial assets, which can include equities, bonds, and collective investment schemes, alongside a mandatory HK$3 million investment in a government-managed portfolio focused on innovation and strategic industries. This diversification encourages a mix of asset classes, enhancing the overall investment landscape in Hong Kong </w:t>
      </w:r>
      <w:r w:rsidR="00C10BCF" w:rsidRPr="006047D5">
        <w:rPr>
          <w:rFonts w:ascii="Times New Roman" w:hAnsi="Times New Roman" w:cs="Times New Roman" w:hint="eastAsia"/>
          <w:sz w:val="24"/>
          <w:szCs w:val="24"/>
        </w:rPr>
        <w:t>(Outbound Investment</w:t>
      </w:r>
      <w:r w:rsidR="009861E7">
        <w:rPr>
          <w:rFonts w:ascii="Times New Roman" w:hAnsi="Times New Roman" w:cs="Times New Roman" w:hint="eastAsia"/>
          <w:sz w:val="24"/>
          <w:szCs w:val="24"/>
        </w:rPr>
        <w:t xml:space="preserve"> </w:t>
      </w:r>
      <w:r w:rsidR="00C10BCF" w:rsidRPr="006047D5">
        <w:rPr>
          <w:rFonts w:ascii="Times New Roman" w:hAnsi="Times New Roman" w:cs="Times New Roman" w:hint="eastAsia"/>
          <w:sz w:val="24"/>
          <w:szCs w:val="24"/>
        </w:rPr>
        <w:t>2025</w:t>
      </w:r>
      <w:r w:rsidR="009861E7">
        <w:rPr>
          <w:rFonts w:ascii="Times New Roman" w:hAnsi="Times New Roman" w:cs="Times New Roman" w:hint="eastAsia"/>
          <w:sz w:val="24"/>
          <w:szCs w:val="24"/>
        </w:rPr>
        <w:t xml:space="preserve">; </w:t>
      </w:r>
      <w:r w:rsidR="00C10BCF" w:rsidRPr="006047D5">
        <w:rPr>
          <w:rFonts w:ascii="Times New Roman" w:hAnsi="Times New Roman" w:cs="Times New Roman" w:hint="eastAsia"/>
          <w:sz w:val="24"/>
          <w:szCs w:val="24"/>
        </w:rPr>
        <w:t>Manulife Investment Management 2025)</w:t>
      </w:r>
      <w:r w:rsidRPr="006047D5">
        <w:rPr>
          <w:rFonts w:ascii="Times New Roman" w:hAnsi="Times New Roman" w:cs="Times New Roman" w:hint="eastAsia"/>
          <w:sz w:val="24"/>
          <w:szCs w:val="24"/>
        </w:rPr>
        <w:t>.</w:t>
      </w:r>
    </w:p>
    <w:p w14:paraId="31297757" w14:textId="77777777" w:rsidR="000B36AD" w:rsidRDefault="008C2FF0" w:rsidP="000B36A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Inclusion of Real Estate:</w:t>
      </w:r>
    </w:p>
    <w:p w14:paraId="039752B7" w14:textId="0552E197" w:rsidR="008C2FF0" w:rsidRPr="006047D5" w:rsidRDefault="008C2FF0" w:rsidP="000B36A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scheme permits investments in non-residential real estate valued at HK$50 million or more, which is expected to attract significant capital into the property market. This inclusion not only stimulates the luxury real estate sector but also provides investors with tangible assets as part of their portfolio </w:t>
      </w:r>
      <w:r w:rsidR="00C10BCF" w:rsidRPr="006047D5">
        <w:rPr>
          <w:rFonts w:ascii="Times New Roman" w:hAnsi="Times New Roman" w:cs="Times New Roman" w:hint="eastAsia"/>
          <w:sz w:val="24"/>
          <w:szCs w:val="24"/>
        </w:rPr>
        <w:t>(Outbound Investment</w:t>
      </w:r>
      <w:r w:rsidR="009861E7">
        <w:rPr>
          <w:rFonts w:ascii="Times New Roman" w:hAnsi="Times New Roman" w:cs="Times New Roman" w:hint="eastAsia"/>
          <w:sz w:val="24"/>
          <w:szCs w:val="24"/>
        </w:rPr>
        <w:t xml:space="preserve"> </w:t>
      </w:r>
      <w:r w:rsidR="00C10BCF" w:rsidRPr="006047D5">
        <w:rPr>
          <w:rFonts w:ascii="Times New Roman" w:hAnsi="Times New Roman" w:cs="Times New Roman" w:hint="eastAsia"/>
          <w:sz w:val="24"/>
          <w:szCs w:val="24"/>
        </w:rPr>
        <w:t>2025</w:t>
      </w:r>
      <w:r w:rsidR="009861E7">
        <w:rPr>
          <w:rFonts w:ascii="Times New Roman" w:hAnsi="Times New Roman" w:cs="Times New Roman" w:hint="eastAsia"/>
          <w:sz w:val="24"/>
          <w:szCs w:val="24"/>
        </w:rPr>
        <w:t xml:space="preserve">; </w:t>
      </w:r>
      <w:r w:rsidR="00C10BCF" w:rsidRPr="006047D5">
        <w:rPr>
          <w:rFonts w:ascii="Times New Roman" w:hAnsi="Times New Roman" w:cs="Times New Roman" w:hint="eastAsia"/>
          <w:sz w:val="24"/>
          <w:szCs w:val="24"/>
        </w:rPr>
        <w:t>Belaws</w:t>
      </w:r>
      <w:r w:rsidR="009861E7">
        <w:rPr>
          <w:rFonts w:ascii="Times New Roman" w:hAnsi="Times New Roman" w:cs="Times New Roman" w:hint="eastAsia"/>
          <w:sz w:val="24"/>
          <w:szCs w:val="24"/>
        </w:rPr>
        <w:t xml:space="preserve"> </w:t>
      </w:r>
      <w:r w:rsidR="00C10BCF"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64912E5A" w14:textId="77777777" w:rsidR="000B36AD" w:rsidRDefault="008C2FF0" w:rsidP="000B36A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Focus on Innovation and Technology: </w:t>
      </w:r>
    </w:p>
    <w:p w14:paraId="5F4CE7DB" w14:textId="57A51D78" w:rsidR="008C2FF0" w:rsidRPr="006047D5" w:rsidRDefault="008C2FF0" w:rsidP="000B36A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By mandating a portion of the investment to support local innovation and strategic industries, the New CIES aligns with Hong Kong's broader economic goals. This focus is likely to attract investments into sectors such as technology and finance, fostering growth in emerging industries and diversifying the economic base.</w:t>
      </w:r>
    </w:p>
    <w:p w14:paraId="4BF6B74A" w14:textId="77777777" w:rsidR="00F15CE5" w:rsidRDefault="008C2FF0" w:rsidP="00F15CE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Attracting Family Offices: </w:t>
      </w:r>
    </w:p>
    <w:p w14:paraId="2467B14D" w14:textId="09B2ED6B" w:rsidR="008C2FF0" w:rsidRPr="006047D5" w:rsidRDefault="008C2FF0" w:rsidP="00F15CE5">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New CIES is designed to appeal to family offices, which are increasingly looking for stable jurisdictions to manage their wealth. The scheme's provisions for tax concessions and regulatory support for family offices are expected to enhance their presence in Hong Kong, leading to increased capital inflows and a broader range of investment strategies being employed</w:t>
      </w:r>
      <w:r w:rsidR="00F022B7" w:rsidRPr="006047D5">
        <w:rPr>
          <w:rFonts w:ascii="Times New Roman" w:hAnsi="Times New Roman" w:cs="Times New Roman" w:hint="eastAsia"/>
          <w:sz w:val="24"/>
          <w:szCs w:val="24"/>
        </w:rPr>
        <w:t xml:space="preserve"> (Investment Migration Council</w:t>
      </w:r>
      <w:r w:rsidR="009861E7">
        <w:rPr>
          <w:rFonts w:ascii="Times New Roman" w:hAnsi="Times New Roman" w:cs="Times New Roman" w:hint="eastAsia"/>
          <w:sz w:val="24"/>
          <w:szCs w:val="24"/>
        </w:rPr>
        <w:t xml:space="preserve"> </w:t>
      </w:r>
      <w:r w:rsidR="00F022B7" w:rsidRPr="006047D5">
        <w:rPr>
          <w:rFonts w:ascii="Times New Roman" w:hAnsi="Times New Roman" w:cs="Times New Roman" w:hint="eastAsia"/>
          <w:sz w:val="24"/>
          <w:szCs w:val="24"/>
        </w:rPr>
        <w:t>2024</w:t>
      </w:r>
      <w:r w:rsidR="009861E7">
        <w:rPr>
          <w:rFonts w:ascii="Times New Roman" w:hAnsi="Times New Roman" w:cs="Times New Roman" w:hint="eastAsia"/>
          <w:sz w:val="24"/>
          <w:szCs w:val="24"/>
        </w:rPr>
        <w:t xml:space="preserve">; </w:t>
      </w:r>
      <w:r w:rsidR="00F022B7" w:rsidRPr="006047D5">
        <w:rPr>
          <w:rFonts w:ascii="Times New Roman" w:hAnsi="Times New Roman" w:cs="Times New Roman" w:hint="eastAsia"/>
          <w:sz w:val="24"/>
          <w:szCs w:val="24"/>
        </w:rPr>
        <w:t>Hong Kong Government</w:t>
      </w:r>
      <w:r w:rsidR="009861E7">
        <w:rPr>
          <w:rFonts w:ascii="Times New Roman" w:hAnsi="Times New Roman" w:cs="Times New Roman" w:hint="eastAsia"/>
          <w:sz w:val="24"/>
          <w:szCs w:val="24"/>
        </w:rPr>
        <w:t xml:space="preserve"> </w:t>
      </w:r>
      <w:r w:rsidR="00F022B7" w:rsidRPr="006047D5">
        <w:rPr>
          <w:rFonts w:ascii="Times New Roman" w:hAnsi="Times New Roman" w:cs="Times New Roman" w:hint="eastAsia"/>
          <w:sz w:val="24"/>
          <w:szCs w:val="24"/>
        </w:rPr>
        <w:t>2023)</w:t>
      </w:r>
      <w:r w:rsidRPr="006047D5">
        <w:rPr>
          <w:rFonts w:ascii="Times New Roman" w:hAnsi="Times New Roman" w:cs="Times New Roman" w:hint="eastAsia"/>
          <w:sz w:val="24"/>
          <w:szCs w:val="24"/>
        </w:rPr>
        <w:t>.</w:t>
      </w:r>
    </w:p>
    <w:p w14:paraId="0B7E6BAE" w14:textId="77777777" w:rsidR="00F15CE5" w:rsidRDefault="008C2FF0" w:rsidP="00F15CE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Increased Global Competitiveness: </w:t>
      </w:r>
    </w:p>
    <w:p w14:paraId="39098A4D" w14:textId="48E0194A" w:rsidR="008C2FF0" w:rsidRPr="006047D5" w:rsidRDefault="008C2FF0" w:rsidP="00F15CE5">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By attracting</w:t>
      </w:r>
      <w:r w:rsidR="00B01727">
        <w:rPr>
          <w:rFonts w:ascii="Times New Roman" w:hAnsi="Times New Roman" w:cs="Times New Roman"/>
          <w:sz w:val="24"/>
          <w:szCs w:val="24"/>
        </w:rPr>
        <w:t xml:space="preserve"> HNWIs</w:t>
      </w:r>
      <w:r w:rsidRPr="006047D5">
        <w:rPr>
          <w:rFonts w:ascii="Times New Roman" w:hAnsi="Times New Roman" w:cs="Times New Roman" w:hint="eastAsia"/>
          <w:sz w:val="24"/>
          <w:szCs w:val="24"/>
        </w:rPr>
        <w:t xml:space="preserve"> from around the world, the New CIES is likely to enhance Hong Kong's competitiveness as a global financial hub. This influx of diverse capital can lead to more varied investment opportunities within the city, enriching the financial ecosystem </w:t>
      </w:r>
      <w:r w:rsidR="00F022B7" w:rsidRPr="006047D5">
        <w:rPr>
          <w:rFonts w:ascii="Times New Roman" w:hAnsi="Times New Roman" w:cs="Times New Roman" w:hint="eastAsia"/>
          <w:sz w:val="24"/>
          <w:szCs w:val="24"/>
        </w:rPr>
        <w:t>(Outbound Investment</w:t>
      </w:r>
      <w:r w:rsidR="009861E7">
        <w:rPr>
          <w:rFonts w:ascii="Times New Roman" w:hAnsi="Times New Roman" w:cs="Times New Roman" w:hint="eastAsia"/>
          <w:sz w:val="24"/>
          <w:szCs w:val="24"/>
        </w:rPr>
        <w:t xml:space="preserve"> </w:t>
      </w:r>
      <w:r w:rsidR="00F022B7" w:rsidRPr="006047D5">
        <w:rPr>
          <w:rFonts w:ascii="Times New Roman" w:hAnsi="Times New Roman" w:cs="Times New Roman" w:hint="eastAsia"/>
          <w:sz w:val="24"/>
          <w:szCs w:val="24"/>
        </w:rPr>
        <w:t>2025</w:t>
      </w:r>
      <w:r w:rsidR="009861E7">
        <w:rPr>
          <w:rFonts w:ascii="Times New Roman" w:hAnsi="Times New Roman" w:cs="Times New Roman" w:hint="eastAsia"/>
          <w:sz w:val="24"/>
          <w:szCs w:val="24"/>
        </w:rPr>
        <w:t xml:space="preserve">; </w:t>
      </w:r>
      <w:r w:rsidR="00C10BCF" w:rsidRPr="006047D5">
        <w:rPr>
          <w:rFonts w:ascii="Times New Roman" w:hAnsi="Times New Roman" w:cs="Times New Roman" w:hint="eastAsia"/>
          <w:sz w:val="24"/>
          <w:szCs w:val="24"/>
        </w:rPr>
        <w:t>Dechert</w:t>
      </w:r>
      <w:r w:rsidR="009861E7">
        <w:rPr>
          <w:rFonts w:ascii="Times New Roman" w:hAnsi="Times New Roman" w:cs="Times New Roman" w:hint="eastAsia"/>
          <w:sz w:val="24"/>
          <w:szCs w:val="24"/>
        </w:rPr>
        <w:t xml:space="preserve"> </w:t>
      </w:r>
      <w:r w:rsidR="00C10BCF" w:rsidRPr="006047D5">
        <w:rPr>
          <w:rFonts w:ascii="Times New Roman" w:hAnsi="Times New Roman" w:cs="Times New Roman" w:hint="eastAsia"/>
          <w:sz w:val="24"/>
          <w:szCs w:val="24"/>
        </w:rPr>
        <w:t>2024</w:t>
      </w:r>
      <w:r w:rsidR="00FA4AC6" w:rsidRPr="006047D5">
        <w:rPr>
          <w:rFonts w:ascii="Times New Roman" w:hAnsi="Times New Roman" w:cs="Times New Roman" w:hint="eastAsia"/>
          <w:sz w:val="24"/>
          <w:szCs w:val="24"/>
        </w:rPr>
        <w:t>)</w:t>
      </w:r>
      <w:r w:rsidRPr="006047D5">
        <w:rPr>
          <w:rFonts w:ascii="Times New Roman" w:hAnsi="Times New Roman" w:cs="Times New Roman" w:hint="eastAsia"/>
          <w:sz w:val="24"/>
          <w:szCs w:val="24"/>
        </w:rPr>
        <w:t>.</w:t>
      </w:r>
    </w:p>
    <w:p w14:paraId="4D4F423B" w14:textId="77777777" w:rsidR="00F15CE5" w:rsidRPr="006047D5" w:rsidRDefault="008C2FF0" w:rsidP="006047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Support for Asset Managers: </w:t>
      </w:r>
    </w:p>
    <w:p w14:paraId="381D1327" w14:textId="200668E5" w:rsidR="008C2FF0" w:rsidRPr="006047D5" w:rsidRDefault="008C2FF0" w:rsidP="006047D5">
      <w:pPr>
        <w:pStyle w:val="ListParagraph"/>
        <w:numPr>
          <w:ilvl w:val="0"/>
          <w:numId w:val="18"/>
        </w:numPr>
        <w:spacing w:line="360" w:lineRule="auto"/>
      </w:pPr>
      <w:r w:rsidRPr="006047D5">
        <w:rPr>
          <w:rFonts w:ascii="Times New Roman" w:hAnsi="Times New Roman" w:cs="Times New Roman" w:hint="eastAsia"/>
          <w:sz w:val="24"/>
          <w:szCs w:val="24"/>
        </w:rPr>
        <w:t>The New CIES provides an alternative source of capital for local asset managers looking to attract investments from HNWIs. This dynamic can lead to the development of new financial products and services tailored to meet the needs of diverse investors, further enriching the investment landscape</w:t>
      </w:r>
      <w:bookmarkStart w:id="2" w:name="OLE_LINK13"/>
      <w:r w:rsidR="00F15CE5" w:rsidRPr="006047D5">
        <w:rPr>
          <w:rFonts w:ascii="Times New Roman" w:hAnsi="Times New Roman" w:cs="Times New Roman"/>
          <w:sz w:val="24"/>
          <w:szCs w:val="24"/>
        </w:rPr>
        <w:t xml:space="preserve"> </w:t>
      </w:r>
      <w:r w:rsidR="00F022B7" w:rsidRPr="006047D5">
        <w:rPr>
          <w:rFonts w:ascii="Times New Roman" w:hAnsi="Times New Roman" w:cs="Times New Roman" w:hint="eastAsia"/>
          <w:sz w:val="24"/>
          <w:szCs w:val="24"/>
        </w:rPr>
        <w:t>(Manulife Investment Management</w:t>
      </w:r>
      <w:r w:rsidR="009861E7">
        <w:rPr>
          <w:rFonts w:ascii="Times New Roman" w:hAnsi="Times New Roman" w:cs="Times New Roman" w:hint="eastAsia"/>
          <w:sz w:val="24"/>
          <w:szCs w:val="24"/>
        </w:rPr>
        <w:t xml:space="preserve"> </w:t>
      </w:r>
      <w:r w:rsidR="00F022B7" w:rsidRPr="006047D5">
        <w:rPr>
          <w:rFonts w:ascii="Times New Roman" w:hAnsi="Times New Roman" w:cs="Times New Roman" w:hint="eastAsia"/>
          <w:sz w:val="24"/>
          <w:szCs w:val="24"/>
        </w:rPr>
        <w:t>2025</w:t>
      </w:r>
      <w:bookmarkEnd w:id="2"/>
      <w:r w:rsidR="009861E7">
        <w:rPr>
          <w:rFonts w:ascii="Times New Roman" w:hAnsi="Times New Roman" w:cs="Times New Roman" w:hint="eastAsia"/>
          <w:sz w:val="24"/>
          <w:szCs w:val="24"/>
        </w:rPr>
        <w:t xml:space="preserve">; </w:t>
      </w:r>
      <w:r w:rsidR="00F022B7" w:rsidRPr="006047D5">
        <w:rPr>
          <w:rFonts w:ascii="Times New Roman" w:hAnsi="Times New Roman" w:cs="Times New Roman" w:hint="eastAsia"/>
          <w:sz w:val="24"/>
          <w:szCs w:val="24"/>
        </w:rPr>
        <w:t>Dechert 2024)</w:t>
      </w:r>
      <w:r w:rsidRPr="006047D5">
        <w:rPr>
          <w:rFonts w:ascii="Times New Roman" w:hAnsi="Times New Roman" w:cs="Times New Roman" w:hint="eastAsia"/>
          <w:sz w:val="24"/>
          <w:szCs w:val="24"/>
        </w:rPr>
        <w:t>.</w:t>
      </w:r>
    </w:p>
    <w:p w14:paraId="4E749DE0" w14:textId="77777777" w:rsidR="008C2FF0" w:rsidRPr="006047D5" w:rsidRDefault="008C2FF0" w:rsidP="00D36DB8">
      <w:pPr>
        <w:spacing w:line="360" w:lineRule="auto"/>
        <w:rPr>
          <w:rFonts w:ascii="Times New Roman" w:hAnsi="Times New Roman" w:cs="Times New Roman"/>
          <w:sz w:val="24"/>
          <w:szCs w:val="24"/>
        </w:rPr>
      </w:pPr>
      <w:r w:rsidRPr="006047D5">
        <w:rPr>
          <w:rFonts w:ascii="Times New Roman" w:hAnsi="Times New Roman" w:cs="Times New Roman"/>
          <w:sz w:val="24"/>
          <w:szCs w:val="24"/>
        </w:rPr>
        <w:t>Overall, the New CIES is expected to diversify investments in Hong Kong by broadening permissible asset classes, attracting family offices, and fostering growth in strategic sectors, ultimately contributing to a more robust and varied economic environment.</w:t>
      </w:r>
    </w:p>
    <w:p w14:paraId="6AD98AFD" w14:textId="77777777" w:rsidR="008C2FF0" w:rsidRPr="00D36DB8" w:rsidRDefault="008C2FF0" w:rsidP="00D36DB8">
      <w:pPr>
        <w:spacing w:line="360" w:lineRule="auto"/>
        <w:rPr>
          <w:rFonts w:ascii="Times New Roman" w:hAnsi="Times New Roman" w:cs="Times New Roman"/>
          <w:sz w:val="24"/>
          <w:szCs w:val="24"/>
        </w:rPr>
      </w:pPr>
    </w:p>
    <w:p w14:paraId="36B60C57" w14:textId="2187E550" w:rsidR="008C2FF0" w:rsidRPr="00D36DB8" w:rsidRDefault="008C2FF0" w:rsidP="00D36DB8">
      <w:pPr>
        <w:spacing w:line="360" w:lineRule="auto"/>
        <w:rPr>
          <w:rFonts w:ascii="Times New Roman" w:hAnsi="Times New Roman" w:cs="Times New Roman"/>
          <w:b/>
          <w:bCs/>
          <w:sz w:val="24"/>
          <w:szCs w:val="24"/>
        </w:rPr>
      </w:pPr>
      <w:r w:rsidRPr="00D36DB8">
        <w:rPr>
          <w:rFonts w:ascii="Times New Roman" w:hAnsi="Times New Roman" w:cs="Times New Roman"/>
          <w:b/>
          <w:bCs/>
          <w:sz w:val="24"/>
          <w:szCs w:val="24"/>
        </w:rPr>
        <w:t>2.5 KEY INCENTIVES TO APPLICANTS/INVESTORS</w:t>
      </w:r>
    </w:p>
    <w:p w14:paraId="010425F9" w14:textId="77777777" w:rsidR="008C2FF0" w:rsidRPr="00D36DB8" w:rsidRDefault="008C2FF0" w:rsidP="00D36DB8">
      <w:pPr>
        <w:spacing w:line="360" w:lineRule="auto"/>
        <w:rPr>
          <w:rFonts w:ascii="Times New Roman" w:hAnsi="Times New Roman" w:cs="Times New Roman"/>
          <w:sz w:val="24"/>
          <w:szCs w:val="24"/>
        </w:rPr>
      </w:pPr>
      <w:r w:rsidRPr="00D36DB8">
        <w:rPr>
          <w:rFonts w:ascii="Times New Roman" w:hAnsi="Times New Roman" w:cs="Times New Roman"/>
          <w:sz w:val="24"/>
          <w:szCs w:val="24"/>
        </w:rPr>
        <w:t>Under the New CIES, several specific incentives are offered to applicants and investors to encourage participation and investment in Hong Kong:</w:t>
      </w:r>
    </w:p>
    <w:p w14:paraId="160BFA85" w14:textId="77777777" w:rsidR="00FC05DF" w:rsidRPr="00D36DB8" w:rsidRDefault="008C2FF0" w:rsidP="00D36DB8">
      <w:pPr>
        <w:spacing w:line="360" w:lineRule="auto"/>
        <w:rPr>
          <w:rFonts w:ascii="Times New Roman" w:hAnsi="Times New Roman" w:cs="Times New Roman"/>
          <w:sz w:val="24"/>
          <w:szCs w:val="24"/>
        </w:rPr>
      </w:pPr>
      <w:r w:rsidRPr="00D36DB8">
        <w:rPr>
          <w:rFonts w:ascii="Times New Roman" w:hAnsi="Times New Roman" w:cs="Times New Roman" w:hint="eastAsia"/>
          <w:sz w:val="24"/>
          <w:szCs w:val="24"/>
        </w:rPr>
        <w:t xml:space="preserve">Residency Pathway: </w:t>
      </w:r>
    </w:p>
    <w:p w14:paraId="1731760F" w14:textId="30F2E70B" w:rsidR="008C2FF0" w:rsidRPr="006047D5" w:rsidRDefault="008C2FF0" w:rsidP="00FC05DF">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Investors who meet the investment criteria can secure residency in Hong Kong. This is particularly appealing for </w:t>
      </w:r>
      <w:r w:rsidR="00186206">
        <w:rPr>
          <w:rFonts w:ascii="Times New Roman" w:hAnsi="Times New Roman" w:cs="Times New Roman"/>
          <w:sz w:val="24"/>
          <w:szCs w:val="24"/>
        </w:rPr>
        <w:t xml:space="preserve">HNWIs </w:t>
      </w:r>
      <w:r w:rsidRPr="006047D5">
        <w:rPr>
          <w:rFonts w:ascii="Times New Roman" w:hAnsi="Times New Roman" w:cs="Times New Roman" w:hint="eastAsia"/>
          <w:sz w:val="24"/>
          <w:szCs w:val="24"/>
        </w:rPr>
        <w:t>seeking a stable and prosperous environment.</w:t>
      </w:r>
    </w:p>
    <w:p w14:paraId="2397E308" w14:textId="77777777" w:rsidR="00FC05DF" w:rsidRDefault="008C2FF0" w:rsidP="00FC05DF">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Minimum Investment Requirement: </w:t>
      </w:r>
    </w:p>
    <w:p w14:paraId="5F8AE48E" w14:textId="06536718" w:rsidR="008C2FF0" w:rsidRPr="006047D5" w:rsidRDefault="008C2FF0" w:rsidP="00FC05DF">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scheme requires a minimum investment of HK$30 million (approximately US$3.85 million), with at least HK$3 million allocated to a government-managed investment portfolio focused on innovation and technology industries. This structured investment approach is designed to support the local economy while providing a clear pathway for investors.</w:t>
      </w:r>
    </w:p>
    <w:p w14:paraId="4305E0EC" w14:textId="77777777" w:rsidR="00FC05DF" w:rsidRDefault="008C2FF0" w:rsidP="00FC05DF">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Relaxed Asset Assessment: </w:t>
      </w:r>
    </w:p>
    <w:p w14:paraId="6E6F0F63" w14:textId="7733CF20" w:rsidR="008C2FF0" w:rsidRPr="006047D5" w:rsidRDefault="008C2FF0" w:rsidP="00FC05DF">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Recent enhancements to the scheme have relaxed the net asset assessment requirements, allowing investments made through eligible private companies wholly owned by the applicant to count towards the required investment. This flexibility is intended to attract more investors by reducing barriers to entry.</w:t>
      </w:r>
    </w:p>
    <w:p w14:paraId="22CE5C2B" w14:textId="77777777" w:rsidR="00FC05DF" w:rsidRDefault="008C2FF0" w:rsidP="00FC05DF">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Diverse Investment Options: </w:t>
      </w:r>
    </w:p>
    <w:p w14:paraId="35AE2B6C" w14:textId="20152B1B" w:rsidR="008C2FF0" w:rsidRPr="006047D5" w:rsidRDefault="008C2FF0" w:rsidP="00FC05DF">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Investors can choose from a wide range of permissible investment assets, including equities, collective investment schemes, and real estate, which broadens their options and allows for tailored investment strategies.</w:t>
      </w:r>
    </w:p>
    <w:p w14:paraId="772BE959" w14:textId="77777777" w:rsidR="00FC05DF" w:rsidRDefault="008C2FF0" w:rsidP="00FC05DF">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Support for Family Offices: </w:t>
      </w:r>
    </w:p>
    <w:p w14:paraId="75C49BC8" w14:textId="422D043A" w:rsidR="008C2FF0" w:rsidRPr="006047D5" w:rsidRDefault="008C2FF0" w:rsidP="00FC05DF">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New CIES aligns with the tax concession regime for family offices, promoting the establishment of family offices in Hong Kong. This initiative aims to attract global asset owners and enhance Hong Kong's status as an international asset and wealth management hub.</w:t>
      </w:r>
    </w:p>
    <w:p w14:paraId="79C7F0FD" w14:textId="71966044" w:rsidR="00FC05DF" w:rsidRDefault="00725F3C" w:rsidP="00FC05DF">
      <w:pPr>
        <w:spacing w:line="360" w:lineRule="auto"/>
        <w:rPr>
          <w:rFonts w:ascii="Times New Roman" w:hAnsi="Times New Roman" w:cs="Times New Roman"/>
          <w:sz w:val="24"/>
          <w:szCs w:val="24"/>
        </w:rPr>
      </w:pPr>
      <w:r>
        <w:rPr>
          <w:rFonts w:ascii="Times New Roman" w:hAnsi="Times New Roman" w:cs="Times New Roman"/>
          <w:sz w:val="24"/>
          <w:szCs w:val="24"/>
        </w:rPr>
        <w:t xml:space="preserve">HKSAR </w:t>
      </w:r>
      <w:r w:rsidR="00807271">
        <w:rPr>
          <w:rFonts w:ascii="Times New Roman" w:hAnsi="Times New Roman" w:cs="Times New Roman"/>
          <w:sz w:val="24"/>
          <w:szCs w:val="24"/>
        </w:rPr>
        <w:t>G</w:t>
      </w:r>
      <w:r w:rsidR="008C2FF0" w:rsidRPr="006047D5">
        <w:rPr>
          <w:rFonts w:ascii="Times New Roman" w:hAnsi="Times New Roman" w:cs="Times New Roman" w:hint="eastAsia"/>
          <w:sz w:val="24"/>
          <w:szCs w:val="24"/>
        </w:rPr>
        <w:t xml:space="preserve">overnment Support Programs: </w:t>
      </w:r>
    </w:p>
    <w:p w14:paraId="129947C9" w14:textId="245EC839" w:rsidR="008C2FF0" w:rsidRPr="006047D5" w:rsidRDefault="008C2FF0" w:rsidP="00FC05DF">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scheme is part of broader government initiatives that include various funding programs designed to boost business competitiveness, support research and innovation, and nurture startups, providing a conducive environment for investors.</w:t>
      </w:r>
    </w:p>
    <w:p w14:paraId="1D63B4E0" w14:textId="30F817A6" w:rsidR="008C2FF0" w:rsidRPr="004A7483" w:rsidRDefault="00FC05DF" w:rsidP="008C2FF0">
      <w:pPr>
        <w:spacing w:line="360" w:lineRule="auto"/>
        <w:rPr>
          <w:rFonts w:ascii="Times New Roman" w:hAnsi="Times New Roman" w:cs="Times New Roman"/>
          <w:sz w:val="24"/>
          <w:szCs w:val="24"/>
        </w:rPr>
      </w:pPr>
      <w:r>
        <w:rPr>
          <w:rFonts w:ascii="Times New Roman" w:hAnsi="Times New Roman" w:cs="Times New Roman"/>
          <w:sz w:val="24"/>
          <w:szCs w:val="24"/>
        </w:rPr>
        <w:t>Overall, t</w:t>
      </w:r>
      <w:r w:rsidR="008C2FF0" w:rsidRPr="004A7483">
        <w:rPr>
          <w:rFonts w:ascii="Times New Roman" w:hAnsi="Times New Roman" w:cs="Times New Roman"/>
          <w:sz w:val="24"/>
          <w:szCs w:val="24"/>
        </w:rPr>
        <w:t>hese incentives collectively aim to strengthen Hong Kong's appeal as an investment destination while fostering economic growth and diversification.</w:t>
      </w:r>
    </w:p>
    <w:p w14:paraId="151EBA76" w14:textId="77777777" w:rsidR="008C2FF0" w:rsidRPr="004A7483" w:rsidRDefault="008C2FF0" w:rsidP="008C2FF0">
      <w:pPr>
        <w:spacing w:line="360" w:lineRule="auto"/>
        <w:rPr>
          <w:rFonts w:ascii="Times New Roman" w:hAnsi="Times New Roman" w:cs="Times New Roman"/>
          <w:sz w:val="24"/>
          <w:szCs w:val="24"/>
        </w:rPr>
      </w:pPr>
    </w:p>
    <w:p w14:paraId="56E40679" w14:textId="2497C7C8" w:rsidR="008C2FF0" w:rsidRPr="004A7483" w:rsidRDefault="008C2FF0" w:rsidP="008C2FF0">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2.6 NEW CIES VS OTHER FINANCIAL HUBS – IN GENERAL</w:t>
      </w:r>
    </w:p>
    <w:p w14:paraId="72B801DF" w14:textId="38B01A64" w:rsidR="009D073B"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The New CIES in Hong Kong can be compared to similar investment migration programs in Singapore, Dubai and other key cities, often referred to as "Golden Visa" schemes, offered by other financial hubs, highlighting key differences and similarities in their structures, requirements, and benefits. Here’s how the New CIES stacks up against these programs:</w:t>
      </w:r>
    </w:p>
    <w:p w14:paraId="1E6C7783" w14:textId="245BD99C"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Investment Threshold:</w:t>
      </w:r>
    </w:p>
    <w:p w14:paraId="42319263"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Requires a minimum investment of HK$30 million (approximately US$3.85 million) in permissible assets, including residential properties valued at HK$50 million or more and investments in local businesses and projects.</w:t>
      </w:r>
    </w:p>
    <w:p w14:paraId="02C9C9D8"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The Global Investor Program (GIP) requires a minimum investment of SGD 2.5 million (approximately US$1.85 million) in a new or existing business or a GIP-approved fund.</w:t>
      </w:r>
    </w:p>
    <w:p w14:paraId="125109D6"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Dubai: The UAE offers various investor visa options, with the most common requiring a minimum investment of AED 2 million (approximately US$545,000) in real estate.</w:t>
      </w:r>
    </w:p>
    <w:p w14:paraId="49F30A38"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Other Schemes: For instance, Portugal's Golden Visa program has a minimum investment threshold starting at €280,000 (approximately US$300,000) for real estate in low-density areas, while Spain's Golden Visa requires at least €500,000 (approximately US$530,000) for real estate investments.</w:t>
      </w:r>
    </w:p>
    <w:p w14:paraId="0BDBEF06" w14:textId="77777777" w:rsidR="008C2FF0" w:rsidRPr="004A7483" w:rsidRDefault="008C2FF0" w:rsidP="006047D5">
      <w:pPr>
        <w:spacing w:line="360" w:lineRule="auto"/>
        <w:rPr>
          <w:rFonts w:ascii="Times New Roman" w:hAnsi="Times New Roman" w:cs="Times New Roman"/>
          <w:sz w:val="24"/>
          <w:szCs w:val="24"/>
        </w:rPr>
      </w:pPr>
      <w:r w:rsidRPr="004A7483">
        <w:rPr>
          <w:rFonts w:ascii="Times New Roman" w:hAnsi="Times New Roman" w:cs="Times New Roman"/>
          <w:sz w:val="24"/>
          <w:szCs w:val="24"/>
        </w:rPr>
        <w:t>Residency Benefits:</w:t>
      </w:r>
    </w:p>
    <w:p w14:paraId="0F6D6325"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Successful applicants gain residency for themselves and their dependents, with eligibility for permanent residency after seven years of maintaining the investment.</w:t>
      </w:r>
    </w:p>
    <w:p w14:paraId="72812B20"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The GIP also provides residency for the investor and their family, with the potential for permanent residency after two years of holding the visa.</w:t>
      </w:r>
    </w:p>
    <w:p w14:paraId="60605CAA"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Dubai: Offers a renewable three-year residency visa for investors, with options for longer-term residency depending on the investment type.</w:t>
      </w:r>
    </w:p>
    <w:p w14:paraId="6BCFD147"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Other Schemes: Similar benefits are offered in many Golden Visa programs. For example, Portugal allows for permanent residency after five years of holding the visa, while Greece offers a pathway to citizenship after seven years.</w:t>
      </w:r>
    </w:p>
    <w:p w14:paraId="1E9C83BC" w14:textId="3B45216B"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Investment Flexibility:</w:t>
      </w:r>
    </w:p>
    <w:p w14:paraId="75768F59"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Investors can diversify their investments across various asset classes, including equities, debt securities, and local businesses. The scheme encourages investments that contribute to Hong Kong's economic development.</w:t>
      </w:r>
    </w:p>
    <w:p w14:paraId="6066312E"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Investments can be made in businesses or approved funds, providing flexibility but requiring active participation in business operations.</w:t>
      </w:r>
    </w:p>
    <w:p w14:paraId="4B79A89F"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Dubai: Primarily focuses on real estate investments but also allows investments in businesses for residency.</w:t>
      </w:r>
    </w:p>
    <w:p w14:paraId="1546BFB8"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Other Schemes: Many Golden Visa programs also allow for diverse investment options. For example, the UK’s Innovator Visa requires an investment in an innovative business but does not specify a minimum investment amount.</w:t>
      </w:r>
    </w:p>
    <w:p w14:paraId="5635B528"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Economic Impact Focus:</w:t>
      </w:r>
    </w:p>
    <w:p w14:paraId="6573AC07" w14:textId="7E8D6C44"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New CIES: The scheme is explicitly designed to bolster Hong Kong's economy by attracting </w:t>
      </w:r>
      <w:r w:rsidR="00FE54F7">
        <w:rPr>
          <w:rFonts w:ascii="Times New Roman" w:hAnsi="Times New Roman" w:cs="Times New Roman"/>
          <w:sz w:val="24"/>
          <w:szCs w:val="24"/>
        </w:rPr>
        <w:t>HNWIs</w:t>
      </w:r>
      <w:r w:rsidRPr="004A7483">
        <w:rPr>
          <w:rFonts w:ascii="Times New Roman" w:hAnsi="Times New Roman" w:cs="Times New Roman"/>
          <w:sz w:val="24"/>
          <w:szCs w:val="24"/>
        </w:rPr>
        <w:t xml:space="preserve"> who will contribute to local economic activities and job creation.</w:t>
      </w:r>
    </w:p>
    <w:p w14:paraId="219B62FC"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Focuses on enhancing its status as a global business hub by attracting entrepreneurs and investors who can contribute to economic growth.</w:t>
      </w:r>
    </w:p>
    <w:p w14:paraId="61311A3D"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Dubai: Seeks to diversify its economy by attracting foreign investments across various sectors, particularly tourism and real estate.</w:t>
      </w:r>
    </w:p>
    <w:p w14:paraId="33C874F2"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Other Schemes: While many programs aim to attract capital, some countries emphasize specific sectors. For instance, Canada’s Start-up Visa focuses on attracting entrepreneurs who can create jobs and stimulate innovation.</w:t>
      </w:r>
    </w:p>
    <w:p w14:paraId="2C3B3923"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Regulatory Framework and Support:</w:t>
      </w:r>
    </w:p>
    <w:p w14:paraId="770BC9A8"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The HKSAR government provides robust support through various funding programs aimed at enhancing business competitiveness and fostering innovation.</w:t>
      </w:r>
    </w:p>
    <w:p w14:paraId="1A4418FC"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Other Schemes: Countries like Malta have similar support structures where investors can benefit from government incentives and assistance in navigating the regulatory landscape.</w:t>
      </w:r>
    </w:p>
    <w:p w14:paraId="417F4534"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Market Conditions and Appeal:</w:t>
      </w:r>
    </w:p>
    <w:p w14:paraId="4A8EA492"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Positioned within a strong financial hub with favorable tax regimes and a strategic location in Asia, Hong Kong remains attractive despite recent economic challenges.</w:t>
      </w:r>
    </w:p>
    <w:p w14:paraId="5D4C5638"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Continues to strengthen its position as a leading financial hub in Asia through robust branding and strategic initiatives.</w:t>
      </w:r>
    </w:p>
    <w:p w14:paraId="549492BC"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Dubai: Positions itself as a gateway between East and West, leveraging its strategic location and tax advantages to attract global investors.</w:t>
      </w:r>
    </w:p>
    <w:p w14:paraId="62CE21D1"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Other Schemes: Countries like Singapore and Switzerland also leverage their stable economies and strong financial sectors to attract investors through similar schemes.</w:t>
      </w:r>
    </w:p>
    <w:p w14:paraId="18F441DE" w14:textId="3808BF74"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In summary, while the New CIES shares common features with other global investment migration programs</w:t>
      </w:r>
      <w:r w:rsidR="00162142">
        <w:rPr>
          <w:rFonts w:ascii="Times New Roman" w:hAnsi="Times New Roman" w:cs="Times New Roman"/>
          <w:sz w:val="24"/>
          <w:szCs w:val="24"/>
        </w:rPr>
        <w:t xml:space="preserve"> -</w:t>
      </w:r>
      <w:r w:rsidRPr="004A7483">
        <w:rPr>
          <w:rFonts w:ascii="Times New Roman" w:hAnsi="Times New Roman" w:cs="Times New Roman"/>
          <w:sz w:val="24"/>
          <w:szCs w:val="24"/>
        </w:rPr>
        <w:t xml:space="preserve"> such as residency benefits and investment flexibility</w:t>
      </w:r>
      <w:r w:rsidR="00162142">
        <w:rPr>
          <w:rFonts w:ascii="Times New Roman" w:hAnsi="Times New Roman" w:cs="Times New Roman"/>
          <w:sz w:val="24"/>
          <w:szCs w:val="24"/>
        </w:rPr>
        <w:t xml:space="preserve"> -</w:t>
      </w:r>
      <w:r w:rsidRPr="004A7483">
        <w:rPr>
          <w:rFonts w:ascii="Times New Roman" w:hAnsi="Times New Roman" w:cs="Times New Roman"/>
          <w:sz w:val="24"/>
          <w:szCs w:val="24"/>
        </w:rPr>
        <w:t xml:space="preserve"> it distinguishes itself through its higher investment threshold, specific focus on contributing to Hong Kong's economic growth, and the inclusion of luxury real estate as an investment option. These factors collectively enhance its appeal to </w:t>
      </w:r>
      <w:r w:rsidR="005238E2">
        <w:rPr>
          <w:rFonts w:ascii="Times New Roman" w:hAnsi="Times New Roman" w:cs="Times New Roman"/>
          <w:sz w:val="24"/>
          <w:szCs w:val="24"/>
        </w:rPr>
        <w:t>HNWIs</w:t>
      </w:r>
      <w:r w:rsidRPr="004A7483">
        <w:rPr>
          <w:rFonts w:ascii="Times New Roman" w:hAnsi="Times New Roman" w:cs="Times New Roman"/>
          <w:sz w:val="24"/>
          <w:szCs w:val="24"/>
        </w:rPr>
        <w:t xml:space="preserve"> seeking opportunities in a dynamic financial hub.</w:t>
      </w:r>
      <w:r w:rsidRPr="004A7483">
        <w:rPr>
          <w:sz w:val="24"/>
          <w:szCs w:val="24"/>
        </w:rPr>
        <w:t xml:space="preserve"> </w:t>
      </w:r>
      <w:r w:rsidRPr="004A7483">
        <w:rPr>
          <w:rFonts w:ascii="Times New Roman" w:hAnsi="Times New Roman" w:cs="Times New Roman"/>
          <w:sz w:val="24"/>
          <w:szCs w:val="24"/>
        </w:rPr>
        <w:t>The New CIES specifically targets capital inflows that support local innovation while providing flexible investment options that include both financial products and real estate.</w:t>
      </w:r>
    </w:p>
    <w:p w14:paraId="6D8FAD8C" w14:textId="77777777" w:rsidR="008C2FF0" w:rsidRPr="004A7483" w:rsidRDefault="008C2FF0" w:rsidP="008C2FF0">
      <w:pPr>
        <w:spacing w:line="360" w:lineRule="auto"/>
        <w:rPr>
          <w:rFonts w:ascii="Times New Roman" w:hAnsi="Times New Roman" w:cs="Times New Roman"/>
          <w:sz w:val="24"/>
          <w:szCs w:val="24"/>
        </w:rPr>
      </w:pPr>
    </w:p>
    <w:p w14:paraId="3C01D423" w14:textId="65B4FBE3" w:rsidR="008C2FF0" w:rsidRPr="004A7483" w:rsidRDefault="008C2FF0" w:rsidP="008C2FF0">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 xml:space="preserve">2.7 HONG KONG </w:t>
      </w:r>
      <w:r w:rsidR="00237D9D">
        <w:rPr>
          <w:rFonts w:ascii="Times New Roman" w:hAnsi="Times New Roman" w:cs="Times New Roman"/>
          <w:b/>
          <w:bCs/>
          <w:sz w:val="24"/>
          <w:szCs w:val="24"/>
        </w:rPr>
        <w:t xml:space="preserve">NEW CIES </w:t>
      </w:r>
      <w:r w:rsidRPr="004A7483">
        <w:rPr>
          <w:rFonts w:ascii="Times New Roman" w:hAnsi="Times New Roman" w:cs="Times New Roman"/>
          <w:b/>
          <w:bCs/>
          <w:sz w:val="24"/>
          <w:szCs w:val="24"/>
        </w:rPr>
        <w:t>VS SINGAPORE - SPECIFC</w:t>
      </w:r>
    </w:p>
    <w:p w14:paraId="2D341B5B" w14:textId="634A3D76"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The New CIES in Hong Kong presents several advantages over similar schemes in Singapore, particularly in terms of investment requirements, residency benefits, and overall appeal to family offices and HNWIs. Here are the main advantages:</w:t>
      </w:r>
    </w:p>
    <w:p w14:paraId="430A4754"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Lower Minimum Investment Requirement:</w:t>
      </w:r>
    </w:p>
    <w:p w14:paraId="7C5F301D" w14:textId="48E40ED5"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Requires a minimum investment of HK$30 million (approximately US$3.85 million), which is lower compared to Singapore's GIP, which mandates a minimum investment of SGD 2.5 million (approximately US$1.85 million) but requires active participation in a business.</w:t>
      </w:r>
    </w:p>
    <w:p w14:paraId="6AC5B721"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Advantage over Singapore: The New CIES allows for a more straightforward investment approach without the need for HNWIs to actively manage or operate a business, making it more appealing for those looking for passive investment opportunities.</w:t>
      </w:r>
    </w:p>
    <w:p w14:paraId="3E0F4AB9"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Investment Flexibility: </w:t>
      </w:r>
    </w:p>
    <w:p w14:paraId="6BB27E09"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Offers a broader range of permissible investments, including equities, bonds, collective investment schemes, and up to HK$10 million in non-residential properties. Additionally, it requires HK$3 million to be placed in a government-managed portfolio focused on innovation and technology.</w:t>
      </w:r>
    </w:p>
    <w:p w14:paraId="399A0F83"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The GIP primarily focuses on investments in businesses or approved funds, which may require more active involvement from investors.</w:t>
      </w:r>
    </w:p>
    <w:p w14:paraId="6651F253"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Advantage over Singapore: The flexibility of investment options under the New CIES can attract a wider array of investors looking for diverse asset classes.</w:t>
      </w:r>
    </w:p>
    <w:p w14:paraId="70CA3CE8"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Residency Benefits:</w:t>
      </w:r>
    </w:p>
    <w:p w14:paraId="198F798F"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Grants residency not only to the investor but also to their spouses and unmarried children under 18, providing a family-friendly option for relocation.</w:t>
      </w:r>
    </w:p>
    <w:p w14:paraId="30371E5E"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Also offers residency benefits but may involve more stringent requirements regarding business involvement.</w:t>
      </w:r>
    </w:p>
    <w:p w14:paraId="4D94D78F"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Advantage over Singapore: The family-oriented approach of the New CIES can make it more attractive for families looking to relocate together.</w:t>
      </w:r>
    </w:p>
    <w:p w14:paraId="621E79DD"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Focus on Economic Development:</w:t>
      </w:r>
    </w:p>
    <w:p w14:paraId="46360939"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Specifically aims to foster economic growth by directing investments into sectors like technology and innovation through its managed portfolio requirement.</w:t>
      </w:r>
    </w:p>
    <w:p w14:paraId="220CA5CD"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While it also aims to enhance its economy, the focus is more on business establishment rather than direct contributions to specific sectors.</w:t>
      </w:r>
    </w:p>
    <w:p w14:paraId="5A4177FF"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Advantage over Singapore: This targeted economic development approach can resonate with investors interested in contributing to specific growth areas within Hong Kong.</w:t>
      </w:r>
    </w:p>
    <w:p w14:paraId="1CA55944"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Simplified Application Process:</w:t>
      </w:r>
    </w:p>
    <w:p w14:paraId="0E5E4133"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New CIES: The application process is designed to be straightforward, with clear eligibility criteria and a focus on net asset verification over an extended period.</w:t>
      </w:r>
    </w:p>
    <w:p w14:paraId="50F7FD8B"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Singapore: The GIP may involve more complex requirements related to business operations and management.</w:t>
      </w:r>
    </w:p>
    <w:p w14:paraId="54C6AA4B"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Advantage over Singapore: A simplified process can attract more investors who prefer less bureaucratic hurdles.</w:t>
      </w:r>
    </w:p>
    <w:p w14:paraId="647FCF31" w14:textId="77777777" w:rsidR="008C2FF0" w:rsidRPr="004A7483" w:rsidRDefault="008C2FF0" w:rsidP="008C2FF0">
      <w:pPr>
        <w:spacing w:line="360" w:lineRule="auto"/>
        <w:rPr>
          <w:rFonts w:ascii="Times New Roman" w:hAnsi="Times New Roman" w:cs="Times New Roman"/>
          <w:sz w:val="24"/>
          <w:szCs w:val="24"/>
        </w:rPr>
      </w:pPr>
      <w:r w:rsidRPr="004A7483">
        <w:rPr>
          <w:rFonts w:ascii="Times New Roman" w:hAnsi="Times New Roman" w:cs="Times New Roman"/>
          <w:sz w:val="24"/>
          <w:szCs w:val="24"/>
        </w:rPr>
        <w:t>Tax Environment:</w:t>
      </w:r>
    </w:p>
    <w:p w14:paraId="163C83BD"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Both Hong Kong and Singapore offer favorable tax regimes; however, Hong Kong's low tax rates and absence of capital gains tax can be particularly appealing for investors looking to maximize their returns.</w:t>
      </w:r>
    </w:p>
    <w:p w14:paraId="2A96A395" w14:textId="77777777" w:rsidR="008C2FF0" w:rsidRPr="004A7483" w:rsidRDefault="008C2FF0" w:rsidP="008C2FF0">
      <w:pPr>
        <w:pStyle w:val="ListParagraph"/>
        <w:numPr>
          <w:ilvl w:val="0"/>
          <w:numId w:val="18"/>
        </w:numPr>
        <w:spacing w:line="360" w:lineRule="auto"/>
        <w:rPr>
          <w:rFonts w:ascii="Times New Roman" w:hAnsi="Times New Roman" w:cs="Times New Roman"/>
          <w:sz w:val="24"/>
          <w:szCs w:val="24"/>
        </w:rPr>
      </w:pPr>
      <w:r w:rsidRPr="004A7483">
        <w:rPr>
          <w:rFonts w:ascii="Times New Roman" w:hAnsi="Times New Roman" w:cs="Times New Roman"/>
          <w:sz w:val="24"/>
          <w:szCs w:val="24"/>
        </w:rPr>
        <w:t>This competitive tax environment enhances the attractiveness of the New CIES compared to Singapore's schemes.</w:t>
      </w:r>
    </w:p>
    <w:p w14:paraId="700E4E43" w14:textId="4320DAE8" w:rsidR="008C2FF0" w:rsidRPr="004A7483" w:rsidRDefault="00D87B16" w:rsidP="006047D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8C2FF0" w:rsidRPr="004A7483">
        <w:rPr>
          <w:rFonts w:ascii="Times New Roman" w:hAnsi="Times New Roman" w:cs="Times New Roman"/>
          <w:sz w:val="24"/>
          <w:szCs w:val="24"/>
        </w:rPr>
        <w:t xml:space="preserve">New CIES offers several advantages over Singapore's investment migration schemes, including lower investment thresholds, greater flexibility in investment options, family-friendly residency benefits, a targeted focus on economic development, a simplified application process, and an appealing tax environment. These factors collectively position Hong Kong as an attractive destination for </w:t>
      </w:r>
      <w:r w:rsidR="00A41599">
        <w:rPr>
          <w:rFonts w:ascii="Times New Roman" w:hAnsi="Times New Roman" w:cs="Times New Roman"/>
          <w:sz w:val="24"/>
          <w:szCs w:val="24"/>
        </w:rPr>
        <w:t>HNWIs</w:t>
      </w:r>
      <w:r w:rsidR="008C2FF0" w:rsidRPr="004A7483">
        <w:rPr>
          <w:rFonts w:ascii="Times New Roman" w:hAnsi="Times New Roman" w:cs="Times New Roman"/>
          <w:sz w:val="24"/>
          <w:szCs w:val="24"/>
        </w:rPr>
        <w:t xml:space="preserve"> seeking residency through investment.</w:t>
      </w:r>
    </w:p>
    <w:p w14:paraId="58C82575" w14:textId="77777777" w:rsidR="00A851A6" w:rsidRPr="004A7483" w:rsidRDefault="00A851A6" w:rsidP="00A851A6">
      <w:pPr>
        <w:spacing w:line="360" w:lineRule="auto"/>
        <w:rPr>
          <w:rFonts w:ascii="Times New Roman" w:hAnsi="Times New Roman" w:cs="Times New Roman"/>
          <w:b/>
          <w:bCs/>
          <w:sz w:val="24"/>
          <w:szCs w:val="24"/>
        </w:rPr>
      </w:pPr>
    </w:p>
    <w:p w14:paraId="3A5ED18C" w14:textId="2F1B8FD2" w:rsidR="00A851A6" w:rsidRPr="004A7483" w:rsidRDefault="00A851A6"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 xml:space="preserve">. </w:t>
      </w:r>
      <w:r w:rsidR="00EA6421">
        <w:rPr>
          <w:rFonts w:ascii="Times New Roman" w:hAnsi="Times New Roman" w:cs="Times New Roman"/>
          <w:b/>
          <w:bCs/>
          <w:sz w:val="24"/>
          <w:szCs w:val="24"/>
        </w:rPr>
        <w:t>RECENT</w:t>
      </w:r>
      <w:r w:rsidR="00974211">
        <w:rPr>
          <w:rFonts w:ascii="Times New Roman" w:hAnsi="Times New Roman" w:cs="Times New Roman"/>
          <w:b/>
          <w:bCs/>
          <w:sz w:val="24"/>
          <w:szCs w:val="24"/>
        </w:rPr>
        <w:t xml:space="preserve"> </w:t>
      </w:r>
      <w:r w:rsidRPr="004A7483">
        <w:rPr>
          <w:rFonts w:ascii="Times New Roman" w:hAnsi="Times New Roman" w:cs="Times New Roman"/>
          <w:b/>
          <w:bCs/>
          <w:sz w:val="24"/>
          <w:szCs w:val="24"/>
        </w:rPr>
        <w:t>ASSESSMENT FINDINGS</w:t>
      </w:r>
    </w:p>
    <w:p w14:paraId="1E8A52EC" w14:textId="046D28D2" w:rsidR="00E0115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The New CIES has shown promising results in attracting skilled professionals and entrepreneurs to Hong Kong since its launch on March 1, 2024. As of </w:t>
      </w:r>
      <w:r w:rsidR="00ED4D9E">
        <w:rPr>
          <w:rFonts w:ascii="Times New Roman" w:hAnsi="Times New Roman" w:cs="Times New Roman"/>
          <w:sz w:val="24"/>
          <w:szCs w:val="24"/>
        </w:rPr>
        <w:t xml:space="preserve">end of </w:t>
      </w:r>
      <w:r w:rsidRPr="004A7483">
        <w:rPr>
          <w:rFonts w:ascii="Times New Roman" w:hAnsi="Times New Roman" w:cs="Times New Roman"/>
          <w:sz w:val="24"/>
          <w:szCs w:val="24"/>
        </w:rPr>
        <w:t>January 2025, the scheme has received significant interest and has implemented enhancements aimed at increasing its effectiveness.</w:t>
      </w:r>
    </w:p>
    <w:p w14:paraId="103D172D"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Recent findings on the effectiveness of the New CIES in attracting talent to Hong Kong reveal significant progress:</w:t>
      </w:r>
    </w:p>
    <w:p w14:paraId="5A4E3E8A" w14:textId="77777777" w:rsidR="00ED4D9E" w:rsidRDefault="00A851A6" w:rsidP="00ED4D9E">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Application Volume Received: </w:t>
      </w:r>
    </w:p>
    <w:p w14:paraId="12AEE388" w14:textId="774174ED" w:rsidR="00A851A6" w:rsidRPr="006047D5" w:rsidRDefault="00A851A6" w:rsidP="00ED4D9E">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Over 800 applications have been submitted since the scheme's inception.</w:t>
      </w:r>
      <w:r w:rsidRPr="006047D5">
        <w:rPr>
          <w:rFonts w:hint="eastAsia"/>
          <w:sz w:val="24"/>
          <w:szCs w:val="24"/>
        </w:rPr>
        <w:t xml:space="preserve"> </w:t>
      </w:r>
      <w:r w:rsidRPr="006047D5">
        <w:rPr>
          <w:rFonts w:ascii="Times New Roman" w:hAnsi="Times New Roman" w:cs="Times New Roman" w:hint="eastAsia"/>
          <w:sz w:val="24"/>
          <w:szCs w:val="24"/>
        </w:rPr>
        <w:t xml:space="preserve">By the end of 2024, the New CIES received over close to one thousand applications since its launch in March 2024, projected to bring over billion in investments to Hong Kong </w:t>
      </w:r>
      <w:r w:rsidR="00EE60DD" w:rsidRPr="006047D5">
        <w:rPr>
          <w:rFonts w:ascii="Times New Roman" w:hAnsi="Times New Roman" w:cs="Times New Roman" w:hint="eastAsia"/>
          <w:sz w:val="24"/>
          <w:szCs w:val="24"/>
        </w:rPr>
        <w:t>(Hong Kong Government</w:t>
      </w:r>
      <w:r w:rsidR="009861E7">
        <w:rPr>
          <w:rFonts w:ascii="Times New Roman" w:hAnsi="Times New Roman" w:cs="Times New Roman" w:hint="eastAsia"/>
          <w:sz w:val="24"/>
          <w:szCs w:val="24"/>
        </w:rPr>
        <w:t xml:space="preserve"> </w:t>
      </w:r>
      <w:r w:rsidR="00EE60DD"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60E15E6B" w14:textId="77777777" w:rsidR="00ED4D9E" w:rsidRDefault="00A851A6" w:rsidP="00ED4D9E">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Application Approval Status: </w:t>
      </w:r>
    </w:p>
    <w:p w14:paraId="5A5B8523" w14:textId="4BD1B8C8" w:rsidR="00A851A6" w:rsidRPr="006047D5" w:rsidRDefault="00A851A6" w:rsidP="00ED4D9E">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Of these, 733 applications have been assessed as meeting the net asset requirements, and 240 applicants have completed the necessary investments of at least HK$30 million.</w:t>
      </w:r>
    </w:p>
    <w:p w14:paraId="59E67FA1" w14:textId="77777777" w:rsidR="00ED4D9E" w:rsidRDefault="00A851A6" w:rsidP="00ED4D9E">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Expected Investment: </w:t>
      </w:r>
    </w:p>
    <w:p w14:paraId="040F7A6B" w14:textId="5AEDD0F2" w:rsidR="00A851A6" w:rsidRPr="006047D5" w:rsidRDefault="00A851A6" w:rsidP="00ED4D9E">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HKSAR government anticipates that these applications will lead to an investment influx of over HK$24 billion into Hong Kong.</w:t>
      </w:r>
    </w:p>
    <w:p w14:paraId="5924F0AB" w14:textId="77777777" w:rsidR="00ED4D9E" w:rsidRDefault="00A851A6" w:rsidP="00ED4D9E">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Pending Applications Received: </w:t>
      </w:r>
    </w:p>
    <w:p w14:paraId="60D80128" w14:textId="5B87C285" w:rsidR="00A851A6" w:rsidRPr="006047D5" w:rsidRDefault="00A851A6" w:rsidP="00ED4D9E">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448 in total.</w:t>
      </w:r>
    </w:p>
    <w:p w14:paraId="27D07A13" w14:textId="77777777" w:rsidR="00B265E2" w:rsidRDefault="00A851A6" w:rsidP="00B265E2">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Record Foreign Direct Investment: </w:t>
      </w:r>
    </w:p>
    <w:p w14:paraId="59B154C4" w14:textId="3149D8DB" w:rsidR="00A851A6" w:rsidRPr="006047D5" w:rsidRDefault="00A851A6" w:rsidP="00B265E2">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In 2024, Invest Hong Kong assisted 539 overseas and Mainland companies in establishing or expanding operations, marking a 41% increase year-on-year. This resulted in a total investment exceeding US$8.68 billion and the creation of nearly 6,900 jobs</w:t>
      </w:r>
      <w:r w:rsidR="00EE60DD" w:rsidRPr="006047D5">
        <w:rPr>
          <w:rFonts w:ascii="Times New Roman" w:hAnsi="Times New Roman" w:cs="Times New Roman" w:hint="eastAsia"/>
          <w:sz w:val="24"/>
          <w:szCs w:val="24"/>
        </w:rPr>
        <w:t xml:space="preserve"> (Hong Kong Economic and Trade Office</w:t>
      </w:r>
      <w:r w:rsidR="009861E7">
        <w:rPr>
          <w:rFonts w:ascii="Times New Roman" w:hAnsi="Times New Roman" w:cs="Times New Roman" w:hint="eastAsia"/>
          <w:sz w:val="24"/>
          <w:szCs w:val="24"/>
        </w:rPr>
        <w:t xml:space="preserve"> </w:t>
      </w:r>
      <w:r w:rsidR="00EE60DD"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50817C1E" w14:textId="77777777" w:rsidR="00B265E2" w:rsidRDefault="00A851A6" w:rsidP="00B265E2">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Sector Growth Potential: </w:t>
      </w:r>
    </w:p>
    <w:p w14:paraId="030DB900" w14:textId="79112904" w:rsidR="00A851A6" w:rsidRPr="006047D5" w:rsidRDefault="00A851A6" w:rsidP="00B265E2">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sectors with the most significant growth include innovation and technology, financial services, and fintech. This diversification highlights Hong Kong's strategic positioning as a hub for various industries</w:t>
      </w:r>
      <w:r w:rsidR="005B5722">
        <w:rPr>
          <w:rFonts w:ascii="Times New Roman" w:hAnsi="Times New Roman" w:cs="Times New Roman"/>
          <w:sz w:val="24"/>
          <w:szCs w:val="24"/>
        </w:rPr>
        <w:t xml:space="preserve"> </w:t>
      </w:r>
      <w:r w:rsidR="00EE60DD" w:rsidRPr="006047D5">
        <w:rPr>
          <w:rFonts w:ascii="Times New Roman" w:hAnsi="Times New Roman" w:cs="Times New Roman" w:hint="eastAsia"/>
          <w:sz w:val="24"/>
          <w:szCs w:val="24"/>
        </w:rPr>
        <w:t>(Hong Kong Economic and Trade Office</w:t>
      </w:r>
      <w:r w:rsidR="009861E7">
        <w:rPr>
          <w:rFonts w:ascii="Times New Roman" w:hAnsi="Times New Roman" w:cs="Times New Roman" w:hint="eastAsia"/>
          <w:sz w:val="24"/>
          <w:szCs w:val="24"/>
        </w:rPr>
        <w:t xml:space="preserve"> </w:t>
      </w:r>
      <w:r w:rsidR="00EE60DD"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5C8DAF4C" w14:textId="77777777" w:rsidR="00B265E2" w:rsidRDefault="00A851A6" w:rsidP="00B265E2">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Recent Enhanced Measures: </w:t>
      </w:r>
    </w:p>
    <w:p w14:paraId="407EE7A7" w14:textId="4126ABD6" w:rsidR="00A851A6" w:rsidRPr="006047D5" w:rsidRDefault="00A851A6" w:rsidP="00B265E2">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Starting March 1, 2025, enhancements to the CIES will further relax asset assessment requirements, allowing joint ownership of assets with family members to count towards eligibility. This aims to attract more investors by reducing barriers to entry </w:t>
      </w:r>
      <w:r w:rsidR="00EE60DD" w:rsidRPr="006047D5">
        <w:rPr>
          <w:rFonts w:ascii="Times New Roman" w:hAnsi="Times New Roman" w:cs="Times New Roman" w:hint="eastAsia"/>
          <w:sz w:val="24"/>
          <w:szCs w:val="24"/>
        </w:rPr>
        <w:t>(PwC 2025)</w:t>
      </w:r>
      <w:r w:rsidRPr="006047D5">
        <w:rPr>
          <w:rFonts w:ascii="Times New Roman" w:hAnsi="Times New Roman" w:cs="Times New Roman" w:hint="eastAsia"/>
          <w:sz w:val="24"/>
          <w:szCs w:val="24"/>
        </w:rPr>
        <w:t>.</w:t>
      </w:r>
    </w:p>
    <w:p w14:paraId="77A4DA86" w14:textId="77777777" w:rsidR="00B265E2" w:rsidRDefault="00A851A6" w:rsidP="00B265E2">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Positive Economic Outlook: </w:t>
      </w:r>
    </w:p>
    <w:p w14:paraId="5F89C36A" w14:textId="039AFBAD" w:rsidR="00A851A6" w:rsidRPr="006047D5" w:rsidRDefault="00A851A6" w:rsidP="00B265E2">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International Monetary Fund (IMF) projects Hong Kong's GDP growth at 2.7% for both 2024 and 2025, reflecting confidence in the city's economic recovery and potential for attracting talent</w:t>
      </w:r>
      <w:r w:rsidR="00AF1CFE">
        <w:rPr>
          <w:rFonts w:ascii="Times New Roman" w:hAnsi="Times New Roman" w:cs="Times New Roman"/>
          <w:sz w:val="24"/>
          <w:szCs w:val="24"/>
        </w:rPr>
        <w:t xml:space="preserve"> </w:t>
      </w:r>
      <w:r w:rsidR="00EE60DD" w:rsidRPr="006047D5">
        <w:rPr>
          <w:rFonts w:ascii="Times New Roman" w:hAnsi="Times New Roman" w:cs="Times New Roman" w:hint="eastAsia"/>
          <w:sz w:val="24"/>
          <w:szCs w:val="24"/>
        </w:rPr>
        <w:t>(Hong Kong Economic and Trade Office</w:t>
      </w:r>
      <w:r w:rsidR="009861E7">
        <w:rPr>
          <w:rFonts w:ascii="Times New Roman" w:hAnsi="Times New Roman" w:cs="Times New Roman" w:hint="eastAsia"/>
          <w:sz w:val="24"/>
          <w:szCs w:val="24"/>
        </w:rPr>
        <w:t xml:space="preserve"> </w:t>
      </w:r>
      <w:r w:rsidR="00EE60DD"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3B9CC8FF" w14:textId="4F692B81"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Th</w:t>
      </w:r>
      <w:r w:rsidR="005E3FE3">
        <w:rPr>
          <w:rFonts w:ascii="Times New Roman" w:hAnsi="Times New Roman" w:cs="Times New Roman"/>
          <w:sz w:val="24"/>
          <w:szCs w:val="24"/>
        </w:rPr>
        <w:t xml:space="preserve">e above </w:t>
      </w:r>
      <w:r w:rsidRPr="004A7483">
        <w:rPr>
          <w:rFonts w:ascii="Times New Roman" w:hAnsi="Times New Roman" w:cs="Times New Roman"/>
          <w:sz w:val="24"/>
          <w:szCs w:val="24"/>
        </w:rPr>
        <w:t xml:space="preserve">data indicates a significant level of interest in the New CIES and highlights the ongoing processing of applications as the scheme continues to attract </w:t>
      </w:r>
      <w:r w:rsidR="00AF1CFE">
        <w:rPr>
          <w:rFonts w:ascii="Times New Roman" w:hAnsi="Times New Roman" w:cs="Times New Roman"/>
          <w:sz w:val="24"/>
          <w:szCs w:val="24"/>
        </w:rPr>
        <w:t>HMWIs</w:t>
      </w:r>
      <w:r w:rsidRPr="004A7483">
        <w:rPr>
          <w:rFonts w:ascii="Times New Roman" w:hAnsi="Times New Roman" w:cs="Times New Roman"/>
          <w:sz w:val="24"/>
          <w:szCs w:val="24"/>
        </w:rPr>
        <w:t xml:space="preserve"> to Hong Kong.</w:t>
      </w:r>
      <w:r w:rsidR="00E01156">
        <w:rPr>
          <w:rFonts w:ascii="Times New Roman" w:hAnsi="Times New Roman" w:cs="Times New Roman"/>
          <w:sz w:val="24"/>
          <w:szCs w:val="24"/>
        </w:rPr>
        <w:t xml:space="preserve"> </w:t>
      </w:r>
      <w:r w:rsidRPr="004A7483">
        <w:rPr>
          <w:rFonts w:ascii="Times New Roman" w:hAnsi="Times New Roman" w:cs="Times New Roman"/>
          <w:sz w:val="24"/>
          <w:szCs w:val="24"/>
        </w:rPr>
        <w:t>These findings collectively underscore the effectiveness of the New CIES in fostering a favorable environment for talent attraction and investment in Hong Kong.</w:t>
      </w:r>
    </w:p>
    <w:p w14:paraId="34F9B80A" w14:textId="77777777" w:rsidR="00A851A6" w:rsidRPr="004A7483" w:rsidRDefault="00A851A6" w:rsidP="00A851A6">
      <w:pPr>
        <w:spacing w:line="360" w:lineRule="auto"/>
        <w:rPr>
          <w:rFonts w:ascii="Times New Roman" w:hAnsi="Times New Roman" w:cs="Times New Roman"/>
          <w:sz w:val="24"/>
          <w:szCs w:val="24"/>
        </w:rPr>
      </w:pPr>
    </w:p>
    <w:p w14:paraId="566576A6" w14:textId="10B6C0E5" w:rsidR="00A851A6" w:rsidRPr="004A7483" w:rsidRDefault="00A851A6"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1</w:t>
      </w:r>
      <w:r w:rsidRPr="004A7483">
        <w:rPr>
          <w:rFonts w:ascii="Times New Roman" w:hAnsi="Times New Roman" w:cs="Times New Roman"/>
          <w:b/>
          <w:bCs/>
          <w:sz w:val="24"/>
          <w:szCs w:val="24"/>
        </w:rPr>
        <w:t xml:space="preserve"> RECENT ENHANCEMENTS OF NEW CIES</w:t>
      </w:r>
    </w:p>
    <w:p w14:paraId="0D85929A" w14:textId="2DEFD74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Key Enhancements</w:t>
      </w:r>
      <w:r w:rsidR="00A41599">
        <w:rPr>
          <w:rFonts w:ascii="Times New Roman" w:hAnsi="Times New Roman" w:cs="Times New Roman"/>
          <w:sz w:val="24"/>
          <w:szCs w:val="24"/>
        </w:rPr>
        <w:t>:</w:t>
      </w:r>
    </w:p>
    <w:p w14:paraId="5855DEAF" w14:textId="517CC16B"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Reduced Net Asset Requirement Duration:</w:t>
      </w:r>
    </w:p>
    <w:p w14:paraId="5E6163EC" w14:textId="0976C211" w:rsidR="00A851A6" w:rsidRPr="004A7483" w:rsidRDefault="00A41599" w:rsidP="006047D5">
      <w:pPr>
        <w:spacing w:line="360" w:lineRule="auto"/>
        <w:ind w:left="420"/>
        <w:rPr>
          <w:rFonts w:ascii="Times New Roman" w:hAnsi="Times New Roman" w:cs="Times New Roman"/>
          <w:sz w:val="24"/>
          <w:szCs w:val="24"/>
        </w:rPr>
      </w:pPr>
      <w:r>
        <w:rPr>
          <w:rFonts w:ascii="Times New Roman" w:hAnsi="Times New Roman" w:cs="Times New Roman"/>
          <w:sz w:val="24"/>
          <w:szCs w:val="24"/>
        </w:rPr>
        <w:t xml:space="preserve">- </w:t>
      </w:r>
      <w:r w:rsidR="00A851A6" w:rsidRPr="004A7483">
        <w:rPr>
          <w:rFonts w:ascii="Times New Roman" w:hAnsi="Times New Roman" w:cs="Times New Roman"/>
          <w:sz w:val="24"/>
          <w:szCs w:val="24"/>
        </w:rPr>
        <w:t>The requirement for applicants to demonstrate ownership of net assets worth at least HK$30 million has been shortened from two years to just six months prior to application. This change is expected to lower barriers for potential applicants.</w:t>
      </w:r>
      <w:r w:rsidR="007778F9">
        <w:rPr>
          <w:rFonts w:ascii="Times New Roman" w:hAnsi="Times New Roman" w:cs="Times New Roman" w:hint="eastAsia"/>
          <w:sz w:val="24"/>
          <w:szCs w:val="24"/>
        </w:rPr>
        <w:t xml:space="preserve"> </w:t>
      </w:r>
      <w:r w:rsidR="007778F9" w:rsidRPr="007778F9">
        <w:rPr>
          <w:rFonts w:ascii="Times New Roman" w:hAnsi="Times New Roman" w:cs="Times New Roman"/>
          <w:sz w:val="24"/>
          <w:szCs w:val="24"/>
        </w:rPr>
        <w:t>(Hong Kong Free Press</w:t>
      </w:r>
      <w:r w:rsidR="009861E7">
        <w:rPr>
          <w:rFonts w:ascii="Times New Roman" w:hAnsi="Times New Roman" w:cs="Times New Roman" w:hint="eastAsia"/>
          <w:sz w:val="24"/>
          <w:szCs w:val="24"/>
        </w:rPr>
        <w:t xml:space="preserve"> </w:t>
      </w:r>
      <w:r w:rsidR="007778F9" w:rsidRPr="007778F9">
        <w:rPr>
          <w:rFonts w:ascii="Times New Roman" w:hAnsi="Times New Roman" w:cs="Times New Roman"/>
          <w:sz w:val="24"/>
          <w:szCs w:val="24"/>
        </w:rPr>
        <w:t>2025)</w:t>
      </w:r>
    </w:p>
    <w:p w14:paraId="59433C36" w14:textId="76421E5E"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Joint Ownership Consideration:</w:t>
      </w:r>
    </w:p>
    <w:p w14:paraId="222396DE" w14:textId="15FA1C69" w:rsidR="00A851A6" w:rsidRPr="004A7483" w:rsidRDefault="00A41599" w:rsidP="006047D5">
      <w:pPr>
        <w:spacing w:line="360" w:lineRule="auto"/>
        <w:ind w:left="420"/>
        <w:rPr>
          <w:rFonts w:ascii="Times New Roman" w:hAnsi="Times New Roman" w:cs="Times New Roman"/>
          <w:sz w:val="24"/>
          <w:szCs w:val="24"/>
        </w:rPr>
      </w:pPr>
      <w:r>
        <w:rPr>
          <w:rFonts w:ascii="Times New Roman" w:hAnsi="Times New Roman" w:cs="Times New Roman"/>
          <w:sz w:val="24"/>
          <w:szCs w:val="24"/>
        </w:rPr>
        <w:t xml:space="preserve">- </w:t>
      </w:r>
      <w:r w:rsidR="00A851A6" w:rsidRPr="004A7483">
        <w:rPr>
          <w:rFonts w:ascii="Times New Roman" w:hAnsi="Times New Roman" w:cs="Times New Roman"/>
          <w:sz w:val="24"/>
          <w:szCs w:val="24"/>
        </w:rPr>
        <w:t>The new measures allow for net assets jointly owned with family members to be considered in meeting the net worth requirement. This flexibility is likely to appeal to a broader range of applicants.</w:t>
      </w:r>
      <w:r w:rsidR="007D6A8E" w:rsidRPr="007D6A8E">
        <w:rPr>
          <w:rFonts w:hint="eastAsia"/>
        </w:rPr>
        <w:t xml:space="preserve"> </w:t>
      </w:r>
      <w:r w:rsidR="007D6A8E" w:rsidRPr="007D6A8E">
        <w:rPr>
          <w:rFonts w:ascii="Times New Roman" w:hAnsi="Times New Roman" w:cs="Times New Roman" w:hint="eastAsia"/>
          <w:sz w:val="24"/>
          <w:szCs w:val="24"/>
        </w:rPr>
        <w:t>(Hong Kong Free Press</w:t>
      </w:r>
      <w:r w:rsidR="009861E7">
        <w:rPr>
          <w:rFonts w:ascii="Times New Roman" w:hAnsi="Times New Roman" w:cs="Times New Roman" w:hint="eastAsia"/>
          <w:sz w:val="24"/>
          <w:szCs w:val="24"/>
        </w:rPr>
        <w:t xml:space="preserve"> </w:t>
      </w:r>
      <w:r w:rsidR="007D6A8E" w:rsidRPr="007D6A8E">
        <w:rPr>
          <w:rFonts w:ascii="Times New Roman" w:hAnsi="Times New Roman" w:cs="Times New Roman" w:hint="eastAsia"/>
          <w:sz w:val="24"/>
          <w:szCs w:val="24"/>
        </w:rPr>
        <w:t>2025)</w:t>
      </w:r>
      <w:r w:rsidR="00AF1CFE">
        <w:rPr>
          <w:rFonts w:ascii="Times New Roman" w:hAnsi="Times New Roman" w:cs="Times New Roman"/>
          <w:sz w:val="24"/>
          <w:szCs w:val="24"/>
        </w:rPr>
        <w:t>.</w:t>
      </w:r>
    </w:p>
    <w:p w14:paraId="4A5F9811" w14:textId="3720A6DC"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Investment Through Private Companies:</w:t>
      </w:r>
    </w:p>
    <w:p w14:paraId="0AEAE1BE" w14:textId="7AAE2108" w:rsidR="00FA0F31" w:rsidRPr="004A7483" w:rsidRDefault="00A41599" w:rsidP="006047D5">
      <w:pPr>
        <w:spacing w:line="360" w:lineRule="auto"/>
        <w:ind w:firstLine="420"/>
        <w:rPr>
          <w:rFonts w:ascii="Times New Roman" w:hAnsi="Times New Roman" w:cs="Times New Roman"/>
          <w:sz w:val="24"/>
          <w:szCs w:val="24"/>
        </w:rPr>
      </w:pPr>
      <w:r>
        <w:rPr>
          <w:rFonts w:ascii="Times New Roman" w:hAnsi="Times New Roman" w:cs="Times New Roman"/>
          <w:sz w:val="24"/>
          <w:szCs w:val="24"/>
        </w:rPr>
        <w:t xml:space="preserve">- </w:t>
      </w:r>
      <w:r w:rsidR="00A851A6" w:rsidRPr="004A7483">
        <w:rPr>
          <w:rFonts w:ascii="Times New Roman" w:hAnsi="Times New Roman" w:cs="Times New Roman"/>
          <w:sz w:val="24"/>
          <w:szCs w:val="24"/>
        </w:rPr>
        <w:t>Applicants can now count investments made through wholly-owned private companies towards their investment requirement, further simplifying the process.</w:t>
      </w:r>
      <w:bookmarkStart w:id="3" w:name="OLE_LINK7"/>
      <w:r w:rsidR="004F419B" w:rsidRPr="004F419B">
        <w:rPr>
          <w:rFonts w:hint="eastAsia"/>
        </w:rPr>
        <w:t xml:space="preserve"> </w:t>
      </w:r>
      <w:bookmarkEnd w:id="3"/>
      <w:r w:rsidR="004F419B" w:rsidRPr="004F419B">
        <w:rPr>
          <w:rFonts w:ascii="Times New Roman" w:hAnsi="Times New Roman" w:cs="Times New Roman" w:hint="eastAsia"/>
          <w:sz w:val="24"/>
          <w:szCs w:val="24"/>
        </w:rPr>
        <w:t>(Hong Kong Institute of Commerce</w:t>
      </w:r>
      <w:r w:rsidR="009861E7">
        <w:rPr>
          <w:rFonts w:ascii="Times New Roman" w:hAnsi="Times New Roman" w:cs="Times New Roman" w:hint="eastAsia"/>
          <w:sz w:val="24"/>
          <w:szCs w:val="24"/>
        </w:rPr>
        <w:t xml:space="preserve"> </w:t>
      </w:r>
      <w:r w:rsidR="004F419B" w:rsidRPr="004F419B">
        <w:rPr>
          <w:rFonts w:ascii="Times New Roman" w:hAnsi="Times New Roman" w:cs="Times New Roman" w:hint="eastAsia"/>
          <w:sz w:val="24"/>
          <w:szCs w:val="24"/>
        </w:rPr>
        <w:t>2025)</w:t>
      </w:r>
      <w:r w:rsidR="00AF1CFE">
        <w:rPr>
          <w:rFonts w:ascii="Times New Roman" w:hAnsi="Times New Roman" w:cs="Times New Roman"/>
          <w:sz w:val="24"/>
          <w:szCs w:val="24"/>
        </w:rPr>
        <w:t>.</w:t>
      </w:r>
    </w:p>
    <w:p w14:paraId="4F67B8FA" w14:textId="77777777" w:rsidR="00A851A6" w:rsidRPr="004A7483" w:rsidRDefault="00A851A6" w:rsidP="00A851A6">
      <w:pPr>
        <w:spacing w:line="360" w:lineRule="auto"/>
        <w:rPr>
          <w:rFonts w:ascii="Times New Roman" w:hAnsi="Times New Roman" w:cs="Times New Roman"/>
          <w:sz w:val="24"/>
          <w:szCs w:val="24"/>
        </w:rPr>
      </w:pPr>
    </w:p>
    <w:p w14:paraId="5930353F" w14:textId="4E12BA2D" w:rsidR="00A851A6" w:rsidRPr="004A7483" w:rsidRDefault="00002451"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2</w:t>
      </w:r>
      <w:r w:rsidRPr="004A7483">
        <w:rPr>
          <w:rFonts w:ascii="Times New Roman" w:hAnsi="Times New Roman" w:cs="Times New Roman"/>
          <w:b/>
          <w:bCs/>
          <w:sz w:val="24"/>
          <w:szCs w:val="24"/>
        </w:rPr>
        <w:t xml:space="preserve"> </w:t>
      </w:r>
      <w:r w:rsidR="00A851A6" w:rsidRPr="004A7483">
        <w:rPr>
          <w:rFonts w:ascii="Times New Roman" w:hAnsi="Times New Roman" w:cs="Times New Roman"/>
          <w:b/>
          <w:bCs/>
          <w:sz w:val="24"/>
          <w:szCs w:val="24"/>
        </w:rPr>
        <w:t>PROJECTED IMPACTS OF NEW CIES – IN GENERAL</w:t>
      </w:r>
    </w:p>
    <w:p w14:paraId="74CA74CC" w14:textId="77777777" w:rsidR="00072DD5" w:rsidRDefault="00A851A6" w:rsidP="00072D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Investment Influx: </w:t>
      </w:r>
    </w:p>
    <w:p w14:paraId="29779757" w14:textId="416448C7" w:rsidR="00A851A6" w:rsidRPr="006047D5" w:rsidRDefault="00A851A6" w:rsidP="00072DD5">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New CIES is expected to bring in over HK$24 billion in investments, reflecting strong interest from </w:t>
      </w:r>
      <w:r w:rsidR="00FE54F7">
        <w:rPr>
          <w:rFonts w:ascii="Times New Roman" w:hAnsi="Times New Roman" w:cs="Times New Roman"/>
          <w:sz w:val="24"/>
          <w:szCs w:val="24"/>
        </w:rPr>
        <w:t>HNWI</w:t>
      </w:r>
      <w:r w:rsidRPr="006047D5">
        <w:rPr>
          <w:rFonts w:ascii="Times New Roman" w:hAnsi="Times New Roman" w:cs="Times New Roman" w:hint="eastAsia"/>
          <w:sz w:val="24"/>
          <w:szCs w:val="24"/>
        </w:rPr>
        <w:t>s and business elites. This projection is based on the initial success of the scheme, which has already seen over 800 applications within its first ten months</w:t>
      </w:r>
      <w:r w:rsidR="007603CA" w:rsidRPr="006047D5">
        <w:rPr>
          <w:rFonts w:ascii="Times New Roman" w:hAnsi="Times New Roman" w:cs="Times New Roman" w:hint="eastAsia"/>
          <w:sz w:val="24"/>
          <w:szCs w:val="24"/>
        </w:rPr>
        <w:t xml:space="preserve"> (Government of Hong Kong Special Administrative Region</w:t>
      </w:r>
      <w:r w:rsidR="009861E7">
        <w:rPr>
          <w:rFonts w:ascii="Times New Roman" w:hAnsi="Times New Roman" w:cs="Times New Roman" w:hint="eastAsia"/>
          <w:sz w:val="24"/>
          <w:szCs w:val="24"/>
        </w:rPr>
        <w:t xml:space="preserve"> </w:t>
      </w:r>
      <w:r w:rsidR="007603CA" w:rsidRPr="006047D5">
        <w:rPr>
          <w:rFonts w:ascii="Times New Roman" w:hAnsi="Times New Roman" w:cs="Times New Roman" w:hint="eastAsia"/>
          <w:sz w:val="24"/>
          <w:szCs w:val="24"/>
        </w:rPr>
        <w:t>2025</w:t>
      </w:r>
      <w:r w:rsidR="009861E7">
        <w:rPr>
          <w:rFonts w:ascii="Times New Roman" w:hAnsi="Times New Roman" w:cs="Times New Roman" w:hint="eastAsia"/>
          <w:sz w:val="24"/>
          <w:szCs w:val="24"/>
        </w:rPr>
        <w:t xml:space="preserve">; </w:t>
      </w:r>
      <w:r w:rsidR="007603CA" w:rsidRPr="006047D5">
        <w:rPr>
          <w:rFonts w:ascii="Times New Roman" w:hAnsi="Times New Roman" w:cs="Times New Roman" w:hint="eastAsia"/>
          <w:sz w:val="24"/>
          <w:szCs w:val="24"/>
        </w:rPr>
        <w:t>New Capital Investment Entrant Scheme</w:t>
      </w:r>
      <w:r w:rsidR="009861E7">
        <w:rPr>
          <w:rFonts w:ascii="Times New Roman" w:hAnsi="Times New Roman" w:cs="Times New Roman" w:hint="eastAsia"/>
          <w:sz w:val="24"/>
          <w:szCs w:val="24"/>
        </w:rPr>
        <w:t xml:space="preserve"> </w:t>
      </w:r>
      <w:r w:rsidR="007603CA"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0B87AFD9" w14:textId="77777777" w:rsidR="00072DD5" w:rsidRDefault="00A851A6" w:rsidP="00072D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Enhanced Eligibility: </w:t>
      </w:r>
    </w:p>
    <w:p w14:paraId="6BF5BC32" w14:textId="3F48DFE5" w:rsidR="00A851A6" w:rsidRPr="006047D5" w:rsidRDefault="00A851A6" w:rsidP="00072DD5">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Starting March 1, 2025, new enhancements will relax asset assessment requirements, allowing joint ownership of assets with family members to count towards the net asset requirement. This change is anticipated to attract even more applicants by lowering barriers to entry </w:t>
      </w:r>
      <w:r w:rsidR="007603CA" w:rsidRPr="006047D5">
        <w:rPr>
          <w:rFonts w:ascii="Times New Roman" w:hAnsi="Times New Roman" w:cs="Times New Roman" w:hint="eastAsia"/>
          <w:sz w:val="24"/>
          <w:szCs w:val="24"/>
        </w:rPr>
        <w:t>(New Capital Investment Entrant Scheme</w:t>
      </w:r>
      <w:r w:rsidR="009861E7">
        <w:rPr>
          <w:rFonts w:ascii="Times New Roman" w:hAnsi="Times New Roman" w:cs="Times New Roman" w:hint="eastAsia"/>
          <w:sz w:val="24"/>
          <w:szCs w:val="24"/>
        </w:rPr>
        <w:t xml:space="preserve"> </w:t>
      </w:r>
      <w:r w:rsidR="007603CA"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51C159AD" w14:textId="77777777" w:rsidR="00072DD5" w:rsidRDefault="00A851A6" w:rsidP="00072D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Job Creation: </w:t>
      </w:r>
    </w:p>
    <w:p w14:paraId="4D41B0F7" w14:textId="69C239B8" w:rsidR="00A851A6" w:rsidRPr="006047D5" w:rsidRDefault="00A851A6" w:rsidP="00072DD5">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scheme is projected to support job creation in Hong Kong, with estimates indicating that nearly 6,900 new jobs could be generated as a result of the investments facilitated by the New CIES </w:t>
      </w:r>
      <w:r w:rsidR="007603CA" w:rsidRPr="006047D5">
        <w:rPr>
          <w:rFonts w:ascii="Times New Roman" w:hAnsi="Times New Roman" w:cs="Times New Roman" w:hint="eastAsia"/>
          <w:sz w:val="24"/>
          <w:szCs w:val="24"/>
        </w:rPr>
        <w:t>(Government of Hong Kong Special Administrative Region</w:t>
      </w:r>
      <w:r w:rsidR="009861E7">
        <w:rPr>
          <w:rFonts w:ascii="Times New Roman" w:hAnsi="Times New Roman" w:cs="Times New Roman" w:hint="eastAsia"/>
          <w:sz w:val="24"/>
          <w:szCs w:val="24"/>
        </w:rPr>
        <w:t xml:space="preserve"> </w:t>
      </w:r>
      <w:r w:rsidR="007603CA"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101A582D" w14:textId="77777777" w:rsidR="00072DD5" w:rsidRDefault="00A851A6" w:rsidP="00072D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Family Office Development: </w:t>
      </w:r>
    </w:p>
    <w:p w14:paraId="6C2ED5A9" w14:textId="5B2D2667" w:rsidR="00A851A6" w:rsidRPr="006047D5" w:rsidRDefault="00A851A6" w:rsidP="00072DD5">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enhancements are designed to synergize with the tax concession regime for family offices, promoting their establishment in Hong Kong and reinforcing the city</w:t>
      </w:r>
      <w:r w:rsidRPr="006047D5">
        <w:rPr>
          <w:rFonts w:ascii="Times New Roman" w:hAnsi="Times New Roman" w:cs="Times New Roman" w:hint="eastAsia"/>
          <w:sz w:val="24"/>
          <w:szCs w:val="24"/>
        </w:rPr>
        <w:t>’</w:t>
      </w:r>
      <w:r w:rsidRPr="006047D5">
        <w:rPr>
          <w:rFonts w:ascii="Times New Roman" w:hAnsi="Times New Roman" w:cs="Times New Roman" w:hint="eastAsia"/>
          <w:sz w:val="24"/>
          <w:szCs w:val="24"/>
        </w:rPr>
        <w:t>s position as a hub for wealth management.</w:t>
      </w:r>
    </w:p>
    <w:p w14:paraId="7B09E2AA" w14:textId="77777777" w:rsidR="00072DD5" w:rsidRDefault="00A851A6" w:rsidP="00072D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Continued Growth: </w:t>
      </w:r>
    </w:p>
    <w:p w14:paraId="5BC79DBE" w14:textId="276458CB" w:rsidR="00A851A6" w:rsidRPr="006047D5" w:rsidRDefault="00A851A6" w:rsidP="00072DD5">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Director-General of Investment Promotion noted that the number of applications received under the New CIES has already surpassed those from the </w:t>
      </w:r>
      <w:r w:rsidR="006C5238">
        <w:rPr>
          <w:rFonts w:ascii="Times New Roman" w:hAnsi="Times New Roman" w:cs="Times New Roman"/>
          <w:sz w:val="24"/>
          <w:szCs w:val="24"/>
        </w:rPr>
        <w:t>Ol</w:t>
      </w:r>
      <w:r w:rsidRPr="006047D5">
        <w:rPr>
          <w:rFonts w:ascii="Times New Roman" w:hAnsi="Times New Roman" w:cs="Times New Roman" w:hint="eastAsia"/>
          <w:sz w:val="24"/>
          <w:szCs w:val="24"/>
        </w:rPr>
        <w:t>d CIES during a similar timeframe, indicating robust investor confidence in Hong Kong's economic prospects</w:t>
      </w:r>
      <w:r w:rsidR="007603CA" w:rsidRPr="006047D5">
        <w:rPr>
          <w:rFonts w:ascii="Times New Roman" w:hAnsi="Times New Roman" w:cs="Times New Roman" w:hint="eastAsia"/>
          <w:sz w:val="24"/>
          <w:szCs w:val="24"/>
        </w:rPr>
        <w:t xml:space="preserve"> (New Capital Investment Entrant Scheme 2025)</w:t>
      </w:r>
      <w:r w:rsidRPr="006047D5">
        <w:rPr>
          <w:rFonts w:ascii="Times New Roman" w:hAnsi="Times New Roman" w:cs="Times New Roman" w:hint="eastAsia"/>
          <w:sz w:val="24"/>
          <w:szCs w:val="24"/>
        </w:rPr>
        <w:t>.</w:t>
      </w:r>
    </w:p>
    <w:p w14:paraId="13FB6ADA" w14:textId="4FAF37E4"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The</w:t>
      </w:r>
      <w:r w:rsidR="00072DD5">
        <w:rPr>
          <w:rFonts w:ascii="Times New Roman" w:hAnsi="Times New Roman" w:cs="Times New Roman"/>
          <w:sz w:val="24"/>
          <w:szCs w:val="24"/>
        </w:rPr>
        <w:t xml:space="preserve"> above</w:t>
      </w:r>
      <w:r w:rsidRPr="004A7483">
        <w:rPr>
          <w:rFonts w:ascii="Times New Roman" w:hAnsi="Times New Roman" w:cs="Times New Roman"/>
          <w:sz w:val="24"/>
          <w:szCs w:val="24"/>
        </w:rPr>
        <w:t xml:space="preserve"> projections highlight a positive trajectory for the New CIES as it aims to bolster Hong Kong's economic landscape and attract global talent and investment.</w:t>
      </w:r>
    </w:p>
    <w:p w14:paraId="11A091E5" w14:textId="77777777" w:rsidR="00A851A6" w:rsidRPr="004A7483" w:rsidRDefault="00A851A6" w:rsidP="00A851A6">
      <w:pPr>
        <w:spacing w:line="360" w:lineRule="auto"/>
        <w:rPr>
          <w:rFonts w:ascii="Times New Roman" w:hAnsi="Times New Roman" w:cs="Times New Roman"/>
          <w:sz w:val="24"/>
          <w:szCs w:val="24"/>
        </w:rPr>
      </w:pPr>
    </w:p>
    <w:p w14:paraId="5809AFB8" w14:textId="3F7D37E6" w:rsidR="00A851A6" w:rsidRPr="004A7483" w:rsidRDefault="00426CF2"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3</w:t>
      </w:r>
      <w:r w:rsidRPr="004A7483">
        <w:rPr>
          <w:rFonts w:ascii="Times New Roman" w:hAnsi="Times New Roman" w:cs="Times New Roman"/>
          <w:b/>
          <w:bCs/>
          <w:sz w:val="24"/>
          <w:szCs w:val="24"/>
        </w:rPr>
        <w:t xml:space="preserve"> </w:t>
      </w:r>
      <w:r w:rsidR="00A851A6" w:rsidRPr="004A7483">
        <w:rPr>
          <w:rFonts w:ascii="Times New Roman" w:hAnsi="Times New Roman" w:cs="Times New Roman"/>
          <w:b/>
          <w:bCs/>
          <w:sz w:val="24"/>
          <w:szCs w:val="24"/>
        </w:rPr>
        <w:t>PROJECTED IMPACT ON TALENT ATTRACTION</w:t>
      </w:r>
    </w:p>
    <w:p w14:paraId="58ACED44" w14:textId="0452C1D0" w:rsidR="002B20D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Diverse Applicant Pool: </w:t>
      </w:r>
    </w:p>
    <w:p w14:paraId="06A70229" w14:textId="75E1FC69" w:rsidR="00A851A6" w:rsidRPr="004A7483" w:rsidRDefault="002B20D3" w:rsidP="006047D5">
      <w:pPr>
        <w:spacing w:line="360" w:lineRule="auto"/>
        <w:ind w:firstLine="420"/>
        <w:rPr>
          <w:rFonts w:ascii="Times New Roman" w:hAnsi="Times New Roman" w:cs="Times New Roman"/>
          <w:sz w:val="24"/>
          <w:szCs w:val="24"/>
        </w:rPr>
      </w:pPr>
      <w:r>
        <w:rPr>
          <w:rFonts w:ascii="Times New Roman" w:hAnsi="Times New Roman" w:cs="Times New Roman"/>
          <w:sz w:val="24"/>
          <w:szCs w:val="24"/>
        </w:rPr>
        <w:t xml:space="preserve">- </w:t>
      </w:r>
      <w:r w:rsidR="00ED41BF">
        <w:rPr>
          <w:rFonts w:ascii="Times New Roman" w:hAnsi="Times New Roman" w:cs="Times New Roman"/>
          <w:sz w:val="24"/>
          <w:szCs w:val="24"/>
        </w:rPr>
        <w:tab/>
      </w:r>
      <w:r w:rsidR="00A851A6" w:rsidRPr="004A7483">
        <w:rPr>
          <w:rFonts w:ascii="Times New Roman" w:hAnsi="Times New Roman" w:cs="Times New Roman"/>
          <w:sz w:val="24"/>
          <w:szCs w:val="24"/>
        </w:rPr>
        <w:t>The scheme has attracted applicants from various regions, including notable interest from residents of Vanuatu and Guinea-Bissau, indicating its global appeal.</w:t>
      </w:r>
      <w:r w:rsidR="00EF7E56">
        <w:rPr>
          <w:rFonts w:ascii="Times New Roman" w:hAnsi="Times New Roman" w:cs="Times New Roman"/>
          <w:sz w:val="24"/>
          <w:szCs w:val="24"/>
        </w:rPr>
        <w:t xml:space="preserve"> </w:t>
      </w:r>
      <w:r w:rsidR="004F2EA4">
        <w:rPr>
          <w:rFonts w:ascii="Times New Roman" w:hAnsi="Times New Roman" w:cs="Times New Roman" w:hint="eastAsia"/>
          <w:sz w:val="24"/>
          <w:szCs w:val="24"/>
        </w:rPr>
        <w:t>(</w:t>
      </w:r>
      <w:r w:rsidR="004F2EA4" w:rsidRPr="004F2EA4">
        <w:rPr>
          <w:rFonts w:ascii="Times New Roman" w:hAnsi="Times New Roman" w:cs="Times New Roman" w:hint="eastAsia"/>
          <w:sz w:val="24"/>
          <w:szCs w:val="24"/>
        </w:rPr>
        <w:t>Hong Kong Free Press 2025</w:t>
      </w:r>
      <w:r w:rsidR="004F2EA4">
        <w:rPr>
          <w:rFonts w:ascii="Times New Roman" w:hAnsi="Times New Roman" w:cs="Times New Roman" w:hint="eastAsia"/>
          <w:sz w:val="24"/>
          <w:szCs w:val="24"/>
        </w:rPr>
        <w:t>)</w:t>
      </w:r>
      <w:bookmarkStart w:id="4" w:name="OLE_LINK6"/>
      <w:r w:rsidR="00AF1CFE">
        <w:rPr>
          <w:rFonts w:ascii="Times New Roman" w:hAnsi="Times New Roman" w:cs="Times New Roman"/>
          <w:sz w:val="24"/>
          <w:szCs w:val="24"/>
        </w:rPr>
        <w:t>.</w:t>
      </w:r>
    </w:p>
    <w:bookmarkEnd w:id="4"/>
    <w:p w14:paraId="1114A4D8" w14:textId="26396D4F" w:rsidR="002B20D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Focus on Innovation and Technology: </w:t>
      </w:r>
    </w:p>
    <w:p w14:paraId="4D4448B5" w14:textId="0B37CCD6" w:rsidR="00A851A6" w:rsidRPr="004A7483" w:rsidRDefault="002B20D3" w:rsidP="006047D5">
      <w:pPr>
        <w:spacing w:line="360" w:lineRule="auto"/>
        <w:ind w:left="840" w:hanging="420"/>
        <w:rPr>
          <w:rFonts w:ascii="Times New Roman" w:hAnsi="Times New Roman" w:cs="Times New Roman"/>
          <w:sz w:val="24"/>
          <w:szCs w:val="24"/>
        </w:rPr>
      </w:pPr>
      <w:r>
        <w:rPr>
          <w:rFonts w:ascii="Times New Roman" w:hAnsi="Times New Roman" w:cs="Times New Roman"/>
          <w:sz w:val="24"/>
          <w:szCs w:val="24"/>
        </w:rPr>
        <w:t xml:space="preserve">- </w:t>
      </w:r>
      <w:r w:rsidR="00ED41BF">
        <w:rPr>
          <w:rFonts w:ascii="Times New Roman" w:hAnsi="Times New Roman" w:cs="Times New Roman"/>
          <w:sz w:val="24"/>
          <w:szCs w:val="24"/>
        </w:rPr>
        <w:tab/>
      </w:r>
      <w:r w:rsidR="00A851A6" w:rsidRPr="004A7483">
        <w:rPr>
          <w:rFonts w:ascii="Times New Roman" w:hAnsi="Times New Roman" w:cs="Times New Roman"/>
          <w:sz w:val="24"/>
          <w:szCs w:val="24"/>
        </w:rPr>
        <w:t>The requirement for a portion of investments to be directed towards innovation and technology aligns with Hong Kong's strategic economic goals, enhancing its attractiveness as a destination for skilled professionals in these sectors.</w:t>
      </w:r>
      <w:r w:rsidR="004F2EA4" w:rsidRPr="004F2EA4">
        <w:rPr>
          <w:rFonts w:hint="eastAsia"/>
        </w:rPr>
        <w:t xml:space="preserve"> </w:t>
      </w:r>
      <w:r w:rsidR="004F2EA4" w:rsidRPr="004F2EA4">
        <w:rPr>
          <w:rFonts w:ascii="Times New Roman" w:hAnsi="Times New Roman" w:cs="Times New Roman" w:hint="eastAsia"/>
          <w:sz w:val="24"/>
          <w:szCs w:val="24"/>
        </w:rPr>
        <w:t>(Invest Hong Kong</w:t>
      </w:r>
      <w:r w:rsidR="00EF6312">
        <w:rPr>
          <w:rFonts w:ascii="Times New Roman" w:hAnsi="Times New Roman" w:cs="Times New Roman" w:hint="eastAsia"/>
          <w:sz w:val="24"/>
          <w:szCs w:val="24"/>
        </w:rPr>
        <w:t xml:space="preserve"> </w:t>
      </w:r>
      <w:r w:rsidR="004F2EA4" w:rsidRPr="004F2EA4">
        <w:rPr>
          <w:rFonts w:ascii="Times New Roman" w:hAnsi="Times New Roman" w:cs="Times New Roman" w:hint="eastAsia"/>
          <w:sz w:val="24"/>
          <w:szCs w:val="24"/>
        </w:rPr>
        <w:t>2025</w:t>
      </w:r>
      <w:r w:rsidR="00EF6312">
        <w:rPr>
          <w:rFonts w:ascii="Times New Roman" w:hAnsi="Times New Roman" w:cs="Times New Roman" w:hint="eastAsia"/>
          <w:sz w:val="24"/>
          <w:szCs w:val="24"/>
        </w:rPr>
        <w:t xml:space="preserve">; </w:t>
      </w:r>
      <w:r w:rsidR="004F2EA4" w:rsidRPr="004F2EA4">
        <w:rPr>
          <w:rFonts w:ascii="Times New Roman" w:hAnsi="Times New Roman" w:cs="Times New Roman" w:hint="eastAsia"/>
          <w:sz w:val="24"/>
          <w:szCs w:val="24"/>
        </w:rPr>
        <w:t>EY 202</w:t>
      </w:r>
      <w:r w:rsidR="007C27A6">
        <w:rPr>
          <w:rFonts w:ascii="Times New Roman" w:hAnsi="Times New Roman" w:cs="Times New Roman" w:hint="eastAsia"/>
          <w:sz w:val="24"/>
          <w:szCs w:val="24"/>
        </w:rPr>
        <w:t>4</w:t>
      </w:r>
      <w:r w:rsidR="004F2EA4" w:rsidRPr="004F2EA4">
        <w:rPr>
          <w:rFonts w:ascii="Times New Roman" w:hAnsi="Times New Roman" w:cs="Times New Roman" w:hint="eastAsia"/>
          <w:sz w:val="24"/>
          <w:szCs w:val="24"/>
        </w:rPr>
        <w:t>)</w:t>
      </w:r>
      <w:r w:rsidR="00AF1CFE">
        <w:rPr>
          <w:rFonts w:ascii="Times New Roman" w:hAnsi="Times New Roman" w:cs="Times New Roman"/>
          <w:sz w:val="24"/>
          <w:szCs w:val="24"/>
        </w:rPr>
        <w:t>.</w:t>
      </w:r>
    </w:p>
    <w:p w14:paraId="380DE69A" w14:textId="791B450B" w:rsidR="002B20D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Long-Term Residency Pathway: </w:t>
      </w:r>
    </w:p>
    <w:p w14:paraId="2977F56F" w14:textId="2634C0CB" w:rsidR="00A851A6" w:rsidRPr="004A7483" w:rsidRDefault="002B20D3" w:rsidP="006047D5">
      <w:pPr>
        <w:spacing w:line="360" w:lineRule="auto"/>
        <w:ind w:firstLine="420"/>
        <w:rPr>
          <w:rFonts w:ascii="Times New Roman" w:hAnsi="Times New Roman" w:cs="Times New Roman"/>
          <w:sz w:val="24"/>
          <w:szCs w:val="24"/>
        </w:rPr>
      </w:pPr>
      <w:r>
        <w:rPr>
          <w:rFonts w:ascii="Times New Roman" w:hAnsi="Times New Roman" w:cs="Times New Roman"/>
          <w:sz w:val="24"/>
          <w:szCs w:val="24"/>
        </w:rPr>
        <w:t xml:space="preserve">- </w:t>
      </w:r>
      <w:r w:rsidR="00ED41BF">
        <w:rPr>
          <w:rFonts w:ascii="Times New Roman" w:hAnsi="Times New Roman" w:cs="Times New Roman"/>
          <w:sz w:val="24"/>
          <w:szCs w:val="24"/>
        </w:rPr>
        <w:tab/>
      </w:r>
      <w:r w:rsidR="00A851A6" w:rsidRPr="004A7483">
        <w:rPr>
          <w:rFonts w:ascii="Times New Roman" w:hAnsi="Times New Roman" w:cs="Times New Roman"/>
          <w:sz w:val="24"/>
          <w:szCs w:val="24"/>
        </w:rPr>
        <w:t>Successful applicants can bring dependents and are eligible for permanent residency after seven years, making it an appealing option for families seeking stability in Hong Kong</w:t>
      </w:r>
      <w:r w:rsidR="00836404" w:rsidRPr="00836404">
        <w:rPr>
          <w:rFonts w:ascii="Times New Roman" w:hAnsi="Times New Roman" w:cs="Times New Roman" w:hint="eastAsia"/>
          <w:sz w:val="24"/>
          <w:szCs w:val="24"/>
        </w:rPr>
        <w:t xml:space="preserve"> (Immigration Department</w:t>
      </w:r>
      <w:r w:rsidR="00EF6312">
        <w:rPr>
          <w:rFonts w:ascii="Times New Roman" w:hAnsi="Times New Roman" w:cs="Times New Roman" w:hint="eastAsia"/>
          <w:sz w:val="24"/>
          <w:szCs w:val="24"/>
        </w:rPr>
        <w:t xml:space="preserve"> </w:t>
      </w:r>
      <w:r w:rsidR="00836404">
        <w:rPr>
          <w:rFonts w:ascii="Times New Roman" w:hAnsi="Times New Roman" w:cs="Times New Roman" w:hint="eastAsia"/>
          <w:sz w:val="24"/>
          <w:szCs w:val="24"/>
        </w:rPr>
        <w:t>2025</w:t>
      </w:r>
      <w:r w:rsidR="00836404" w:rsidRPr="00836404">
        <w:rPr>
          <w:rFonts w:ascii="Times New Roman" w:hAnsi="Times New Roman" w:cs="Times New Roman" w:hint="eastAsia"/>
          <w:sz w:val="24"/>
          <w:szCs w:val="24"/>
        </w:rPr>
        <w:t>)</w:t>
      </w:r>
      <w:r w:rsidR="00AF1CFE">
        <w:rPr>
          <w:rFonts w:ascii="Times New Roman" w:hAnsi="Times New Roman" w:cs="Times New Roman"/>
          <w:sz w:val="24"/>
          <w:szCs w:val="24"/>
        </w:rPr>
        <w:t>.</w:t>
      </w:r>
    </w:p>
    <w:p w14:paraId="6B9370D0" w14:textId="77777777" w:rsidR="00A851A6" w:rsidRPr="004A7483" w:rsidRDefault="00A851A6" w:rsidP="00A851A6">
      <w:pPr>
        <w:spacing w:line="360" w:lineRule="auto"/>
        <w:rPr>
          <w:rFonts w:ascii="Times New Roman" w:hAnsi="Times New Roman" w:cs="Times New Roman"/>
          <w:sz w:val="24"/>
          <w:szCs w:val="24"/>
        </w:rPr>
      </w:pPr>
    </w:p>
    <w:p w14:paraId="125BBFD2" w14:textId="41D64D71" w:rsidR="00A851A6" w:rsidRPr="004A7483" w:rsidRDefault="00426CF2"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4</w:t>
      </w:r>
      <w:r w:rsidRPr="004A7483">
        <w:rPr>
          <w:rFonts w:ascii="Times New Roman" w:hAnsi="Times New Roman" w:cs="Times New Roman"/>
          <w:b/>
          <w:bCs/>
          <w:sz w:val="24"/>
          <w:szCs w:val="24"/>
        </w:rPr>
        <w:t xml:space="preserve"> </w:t>
      </w:r>
      <w:r w:rsidR="00A851A6" w:rsidRPr="004A7483">
        <w:rPr>
          <w:rFonts w:ascii="Times New Roman" w:hAnsi="Times New Roman" w:cs="Times New Roman"/>
          <w:b/>
          <w:bCs/>
          <w:sz w:val="24"/>
          <w:szCs w:val="24"/>
        </w:rPr>
        <w:t>PROJECTED IMPACT ON PROPERTY MARKET</w:t>
      </w:r>
    </w:p>
    <w:p w14:paraId="64DA9043"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The New CIES significantly impacts Hong Kong's property market, particularly in the luxury segment. Here are the key findings:</w:t>
      </w:r>
    </w:p>
    <w:p w14:paraId="5F0FB84C" w14:textId="77777777" w:rsidR="00532ED7" w:rsidRDefault="00A851A6" w:rsidP="00532ED7">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Reintroduction of Real Estate Investment: </w:t>
      </w:r>
    </w:p>
    <w:p w14:paraId="2FDD444A" w14:textId="083727E8" w:rsidR="00A851A6" w:rsidRPr="006047D5" w:rsidRDefault="00A851A6" w:rsidP="00532ED7">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New CIES allows applicants to include residential properties valued at HK$50 million (approximately US$6.4 million) or above as part of their investment portfolio. This change aims to attract </w:t>
      </w:r>
      <w:r w:rsidR="00FE54F7">
        <w:rPr>
          <w:rFonts w:ascii="Times New Roman" w:hAnsi="Times New Roman" w:cs="Times New Roman"/>
          <w:sz w:val="24"/>
          <w:szCs w:val="24"/>
        </w:rPr>
        <w:t>HNWIs</w:t>
      </w:r>
      <w:r w:rsidRPr="006047D5">
        <w:rPr>
          <w:rFonts w:ascii="Times New Roman" w:hAnsi="Times New Roman" w:cs="Times New Roman" w:hint="eastAsia"/>
          <w:sz w:val="24"/>
          <w:szCs w:val="24"/>
        </w:rPr>
        <w:t xml:space="preserve"> and stimulate the property market, which has faced challenges due to economic slowdown and reduced demand from mainland buyers </w:t>
      </w:r>
      <w:r w:rsidR="00347A8F" w:rsidRPr="006047D5">
        <w:rPr>
          <w:rFonts w:ascii="Times New Roman" w:hAnsi="Times New Roman" w:cs="Times New Roman" w:hint="eastAsia"/>
          <w:sz w:val="24"/>
          <w:szCs w:val="24"/>
        </w:rPr>
        <w:t>(Investment Migration Insider</w:t>
      </w:r>
      <w:r w:rsidR="00EF6312">
        <w:rPr>
          <w:rFonts w:ascii="Times New Roman" w:hAnsi="Times New Roman" w:cs="Times New Roman" w:hint="eastAsia"/>
          <w:sz w:val="24"/>
          <w:szCs w:val="24"/>
        </w:rPr>
        <w:t xml:space="preserve"> </w:t>
      </w:r>
      <w:r w:rsidR="00347A8F" w:rsidRPr="006047D5">
        <w:rPr>
          <w:rFonts w:ascii="Times New Roman" w:hAnsi="Times New Roman" w:cs="Times New Roman" w:hint="eastAsia"/>
          <w:sz w:val="24"/>
          <w:szCs w:val="24"/>
        </w:rPr>
        <w:t>2024</w:t>
      </w:r>
      <w:r w:rsidR="00EF6312">
        <w:rPr>
          <w:rFonts w:ascii="Times New Roman" w:hAnsi="Times New Roman" w:cs="Times New Roman" w:hint="eastAsia"/>
          <w:sz w:val="24"/>
          <w:szCs w:val="24"/>
        </w:rPr>
        <w:t xml:space="preserve">; </w:t>
      </w:r>
      <w:r w:rsidR="00347A8F" w:rsidRPr="006047D5">
        <w:rPr>
          <w:rFonts w:ascii="Times New Roman" w:hAnsi="Times New Roman" w:cs="Times New Roman" w:hint="eastAsia"/>
          <w:sz w:val="24"/>
          <w:szCs w:val="24"/>
        </w:rPr>
        <w:t>Habitat Property 2024)</w:t>
      </w:r>
      <w:r w:rsidRPr="006047D5">
        <w:rPr>
          <w:rFonts w:ascii="Times New Roman" w:hAnsi="Times New Roman" w:cs="Times New Roman" w:hint="eastAsia"/>
          <w:sz w:val="24"/>
          <w:szCs w:val="24"/>
        </w:rPr>
        <w:t>.</w:t>
      </w:r>
    </w:p>
    <w:p w14:paraId="0E094E32" w14:textId="77777777" w:rsidR="00532ED7" w:rsidRDefault="00A851A6" w:rsidP="00532ED7">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Increased Demand for Luxury Properties: </w:t>
      </w:r>
    </w:p>
    <w:p w14:paraId="56919E94" w14:textId="4956333A" w:rsidR="00A851A6" w:rsidRPr="006047D5" w:rsidRDefault="00A851A6" w:rsidP="00532ED7">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With the inclusion of residential properties, there is an expected boost in demand for high-end real estate in prime locations such as The Peak and Mid-Levels. Analysts predict this could lead to a revitalization of the luxury property sector, which has seen prices decline recently. The inclusion of residential properties valued at HK$50 million (approximately US$6.4 million) or more as qualifying investments is anticipated to stimulate demand in the luxury segment. This change aims to attract </w:t>
      </w:r>
      <w:r w:rsidR="00FE54F7">
        <w:rPr>
          <w:rFonts w:ascii="Times New Roman" w:hAnsi="Times New Roman" w:cs="Times New Roman"/>
          <w:sz w:val="24"/>
          <w:szCs w:val="24"/>
        </w:rPr>
        <w:t>HNWIs</w:t>
      </w:r>
      <w:r w:rsidRPr="006047D5">
        <w:rPr>
          <w:rFonts w:ascii="Times New Roman" w:hAnsi="Times New Roman" w:cs="Times New Roman" w:hint="eastAsia"/>
          <w:sz w:val="24"/>
          <w:szCs w:val="24"/>
        </w:rPr>
        <w:t xml:space="preserve">, which could lead to a recovery in luxury property prices that have been stagnant or declining due to market conditions </w:t>
      </w:r>
      <w:r w:rsidR="00347A8F" w:rsidRPr="006047D5">
        <w:rPr>
          <w:rFonts w:ascii="Times New Roman" w:hAnsi="Times New Roman" w:cs="Times New Roman" w:hint="eastAsia"/>
          <w:sz w:val="24"/>
          <w:szCs w:val="24"/>
        </w:rPr>
        <w:t>(Investment Migration Insider</w:t>
      </w:r>
      <w:r w:rsidR="00EF6312">
        <w:rPr>
          <w:rFonts w:ascii="Times New Roman" w:hAnsi="Times New Roman" w:cs="Times New Roman" w:hint="eastAsia"/>
          <w:sz w:val="24"/>
          <w:szCs w:val="24"/>
        </w:rPr>
        <w:t xml:space="preserve"> </w:t>
      </w:r>
      <w:r w:rsidR="00347A8F" w:rsidRPr="006047D5">
        <w:rPr>
          <w:rFonts w:ascii="Times New Roman" w:hAnsi="Times New Roman" w:cs="Times New Roman" w:hint="eastAsia"/>
          <w:sz w:val="24"/>
          <w:szCs w:val="24"/>
        </w:rPr>
        <w:t>2024</w:t>
      </w:r>
      <w:r w:rsidR="00EF6312">
        <w:rPr>
          <w:rFonts w:ascii="Times New Roman" w:hAnsi="Times New Roman" w:cs="Times New Roman" w:hint="eastAsia"/>
          <w:sz w:val="24"/>
          <w:szCs w:val="24"/>
        </w:rPr>
        <w:t xml:space="preserve">; </w:t>
      </w:r>
      <w:r w:rsidR="00347A8F" w:rsidRPr="006047D5">
        <w:rPr>
          <w:rFonts w:ascii="Times New Roman" w:hAnsi="Times New Roman" w:cs="Times New Roman" w:hint="eastAsia"/>
          <w:sz w:val="24"/>
          <w:szCs w:val="24"/>
        </w:rPr>
        <w:t>Habitat Property</w:t>
      </w:r>
      <w:r w:rsidR="00EF6312">
        <w:rPr>
          <w:rFonts w:ascii="Times New Roman" w:hAnsi="Times New Roman" w:cs="Times New Roman" w:hint="eastAsia"/>
          <w:sz w:val="24"/>
          <w:szCs w:val="24"/>
        </w:rPr>
        <w:t xml:space="preserve"> </w:t>
      </w:r>
      <w:r w:rsidR="00347A8F"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3F98B6D8" w14:textId="77777777" w:rsidR="00532ED7" w:rsidRDefault="00A851A6" w:rsidP="00532ED7">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Investment Thresholds and Transaction Volume: </w:t>
      </w:r>
    </w:p>
    <w:p w14:paraId="0C1DCB81" w14:textId="2C033D21" w:rsidR="00532ED7" w:rsidRPr="006940C4" w:rsidRDefault="00A851A6" w:rsidP="006940C4">
      <w:pPr>
        <w:pStyle w:val="ListParagraph"/>
        <w:numPr>
          <w:ilvl w:val="0"/>
          <w:numId w:val="18"/>
        </w:numPr>
        <w:spacing w:line="360" w:lineRule="auto"/>
        <w:rPr>
          <w:rFonts w:ascii="Times New Roman" w:hAnsi="Times New Roman" w:cs="Times New Roman"/>
          <w:sz w:val="24"/>
          <w:szCs w:val="24"/>
        </w:rPr>
      </w:pPr>
      <w:r w:rsidRPr="006940C4">
        <w:rPr>
          <w:rFonts w:ascii="Times New Roman" w:hAnsi="Times New Roman" w:cs="Times New Roman" w:hint="eastAsia"/>
          <w:sz w:val="24"/>
          <w:szCs w:val="24"/>
        </w:rPr>
        <w:t xml:space="preserve">To participate in the scheme, investors must meet a total investment requirement of HK$60 million (US$7.7 million) when including real estate, with up to HK$10 million of the property value counting towards this threshold. This higher barrier may limit participation but also signals a focus on attracting substantial investments. There has already been a notable increase in luxury home transactions, with reports indicating a three-year high in sales of super luxury homes priced over HK$100 million. The reintroduction of real estate into the New CIES is likely to further enhance transaction volumes in this segment, contributing to price stabilization and possibly growth </w:t>
      </w:r>
      <w:r w:rsidR="004713C8" w:rsidRPr="006940C4">
        <w:rPr>
          <w:rFonts w:ascii="Times New Roman" w:hAnsi="Times New Roman" w:cs="Times New Roman" w:hint="eastAsia"/>
          <w:sz w:val="24"/>
          <w:szCs w:val="24"/>
        </w:rPr>
        <w:t>(Investment Migration Insider</w:t>
      </w:r>
      <w:r w:rsidR="00BB13FC" w:rsidRPr="006940C4">
        <w:rPr>
          <w:rFonts w:ascii="Times New Roman" w:hAnsi="Times New Roman" w:cs="Times New Roman" w:hint="eastAsia"/>
          <w:sz w:val="24"/>
          <w:szCs w:val="24"/>
        </w:rPr>
        <w:t xml:space="preserve"> </w:t>
      </w:r>
      <w:r w:rsidR="004713C8" w:rsidRPr="006940C4">
        <w:rPr>
          <w:rFonts w:ascii="Times New Roman" w:hAnsi="Times New Roman" w:cs="Times New Roman" w:hint="eastAsia"/>
          <w:sz w:val="24"/>
          <w:szCs w:val="24"/>
        </w:rPr>
        <w:t>2024</w:t>
      </w:r>
      <w:r w:rsidR="00BB13FC" w:rsidRPr="006940C4">
        <w:rPr>
          <w:rFonts w:ascii="Times New Roman" w:hAnsi="Times New Roman" w:cs="Times New Roman" w:hint="eastAsia"/>
          <w:sz w:val="24"/>
          <w:szCs w:val="24"/>
        </w:rPr>
        <w:t xml:space="preserve">; </w:t>
      </w:r>
      <w:r w:rsidR="004713C8" w:rsidRPr="006940C4">
        <w:rPr>
          <w:rFonts w:ascii="Times New Roman" w:hAnsi="Times New Roman" w:cs="Times New Roman" w:hint="eastAsia"/>
          <w:sz w:val="24"/>
          <w:szCs w:val="24"/>
        </w:rPr>
        <w:t>Investment Migration Council</w:t>
      </w:r>
      <w:r w:rsidR="00BB13FC" w:rsidRPr="006940C4">
        <w:rPr>
          <w:rFonts w:ascii="Times New Roman" w:hAnsi="Times New Roman" w:cs="Times New Roman" w:hint="eastAsia"/>
          <w:sz w:val="24"/>
          <w:szCs w:val="24"/>
        </w:rPr>
        <w:t xml:space="preserve"> </w:t>
      </w:r>
      <w:r w:rsidR="004713C8" w:rsidRPr="006940C4">
        <w:rPr>
          <w:rFonts w:ascii="Times New Roman" w:hAnsi="Times New Roman" w:cs="Times New Roman" w:hint="eastAsia"/>
          <w:sz w:val="24"/>
          <w:szCs w:val="24"/>
        </w:rPr>
        <w:t>2024)</w:t>
      </w:r>
      <w:r w:rsidRPr="006940C4">
        <w:rPr>
          <w:rFonts w:ascii="Times New Roman" w:hAnsi="Times New Roman" w:cs="Times New Roman" w:hint="eastAsia"/>
          <w:sz w:val="24"/>
          <w:szCs w:val="24"/>
        </w:rPr>
        <w:t>.</w:t>
      </w:r>
    </w:p>
    <w:p w14:paraId="5B0ECF07" w14:textId="2E3780E4" w:rsidR="00532ED7" w:rsidRPr="006047D5" w:rsidRDefault="00A851A6" w:rsidP="00D36DB8">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Market Dynamics and Stabilization</w:t>
      </w:r>
      <w:r w:rsidR="00532ED7" w:rsidRPr="006047D5">
        <w:rPr>
          <w:rFonts w:ascii="Times New Roman" w:hAnsi="Times New Roman" w:cs="Times New Roman" w:hint="eastAsia"/>
          <w:sz w:val="24"/>
          <w:szCs w:val="24"/>
        </w:rPr>
        <w:t>:</w:t>
      </w:r>
    </w:p>
    <w:p w14:paraId="0462389A" w14:textId="531280DB" w:rsidR="00532ED7" w:rsidRPr="006047D5" w:rsidRDefault="00A851A6" w:rsidP="006047D5">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scheme's reintroduction comes at a time when Hong Kong's property prices have fallen to an eight-year low, creating opportunities for foreign investors looking for value in the market. The </w:t>
      </w:r>
      <w:r w:rsidR="00725F3C" w:rsidRPr="006047D5">
        <w:rPr>
          <w:rFonts w:ascii="Times New Roman" w:hAnsi="Times New Roman" w:cs="Times New Roman"/>
          <w:sz w:val="24"/>
          <w:szCs w:val="24"/>
        </w:rPr>
        <w:t xml:space="preserve">HKSAR </w:t>
      </w:r>
      <w:r w:rsidRPr="006047D5">
        <w:rPr>
          <w:rFonts w:ascii="Times New Roman" w:hAnsi="Times New Roman" w:cs="Times New Roman" w:hint="eastAsia"/>
          <w:sz w:val="24"/>
          <w:szCs w:val="24"/>
        </w:rPr>
        <w:t>government hopes that by easing access to luxury real estate, it can stimulate both demand and price recovery.</w:t>
      </w:r>
      <w:r w:rsidRPr="006047D5">
        <w:rPr>
          <w:rFonts w:hint="eastAsia"/>
          <w:sz w:val="24"/>
          <w:szCs w:val="24"/>
        </w:rPr>
        <w:t xml:space="preserve"> </w:t>
      </w:r>
      <w:r w:rsidRPr="006047D5">
        <w:rPr>
          <w:rFonts w:ascii="Times New Roman" w:hAnsi="Times New Roman" w:cs="Times New Roman" w:hint="eastAsia"/>
          <w:sz w:val="24"/>
          <w:szCs w:val="24"/>
        </w:rPr>
        <w:t>Experts predict that this policy will help stabilize prices in the luxury residential market. With home prices having dropped to their lowest levels in eight years, the New CIES is seen as a mechanism to bolster demand and potentially reverse the downward trend in luxury property valuation</w:t>
      </w:r>
      <w:r w:rsidR="007B00E7" w:rsidRPr="006047D5">
        <w:rPr>
          <w:rFonts w:ascii="Times New Roman" w:hAnsi="Times New Roman" w:cs="Times New Roman" w:hint="eastAsia"/>
          <w:sz w:val="24"/>
          <w:szCs w:val="24"/>
        </w:rPr>
        <w:t>.</w:t>
      </w:r>
    </w:p>
    <w:p w14:paraId="76A11795" w14:textId="07E63405" w:rsidR="0000695E" w:rsidRPr="006047D5" w:rsidRDefault="00A851A6" w:rsidP="006047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Mortgage Financing and Accessibility: </w:t>
      </w:r>
    </w:p>
    <w:p w14:paraId="1C20F337" w14:textId="3E94BDAE" w:rsidR="00A851A6" w:rsidRPr="00D36DB8" w:rsidRDefault="00A851A6" w:rsidP="006047D5">
      <w:pPr>
        <w:pStyle w:val="ListParagraph"/>
        <w:numPr>
          <w:ilvl w:val="0"/>
          <w:numId w:val="18"/>
        </w:numPr>
        <w:spacing w:line="360" w:lineRule="auto"/>
      </w:pPr>
      <w:r w:rsidRPr="006047D5">
        <w:rPr>
          <w:rFonts w:ascii="Times New Roman" w:hAnsi="Times New Roman" w:cs="Times New Roman" w:hint="eastAsia"/>
          <w:sz w:val="24"/>
          <w:szCs w:val="24"/>
        </w:rPr>
        <w:t xml:space="preserve">The New CIES allows applicants to take out mortgage loans for purchasing non-residential properties, which could further enhance investment activity in the property market by making financing more accessible. Alongside the New CIES changes, the HKSAR government has relaxed mortgage restrictions, increasing the loan-to-value ratio to 70%. This measure is expected to make luxury properties more accessible to both local and foreign buyers, further supporting demand and potentially influencing price dynamics positively </w:t>
      </w:r>
      <w:r w:rsidR="004713C8" w:rsidRPr="006047D5">
        <w:rPr>
          <w:rFonts w:ascii="Times New Roman" w:hAnsi="Times New Roman" w:cs="Times New Roman" w:hint="eastAsia"/>
          <w:sz w:val="24"/>
          <w:szCs w:val="24"/>
        </w:rPr>
        <w:t>(Investment Migration Insider</w:t>
      </w:r>
      <w:r w:rsidR="00BB13FC">
        <w:rPr>
          <w:rFonts w:ascii="Times New Roman" w:hAnsi="Times New Roman" w:cs="Times New Roman" w:hint="eastAsia"/>
          <w:sz w:val="24"/>
          <w:szCs w:val="24"/>
        </w:rPr>
        <w:t xml:space="preserve"> </w:t>
      </w:r>
      <w:r w:rsidR="004713C8"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371F4113" w14:textId="5A6B44D8" w:rsidR="00A851A6" w:rsidRPr="004A7483" w:rsidRDefault="00A851A6" w:rsidP="00D36DB8">
      <w:pPr>
        <w:spacing w:line="360" w:lineRule="auto"/>
        <w:rPr>
          <w:rFonts w:ascii="Times New Roman" w:hAnsi="Times New Roman" w:cs="Times New Roman"/>
          <w:sz w:val="24"/>
          <w:szCs w:val="24"/>
        </w:rPr>
      </w:pPr>
      <w:r w:rsidRPr="00D36DB8">
        <w:rPr>
          <w:rFonts w:ascii="Times New Roman" w:hAnsi="Times New Roman" w:cs="Times New Roman"/>
          <w:sz w:val="24"/>
          <w:szCs w:val="24"/>
        </w:rPr>
        <w:t>Overall, the New CIES is designed to revitalize Hong Kong's property market by attracting significant foreign investment, particularly in the luxury sector, while addressing current economic challenges. The reintroduction of real estate into the New CIES is set to boost deman</w:t>
      </w:r>
      <w:r w:rsidRPr="004A7483">
        <w:rPr>
          <w:rFonts w:ascii="Times New Roman" w:hAnsi="Times New Roman" w:cs="Times New Roman"/>
          <w:sz w:val="24"/>
          <w:szCs w:val="24"/>
        </w:rPr>
        <w:t>d and stabilize luxury property price</w:t>
      </w:r>
      <w:r w:rsidR="00EA6421">
        <w:rPr>
          <w:rFonts w:ascii="Times New Roman" w:hAnsi="Times New Roman" w:cs="Times New Roman"/>
          <w:sz w:val="24"/>
          <w:szCs w:val="24"/>
        </w:rPr>
        <w:t>s</w:t>
      </w:r>
      <w:r w:rsidR="00601B55">
        <w:rPr>
          <w:rFonts w:ascii="Times New Roman" w:eastAsia="PMingLiU" w:hAnsi="Times New Roman" w:cs="Times New Roman" w:hint="eastAsia"/>
          <w:sz w:val="24"/>
          <w:szCs w:val="24"/>
          <w:lang w:eastAsia="zh-TW"/>
        </w:rPr>
        <w:t>,</w:t>
      </w:r>
      <w:r w:rsidRPr="004A7483">
        <w:rPr>
          <w:rFonts w:ascii="Times New Roman" w:hAnsi="Times New Roman" w:cs="Times New Roman"/>
          <w:sz w:val="24"/>
          <w:szCs w:val="24"/>
        </w:rPr>
        <w:t xml:space="preserve"> ongoing economic challenges will be critical in determining the long-term effects on the market.</w:t>
      </w:r>
    </w:p>
    <w:p w14:paraId="4510434E" w14:textId="77777777" w:rsidR="00A851A6" w:rsidRPr="004A7483" w:rsidRDefault="00A851A6" w:rsidP="00A851A6">
      <w:pPr>
        <w:spacing w:line="360" w:lineRule="auto"/>
        <w:rPr>
          <w:rFonts w:ascii="Times New Roman" w:hAnsi="Times New Roman" w:cs="Times New Roman"/>
          <w:sz w:val="24"/>
          <w:szCs w:val="24"/>
        </w:rPr>
      </w:pPr>
    </w:p>
    <w:p w14:paraId="1BF2D32A" w14:textId="5565CE8D" w:rsidR="00A851A6" w:rsidRPr="004A7483" w:rsidRDefault="00426CF2"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5</w:t>
      </w:r>
      <w:r w:rsidRPr="004A7483">
        <w:rPr>
          <w:rFonts w:ascii="Times New Roman" w:hAnsi="Times New Roman" w:cs="Times New Roman"/>
          <w:b/>
          <w:bCs/>
          <w:sz w:val="24"/>
          <w:szCs w:val="24"/>
        </w:rPr>
        <w:t xml:space="preserve"> </w:t>
      </w:r>
      <w:r w:rsidR="00A851A6" w:rsidRPr="004A7483">
        <w:rPr>
          <w:rFonts w:ascii="Times New Roman" w:hAnsi="Times New Roman" w:cs="Times New Roman"/>
          <w:b/>
          <w:bCs/>
          <w:sz w:val="24"/>
          <w:szCs w:val="24"/>
        </w:rPr>
        <w:t>PROJECTED IMPACT OF HONG KONG’S POSITION AS A GLOBAL FINANCIAL HUB</w:t>
      </w:r>
    </w:p>
    <w:p w14:paraId="4D9BC534" w14:textId="6C770469"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The New CIES is poised to significantly influence Hong Kong's position as a financial hub through several key mechanisms:</w:t>
      </w:r>
    </w:p>
    <w:p w14:paraId="795E8DEF" w14:textId="4840E4EE" w:rsidR="00B96DDB" w:rsidRDefault="00A851A6" w:rsidP="00B96DDB">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Attracting H</w:t>
      </w:r>
      <w:r w:rsidR="00B96DDB">
        <w:rPr>
          <w:rFonts w:ascii="Times New Roman" w:hAnsi="Times New Roman" w:cs="Times New Roman"/>
          <w:sz w:val="24"/>
          <w:szCs w:val="24"/>
        </w:rPr>
        <w:t>NWI</w:t>
      </w:r>
      <w:r w:rsidRPr="006047D5">
        <w:rPr>
          <w:rFonts w:ascii="Times New Roman" w:hAnsi="Times New Roman" w:cs="Times New Roman" w:hint="eastAsia"/>
          <w:sz w:val="24"/>
          <w:szCs w:val="24"/>
        </w:rPr>
        <w:t xml:space="preserve">s: </w:t>
      </w:r>
    </w:p>
    <w:p w14:paraId="6BE938A6" w14:textId="6EE4F026" w:rsidR="00A851A6" w:rsidRPr="006047D5" w:rsidRDefault="00A851A6" w:rsidP="00B96DDB">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New CIES is specifically designed to draw </w:t>
      </w:r>
      <w:r w:rsidR="00BC3B0D">
        <w:rPr>
          <w:rFonts w:ascii="Times New Roman" w:hAnsi="Times New Roman" w:cs="Times New Roman"/>
          <w:sz w:val="24"/>
          <w:szCs w:val="24"/>
        </w:rPr>
        <w:t xml:space="preserve">HNWIs </w:t>
      </w:r>
      <w:r w:rsidRPr="006047D5">
        <w:rPr>
          <w:rFonts w:ascii="Times New Roman" w:hAnsi="Times New Roman" w:cs="Times New Roman" w:hint="eastAsia"/>
          <w:sz w:val="24"/>
          <w:szCs w:val="24"/>
        </w:rPr>
        <w:t xml:space="preserve">and families to invest in Hong Kong, which enhances the city's appeal as a destination for wealth management. By facilitating substantial foreign capital inflows, the scheme aims to bolster Hong Kong's status as a leading international financial center </w:t>
      </w:r>
      <w:r w:rsidR="00AC1789" w:rsidRPr="006047D5">
        <w:rPr>
          <w:rFonts w:ascii="Times New Roman" w:hAnsi="Times New Roman" w:cs="Times New Roman" w:hint="eastAsia"/>
          <w:sz w:val="24"/>
          <w:szCs w:val="24"/>
        </w:rPr>
        <w:t>(Outbound Investment</w:t>
      </w:r>
      <w:r w:rsidR="00436362">
        <w:rPr>
          <w:rFonts w:ascii="Times New Roman" w:hAnsi="Times New Roman" w:cs="Times New Roman" w:hint="eastAsia"/>
          <w:sz w:val="24"/>
          <w:szCs w:val="24"/>
        </w:rPr>
        <w:t xml:space="preserve"> </w:t>
      </w:r>
      <w:r w:rsidR="00AC1789"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36683058" w14:textId="77777777" w:rsidR="00B96DDB" w:rsidRDefault="00A851A6" w:rsidP="00B96DDB">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Diversifying Investment Opportunities: </w:t>
      </w:r>
    </w:p>
    <w:p w14:paraId="6D2F338F" w14:textId="650E6149" w:rsidR="00A851A6" w:rsidRPr="006047D5" w:rsidRDefault="00A851A6" w:rsidP="00B96DDB">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scheme allows investments in a broader range of assets, including financial instruments and real estate, which can attract diverse capital sources. This diversification is crucial for maintaining competitiveness against other financial hubs like Singapore and Dubai </w:t>
      </w:r>
      <w:r w:rsidR="006953F5" w:rsidRPr="006047D5">
        <w:rPr>
          <w:rFonts w:ascii="Times New Roman" w:hAnsi="Times New Roman" w:cs="Times New Roman" w:hint="eastAsia"/>
          <w:sz w:val="24"/>
          <w:szCs w:val="24"/>
        </w:rPr>
        <w:t>(WealthBriefing Asia</w:t>
      </w:r>
      <w:r w:rsidR="00436362">
        <w:rPr>
          <w:rFonts w:ascii="Times New Roman" w:hAnsi="Times New Roman" w:cs="Times New Roman" w:hint="eastAsia"/>
          <w:sz w:val="24"/>
          <w:szCs w:val="24"/>
        </w:rPr>
        <w:t xml:space="preserve"> </w:t>
      </w:r>
      <w:r w:rsidR="006953F5"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 xml:space="preserve">. The introduction of a mandatory investment portfolio targeting local innovation and strategic industries also promotes economic resilience and growth </w:t>
      </w:r>
      <w:r w:rsidR="00AC1789" w:rsidRPr="006047D5">
        <w:rPr>
          <w:rFonts w:ascii="Times New Roman" w:hAnsi="Times New Roman" w:cs="Times New Roman" w:hint="eastAsia"/>
          <w:sz w:val="24"/>
          <w:szCs w:val="24"/>
        </w:rPr>
        <w:t>(Outbound Investment</w:t>
      </w:r>
      <w:r w:rsidR="00436362">
        <w:rPr>
          <w:rFonts w:ascii="Times New Roman" w:hAnsi="Times New Roman" w:cs="Times New Roman" w:hint="eastAsia"/>
          <w:sz w:val="24"/>
          <w:szCs w:val="24"/>
        </w:rPr>
        <w:t xml:space="preserve"> </w:t>
      </w:r>
      <w:r w:rsidR="00AC1789" w:rsidRPr="006047D5">
        <w:rPr>
          <w:rFonts w:ascii="Times New Roman" w:hAnsi="Times New Roman" w:cs="Times New Roman" w:hint="eastAsia"/>
          <w:sz w:val="24"/>
          <w:szCs w:val="24"/>
        </w:rPr>
        <w:t>2024</w:t>
      </w:r>
      <w:r w:rsidR="00436362">
        <w:rPr>
          <w:rFonts w:ascii="Times New Roman" w:hAnsi="Times New Roman" w:cs="Times New Roman" w:hint="eastAsia"/>
          <w:sz w:val="24"/>
          <w:szCs w:val="24"/>
        </w:rPr>
        <w:t xml:space="preserve">; </w:t>
      </w:r>
      <w:r w:rsidR="00AC1789" w:rsidRPr="006047D5">
        <w:rPr>
          <w:rFonts w:ascii="Times New Roman" w:hAnsi="Times New Roman" w:cs="Times New Roman" w:hint="eastAsia"/>
          <w:sz w:val="24"/>
          <w:szCs w:val="24"/>
        </w:rPr>
        <w:t>New Capital Investment Entrant Scheme</w:t>
      </w:r>
      <w:r w:rsidR="00436362">
        <w:rPr>
          <w:rFonts w:ascii="Times New Roman" w:hAnsi="Times New Roman" w:cs="Times New Roman" w:hint="eastAsia"/>
          <w:sz w:val="24"/>
          <w:szCs w:val="24"/>
        </w:rPr>
        <w:t xml:space="preserve"> </w:t>
      </w:r>
      <w:r w:rsidR="00AC1789" w:rsidRPr="006047D5">
        <w:rPr>
          <w:rFonts w:ascii="Times New Roman" w:hAnsi="Times New Roman" w:cs="Times New Roman" w:hint="eastAsia"/>
          <w:sz w:val="24"/>
          <w:szCs w:val="24"/>
        </w:rPr>
        <w:t>2024</w:t>
      </w:r>
      <w:r w:rsidR="006C175E" w:rsidRPr="006047D5">
        <w:rPr>
          <w:rFonts w:ascii="Times New Roman" w:hAnsi="Times New Roman" w:cs="Times New Roman" w:hint="eastAsia"/>
          <w:sz w:val="24"/>
          <w:szCs w:val="24"/>
        </w:rPr>
        <w:t>)</w:t>
      </w:r>
      <w:r w:rsidRPr="006047D5">
        <w:rPr>
          <w:rFonts w:ascii="Times New Roman" w:hAnsi="Times New Roman" w:cs="Times New Roman" w:hint="eastAsia"/>
          <w:sz w:val="24"/>
          <w:szCs w:val="24"/>
        </w:rPr>
        <w:t>.</w:t>
      </w:r>
    </w:p>
    <w:p w14:paraId="3B2D688C" w14:textId="77777777" w:rsidR="00B96DDB" w:rsidRDefault="00A851A6" w:rsidP="00B96DDB">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Enhancing Wealth Management Infrastructure: </w:t>
      </w:r>
    </w:p>
    <w:p w14:paraId="46D9ED82" w14:textId="381C8612" w:rsidR="00A851A6" w:rsidRPr="00D77DAA" w:rsidRDefault="00A851A6" w:rsidP="00D77DAA">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With the expected influx of family offices and asset owners, Hong Kong is likely to strengthen its wealth management infrastructure. Recent enhancements to the New CIES, such as relaxing asset assessment requirements and allowing investments through private companies, are expected to further attract family offices seeking favorable tax regimes and robust financial services</w:t>
      </w:r>
      <w:r w:rsidR="00AC1789" w:rsidRPr="006047D5">
        <w:rPr>
          <w:rFonts w:ascii="Times New Roman" w:hAnsi="Times New Roman" w:cs="Times New Roman" w:hint="eastAsia"/>
          <w:sz w:val="24"/>
          <w:szCs w:val="24"/>
        </w:rPr>
        <w:t xml:space="preserve"> (New Capital Investment Entrant Scheme</w:t>
      </w:r>
      <w:r w:rsidR="00436362">
        <w:rPr>
          <w:rFonts w:ascii="Times New Roman" w:hAnsi="Times New Roman" w:cs="Times New Roman" w:hint="eastAsia"/>
          <w:sz w:val="24"/>
          <w:szCs w:val="24"/>
        </w:rPr>
        <w:t xml:space="preserve"> </w:t>
      </w:r>
      <w:r w:rsidR="00AC1789" w:rsidRPr="00D77DAA">
        <w:rPr>
          <w:rFonts w:ascii="Times New Roman" w:hAnsi="Times New Roman" w:cs="Times New Roman" w:hint="eastAsia"/>
          <w:sz w:val="24"/>
          <w:szCs w:val="24"/>
        </w:rPr>
        <w:t>2024</w:t>
      </w:r>
      <w:r w:rsidR="00436362">
        <w:rPr>
          <w:rFonts w:ascii="Times New Roman" w:hAnsi="Times New Roman" w:cs="Times New Roman" w:hint="eastAsia"/>
          <w:sz w:val="24"/>
          <w:szCs w:val="24"/>
        </w:rPr>
        <w:t xml:space="preserve">; </w:t>
      </w:r>
      <w:r w:rsidR="00AC1789" w:rsidRPr="00D77DAA">
        <w:rPr>
          <w:rFonts w:ascii="Times New Roman" w:hAnsi="Times New Roman" w:cs="Times New Roman" w:hint="eastAsia"/>
          <w:sz w:val="24"/>
          <w:szCs w:val="24"/>
        </w:rPr>
        <w:t xml:space="preserve">Government of Hong Kong </w:t>
      </w:r>
      <w:bookmarkStart w:id="5" w:name="OLE_LINK22"/>
      <w:r w:rsidR="00AC1789" w:rsidRPr="00D77DAA">
        <w:rPr>
          <w:rFonts w:ascii="Times New Roman" w:hAnsi="Times New Roman" w:cs="Times New Roman" w:hint="eastAsia"/>
          <w:sz w:val="24"/>
          <w:szCs w:val="24"/>
        </w:rPr>
        <w:t xml:space="preserve">Special </w:t>
      </w:r>
      <w:bookmarkStart w:id="6" w:name="OLE_LINK34"/>
      <w:r w:rsidR="00AC1789" w:rsidRPr="00D77DAA">
        <w:rPr>
          <w:rFonts w:ascii="Times New Roman" w:hAnsi="Times New Roman" w:cs="Times New Roman" w:hint="eastAsia"/>
          <w:sz w:val="24"/>
          <w:szCs w:val="24"/>
        </w:rPr>
        <w:t>Administrative</w:t>
      </w:r>
      <w:bookmarkEnd w:id="6"/>
      <w:r w:rsidR="00AC1789" w:rsidRPr="00D77DAA">
        <w:rPr>
          <w:rFonts w:ascii="Times New Roman" w:hAnsi="Times New Roman" w:cs="Times New Roman" w:hint="eastAsia"/>
          <w:sz w:val="24"/>
          <w:szCs w:val="24"/>
        </w:rPr>
        <w:t xml:space="preserve"> </w:t>
      </w:r>
      <w:bookmarkEnd w:id="5"/>
      <w:r w:rsidR="00AC1789" w:rsidRPr="00D77DAA">
        <w:rPr>
          <w:rFonts w:ascii="Times New Roman" w:hAnsi="Times New Roman" w:cs="Times New Roman" w:hint="eastAsia"/>
          <w:sz w:val="24"/>
          <w:szCs w:val="24"/>
        </w:rPr>
        <w:t>Region</w:t>
      </w:r>
      <w:r w:rsidR="00436362">
        <w:rPr>
          <w:rFonts w:ascii="Times New Roman" w:hAnsi="Times New Roman" w:cs="Times New Roman" w:hint="eastAsia"/>
          <w:sz w:val="24"/>
          <w:szCs w:val="24"/>
        </w:rPr>
        <w:t xml:space="preserve"> </w:t>
      </w:r>
      <w:r w:rsidR="00AC1789" w:rsidRPr="00D77DAA">
        <w:rPr>
          <w:rFonts w:ascii="Times New Roman" w:hAnsi="Times New Roman" w:cs="Times New Roman" w:hint="eastAsia"/>
          <w:sz w:val="24"/>
          <w:szCs w:val="24"/>
        </w:rPr>
        <w:t>2024)</w:t>
      </w:r>
      <w:r w:rsidRPr="00D77DAA">
        <w:rPr>
          <w:rFonts w:ascii="Times New Roman" w:hAnsi="Times New Roman" w:cs="Times New Roman" w:hint="eastAsia"/>
          <w:sz w:val="24"/>
          <w:szCs w:val="24"/>
        </w:rPr>
        <w:t>.</w:t>
      </w:r>
    </w:p>
    <w:p w14:paraId="0766A618" w14:textId="77777777" w:rsidR="00436FF8" w:rsidRPr="006047D5" w:rsidRDefault="00A851A6" w:rsidP="00D77DAA">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Boosting Economic Growth: </w:t>
      </w:r>
    </w:p>
    <w:p w14:paraId="3179781B" w14:textId="39504432" w:rsidR="00A851A6" w:rsidRPr="006047D5" w:rsidRDefault="00A851A6" w:rsidP="00D77DAA">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anticipated increase in foreign investment is projected to stimulate economic growth, with forecasts suggesting that Hong Kong's wealth management sector could grow at an annual rate of 7.6% between 2022 and 2027. This growth could position Hong Kong as the world's largest booking center for wealth management by the end of 2025 </w:t>
      </w:r>
      <w:r w:rsidR="00AC1789" w:rsidRPr="006047D5">
        <w:rPr>
          <w:rFonts w:ascii="Times New Roman" w:hAnsi="Times New Roman" w:cs="Times New Roman" w:hint="eastAsia"/>
          <w:sz w:val="24"/>
          <w:szCs w:val="24"/>
        </w:rPr>
        <w:t>(Government of Hong Kong Special Administrative Region</w:t>
      </w:r>
      <w:r w:rsidR="00436362">
        <w:rPr>
          <w:rFonts w:ascii="Times New Roman" w:hAnsi="Times New Roman" w:cs="Times New Roman" w:hint="eastAsia"/>
          <w:sz w:val="24"/>
          <w:szCs w:val="24"/>
        </w:rPr>
        <w:t xml:space="preserve"> </w:t>
      </w:r>
      <w:r w:rsidR="00AC1789"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20AEACB4" w14:textId="77777777" w:rsidR="00436FF8" w:rsidRPr="006047D5" w:rsidRDefault="00A851A6" w:rsidP="006047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Strengthening Regulatory Frameworks: </w:t>
      </w:r>
    </w:p>
    <w:p w14:paraId="0C6C8D0D" w14:textId="5754FBF8" w:rsidR="00A851A6" w:rsidRPr="006047D5" w:rsidRDefault="00A851A6" w:rsidP="006047D5">
      <w:pPr>
        <w:pStyle w:val="ListParagraph"/>
        <w:numPr>
          <w:ilvl w:val="0"/>
          <w:numId w:val="18"/>
        </w:numPr>
        <w:spacing w:line="360" w:lineRule="auto"/>
      </w:pPr>
      <w:r w:rsidRPr="006047D5">
        <w:rPr>
          <w:rFonts w:ascii="Times New Roman" w:hAnsi="Times New Roman" w:cs="Times New Roman" w:hint="eastAsia"/>
          <w:sz w:val="24"/>
          <w:szCs w:val="24"/>
        </w:rPr>
        <w:t xml:space="preserve">The Hong Kong government is actively enhancing regulatory frameworks to support the financial services sector, including measures to optimize capital markets and improve asset allocation strategies. These initiatives will likely reinforce investor confidence, further solidifying Hong Kong's reputation as a secure and attractive investment destination </w:t>
      </w:r>
      <w:r w:rsidR="00AC1789" w:rsidRPr="006047D5">
        <w:rPr>
          <w:rFonts w:ascii="Times New Roman" w:hAnsi="Times New Roman" w:cs="Times New Roman" w:hint="eastAsia"/>
          <w:sz w:val="24"/>
          <w:szCs w:val="24"/>
        </w:rPr>
        <w:t>(WealthBriefing Asia</w:t>
      </w:r>
      <w:r w:rsidR="001B2779">
        <w:rPr>
          <w:rFonts w:ascii="Times New Roman" w:hAnsi="Times New Roman" w:cs="Times New Roman" w:hint="eastAsia"/>
          <w:sz w:val="24"/>
          <w:szCs w:val="24"/>
        </w:rPr>
        <w:t xml:space="preserve"> </w:t>
      </w:r>
      <w:r w:rsidR="00AC1789"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3B6BEA23" w14:textId="77777777" w:rsidR="00A851A6" w:rsidRPr="006047D5" w:rsidRDefault="00A851A6" w:rsidP="00D77DAA">
      <w:pPr>
        <w:spacing w:line="360" w:lineRule="auto"/>
        <w:rPr>
          <w:rFonts w:ascii="Times New Roman" w:hAnsi="Times New Roman" w:cs="Times New Roman"/>
          <w:sz w:val="24"/>
          <w:szCs w:val="24"/>
        </w:rPr>
      </w:pPr>
      <w:r w:rsidRPr="006047D5">
        <w:rPr>
          <w:rFonts w:ascii="Times New Roman" w:hAnsi="Times New Roman" w:cs="Times New Roman"/>
          <w:sz w:val="24"/>
          <w:szCs w:val="24"/>
        </w:rPr>
        <w:t>In summary, the New CIES is expected to significantly enhance Hong Kong's position as a global financial hub by attracting substantial foreign investments, diversifying its economic base, and strengthening its wealth management capabilities.</w:t>
      </w:r>
    </w:p>
    <w:p w14:paraId="36022652" w14:textId="77777777" w:rsidR="00A851A6" w:rsidRPr="004A7483" w:rsidRDefault="00A851A6" w:rsidP="00A851A6">
      <w:pPr>
        <w:spacing w:line="360" w:lineRule="auto"/>
        <w:rPr>
          <w:rFonts w:ascii="Times New Roman" w:hAnsi="Times New Roman" w:cs="Times New Roman"/>
          <w:sz w:val="24"/>
          <w:szCs w:val="24"/>
        </w:rPr>
      </w:pPr>
    </w:p>
    <w:p w14:paraId="0B84D6F5" w14:textId="2CF11753" w:rsidR="00A851A6" w:rsidRPr="004A7483" w:rsidRDefault="00426CF2"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6</w:t>
      </w:r>
      <w:r w:rsidRPr="004A7483">
        <w:rPr>
          <w:rFonts w:ascii="Times New Roman" w:hAnsi="Times New Roman" w:cs="Times New Roman"/>
          <w:b/>
          <w:bCs/>
          <w:sz w:val="24"/>
          <w:szCs w:val="24"/>
        </w:rPr>
        <w:t xml:space="preserve"> </w:t>
      </w:r>
      <w:r w:rsidR="00A851A6" w:rsidRPr="004A7483">
        <w:rPr>
          <w:rFonts w:ascii="Times New Roman" w:hAnsi="Times New Roman" w:cs="Times New Roman"/>
          <w:b/>
          <w:bCs/>
          <w:sz w:val="24"/>
          <w:szCs w:val="24"/>
        </w:rPr>
        <w:t>PROJECTED IMPACT OF FAMILY OFFICES</w:t>
      </w:r>
    </w:p>
    <w:p w14:paraId="02372D34"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Family offices play a crucial role in the New CIES by facilitating investments and enhancing Hong Kong's appeal as a global financial hub. Here are the key aspects of their involvement:</w:t>
      </w:r>
    </w:p>
    <w:p w14:paraId="68DF7223" w14:textId="77777777" w:rsidR="005357FD" w:rsidRDefault="00A851A6" w:rsidP="005357F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Investment Facilitation: </w:t>
      </w:r>
    </w:p>
    <w:p w14:paraId="19CDE036" w14:textId="72532FB5" w:rsidR="00A851A6" w:rsidRPr="006047D5" w:rsidRDefault="00A851A6" w:rsidP="005357F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New CIES allows investments made through Family-owned Investment Holding Vehicles (FIHVs) or Family-owned Special Purpose Entities (FSPEs) managed by eligible single-family offices to count towards the required investment amount. This flexibility encourages family offices to participate actively in the scheme, leveraging their existing structures to meet investment thresholds </w:t>
      </w:r>
      <w:r w:rsidR="00FF776F" w:rsidRPr="006047D5">
        <w:rPr>
          <w:rFonts w:ascii="Times New Roman" w:hAnsi="Times New Roman" w:cs="Times New Roman" w:hint="eastAsia"/>
          <w:sz w:val="24"/>
          <w:szCs w:val="24"/>
        </w:rPr>
        <w:t>(FamilyOfficeHK</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2023</w:t>
      </w:r>
      <w:r w:rsidR="001B2779">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New Capital Investment Entrant Scheme</w:t>
      </w:r>
      <w:r w:rsidR="001B2779">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2023)</w:t>
      </w:r>
      <w:r w:rsidRPr="006047D5">
        <w:rPr>
          <w:rFonts w:ascii="Times New Roman" w:hAnsi="Times New Roman" w:cs="Times New Roman" w:hint="eastAsia"/>
          <w:sz w:val="24"/>
          <w:szCs w:val="24"/>
        </w:rPr>
        <w:t>.</w:t>
      </w:r>
    </w:p>
    <w:p w14:paraId="209E2F6D" w14:textId="77777777" w:rsidR="005357FD" w:rsidRDefault="00A851A6" w:rsidP="005357F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Tax Incentives: </w:t>
      </w:r>
    </w:p>
    <w:p w14:paraId="0A1F3391" w14:textId="38188346" w:rsidR="00A851A6" w:rsidRPr="006047D5" w:rsidRDefault="00A851A6" w:rsidP="005357F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H</w:t>
      </w:r>
      <w:r w:rsidR="008878C7">
        <w:rPr>
          <w:rFonts w:ascii="Times New Roman" w:hAnsi="Times New Roman" w:cs="Times New Roman"/>
          <w:sz w:val="24"/>
          <w:szCs w:val="24"/>
        </w:rPr>
        <w:t>KSAR</w:t>
      </w:r>
      <w:r w:rsidRPr="006047D5">
        <w:rPr>
          <w:rFonts w:ascii="Times New Roman" w:hAnsi="Times New Roman" w:cs="Times New Roman" w:hint="eastAsia"/>
          <w:sz w:val="24"/>
          <w:szCs w:val="24"/>
        </w:rPr>
        <w:t xml:space="preserve"> government offers profits tax exemptions to FIHVs managed by single-family offices, making it financially advantageous for these entities to operate in Hong Kong. This tax concession is part of a broader strategy to attract global family offices and enhance their operational efficiency within the city </w:t>
      </w:r>
      <w:r w:rsidR="00FF776F" w:rsidRPr="006047D5">
        <w:rPr>
          <w:rFonts w:ascii="Times New Roman" w:hAnsi="Times New Roman" w:cs="Times New Roman" w:hint="eastAsia"/>
          <w:sz w:val="24"/>
          <w:szCs w:val="24"/>
        </w:rPr>
        <w:t>(FamilyOfficeHK 2023</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China Briefing</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2023)</w:t>
      </w:r>
      <w:r w:rsidRPr="006047D5">
        <w:rPr>
          <w:rFonts w:ascii="Times New Roman" w:hAnsi="Times New Roman" w:cs="Times New Roman" w:hint="eastAsia"/>
          <w:sz w:val="24"/>
          <w:szCs w:val="24"/>
        </w:rPr>
        <w:t>.</w:t>
      </w:r>
    </w:p>
    <w:p w14:paraId="3A6F349C" w14:textId="2B3F344E" w:rsidR="005357FD" w:rsidRDefault="00A851A6" w:rsidP="005357F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Regulatory Support:</w:t>
      </w:r>
    </w:p>
    <w:p w14:paraId="6A09F1C7" w14:textId="32C6597F" w:rsidR="00A851A6" w:rsidRPr="006047D5" w:rsidRDefault="00A851A6" w:rsidP="005357F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New CIES provides streamlined regulations for family offices, including the removal of licensing requirements for single-family offices that do not engage in regulated business activities. This reduction in regulatory burden simplifies the establishment and operation of family offices in Hong Kong </w:t>
      </w:r>
      <w:r w:rsidR="00FF776F" w:rsidRPr="006047D5">
        <w:rPr>
          <w:rFonts w:ascii="Times New Roman" w:hAnsi="Times New Roman" w:cs="Times New Roman" w:hint="eastAsia"/>
          <w:sz w:val="24"/>
          <w:szCs w:val="24"/>
        </w:rPr>
        <w:t>(China Briefing</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2023</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Government Information Centre</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2023)</w:t>
      </w:r>
      <w:r w:rsidRPr="006047D5">
        <w:rPr>
          <w:rFonts w:ascii="Times New Roman" w:hAnsi="Times New Roman" w:cs="Times New Roman" w:hint="eastAsia"/>
          <w:sz w:val="24"/>
          <w:szCs w:val="24"/>
        </w:rPr>
        <w:t>.</w:t>
      </w:r>
    </w:p>
    <w:p w14:paraId="302AD76A" w14:textId="77777777" w:rsidR="005357FD" w:rsidRDefault="00A851A6" w:rsidP="005357F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Ecosystem Development: </w:t>
      </w:r>
    </w:p>
    <w:p w14:paraId="1A8D50A9" w14:textId="1F70F025" w:rsidR="00A851A6" w:rsidRPr="006047D5" w:rsidRDefault="00A851A6" w:rsidP="005357F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w:t>
      </w:r>
      <w:r w:rsidR="008878C7">
        <w:rPr>
          <w:rFonts w:ascii="Times New Roman" w:hAnsi="Times New Roman" w:cs="Times New Roman"/>
          <w:sz w:val="24"/>
          <w:szCs w:val="24"/>
        </w:rPr>
        <w:t>HKSAR</w:t>
      </w:r>
      <w:r w:rsidRPr="006047D5">
        <w:rPr>
          <w:rFonts w:ascii="Times New Roman" w:hAnsi="Times New Roman" w:cs="Times New Roman" w:hint="eastAsia"/>
          <w:sz w:val="24"/>
          <w:szCs w:val="24"/>
        </w:rPr>
        <w:t xml:space="preserve"> government is committed to developing a supportive ecosystem for family offices, which includes initiatives like the establishment of a dedicated FamilyOfficeHK team to provide resources and facilitate networking among family office service providers. This initiative aims to create a collaborative environment that addresses the diverse needs of family offices </w:t>
      </w:r>
      <w:r w:rsidR="00FF776F" w:rsidRPr="006047D5">
        <w:rPr>
          <w:rFonts w:ascii="Times New Roman" w:hAnsi="Times New Roman" w:cs="Times New Roman" w:hint="eastAsia"/>
          <w:sz w:val="24"/>
          <w:szCs w:val="24"/>
        </w:rPr>
        <w:t>(FamilyOfficeHK</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2023</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Hugill &amp; Ip</w:t>
      </w:r>
      <w:r w:rsidR="00094E03">
        <w:rPr>
          <w:rFonts w:ascii="Times New Roman" w:hAnsi="Times New Roman" w:cs="Times New Roman" w:hint="eastAsia"/>
          <w:sz w:val="24"/>
          <w:szCs w:val="24"/>
        </w:rPr>
        <w:t xml:space="preserve"> </w:t>
      </w:r>
      <w:r w:rsidR="00FF776F" w:rsidRPr="006047D5">
        <w:rPr>
          <w:rFonts w:ascii="Times New Roman" w:hAnsi="Times New Roman" w:cs="Times New Roman" w:hint="eastAsia"/>
          <w:sz w:val="24"/>
          <w:szCs w:val="24"/>
        </w:rPr>
        <w:t>2023)</w:t>
      </w:r>
      <w:r w:rsidRPr="006047D5">
        <w:rPr>
          <w:rFonts w:ascii="Times New Roman" w:hAnsi="Times New Roman" w:cs="Times New Roman" w:hint="eastAsia"/>
          <w:sz w:val="24"/>
          <w:szCs w:val="24"/>
        </w:rPr>
        <w:t>.</w:t>
      </w:r>
    </w:p>
    <w:p w14:paraId="2872F791" w14:textId="77777777" w:rsidR="005357FD" w:rsidRDefault="00A851A6" w:rsidP="005357F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Market Opportunities: </w:t>
      </w:r>
    </w:p>
    <w:p w14:paraId="3A5C366A" w14:textId="63A11D62" w:rsidR="00A851A6" w:rsidRPr="006047D5" w:rsidRDefault="00A851A6" w:rsidP="005357F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Family offices are attracted to Hong Kong due to its strategic location, robust financial infrastructure, and favorable investment climate. The New CIES is designed to capitalize on these advantages, positioning Hong Kong as a leading destination for family offices looking to manage and grow their wealth </w:t>
      </w:r>
      <w:r w:rsidR="007F589C" w:rsidRPr="006047D5">
        <w:rPr>
          <w:rFonts w:ascii="Times New Roman" w:hAnsi="Times New Roman" w:cs="Times New Roman" w:hint="eastAsia"/>
          <w:sz w:val="24"/>
          <w:szCs w:val="24"/>
        </w:rPr>
        <w:t>(New Capital Investment Entrant Scheme</w:t>
      </w:r>
      <w:r w:rsidR="00094E03">
        <w:rPr>
          <w:rFonts w:ascii="Times New Roman" w:hAnsi="Times New Roman" w:cs="Times New Roman" w:hint="eastAsia"/>
          <w:sz w:val="24"/>
          <w:szCs w:val="24"/>
        </w:rPr>
        <w:t xml:space="preserve"> </w:t>
      </w:r>
      <w:r w:rsidR="007F589C"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0A62BEA7" w14:textId="77777777" w:rsidR="005357FD" w:rsidRDefault="00A851A6" w:rsidP="005357F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Long-Term Economic Impact: </w:t>
      </w:r>
    </w:p>
    <w:p w14:paraId="7EA0643C" w14:textId="59630A76" w:rsidR="00A851A6" w:rsidRPr="006047D5" w:rsidRDefault="00A851A6" w:rsidP="005357F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By attracting more family offices, the New CIES is expected to drive economic growth and stability in Hong Kong. Family offices contribute significantly to local economies through investments, job creation, and philanthropic activities, reinforcing the city</w:t>
      </w:r>
      <w:r w:rsidRPr="006047D5">
        <w:rPr>
          <w:rFonts w:ascii="Times New Roman" w:hAnsi="Times New Roman" w:cs="Times New Roman" w:hint="eastAsia"/>
          <w:sz w:val="24"/>
          <w:szCs w:val="24"/>
        </w:rPr>
        <w:t>’</w:t>
      </w:r>
      <w:r w:rsidRPr="006047D5">
        <w:rPr>
          <w:rFonts w:ascii="Times New Roman" w:hAnsi="Times New Roman" w:cs="Times New Roman" w:hint="eastAsia"/>
          <w:sz w:val="24"/>
          <w:szCs w:val="24"/>
        </w:rPr>
        <w:t>s status as an international asset management hub</w:t>
      </w:r>
      <w:r w:rsidR="007F589C" w:rsidRPr="006047D5">
        <w:rPr>
          <w:rFonts w:ascii="Times New Roman" w:hAnsi="Times New Roman" w:cs="Times New Roman" w:hint="eastAsia"/>
          <w:sz w:val="24"/>
          <w:szCs w:val="24"/>
        </w:rPr>
        <w:t xml:space="preserve"> (Government Information Centre</w:t>
      </w:r>
      <w:r w:rsidR="00094E03">
        <w:rPr>
          <w:rFonts w:ascii="Times New Roman" w:hAnsi="Times New Roman" w:cs="Times New Roman" w:hint="eastAsia"/>
          <w:sz w:val="24"/>
          <w:szCs w:val="24"/>
        </w:rPr>
        <w:t xml:space="preserve"> </w:t>
      </w:r>
      <w:r w:rsidR="007F589C" w:rsidRPr="006047D5">
        <w:rPr>
          <w:rFonts w:ascii="Times New Roman" w:hAnsi="Times New Roman" w:cs="Times New Roman" w:hint="eastAsia"/>
          <w:sz w:val="24"/>
          <w:szCs w:val="24"/>
        </w:rPr>
        <w:t>2023)</w:t>
      </w:r>
      <w:r w:rsidRPr="006047D5">
        <w:rPr>
          <w:rFonts w:ascii="Times New Roman" w:hAnsi="Times New Roman" w:cs="Times New Roman" w:hint="eastAsia"/>
          <w:sz w:val="24"/>
          <w:szCs w:val="24"/>
        </w:rPr>
        <w:t>.</w:t>
      </w:r>
    </w:p>
    <w:p w14:paraId="69DE93A0" w14:textId="77777777" w:rsidR="00F21F57" w:rsidRDefault="00A851A6" w:rsidP="005357F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Projected Growth in Family Offices: </w:t>
      </w:r>
    </w:p>
    <w:p w14:paraId="6A3248EE" w14:textId="47954861" w:rsidR="00A851A6" w:rsidRPr="00387BD3" w:rsidRDefault="00A851A6" w:rsidP="00387BD3">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Experts anticipate that the enhancements introduced by the New CIES could lead to a 43% incr</w:t>
      </w:r>
      <w:r w:rsidRPr="00387BD3">
        <w:rPr>
          <w:rFonts w:ascii="Times New Roman" w:hAnsi="Times New Roman" w:cs="Times New Roman" w:hint="eastAsia"/>
          <w:sz w:val="24"/>
          <w:szCs w:val="24"/>
        </w:rPr>
        <w:t xml:space="preserve">ease in family offices in Hong Kong by 2025. This growth reflects not only the success of government initiatives but also Hong Kong's strengths as an international financial center </w:t>
      </w:r>
      <w:r w:rsidR="007F589C" w:rsidRPr="00387BD3">
        <w:rPr>
          <w:rFonts w:ascii="Times New Roman" w:hAnsi="Times New Roman" w:cs="Times New Roman" w:hint="eastAsia"/>
          <w:sz w:val="24"/>
          <w:szCs w:val="24"/>
        </w:rPr>
        <w:t>(Hugill &amp; Ip</w:t>
      </w:r>
      <w:r w:rsidR="00094E03">
        <w:rPr>
          <w:rFonts w:ascii="Times New Roman" w:hAnsi="Times New Roman" w:cs="Times New Roman" w:hint="eastAsia"/>
          <w:sz w:val="24"/>
          <w:szCs w:val="24"/>
        </w:rPr>
        <w:t xml:space="preserve"> </w:t>
      </w:r>
      <w:r w:rsidR="007F589C" w:rsidRPr="00387BD3">
        <w:rPr>
          <w:rFonts w:ascii="Times New Roman" w:hAnsi="Times New Roman" w:cs="Times New Roman" w:hint="eastAsia"/>
          <w:sz w:val="24"/>
          <w:szCs w:val="24"/>
        </w:rPr>
        <w:t>2025)</w:t>
      </w:r>
      <w:r w:rsidRPr="00387BD3">
        <w:rPr>
          <w:rFonts w:ascii="Times New Roman" w:hAnsi="Times New Roman" w:cs="Times New Roman" w:hint="eastAsia"/>
          <w:sz w:val="24"/>
          <w:szCs w:val="24"/>
        </w:rPr>
        <w:t>.</w:t>
      </w:r>
    </w:p>
    <w:p w14:paraId="3465F876" w14:textId="237A231E" w:rsidR="00F21F57" w:rsidRPr="00387BD3" w:rsidRDefault="00A851A6" w:rsidP="00387BD3">
      <w:pPr>
        <w:spacing w:line="360" w:lineRule="auto"/>
        <w:rPr>
          <w:rFonts w:ascii="Times New Roman" w:hAnsi="Times New Roman" w:cs="Times New Roman"/>
          <w:sz w:val="24"/>
          <w:szCs w:val="24"/>
        </w:rPr>
      </w:pPr>
      <w:r w:rsidRPr="00387BD3">
        <w:rPr>
          <w:rFonts w:ascii="Times New Roman" w:hAnsi="Times New Roman" w:cs="Times New Roman" w:hint="eastAsia"/>
          <w:sz w:val="24"/>
          <w:szCs w:val="24"/>
        </w:rPr>
        <w:t>Increased Interest from Global Asset Owners:</w:t>
      </w:r>
    </w:p>
    <w:p w14:paraId="2624CB79" w14:textId="2806E986" w:rsidR="00A851A6" w:rsidRPr="00387BD3" w:rsidRDefault="00A851A6" w:rsidP="00387BD3">
      <w:pPr>
        <w:pStyle w:val="ListParagraph"/>
        <w:numPr>
          <w:ilvl w:val="0"/>
          <w:numId w:val="18"/>
        </w:numPr>
        <w:spacing w:line="360" w:lineRule="auto"/>
        <w:rPr>
          <w:rFonts w:ascii="Times New Roman" w:hAnsi="Times New Roman" w:cs="Times New Roman"/>
          <w:sz w:val="24"/>
          <w:szCs w:val="24"/>
        </w:rPr>
      </w:pPr>
      <w:r w:rsidRPr="00387BD3">
        <w:rPr>
          <w:rFonts w:ascii="Times New Roman" w:hAnsi="Times New Roman" w:cs="Times New Roman" w:hint="eastAsia"/>
          <w:sz w:val="24"/>
          <w:szCs w:val="24"/>
        </w:rPr>
        <w:t>The New CIES is expected to attract more global asset owners and</w:t>
      </w:r>
      <w:r w:rsidR="00BC3B0D" w:rsidRPr="00387BD3">
        <w:rPr>
          <w:rFonts w:ascii="Times New Roman" w:hAnsi="Times New Roman" w:cs="Times New Roman"/>
          <w:sz w:val="24"/>
          <w:szCs w:val="24"/>
        </w:rPr>
        <w:t xml:space="preserve"> HNWIs</w:t>
      </w:r>
      <w:r w:rsidRPr="00387BD3">
        <w:rPr>
          <w:rFonts w:ascii="Times New Roman" w:hAnsi="Times New Roman" w:cs="Times New Roman" w:hint="eastAsia"/>
          <w:sz w:val="24"/>
          <w:szCs w:val="24"/>
        </w:rPr>
        <w:t>, further solidifying Hong Kong's position as a premier destination for family offices. As more families establish their offices, there will be increased capital inflows and ancillary economic activities</w:t>
      </w:r>
      <w:r w:rsidR="00F21F57" w:rsidRPr="00387BD3">
        <w:rPr>
          <w:rFonts w:ascii="Times New Roman" w:hAnsi="Times New Roman" w:cs="Times New Roman"/>
          <w:sz w:val="24"/>
          <w:szCs w:val="24"/>
        </w:rPr>
        <w:t xml:space="preserve"> </w:t>
      </w:r>
      <w:r w:rsidR="00651C16" w:rsidRPr="00387BD3">
        <w:rPr>
          <w:rFonts w:ascii="Times New Roman" w:hAnsi="Times New Roman" w:cs="Times New Roman" w:hint="eastAsia"/>
          <w:sz w:val="24"/>
          <w:szCs w:val="24"/>
        </w:rPr>
        <w:t>(Hugill &amp; Ip 2025</w:t>
      </w:r>
      <w:r w:rsidR="00094E03">
        <w:rPr>
          <w:rFonts w:ascii="Times New Roman" w:hAnsi="Times New Roman" w:cs="Times New Roman" w:hint="eastAsia"/>
          <w:sz w:val="24"/>
          <w:szCs w:val="24"/>
        </w:rPr>
        <w:t xml:space="preserve">; </w:t>
      </w:r>
      <w:r w:rsidR="00651C16" w:rsidRPr="00387BD3">
        <w:rPr>
          <w:rFonts w:ascii="Times New Roman" w:hAnsi="Times New Roman" w:cs="Times New Roman" w:hint="eastAsia"/>
          <w:sz w:val="24"/>
          <w:szCs w:val="24"/>
        </w:rPr>
        <w:t>WealthBriefing Asia</w:t>
      </w:r>
      <w:r w:rsidR="00094E03">
        <w:rPr>
          <w:rFonts w:ascii="Times New Roman" w:hAnsi="Times New Roman" w:cs="Times New Roman" w:hint="eastAsia"/>
          <w:sz w:val="24"/>
          <w:szCs w:val="24"/>
        </w:rPr>
        <w:t xml:space="preserve"> </w:t>
      </w:r>
      <w:r w:rsidR="00651C16" w:rsidRPr="00387BD3">
        <w:rPr>
          <w:rFonts w:ascii="Times New Roman" w:hAnsi="Times New Roman" w:cs="Times New Roman" w:hint="eastAsia"/>
          <w:sz w:val="24"/>
          <w:szCs w:val="24"/>
        </w:rPr>
        <w:t>2024)</w:t>
      </w:r>
      <w:r w:rsidRPr="00387BD3">
        <w:rPr>
          <w:rFonts w:ascii="Times New Roman" w:hAnsi="Times New Roman" w:cs="Times New Roman" w:hint="eastAsia"/>
          <w:sz w:val="24"/>
          <w:szCs w:val="24"/>
        </w:rPr>
        <w:t>.</w:t>
      </w:r>
    </w:p>
    <w:p w14:paraId="0D542669" w14:textId="77777777" w:rsidR="00F21F57" w:rsidRPr="00387BD3" w:rsidRDefault="00A851A6" w:rsidP="00387BD3">
      <w:pPr>
        <w:spacing w:line="360" w:lineRule="auto"/>
        <w:rPr>
          <w:rFonts w:ascii="Times New Roman" w:hAnsi="Times New Roman" w:cs="Times New Roman"/>
          <w:sz w:val="24"/>
          <w:szCs w:val="24"/>
        </w:rPr>
      </w:pPr>
      <w:r w:rsidRPr="00387BD3">
        <w:rPr>
          <w:rFonts w:ascii="Times New Roman" w:hAnsi="Times New Roman" w:cs="Times New Roman" w:hint="eastAsia"/>
          <w:sz w:val="24"/>
          <w:szCs w:val="24"/>
        </w:rPr>
        <w:t xml:space="preserve">Networking and Service Provider Ecosystem: </w:t>
      </w:r>
    </w:p>
    <w:p w14:paraId="534B08E9" w14:textId="4AB97B81" w:rsidR="00A851A6" w:rsidRPr="00387BD3" w:rsidRDefault="00A851A6" w:rsidP="00387BD3">
      <w:pPr>
        <w:pStyle w:val="ListParagraph"/>
        <w:numPr>
          <w:ilvl w:val="0"/>
          <w:numId w:val="18"/>
        </w:numPr>
        <w:spacing w:line="360" w:lineRule="auto"/>
      </w:pPr>
      <w:r w:rsidRPr="00387BD3">
        <w:rPr>
          <w:rFonts w:ascii="Times New Roman" w:hAnsi="Times New Roman" w:cs="Times New Roman" w:hint="eastAsia"/>
          <w:sz w:val="24"/>
          <w:szCs w:val="24"/>
        </w:rPr>
        <w:t>The establishment of a "Network of Family Office Service Providers" by the H</w:t>
      </w:r>
      <w:r w:rsidR="00826C90">
        <w:rPr>
          <w:rFonts w:ascii="Times New Roman" w:hAnsi="Times New Roman" w:cs="Times New Roman"/>
          <w:sz w:val="24"/>
          <w:szCs w:val="24"/>
        </w:rPr>
        <w:t>KSAR</w:t>
      </w:r>
      <w:r w:rsidRPr="00387BD3">
        <w:rPr>
          <w:rFonts w:ascii="Times New Roman" w:hAnsi="Times New Roman" w:cs="Times New Roman" w:hint="eastAsia"/>
          <w:sz w:val="24"/>
          <w:szCs w:val="24"/>
        </w:rPr>
        <w:t xml:space="preserve"> government aims to connect family offices with relevant service providers, enhancing their operational capabilities and fostering collaboration within the industry </w:t>
      </w:r>
      <w:r w:rsidR="00651C16" w:rsidRPr="00387BD3">
        <w:rPr>
          <w:rFonts w:ascii="Times New Roman" w:hAnsi="Times New Roman" w:cs="Times New Roman" w:hint="eastAsia"/>
          <w:sz w:val="24"/>
          <w:szCs w:val="24"/>
        </w:rPr>
        <w:t>(WealthBriefing Asia</w:t>
      </w:r>
      <w:r w:rsidR="00094E03">
        <w:rPr>
          <w:rFonts w:ascii="Times New Roman" w:hAnsi="Times New Roman" w:cs="Times New Roman" w:hint="eastAsia"/>
          <w:sz w:val="24"/>
          <w:szCs w:val="24"/>
        </w:rPr>
        <w:t xml:space="preserve"> </w:t>
      </w:r>
      <w:r w:rsidR="00651C16" w:rsidRPr="00387BD3">
        <w:rPr>
          <w:rFonts w:ascii="Times New Roman" w:hAnsi="Times New Roman" w:cs="Times New Roman" w:hint="eastAsia"/>
          <w:sz w:val="24"/>
          <w:szCs w:val="24"/>
        </w:rPr>
        <w:t>2024</w:t>
      </w:r>
      <w:r w:rsidR="00094E03">
        <w:rPr>
          <w:rFonts w:ascii="Times New Roman" w:hAnsi="Times New Roman" w:cs="Times New Roman" w:hint="eastAsia"/>
          <w:sz w:val="24"/>
          <w:szCs w:val="24"/>
        </w:rPr>
        <w:t xml:space="preserve">; </w:t>
      </w:r>
      <w:r w:rsidR="00651C16" w:rsidRPr="00387BD3">
        <w:rPr>
          <w:rFonts w:ascii="Times New Roman" w:hAnsi="Times New Roman" w:cs="Times New Roman" w:hint="eastAsia"/>
          <w:sz w:val="24"/>
          <w:szCs w:val="24"/>
        </w:rPr>
        <w:t xml:space="preserve">New Capital Investment Entrant </w:t>
      </w:r>
      <w:r w:rsidR="00651C16" w:rsidRPr="006047D5">
        <w:rPr>
          <w:rFonts w:ascii="Times New Roman" w:hAnsi="Times New Roman" w:cs="Times New Roman" w:hint="eastAsia"/>
          <w:sz w:val="24"/>
          <w:szCs w:val="24"/>
        </w:rPr>
        <w:t>Scheme</w:t>
      </w:r>
      <w:r w:rsidR="00094E03">
        <w:rPr>
          <w:rFonts w:ascii="Times New Roman" w:hAnsi="Times New Roman" w:cs="Times New Roman" w:hint="eastAsia"/>
          <w:sz w:val="24"/>
          <w:szCs w:val="24"/>
        </w:rPr>
        <w:t xml:space="preserve"> </w:t>
      </w:r>
      <w:r w:rsidR="00651C16" w:rsidRPr="006047D5">
        <w:rPr>
          <w:rFonts w:ascii="Times New Roman" w:hAnsi="Times New Roman" w:cs="Times New Roman" w:hint="eastAsia"/>
          <w:sz w:val="24"/>
          <w:szCs w:val="24"/>
        </w:rPr>
        <w:t>2023)</w:t>
      </w:r>
      <w:r w:rsidRPr="006047D5">
        <w:rPr>
          <w:rFonts w:ascii="Times New Roman" w:hAnsi="Times New Roman" w:cs="Times New Roman" w:hint="eastAsia"/>
          <w:sz w:val="24"/>
          <w:szCs w:val="24"/>
        </w:rPr>
        <w:t>.</w:t>
      </w:r>
    </w:p>
    <w:p w14:paraId="00A1BCD2" w14:textId="48C3E951" w:rsidR="00A851A6" w:rsidRPr="004A7483" w:rsidRDefault="00D87B16" w:rsidP="00387BD3">
      <w:pPr>
        <w:spacing w:line="360" w:lineRule="auto"/>
        <w:rPr>
          <w:rFonts w:ascii="Times New Roman" w:hAnsi="Times New Roman" w:cs="Times New Roman"/>
          <w:sz w:val="24"/>
          <w:szCs w:val="24"/>
        </w:rPr>
      </w:pPr>
      <w:r>
        <w:rPr>
          <w:rFonts w:ascii="Times New Roman" w:hAnsi="Times New Roman" w:cs="Times New Roman"/>
          <w:sz w:val="24"/>
          <w:szCs w:val="24"/>
        </w:rPr>
        <w:t>The</w:t>
      </w:r>
      <w:r w:rsidR="00A851A6" w:rsidRPr="00387BD3">
        <w:rPr>
          <w:rFonts w:ascii="Times New Roman" w:hAnsi="Times New Roman" w:cs="Times New Roman"/>
          <w:sz w:val="24"/>
          <w:szCs w:val="24"/>
        </w:rPr>
        <w:t xml:space="preserve"> family offices are integral to the New CIES, benefiting from tax incentives, regulatory support, and investment facilitation while contributing to Hong Kong's economic growth and development as a global financial center.</w:t>
      </w:r>
      <w:r w:rsidR="00A851A6" w:rsidRPr="00387BD3">
        <w:rPr>
          <w:sz w:val="24"/>
          <w:szCs w:val="24"/>
        </w:rPr>
        <w:t xml:space="preserve"> </w:t>
      </w:r>
      <w:r w:rsidR="00A851A6" w:rsidRPr="00387BD3">
        <w:rPr>
          <w:rFonts w:ascii="Times New Roman" w:hAnsi="Times New Roman" w:cs="Times New Roman"/>
          <w:sz w:val="24"/>
          <w:szCs w:val="24"/>
        </w:rPr>
        <w:t>The New CIES is poised to significantly boost the growth of family offices in Hong Kong by offering attractive residency options, flexible investment structur</w:t>
      </w:r>
      <w:r w:rsidR="00A851A6" w:rsidRPr="004A7483">
        <w:rPr>
          <w:rFonts w:ascii="Times New Roman" w:hAnsi="Times New Roman" w:cs="Times New Roman"/>
          <w:sz w:val="24"/>
          <w:szCs w:val="24"/>
        </w:rPr>
        <w:t>es, tax incentives, and a supportive regulatory environment, all of which contribute to making Hong Kong an appealing destination for global wealth management.</w:t>
      </w:r>
    </w:p>
    <w:p w14:paraId="57D58686" w14:textId="77777777" w:rsidR="00A851A6" w:rsidRPr="004A7483" w:rsidRDefault="00A851A6" w:rsidP="00A851A6">
      <w:pPr>
        <w:spacing w:line="360" w:lineRule="auto"/>
        <w:rPr>
          <w:rFonts w:ascii="Times New Roman" w:hAnsi="Times New Roman" w:cs="Times New Roman"/>
          <w:sz w:val="24"/>
          <w:szCs w:val="24"/>
        </w:rPr>
      </w:pPr>
    </w:p>
    <w:p w14:paraId="3596B266" w14:textId="1EDAA005" w:rsidR="00A851A6" w:rsidRPr="004A7483" w:rsidRDefault="00426CF2"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7</w:t>
      </w:r>
      <w:r w:rsidRPr="004A7483">
        <w:rPr>
          <w:rFonts w:ascii="Times New Roman" w:hAnsi="Times New Roman" w:cs="Times New Roman"/>
          <w:b/>
          <w:bCs/>
          <w:sz w:val="24"/>
          <w:szCs w:val="24"/>
        </w:rPr>
        <w:t xml:space="preserve"> </w:t>
      </w:r>
      <w:r w:rsidR="00A851A6" w:rsidRPr="004A7483">
        <w:rPr>
          <w:rFonts w:ascii="Times New Roman" w:hAnsi="Times New Roman" w:cs="Times New Roman"/>
          <w:b/>
          <w:bCs/>
          <w:sz w:val="24"/>
          <w:szCs w:val="24"/>
        </w:rPr>
        <w:t xml:space="preserve">EXPECTED LONG-TERM DEVELOPMENTS </w:t>
      </w:r>
    </w:p>
    <w:p w14:paraId="342A7995" w14:textId="77777777" w:rsidR="00250423" w:rsidRDefault="00A851A6" w:rsidP="00250423">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Increased Foreign Investment: </w:t>
      </w:r>
    </w:p>
    <w:p w14:paraId="7146D1B0" w14:textId="5FCA709E" w:rsidR="00A851A6" w:rsidRPr="006047D5" w:rsidRDefault="00A851A6" w:rsidP="00250423">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New CIES is projected to attract substantial foreign capital, with estimates suggesting around HK$24 billion in investments following its implementation. This influx is expected to strengthen Hong Kong's position as an international financial hub and diversify its economic base by attracting </w:t>
      </w:r>
      <w:r w:rsidR="00BC3B0D">
        <w:rPr>
          <w:rFonts w:ascii="Times New Roman" w:hAnsi="Times New Roman" w:cs="Times New Roman"/>
          <w:sz w:val="24"/>
          <w:szCs w:val="24"/>
        </w:rPr>
        <w:t>HNWIs and</w:t>
      </w:r>
      <w:r w:rsidRPr="006047D5">
        <w:rPr>
          <w:rFonts w:ascii="Times New Roman" w:hAnsi="Times New Roman" w:cs="Times New Roman" w:hint="eastAsia"/>
          <w:sz w:val="24"/>
          <w:szCs w:val="24"/>
        </w:rPr>
        <w:t xml:space="preserve"> family offices </w:t>
      </w:r>
      <w:r w:rsidR="0099486C" w:rsidRPr="006047D5">
        <w:rPr>
          <w:rFonts w:ascii="Times New Roman" w:hAnsi="Times New Roman" w:cs="Times New Roman" w:hint="eastAsia"/>
          <w:sz w:val="24"/>
          <w:szCs w:val="24"/>
        </w:rPr>
        <w:t>(Outbound Investment</w:t>
      </w:r>
      <w:r w:rsidR="00373126">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2024</w:t>
      </w:r>
      <w:r w:rsidR="00373126">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 xml:space="preserve">Government </w:t>
      </w:r>
      <w:bookmarkStart w:id="7" w:name="OLE_LINK30"/>
      <w:r w:rsidR="0099486C" w:rsidRPr="006047D5">
        <w:rPr>
          <w:rFonts w:ascii="Times New Roman" w:hAnsi="Times New Roman" w:cs="Times New Roman" w:hint="eastAsia"/>
          <w:sz w:val="24"/>
          <w:szCs w:val="24"/>
        </w:rPr>
        <w:t>Information Centre</w:t>
      </w:r>
      <w:bookmarkEnd w:id="7"/>
      <w:r w:rsidR="00373126">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2025)</w:t>
      </w:r>
      <w:r w:rsidRPr="006047D5">
        <w:rPr>
          <w:rFonts w:ascii="Times New Roman" w:hAnsi="Times New Roman" w:cs="Times New Roman" w:hint="eastAsia"/>
          <w:sz w:val="24"/>
          <w:szCs w:val="24"/>
        </w:rPr>
        <w:t>.</w:t>
      </w:r>
    </w:p>
    <w:p w14:paraId="38A2B14E" w14:textId="77777777" w:rsidR="00250423" w:rsidRDefault="00A851A6" w:rsidP="00250423">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Economic Growth: </w:t>
      </w:r>
    </w:p>
    <w:p w14:paraId="44E73696" w14:textId="4439A041" w:rsidR="00A851A6" w:rsidRPr="006047D5" w:rsidRDefault="00A851A6" w:rsidP="00250423">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H</w:t>
      </w:r>
      <w:r w:rsidR="008878C7">
        <w:rPr>
          <w:rFonts w:ascii="Times New Roman" w:hAnsi="Times New Roman" w:cs="Times New Roman"/>
          <w:sz w:val="24"/>
          <w:szCs w:val="24"/>
        </w:rPr>
        <w:t>KSAR</w:t>
      </w:r>
      <w:r w:rsidRPr="006047D5">
        <w:rPr>
          <w:rFonts w:ascii="Times New Roman" w:hAnsi="Times New Roman" w:cs="Times New Roman" w:hint="eastAsia"/>
          <w:sz w:val="24"/>
          <w:szCs w:val="24"/>
        </w:rPr>
        <w:t xml:space="preserve"> government forecasts an average economic growth rate of 3.2% per year in real terms over the medium term, bolstered by initiatives like the New CIES. This growth is anticipated despite external pressures, such as geopolitical tensions and fluctuating global demand, as the scheme aims to enhance local investment and consumption </w:t>
      </w:r>
      <w:r w:rsidR="0099486C" w:rsidRPr="006047D5">
        <w:rPr>
          <w:rFonts w:ascii="Times New Roman" w:hAnsi="Times New Roman" w:cs="Times New Roman" w:hint="eastAsia"/>
          <w:sz w:val="24"/>
          <w:szCs w:val="24"/>
        </w:rPr>
        <w:t>(Outbound Investment</w:t>
      </w:r>
      <w:r w:rsidR="00373126">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054E9518" w14:textId="77777777" w:rsidR="00250423" w:rsidRDefault="00A851A6" w:rsidP="00250423">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Job Creation and Sector Development: </w:t>
      </w:r>
    </w:p>
    <w:p w14:paraId="7525F6D3" w14:textId="1DD8F2E7" w:rsidR="00A851A6" w:rsidRPr="006047D5" w:rsidRDefault="00A851A6" w:rsidP="00250423">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investments facilitated by the New CIES are expected to lead to job creation in various sectors, particularly in innovation, technology, and finance. The scheme encourages businesses to expand operations beyond sales and services into areas like research and development, which could foster new industries and enhance overall economic productivity </w:t>
      </w:r>
      <w:r w:rsidR="0099486C" w:rsidRPr="006047D5">
        <w:rPr>
          <w:rFonts w:ascii="Times New Roman" w:hAnsi="Times New Roman" w:cs="Times New Roman" w:hint="eastAsia"/>
          <w:sz w:val="24"/>
          <w:szCs w:val="24"/>
        </w:rPr>
        <w:t>(Government Information Centre</w:t>
      </w:r>
      <w:r w:rsidR="00373126">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2025</w:t>
      </w:r>
      <w:r w:rsidR="00373126">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Investment Migration Council</w:t>
      </w:r>
      <w:r w:rsidR="00373126">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3713FC51" w14:textId="77777777" w:rsidR="00250423" w:rsidRDefault="00A851A6" w:rsidP="00250423">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Revitalization of the Property Market: </w:t>
      </w:r>
    </w:p>
    <w:p w14:paraId="4C7AF0CA" w14:textId="26EB56AB" w:rsidR="00A851A6" w:rsidRPr="00387BD3" w:rsidRDefault="00A851A6" w:rsidP="00387BD3">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By allowing investments in luxury real estate, the New CIES is likely to stimulate demand in the property market, particularly for high-end residential properties. This could contribute to pri</w:t>
      </w:r>
      <w:r w:rsidRPr="00387BD3">
        <w:rPr>
          <w:rFonts w:ascii="Times New Roman" w:hAnsi="Times New Roman" w:cs="Times New Roman" w:hint="eastAsia"/>
          <w:sz w:val="24"/>
          <w:szCs w:val="24"/>
        </w:rPr>
        <w:t xml:space="preserve">ce stabilization and growth in a sector that has faced challenges in recent years </w:t>
      </w:r>
      <w:r w:rsidR="0099486C" w:rsidRPr="00387BD3">
        <w:rPr>
          <w:rFonts w:ascii="Times New Roman" w:hAnsi="Times New Roman" w:cs="Times New Roman" w:hint="eastAsia"/>
          <w:sz w:val="24"/>
          <w:szCs w:val="24"/>
        </w:rPr>
        <w:t>(Outbound Investment</w:t>
      </w:r>
      <w:r w:rsidR="00C34F4F">
        <w:rPr>
          <w:rFonts w:ascii="Times New Roman" w:hAnsi="Times New Roman" w:cs="Times New Roman" w:hint="eastAsia"/>
          <w:sz w:val="24"/>
          <w:szCs w:val="24"/>
        </w:rPr>
        <w:t xml:space="preserve"> </w:t>
      </w:r>
      <w:r w:rsidR="0099486C" w:rsidRPr="00387BD3">
        <w:rPr>
          <w:rFonts w:ascii="Times New Roman" w:hAnsi="Times New Roman" w:cs="Times New Roman" w:hint="eastAsia"/>
          <w:sz w:val="24"/>
          <w:szCs w:val="24"/>
        </w:rPr>
        <w:t>2024)</w:t>
      </w:r>
      <w:r w:rsidRPr="00387BD3">
        <w:rPr>
          <w:rFonts w:ascii="Times New Roman" w:hAnsi="Times New Roman" w:cs="Times New Roman" w:hint="eastAsia"/>
          <w:sz w:val="24"/>
          <w:szCs w:val="24"/>
        </w:rPr>
        <w:t>.</w:t>
      </w:r>
    </w:p>
    <w:p w14:paraId="0E459D2D" w14:textId="77777777" w:rsidR="00250423" w:rsidRPr="006047D5" w:rsidRDefault="00A851A6" w:rsidP="00387BD3">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Support for Strategic Industries: </w:t>
      </w:r>
    </w:p>
    <w:p w14:paraId="23746434" w14:textId="3FED5661" w:rsidR="00A851A6" w:rsidRPr="006047D5" w:rsidRDefault="00A851A6" w:rsidP="00387BD3">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The mandatory HK$3 million investment into a managed portfolio targeting local innovation and strategic industries will help promote advancements in key sectors. This strategic focus aligns with broader government goals of transitioning towards a high-quality economy </w:t>
      </w:r>
      <w:r w:rsidR="0099486C" w:rsidRPr="006047D5">
        <w:rPr>
          <w:rFonts w:ascii="Times New Roman" w:hAnsi="Times New Roman" w:cs="Times New Roman" w:hint="eastAsia"/>
          <w:sz w:val="24"/>
          <w:szCs w:val="24"/>
        </w:rPr>
        <w:t>(Outbound Investment</w:t>
      </w:r>
      <w:r w:rsidR="00C34F4F">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2024</w:t>
      </w:r>
      <w:r w:rsidR="00C34F4F">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Hong Kong Institute of Certificated Property Management</w:t>
      </w:r>
      <w:r w:rsidR="00C34F4F">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41D8AFBF" w14:textId="77777777" w:rsidR="00250423" w:rsidRPr="006047D5" w:rsidRDefault="00A851A6" w:rsidP="006047D5">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Long-Term Economic Resilience: </w:t>
      </w:r>
    </w:p>
    <w:p w14:paraId="6607C0C1" w14:textId="4F9583DE" w:rsidR="00A851A6" w:rsidRPr="004A7483" w:rsidRDefault="00A851A6" w:rsidP="006047D5">
      <w:pPr>
        <w:pStyle w:val="ListParagraph"/>
        <w:numPr>
          <w:ilvl w:val="0"/>
          <w:numId w:val="18"/>
        </w:numPr>
        <w:spacing w:line="360" w:lineRule="auto"/>
      </w:pPr>
      <w:r w:rsidRPr="006047D5">
        <w:rPr>
          <w:rFonts w:ascii="Times New Roman" w:hAnsi="Times New Roman" w:cs="Times New Roman" w:hint="eastAsia"/>
          <w:sz w:val="24"/>
          <w:szCs w:val="24"/>
        </w:rPr>
        <w:t xml:space="preserve">By diversifying its economic base and attracting global talent, the New CIES aims to enhance Hong Kong's resilience against future economic shocks. The scheme's design reflects a commitment to fostering sustainable growth through innovation and investment in emerging industries </w:t>
      </w:r>
      <w:r w:rsidR="0099486C" w:rsidRPr="006047D5">
        <w:rPr>
          <w:rFonts w:ascii="Times New Roman" w:hAnsi="Times New Roman" w:cs="Times New Roman" w:hint="eastAsia"/>
          <w:sz w:val="24"/>
          <w:szCs w:val="24"/>
        </w:rPr>
        <w:t>(Hong Kong Institute of Certificated Property Management</w:t>
      </w:r>
      <w:r w:rsidR="00571835">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2024</w:t>
      </w:r>
      <w:r w:rsidR="00571835">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 xml:space="preserve">Investment </w:t>
      </w:r>
      <w:bookmarkStart w:id="8" w:name="OLE_LINK23"/>
      <w:r w:rsidR="0099486C" w:rsidRPr="006047D5">
        <w:rPr>
          <w:rFonts w:ascii="Times New Roman" w:hAnsi="Times New Roman" w:cs="Times New Roman" w:hint="eastAsia"/>
          <w:sz w:val="24"/>
          <w:szCs w:val="24"/>
        </w:rPr>
        <w:t>Migration Council</w:t>
      </w:r>
      <w:bookmarkEnd w:id="8"/>
      <w:r w:rsidR="00571835">
        <w:rPr>
          <w:rFonts w:ascii="Times New Roman" w:hAnsi="Times New Roman" w:cs="Times New Roman" w:hint="eastAsia"/>
          <w:sz w:val="24"/>
          <w:szCs w:val="24"/>
        </w:rPr>
        <w:t xml:space="preserve"> </w:t>
      </w:r>
      <w:r w:rsidR="0099486C"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527AA845"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Overall, the New CIES is positioned as a pivotal initiative for revitalizing Hong Kong's economy, promoting long-term growth, and enhancing its global competitiveness.</w:t>
      </w:r>
    </w:p>
    <w:p w14:paraId="46963815" w14:textId="77777777" w:rsidR="00A851A6" w:rsidRPr="004A7483" w:rsidRDefault="00A851A6" w:rsidP="00A851A6">
      <w:pPr>
        <w:spacing w:line="360" w:lineRule="auto"/>
        <w:rPr>
          <w:sz w:val="24"/>
          <w:szCs w:val="24"/>
        </w:rPr>
      </w:pPr>
    </w:p>
    <w:p w14:paraId="0BF24F61" w14:textId="71C5BF8B" w:rsidR="00A851A6" w:rsidRPr="004A7483" w:rsidRDefault="00426CF2"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8</w:t>
      </w:r>
      <w:r w:rsidRPr="004A7483">
        <w:rPr>
          <w:rFonts w:ascii="Times New Roman" w:hAnsi="Times New Roman" w:cs="Times New Roman"/>
          <w:b/>
          <w:bCs/>
          <w:sz w:val="24"/>
          <w:szCs w:val="24"/>
        </w:rPr>
        <w:t xml:space="preserve"> </w:t>
      </w:r>
      <w:r w:rsidR="00A851A6" w:rsidRPr="004A7483">
        <w:rPr>
          <w:rFonts w:ascii="Times New Roman" w:hAnsi="Times New Roman" w:cs="Times New Roman"/>
          <w:b/>
          <w:bCs/>
          <w:sz w:val="24"/>
          <w:szCs w:val="24"/>
        </w:rPr>
        <w:t>PRACTICAL CHALLENGES FACED BY APPLICANTS</w:t>
      </w:r>
    </w:p>
    <w:p w14:paraId="69DBF63B"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Investors under the New Capital Investment Entrant Scheme (New CIES) face several challenges, including:</w:t>
      </w:r>
    </w:p>
    <w:p w14:paraId="3D611508" w14:textId="77777777" w:rsidR="0011752D" w:rsidRDefault="00A851A6" w:rsidP="0011752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High Minimum Investment Requirement: </w:t>
      </w:r>
    </w:p>
    <w:p w14:paraId="368225E7" w14:textId="35F0B0B1" w:rsidR="00A851A6" w:rsidRPr="006047D5" w:rsidRDefault="00A851A6" w:rsidP="00C45B1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New CIES mandates a minimum investment of HK$30 million, which may deter potential investors who cannot meet this threshold. This requirement includes at least HK$27 million in permissible financial assets and HK$3 million in a designated investment portfolio</w:t>
      </w:r>
      <w:r w:rsidR="00170B4F" w:rsidRPr="00170B4F">
        <w:rPr>
          <w:rFonts w:hint="eastAsia"/>
        </w:rPr>
        <w:t xml:space="preserve"> </w:t>
      </w:r>
      <w:r w:rsidR="00170B4F" w:rsidRPr="006047D5">
        <w:rPr>
          <w:rFonts w:ascii="Times New Roman" w:hAnsi="Times New Roman" w:cs="Times New Roman" w:hint="eastAsia"/>
          <w:sz w:val="24"/>
          <w:szCs w:val="24"/>
        </w:rPr>
        <w:t>(</w:t>
      </w:r>
      <w:r w:rsidR="00C45B1D" w:rsidRPr="004B0525">
        <w:rPr>
          <w:rFonts w:ascii="Times New Roman" w:hAnsi="Times New Roman" w:cs="Times New Roman"/>
          <w:sz w:val="24"/>
          <w:szCs w:val="24"/>
        </w:rPr>
        <w:t>New CIES</w:t>
      </w:r>
      <w:r w:rsidR="00C45B1D">
        <w:rPr>
          <w:rFonts w:ascii="Times New Roman" w:hAnsi="Times New Roman" w:cs="Times New Roman" w:hint="eastAsia"/>
          <w:sz w:val="24"/>
          <w:szCs w:val="24"/>
        </w:rPr>
        <w:t xml:space="preserve"> </w:t>
      </w:r>
      <w:r w:rsidR="00C45B1D" w:rsidRPr="004B0525">
        <w:rPr>
          <w:rFonts w:ascii="Times New Roman" w:hAnsi="Times New Roman" w:cs="Times New Roman"/>
          <w:sz w:val="24"/>
          <w:szCs w:val="24"/>
        </w:rPr>
        <w:t>2025</w:t>
      </w:r>
      <w:r w:rsidR="00170B4F" w:rsidRPr="006047D5">
        <w:rPr>
          <w:rFonts w:ascii="Times New Roman" w:hAnsi="Times New Roman" w:cs="Times New Roman" w:hint="eastAsia"/>
          <w:sz w:val="24"/>
          <w:szCs w:val="24"/>
        </w:rPr>
        <w:t>)</w:t>
      </w:r>
      <w:r w:rsidRPr="006047D5">
        <w:rPr>
          <w:rFonts w:ascii="Times New Roman" w:hAnsi="Times New Roman" w:cs="Times New Roman" w:hint="eastAsia"/>
          <w:sz w:val="24"/>
          <w:szCs w:val="24"/>
        </w:rPr>
        <w:t>.</w:t>
      </w:r>
    </w:p>
    <w:p w14:paraId="4EA4C009" w14:textId="77777777" w:rsidR="0011752D" w:rsidRDefault="00A851A6" w:rsidP="0011752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Asset Management and Control: </w:t>
      </w:r>
    </w:p>
    <w:p w14:paraId="39F4DB0C" w14:textId="2D78DC04" w:rsidR="00A851A6" w:rsidRPr="006047D5" w:rsidRDefault="00A851A6" w:rsidP="0011752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While investors maintain control over their investments, the requirement to allocate HK$3 million into a government-managed investment portfolio could limit their flexibility in choosing specific investment strategies or sectors </w:t>
      </w:r>
      <w:r w:rsidR="00172786" w:rsidRPr="006047D5">
        <w:rPr>
          <w:rFonts w:ascii="Times New Roman" w:hAnsi="Times New Roman" w:cs="Times New Roman" w:hint="eastAsia"/>
          <w:sz w:val="24"/>
          <w:szCs w:val="24"/>
        </w:rPr>
        <w:t>(Timothy Loh LLP</w:t>
      </w:r>
      <w:r w:rsidR="00C45B1D">
        <w:rPr>
          <w:rFonts w:ascii="Times New Roman" w:hAnsi="Times New Roman" w:cs="Times New Roman" w:hint="eastAsia"/>
          <w:sz w:val="24"/>
          <w:szCs w:val="24"/>
        </w:rPr>
        <w:t xml:space="preserve"> </w:t>
      </w:r>
      <w:r w:rsidR="00172786"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729369C6" w14:textId="77777777" w:rsidR="0011752D" w:rsidRDefault="00A851A6" w:rsidP="0011752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Complex Regulatory Framework: </w:t>
      </w:r>
    </w:p>
    <w:p w14:paraId="018423D2" w14:textId="7F27759A" w:rsidR="00A851A6" w:rsidRPr="006047D5" w:rsidRDefault="00A851A6" w:rsidP="0011752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Navigating the regulatory landscape can be challenging for foreign investors unfamiliar with Hong Kong's legal and financial systems. Understanding the permissible assets and compliance requirements is crucial but may require significant legal and financial </w:t>
      </w:r>
      <w:r w:rsidR="005D423B" w:rsidRPr="005D423B">
        <w:rPr>
          <w:rFonts w:ascii="Times New Roman" w:hAnsi="Times New Roman" w:cs="Times New Roman"/>
          <w:sz w:val="24"/>
          <w:szCs w:val="24"/>
        </w:rPr>
        <w:t xml:space="preserve">expertise </w:t>
      </w:r>
      <w:r w:rsidR="005D423B" w:rsidRPr="00363C08">
        <w:t>(</w:t>
      </w:r>
      <w:r w:rsidR="00363C08" w:rsidRPr="006047D5">
        <w:rPr>
          <w:rFonts w:ascii="Times New Roman" w:hAnsi="Times New Roman" w:cs="Times New Roman" w:hint="eastAsia"/>
          <w:sz w:val="24"/>
          <w:szCs w:val="24"/>
        </w:rPr>
        <w:t>Morrison &amp; Foerster</w:t>
      </w:r>
      <w:r w:rsidR="005D423B">
        <w:rPr>
          <w:rFonts w:ascii="Times New Roman" w:hAnsi="Times New Roman" w:cs="Times New Roman" w:hint="eastAsia"/>
          <w:sz w:val="24"/>
          <w:szCs w:val="24"/>
        </w:rPr>
        <w:t xml:space="preserve"> </w:t>
      </w:r>
      <w:r w:rsidR="00363C08" w:rsidRPr="006047D5">
        <w:rPr>
          <w:rFonts w:ascii="Times New Roman" w:hAnsi="Times New Roman" w:cs="Times New Roman" w:hint="eastAsia"/>
          <w:sz w:val="24"/>
          <w:szCs w:val="24"/>
        </w:rPr>
        <w:t>2024)</w:t>
      </w:r>
      <w:r w:rsidRPr="006047D5">
        <w:rPr>
          <w:rFonts w:ascii="Times New Roman" w:hAnsi="Times New Roman" w:cs="Times New Roman" w:hint="eastAsia"/>
          <w:sz w:val="24"/>
          <w:szCs w:val="24"/>
        </w:rPr>
        <w:t>.</w:t>
      </w:r>
    </w:p>
    <w:p w14:paraId="48F73269" w14:textId="77777777" w:rsidR="0011752D" w:rsidRDefault="00A851A6" w:rsidP="0011752D">
      <w:p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Market Volatility: </w:t>
      </w:r>
    </w:p>
    <w:p w14:paraId="455ED534" w14:textId="14E64B7E" w:rsidR="00A851A6" w:rsidRPr="006047D5" w:rsidRDefault="00A851A6" w:rsidP="0011752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 xml:space="preserve">Investors are not required to top up their investments if market values fall; however, this could lead to concerns about the long-term viability of their investments in a fluctuating market environment </w:t>
      </w:r>
      <w:r w:rsidR="00172786" w:rsidRPr="006047D5">
        <w:rPr>
          <w:rFonts w:ascii="Times New Roman" w:hAnsi="Times New Roman" w:cs="Times New Roman" w:hint="eastAsia"/>
          <w:sz w:val="24"/>
          <w:szCs w:val="24"/>
        </w:rPr>
        <w:t>(Timothy Loh LLP 2024)</w:t>
      </w:r>
      <w:r w:rsidRPr="006047D5">
        <w:rPr>
          <w:rFonts w:ascii="Times New Roman" w:hAnsi="Times New Roman" w:cs="Times New Roman" w:hint="eastAsia"/>
          <w:sz w:val="24"/>
          <w:szCs w:val="24"/>
        </w:rPr>
        <w:t>.</w:t>
      </w:r>
    </w:p>
    <w:p w14:paraId="71846F37" w14:textId="77777777" w:rsidR="0011752D" w:rsidRDefault="00A851A6" w:rsidP="0011752D">
      <w:pPr>
        <w:spacing w:line="360" w:lineRule="auto"/>
        <w:rPr>
          <w:rFonts w:ascii="Times New Roman" w:hAnsi="Times New Roman" w:cs="Times New Roman"/>
          <w:sz w:val="24"/>
          <w:szCs w:val="24"/>
        </w:rPr>
      </w:pPr>
      <w:bookmarkStart w:id="9" w:name="OLE_LINK15"/>
      <w:r w:rsidRPr="006047D5">
        <w:rPr>
          <w:rFonts w:ascii="Times New Roman" w:hAnsi="Times New Roman" w:cs="Times New Roman" w:hint="eastAsia"/>
          <w:sz w:val="24"/>
          <w:szCs w:val="24"/>
        </w:rPr>
        <w:t xml:space="preserve">Economic Uncertainty: </w:t>
      </w:r>
    </w:p>
    <w:p w14:paraId="62260248" w14:textId="7A09A5BB" w:rsidR="00A851A6" w:rsidRPr="006047D5" w:rsidRDefault="00A851A6" w:rsidP="0011752D">
      <w:pPr>
        <w:pStyle w:val="ListParagraph"/>
        <w:numPr>
          <w:ilvl w:val="0"/>
          <w:numId w:val="18"/>
        </w:numPr>
        <w:spacing w:line="360" w:lineRule="auto"/>
        <w:rPr>
          <w:rFonts w:ascii="Times New Roman" w:hAnsi="Times New Roman" w:cs="Times New Roman"/>
          <w:sz w:val="24"/>
          <w:szCs w:val="24"/>
        </w:rPr>
      </w:pPr>
      <w:r w:rsidRPr="006047D5">
        <w:rPr>
          <w:rFonts w:ascii="Times New Roman" w:hAnsi="Times New Roman" w:cs="Times New Roman" w:hint="eastAsia"/>
          <w:sz w:val="24"/>
          <w:szCs w:val="24"/>
        </w:rPr>
        <w:t>The broader economic context, including geopolitical tensions and local market conditions, can impact investor confidence and the attractiveness of Hong Kong as an investment destination</w:t>
      </w:r>
      <w:bookmarkEnd w:id="9"/>
      <w:r w:rsidRPr="006047D5">
        <w:rPr>
          <w:rFonts w:ascii="Times New Roman" w:hAnsi="Times New Roman" w:cs="Times New Roman" w:hint="eastAsia"/>
          <w:sz w:val="24"/>
          <w:szCs w:val="24"/>
        </w:rPr>
        <w:t>.</w:t>
      </w:r>
    </w:p>
    <w:p w14:paraId="4BBBFD2A" w14:textId="6F88176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The</w:t>
      </w:r>
      <w:r w:rsidR="0011752D">
        <w:rPr>
          <w:rFonts w:ascii="Times New Roman" w:hAnsi="Times New Roman" w:cs="Times New Roman"/>
          <w:sz w:val="24"/>
          <w:szCs w:val="24"/>
        </w:rPr>
        <w:t xml:space="preserve"> above</w:t>
      </w:r>
      <w:r w:rsidRPr="004A7483">
        <w:rPr>
          <w:rFonts w:ascii="Times New Roman" w:hAnsi="Times New Roman" w:cs="Times New Roman"/>
          <w:sz w:val="24"/>
          <w:szCs w:val="24"/>
        </w:rPr>
        <w:t xml:space="preserve"> challenges highlight the need for potential applicants to conduct thorough due diligence and possibly seek professional advice to navigate the complexities of the New CIES effectively.</w:t>
      </w:r>
    </w:p>
    <w:p w14:paraId="05EBFFDD" w14:textId="77777777" w:rsidR="00A851A6" w:rsidRPr="004A7483" w:rsidRDefault="00A851A6" w:rsidP="00A851A6">
      <w:pPr>
        <w:spacing w:line="360" w:lineRule="auto"/>
        <w:rPr>
          <w:rFonts w:ascii="Times New Roman" w:hAnsi="Times New Roman" w:cs="Times New Roman"/>
          <w:sz w:val="24"/>
          <w:szCs w:val="24"/>
        </w:rPr>
      </w:pPr>
    </w:p>
    <w:p w14:paraId="49C37F53" w14:textId="4A5220D8" w:rsidR="00A851A6" w:rsidRPr="004A7483" w:rsidRDefault="00426CF2" w:rsidP="00A851A6">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3.</w:t>
      </w:r>
      <w:r w:rsidR="009F10BB">
        <w:rPr>
          <w:rFonts w:ascii="Times New Roman" w:hAnsi="Times New Roman" w:cs="Times New Roman"/>
          <w:b/>
          <w:bCs/>
          <w:sz w:val="24"/>
          <w:szCs w:val="24"/>
        </w:rPr>
        <w:t>9</w:t>
      </w:r>
      <w:r w:rsidRPr="004A7483">
        <w:rPr>
          <w:rFonts w:ascii="Times New Roman" w:hAnsi="Times New Roman" w:cs="Times New Roman"/>
          <w:b/>
          <w:bCs/>
          <w:sz w:val="24"/>
          <w:szCs w:val="24"/>
        </w:rPr>
        <w:t xml:space="preserve"> </w:t>
      </w:r>
      <w:r w:rsidR="00A851A6" w:rsidRPr="004A7483">
        <w:rPr>
          <w:rFonts w:ascii="Times New Roman" w:hAnsi="Times New Roman" w:cs="Times New Roman"/>
          <w:b/>
          <w:bCs/>
          <w:sz w:val="24"/>
          <w:szCs w:val="24"/>
        </w:rPr>
        <w:t xml:space="preserve">SUGGESTIONS FOR FURTHER ENHANCEMENTS </w:t>
      </w:r>
    </w:p>
    <w:p w14:paraId="1AF94EBC" w14:textId="4BC2E74B" w:rsidR="00C8426F"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To enhance the overall effectiveness of the New CIES, several policy modifications and enhancements can be considered:</w:t>
      </w:r>
    </w:p>
    <w:p w14:paraId="36C48390" w14:textId="4D03845A"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Further Relaxation of Investment Requirements:</w:t>
      </w:r>
    </w:p>
    <w:p w14:paraId="2BF80826" w14:textId="44FEA8D4" w:rsidR="00A851A6" w:rsidRPr="004A7483" w:rsidRDefault="00E54248" w:rsidP="00A851A6">
      <w:pPr>
        <w:pStyle w:val="ListParagraph"/>
        <w:numPr>
          <w:ilvl w:val="0"/>
          <w:numId w:val="18"/>
        </w:numPr>
        <w:spacing w:line="360" w:lineRule="auto"/>
        <w:rPr>
          <w:rFonts w:ascii="Times New Roman" w:hAnsi="Times New Roman" w:cs="Times New Roman"/>
          <w:sz w:val="24"/>
          <w:szCs w:val="24"/>
        </w:rPr>
      </w:pPr>
      <w:bookmarkStart w:id="10" w:name="_Hlk190270503"/>
      <w:r>
        <w:rPr>
          <w:rFonts w:ascii="Times New Roman" w:hAnsi="Times New Roman" w:cs="Times New Roman"/>
          <w:sz w:val="24"/>
          <w:szCs w:val="24"/>
        </w:rPr>
        <w:t>It is su</w:t>
      </w:r>
      <w:r w:rsidR="00A851A6" w:rsidRPr="004A7483">
        <w:rPr>
          <w:rFonts w:ascii="Times New Roman" w:hAnsi="Times New Roman" w:cs="Times New Roman"/>
          <w:sz w:val="24"/>
          <w:szCs w:val="24"/>
        </w:rPr>
        <w:t>ggest</w:t>
      </w:r>
      <w:r>
        <w:rPr>
          <w:rFonts w:ascii="Times New Roman" w:hAnsi="Times New Roman" w:cs="Times New Roman"/>
          <w:sz w:val="24"/>
          <w:szCs w:val="24"/>
        </w:rPr>
        <w:t xml:space="preserve">ed to </w:t>
      </w:r>
      <w:bookmarkEnd w:id="10"/>
      <w:r>
        <w:rPr>
          <w:rFonts w:ascii="Times New Roman" w:hAnsi="Times New Roman" w:cs="Times New Roman"/>
          <w:sz w:val="24"/>
          <w:szCs w:val="24"/>
        </w:rPr>
        <w:t>c</w:t>
      </w:r>
      <w:r w:rsidR="00A851A6" w:rsidRPr="004A7483">
        <w:rPr>
          <w:rFonts w:ascii="Times New Roman" w:hAnsi="Times New Roman" w:cs="Times New Roman"/>
          <w:sz w:val="24"/>
          <w:szCs w:val="24"/>
        </w:rPr>
        <w:t>onsider lowering the minimum investment threshold or allowing a broader range of investments, including smaller-scale projects or startups. This could attract a wider array of investors, including those who may not meet the current HK$30 million requirement.</w:t>
      </w:r>
    </w:p>
    <w:p w14:paraId="655D75AA"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Streamlined Application Process:</w:t>
      </w:r>
    </w:p>
    <w:p w14:paraId="4D77EF1F" w14:textId="1FFC0F4B" w:rsidR="00A851A6" w:rsidRPr="004A7483" w:rsidRDefault="00E54248" w:rsidP="00A851A6">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It is su</w:t>
      </w:r>
      <w:r w:rsidRPr="004A7483">
        <w:rPr>
          <w:rFonts w:ascii="Times New Roman" w:hAnsi="Times New Roman" w:cs="Times New Roman"/>
          <w:sz w:val="24"/>
          <w:szCs w:val="24"/>
        </w:rPr>
        <w:t>ggest</w:t>
      </w:r>
      <w:r>
        <w:rPr>
          <w:rFonts w:ascii="Times New Roman" w:hAnsi="Times New Roman" w:cs="Times New Roman"/>
          <w:sz w:val="24"/>
          <w:szCs w:val="24"/>
        </w:rPr>
        <w:t>ed to s</w:t>
      </w:r>
      <w:r w:rsidR="00A851A6" w:rsidRPr="004A7483">
        <w:rPr>
          <w:rFonts w:ascii="Times New Roman" w:hAnsi="Times New Roman" w:cs="Times New Roman"/>
          <w:sz w:val="24"/>
          <w:szCs w:val="24"/>
        </w:rPr>
        <w:t>implify the application process and reducing bureaucratic hurdles could make it more accessible. Implementing a digital platform for applications and tracking could enhance user experience and efficiency.</w:t>
      </w:r>
    </w:p>
    <w:p w14:paraId="0D1D557A"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Enhanced Marketing and Outreach:</w:t>
      </w:r>
    </w:p>
    <w:p w14:paraId="3964DB4C" w14:textId="67A328CA" w:rsidR="00A851A6" w:rsidRPr="004A7483" w:rsidRDefault="00E54248" w:rsidP="00A851A6">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It is su</w:t>
      </w:r>
      <w:r w:rsidRPr="004A7483">
        <w:rPr>
          <w:rFonts w:ascii="Times New Roman" w:hAnsi="Times New Roman" w:cs="Times New Roman"/>
          <w:sz w:val="24"/>
          <w:szCs w:val="24"/>
        </w:rPr>
        <w:t>ggest</w:t>
      </w:r>
      <w:r>
        <w:rPr>
          <w:rFonts w:ascii="Times New Roman" w:hAnsi="Times New Roman" w:cs="Times New Roman"/>
          <w:sz w:val="24"/>
          <w:szCs w:val="24"/>
        </w:rPr>
        <w:t>ed to i</w:t>
      </w:r>
      <w:r w:rsidR="00A851A6" w:rsidRPr="004A7483">
        <w:rPr>
          <w:rFonts w:ascii="Times New Roman" w:hAnsi="Times New Roman" w:cs="Times New Roman"/>
          <w:sz w:val="24"/>
          <w:szCs w:val="24"/>
        </w:rPr>
        <w:t xml:space="preserve">ncrease global marketing efforts to promote the New CIES, particularly targeting regions with high concentrations of </w:t>
      </w:r>
      <w:r w:rsidR="005238E2">
        <w:rPr>
          <w:rFonts w:ascii="Times New Roman" w:hAnsi="Times New Roman" w:cs="Times New Roman"/>
          <w:sz w:val="24"/>
          <w:szCs w:val="24"/>
        </w:rPr>
        <w:t>HNWIs</w:t>
      </w:r>
      <w:r w:rsidR="00A851A6" w:rsidRPr="004A7483">
        <w:rPr>
          <w:rFonts w:ascii="Times New Roman" w:hAnsi="Times New Roman" w:cs="Times New Roman"/>
          <w:sz w:val="24"/>
          <w:szCs w:val="24"/>
        </w:rPr>
        <w:t>. Collaborating with international financial advisors and wealth management firms could help raise awareness.</w:t>
      </w:r>
    </w:p>
    <w:p w14:paraId="6D3DD25E"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Incentives for Specific Sectors:</w:t>
      </w:r>
    </w:p>
    <w:p w14:paraId="77BC3F3B" w14:textId="7960ACEA" w:rsidR="00A851A6" w:rsidRPr="004A7483" w:rsidRDefault="00E54248" w:rsidP="00A851A6">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It is su</w:t>
      </w:r>
      <w:r w:rsidRPr="004A7483">
        <w:rPr>
          <w:rFonts w:ascii="Times New Roman" w:hAnsi="Times New Roman" w:cs="Times New Roman"/>
          <w:sz w:val="24"/>
          <w:szCs w:val="24"/>
        </w:rPr>
        <w:t>ggest</w:t>
      </w:r>
      <w:r>
        <w:rPr>
          <w:rFonts w:ascii="Times New Roman" w:hAnsi="Times New Roman" w:cs="Times New Roman"/>
          <w:sz w:val="24"/>
          <w:szCs w:val="24"/>
        </w:rPr>
        <w:t>ed to i</w:t>
      </w:r>
      <w:r w:rsidR="00A851A6" w:rsidRPr="004A7483">
        <w:rPr>
          <w:rFonts w:ascii="Times New Roman" w:hAnsi="Times New Roman" w:cs="Times New Roman"/>
          <w:sz w:val="24"/>
          <w:szCs w:val="24"/>
        </w:rPr>
        <w:t>ntroduce additional incentives for investments in specific sectors aligned with Hong Kong’s economic goals, such as green technology, healthcare, or fintech. This could help drive growth in strategic industries while attracting targeted investments.</w:t>
      </w:r>
    </w:p>
    <w:p w14:paraId="0BD2A79C"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Support for Family Offices:</w:t>
      </w:r>
    </w:p>
    <w:p w14:paraId="2B74B1D0" w14:textId="0CD67D8E" w:rsidR="00A851A6" w:rsidRPr="004A7483" w:rsidRDefault="00E54248" w:rsidP="00A851A6">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It is su</w:t>
      </w:r>
      <w:r w:rsidRPr="004A7483">
        <w:rPr>
          <w:rFonts w:ascii="Times New Roman" w:hAnsi="Times New Roman" w:cs="Times New Roman"/>
          <w:sz w:val="24"/>
          <w:szCs w:val="24"/>
        </w:rPr>
        <w:t>ggest</w:t>
      </w:r>
      <w:r>
        <w:rPr>
          <w:rFonts w:ascii="Times New Roman" w:hAnsi="Times New Roman" w:cs="Times New Roman"/>
          <w:sz w:val="24"/>
          <w:szCs w:val="24"/>
        </w:rPr>
        <w:t>ed to e</w:t>
      </w:r>
      <w:r w:rsidR="00A851A6" w:rsidRPr="004A7483">
        <w:rPr>
          <w:rFonts w:ascii="Times New Roman" w:hAnsi="Times New Roman" w:cs="Times New Roman"/>
          <w:sz w:val="24"/>
          <w:szCs w:val="24"/>
        </w:rPr>
        <w:t>xpand support services for family offices, including networking opportunities, resources for establishing operations, and tailored financial products. This could further enhance Hong Kong's appeal as a hub for family office activities.</w:t>
      </w:r>
    </w:p>
    <w:p w14:paraId="36D63D7F"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Flexible Asset Management Options:</w:t>
      </w:r>
    </w:p>
    <w:p w14:paraId="54020F2C" w14:textId="1B9B5D78" w:rsidR="00A851A6" w:rsidRPr="004A7483" w:rsidRDefault="00E54248" w:rsidP="00A851A6">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It is su</w:t>
      </w:r>
      <w:r w:rsidRPr="004A7483">
        <w:rPr>
          <w:rFonts w:ascii="Times New Roman" w:hAnsi="Times New Roman" w:cs="Times New Roman"/>
          <w:sz w:val="24"/>
          <w:szCs w:val="24"/>
        </w:rPr>
        <w:t>ggest</w:t>
      </w:r>
      <w:r>
        <w:rPr>
          <w:rFonts w:ascii="Times New Roman" w:hAnsi="Times New Roman" w:cs="Times New Roman"/>
          <w:sz w:val="24"/>
          <w:szCs w:val="24"/>
        </w:rPr>
        <w:t>ed to a</w:t>
      </w:r>
      <w:r w:rsidR="00A851A6" w:rsidRPr="004A7483">
        <w:rPr>
          <w:rFonts w:ascii="Times New Roman" w:hAnsi="Times New Roman" w:cs="Times New Roman"/>
          <w:sz w:val="24"/>
          <w:szCs w:val="24"/>
        </w:rPr>
        <w:t>llow more flexibility in asset management by permitting investors to shift their investment portfolios without stringent restrictions. This could encourage more dynamic investment strategies and adaptability to market changes.</w:t>
      </w:r>
    </w:p>
    <w:p w14:paraId="6E0CE33F"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Integration with Other Immigration Programs:</w:t>
      </w:r>
    </w:p>
    <w:p w14:paraId="7F76E709" w14:textId="325D96DE" w:rsidR="00A851A6" w:rsidRPr="004A7483" w:rsidRDefault="00E54248" w:rsidP="00A851A6">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It is su</w:t>
      </w:r>
      <w:r w:rsidRPr="004A7483">
        <w:rPr>
          <w:rFonts w:ascii="Times New Roman" w:hAnsi="Times New Roman" w:cs="Times New Roman"/>
          <w:sz w:val="24"/>
          <w:szCs w:val="24"/>
        </w:rPr>
        <w:t>ggest</w:t>
      </w:r>
      <w:r>
        <w:rPr>
          <w:rFonts w:ascii="Times New Roman" w:hAnsi="Times New Roman" w:cs="Times New Roman"/>
          <w:sz w:val="24"/>
          <w:szCs w:val="24"/>
        </w:rPr>
        <w:t>ed to c</w:t>
      </w:r>
      <w:r w:rsidR="00A851A6" w:rsidRPr="004A7483">
        <w:rPr>
          <w:rFonts w:ascii="Times New Roman" w:hAnsi="Times New Roman" w:cs="Times New Roman"/>
          <w:sz w:val="24"/>
          <w:szCs w:val="24"/>
        </w:rPr>
        <w:t>reate synergies between the New CIES and other immigration programs (e.g., employment visas) to provide multiple pathways for potential investors and their families, thereby broadening the appeal of relocating to Hong Kong.</w:t>
      </w:r>
    </w:p>
    <w:p w14:paraId="0F8A4DEB"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Regular Review and Feedback Mechanism:</w:t>
      </w:r>
    </w:p>
    <w:p w14:paraId="47DBD769" w14:textId="4B71870F" w:rsidR="00A851A6" w:rsidRPr="004A7483" w:rsidRDefault="00E54248" w:rsidP="00A851A6">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It is su</w:t>
      </w:r>
      <w:r w:rsidRPr="004A7483">
        <w:rPr>
          <w:rFonts w:ascii="Times New Roman" w:hAnsi="Times New Roman" w:cs="Times New Roman"/>
          <w:sz w:val="24"/>
          <w:szCs w:val="24"/>
        </w:rPr>
        <w:t>ggest</w:t>
      </w:r>
      <w:r>
        <w:rPr>
          <w:rFonts w:ascii="Times New Roman" w:hAnsi="Times New Roman" w:cs="Times New Roman"/>
          <w:sz w:val="24"/>
          <w:szCs w:val="24"/>
        </w:rPr>
        <w:t>ed to e</w:t>
      </w:r>
      <w:r w:rsidR="00A851A6" w:rsidRPr="004A7483">
        <w:rPr>
          <w:rFonts w:ascii="Times New Roman" w:hAnsi="Times New Roman" w:cs="Times New Roman"/>
          <w:sz w:val="24"/>
          <w:szCs w:val="24"/>
        </w:rPr>
        <w:t>stablish a regular review process involving stakeholders from the investment community to gather feedback on the scheme's effectiveness and identify areas for continuous improvement.</w:t>
      </w:r>
    </w:p>
    <w:p w14:paraId="57E3A2F9" w14:textId="77777777" w:rsidR="00A851A6" w:rsidRPr="004A7483" w:rsidRDefault="00A851A6" w:rsidP="00A851A6">
      <w:pPr>
        <w:spacing w:line="360" w:lineRule="auto"/>
        <w:rPr>
          <w:rFonts w:ascii="Times New Roman" w:hAnsi="Times New Roman" w:cs="Times New Roman"/>
          <w:sz w:val="24"/>
          <w:szCs w:val="24"/>
        </w:rPr>
      </w:pPr>
      <w:r w:rsidRPr="004A7483">
        <w:rPr>
          <w:rFonts w:ascii="Times New Roman" w:hAnsi="Times New Roman" w:cs="Times New Roman"/>
          <w:sz w:val="24"/>
          <w:szCs w:val="24"/>
        </w:rPr>
        <w:t>Incentives for Local Employment Creation:</w:t>
      </w:r>
    </w:p>
    <w:p w14:paraId="5BD9352E" w14:textId="72296749" w:rsidR="00A851A6" w:rsidRPr="006047D5" w:rsidRDefault="00E54248" w:rsidP="006047D5">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It is su</w:t>
      </w:r>
      <w:r w:rsidRPr="004A7483">
        <w:rPr>
          <w:rFonts w:ascii="Times New Roman" w:hAnsi="Times New Roman" w:cs="Times New Roman"/>
          <w:sz w:val="24"/>
          <w:szCs w:val="24"/>
        </w:rPr>
        <w:t>ggest</w:t>
      </w:r>
      <w:r>
        <w:rPr>
          <w:rFonts w:ascii="Times New Roman" w:hAnsi="Times New Roman" w:cs="Times New Roman"/>
          <w:sz w:val="24"/>
          <w:szCs w:val="24"/>
        </w:rPr>
        <w:t>ed to i</w:t>
      </w:r>
      <w:r w:rsidR="00A851A6" w:rsidRPr="004A7483">
        <w:rPr>
          <w:rFonts w:ascii="Times New Roman" w:hAnsi="Times New Roman" w:cs="Times New Roman"/>
          <w:sz w:val="24"/>
          <w:szCs w:val="24"/>
        </w:rPr>
        <w:t>ntroduce incentives for investors who create jobs for local residents as part of their investment strategy, thereby contributing to the local economy and workforce development.</w:t>
      </w:r>
    </w:p>
    <w:p w14:paraId="636FDE6E" w14:textId="2676F1FF" w:rsidR="00A851A6" w:rsidRPr="004A7483" w:rsidRDefault="004F0106" w:rsidP="00A851A6">
      <w:pPr>
        <w:spacing w:line="360" w:lineRule="auto"/>
        <w:rPr>
          <w:rFonts w:ascii="Times New Roman" w:hAnsi="Times New Roman" w:cs="Times New Roman"/>
          <w:sz w:val="24"/>
          <w:szCs w:val="24"/>
        </w:rPr>
      </w:pPr>
      <w:r>
        <w:rPr>
          <w:rFonts w:ascii="Times New Roman" w:hAnsi="Times New Roman" w:cs="Times New Roman"/>
          <w:sz w:val="24"/>
          <w:szCs w:val="24"/>
        </w:rPr>
        <w:t xml:space="preserve">It </w:t>
      </w:r>
      <w:r w:rsidR="00D87B16">
        <w:rPr>
          <w:rFonts w:ascii="Times New Roman" w:hAnsi="Times New Roman" w:cs="Times New Roman"/>
          <w:sz w:val="24"/>
          <w:szCs w:val="24"/>
        </w:rPr>
        <w:t xml:space="preserve">is believed that the </w:t>
      </w:r>
      <w:r w:rsidR="00A851A6" w:rsidRPr="004A7483">
        <w:rPr>
          <w:rFonts w:ascii="Times New Roman" w:hAnsi="Times New Roman" w:cs="Times New Roman"/>
          <w:sz w:val="24"/>
          <w:szCs w:val="24"/>
        </w:rPr>
        <w:t>New CIES can enhance its attractiveness to potential investors, stimulate economic growth, and reinforce Hong Kong's position as a leading global financial hub.</w:t>
      </w:r>
    </w:p>
    <w:p w14:paraId="2300CCB5" w14:textId="77777777" w:rsidR="008C2FF0" w:rsidRPr="004A7483" w:rsidRDefault="008C2FF0" w:rsidP="00625777">
      <w:pPr>
        <w:spacing w:line="360" w:lineRule="auto"/>
        <w:rPr>
          <w:rFonts w:ascii="Times New Roman" w:eastAsia="PMingLiU" w:hAnsi="Times New Roman" w:cs="Times New Roman"/>
          <w:sz w:val="24"/>
          <w:szCs w:val="24"/>
          <w:lang w:eastAsia="zh-TW"/>
        </w:rPr>
      </w:pPr>
    </w:p>
    <w:p w14:paraId="62E77230" w14:textId="3DE4DBCF" w:rsidR="00F73E42" w:rsidRPr="004A7483" w:rsidRDefault="00227CD9" w:rsidP="00DC5912">
      <w:pPr>
        <w:spacing w:line="360" w:lineRule="auto"/>
        <w:rPr>
          <w:rFonts w:ascii="Times New Roman" w:hAnsi="Times New Roman" w:cs="Times New Roman"/>
          <w:b/>
          <w:bCs/>
          <w:sz w:val="24"/>
          <w:szCs w:val="24"/>
        </w:rPr>
      </w:pPr>
      <w:bookmarkStart w:id="11" w:name="_Hlk188616510"/>
      <w:r w:rsidRPr="004A7483">
        <w:rPr>
          <w:rFonts w:ascii="Times New Roman" w:hAnsi="Times New Roman" w:cs="Times New Roman"/>
          <w:b/>
          <w:bCs/>
          <w:sz w:val="24"/>
          <w:szCs w:val="24"/>
        </w:rPr>
        <w:t xml:space="preserve">4. RESEARCH AIMS AND </w:t>
      </w:r>
      <w:r w:rsidR="00F73E42" w:rsidRPr="004A7483">
        <w:rPr>
          <w:rFonts w:ascii="Times New Roman" w:hAnsi="Times New Roman" w:cs="Times New Roman"/>
          <w:b/>
          <w:bCs/>
          <w:sz w:val="24"/>
          <w:szCs w:val="24"/>
        </w:rPr>
        <w:t>OBJECTIVES</w:t>
      </w:r>
    </w:p>
    <w:bookmarkEnd w:id="11"/>
    <w:p w14:paraId="45E7A9FE" w14:textId="0C7AC05F" w:rsidR="00BC3480" w:rsidRDefault="00F73E42" w:rsidP="00F73E42">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Assess Talent Attraction Effectiveness: </w:t>
      </w:r>
    </w:p>
    <w:p w14:paraId="574CA1B1" w14:textId="1D600810" w:rsidR="00BC3480" w:rsidRPr="004A7483" w:rsidRDefault="00BC3480" w:rsidP="006047D5">
      <w:pPr>
        <w:spacing w:line="360" w:lineRule="auto"/>
        <w:ind w:firstLine="420"/>
        <w:rPr>
          <w:rFonts w:ascii="Times New Roman" w:hAnsi="Times New Roman" w:cs="Times New Roman"/>
          <w:sz w:val="24"/>
          <w:szCs w:val="24"/>
        </w:rPr>
      </w:pPr>
      <w:r>
        <w:rPr>
          <w:rFonts w:ascii="Times New Roman" w:hAnsi="Times New Roman" w:cs="Times New Roman"/>
          <w:sz w:val="24"/>
          <w:szCs w:val="24"/>
        </w:rPr>
        <w:t xml:space="preserve">- </w:t>
      </w:r>
      <w:r w:rsidR="00544ABC">
        <w:rPr>
          <w:rFonts w:ascii="Times New Roman" w:hAnsi="Times New Roman" w:cs="Times New Roman"/>
          <w:sz w:val="24"/>
          <w:szCs w:val="24"/>
        </w:rPr>
        <w:tab/>
      </w:r>
      <w:r w:rsidR="00F73E42" w:rsidRPr="004A7483">
        <w:rPr>
          <w:rFonts w:ascii="Times New Roman" w:hAnsi="Times New Roman" w:cs="Times New Roman"/>
          <w:sz w:val="24"/>
          <w:szCs w:val="24"/>
        </w:rPr>
        <w:t>Examine how well the New CIES has drawn skilled professionals and entrepreneurs to Hong Kong</w:t>
      </w:r>
    </w:p>
    <w:p w14:paraId="36421D14" w14:textId="1C759B99" w:rsidR="00BC3480" w:rsidRDefault="00F73E42" w:rsidP="00BC3480">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Examine Economic Contributions: </w:t>
      </w:r>
    </w:p>
    <w:p w14:paraId="6872A7E5" w14:textId="74BC40D5" w:rsidR="00F73E42" w:rsidRPr="004A7483" w:rsidRDefault="00BC3480" w:rsidP="006047D5">
      <w:pPr>
        <w:spacing w:line="360" w:lineRule="auto"/>
        <w:ind w:firstLine="420"/>
        <w:rPr>
          <w:rFonts w:ascii="Times New Roman" w:hAnsi="Times New Roman" w:cs="Times New Roman"/>
          <w:sz w:val="24"/>
          <w:szCs w:val="24"/>
        </w:rPr>
      </w:pPr>
      <w:r>
        <w:rPr>
          <w:rFonts w:ascii="Times New Roman" w:hAnsi="Times New Roman" w:cs="Times New Roman"/>
          <w:sz w:val="24"/>
          <w:szCs w:val="24"/>
        </w:rPr>
        <w:t>-</w:t>
      </w:r>
      <w:r w:rsidR="00544ABC">
        <w:rPr>
          <w:rFonts w:ascii="Times New Roman" w:hAnsi="Times New Roman" w:cs="Times New Roman"/>
          <w:sz w:val="24"/>
          <w:szCs w:val="24"/>
        </w:rPr>
        <w:tab/>
      </w:r>
      <w:r>
        <w:rPr>
          <w:rFonts w:ascii="Times New Roman" w:hAnsi="Times New Roman" w:cs="Times New Roman"/>
          <w:sz w:val="24"/>
          <w:szCs w:val="24"/>
        </w:rPr>
        <w:t xml:space="preserve"> </w:t>
      </w:r>
      <w:r w:rsidR="00F73E42" w:rsidRPr="004A7483">
        <w:rPr>
          <w:rFonts w:ascii="Times New Roman" w:hAnsi="Times New Roman" w:cs="Times New Roman"/>
          <w:sz w:val="24"/>
          <w:szCs w:val="24"/>
        </w:rPr>
        <w:t>Analyze the economic impact of new entrants under the New CIES, particularly in sectors like finance, technology, and real estate.</w:t>
      </w:r>
    </w:p>
    <w:p w14:paraId="3824FF54" w14:textId="66DF0B8E" w:rsidR="00BC3480" w:rsidRDefault="00F73E42" w:rsidP="00F80B3A">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Explore Challenges and Opportunities: </w:t>
      </w:r>
    </w:p>
    <w:p w14:paraId="1F650302" w14:textId="1CD490C5" w:rsidR="00F80B3A" w:rsidRPr="004A7483" w:rsidRDefault="00BC3480" w:rsidP="006047D5">
      <w:pPr>
        <w:spacing w:line="360" w:lineRule="auto"/>
        <w:ind w:firstLine="420"/>
        <w:rPr>
          <w:rFonts w:ascii="Times New Roman" w:hAnsi="Times New Roman" w:cs="Times New Roman"/>
          <w:sz w:val="24"/>
          <w:szCs w:val="24"/>
        </w:rPr>
      </w:pPr>
      <w:r>
        <w:rPr>
          <w:rFonts w:ascii="Times New Roman" w:hAnsi="Times New Roman" w:cs="Times New Roman"/>
          <w:sz w:val="24"/>
          <w:szCs w:val="24"/>
        </w:rPr>
        <w:t xml:space="preserve">- </w:t>
      </w:r>
      <w:r w:rsidR="00544ABC">
        <w:rPr>
          <w:rFonts w:ascii="Times New Roman" w:hAnsi="Times New Roman" w:cs="Times New Roman"/>
          <w:sz w:val="24"/>
          <w:szCs w:val="24"/>
        </w:rPr>
        <w:tab/>
      </w:r>
      <w:r w:rsidR="00F73E42" w:rsidRPr="004A7483">
        <w:rPr>
          <w:rFonts w:ascii="Times New Roman" w:hAnsi="Times New Roman" w:cs="Times New Roman"/>
          <w:sz w:val="24"/>
          <w:szCs w:val="24"/>
        </w:rPr>
        <w:t>Investigate the difficulties encountered by applicants and identify possible enhancements to the scheme.</w:t>
      </w:r>
    </w:p>
    <w:p w14:paraId="070D8C08" w14:textId="77777777" w:rsidR="00E04D68" w:rsidRPr="004A7483" w:rsidRDefault="00E04D68" w:rsidP="00F80B3A">
      <w:pPr>
        <w:spacing w:line="360" w:lineRule="auto"/>
        <w:rPr>
          <w:rFonts w:ascii="Times New Roman" w:hAnsi="Times New Roman" w:cs="Times New Roman"/>
          <w:sz w:val="24"/>
          <w:szCs w:val="24"/>
        </w:rPr>
      </w:pPr>
    </w:p>
    <w:p w14:paraId="4318C16C" w14:textId="5ECBA376" w:rsidR="00C86AF7" w:rsidRPr="004A7483" w:rsidRDefault="00227CD9" w:rsidP="00C86AF7">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 xml:space="preserve">5. PROPOSED </w:t>
      </w:r>
      <w:r w:rsidR="00C86AF7" w:rsidRPr="004A7483">
        <w:rPr>
          <w:rFonts w:ascii="Times New Roman" w:hAnsi="Times New Roman" w:cs="Times New Roman"/>
          <w:b/>
          <w:bCs/>
          <w:sz w:val="24"/>
          <w:szCs w:val="24"/>
        </w:rPr>
        <w:t>METHODOLOGY</w:t>
      </w:r>
    </w:p>
    <w:p w14:paraId="537A4C5A" w14:textId="33B6778C" w:rsidR="00C86AF7" w:rsidRPr="004A7483" w:rsidRDefault="00C86AF7" w:rsidP="00C86AF7">
      <w:pPr>
        <w:spacing w:line="360" w:lineRule="auto"/>
        <w:rPr>
          <w:rFonts w:ascii="Times New Roman" w:hAnsi="Times New Roman" w:cs="Times New Roman"/>
          <w:sz w:val="24"/>
          <w:szCs w:val="24"/>
        </w:rPr>
      </w:pPr>
      <w:r w:rsidRPr="004A7483">
        <w:rPr>
          <w:rFonts w:ascii="Times New Roman" w:hAnsi="Times New Roman" w:cs="Times New Roman"/>
          <w:sz w:val="24"/>
          <w:szCs w:val="24"/>
        </w:rPr>
        <w:t>This research will utilize a mixed-methods approach, integrating quantitative data analysis with qualitative interviews:</w:t>
      </w:r>
    </w:p>
    <w:p w14:paraId="15CFF2D6" w14:textId="15CB31A9" w:rsidR="00C86AF7" w:rsidRPr="004A7483" w:rsidRDefault="00C86AF7" w:rsidP="00C86AF7">
      <w:pPr>
        <w:spacing w:line="360" w:lineRule="auto"/>
        <w:rPr>
          <w:rFonts w:ascii="Times New Roman" w:hAnsi="Times New Roman" w:cs="Times New Roman"/>
          <w:sz w:val="24"/>
          <w:szCs w:val="24"/>
        </w:rPr>
      </w:pPr>
      <w:r w:rsidRPr="004A7483">
        <w:rPr>
          <w:rFonts w:ascii="Times New Roman" w:hAnsi="Times New Roman" w:cs="Times New Roman"/>
          <w:sz w:val="24"/>
          <w:szCs w:val="24"/>
        </w:rPr>
        <w:t>Quantitative Analysis:</w:t>
      </w:r>
    </w:p>
    <w:p w14:paraId="65A3C2EC" w14:textId="1822C5AE" w:rsidR="00C86AF7" w:rsidRPr="004A7483" w:rsidRDefault="00C86AF7" w:rsidP="00C86AF7">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   - </w:t>
      </w:r>
      <w:r w:rsidR="00A62993">
        <w:rPr>
          <w:rFonts w:ascii="Times New Roman" w:hAnsi="Times New Roman" w:cs="Times New Roman"/>
          <w:sz w:val="24"/>
          <w:szCs w:val="24"/>
        </w:rPr>
        <w:tab/>
      </w:r>
      <w:r w:rsidR="00F80B3A" w:rsidRPr="004A7483">
        <w:rPr>
          <w:rFonts w:ascii="Times New Roman" w:hAnsi="Times New Roman" w:cs="Times New Roman"/>
          <w:sz w:val="24"/>
          <w:szCs w:val="24"/>
        </w:rPr>
        <w:t xml:space="preserve">Data Collection: </w:t>
      </w:r>
      <w:r w:rsidRPr="004A7483">
        <w:rPr>
          <w:rFonts w:ascii="Times New Roman" w:hAnsi="Times New Roman" w:cs="Times New Roman"/>
          <w:sz w:val="24"/>
          <w:szCs w:val="24"/>
        </w:rPr>
        <w:t>Gather data on the number of applications submitted under the New CIES since its initiation.</w:t>
      </w:r>
    </w:p>
    <w:p w14:paraId="18D44117" w14:textId="2B3579D7" w:rsidR="00C86AF7" w:rsidRPr="004A7483" w:rsidRDefault="00C86AF7" w:rsidP="00C86AF7">
      <w:pPr>
        <w:spacing w:line="360" w:lineRule="auto"/>
        <w:rPr>
          <w:rFonts w:ascii="Times New Roman" w:hAnsi="Times New Roman" w:cs="Times New Roman"/>
          <w:sz w:val="24"/>
          <w:szCs w:val="24"/>
        </w:rPr>
      </w:pPr>
      <w:r w:rsidRPr="004A7483">
        <w:rPr>
          <w:rFonts w:ascii="Times New Roman" w:hAnsi="Times New Roman" w:cs="Times New Roman"/>
          <w:sz w:val="24"/>
          <w:szCs w:val="24"/>
        </w:rPr>
        <w:t xml:space="preserve">   - </w:t>
      </w:r>
      <w:r w:rsidR="00A62993">
        <w:rPr>
          <w:rFonts w:ascii="Times New Roman" w:hAnsi="Times New Roman" w:cs="Times New Roman"/>
          <w:sz w:val="24"/>
          <w:szCs w:val="24"/>
        </w:rPr>
        <w:tab/>
      </w:r>
      <w:r w:rsidR="00F80B3A" w:rsidRPr="004A7483">
        <w:rPr>
          <w:rFonts w:ascii="Times New Roman" w:hAnsi="Times New Roman" w:cs="Times New Roman"/>
          <w:sz w:val="24"/>
          <w:szCs w:val="24"/>
        </w:rPr>
        <w:t xml:space="preserve">Economic Indicators: </w:t>
      </w:r>
      <w:r w:rsidRPr="004A7483">
        <w:rPr>
          <w:rFonts w:ascii="Times New Roman" w:hAnsi="Times New Roman" w:cs="Times New Roman"/>
          <w:sz w:val="24"/>
          <w:szCs w:val="24"/>
        </w:rPr>
        <w:t>Examine economic indicators, including GDP growth, employment rates in relevant sectors, and foreign direct investment inflows.</w:t>
      </w:r>
    </w:p>
    <w:p w14:paraId="21D1CD06" w14:textId="2F3CE987" w:rsidR="00C86AF7" w:rsidRPr="004A7483" w:rsidRDefault="00C86AF7" w:rsidP="00C86AF7">
      <w:pPr>
        <w:spacing w:line="360" w:lineRule="auto"/>
        <w:rPr>
          <w:rFonts w:ascii="Times New Roman" w:hAnsi="Times New Roman" w:cs="Times New Roman"/>
          <w:sz w:val="24"/>
          <w:szCs w:val="24"/>
        </w:rPr>
      </w:pPr>
      <w:r w:rsidRPr="004A7483">
        <w:rPr>
          <w:rFonts w:ascii="Times New Roman" w:hAnsi="Times New Roman" w:cs="Times New Roman"/>
          <w:sz w:val="24"/>
          <w:szCs w:val="24"/>
        </w:rPr>
        <w:t>Qualitative Interviews:</w:t>
      </w:r>
    </w:p>
    <w:p w14:paraId="4BFB4AE7" w14:textId="246B6582" w:rsidR="00227CD9" w:rsidRPr="004A7483" w:rsidRDefault="00C86AF7" w:rsidP="006047D5">
      <w:pPr>
        <w:spacing w:line="360" w:lineRule="auto"/>
        <w:ind w:left="840" w:hanging="480"/>
        <w:rPr>
          <w:rFonts w:ascii="Times New Roman" w:hAnsi="Times New Roman" w:cs="Times New Roman"/>
          <w:b/>
          <w:bCs/>
          <w:sz w:val="24"/>
          <w:szCs w:val="24"/>
        </w:rPr>
      </w:pPr>
      <w:r w:rsidRPr="004A7483">
        <w:rPr>
          <w:rFonts w:ascii="Times New Roman" w:hAnsi="Times New Roman" w:cs="Times New Roman"/>
          <w:sz w:val="24"/>
          <w:szCs w:val="24"/>
        </w:rPr>
        <w:t xml:space="preserve">- </w:t>
      </w:r>
      <w:r w:rsidR="00A62993">
        <w:rPr>
          <w:rFonts w:ascii="Times New Roman" w:hAnsi="Times New Roman" w:cs="Times New Roman"/>
          <w:sz w:val="24"/>
          <w:szCs w:val="24"/>
        </w:rPr>
        <w:tab/>
      </w:r>
      <w:r w:rsidR="00F80B3A" w:rsidRPr="004A7483">
        <w:rPr>
          <w:rFonts w:ascii="Times New Roman" w:hAnsi="Times New Roman" w:cs="Times New Roman"/>
          <w:sz w:val="24"/>
          <w:szCs w:val="24"/>
        </w:rPr>
        <w:t xml:space="preserve">Stakeholder Engagement: i) </w:t>
      </w:r>
      <w:r w:rsidRPr="004A7483">
        <w:rPr>
          <w:rFonts w:ascii="Times New Roman" w:hAnsi="Times New Roman" w:cs="Times New Roman"/>
          <w:sz w:val="24"/>
          <w:szCs w:val="24"/>
        </w:rPr>
        <w:t>Conduct interviews with</w:t>
      </w:r>
      <w:r w:rsidR="00826C90">
        <w:rPr>
          <w:rFonts w:ascii="Times New Roman" w:hAnsi="Times New Roman" w:cs="Times New Roman"/>
          <w:sz w:val="24"/>
          <w:szCs w:val="24"/>
        </w:rPr>
        <w:t xml:space="preserve"> </w:t>
      </w:r>
      <w:r w:rsidR="00BC3D4E" w:rsidRPr="004A7483">
        <w:rPr>
          <w:rFonts w:ascii="Times New Roman" w:hAnsi="Times New Roman" w:cs="Times New Roman"/>
          <w:sz w:val="24"/>
          <w:szCs w:val="24"/>
        </w:rPr>
        <w:t>government</w:t>
      </w:r>
      <w:r w:rsidRPr="004A7483">
        <w:rPr>
          <w:rFonts w:ascii="Times New Roman" w:hAnsi="Times New Roman" w:cs="Times New Roman"/>
          <w:sz w:val="24"/>
          <w:szCs w:val="24"/>
        </w:rPr>
        <w:t xml:space="preserve"> representatives from Invest</w:t>
      </w:r>
      <w:r w:rsidR="006937C3" w:rsidRPr="004A7483">
        <w:rPr>
          <w:rFonts w:ascii="Times New Roman" w:hAnsi="Times New Roman" w:cs="Times New Roman"/>
          <w:sz w:val="24"/>
          <w:szCs w:val="24"/>
        </w:rPr>
        <w:t xml:space="preserve"> </w:t>
      </w:r>
      <w:r w:rsidRPr="004A7483">
        <w:rPr>
          <w:rFonts w:ascii="Times New Roman" w:hAnsi="Times New Roman" w:cs="Times New Roman"/>
          <w:sz w:val="24"/>
          <w:szCs w:val="24"/>
        </w:rPr>
        <w:t>H</w:t>
      </w:r>
      <w:r w:rsidR="006937C3" w:rsidRPr="004A7483">
        <w:rPr>
          <w:rFonts w:ascii="Times New Roman" w:hAnsi="Times New Roman" w:cs="Times New Roman"/>
          <w:sz w:val="24"/>
          <w:szCs w:val="24"/>
        </w:rPr>
        <w:t xml:space="preserve">ong </w:t>
      </w:r>
      <w:r w:rsidRPr="004A7483">
        <w:rPr>
          <w:rFonts w:ascii="Times New Roman" w:hAnsi="Times New Roman" w:cs="Times New Roman"/>
          <w:sz w:val="24"/>
          <w:szCs w:val="24"/>
        </w:rPr>
        <w:t>K</w:t>
      </w:r>
      <w:r w:rsidR="006937C3" w:rsidRPr="004A7483">
        <w:rPr>
          <w:rFonts w:ascii="Times New Roman" w:hAnsi="Times New Roman" w:cs="Times New Roman"/>
          <w:sz w:val="24"/>
          <w:szCs w:val="24"/>
        </w:rPr>
        <w:t>ong</w:t>
      </w:r>
      <w:r w:rsidR="0052381B" w:rsidRPr="004A7483">
        <w:rPr>
          <w:rFonts w:ascii="Times New Roman" w:hAnsi="Times New Roman" w:cs="Times New Roman"/>
          <w:sz w:val="24"/>
          <w:szCs w:val="24"/>
        </w:rPr>
        <w:t xml:space="preserve"> </w:t>
      </w:r>
      <w:r w:rsidRPr="004A7483">
        <w:rPr>
          <w:rFonts w:ascii="Times New Roman" w:hAnsi="Times New Roman" w:cs="Times New Roman"/>
          <w:sz w:val="24"/>
          <w:szCs w:val="24"/>
        </w:rPr>
        <w:t>and the Immigration Department</w:t>
      </w:r>
      <w:r w:rsidR="00F80B3A" w:rsidRPr="004A7483">
        <w:rPr>
          <w:rFonts w:ascii="Times New Roman" w:hAnsi="Times New Roman" w:cs="Times New Roman"/>
          <w:sz w:val="24"/>
          <w:szCs w:val="24"/>
        </w:rPr>
        <w:t xml:space="preserve">; ii) </w:t>
      </w:r>
      <w:r w:rsidRPr="004A7483">
        <w:rPr>
          <w:rFonts w:ascii="Times New Roman" w:hAnsi="Times New Roman" w:cs="Times New Roman"/>
          <w:sz w:val="24"/>
          <w:szCs w:val="24"/>
        </w:rPr>
        <w:t>Business leaders who have participated in the scheme</w:t>
      </w:r>
      <w:r w:rsidR="00F80B3A" w:rsidRPr="004A7483">
        <w:rPr>
          <w:rFonts w:ascii="Times New Roman" w:hAnsi="Times New Roman" w:cs="Times New Roman"/>
          <w:sz w:val="24"/>
          <w:szCs w:val="24"/>
        </w:rPr>
        <w:t xml:space="preserve">; and iii) </w:t>
      </w:r>
      <w:r w:rsidRPr="004A7483">
        <w:rPr>
          <w:rFonts w:ascii="Times New Roman" w:hAnsi="Times New Roman" w:cs="Times New Roman"/>
          <w:sz w:val="24"/>
          <w:szCs w:val="24"/>
        </w:rPr>
        <w:t>Economic analysts with expertise in the Hong Kong market.</w:t>
      </w:r>
    </w:p>
    <w:p w14:paraId="2E759A1B" w14:textId="7F611F50" w:rsidR="00D23A2A" w:rsidRPr="004A7483" w:rsidRDefault="00D23A2A" w:rsidP="00D23A2A">
      <w:pPr>
        <w:spacing w:line="360" w:lineRule="auto"/>
        <w:rPr>
          <w:rFonts w:ascii="Times New Roman" w:hAnsi="Times New Roman" w:cs="Times New Roman"/>
          <w:sz w:val="24"/>
          <w:szCs w:val="24"/>
        </w:rPr>
      </w:pPr>
      <w:r w:rsidRPr="004A7483">
        <w:rPr>
          <w:rFonts w:ascii="Times New Roman" w:hAnsi="Times New Roman" w:cs="Times New Roman"/>
          <w:sz w:val="24"/>
          <w:szCs w:val="24"/>
        </w:rPr>
        <w:t>Grasping the effects of the New CIES is essential for policymakers focused on enhancing Hong Kong's ability to attract global talent and investment. This research will provide important insights that can guide future immigration and economic strategies, helping to maintain Hong Kong's appeal as a destination for business professionals.</w:t>
      </w:r>
    </w:p>
    <w:p w14:paraId="0931BDC8" w14:textId="77777777" w:rsidR="00A04B02" w:rsidRPr="004A7483" w:rsidRDefault="00A04B02" w:rsidP="00A04B02">
      <w:pPr>
        <w:spacing w:line="360" w:lineRule="auto"/>
        <w:rPr>
          <w:rFonts w:ascii="Times New Roman" w:hAnsi="Times New Roman" w:cs="Times New Roman"/>
          <w:b/>
          <w:bCs/>
          <w:sz w:val="24"/>
          <w:szCs w:val="24"/>
        </w:rPr>
      </w:pPr>
    </w:p>
    <w:p w14:paraId="100F48D2" w14:textId="7B0A568C" w:rsidR="00A04B02" w:rsidRPr="004A7483" w:rsidRDefault="009E1EAE" w:rsidP="00A04B02">
      <w:pPr>
        <w:spacing w:line="360" w:lineRule="auto"/>
        <w:rPr>
          <w:rFonts w:ascii="Times New Roman" w:hAnsi="Times New Roman" w:cs="Times New Roman"/>
          <w:b/>
          <w:bCs/>
          <w:sz w:val="24"/>
          <w:szCs w:val="24"/>
        </w:rPr>
      </w:pPr>
      <w:r w:rsidRPr="004A7483">
        <w:rPr>
          <w:rFonts w:ascii="Times New Roman" w:hAnsi="Times New Roman" w:cs="Times New Roman"/>
          <w:b/>
          <w:bCs/>
          <w:sz w:val="24"/>
          <w:szCs w:val="24"/>
        </w:rPr>
        <w:t xml:space="preserve">6. </w:t>
      </w:r>
      <w:r w:rsidR="00A04B02" w:rsidRPr="004A7483">
        <w:rPr>
          <w:rFonts w:ascii="Times New Roman" w:hAnsi="Times New Roman" w:cs="Times New Roman"/>
          <w:b/>
          <w:bCs/>
          <w:sz w:val="24"/>
          <w:szCs w:val="24"/>
        </w:rPr>
        <w:t>EXPECTED OUTCOMES</w:t>
      </w:r>
      <w:r w:rsidRPr="004A7483">
        <w:rPr>
          <w:rFonts w:ascii="Times New Roman" w:hAnsi="Times New Roman" w:cs="Times New Roman"/>
          <w:b/>
          <w:bCs/>
          <w:sz w:val="24"/>
          <w:szCs w:val="24"/>
        </w:rPr>
        <w:t xml:space="preserve"> AND CONTRIBUTIONS</w:t>
      </w:r>
    </w:p>
    <w:p w14:paraId="35695D05" w14:textId="77777777" w:rsidR="00A04B02" w:rsidRPr="004A7483" w:rsidRDefault="00A04B02" w:rsidP="00A04B02">
      <w:pPr>
        <w:spacing w:line="360" w:lineRule="auto"/>
        <w:rPr>
          <w:rFonts w:ascii="Times New Roman" w:hAnsi="Times New Roman" w:cs="Times New Roman"/>
          <w:sz w:val="24"/>
          <w:szCs w:val="24"/>
        </w:rPr>
      </w:pPr>
      <w:r w:rsidRPr="004A7483">
        <w:rPr>
          <w:rFonts w:ascii="Times New Roman" w:hAnsi="Times New Roman" w:cs="Times New Roman"/>
          <w:sz w:val="24"/>
          <w:szCs w:val="24"/>
        </w:rPr>
        <w:t>This study aims to offer insights into:</w:t>
      </w:r>
    </w:p>
    <w:p w14:paraId="262257E8" w14:textId="39A780BF" w:rsidR="00A04B02" w:rsidRPr="004A7483" w:rsidRDefault="00A04B02" w:rsidP="006047D5">
      <w:pPr>
        <w:spacing w:line="360" w:lineRule="auto"/>
        <w:ind w:firstLine="420"/>
        <w:rPr>
          <w:rFonts w:ascii="Times New Roman" w:hAnsi="Times New Roman" w:cs="Times New Roman"/>
          <w:sz w:val="24"/>
          <w:szCs w:val="24"/>
        </w:rPr>
      </w:pPr>
      <w:r w:rsidRPr="004A7483">
        <w:rPr>
          <w:rFonts w:ascii="Times New Roman" w:hAnsi="Times New Roman" w:cs="Times New Roman"/>
          <w:sz w:val="24"/>
          <w:szCs w:val="24"/>
        </w:rPr>
        <w:t xml:space="preserve">- </w:t>
      </w:r>
      <w:r w:rsidR="00EA0088">
        <w:rPr>
          <w:rFonts w:ascii="Times New Roman" w:hAnsi="Times New Roman" w:cs="Times New Roman"/>
          <w:sz w:val="24"/>
          <w:szCs w:val="24"/>
        </w:rPr>
        <w:tab/>
      </w:r>
      <w:r w:rsidRPr="004A7483">
        <w:rPr>
          <w:rFonts w:ascii="Times New Roman" w:hAnsi="Times New Roman" w:cs="Times New Roman"/>
          <w:sz w:val="24"/>
          <w:szCs w:val="24"/>
        </w:rPr>
        <w:t>The effectiveness of the New CIES in attracting business talent.</w:t>
      </w:r>
    </w:p>
    <w:p w14:paraId="0E931B3A" w14:textId="2CCCA3C3" w:rsidR="00A04B02" w:rsidRPr="004A7483" w:rsidRDefault="00A04B02" w:rsidP="006047D5">
      <w:pPr>
        <w:spacing w:line="360" w:lineRule="auto"/>
        <w:ind w:firstLine="420"/>
        <w:rPr>
          <w:rFonts w:ascii="Times New Roman" w:hAnsi="Times New Roman" w:cs="Times New Roman"/>
          <w:sz w:val="24"/>
          <w:szCs w:val="24"/>
        </w:rPr>
      </w:pPr>
      <w:r w:rsidRPr="004A7483">
        <w:rPr>
          <w:rFonts w:ascii="Times New Roman" w:hAnsi="Times New Roman" w:cs="Times New Roman"/>
          <w:sz w:val="24"/>
          <w:szCs w:val="24"/>
        </w:rPr>
        <w:t xml:space="preserve">- </w:t>
      </w:r>
      <w:r w:rsidR="00EA0088">
        <w:rPr>
          <w:rFonts w:ascii="Times New Roman" w:hAnsi="Times New Roman" w:cs="Times New Roman"/>
          <w:sz w:val="24"/>
          <w:szCs w:val="24"/>
        </w:rPr>
        <w:tab/>
      </w:r>
      <w:r w:rsidRPr="004A7483">
        <w:rPr>
          <w:rFonts w:ascii="Times New Roman" w:hAnsi="Times New Roman" w:cs="Times New Roman"/>
          <w:sz w:val="24"/>
          <w:szCs w:val="24"/>
        </w:rPr>
        <w:t>The direct and indirect economic effects of new entrants on Hong Kong's economy.</w:t>
      </w:r>
    </w:p>
    <w:p w14:paraId="7B3FFF32" w14:textId="3B0B31FA" w:rsidR="00A04B02" w:rsidRPr="004A7483" w:rsidRDefault="00A04B02" w:rsidP="006047D5">
      <w:pPr>
        <w:spacing w:line="360" w:lineRule="auto"/>
        <w:ind w:firstLine="420"/>
        <w:rPr>
          <w:rFonts w:ascii="Times New Roman" w:hAnsi="Times New Roman" w:cs="Times New Roman"/>
          <w:sz w:val="24"/>
          <w:szCs w:val="24"/>
        </w:rPr>
      </w:pPr>
      <w:r w:rsidRPr="004A7483">
        <w:rPr>
          <w:rFonts w:ascii="Times New Roman" w:hAnsi="Times New Roman" w:cs="Times New Roman"/>
          <w:sz w:val="24"/>
          <w:szCs w:val="24"/>
        </w:rPr>
        <w:t xml:space="preserve">- </w:t>
      </w:r>
      <w:r w:rsidR="00EA0088">
        <w:rPr>
          <w:rFonts w:ascii="Times New Roman" w:hAnsi="Times New Roman" w:cs="Times New Roman"/>
          <w:sz w:val="24"/>
          <w:szCs w:val="24"/>
        </w:rPr>
        <w:tab/>
      </w:r>
      <w:r w:rsidRPr="004A7483">
        <w:rPr>
          <w:rFonts w:ascii="Times New Roman" w:hAnsi="Times New Roman" w:cs="Times New Roman"/>
          <w:sz w:val="24"/>
          <w:szCs w:val="24"/>
        </w:rPr>
        <w:t>Practical challenges faced by applicants and investors.</w:t>
      </w:r>
    </w:p>
    <w:p w14:paraId="3C883F89" w14:textId="6993421C" w:rsidR="00A04B02" w:rsidRPr="004A7483" w:rsidRDefault="00A04B02" w:rsidP="006047D5">
      <w:pPr>
        <w:spacing w:line="360" w:lineRule="auto"/>
        <w:ind w:firstLine="420"/>
        <w:rPr>
          <w:rFonts w:ascii="Times New Roman" w:hAnsi="Times New Roman" w:cs="Times New Roman"/>
          <w:sz w:val="24"/>
          <w:szCs w:val="24"/>
        </w:rPr>
      </w:pPr>
      <w:r w:rsidRPr="004A7483">
        <w:rPr>
          <w:rFonts w:ascii="Times New Roman" w:hAnsi="Times New Roman" w:cs="Times New Roman"/>
          <w:sz w:val="24"/>
          <w:szCs w:val="24"/>
        </w:rPr>
        <w:t xml:space="preserve">- </w:t>
      </w:r>
      <w:r w:rsidR="00EA0088">
        <w:rPr>
          <w:rFonts w:ascii="Times New Roman" w:hAnsi="Times New Roman" w:cs="Times New Roman"/>
          <w:sz w:val="24"/>
          <w:szCs w:val="24"/>
        </w:rPr>
        <w:tab/>
      </w:r>
      <w:r w:rsidRPr="004A7483">
        <w:rPr>
          <w:rFonts w:ascii="Times New Roman" w:hAnsi="Times New Roman" w:cs="Times New Roman"/>
          <w:sz w:val="24"/>
          <w:szCs w:val="24"/>
        </w:rPr>
        <w:t>Suggestions for policy modifications to improve the scheme's overall effectiveness.</w:t>
      </w:r>
    </w:p>
    <w:p w14:paraId="674F8A17" w14:textId="77777777" w:rsidR="00A14E71" w:rsidRPr="004A7483" w:rsidRDefault="00A14E71" w:rsidP="00A14E71">
      <w:pPr>
        <w:spacing w:line="360" w:lineRule="auto"/>
        <w:rPr>
          <w:rFonts w:ascii="Times New Roman" w:eastAsia="PMingLiU" w:hAnsi="Times New Roman" w:cs="Times New Roman"/>
          <w:kern w:val="0"/>
          <w:sz w:val="24"/>
          <w:szCs w:val="24"/>
          <w:bdr w:val="single" w:sz="2" w:space="0" w:color="E5E7EB" w:frame="1"/>
          <w:lang w:eastAsia="zh-TW"/>
          <w14:ligatures w14:val="none"/>
        </w:rPr>
      </w:pPr>
    </w:p>
    <w:p w14:paraId="428758E6" w14:textId="19C77FF3" w:rsidR="00A67999" w:rsidRPr="006E4CFF" w:rsidRDefault="00FB0AEA" w:rsidP="006E4CFF">
      <w:pPr>
        <w:spacing w:line="360" w:lineRule="auto"/>
      </w:pPr>
      <w:r>
        <w:rPr>
          <w:rFonts w:ascii="Times New Roman" w:eastAsia="PMingLiU" w:hAnsi="Times New Roman" w:cs="Times New Roman"/>
          <w:b/>
          <w:bCs/>
          <w:sz w:val="24"/>
          <w:szCs w:val="24"/>
          <w:lang w:eastAsia="zh-TW"/>
        </w:rPr>
        <w:t>7</w:t>
      </w:r>
      <w:r w:rsidR="00C9546A" w:rsidRPr="001D3D8F">
        <w:rPr>
          <w:rFonts w:ascii="Times New Roman" w:eastAsia="PMingLiU" w:hAnsi="Times New Roman" w:cs="Times New Roman"/>
          <w:b/>
          <w:bCs/>
          <w:sz w:val="24"/>
          <w:szCs w:val="24"/>
          <w:lang w:eastAsia="zh-TW"/>
        </w:rPr>
        <w:t xml:space="preserve">. </w:t>
      </w:r>
      <w:r w:rsidR="00A14E71" w:rsidRPr="001D3D8F">
        <w:rPr>
          <w:rFonts w:ascii="Times New Roman" w:eastAsia="PMingLiU" w:hAnsi="Times New Roman" w:cs="Times New Roman"/>
          <w:b/>
          <w:bCs/>
          <w:sz w:val="24"/>
          <w:szCs w:val="24"/>
          <w:lang w:eastAsia="zh-TW"/>
        </w:rPr>
        <w:t>REFERENCES</w:t>
      </w:r>
    </w:p>
    <w:p w14:paraId="296FBB13" w14:textId="1584568F" w:rsidR="00A67999" w:rsidRPr="006047D5" w:rsidRDefault="00691C85" w:rsidP="006047D5">
      <w:pPr>
        <w:pStyle w:val="ListParagraph"/>
        <w:numPr>
          <w:ilvl w:val="0"/>
          <w:numId w:val="37"/>
        </w:numPr>
        <w:spacing w:line="360" w:lineRule="auto"/>
        <w:rPr>
          <w:rFonts w:ascii="Times New Roman" w:hAnsi="Times New Roman" w:cs="Times New Roman"/>
          <w:color w:val="FF0000"/>
          <w:sz w:val="24"/>
          <w:szCs w:val="24"/>
        </w:rPr>
      </w:pPr>
      <w:r w:rsidRPr="004E7FD2">
        <w:rPr>
          <w:rFonts w:ascii="Times New Roman" w:hAnsi="Times New Roman" w:cs="Times New Roman"/>
          <w:sz w:val="24"/>
          <w:szCs w:val="24"/>
        </w:rPr>
        <w:t xml:space="preserve">Manulife. (n.d.). CIES Capital Investment Entrant Scheme. Available at: </w:t>
      </w:r>
      <w:hyperlink r:id="rId8" w:history="1">
        <w:r w:rsidR="00A67999" w:rsidRPr="004E7FD2">
          <w:rPr>
            <w:rStyle w:val="Hyperlink"/>
            <w:rFonts w:ascii="Times New Roman" w:hAnsi="Times New Roman" w:cs="Times New Roman"/>
            <w:sz w:val="24"/>
            <w:szCs w:val="24"/>
          </w:rPr>
          <w:t>https://www.manulife.com.hk/en/individual/products/invest/cies/cies-capital-investment-entrant.html</w:t>
        </w:r>
      </w:hyperlink>
    </w:p>
    <w:p w14:paraId="2777CF90" w14:textId="3877F523" w:rsidR="00691C85" w:rsidRPr="007F6CCE" w:rsidRDefault="00C704D3" w:rsidP="004E7FD2">
      <w:pPr>
        <w:pStyle w:val="ListParagraph"/>
        <w:numPr>
          <w:ilvl w:val="0"/>
          <w:numId w:val="37"/>
        </w:numPr>
        <w:spacing w:line="360" w:lineRule="auto"/>
        <w:rPr>
          <w:rFonts w:ascii="Times New Roman" w:hAnsi="Times New Roman" w:cs="Times New Roman"/>
          <w:sz w:val="24"/>
          <w:szCs w:val="24"/>
        </w:rPr>
      </w:pPr>
      <w:r w:rsidRPr="006047D5">
        <w:rPr>
          <w:rFonts w:ascii="Times New Roman" w:hAnsi="Times New Roman" w:cs="Times New Roman"/>
          <w:sz w:val="24"/>
          <w:szCs w:val="24"/>
        </w:rPr>
        <w:t>InvestHK &amp; ImmD. (2025). Rules for the New Capital Investment Entrant Scheme. Available at: https://www.newcies.gov.hk/media/4mqpdvta/scheme-rule-en-01032025.pdf.</w:t>
      </w:r>
    </w:p>
    <w:p w14:paraId="3541D0E6" w14:textId="22445930" w:rsidR="00A67999" w:rsidRPr="007F6CCE" w:rsidRDefault="00331EC9" w:rsidP="006047D5">
      <w:pPr>
        <w:pStyle w:val="ListParagraph"/>
        <w:numPr>
          <w:ilvl w:val="0"/>
          <w:numId w:val="37"/>
        </w:numPr>
        <w:spacing w:line="360" w:lineRule="auto"/>
        <w:rPr>
          <w:rFonts w:ascii="Times New Roman" w:hAnsi="Times New Roman" w:cs="Times New Roman"/>
          <w:sz w:val="24"/>
          <w:szCs w:val="24"/>
        </w:rPr>
      </w:pPr>
      <w:r w:rsidRPr="007F6CCE">
        <w:rPr>
          <w:rFonts w:ascii="Times New Roman" w:hAnsi="Times New Roman" w:cs="Times New Roman"/>
          <w:sz w:val="24"/>
          <w:szCs w:val="24"/>
        </w:rPr>
        <w:t xml:space="preserve">New CIES. </w:t>
      </w:r>
      <w:bookmarkStart w:id="12" w:name="OLE_LINK18"/>
      <w:r w:rsidRPr="007F6CCE">
        <w:rPr>
          <w:rFonts w:ascii="Times New Roman" w:hAnsi="Times New Roman" w:cs="Times New Roman"/>
          <w:sz w:val="24"/>
          <w:szCs w:val="24"/>
        </w:rPr>
        <w:t>(2025).</w:t>
      </w:r>
      <w:bookmarkEnd w:id="12"/>
      <w:r w:rsidRPr="007F6CCE">
        <w:rPr>
          <w:rFonts w:ascii="Times New Roman" w:hAnsi="Times New Roman" w:cs="Times New Roman"/>
          <w:sz w:val="24"/>
          <w:szCs w:val="24"/>
        </w:rPr>
        <w:t xml:space="preserve"> Overview. Available at: https://www.newcies.gov.</w:t>
      </w:r>
      <w:r w:rsidR="00121603">
        <w:rPr>
          <w:rFonts w:ascii="Times New Roman" w:hAnsi="Times New Roman" w:cs="Times New Roman"/>
          <w:sz w:val="24"/>
          <w:szCs w:val="24"/>
        </w:rPr>
        <w:t>SFC</w:t>
      </w:r>
      <w:r w:rsidRPr="007F6CCE">
        <w:rPr>
          <w:rFonts w:ascii="Times New Roman" w:hAnsi="Times New Roman" w:cs="Times New Roman"/>
          <w:sz w:val="24"/>
          <w:szCs w:val="24"/>
        </w:rPr>
        <w:t>/en/application-procedures/overview</w:t>
      </w:r>
    </w:p>
    <w:p w14:paraId="54643265" w14:textId="2605545D" w:rsidR="00596023" w:rsidRPr="004E7FD2" w:rsidRDefault="00596023"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 xml:space="preserve">FamilyOfficeHK. (n.d.). New Capital Investment Entrant Scheme. Available at: </w:t>
      </w:r>
      <w:hyperlink r:id="rId9" w:history="1">
        <w:r w:rsidR="00370556" w:rsidRPr="004E7FD2">
          <w:rPr>
            <w:rStyle w:val="Hyperlink"/>
            <w:rFonts w:ascii="Times New Roman" w:hAnsi="Times New Roman" w:cs="Times New Roman"/>
            <w:sz w:val="24"/>
            <w:szCs w:val="24"/>
          </w:rPr>
          <w:t>https://www.familyofficehk.gov.hk/en/new-capital-investment-entrant-scheme/index.html</w:t>
        </w:r>
      </w:hyperlink>
      <w:r w:rsidRPr="004E7FD2">
        <w:rPr>
          <w:rFonts w:ascii="Times New Roman" w:hAnsi="Times New Roman" w:cs="Times New Roman"/>
          <w:sz w:val="24"/>
          <w:szCs w:val="24"/>
        </w:rPr>
        <w:t>.</w:t>
      </w:r>
    </w:p>
    <w:p w14:paraId="521F9896" w14:textId="331E4288" w:rsidR="00A67999" w:rsidRPr="006047D5" w:rsidRDefault="00370556" w:rsidP="006047D5">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 xml:space="preserve">Deacons. (2024). New capital investment entrant scheme. Available at: </w:t>
      </w:r>
      <w:hyperlink r:id="rId10" w:history="1">
        <w:r w:rsidR="00A67999" w:rsidRPr="004E7FD2">
          <w:rPr>
            <w:rStyle w:val="Hyperlink"/>
            <w:rFonts w:ascii="Times New Roman" w:hAnsi="Times New Roman" w:cs="Times New Roman"/>
            <w:sz w:val="24"/>
            <w:szCs w:val="24"/>
          </w:rPr>
          <w:t>https://www.deacons.com/2024/01/30/new-capital-investment-entrant-scheme/</w:t>
        </w:r>
      </w:hyperlink>
      <w:r w:rsidRPr="004E7FD2">
        <w:rPr>
          <w:rFonts w:ascii="Times New Roman" w:hAnsi="Times New Roman" w:cs="Times New Roman"/>
          <w:sz w:val="24"/>
          <w:szCs w:val="24"/>
        </w:rPr>
        <w:t xml:space="preserve"> </w:t>
      </w:r>
    </w:p>
    <w:p w14:paraId="7564AE56" w14:textId="4721FDAC" w:rsidR="00370556" w:rsidRPr="004E7FD2" w:rsidRDefault="00370556"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China Briefing. (2024). Hong Kong launches a new capital investment entrant scheme. Available at:</w:t>
      </w:r>
      <w:r w:rsidR="003D24A9">
        <w:rPr>
          <w:rFonts w:ascii="Times New Roman" w:hAnsi="Times New Roman" w:cs="Times New Roman" w:hint="eastAsia"/>
          <w:sz w:val="24"/>
          <w:szCs w:val="24"/>
        </w:rPr>
        <w:t xml:space="preserve"> </w:t>
      </w:r>
      <w:hyperlink r:id="rId11" w:history="1">
        <w:r w:rsidR="003D24A9" w:rsidRPr="003D24A9">
          <w:rPr>
            <w:rStyle w:val="Hyperlink"/>
            <w:rFonts w:ascii="Times New Roman" w:hAnsi="Times New Roman" w:cs="Times New Roman"/>
            <w:sz w:val="24"/>
            <w:szCs w:val="24"/>
          </w:rPr>
          <w:t>https://www.china-briefing.com/news/hong-kong-launches-a-new-capital-investment-entrant-scheme</w:t>
        </w:r>
      </w:hyperlink>
      <w:r w:rsidRPr="004E7FD2">
        <w:rPr>
          <w:rFonts w:ascii="Times New Roman" w:hAnsi="Times New Roman" w:cs="Times New Roman"/>
          <w:sz w:val="24"/>
          <w:szCs w:val="24"/>
        </w:rPr>
        <w:t>.</w:t>
      </w:r>
    </w:p>
    <w:p w14:paraId="3BB106A9" w14:textId="246CD47A" w:rsidR="00A67999" w:rsidRPr="006940C4" w:rsidRDefault="00A67999" w:rsidP="006940C4">
      <w:pPr>
        <w:pStyle w:val="ListParagraph"/>
        <w:numPr>
          <w:ilvl w:val="0"/>
          <w:numId w:val="37"/>
        </w:numPr>
        <w:spacing w:line="360" w:lineRule="auto"/>
        <w:rPr>
          <w:rFonts w:eastAsia="PMingLiU"/>
          <w:lang w:eastAsia="zh-TW"/>
        </w:rPr>
      </w:pPr>
      <w:r w:rsidRPr="004E7FD2">
        <w:rPr>
          <w:rFonts w:ascii="Times New Roman" w:hAnsi="Times New Roman" w:cs="Times New Roman"/>
          <w:sz w:val="24"/>
          <w:szCs w:val="24"/>
        </w:rPr>
        <w:t xml:space="preserve">Hong Kong Government. (2023). Hong Kong Government announces Capital Investment Entrant Scheme. Available at: </w:t>
      </w:r>
      <w:hyperlink r:id="rId12" w:history="1">
        <w:r w:rsidR="00ED3C59" w:rsidRPr="00CF7940">
          <w:rPr>
            <w:rStyle w:val="Hyperlink"/>
            <w:rFonts w:ascii="Times New Roman" w:hAnsi="Times New Roman" w:cs="Times New Roman"/>
            <w:sz w:val="24"/>
            <w:szCs w:val="24"/>
          </w:rPr>
          <w:t>https://www.info.gov.hk/gia/general/202312/19/P2023121900385.htm</w:t>
        </w:r>
      </w:hyperlink>
      <w:r w:rsidRPr="004E7FD2">
        <w:rPr>
          <w:rFonts w:ascii="Times New Roman" w:hAnsi="Times New Roman" w:cs="Times New Roman"/>
          <w:sz w:val="24"/>
          <w:szCs w:val="24"/>
        </w:rPr>
        <w:t>.</w:t>
      </w:r>
    </w:p>
    <w:p w14:paraId="41E05AF6" w14:textId="75C61786" w:rsidR="00A6785F" w:rsidRPr="001D3D8F" w:rsidRDefault="00A6785F" w:rsidP="006047D5">
      <w:pPr>
        <w:pStyle w:val="ListParagraph"/>
        <w:numPr>
          <w:ilvl w:val="0"/>
          <w:numId w:val="37"/>
        </w:numPr>
        <w:spacing w:line="360" w:lineRule="auto"/>
      </w:pPr>
      <w:r w:rsidRPr="004E7FD2">
        <w:rPr>
          <w:rFonts w:ascii="Times New Roman" w:hAnsi="Times New Roman" w:cs="Times New Roman"/>
          <w:sz w:val="24"/>
          <w:szCs w:val="24"/>
        </w:rPr>
        <w:t xml:space="preserve">Outbound Investment. (n.d.). Revitalizing Hong Kong's economy: The New Capital Investment Entrant Scheme. Available at: </w:t>
      </w:r>
      <w:hyperlink r:id="rId13" w:history="1">
        <w:r w:rsidRPr="00362588">
          <w:rPr>
            <w:rStyle w:val="Hyperlink"/>
            <w:rFonts w:ascii="Times New Roman" w:hAnsi="Times New Roman" w:cs="Times New Roman"/>
            <w:sz w:val="24"/>
            <w:szCs w:val="24"/>
          </w:rPr>
          <w:t>https://outboundinvestment.com/revitalizing-hong-kongs-economy-the-new-capital-investment-entrant-scheme/</w:t>
        </w:r>
      </w:hyperlink>
      <w:r w:rsidRPr="004E7FD2">
        <w:rPr>
          <w:rFonts w:ascii="Times New Roman" w:hAnsi="Times New Roman" w:cs="Times New Roman"/>
          <w:sz w:val="24"/>
          <w:szCs w:val="24"/>
        </w:rPr>
        <w:t>.</w:t>
      </w:r>
    </w:p>
    <w:p w14:paraId="5E994B6A" w14:textId="4B8171AE" w:rsidR="00A6785F" w:rsidRPr="006047D5" w:rsidRDefault="00A6785F" w:rsidP="006047D5">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 xml:space="preserve">Belaws. (n.d.). Capital Investment Entrant Scheme Hong Kong. Available at: </w:t>
      </w:r>
      <w:hyperlink r:id="rId14" w:history="1">
        <w:r w:rsidRPr="00362588">
          <w:rPr>
            <w:rStyle w:val="Hyperlink"/>
            <w:rFonts w:ascii="Times New Roman" w:hAnsi="Times New Roman" w:cs="Times New Roman"/>
            <w:sz w:val="24"/>
            <w:szCs w:val="24"/>
          </w:rPr>
          <w:t>https://belaws.com/thailand/capital-investment-entrant-scheme-hong-kong/</w:t>
        </w:r>
      </w:hyperlink>
      <w:r w:rsidRPr="004E7FD2">
        <w:rPr>
          <w:rFonts w:ascii="Times New Roman" w:hAnsi="Times New Roman" w:cs="Times New Roman"/>
          <w:sz w:val="24"/>
          <w:szCs w:val="24"/>
        </w:rPr>
        <w:t>.</w:t>
      </w:r>
    </w:p>
    <w:p w14:paraId="5F333898" w14:textId="7E0D9A54" w:rsidR="00A6785F" w:rsidRPr="001D3D8F" w:rsidRDefault="00A6785F" w:rsidP="006047D5">
      <w:pPr>
        <w:pStyle w:val="ListParagraph"/>
        <w:numPr>
          <w:ilvl w:val="0"/>
          <w:numId w:val="37"/>
        </w:numPr>
        <w:spacing w:line="360" w:lineRule="auto"/>
      </w:pPr>
      <w:r w:rsidRPr="004E7FD2">
        <w:rPr>
          <w:rFonts w:ascii="Times New Roman" w:hAnsi="Times New Roman" w:cs="Times New Roman"/>
          <w:sz w:val="24"/>
          <w:szCs w:val="24"/>
        </w:rPr>
        <w:t>Investment Migration Council. (2024). Revitalizing Hong Kong: The New Capital Investment Entrant</w:t>
      </w:r>
      <w:r w:rsidR="00362588">
        <w:rPr>
          <w:rFonts w:ascii="Times New Roman" w:hAnsi="Times New Roman" w:cs="Times New Roman" w:hint="eastAsia"/>
          <w:sz w:val="24"/>
          <w:szCs w:val="24"/>
        </w:rPr>
        <w:t xml:space="preserve"> </w:t>
      </w:r>
      <w:r w:rsidRPr="004E7FD2">
        <w:rPr>
          <w:rFonts w:ascii="Times New Roman" w:hAnsi="Times New Roman" w:cs="Times New Roman"/>
          <w:sz w:val="24"/>
          <w:szCs w:val="24"/>
        </w:rPr>
        <w:t>Scheme</w:t>
      </w:r>
      <w:r w:rsidRPr="004E7FD2">
        <w:rPr>
          <w:rFonts w:ascii="Times New Roman" w:hAnsi="Times New Roman" w:cs="Times New Roman" w:hint="eastAsia"/>
          <w:sz w:val="24"/>
          <w:szCs w:val="24"/>
        </w:rPr>
        <w:t>’</w:t>
      </w:r>
      <w:r w:rsidRPr="004E7FD2">
        <w:rPr>
          <w:rFonts w:ascii="Times New Roman" w:hAnsi="Times New Roman" w:cs="Times New Roman"/>
          <w:sz w:val="24"/>
          <w:szCs w:val="24"/>
        </w:rPr>
        <w:t xml:space="preserve">s impact and potential. Available at: </w:t>
      </w:r>
      <w:hyperlink r:id="rId15" w:history="1">
        <w:r w:rsidRPr="00362588">
          <w:rPr>
            <w:rStyle w:val="Hyperlink"/>
            <w:rFonts w:ascii="Times New Roman" w:hAnsi="Times New Roman" w:cs="Times New Roman"/>
            <w:sz w:val="24"/>
            <w:szCs w:val="24"/>
          </w:rPr>
          <w:t>https://investmentmigration.org/articles/revitalizing-hong-kong-the-new-capital-investment-entrant-schemes-impact-and-potential</w:t>
        </w:r>
      </w:hyperlink>
      <w:r w:rsidRPr="004E7FD2">
        <w:rPr>
          <w:rFonts w:ascii="Times New Roman" w:hAnsi="Times New Roman" w:cs="Times New Roman"/>
          <w:sz w:val="24"/>
          <w:szCs w:val="24"/>
        </w:rPr>
        <w:t>.</w:t>
      </w:r>
    </w:p>
    <w:p w14:paraId="30AED972" w14:textId="4120DBEE" w:rsidR="00D93B48" w:rsidRPr="006047D5" w:rsidRDefault="00A6785F" w:rsidP="006047D5">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 xml:space="preserve">Dechert. (2024). CIES to boost the appeal of Hong Kong funds. Available at: </w:t>
      </w:r>
      <w:hyperlink r:id="rId16" w:history="1">
        <w:r w:rsidR="00D93B48" w:rsidRPr="004E7FD2">
          <w:rPr>
            <w:rStyle w:val="Hyperlink"/>
            <w:rFonts w:ascii="Times New Roman" w:hAnsi="Times New Roman" w:cs="Times New Roman"/>
            <w:sz w:val="24"/>
            <w:szCs w:val="24"/>
          </w:rPr>
          <w:t>https://www.dechert.com/knowledge/onpoint/2024/3/cies-to-boost-the-appeal-of-hong-kong-funds0.html</w:t>
        </w:r>
      </w:hyperlink>
      <w:r w:rsidRPr="004E7FD2">
        <w:rPr>
          <w:rFonts w:ascii="Times New Roman" w:hAnsi="Times New Roman" w:cs="Times New Roman"/>
          <w:sz w:val="24"/>
          <w:szCs w:val="24"/>
        </w:rPr>
        <w:t>.</w:t>
      </w:r>
    </w:p>
    <w:p w14:paraId="040B1E28" w14:textId="01DA08AD" w:rsidR="00D93B48" w:rsidRPr="004E7FD2" w:rsidRDefault="00D93B48"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Dustmann, C. &amp; Frattini, T., 2014. The fiscal effects of immigration</w:t>
      </w:r>
      <w:r w:rsidR="00C80338">
        <w:rPr>
          <w:rFonts w:ascii="Times New Roman" w:hAnsi="Times New Roman" w:cs="Times New Roman"/>
          <w:sz w:val="24"/>
          <w:szCs w:val="24"/>
        </w:rPr>
        <w:t xml:space="preserve"> to the UK</w:t>
      </w:r>
      <w:r w:rsidRPr="004E7FD2">
        <w:rPr>
          <w:rFonts w:ascii="Times New Roman" w:hAnsi="Times New Roman" w:cs="Times New Roman"/>
          <w:sz w:val="24"/>
          <w:szCs w:val="24"/>
        </w:rPr>
        <w:t>. Journal of Economic Literature, 52(4), pp. 924-982.</w:t>
      </w:r>
    </w:p>
    <w:p w14:paraId="39908ABF" w14:textId="28DE3FB4" w:rsidR="00D93B48" w:rsidRDefault="00D93B48"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Boubtane, E., Coulibaly, D. &amp; Fadila, M., 2016. The impact of immigration on the economic performance of the host country: A literature review. Economic Modelling, 58, pp. 132-139.</w:t>
      </w:r>
    </w:p>
    <w:p w14:paraId="5265B7F2" w14:textId="482E5AEA" w:rsidR="009E0E2F" w:rsidRPr="004E7FD2" w:rsidRDefault="009E0E2F" w:rsidP="004E7FD2">
      <w:pPr>
        <w:pStyle w:val="ListParagraph"/>
        <w:numPr>
          <w:ilvl w:val="0"/>
          <w:numId w:val="37"/>
        </w:numPr>
        <w:spacing w:line="360" w:lineRule="auto"/>
        <w:rPr>
          <w:rFonts w:ascii="Times New Roman" w:hAnsi="Times New Roman" w:cs="Times New Roman"/>
          <w:sz w:val="24"/>
          <w:szCs w:val="24"/>
        </w:rPr>
      </w:pPr>
      <w:r w:rsidRPr="009E0E2F">
        <w:rPr>
          <w:rFonts w:ascii="Times New Roman" w:hAnsi="Times New Roman" w:cs="Times New Roman" w:hint="eastAsia"/>
          <w:sz w:val="24"/>
          <w:szCs w:val="24"/>
        </w:rPr>
        <w:t xml:space="preserve">Chiang, Y. 2020. Early Taiwanese-Chinese Immigrants in Hong Kong: Social and Cultural Adaptation. Available at: </w:t>
      </w:r>
      <w:hyperlink r:id="rId17" w:history="1">
        <w:r w:rsidRPr="00861809">
          <w:rPr>
            <w:rStyle w:val="Hyperlink"/>
            <w:rFonts w:ascii="Times New Roman" w:hAnsi="Times New Roman" w:cs="Times New Roman" w:hint="eastAsia"/>
            <w:sz w:val="24"/>
            <w:szCs w:val="24"/>
          </w:rPr>
          <w:t>https://doi.org/10.6191/JPS.202006_(60).0003</w:t>
        </w:r>
      </w:hyperlink>
      <w:r>
        <w:rPr>
          <w:rFonts w:ascii="Times New Roman" w:hAnsi="Times New Roman" w:cs="Times New Roman" w:hint="eastAsia"/>
          <w:sz w:val="24"/>
          <w:szCs w:val="24"/>
        </w:rPr>
        <w:t>.</w:t>
      </w:r>
    </w:p>
    <w:p w14:paraId="1AF9DA65" w14:textId="24A20F41" w:rsidR="00E26686" w:rsidRPr="006047D5" w:rsidRDefault="00E26686" w:rsidP="006047D5">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 xml:space="preserve">Hong Kong Government. (2025). New measures to enhance the Capital Investment Entrant Scheme. Available at: </w:t>
      </w:r>
      <w:hyperlink r:id="rId18" w:history="1">
        <w:r w:rsidRPr="00362588">
          <w:rPr>
            <w:rStyle w:val="Hyperlink"/>
            <w:rFonts w:ascii="Times New Roman" w:hAnsi="Times New Roman" w:cs="Times New Roman"/>
            <w:sz w:val="24"/>
            <w:szCs w:val="24"/>
          </w:rPr>
          <w:t>https://www.info.gov.hk/gia/general/202501/20/P2025011700407.htm</w:t>
        </w:r>
      </w:hyperlink>
      <w:r w:rsidRPr="004E7FD2">
        <w:rPr>
          <w:rFonts w:ascii="Times New Roman" w:hAnsi="Times New Roman" w:cs="Times New Roman"/>
          <w:sz w:val="24"/>
          <w:szCs w:val="24"/>
        </w:rPr>
        <w:t>.</w:t>
      </w:r>
    </w:p>
    <w:p w14:paraId="623172D9" w14:textId="783009A0" w:rsidR="00E26686" w:rsidRPr="006047D5" w:rsidRDefault="00E26686" w:rsidP="006047D5">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 xml:space="preserve">Hong Kong Economic and Trade Office. (2025). E-newsletter from the Hong Kong Economic and Trade Office. Available at: </w:t>
      </w:r>
      <w:hyperlink r:id="rId19" w:history="1">
        <w:r w:rsidRPr="00362588">
          <w:rPr>
            <w:rStyle w:val="Hyperlink"/>
            <w:rFonts w:ascii="Times New Roman" w:hAnsi="Times New Roman" w:cs="Times New Roman"/>
            <w:sz w:val="24"/>
            <w:szCs w:val="24"/>
          </w:rPr>
          <w:t>https://www.hketony.gov.hk/e-newsletter/2025/jan7-21.html</w:t>
        </w:r>
      </w:hyperlink>
      <w:r w:rsidRPr="004E7FD2">
        <w:rPr>
          <w:rFonts w:ascii="Times New Roman" w:hAnsi="Times New Roman" w:cs="Times New Roman"/>
          <w:sz w:val="24"/>
          <w:szCs w:val="24"/>
        </w:rPr>
        <w:t>.</w:t>
      </w:r>
    </w:p>
    <w:p w14:paraId="22504373" w14:textId="6A4C96EF" w:rsidR="00D93B48" w:rsidRPr="004E7FD2" w:rsidRDefault="00E26686"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 xml:space="preserve">PwC. (2025). Hong Kong Budget 2025-2026 </w:t>
      </w:r>
      <w:r w:rsidRPr="004E7FD2">
        <w:rPr>
          <w:rFonts w:ascii="Times New Roman" w:hAnsi="Times New Roman" w:cs="Times New Roman" w:hint="eastAsia"/>
          <w:sz w:val="24"/>
          <w:szCs w:val="24"/>
        </w:rPr>
        <w:t>–</w:t>
      </w:r>
      <w:r w:rsidRPr="004E7FD2">
        <w:rPr>
          <w:rFonts w:ascii="Times New Roman" w:hAnsi="Times New Roman" w:cs="Times New Roman"/>
          <w:sz w:val="24"/>
          <w:szCs w:val="24"/>
        </w:rPr>
        <w:t xml:space="preserve"> Pre-Budget Report. Available at: </w:t>
      </w:r>
      <w:hyperlink r:id="rId20" w:history="1">
        <w:r w:rsidR="007778F9" w:rsidRPr="004E7FD2">
          <w:rPr>
            <w:rStyle w:val="Hyperlink"/>
            <w:rFonts w:ascii="Times New Roman" w:hAnsi="Times New Roman" w:cs="Times New Roman"/>
            <w:sz w:val="24"/>
            <w:szCs w:val="24"/>
          </w:rPr>
          <w:t>https://www.pwchk.com/en/services/tax/hong-kong-budget-2025-2026/pre-budget.html</w:t>
        </w:r>
      </w:hyperlink>
      <w:r w:rsidRPr="004E7FD2">
        <w:rPr>
          <w:rFonts w:ascii="Times New Roman" w:hAnsi="Times New Roman" w:cs="Times New Roman"/>
          <w:sz w:val="24"/>
          <w:szCs w:val="24"/>
        </w:rPr>
        <w:t>.</w:t>
      </w:r>
    </w:p>
    <w:p w14:paraId="43A67341" w14:textId="6AE68977" w:rsidR="007778F9" w:rsidRPr="004E7FD2" w:rsidRDefault="007778F9" w:rsidP="006047D5">
      <w:pPr>
        <w:pStyle w:val="ListParagraph"/>
        <w:numPr>
          <w:ilvl w:val="0"/>
          <w:numId w:val="37"/>
        </w:numPr>
        <w:spacing w:line="360" w:lineRule="auto"/>
        <w:rPr>
          <w:rFonts w:ascii="Times New Roman" w:hAnsi="Times New Roman" w:cs="Times New Roman"/>
          <w:sz w:val="24"/>
          <w:szCs w:val="24"/>
        </w:rPr>
      </w:pPr>
      <w:bookmarkStart w:id="13" w:name="OLE_LINK31"/>
      <w:r w:rsidRPr="004E7FD2">
        <w:rPr>
          <w:rFonts w:ascii="Times New Roman" w:hAnsi="Times New Roman" w:cs="Times New Roman"/>
          <w:sz w:val="24"/>
          <w:szCs w:val="24"/>
        </w:rPr>
        <w:t>Hong Kong Free Press</w:t>
      </w:r>
      <w:bookmarkEnd w:id="13"/>
      <w:r w:rsidRPr="004E7FD2">
        <w:rPr>
          <w:rFonts w:ascii="Times New Roman" w:hAnsi="Times New Roman" w:cs="Times New Roman"/>
          <w:sz w:val="24"/>
          <w:szCs w:val="24"/>
        </w:rPr>
        <w:t>. (2025). </w:t>
      </w:r>
      <w:r w:rsidRPr="004E7FD2">
        <w:rPr>
          <w:rFonts w:ascii="Times New Roman" w:hAnsi="Times New Roman" w:cs="Times New Roman"/>
          <w:i/>
          <w:iCs/>
          <w:sz w:val="24"/>
          <w:szCs w:val="24"/>
        </w:rPr>
        <w:t>Hong Kong government lowers requirements for investment immigration scheme</w:t>
      </w:r>
      <w:r w:rsidRPr="004E7FD2">
        <w:rPr>
          <w:rFonts w:ascii="Times New Roman" w:hAnsi="Times New Roman" w:cs="Times New Roman"/>
          <w:sz w:val="24"/>
          <w:szCs w:val="24"/>
        </w:rPr>
        <w:t>. Available at: </w:t>
      </w:r>
      <w:hyperlink r:id="rId21" w:tgtFrame="_blank" w:history="1">
        <w:r w:rsidRPr="004E7FD2">
          <w:rPr>
            <w:rStyle w:val="Hyperlink"/>
            <w:rFonts w:ascii="Times New Roman" w:hAnsi="Times New Roman" w:cs="Times New Roman"/>
            <w:sz w:val="24"/>
            <w:szCs w:val="24"/>
          </w:rPr>
          <w:t>https://hongkongfp.com/2025/01/08/hong-kong-govt-lowers-requirements-for-investment-immigration-scheme</w:t>
        </w:r>
      </w:hyperlink>
      <w:r w:rsidRPr="004E7FD2">
        <w:rPr>
          <w:rFonts w:ascii="Times New Roman" w:hAnsi="Times New Roman" w:cs="Times New Roman"/>
          <w:sz w:val="24"/>
          <w:szCs w:val="24"/>
        </w:rPr>
        <w:t>.</w:t>
      </w:r>
    </w:p>
    <w:p w14:paraId="3D32A610" w14:textId="71544BCA" w:rsidR="00224919" w:rsidRPr="004E7FD2" w:rsidRDefault="00224919"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Hong Kong Institute of Commerce</w:t>
      </w:r>
      <w:r w:rsidR="001D2629">
        <w:rPr>
          <w:rFonts w:ascii="Times New Roman" w:hAnsi="Times New Roman" w:cs="Times New Roman" w:hint="eastAsia"/>
          <w:sz w:val="24"/>
          <w:szCs w:val="24"/>
        </w:rPr>
        <w:t>.</w:t>
      </w:r>
      <w:r w:rsidRPr="004E7FD2">
        <w:rPr>
          <w:rFonts w:ascii="Times New Roman" w:hAnsi="Times New Roman" w:cs="Times New Roman"/>
          <w:sz w:val="24"/>
          <w:szCs w:val="24"/>
        </w:rPr>
        <w:t xml:space="preserve"> (2025) CIES IP under the new Capital Investment Entrant Scheme. Available at: </w:t>
      </w:r>
      <w:hyperlink r:id="rId22" w:history="1">
        <w:r w:rsidRPr="00362588">
          <w:rPr>
            <w:rStyle w:val="Hyperlink"/>
            <w:rFonts w:ascii="Times New Roman" w:hAnsi="Times New Roman" w:cs="Times New Roman"/>
            <w:sz w:val="24"/>
            <w:szCs w:val="24"/>
          </w:rPr>
          <w:t>https://www.hkic.org.hk/latest-updates/cies-ip-under-the-new-capital-investment-entrant-scheme-pr</w:t>
        </w:r>
      </w:hyperlink>
      <w:r w:rsidRPr="004E7FD2">
        <w:rPr>
          <w:rFonts w:ascii="Times New Roman" w:hAnsi="Times New Roman" w:cs="Times New Roman"/>
          <w:sz w:val="24"/>
          <w:szCs w:val="24"/>
        </w:rPr>
        <w:t>.</w:t>
      </w:r>
    </w:p>
    <w:p w14:paraId="738190D4" w14:textId="5ECD8C66" w:rsidR="007603CA" w:rsidRPr="004E7FD2" w:rsidRDefault="007603CA"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 xml:space="preserve">Government of Hong Kong Special Administrative Region (2025) Government announces details of enhancement measures for new capital investment entrant scheme. Available at: </w:t>
      </w:r>
      <w:hyperlink r:id="rId23" w:history="1">
        <w:r w:rsidR="00362588" w:rsidRPr="006F1799">
          <w:rPr>
            <w:rStyle w:val="Hyperlink"/>
            <w:rFonts w:ascii="Times New Roman" w:hAnsi="Times New Roman" w:cs="Times New Roman"/>
            <w:sz w:val="24"/>
            <w:szCs w:val="24"/>
          </w:rPr>
          <w:t>https://www.news.gov.hk/eng/2025/01/20250107/20250107_102539_811.html</w:t>
        </w:r>
      </w:hyperlink>
      <w:r w:rsidR="00362588">
        <w:rPr>
          <w:rFonts w:ascii="Times New Roman" w:hAnsi="Times New Roman" w:cs="Times New Roman" w:hint="eastAsia"/>
          <w:sz w:val="24"/>
          <w:szCs w:val="24"/>
        </w:rPr>
        <w:t xml:space="preserve">. </w:t>
      </w:r>
      <w:r w:rsidRPr="004E7FD2">
        <w:rPr>
          <w:rFonts w:ascii="Times New Roman" w:hAnsi="Times New Roman" w:cs="Times New Roman"/>
          <w:sz w:val="24"/>
          <w:szCs w:val="24"/>
        </w:rPr>
        <w:t xml:space="preserve"> </w:t>
      </w:r>
    </w:p>
    <w:p w14:paraId="2EE06CDE" w14:textId="29348B4D" w:rsidR="00BB1083" w:rsidRPr="004E7FD2" w:rsidRDefault="001D2629" w:rsidP="004E7FD2">
      <w:pPr>
        <w:pStyle w:val="ListParagraph"/>
        <w:numPr>
          <w:ilvl w:val="0"/>
          <w:numId w:val="37"/>
        </w:numPr>
        <w:spacing w:line="360" w:lineRule="auto"/>
        <w:rPr>
          <w:rFonts w:ascii="Times New Roman" w:hAnsi="Times New Roman" w:cs="Times New Roman"/>
          <w:sz w:val="24"/>
          <w:szCs w:val="24"/>
        </w:rPr>
      </w:pPr>
      <w:r w:rsidRPr="001D2629">
        <w:rPr>
          <w:rFonts w:ascii="Times New Roman" w:hAnsi="Times New Roman" w:cs="Times New Roman" w:hint="eastAsia"/>
          <w:sz w:val="24"/>
          <w:szCs w:val="24"/>
        </w:rPr>
        <w:t xml:space="preserve">InvestHK (n.d.) Visa &amp; Immigration. Available at: </w:t>
      </w:r>
      <w:hyperlink r:id="rId24" w:history="1">
        <w:r w:rsidRPr="001D2629">
          <w:rPr>
            <w:rStyle w:val="Hyperlink"/>
            <w:rFonts w:ascii="Times New Roman" w:hAnsi="Times New Roman" w:cs="Times New Roman" w:hint="eastAsia"/>
            <w:sz w:val="24"/>
            <w:szCs w:val="24"/>
          </w:rPr>
          <w:t>https://www.investhk.gov.hk/en/setting-hong-kong/visa-immigration</w:t>
        </w:r>
      </w:hyperlink>
      <w:r w:rsidR="00362588">
        <w:rPr>
          <w:rFonts w:ascii="Times New Roman" w:hAnsi="Times New Roman" w:cs="Times New Roman" w:hint="eastAsia"/>
          <w:sz w:val="24"/>
          <w:szCs w:val="24"/>
        </w:rPr>
        <w:t>.</w:t>
      </w:r>
    </w:p>
    <w:p w14:paraId="4C781D71" w14:textId="63C3D325" w:rsidR="00BB1083" w:rsidRPr="004E7FD2" w:rsidRDefault="00BB1083"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EY</w:t>
      </w:r>
      <w:r w:rsidR="00FE594E">
        <w:rPr>
          <w:rFonts w:ascii="Times New Roman" w:hAnsi="Times New Roman" w:cs="Times New Roman" w:hint="eastAsia"/>
          <w:sz w:val="24"/>
          <w:szCs w:val="24"/>
        </w:rPr>
        <w:t>.</w:t>
      </w:r>
      <w:r w:rsidR="0045148E">
        <w:rPr>
          <w:rFonts w:ascii="Times New Roman" w:hAnsi="Times New Roman" w:cs="Times New Roman" w:hint="eastAsia"/>
          <w:sz w:val="24"/>
          <w:szCs w:val="24"/>
        </w:rPr>
        <w:t xml:space="preserve"> </w:t>
      </w:r>
      <w:r w:rsidRPr="004E7FD2">
        <w:rPr>
          <w:rFonts w:ascii="Times New Roman" w:hAnsi="Times New Roman" w:cs="Times New Roman"/>
          <w:sz w:val="24"/>
          <w:szCs w:val="24"/>
        </w:rPr>
        <w:t>(202</w:t>
      </w:r>
      <w:r w:rsidR="00FE594E">
        <w:rPr>
          <w:rFonts w:ascii="Times New Roman" w:hAnsi="Times New Roman" w:cs="Times New Roman" w:hint="eastAsia"/>
          <w:sz w:val="24"/>
          <w:szCs w:val="24"/>
        </w:rPr>
        <w:t>4</w:t>
      </w:r>
      <w:r w:rsidRPr="004E7FD2">
        <w:rPr>
          <w:rFonts w:ascii="Times New Roman" w:hAnsi="Times New Roman" w:cs="Times New Roman"/>
          <w:sz w:val="24"/>
          <w:szCs w:val="24"/>
        </w:rPr>
        <w:t xml:space="preserve">) The new Capital Investment Entrant Scheme. Available at: </w:t>
      </w:r>
      <w:hyperlink r:id="rId25" w:history="1">
        <w:r w:rsidRPr="00362588">
          <w:rPr>
            <w:rStyle w:val="Hyperlink"/>
            <w:rFonts w:ascii="Times New Roman" w:hAnsi="Times New Roman" w:cs="Times New Roman"/>
            <w:sz w:val="24"/>
            <w:szCs w:val="24"/>
          </w:rPr>
          <w:t>https://www.ey.com/en_cn/insights/tax/the-new-capital-investment-entrant-scheme</w:t>
        </w:r>
      </w:hyperlink>
      <w:r w:rsidR="00362588">
        <w:rPr>
          <w:rFonts w:ascii="Times New Roman" w:hAnsi="Times New Roman" w:cs="Times New Roman" w:hint="eastAsia"/>
          <w:sz w:val="24"/>
          <w:szCs w:val="24"/>
        </w:rPr>
        <w:t>.</w:t>
      </w:r>
      <w:r w:rsidRPr="004E7FD2">
        <w:rPr>
          <w:rFonts w:ascii="Times New Roman" w:hAnsi="Times New Roman" w:cs="Times New Roman"/>
          <w:sz w:val="24"/>
          <w:szCs w:val="24"/>
        </w:rPr>
        <w:t xml:space="preserve"> </w:t>
      </w:r>
    </w:p>
    <w:p w14:paraId="47FF8CB8" w14:textId="7B519843" w:rsidR="00836404" w:rsidRPr="006047D5" w:rsidRDefault="00836404" w:rsidP="00ED3C59">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Immigration Department, Hong Kong SAR Government</w:t>
      </w:r>
      <w:r w:rsidR="00FE594E">
        <w:rPr>
          <w:rFonts w:ascii="Times New Roman" w:hAnsi="Times New Roman" w:cs="Times New Roman" w:hint="eastAsia"/>
          <w:sz w:val="24"/>
          <w:szCs w:val="24"/>
        </w:rPr>
        <w:t>.</w:t>
      </w:r>
      <w:r w:rsidRPr="004E7FD2">
        <w:rPr>
          <w:rFonts w:ascii="Times New Roman" w:hAnsi="Times New Roman" w:cs="Times New Roman"/>
          <w:sz w:val="24"/>
          <w:szCs w:val="24"/>
        </w:rPr>
        <w:t xml:space="preserve"> (</w:t>
      </w:r>
      <w:r w:rsidR="00FE594E">
        <w:rPr>
          <w:rFonts w:ascii="Times New Roman" w:hAnsi="Times New Roman" w:cs="Times New Roman" w:hint="eastAsia"/>
          <w:sz w:val="24"/>
          <w:szCs w:val="24"/>
        </w:rPr>
        <w:t>2024</w:t>
      </w:r>
      <w:r w:rsidRPr="004E7FD2">
        <w:rPr>
          <w:rFonts w:ascii="Times New Roman" w:hAnsi="Times New Roman" w:cs="Times New Roman"/>
          <w:sz w:val="24"/>
          <w:szCs w:val="24"/>
        </w:rPr>
        <w:t xml:space="preserve">) Frequently Asked Questions - New Capital Investment Entrant Scheme. Available at: </w:t>
      </w:r>
      <w:bookmarkStart w:id="14" w:name="OLE_LINK21"/>
      <w:r w:rsidR="00362588">
        <w:rPr>
          <w:rFonts w:ascii="Times New Roman" w:hAnsi="Times New Roman" w:cs="Times New Roman"/>
          <w:sz w:val="24"/>
          <w:szCs w:val="24"/>
        </w:rPr>
        <w:fldChar w:fldCharType="begin"/>
      </w:r>
      <w:r w:rsidR="00362588">
        <w:rPr>
          <w:rFonts w:ascii="Times New Roman" w:hAnsi="Times New Roman" w:cs="Times New Roman"/>
          <w:sz w:val="24"/>
          <w:szCs w:val="24"/>
        </w:rPr>
        <w:instrText>HYPERLINK "https://www.immd.gov.hk/eng/faq/newcies.html"</w:instrText>
      </w:r>
      <w:r w:rsidR="00362588">
        <w:rPr>
          <w:rFonts w:ascii="Times New Roman" w:hAnsi="Times New Roman" w:cs="Times New Roman"/>
          <w:sz w:val="24"/>
          <w:szCs w:val="24"/>
        </w:rPr>
      </w:r>
      <w:r w:rsidR="00362588">
        <w:rPr>
          <w:rFonts w:ascii="Times New Roman" w:hAnsi="Times New Roman" w:cs="Times New Roman"/>
          <w:sz w:val="24"/>
          <w:szCs w:val="24"/>
        </w:rPr>
        <w:fldChar w:fldCharType="separate"/>
      </w:r>
      <w:r w:rsidRPr="00362588">
        <w:rPr>
          <w:rStyle w:val="Hyperlink"/>
          <w:rFonts w:ascii="Times New Roman" w:hAnsi="Times New Roman" w:cs="Times New Roman"/>
          <w:sz w:val="24"/>
          <w:szCs w:val="24"/>
        </w:rPr>
        <w:t>https://www.immd.gov.hk/eng/faq/newcies.html</w:t>
      </w:r>
      <w:r w:rsidR="00362588">
        <w:rPr>
          <w:rFonts w:ascii="Times New Roman" w:hAnsi="Times New Roman" w:cs="Times New Roman"/>
          <w:sz w:val="24"/>
          <w:szCs w:val="24"/>
        </w:rPr>
        <w:fldChar w:fldCharType="end"/>
      </w:r>
      <w:r w:rsidR="00362588">
        <w:rPr>
          <w:rFonts w:ascii="Times New Roman" w:hAnsi="Times New Roman" w:cs="Times New Roman" w:hint="eastAsia"/>
          <w:sz w:val="24"/>
          <w:szCs w:val="24"/>
        </w:rPr>
        <w:t>.</w:t>
      </w:r>
      <w:bookmarkEnd w:id="14"/>
    </w:p>
    <w:p w14:paraId="23C61A49" w14:textId="76B83AEB" w:rsidR="00E62F6E" w:rsidRPr="004E7FD2" w:rsidRDefault="00E62F6E"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Investment Migration Insider</w:t>
      </w:r>
      <w:r w:rsidR="002E6A18">
        <w:rPr>
          <w:rFonts w:ascii="Times New Roman" w:hAnsi="Times New Roman" w:cs="Times New Roman" w:hint="eastAsia"/>
          <w:sz w:val="24"/>
          <w:szCs w:val="24"/>
        </w:rPr>
        <w:t>.</w:t>
      </w:r>
      <w:r w:rsidRPr="004E7FD2">
        <w:rPr>
          <w:rFonts w:ascii="Times New Roman" w:hAnsi="Times New Roman" w:cs="Times New Roman"/>
          <w:sz w:val="24"/>
          <w:szCs w:val="24"/>
        </w:rPr>
        <w:t xml:space="preserve"> (2024) Hong Kong reintroduces real estate component to CIES. Available at: </w:t>
      </w:r>
      <w:hyperlink r:id="rId26" w:history="1">
        <w:r w:rsidRPr="00362588">
          <w:rPr>
            <w:rStyle w:val="Hyperlink"/>
            <w:rFonts w:ascii="Times New Roman" w:hAnsi="Times New Roman" w:cs="Times New Roman"/>
            <w:sz w:val="24"/>
            <w:szCs w:val="24"/>
          </w:rPr>
          <w:t>https://www.imidaily.com/asia-pacific/hong-kong-reintroduces-real-estate-component-to-cies/</w:t>
        </w:r>
      </w:hyperlink>
      <w:r w:rsidRPr="004E7FD2">
        <w:rPr>
          <w:rFonts w:ascii="Times New Roman" w:hAnsi="Times New Roman" w:cs="Times New Roman"/>
          <w:sz w:val="24"/>
          <w:szCs w:val="24"/>
        </w:rPr>
        <w:t>.</w:t>
      </w:r>
    </w:p>
    <w:p w14:paraId="4CFA98E3" w14:textId="6B03D483" w:rsidR="00E62F6E" w:rsidRPr="006940C4" w:rsidRDefault="00E62F6E" w:rsidP="00C477EF">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Habitat Property</w:t>
      </w:r>
      <w:r w:rsidR="002E6A18">
        <w:rPr>
          <w:rFonts w:ascii="Times New Roman" w:hAnsi="Times New Roman" w:cs="Times New Roman" w:hint="eastAsia"/>
          <w:sz w:val="24"/>
          <w:szCs w:val="24"/>
        </w:rPr>
        <w:t>.</w:t>
      </w:r>
      <w:r w:rsidRPr="004E7FD2">
        <w:rPr>
          <w:rFonts w:ascii="Times New Roman" w:hAnsi="Times New Roman" w:cs="Times New Roman"/>
          <w:sz w:val="24"/>
          <w:szCs w:val="24"/>
        </w:rPr>
        <w:t xml:space="preserve"> (2024) Hong Kong</w:t>
      </w:r>
      <w:r w:rsidRPr="004E7FD2">
        <w:rPr>
          <w:rFonts w:ascii="Times New Roman" w:hAnsi="Times New Roman" w:cs="Times New Roman" w:hint="eastAsia"/>
          <w:sz w:val="24"/>
          <w:szCs w:val="24"/>
        </w:rPr>
        <w:t>’</w:t>
      </w:r>
      <w:r w:rsidRPr="004E7FD2">
        <w:rPr>
          <w:rFonts w:ascii="Times New Roman" w:hAnsi="Times New Roman" w:cs="Times New Roman"/>
          <w:sz w:val="24"/>
          <w:szCs w:val="24"/>
        </w:rPr>
        <w:t>s property market revitalized: Key takeaways from John Lee</w:t>
      </w:r>
      <w:r w:rsidRPr="004E7FD2">
        <w:rPr>
          <w:rFonts w:ascii="Times New Roman" w:hAnsi="Times New Roman" w:cs="Times New Roman" w:hint="eastAsia"/>
          <w:sz w:val="24"/>
          <w:szCs w:val="24"/>
        </w:rPr>
        <w:t>’</w:t>
      </w:r>
      <w:r w:rsidRPr="004E7FD2">
        <w:rPr>
          <w:rFonts w:ascii="Times New Roman" w:hAnsi="Times New Roman" w:cs="Times New Roman"/>
          <w:sz w:val="24"/>
          <w:szCs w:val="24"/>
        </w:rPr>
        <w:t xml:space="preserve">s 2024 policy address. Available at: </w:t>
      </w:r>
      <w:hyperlink r:id="rId27" w:history="1">
        <w:r w:rsidRPr="00DA5D00">
          <w:rPr>
            <w:rStyle w:val="Hyperlink"/>
            <w:rFonts w:ascii="Times New Roman" w:hAnsi="Times New Roman" w:cs="Times New Roman"/>
            <w:sz w:val="24"/>
            <w:szCs w:val="24"/>
          </w:rPr>
          <w:t>https://www.habitat-property.com/en/articles/market-news/hong-kong-s-property-market-revitalized-key-takeaways-from-john-lee-s-2024-policy-address</w:t>
        </w:r>
      </w:hyperlink>
      <w:r w:rsidRPr="004E7FD2">
        <w:rPr>
          <w:rFonts w:ascii="Times New Roman" w:hAnsi="Times New Roman" w:cs="Times New Roman"/>
          <w:sz w:val="24"/>
          <w:szCs w:val="24"/>
        </w:rPr>
        <w:t>.</w:t>
      </w:r>
    </w:p>
    <w:p w14:paraId="341EF586" w14:textId="5FD0C031" w:rsidR="0097105C" w:rsidRPr="002F3BE4" w:rsidRDefault="00BB03A6" w:rsidP="002F3BE4">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WealthBriefing Asia</w:t>
      </w:r>
      <w:r w:rsidR="00FE594E">
        <w:rPr>
          <w:rFonts w:ascii="Times New Roman" w:hAnsi="Times New Roman" w:cs="Times New Roman" w:hint="eastAsia"/>
          <w:sz w:val="24"/>
          <w:szCs w:val="24"/>
        </w:rPr>
        <w:t>.</w:t>
      </w:r>
      <w:r w:rsidRPr="004E7FD2">
        <w:rPr>
          <w:rFonts w:ascii="Times New Roman" w:hAnsi="Times New Roman" w:cs="Times New Roman"/>
          <w:sz w:val="24"/>
          <w:szCs w:val="24"/>
        </w:rPr>
        <w:t xml:space="preserve"> (2024) Hong Kong aims to attract more international capital. Available at: </w:t>
      </w:r>
      <w:hyperlink r:id="rId28" w:history="1">
        <w:r w:rsidRPr="00DA5D00">
          <w:rPr>
            <w:rStyle w:val="Hyperlink"/>
            <w:rFonts w:ascii="Times New Roman" w:hAnsi="Times New Roman" w:cs="Times New Roman"/>
            <w:sz w:val="24"/>
            <w:szCs w:val="24"/>
          </w:rPr>
          <w:t>https://www.wealthbriefingasia.com/article.php/Hong-Kong-Aims-To-Attract-More-International-Capital-</w:t>
        </w:r>
      </w:hyperlink>
      <w:r w:rsidRPr="004E7FD2">
        <w:rPr>
          <w:rFonts w:ascii="Times New Roman" w:hAnsi="Times New Roman" w:cs="Times New Roman"/>
          <w:sz w:val="24"/>
          <w:szCs w:val="24"/>
        </w:rPr>
        <w:t xml:space="preserve"> .</w:t>
      </w:r>
    </w:p>
    <w:p w14:paraId="76527FB6" w14:textId="666A12FB" w:rsidR="0097105C" w:rsidRPr="002F3BE4" w:rsidRDefault="0097105C" w:rsidP="002F3BE4">
      <w:pPr>
        <w:pStyle w:val="ListParagraph"/>
        <w:numPr>
          <w:ilvl w:val="0"/>
          <w:numId w:val="37"/>
        </w:numPr>
        <w:spacing w:line="360" w:lineRule="auto"/>
        <w:rPr>
          <w:rFonts w:ascii="Times New Roman" w:hAnsi="Times New Roman" w:cs="Times New Roman"/>
          <w:sz w:val="24"/>
          <w:szCs w:val="24"/>
        </w:rPr>
      </w:pPr>
      <w:r w:rsidRPr="0097105C">
        <w:rPr>
          <w:rFonts w:ascii="Times New Roman" w:hAnsi="Times New Roman" w:cs="Times New Roman" w:hint="eastAsia"/>
          <w:sz w:val="24"/>
          <w:szCs w:val="24"/>
        </w:rPr>
        <w:t xml:space="preserve">Long, J. A. and Tan, D. (2010) The growth the of private wealth management industry in Singapore and Hong Kong. Available at: </w:t>
      </w:r>
      <w:hyperlink r:id="rId29" w:history="1">
        <w:r w:rsidRPr="0097105C">
          <w:rPr>
            <w:rStyle w:val="Hyperlink"/>
            <w:rFonts w:ascii="Times New Roman" w:hAnsi="Times New Roman" w:cs="Times New Roman" w:hint="eastAsia"/>
            <w:sz w:val="24"/>
            <w:szCs w:val="24"/>
          </w:rPr>
          <w:t>https://academic.oup.com/cmlj/article-abstract/6/1/104/342851</w:t>
        </w:r>
      </w:hyperlink>
      <w:r>
        <w:rPr>
          <w:rFonts w:ascii="Times New Roman" w:hAnsi="Times New Roman" w:cs="Times New Roman" w:hint="eastAsia"/>
          <w:sz w:val="24"/>
          <w:szCs w:val="24"/>
        </w:rPr>
        <w:t>.</w:t>
      </w:r>
    </w:p>
    <w:p w14:paraId="59DFB5E9" w14:textId="430A148A" w:rsidR="0097105C" w:rsidRPr="004E7FD2" w:rsidRDefault="0097105C" w:rsidP="004E7FD2">
      <w:pPr>
        <w:pStyle w:val="ListParagraph"/>
        <w:numPr>
          <w:ilvl w:val="0"/>
          <w:numId w:val="37"/>
        </w:numPr>
        <w:spacing w:line="360" w:lineRule="auto"/>
        <w:rPr>
          <w:rFonts w:ascii="Times New Roman" w:hAnsi="Times New Roman" w:cs="Times New Roman"/>
          <w:sz w:val="24"/>
          <w:szCs w:val="24"/>
        </w:rPr>
      </w:pPr>
      <w:r w:rsidRPr="0097105C">
        <w:rPr>
          <w:rFonts w:ascii="Times New Roman" w:hAnsi="Times New Roman" w:cs="Times New Roman" w:hint="eastAsia"/>
          <w:sz w:val="24"/>
          <w:szCs w:val="24"/>
        </w:rPr>
        <w:t xml:space="preserve">Papademetriou, D.G. and Sumption, M. (2013) Attracting and Selecting from the Global Talent Pool - Policy challenges. Migration Policy Institute. Available at: </w:t>
      </w:r>
      <w:hyperlink r:id="rId30" w:history="1">
        <w:r w:rsidRPr="0097105C">
          <w:rPr>
            <w:rStyle w:val="Hyperlink"/>
            <w:rFonts w:ascii="Times New Roman" w:hAnsi="Times New Roman" w:cs="Times New Roman" w:hint="eastAsia"/>
            <w:sz w:val="24"/>
            <w:szCs w:val="24"/>
          </w:rPr>
          <w:t>https://www.migrationpolicy.org/sites/default/files/publications/GlobalTalent-Selection.pdf</w:t>
        </w:r>
      </w:hyperlink>
      <w:r>
        <w:rPr>
          <w:rFonts w:ascii="Times New Roman" w:hAnsi="Times New Roman" w:cs="Times New Roman" w:hint="eastAsia"/>
          <w:sz w:val="24"/>
          <w:szCs w:val="24"/>
        </w:rPr>
        <w:t>.</w:t>
      </w:r>
    </w:p>
    <w:p w14:paraId="4990B92D" w14:textId="1A1EA556" w:rsidR="00BB03A6" w:rsidRPr="004E7FD2" w:rsidRDefault="00BB03A6"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New Capital Investment Entrant Scheme</w:t>
      </w:r>
      <w:r w:rsidR="00FE594E">
        <w:rPr>
          <w:rFonts w:ascii="Times New Roman" w:hAnsi="Times New Roman" w:cs="Times New Roman" w:hint="eastAsia"/>
          <w:sz w:val="24"/>
          <w:szCs w:val="24"/>
        </w:rPr>
        <w:t>.</w:t>
      </w:r>
      <w:r w:rsidRPr="004E7FD2">
        <w:rPr>
          <w:rFonts w:ascii="Times New Roman" w:hAnsi="Times New Roman" w:cs="Times New Roman"/>
          <w:sz w:val="24"/>
          <w:szCs w:val="24"/>
        </w:rPr>
        <w:t xml:space="preserve"> (2024) Government announces details of enhancement measures for new capital investment entrant scheme. Available at: </w:t>
      </w:r>
      <w:hyperlink r:id="rId31" w:history="1">
        <w:r w:rsidRPr="00DA5D00">
          <w:rPr>
            <w:rStyle w:val="Hyperlink"/>
            <w:rFonts w:ascii="Times New Roman" w:hAnsi="Times New Roman" w:cs="Times New Roman"/>
            <w:sz w:val="24"/>
            <w:szCs w:val="24"/>
          </w:rPr>
          <w:t>https://www.newcies.gov.hk/en/resources/news/government-announces-details-of-enhancement-measures-for-new-capital-investment-entrant-scheme/</w:t>
        </w:r>
      </w:hyperlink>
      <w:r w:rsidRPr="004E7FD2">
        <w:rPr>
          <w:rFonts w:ascii="Times New Roman" w:hAnsi="Times New Roman" w:cs="Times New Roman"/>
          <w:sz w:val="24"/>
          <w:szCs w:val="24"/>
        </w:rPr>
        <w:t>.</w:t>
      </w:r>
    </w:p>
    <w:p w14:paraId="6C112A61" w14:textId="639033AF" w:rsidR="00BB03A6" w:rsidRPr="006047D5" w:rsidRDefault="00BB03A6" w:rsidP="00510A35">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Government of Hong Kong Special Administrative Region</w:t>
      </w:r>
      <w:r w:rsidR="00FE594E">
        <w:rPr>
          <w:rFonts w:ascii="Times New Roman" w:hAnsi="Times New Roman" w:cs="Times New Roman" w:hint="eastAsia"/>
          <w:sz w:val="24"/>
          <w:szCs w:val="24"/>
        </w:rPr>
        <w:t>.</w:t>
      </w:r>
      <w:r w:rsidRPr="004E7FD2">
        <w:rPr>
          <w:rFonts w:ascii="Times New Roman" w:hAnsi="Times New Roman" w:cs="Times New Roman"/>
          <w:sz w:val="24"/>
          <w:szCs w:val="24"/>
        </w:rPr>
        <w:t xml:space="preserve"> (2024) Government announces new measures for investment immigration scheme. Available at: </w:t>
      </w:r>
      <w:hyperlink r:id="rId32" w:history="1">
        <w:r w:rsidRPr="00DA5D00">
          <w:rPr>
            <w:rStyle w:val="Hyperlink"/>
            <w:rFonts w:ascii="Times New Roman" w:hAnsi="Times New Roman" w:cs="Times New Roman"/>
            <w:sz w:val="24"/>
            <w:szCs w:val="24"/>
          </w:rPr>
          <w:t>https://www.news.gov.hk/eng/2024/03/20240313/20240313_113252_149.html</w:t>
        </w:r>
      </w:hyperlink>
      <w:r w:rsidR="00DA5D00">
        <w:rPr>
          <w:rFonts w:ascii="Times New Roman" w:hAnsi="Times New Roman" w:cs="Times New Roman" w:hint="eastAsia"/>
          <w:sz w:val="24"/>
          <w:szCs w:val="24"/>
        </w:rPr>
        <w:t>.</w:t>
      </w:r>
    </w:p>
    <w:p w14:paraId="1951DC38" w14:textId="51DB3068" w:rsidR="001D624E" w:rsidRPr="004E7FD2" w:rsidRDefault="001D624E"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FamilyOfficeHK</w:t>
      </w:r>
      <w:r w:rsidR="00FE594E">
        <w:rPr>
          <w:rFonts w:ascii="Times New Roman" w:hAnsi="Times New Roman" w:cs="Times New Roman" w:hint="eastAsia"/>
          <w:sz w:val="24"/>
          <w:szCs w:val="24"/>
        </w:rPr>
        <w:t xml:space="preserve">. </w:t>
      </w:r>
      <w:r w:rsidRPr="004E7FD2">
        <w:rPr>
          <w:rFonts w:ascii="Times New Roman" w:hAnsi="Times New Roman" w:cs="Times New Roman"/>
          <w:sz w:val="24"/>
          <w:szCs w:val="24"/>
        </w:rPr>
        <w:t xml:space="preserve">(2023) Policy statement outlines measures to boost family office arena. Available at: </w:t>
      </w:r>
      <w:hyperlink r:id="rId33" w:history="1">
        <w:r w:rsidRPr="00DA5D00">
          <w:rPr>
            <w:rStyle w:val="Hyperlink"/>
            <w:rFonts w:ascii="Times New Roman" w:hAnsi="Times New Roman" w:cs="Times New Roman"/>
            <w:sz w:val="24"/>
            <w:szCs w:val="24"/>
          </w:rPr>
          <w:t>https://www.familyofficehk.gov.hk/en/policy-statement-outlines-measures-boost-family-office-arena/index.html</w:t>
        </w:r>
      </w:hyperlink>
      <w:r w:rsidRPr="004E7FD2">
        <w:rPr>
          <w:rFonts w:ascii="Times New Roman" w:hAnsi="Times New Roman" w:cs="Times New Roman"/>
          <w:sz w:val="24"/>
          <w:szCs w:val="24"/>
        </w:rPr>
        <w:t>.</w:t>
      </w:r>
    </w:p>
    <w:p w14:paraId="26FF7D5F" w14:textId="2EF7CE07" w:rsidR="001D624E" w:rsidRPr="004E7FD2" w:rsidRDefault="001D624E"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China Briefing</w:t>
      </w:r>
      <w:r w:rsidR="00FE594E">
        <w:rPr>
          <w:rFonts w:ascii="Times New Roman" w:hAnsi="Times New Roman" w:cs="Times New Roman" w:hint="eastAsia"/>
          <w:sz w:val="24"/>
          <w:szCs w:val="24"/>
        </w:rPr>
        <w:t>.</w:t>
      </w:r>
      <w:r w:rsidRPr="004E7FD2">
        <w:rPr>
          <w:rFonts w:ascii="Times New Roman" w:hAnsi="Times New Roman" w:cs="Times New Roman"/>
          <w:sz w:val="24"/>
          <w:szCs w:val="24"/>
        </w:rPr>
        <w:t xml:space="preserve"> (2023) Hong Kong</w:t>
      </w:r>
      <w:r w:rsidRPr="004E7FD2">
        <w:rPr>
          <w:rFonts w:ascii="Times New Roman" w:hAnsi="Times New Roman" w:cs="Times New Roman" w:hint="eastAsia"/>
          <w:sz w:val="24"/>
          <w:szCs w:val="24"/>
        </w:rPr>
        <w:t>’</w:t>
      </w:r>
      <w:r w:rsidRPr="004E7FD2">
        <w:rPr>
          <w:rFonts w:ascii="Times New Roman" w:hAnsi="Times New Roman" w:cs="Times New Roman"/>
          <w:sz w:val="24"/>
          <w:szCs w:val="24"/>
        </w:rPr>
        <w:t xml:space="preserve">s new incentives for family offices. Available at: </w:t>
      </w:r>
      <w:hyperlink r:id="rId34" w:history="1">
        <w:r w:rsidRPr="00DA5D00">
          <w:rPr>
            <w:rStyle w:val="Hyperlink"/>
            <w:rFonts w:ascii="Times New Roman" w:hAnsi="Times New Roman" w:cs="Times New Roman"/>
            <w:sz w:val="24"/>
            <w:szCs w:val="24"/>
          </w:rPr>
          <w:t>https://www.china-briefing.com/news/hong-kong-new-incentives-for-family-offices/</w:t>
        </w:r>
      </w:hyperlink>
      <w:r w:rsidRPr="004E7FD2">
        <w:rPr>
          <w:rFonts w:ascii="Times New Roman" w:hAnsi="Times New Roman" w:cs="Times New Roman"/>
          <w:sz w:val="24"/>
          <w:szCs w:val="24"/>
        </w:rPr>
        <w:t>.</w:t>
      </w:r>
    </w:p>
    <w:p w14:paraId="337DB8EC" w14:textId="6A72CFC1" w:rsidR="001D624E" w:rsidRPr="004E7FD2" w:rsidRDefault="001D624E"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Hugill &amp; Ip</w:t>
      </w:r>
      <w:r w:rsidR="00FE594E">
        <w:rPr>
          <w:rFonts w:ascii="Times New Roman" w:hAnsi="Times New Roman" w:cs="Times New Roman" w:hint="eastAsia"/>
          <w:sz w:val="24"/>
          <w:szCs w:val="24"/>
        </w:rPr>
        <w:t>.</w:t>
      </w:r>
      <w:r w:rsidRPr="004E7FD2">
        <w:rPr>
          <w:rFonts w:ascii="Times New Roman" w:hAnsi="Times New Roman" w:cs="Times New Roman"/>
          <w:sz w:val="24"/>
          <w:szCs w:val="24"/>
        </w:rPr>
        <w:t xml:space="preserve"> (2023) The future for family offices in Hong Kong. Available at: </w:t>
      </w:r>
      <w:hyperlink r:id="rId35" w:history="1">
        <w:r w:rsidRPr="00DA5D00">
          <w:rPr>
            <w:rStyle w:val="Hyperlink"/>
            <w:rFonts w:ascii="Times New Roman" w:hAnsi="Times New Roman" w:cs="Times New Roman"/>
            <w:sz w:val="24"/>
            <w:szCs w:val="24"/>
          </w:rPr>
          <w:t>https://www.hugillandip.com/2023/12/the-future-for-family-offices-in-hong-kong/</w:t>
        </w:r>
      </w:hyperlink>
      <w:r w:rsidRPr="004E7FD2">
        <w:rPr>
          <w:rFonts w:ascii="Times New Roman" w:hAnsi="Times New Roman" w:cs="Times New Roman"/>
          <w:sz w:val="24"/>
          <w:szCs w:val="24"/>
        </w:rPr>
        <w:t>.</w:t>
      </w:r>
    </w:p>
    <w:p w14:paraId="14695E5B" w14:textId="295CFCE7" w:rsidR="001D624E" w:rsidRPr="004E7FD2" w:rsidRDefault="001D624E"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Government Information Centre, Hong Kong SAR Government</w:t>
      </w:r>
      <w:r w:rsidR="00FE594E">
        <w:rPr>
          <w:rFonts w:ascii="Times New Roman" w:hAnsi="Times New Roman" w:cs="Times New Roman" w:hint="eastAsia"/>
          <w:sz w:val="24"/>
          <w:szCs w:val="24"/>
        </w:rPr>
        <w:t>.</w:t>
      </w:r>
      <w:r w:rsidRPr="004E7FD2">
        <w:rPr>
          <w:rFonts w:ascii="Times New Roman" w:hAnsi="Times New Roman" w:cs="Times New Roman"/>
          <w:sz w:val="24"/>
          <w:szCs w:val="24"/>
        </w:rPr>
        <w:t xml:space="preserve"> (2023) Hong Kong</w:t>
      </w:r>
      <w:r w:rsidRPr="004E7FD2">
        <w:rPr>
          <w:rFonts w:ascii="Times New Roman" w:hAnsi="Times New Roman" w:cs="Times New Roman" w:hint="eastAsia"/>
          <w:sz w:val="24"/>
          <w:szCs w:val="24"/>
        </w:rPr>
        <w:t>’</w:t>
      </w:r>
      <w:r w:rsidRPr="004E7FD2">
        <w:rPr>
          <w:rFonts w:ascii="Times New Roman" w:hAnsi="Times New Roman" w:cs="Times New Roman"/>
          <w:sz w:val="24"/>
          <w:szCs w:val="24"/>
        </w:rPr>
        <w:t xml:space="preserve">s policy initiatives and welfare measures. Available at: </w:t>
      </w:r>
      <w:hyperlink r:id="rId36" w:history="1">
        <w:r w:rsidRPr="00DA5D00">
          <w:rPr>
            <w:rStyle w:val="Hyperlink"/>
            <w:rFonts w:ascii="Times New Roman" w:hAnsi="Times New Roman" w:cs="Times New Roman"/>
            <w:sz w:val="24"/>
            <w:szCs w:val="24"/>
          </w:rPr>
          <w:t>https://gia.info.gov.hk/general/202303/24/P2023032300717_415645_1_1679627481405.pdf</w:t>
        </w:r>
      </w:hyperlink>
      <w:r w:rsidRPr="004E7FD2">
        <w:rPr>
          <w:rFonts w:ascii="Times New Roman" w:hAnsi="Times New Roman" w:cs="Times New Roman"/>
          <w:sz w:val="24"/>
          <w:szCs w:val="24"/>
        </w:rPr>
        <w:t>.</w:t>
      </w:r>
    </w:p>
    <w:p w14:paraId="43B847DC" w14:textId="284AA0DE" w:rsidR="001D624E" w:rsidRPr="004E7FD2" w:rsidRDefault="001D624E"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WealthBriefing Asia</w:t>
      </w:r>
      <w:r w:rsidR="00DA5D00">
        <w:rPr>
          <w:rFonts w:ascii="Times New Roman" w:hAnsi="Times New Roman" w:cs="Times New Roman" w:hint="eastAsia"/>
          <w:sz w:val="24"/>
          <w:szCs w:val="24"/>
        </w:rPr>
        <w:t>.</w:t>
      </w:r>
      <w:r w:rsidRPr="004E7FD2">
        <w:rPr>
          <w:rFonts w:ascii="Times New Roman" w:hAnsi="Times New Roman" w:cs="Times New Roman"/>
          <w:sz w:val="24"/>
          <w:szCs w:val="24"/>
        </w:rPr>
        <w:t xml:space="preserve"> (2024) Hong Kong aims to attract more international capital. Available at: https://www.wealthbriefingasia.com/article.php/Hong-Kong-Aims-To-Attract-More-International-Capital-.</w:t>
      </w:r>
    </w:p>
    <w:p w14:paraId="78F5DD63" w14:textId="0E6718B4" w:rsidR="00B74FD5" w:rsidRPr="004E7FD2" w:rsidRDefault="00B74FD5"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Government of Hong Kong Special Administrative Region</w:t>
      </w:r>
      <w:r w:rsidR="00FE594E">
        <w:rPr>
          <w:rFonts w:ascii="Times New Roman" w:hAnsi="Times New Roman" w:cs="Times New Roman" w:hint="eastAsia"/>
          <w:sz w:val="24"/>
          <w:szCs w:val="24"/>
        </w:rPr>
        <w:t>.</w:t>
      </w:r>
      <w:r w:rsidRPr="004E7FD2">
        <w:rPr>
          <w:rFonts w:ascii="Times New Roman" w:hAnsi="Times New Roman" w:cs="Times New Roman"/>
          <w:sz w:val="24"/>
          <w:szCs w:val="24"/>
        </w:rPr>
        <w:t xml:space="preserve"> (2024) </w:t>
      </w:r>
      <w:r w:rsidRPr="004E7FD2">
        <w:rPr>
          <w:rFonts w:ascii="Times New Roman" w:hAnsi="Times New Roman" w:cs="Times New Roman"/>
          <w:i/>
          <w:iCs/>
          <w:sz w:val="24"/>
          <w:szCs w:val="24"/>
        </w:rPr>
        <w:t>E-budget speech 2024-25</w:t>
      </w:r>
      <w:r w:rsidRPr="004E7FD2">
        <w:rPr>
          <w:rFonts w:ascii="Times New Roman" w:hAnsi="Times New Roman" w:cs="Times New Roman"/>
          <w:sz w:val="24"/>
          <w:szCs w:val="24"/>
        </w:rPr>
        <w:t>. Available at: </w:t>
      </w:r>
      <w:hyperlink r:id="rId37" w:tgtFrame="_blank" w:history="1">
        <w:r w:rsidRPr="004E7FD2">
          <w:rPr>
            <w:rStyle w:val="Hyperlink"/>
            <w:rFonts w:ascii="Times New Roman" w:hAnsi="Times New Roman" w:cs="Times New Roman"/>
            <w:sz w:val="24"/>
            <w:szCs w:val="24"/>
          </w:rPr>
          <w:t>https://www.budget.gov.hk/2024/eng/pdf/e_budget_speech_2024-25.pdf</w:t>
        </w:r>
      </w:hyperlink>
      <w:r w:rsidRPr="004E7FD2">
        <w:rPr>
          <w:rFonts w:ascii="Times New Roman" w:hAnsi="Times New Roman" w:cs="Times New Roman"/>
          <w:sz w:val="24"/>
          <w:szCs w:val="24"/>
        </w:rPr>
        <w:t>.</w:t>
      </w:r>
    </w:p>
    <w:p w14:paraId="6DD36ECC" w14:textId="0AE9471F" w:rsidR="00B74FD5" w:rsidRPr="004E7FD2" w:rsidRDefault="00B74FD5" w:rsidP="006047D5">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Investment Migration Council</w:t>
      </w:r>
      <w:r w:rsidR="00DA5D00">
        <w:rPr>
          <w:rFonts w:ascii="Times New Roman" w:hAnsi="Times New Roman" w:cs="Times New Roman" w:hint="eastAsia"/>
          <w:sz w:val="24"/>
          <w:szCs w:val="24"/>
        </w:rPr>
        <w:t>.</w:t>
      </w:r>
      <w:r w:rsidRPr="004E7FD2">
        <w:rPr>
          <w:rFonts w:ascii="Times New Roman" w:hAnsi="Times New Roman" w:cs="Times New Roman"/>
          <w:sz w:val="24"/>
          <w:szCs w:val="24"/>
        </w:rPr>
        <w:t xml:space="preserve"> (2024) </w:t>
      </w:r>
      <w:r w:rsidRPr="004E7FD2">
        <w:rPr>
          <w:rFonts w:ascii="Times New Roman" w:hAnsi="Times New Roman" w:cs="Times New Roman"/>
          <w:i/>
          <w:iCs/>
          <w:sz w:val="24"/>
          <w:szCs w:val="24"/>
        </w:rPr>
        <w:t>Revitalizing Hong Kong: The new Capital Investment Entrant Scheme’s impact and potential</w:t>
      </w:r>
      <w:r w:rsidRPr="004E7FD2">
        <w:rPr>
          <w:rFonts w:ascii="Times New Roman" w:hAnsi="Times New Roman" w:cs="Times New Roman"/>
          <w:sz w:val="24"/>
          <w:szCs w:val="24"/>
        </w:rPr>
        <w:t>. Available at: </w:t>
      </w:r>
      <w:hyperlink r:id="rId38" w:tgtFrame="_blank" w:history="1">
        <w:r w:rsidRPr="004E7FD2">
          <w:rPr>
            <w:rStyle w:val="Hyperlink"/>
            <w:rFonts w:ascii="Times New Roman" w:hAnsi="Times New Roman" w:cs="Times New Roman"/>
            <w:sz w:val="24"/>
            <w:szCs w:val="24"/>
          </w:rPr>
          <w:t>https://investmentmigration.org/articles/revitalizing-hong-kong-the-new-capital-investment-entrant-schemes-impact-and-potential/</w:t>
        </w:r>
      </w:hyperlink>
      <w:r w:rsidRPr="004E7FD2">
        <w:rPr>
          <w:rFonts w:ascii="Times New Roman" w:hAnsi="Times New Roman" w:cs="Times New Roman"/>
          <w:sz w:val="24"/>
          <w:szCs w:val="24"/>
        </w:rPr>
        <w:t> .</w:t>
      </w:r>
    </w:p>
    <w:p w14:paraId="49203762" w14:textId="7710278A" w:rsidR="00363C08" w:rsidRPr="004E7FD2" w:rsidRDefault="00B74FD5" w:rsidP="004E7FD2">
      <w:pPr>
        <w:pStyle w:val="ListParagraph"/>
        <w:numPr>
          <w:ilvl w:val="0"/>
          <w:numId w:val="37"/>
        </w:numPr>
        <w:spacing w:line="360" w:lineRule="auto"/>
        <w:rPr>
          <w:rFonts w:ascii="Times New Roman" w:hAnsi="Times New Roman" w:cs="Times New Roman"/>
          <w:sz w:val="24"/>
          <w:szCs w:val="24"/>
        </w:rPr>
      </w:pPr>
      <w:r w:rsidRPr="004E7FD2">
        <w:rPr>
          <w:rFonts w:ascii="Times New Roman" w:hAnsi="Times New Roman" w:cs="Times New Roman"/>
          <w:sz w:val="24"/>
          <w:szCs w:val="24"/>
        </w:rPr>
        <w:t>Hong Kong Institute of Certificated Property Management</w:t>
      </w:r>
      <w:r w:rsidR="00DA5D00" w:rsidRPr="00DA5D00">
        <w:rPr>
          <w:rFonts w:ascii="Times New Roman" w:hAnsi="Times New Roman" w:cs="Times New Roman"/>
          <w:sz w:val="24"/>
          <w:szCs w:val="24"/>
        </w:rPr>
        <w:t>. </w:t>
      </w:r>
      <w:r w:rsidRPr="004E7FD2">
        <w:rPr>
          <w:rFonts w:ascii="Times New Roman" w:hAnsi="Times New Roman" w:cs="Times New Roman"/>
          <w:sz w:val="24"/>
          <w:szCs w:val="24"/>
        </w:rPr>
        <w:t>(2024) </w:t>
      </w:r>
      <w:r w:rsidRPr="004E7FD2">
        <w:rPr>
          <w:rFonts w:ascii="Times New Roman" w:hAnsi="Times New Roman" w:cs="Times New Roman"/>
          <w:i/>
          <w:iCs/>
          <w:sz w:val="24"/>
          <w:szCs w:val="24"/>
        </w:rPr>
        <w:t>The HKIC issues invitation for proposals regarding fund managers of the investment portfolio under the new Capital Investment Entrant Scheme</w:t>
      </w:r>
      <w:r w:rsidRPr="004E7FD2">
        <w:rPr>
          <w:rFonts w:ascii="Times New Roman" w:hAnsi="Times New Roman" w:cs="Times New Roman"/>
          <w:sz w:val="24"/>
          <w:szCs w:val="24"/>
        </w:rPr>
        <w:t>. Available at:</w:t>
      </w:r>
      <w:bookmarkStart w:id="15" w:name="OLE_LINK20"/>
      <w:r w:rsidRPr="004E7FD2">
        <w:rPr>
          <w:rFonts w:ascii="Times New Roman" w:hAnsi="Times New Roman" w:cs="Times New Roman"/>
          <w:sz w:val="24"/>
          <w:szCs w:val="24"/>
        </w:rPr>
        <w:t> </w:t>
      </w:r>
      <w:hyperlink r:id="rId39" w:tgtFrame="_blank" w:history="1">
        <w:r w:rsidRPr="004E7FD2">
          <w:rPr>
            <w:rStyle w:val="Hyperlink"/>
            <w:rFonts w:ascii="Times New Roman" w:hAnsi="Times New Roman" w:cs="Times New Roman"/>
            <w:sz w:val="24"/>
            <w:szCs w:val="24"/>
          </w:rPr>
          <w:t>https://www.hkic.org.hk/latest-updates/the-hkic-issues-invitation-for-proposals-regarding-fund-managers-of-the-investment-portfolio-under-the-new-capital-investment-entrant-scheme</w:t>
        </w:r>
      </w:hyperlink>
      <w:r w:rsidR="00DA5D00">
        <w:rPr>
          <w:rFonts w:ascii="Times New Roman" w:hAnsi="Times New Roman" w:cs="Times New Roman" w:hint="eastAsia"/>
          <w:sz w:val="24"/>
          <w:szCs w:val="24"/>
        </w:rPr>
        <w:t>.</w:t>
      </w:r>
      <w:bookmarkEnd w:id="15"/>
    </w:p>
    <w:p w14:paraId="3EE6580C" w14:textId="6CEFE5DC" w:rsidR="00363C08" w:rsidRPr="006047D5" w:rsidRDefault="00363C08" w:rsidP="00ED3C59">
      <w:pPr>
        <w:pStyle w:val="ListParagraph"/>
        <w:numPr>
          <w:ilvl w:val="0"/>
          <w:numId w:val="37"/>
        </w:numPr>
        <w:spacing w:line="360" w:lineRule="auto"/>
        <w:rPr>
          <w:rFonts w:ascii="Times New Roman" w:hAnsi="Times New Roman" w:cs="Times New Roman"/>
          <w:sz w:val="24"/>
          <w:szCs w:val="24"/>
        </w:rPr>
      </w:pPr>
      <w:bookmarkStart w:id="16" w:name="OLE_LINK27"/>
      <w:r w:rsidRPr="004E7FD2">
        <w:rPr>
          <w:rFonts w:ascii="Times New Roman" w:hAnsi="Times New Roman" w:cs="Times New Roman"/>
          <w:sz w:val="24"/>
          <w:szCs w:val="24"/>
        </w:rPr>
        <w:t>DLA Piper</w:t>
      </w:r>
      <w:bookmarkEnd w:id="16"/>
      <w:r w:rsidR="00DA5D00" w:rsidRPr="00DA5D00">
        <w:rPr>
          <w:rFonts w:ascii="Times New Roman" w:hAnsi="Times New Roman" w:cs="Times New Roman"/>
          <w:sz w:val="24"/>
          <w:szCs w:val="24"/>
        </w:rPr>
        <w:t>. </w:t>
      </w:r>
      <w:r w:rsidRPr="004E7FD2">
        <w:rPr>
          <w:rFonts w:ascii="Times New Roman" w:hAnsi="Times New Roman" w:cs="Times New Roman"/>
          <w:sz w:val="24"/>
          <w:szCs w:val="24"/>
        </w:rPr>
        <w:t xml:space="preserve">(2024) Launch of the new Capital Investment Entrant Scheme. Available at: </w:t>
      </w:r>
      <w:hyperlink r:id="rId40" w:history="1">
        <w:r w:rsidRPr="00DA5D00">
          <w:rPr>
            <w:rStyle w:val="Hyperlink"/>
            <w:rFonts w:ascii="Times New Roman" w:hAnsi="Times New Roman" w:cs="Times New Roman"/>
            <w:sz w:val="24"/>
            <w:szCs w:val="24"/>
          </w:rPr>
          <w:t>https://www.dlapiper.com/es-pr/insights/publications/2024/03/launch-of-the-new-capital-investment-entrant-scheme</w:t>
        </w:r>
      </w:hyperlink>
      <w:r w:rsidRPr="004E7FD2">
        <w:rPr>
          <w:rFonts w:ascii="Times New Roman" w:hAnsi="Times New Roman" w:cs="Times New Roman"/>
          <w:sz w:val="24"/>
          <w:szCs w:val="24"/>
        </w:rPr>
        <w:t>.</w:t>
      </w:r>
    </w:p>
    <w:p w14:paraId="43D50A50" w14:textId="0CFC9B61" w:rsidR="0018464B" w:rsidRPr="006940C4" w:rsidRDefault="00DA5D00" w:rsidP="006940C4">
      <w:pPr>
        <w:pStyle w:val="ListParagraph"/>
        <w:numPr>
          <w:ilvl w:val="0"/>
          <w:numId w:val="37"/>
        </w:numPr>
        <w:spacing w:line="360" w:lineRule="auto"/>
        <w:rPr>
          <w:rFonts w:ascii="Times New Roman" w:eastAsia="PMingLiU" w:hAnsi="Times New Roman" w:cs="Times New Roman"/>
          <w:sz w:val="24"/>
          <w:szCs w:val="24"/>
          <w:lang w:eastAsia="zh-TW"/>
        </w:rPr>
      </w:pPr>
      <w:r w:rsidRPr="00DA5D00">
        <w:rPr>
          <w:rFonts w:ascii="Times New Roman" w:hAnsi="Times New Roman" w:cs="Times New Roman" w:hint="eastAsia"/>
          <w:sz w:val="24"/>
          <w:szCs w:val="24"/>
        </w:rPr>
        <w:t>Loh, T.</w:t>
      </w:r>
      <w:r w:rsidR="00363C08" w:rsidRPr="004E7FD2">
        <w:rPr>
          <w:rFonts w:ascii="Times New Roman" w:hAnsi="Times New Roman" w:cs="Times New Roman"/>
          <w:sz w:val="24"/>
          <w:szCs w:val="24"/>
        </w:rPr>
        <w:t xml:space="preserve"> (2024) Current issues: New Capital Investment Entrant Scheme (CIES). Available at: </w:t>
      </w:r>
      <w:hyperlink r:id="rId41" w:history="1">
        <w:r w:rsidR="00363C08" w:rsidRPr="00DA5D00">
          <w:rPr>
            <w:rStyle w:val="Hyperlink"/>
            <w:rFonts w:ascii="Times New Roman" w:hAnsi="Times New Roman" w:cs="Times New Roman"/>
            <w:sz w:val="24"/>
            <w:szCs w:val="24"/>
          </w:rPr>
          <w:t>https://www.timothyloh.com/insights/current-issues/new-capital-investment-entrant-scheme-cies</w:t>
        </w:r>
      </w:hyperlink>
      <w:r w:rsidR="00363C08" w:rsidRPr="004E7FD2">
        <w:rPr>
          <w:rFonts w:ascii="Times New Roman" w:hAnsi="Times New Roman" w:cs="Times New Roman"/>
          <w:sz w:val="24"/>
          <w:szCs w:val="24"/>
        </w:rPr>
        <w:t>.</w:t>
      </w:r>
    </w:p>
    <w:sectPr w:rsidR="0018464B" w:rsidRPr="006940C4" w:rsidSect="006940C4">
      <w:footerReference w:type="default" r:id="rId42"/>
      <w:pgSz w:w="11906" w:h="16838" w:code="9"/>
      <w:pgMar w:top="1134" w:right="1134" w:bottom="1134" w:left="1134" w:header="1134" w:footer="1134"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F024D" w14:textId="77777777" w:rsidR="006663FE" w:rsidRDefault="006663FE" w:rsidP="00DC5912">
      <w:r>
        <w:separator/>
      </w:r>
    </w:p>
  </w:endnote>
  <w:endnote w:type="continuationSeparator" w:id="0">
    <w:p w14:paraId="14F4E589" w14:textId="77777777" w:rsidR="006663FE" w:rsidRDefault="006663FE" w:rsidP="00DC5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599207"/>
      <w:docPartObj>
        <w:docPartGallery w:val="Page Numbers (Bottom of Page)"/>
        <w:docPartUnique/>
      </w:docPartObj>
    </w:sdtPr>
    <w:sdtContent>
      <w:p w14:paraId="4AA640FD" w14:textId="1D9FC215" w:rsidR="00DC5912" w:rsidRDefault="00DC5912">
        <w:pPr>
          <w:pStyle w:val="Footer"/>
          <w:jc w:val="right"/>
        </w:pPr>
        <w:r>
          <w:fldChar w:fldCharType="begin"/>
        </w:r>
        <w:r>
          <w:instrText>PAGE   \* MERGEFORMAT</w:instrText>
        </w:r>
        <w:r>
          <w:fldChar w:fldCharType="separate"/>
        </w:r>
        <w:r>
          <w:rPr>
            <w:lang w:val="zh-CN"/>
          </w:rPr>
          <w:t>2</w:t>
        </w:r>
        <w:r>
          <w:fldChar w:fldCharType="end"/>
        </w:r>
      </w:p>
    </w:sdtContent>
  </w:sdt>
  <w:p w14:paraId="145274D5" w14:textId="77777777" w:rsidR="00DC5912" w:rsidRDefault="00DC5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13BF0" w14:textId="77777777" w:rsidR="006663FE" w:rsidRDefault="006663FE" w:rsidP="00DC5912">
      <w:r>
        <w:separator/>
      </w:r>
    </w:p>
  </w:footnote>
  <w:footnote w:type="continuationSeparator" w:id="0">
    <w:p w14:paraId="40CEE956" w14:textId="77777777" w:rsidR="006663FE" w:rsidRDefault="006663FE" w:rsidP="00DC59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4FC4"/>
    <w:multiLevelType w:val="multilevel"/>
    <w:tmpl w:val="98F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100F2"/>
    <w:multiLevelType w:val="multilevel"/>
    <w:tmpl w:val="EC18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BB40EE"/>
    <w:multiLevelType w:val="hybridMultilevel"/>
    <w:tmpl w:val="D4A41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97504"/>
    <w:multiLevelType w:val="multilevel"/>
    <w:tmpl w:val="B260C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F046D7"/>
    <w:multiLevelType w:val="hybridMultilevel"/>
    <w:tmpl w:val="7CD80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26834"/>
    <w:multiLevelType w:val="multilevel"/>
    <w:tmpl w:val="A3603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E9277D"/>
    <w:multiLevelType w:val="multilevel"/>
    <w:tmpl w:val="5A36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017BF8"/>
    <w:multiLevelType w:val="multilevel"/>
    <w:tmpl w:val="5234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8C3C05"/>
    <w:multiLevelType w:val="multilevel"/>
    <w:tmpl w:val="9732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A17806"/>
    <w:multiLevelType w:val="hybridMultilevel"/>
    <w:tmpl w:val="5BF0A188"/>
    <w:lvl w:ilvl="0" w:tplc="87624F16">
      <w:start w:val="1"/>
      <w:numFmt w:val="decimal"/>
      <w:lvlText w:val="%1."/>
      <w:lvlJc w:val="left"/>
      <w:pPr>
        <w:ind w:left="360" w:hanging="360"/>
      </w:pPr>
      <w:rPr>
        <w:rFonts w:hint="default"/>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26D86AE9"/>
    <w:multiLevelType w:val="multilevel"/>
    <w:tmpl w:val="5D6EE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D67A1B"/>
    <w:multiLevelType w:val="hybridMultilevel"/>
    <w:tmpl w:val="20085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AE4A3B"/>
    <w:multiLevelType w:val="multilevel"/>
    <w:tmpl w:val="EDAA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0D0F2B"/>
    <w:multiLevelType w:val="multilevel"/>
    <w:tmpl w:val="4B2E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200143"/>
    <w:multiLevelType w:val="multilevel"/>
    <w:tmpl w:val="4F36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D04AED"/>
    <w:multiLevelType w:val="multilevel"/>
    <w:tmpl w:val="3EF0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A01745"/>
    <w:multiLevelType w:val="multilevel"/>
    <w:tmpl w:val="E97004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111CDB"/>
    <w:multiLevelType w:val="multilevel"/>
    <w:tmpl w:val="7FF4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2C1E74"/>
    <w:multiLevelType w:val="hybridMultilevel"/>
    <w:tmpl w:val="E106373A"/>
    <w:lvl w:ilvl="0" w:tplc="3B3A7346">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0A5F3E"/>
    <w:multiLevelType w:val="multilevel"/>
    <w:tmpl w:val="2F24E4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74597F"/>
    <w:multiLevelType w:val="multilevel"/>
    <w:tmpl w:val="43DE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9B134F"/>
    <w:multiLevelType w:val="hybridMultilevel"/>
    <w:tmpl w:val="5C467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6268B4"/>
    <w:multiLevelType w:val="multilevel"/>
    <w:tmpl w:val="F9CC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C65C31"/>
    <w:multiLevelType w:val="multilevel"/>
    <w:tmpl w:val="1164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2E734C2"/>
    <w:multiLevelType w:val="multilevel"/>
    <w:tmpl w:val="89BC75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9C5C6D"/>
    <w:multiLevelType w:val="multilevel"/>
    <w:tmpl w:val="FB8A9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F40810"/>
    <w:multiLevelType w:val="hybridMultilevel"/>
    <w:tmpl w:val="32D0C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977BCD"/>
    <w:multiLevelType w:val="hybridMultilevel"/>
    <w:tmpl w:val="D6B099E4"/>
    <w:lvl w:ilvl="0" w:tplc="C7188084">
      <w:start w:val="2"/>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4B7C81"/>
    <w:multiLevelType w:val="multilevel"/>
    <w:tmpl w:val="8B8E4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6F04D5"/>
    <w:multiLevelType w:val="multilevel"/>
    <w:tmpl w:val="1688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A60A10"/>
    <w:multiLevelType w:val="multilevel"/>
    <w:tmpl w:val="676C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F0327FC"/>
    <w:multiLevelType w:val="multilevel"/>
    <w:tmpl w:val="43EA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FA83ED5"/>
    <w:multiLevelType w:val="multilevel"/>
    <w:tmpl w:val="725A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183D5F"/>
    <w:multiLevelType w:val="multilevel"/>
    <w:tmpl w:val="3606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57E33D0"/>
    <w:multiLevelType w:val="multilevel"/>
    <w:tmpl w:val="F5184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EE556F"/>
    <w:multiLevelType w:val="hybridMultilevel"/>
    <w:tmpl w:val="0A56D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C7780E"/>
    <w:multiLevelType w:val="hybridMultilevel"/>
    <w:tmpl w:val="B524B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6428323">
    <w:abstractNumId w:val="28"/>
  </w:num>
  <w:num w:numId="2" w16cid:durableId="138302216">
    <w:abstractNumId w:val="16"/>
  </w:num>
  <w:num w:numId="3" w16cid:durableId="458258779">
    <w:abstractNumId w:val="13"/>
  </w:num>
  <w:num w:numId="4" w16cid:durableId="1220164403">
    <w:abstractNumId w:val="5"/>
  </w:num>
  <w:num w:numId="5" w16cid:durableId="212693068">
    <w:abstractNumId w:val="29"/>
  </w:num>
  <w:num w:numId="6" w16cid:durableId="2133818264">
    <w:abstractNumId w:val="24"/>
  </w:num>
  <w:num w:numId="7" w16cid:durableId="1021324409">
    <w:abstractNumId w:val="17"/>
  </w:num>
  <w:num w:numId="8" w16cid:durableId="1775831491">
    <w:abstractNumId w:val="25"/>
  </w:num>
  <w:num w:numId="9" w16cid:durableId="801583145">
    <w:abstractNumId w:val="7"/>
  </w:num>
  <w:num w:numId="10" w16cid:durableId="1226794129">
    <w:abstractNumId w:val="3"/>
  </w:num>
  <w:num w:numId="11" w16cid:durableId="1541210132">
    <w:abstractNumId w:val="19"/>
  </w:num>
  <w:num w:numId="12" w16cid:durableId="1686860561">
    <w:abstractNumId w:val="12"/>
  </w:num>
  <w:num w:numId="13" w16cid:durableId="851525999">
    <w:abstractNumId w:val="35"/>
  </w:num>
  <w:num w:numId="14" w16cid:durableId="1236086914">
    <w:abstractNumId w:val="26"/>
  </w:num>
  <w:num w:numId="15" w16cid:durableId="124353798">
    <w:abstractNumId w:val="11"/>
  </w:num>
  <w:num w:numId="16" w16cid:durableId="1395664787">
    <w:abstractNumId w:val="36"/>
  </w:num>
  <w:num w:numId="17" w16cid:durableId="2070688207">
    <w:abstractNumId w:val="33"/>
  </w:num>
  <w:num w:numId="18" w16cid:durableId="175581785">
    <w:abstractNumId w:val="27"/>
  </w:num>
  <w:num w:numId="19" w16cid:durableId="235015880">
    <w:abstractNumId w:val="4"/>
  </w:num>
  <w:num w:numId="20" w16cid:durableId="1405378667">
    <w:abstractNumId w:val="21"/>
  </w:num>
  <w:num w:numId="21" w16cid:durableId="201528001">
    <w:abstractNumId w:val="18"/>
  </w:num>
  <w:num w:numId="22" w16cid:durableId="1654480858">
    <w:abstractNumId w:val="2"/>
  </w:num>
  <w:num w:numId="23" w16cid:durableId="1484859154">
    <w:abstractNumId w:val="31"/>
  </w:num>
  <w:num w:numId="24" w16cid:durableId="2005276306">
    <w:abstractNumId w:val="20"/>
  </w:num>
  <w:num w:numId="25" w16cid:durableId="1791432960">
    <w:abstractNumId w:val="22"/>
  </w:num>
  <w:num w:numId="26" w16cid:durableId="1686709183">
    <w:abstractNumId w:val="32"/>
  </w:num>
  <w:num w:numId="27" w16cid:durableId="703099367">
    <w:abstractNumId w:val="15"/>
  </w:num>
  <w:num w:numId="28" w16cid:durableId="1513102790">
    <w:abstractNumId w:val="23"/>
  </w:num>
  <w:num w:numId="29" w16cid:durableId="657926648">
    <w:abstractNumId w:val="10"/>
  </w:num>
  <w:num w:numId="30" w16cid:durableId="590970719">
    <w:abstractNumId w:val="34"/>
  </w:num>
  <w:num w:numId="31" w16cid:durableId="563759838">
    <w:abstractNumId w:val="8"/>
  </w:num>
  <w:num w:numId="32" w16cid:durableId="377322155">
    <w:abstractNumId w:val="6"/>
  </w:num>
  <w:num w:numId="33" w16cid:durableId="1833596278">
    <w:abstractNumId w:val="1"/>
  </w:num>
  <w:num w:numId="34" w16cid:durableId="2053768747">
    <w:abstractNumId w:val="30"/>
  </w:num>
  <w:num w:numId="35" w16cid:durableId="1802383339">
    <w:abstractNumId w:val="0"/>
  </w:num>
  <w:num w:numId="36" w16cid:durableId="1474441357">
    <w:abstractNumId w:val="14"/>
  </w:num>
  <w:num w:numId="37" w16cid:durableId="14113860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E62"/>
    <w:rsid w:val="00001033"/>
    <w:rsid w:val="00002451"/>
    <w:rsid w:val="00005D76"/>
    <w:rsid w:val="0000695E"/>
    <w:rsid w:val="000166C2"/>
    <w:rsid w:val="000267CB"/>
    <w:rsid w:val="00031CEC"/>
    <w:rsid w:val="000445E7"/>
    <w:rsid w:val="0004577A"/>
    <w:rsid w:val="000549D7"/>
    <w:rsid w:val="000614AB"/>
    <w:rsid w:val="00065346"/>
    <w:rsid w:val="000677D0"/>
    <w:rsid w:val="00070F78"/>
    <w:rsid w:val="00072DD5"/>
    <w:rsid w:val="00074029"/>
    <w:rsid w:val="00077691"/>
    <w:rsid w:val="00086707"/>
    <w:rsid w:val="000919D6"/>
    <w:rsid w:val="00094E03"/>
    <w:rsid w:val="000961B1"/>
    <w:rsid w:val="000A1286"/>
    <w:rsid w:val="000A1BC8"/>
    <w:rsid w:val="000B36AD"/>
    <w:rsid w:val="000B7D81"/>
    <w:rsid w:val="000C3CC8"/>
    <w:rsid w:val="000D1D7E"/>
    <w:rsid w:val="000D5FD1"/>
    <w:rsid w:val="000F5E7C"/>
    <w:rsid w:val="00100623"/>
    <w:rsid w:val="001130F3"/>
    <w:rsid w:val="001167E8"/>
    <w:rsid w:val="0011752D"/>
    <w:rsid w:val="00117722"/>
    <w:rsid w:val="00121603"/>
    <w:rsid w:val="001218D9"/>
    <w:rsid w:val="00126F0A"/>
    <w:rsid w:val="00130C17"/>
    <w:rsid w:val="00130FA5"/>
    <w:rsid w:val="00131F5D"/>
    <w:rsid w:val="00132A73"/>
    <w:rsid w:val="00132F17"/>
    <w:rsid w:val="00136C13"/>
    <w:rsid w:val="001409B7"/>
    <w:rsid w:val="00143712"/>
    <w:rsid w:val="001442B7"/>
    <w:rsid w:val="00147544"/>
    <w:rsid w:val="00153C63"/>
    <w:rsid w:val="00153D74"/>
    <w:rsid w:val="001608B2"/>
    <w:rsid w:val="00162142"/>
    <w:rsid w:val="00163BDE"/>
    <w:rsid w:val="00167D20"/>
    <w:rsid w:val="00170B4F"/>
    <w:rsid w:val="00172786"/>
    <w:rsid w:val="0018124B"/>
    <w:rsid w:val="0018464B"/>
    <w:rsid w:val="001858C1"/>
    <w:rsid w:val="00186206"/>
    <w:rsid w:val="00191725"/>
    <w:rsid w:val="0019525E"/>
    <w:rsid w:val="00196F1D"/>
    <w:rsid w:val="001A3D50"/>
    <w:rsid w:val="001B2779"/>
    <w:rsid w:val="001B3D9B"/>
    <w:rsid w:val="001B51D4"/>
    <w:rsid w:val="001C0B67"/>
    <w:rsid w:val="001C7829"/>
    <w:rsid w:val="001D023D"/>
    <w:rsid w:val="001D24A4"/>
    <w:rsid w:val="001D2629"/>
    <w:rsid w:val="001D3D8F"/>
    <w:rsid w:val="001D624E"/>
    <w:rsid w:val="001D7E29"/>
    <w:rsid w:val="001E3BED"/>
    <w:rsid w:val="002048D7"/>
    <w:rsid w:val="00210117"/>
    <w:rsid w:val="002111DF"/>
    <w:rsid w:val="00211D2E"/>
    <w:rsid w:val="0021275E"/>
    <w:rsid w:val="00223C88"/>
    <w:rsid w:val="00223D7F"/>
    <w:rsid w:val="002242E9"/>
    <w:rsid w:val="00224919"/>
    <w:rsid w:val="00227CB9"/>
    <w:rsid w:val="00227CD9"/>
    <w:rsid w:val="00236C07"/>
    <w:rsid w:val="00237D9D"/>
    <w:rsid w:val="00250423"/>
    <w:rsid w:val="0025325B"/>
    <w:rsid w:val="00263362"/>
    <w:rsid w:val="0026473D"/>
    <w:rsid w:val="00272AA9"/>
    <w:rsid w:val="002801C2"/>
    <w:rsid w:val="00281A33"/>
    <w:rsid w:val="00295265"/>
    <w:rsid w:val="00295C19"/>
    <w:rsid w:val="002975C0"/>
    <w:rsid w:val="002A08BA"/>
    <w:rsid w:val="002A30AB"/>
    <w:rsid w:val="002B20D3"/>
    <w:rsid w:val="002B368B"/>
    <w:rsid w:val="002C4232"/>
    <w:rsid w:val="002D49BA"/>
    <w:rsid w:val="002D4B7B"/>
    <w:rsid w:val="002D6BD9"/>
    <w:rsid w:val="002E4104"/>
    <w:rsid w:val="002E6078"/>
    <w:rsid w:val="002E6A18"/>
    <w:rsid w:val="002F3BE4"/>
    <w:rsid w:val="002F3E28"/>
    <w:rsid w:val="003120DA"/>
    <w:rsid w:val="00315548"/>
    <w:rsid w:val="00320D87"/>
    <w:rsid w:val="003302C5"/>
    <w:rsid w:val="00331AD3"/>
    <w:rsid w:val="00331EC9"/>
    <w:rsid w:val="00333363"/>
    <w:rsid w:val="0033517A"/>
    <w:rsid w:val="0034062A"/>
    <w:rsid w:val="00347A8F"/>
    <w:rsid w:val="00353DC3"/>
    <w:rsid w:val="00356BD1"/>
    <w:rsid w:val="0036028F"/>
    <w:rsid w:val="00362588"/>
    <w:rsid w:val="00363C08"/>
    <w:rsid w:val="0036714F"/>
    <w:rsid w:val="003675CA"/>
    <w:rsid w:val="00370556"/>
    <w:rsid w:val="00371896"/>
    <w:rsid w:val="00371CD1"/>
    <w:rsid w:val="00373126"/>
    <w:rsid w:val="00375DAD"/>
    <w:rsid w:val="00387BD3"/>
    <w:rsid w:val="003915C8"/>
    <w:rsid w:val="00392BA3"/>
    <w:rsid w:val="003A0321"/>
    <w:rsid w:val="003A3656"/>
    <w:rsid w:val="003B2F58"/>
    <w:rsid w:val="003C1294"/>
    <w:rsid w:val="003D24A9"/>
    <w:rsid w:val="003E3793"/>
    <w:rsid w:val="003E6845"/>
    <w:rsid w:val="003E767D"/>
    <w:rsid w:val="00402536"/>
    <w:rsid w:val="0040485A"/>
    <w:rsid w:val="00426CF2"/>
    <w:rsid w:val="00427DDD"/>
    <w:rsid w:val="00430487"/>
    <w:rsid w:val="00432DEF"/>
    <w:rsid w:val="00435479"/>
    <w:rsid w:val="00436362"/>
    <w:rsid w:val="00436FF8"/>
    <w:rsid w:val="00437A4B"/>
    <w:rsid w:val="00446EB6"/>
    <w:rsid w:val="004479AA"/>
    <w:rsid w:val="0045148C"/>
    <w:rsid w:val="0045148E"/>
    <w:rsid w:val="00453180"/>
    <w:rsid w:val="004641DB"/>
    <w:rsid w:val="00464E2E"/>
    <w:rsid w:val="00465BD0"/>
    <w:rsid w:val="0046736B"/>
    <w:rsid w:val="004710A3"/>
    <w:rsid w:val="004713C8"/>
    <w:rsid w:val="00471B19"/>
    <w:rsid w:val="00477591"/>
    <w:rsid w:val="00490270"/>
    <w:rsid w:val="00490B6B"/>
    <w:rsid w:val="00492C98"/>
    <w:rsid w:val="004A7483"/>
    <w:rsid w:val="004B104E"/>
    <w:rsid w:val="004D5257"/>
    <w:rsid w:val="004E4F49"/>
    <w:rsid w:val="004E799C"/>
    <w:rsid w:val="004E7FD2"/>
    <w:rsid w:val="004F0106"/>
    <w:rsid w:val="004F179D"/>
    <w:rsid w:val="004F2869"/>
    <w:rsid w:val="004F28FD"/>
    <w:rsid w:val="004F2EA4"/>
    <w:rsid w:val="004F419B"/>
    <w:rsid w:val="004F6C67"/>
    <w:rsid w:val="00510A35"/>
    <w:rsid w:val="0052381B"/>
    <w:rsid w:val="005238E2"/>
    <w:rsid w:val="00532ED7"/>
    <w:rsid w:val="005357FD"/>
    <w:rsid w:val="00541AFA"/>
    <w:rsid w:val="0054230B"/>
    <w:rsid w:val="00544ABC"/>
    <w:rsid w:val="00545C74"/>
    <w:rsid w:val="0056589A"/>
    <w:rsid w:val="0056761C"/>
    <w:rsid w:val="00571835"/>
    <w:rsid w:val="00575B36"/>
    <w:rsid w:val="005772AB"/>
    <w:rsid w:val="00584B41"/>
    <w:rsid w:val="00586DF1"/>
    <w:rsid w:val="005930C4"/>
    <w:rsid w:val="00593D98"/>
    <w:rsid w:val="00596023"/>
    <w:rsid w:val="005A0D58"/>
    <w:rsid w:val="005B5722"/>
    <w:rsid w:val="005B668E"/>
    <w:rsid w:val="005B67C7"/>
    <w:rsid w:val="005B7747"/>
    <w:rsid w:val="005C68D6"/>
    <w:rsid w:val="005D094B"/>
    <w:rsid w:val="005D423B"/>
    <w:rsid w:val="005D6FC7"/>
    <w:rsid w:val="005E1F5F"/>
    <w:rsid w:val="005E2E11"/>
    <w:rsid w:val="005E3FE3"/>
    <w:rsid w:val="005E5675"/>
    <w:rsid w:val="005E6B6E"/>
    <w:rsid w:val="005F4BF1"/>
    <w:rsid w:val="0060018C"/>
    <w:rsid w:val="00601B55"/>
    <w:rsid w:val="006047D5"/>
    <w:rsid w:val="006200D9"/>
    <w:rsid w:val="006254B4"/>
    <w:rsid w:val="00625777"/>
    <w:rsid w:val="00626395"/>
    <w:rsid w:val="0062747B"/>
    <w:rsid w:val="00642559"/>
    <w:rsid w:val="00651C16"/>
    <w:rsid w:val="006534AC"/>
    <w:rsid w:val="00653531"/>
    <w:rsid w:val="00661C92"/>
    <w:rsid w:val="00663CEB"/>
    <w:rsid w:val="006663FE"/>
    <w:rsid w:val="00690375"/>
    <w:rsid w:val="00691C85"/>
    <w:rsid w:val="006937C3"/>
    <w:rsid w:val="006940C4"/>
    <w:rsid w:val="006953F5"/>
    <w:rsid w:val="006A4457"/>
    <w:rsid w:val="006A4FA8"/>
    <w:rsid w:val="006A6846"/>
    <w:rsid w:val="006B18ED"/>
    <w:rsid w:val="006B410C"/>
    <w:rsid w:val="006B63D7"/>
    <w:rsid w:val="006C0639"/>
    <w:rsid w:val="006C175E"/>
    <w:rsid w:val="006C20C2"/>
    <w:rsid w:val="006C5238"/>
    <w:rsid w:val="006C5DE3"/>
    <w:rsid w:val="006C61AF"/>
    <w:rsid w:val="006D25FB"/>
    <w:rsid w:val="006D42E3"/>
    <w:rsid w:val="006E25F8"/>
    <w:rsid w:val="006E4CFF"/>
    <w:rsid w:val="00700F6B"/>
    <w:rsid w:val="00710C44"/>
    <w:rsid w:val="00710E9E"/>
    <w:rsid w:val="00715EA9"/>
    <w:rsid w:val="00720B72"/>
    <w:rsid w:val="0072409C"/>
    <w:rsid w:val="00725F3C"/>
    <w:rsid w:val="00736E09"/>
    <w:rsid w:val="007405F5"/>
    <w:rsid w:val="0075086E"/>
    <w:rsid w:val="00751D7F"/>
    <w:rsid w:val="007546A2"/>
    <w:rsid w:val="007603CA"/>
    <w:rsid w:val="0076116D"/>
    <w:rsid w:val="00761324"/>
    <w:rsid w:val="00762E4B"/>
    <w:rsid w:val="0076653A"/>
    <w:rsid w:val="007778F9"/>
    <w:rsid w:val="0078335F"/>
    <w:rsid w:val="00794E24"/>
    <w:rsid w:val="00796A3F"/>
    <w:rsid w:val="007A2AF0"/>
    <w:rsid w:val="007A4C54"/>
    <w:rsid w:val="007B00E7"/>
    <w:rsid w:val="007B1699"/>
    <w:rsid w:val="007B2C44"/>
    <w:rsid w:val="007C27A6"/>
    <w:rsid w:val="007C4AB1"/>
    <w:rsid w:val="007C6731"/>
    <w:rsid w:val="007D1AB9"/>
    <w:rsid w:val="007D6A8E"/>
    <w:rsid w:val="007E5028"/>
    <w:rsid w:val="007F0E45"/>
    <w:rsid w:val="007F32D1"/>
    <w:rsid w:val="007F4626"/>
    <w:rsid w:val="007F589C"/>
    <w:rsid w:val="007F6CCE"/>
    <w:rsid w:val="007F75A5"/>
    <w:rsid w:val="00802D33"/>
    <w:rsid w:val="00807271"/>
    <w:rsid w:val="00815D45"/>
    <w:rsid w:val="00816581"/>
    <w:rsid w:val="00826C90"/>
    <w:rsid w:val="00836404"/>
    <w:rsid w:val="00837F65"/>
    <w:rsid w:val="00844E62"/>
    <w:rsid w:val="00854571"/>
    <w:rsid w:val="00861809"/>
    <w:rsid w:val="008763FD"/>
    <w:rsid w:val="00877E10"/>
    <w:rsid w:val="00883D76"/>
    <w:rsid w:val="008841A2"/>
    <w:rsid w:val="008862DC"/>
    <w:rsid w:val="008878C7"/>
    <w:rsid w:val="008A1B36"/>
    <w:rsid w:val="008A1D19"/>
    <w:rsid w:val="008B2250"/>
    <w:rsid w:val="008B6585"/>
    <w:rsid w:val="008C0974"/>
    <w:rsid w:val="008C2FE5"/>
    <w:rsid w:val="008C2FF0"/>
    <w:rsid w:val="008C3BB4"/>
    <w:rsid w:val="008D6A16"/>
    <w:rsid w:val="008E061C"/>
    <w:rsid w:val="008E2139"/>
    <w:rsid w:val="008E2AC1"/>
    <w:rsid w:val="008F1986"/>
    <w:rsid w:val="008F429B"/>
    <w:rsid w:val="008F5A0E"/>
    <w:rsid w:val="008F7122"/>
    <w:rsid w:val="00901DD5"/>
    <w:rsid w:val="00903F44"/>
    <w:rsid w:val="0090729A"/>
    <w:rsid w:val="00911AF9"/>
    <w:rsid w:val="00915E94"/>
    <w:rsid w:val="00917CAB"/>
    <w:rsid w:val="009240C1"/>
    <w:rsid w:val="00925AF1"/>
    <w:rsid w:val="009336CD"/>
    <w:rsid w:val="00933F81"/>
    <w:rsid w:val="00935861"/>
    <w:rsid w:val="00937242"/>
    <w:rsid w:val="00937E06"/>
    <w:rsid w:val="00944A43"/>
    <w:rsid w:val="00964684"/>
    <w:rsid w:val="009704DC"/>
    <w:rsid w:val="00970C99"/>
    <w:rsid w:val="0097105C"/>
    <w:rsid w:val="0097347B"/>
    <w:rsid w:val="00974211"/>
    <w:rsid w:val="00981DFF"/>
    <w:rsid w:val="00982525"/>
    <w:rsid w:val="00983497"/>
    <w:rsid w:val="009847E5"/>
    <w:rsid w:val="00985656"/>
    <w:rsid w:val="009861E7"/>
    <w:rsid w:val="00992BBE"/>
    <w:rsid w:val="00993F61"/>
    <w:rsid w:val="0099486C"/>
    <w:rsid w:val="0099578B"/>
    <w:rsid w:val="00995943"/>
    <w:rsid w:val="009A36B1"/>
    <w:rsid w:val="009A5327"/>
    <w:rsid w:val="009A6138"/>
    <w:rsid w:val="009C773F"/>
    <w:rsid w:val="009D0231"/>
    <w:rsid w:val="009D073B"/>
    <w:rsid w:val="009D2215"/>
    <w:rsid w:val="009D3974"/>
    <w:rsid w:val="009D3DF8"/>
    <w:rsid w:val="009D6075"/>
    <w:rsid w:val="009E0E2F"/>
    <w:rsid w:val="009E1EAE"/>
    <w:rsid w:val="009E63CE"/>
    <w:rsid w:val="009E709D"/>
    <w:rsid w:val="009E7566"/>
    <w:rsid w:val="009E7F70"/>
    <w:rsid w:val="009F02C0"/>
    <w:rsid w:val="009F10BB"/>
    <w:rsid w:val="009F3C18"/>
    <w:rsid w:val="009F7FD7"/>
    <w:rsid w:val="00A001AD"/>
    <w:rsid w:val="00A01E09"/>
    <w:rsid w:val="00A04B02"/>
    <w:rsid w:val="00A10034"/>
    <w:rsid w:val="00A11142"/>
    <w:rsid w:val="00A11556"/>
    <w:rsid w:val="00A116F3"/>
    <w:rsid w:val="00A14E71"/>
    <w:rsid w:val="00A41599"/>
    <w:rsid w:val="00A41855"/>
    <w:rsid w:val="00A4459D"/>
    <w:rsid w:val="00A52D46"/>
    <w:rsid w:val="00A563DA"/>
    <w:rsid w:val="00A62993"/>
    <w:rsid w:val="00A63E31"/>
    <w:rsid w:val="00A64F78"/>
    <w:rsid w:val="00A65BA5"/>
    <w:rsid w:val="00A66F0C"/>
    <w:rsid w:val="00A6785F"/>
    <w:rsid w:val="00A67999"/>
    <w:rsid w:val="00A7126D"/>
    <w:rsid w:val="00A84ADD"/>
    <w:rsid w:val="00A851A6"/>
    <w:rsid w:val="00A85CE3"/>
    <w:rsid w:val="00A972C5"/>
    <w:rsid w:val="00A975DD"/>
    <w:rsid w:val="00A97D53"/>
    <w:rsid w:val="00A97D9F"/>
    <w:rsid w:val="00AA59F1"/>
    <w:rsid w:val="00AA6A72"/>
    <w:rsid w:val="00AC1789"/>
    <w:rsid w:val="00AC1BF8"/>
    <w:rsid w:val="00AC413A"/>
    <w:rsid w:val="00AD3A7A"/>
    <w:rsid w:val="00AD3B92"/>
    <w:rsid w:val="00AD62D6"/>
    <w:rsid w:val="00AE31A8"/>
    <w:rsid w:val="00AF00F1"/>
    <w:rsid w:val="00AF1CFE"/>
    <w:rsid w:val="00AF4DCD"/>
    <w:rsid w:val="00B01727"/>
    <w:rsid w:val="00B050FA"/>
    <w:rsid w:val="00B061EC"/>
    <w:rsid w:val="00B078DA"/>
    <w:rsid w:val="00B14F5C"/>
    <w:rsid w:val="00B2508E"/>
    <w:rsid w:val="00B265E2"/>
    <w:rsid w:val="00B32544"/>
    <w:rsid w:val="00B32C7F"/>
    <w:rsid w:val="00B33797"/>
    <w:rsid w:val="00B43501"/>
    <w:rsid w:val="00B46C7A"/>
    <w:rsid w:val="00B507D2"/>
    <w:rsid w:val="00B52E2B"/>
    <w:rsid w:val="00B55C3B"/>
    <w:rsid w:val="00B60594"/>
    <w:rsid w:val="00B655ED"/>
    <w:rsid w:val="00B735AF"/>
    <w:rsid w:val="00B7460D"/>
    <w:rsid w:val="00B74FD5"/>
    <w:rsid w:val="00B96DDB"/>
    <w:rsid w:val="00BB03A6"/>
    <w:rsid w:val="00BB072C"/>
    <w:rsid w:val="00BB1083"/>
    <w:rsid w:val="00BB13FC"/>
    <w:rsid w:val="00BB6CBA"/>
    <w:rsid w:val="00BC09A1"/>
    <w:rsid w:val="00BC13C5"/>
    <w:rsid w:val="00BC3480"/>
    <w:rsid w:val="00BC3B0D"/>
    <w:rsid w:val="00BC3D4E"/>
    <w:rsid w:val="00BC466D"/>
    <w:rsid w:val="00BC7FFC"/>
    <w:rsid w:val="00BD3AAD"/>
    <w:rsid w:val="00BE191A"/>
    <w:rsid w:val="00BE2146"/>
    <w:rsid w:val="00BF48A7"/>
    <w:rsid w:val="00BF5200"/>
    <w:rsid w:val="00C00706"/>
    <w:rsid w:val="00C105BE"/>
    <w:rsid w:val="00C10BCF"/>
    <w:rsid w:val="00C1159A"/>
    <w:rsid w:val="00C21743"/>
    <w:rsid w:val="00C234A4"/>
    <w:rsid w:val="00C30D7F"/>
    <w:rsid w:val="00C31442"/>
    <w:rsid w:val="00C34F4F"/>
    <w:rsid w:val="00C437C0"/>
    <w:rsid w:val="00C45B1D"/>
    <w:rsid w:val="00C46B05"/>
    <w:rsid w:val="00C477EF"/>
    <w:rsid w:val="00C47BFD"/>
    <w:rsid w:val="00C5483C"/>
    <w:rsid w:val="00C5676B"/>
    <w:rsid w:val="00C65868"/>
    <w:rsid w:val="00C7039B"/>
    <w:rsid w:val="00C704D3"/>
    <w:rsid w:val="00C7505F"/>
    <w:rsid w:val="00C80338"/>
    <w:rsid w:val="00C8426F"/>
    <w:rsid w:val="00C84D06"/>
    <w:rsid w:val="00C86AF7"/>
    <w:rsid w:val="00C9546A"/>
    <w:rsid w:val="00C96164"/>
    <w:rsid w:val="00C96B3C"/>
    <w:rsid w:val="00CA6E6B"/>
    <w:rsid w:val="00CC79FE"/>
    <w:rsid w:val="00CD0480"/>
    <w:rsid w:val="00CF460A"/>
    <w:rsid w:val="00CF506D"/>
    <w:rsid w:val="00D038CE"/>
    <w:rsid w:val="00D23A2A"/>
    <w:rsid w:val="00D36471"/>
    <w:rsid w:val="00D36DB8"/>
    <w:rsid w:val="00D47277"/>
    <w:rsid w:val="00D5094C"/>
    <w:rsid w:val="00D50AFA"/>
    <w:rsid w:val="00D53E62"/>
    <w:rsid w:val="00D55C5C"/>
    <w:rsid w:val="00D64F92"/>
    <w:rsid w:val="00D77DAA"/>
    <w:rsid w:val="00D85A7E"/>
    <w:rsid w:val="00D87B16"/>
    <w:rsid w:val="00D91755"/>
    <w:rsid w:val="00D92BE7"/>
    <w:rsid w:val="00D93B48"/>
    <w:rsid w:val="00D93EE7"/>
    <w:rsid w:val="00D95B12"/>
    <w:rsid w:val="00DA20D3"/>
    <w:rsid w:val="00DA5D00"/>
    <w:rsid w:val="00DB4DD4"/>
    <w:rsid w:val="00DB583B"/>
    <w:rsid w:val="00DC33B3"/>
    <w:rsid w:val="00DC590A"/>
    <w:rsid w:val="00DC5912"/>
    <w:rsid w:val="00DC5EB4"/>
    <w:rsid w:val="00DD5F50"/>
    <w:rsid w:val="00DE0CB4"/>
    <w:rsid w:val="00DE3518"/>
    <w:rsid w:val="00DF10FA"/>
    <w:rsid w:val="00E01156"/>
    <w:rsid w:val="00E03E91"/>
    <w:rsid w:val="00E03FA2"/>
    <w:rsid w:val="00E04D68"/>
    <w:rsid w:val="00E06749"/>
    <w:rsid w:val="00E11BB5"/>
    <w:rsid w:val="00E21ED5"/>
    <w:rsid w:val="00E229CF"/>
    <w:rsid w:val="00E236EA"/>
    <w:rsid w:val="00E26686"/>
    <w:rsid w:val="00E3017D"/>
    <w:rsid w:val="00E3592A"/>
    <w:rsid w:val="00E37C59"/>
    <w:rsid w:val="00E417B9"/>
    <w:rsid w:val="00E4573D"/>
    <w:rsid w:val="00E54248"/>
    <w:rsid w:val="00E57E25"/>
    <w:rsid w:val="00E62173"/>
    <w:rsid w:val="00E62F6E"/>
    <w:rsid w:val="00E676A2"/>
    <w:rsid w:val="00E72A80"/>
    <w:rsid w:val="00E72EFF"/>
    <w:rsid w:val="00E73E96"/>
    <w:rsid w:val="00E81794"/>
    <w:rsid w:val="00E818B2"/>
    <w:rsid w:val="00EA0088"/>
    <w:rsid w:val="00EA55E6"/>
    <w:rsid w:val="00EA6421"/>
    <w:rsid w:val="00EC1FF5"/>
    <w:rsid w:val="00EC4BE8"/>
    <w:rsid w:val="00ED3C59"/>
    <w:rsid w:val="00ED41BF"/>
    <w:rsid w:val="00ED4D9E"/>
    <w:rsid w:val="00ED5AC8"/>
    <w:rsid w:val="00ED6980"/>
    <w:rsid w:val="00EE60DD"/>
    <w:rsid w:val="00EE6D4B"/>
    <w:rsid w:val="00EF20BE"/>
    <w:rsid w:val="00EF4AB1"/>
    <w:rsid w:val="00EF6312"/>
    <w:rsid w:val="00EF7E56"/>
    <w:rsid w:val="00F022B7"/>
    <w:rsid w:val="00F07551"/>
    <w:rsid w:val="00F15CE5"/>
    <w:rsid w:val="00F21F57"/>
    <w:rsid w:val="00F23B08"/>
    <w:rsid w:val="00F23BF2"/>
    <w:rsid w:val="00F25E92"/>
    <w:rsid w:val="00F30872"/>
    <w:rsid w:val="00F36BF2"/>
    <w:rsid w:val="00F4203D"/>
    <w:rsid w:val="00F43736"/>
    <w:rsid w:val="00F54D32"/>
    <w:rsid w:val="00F6116B"/>
    <w:rsid w:val="00F62656"/>
    <w:rsid w:val="00F65B08"/>
    <w:rsid w:val="00F73E42"/>
    <w:rsid w:val="00F74EE6"/>
    <w:rsid w:val="00F754DE"/>
    <w:rsid w:val="00F80B3A"/>
    <w:rsid w:val="00F911BC"/>
    <w:rsid w:val="00F9390F"/>
    <w:rsid w:val="00FA0F31"/>
    <w:rsid w:val="00FA4AC6"/>
    <w:rsid w:val="00FA6181"/>
    <w:rsid w:val="00FB03EE"/>
    <w:rsid w:val="00FB0AEA"/>
    <w:rsid w:val="00FB649E"/>
    <w:rsid w:val="00FB78FD"/>
    <w:rsid w:val="00FC05DF"/>
    <w:rsid w:val="00FC3B8E"/>
    <w:rsid w:val="00FC7752"/>
    <w:rsid w:val="00FD22DE"/>
    <w:rsid w:val="00FD5611"/>
    <w:rsid w:val="00FD6102"/>
    <w:rsid w:val="00FE1AAC"/>
    <w:rsid w:val="00FE54F7"/>
    <w:rsid w:val="00FE594E"/>
    <w:rsid w:val="00FE7177"/>
    <w:rsid w:val="00FF7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D2CB0"/>
  <w15:chartTrackingRefBased/>
  <w15:docId w15:val="{64211994-AB97-4865-A5F5-AF91AD97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844E6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844E6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844E6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844E62"/>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844E62"/>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844E62"/>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844E62"/>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844E62"/>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844E62"/>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E62"/>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844E62"/>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844E62"/>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844E62"/>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844E62"/>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844E62"/>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844E62"/>
    <w:rPr>
      <w:rFonts w:cstheme="majorBidi"/>
      <w:b/>
      <w:bCs/>
      <w:color w:val="595959" w:themeColor="text1" w:themeTint="A6"/>
    </w:rPr>
  </w:style>
  <w:style w:type="character" w:customStyle="1" w:styleId="Heading8Char">
    <w:name w:val="Heading 8 Char"/>
    <w:basedOn w:val="DefaultParagraphFont"/>
    <w:link w:val="Heading8"/>
    <w:uiPriority w:val="9"/>
    <w:semiHidden/>
    <w:rsid w:val="00844E62"/>
    <w:rPr>
      <w:rFonts w:cstheme="majorBidi"/>
      <w:color w:val="595959" w:themeColor="text1" w:themeTint="A6"/>
    </w:rPr>
  </w:style>
  <w:style w:type="character" w:customStyle="1" w:styleId="Heading9Char">
    <w:name w:val="Heading 9 Char"/>
    <w:basedOn w:val="DefaultParagraphFont"/>
    <w:link w:val="Heading9"/>
    <w:uiPriority w:val="9"/>
    <w:semiHidden/>
    <w:rsid w:val="00844E62"/>
    <w:rPr>
      <w:rFonts w:eastAsiaTheme="majorEastAsia" w:cstheme="majorBidi"/>
      <w:color w:val="595959" w:themeColor="text1" w:themeTint="A6"/>
    </w:rPr>
  </w:style>
  <w:style w:type="paragraph" w:styleId="Title">
    <w:name w:val="Title"/>
    <w:basedOn w:val="Normal"/>
    <w:next w:val="Normal"/>
    <w:link w:val="TitleChar"/>
    <w:uiPriority w:val="10"/>
    <w:qFormat/>
    <w:rsid w:val="00844E62"/>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E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E6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E62"/>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844E6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4E62"/>
    <w:rPr>
      <w:i/>
      <w:iCs/>
      <w:color w:val="404040" w:themeColor="text1" w:themeTint="BF"/>
    </w:rPr>
  </w:style>
  <w:style w:type="paragraph" w:styleId="ListParagraph">
    <w:name w:val="List Paragraph"/>
    <w:basedOn w:val="Normal"/>
    <w:uiPriority w:val="34"/>
    <w:qFormat/>
    <w:rsid w:val="00844E62"/>
    <w:pPr>
      <w:ind w:left="720"/>
      <w:contextualSpacing/>
    </w:pPr>
  </w:style>
  <w:style w:type="character" w:styleId="IntenseEmphasis">
    <w:name w:val="Intense Emphasis"/>
    <w:basedOn w:val="DefaultParagraphFont"/>
    <w:uiPriority w:val="21"/>
    <w:qFormat/>
    <w:rsid w:val="00844E62"/>
    <w:rPr>
      <w:i/>
      <w:iCs/>
      <w:color w:val="0F4761" w:themeColor="accent1" w:themeShade="BF"/>
    </w:rPr>
  </w:style>
  <w:style w:type="paragraph" w:styleId="IntenseQuote">
    <w:name w:val="Intense Quote"/>
    <w:basedOn w:val="Normal"/>
    <w:next w:val="Normal"/>
    <w:link w:val="IntenseQuoteChar"/>
    <w:uiPriority w:val="30"/>
    <w:qFormat/>
    <w:rsid w:val="00844E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4E62"/>
    <w:rPr>
      <w:i/>
      <w:iCs/>
      <w:color w:val="0F4761" w:themeColor="accent1" w:themeShade="BF"/>
    </w:rPr>
  </w:style>
  <w:style w:type="character" w:styleId="IntenseReference">
    <w:name w:val="Intense Reference"/>
    <w:basedOn w:val="DefaultParagraphFont"/>
    <w:uiPriority w:val="32"/>
    <w:qFormat/>
    <w:rsid w:val="00844E62"/>
    <w:rPr>
      <w:b/>
      <w:bCs/>
      <w:smallCaps/>
      <w:color w:val="0F4761" w:themeColor="accent1" w:themeShade="BF"/>
      <w:spacing w:val="5"/>
    </w:rPr>
  </w:style>
  <w:style w:type="paragraph" w:styleId="Header">
    <w:name w:val="header"/>
    <w:basedOn w:val="Normal"/>
    <w:link w:val="HeaderChar"/>
    <w:uiPriority w:val="99"/>
    <w:unhideWhenUsed/>
    <w:rsid w:val="00DC5912"/>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DC5912"/>
    <w:rPr>
      <w:sz w:val="18"/>
      <w:szCs w:val="18"/>
    </w:rPr>
  </w:style>
  <w:style w:type="paragraph" w:styleId="Footer">
    <w:name w:val="footer"/>
    <w:basedOn w:val="Normal"/>
    <w:link w:val="FooterChar"/>
    <w:uiPriority w:val="99"/>
    <w:unhideWhenUsed/>
    <w:rsid w:val="00DC591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DC5912"/>
    <w:rPr>
      <w:sz w:val="18"/>
      <w:szCs w:val="18"/>
    </w:rPr>
  </w:style>
  <w:style w:type="character" w:styleId="Hyperlink">
    <w:name w:val="Hyperlink"/>
    <w:basedOn w:val="DefaultParagraphFont"/>
    <w:uiPriority w:val="99"/>
    <w:unhideWhenUsed/>
    <w:rsid w:val="00AD62D6"/>
    <w:rPr>
      <w:color w:val="467886" w:themeColor="hyperlink"/>
      <w:u w:val="single"/>
    </w:rPr>
  </w:style>
  <w:style w:type="character" w:styleId="UnresolvedMention">
    <w:name w:val="Unresolved Mention"/>
    <w:basedOn w:val="DefaultParagraphFont"/>
    <w:uiPriority w:val="99"/>
    <w:semiHidden/>
    <w:unhideWhenUsed/>
    <w:rsid w:val="00AD62D6"/>
    <w:rPr>
      <w:color w:val="605E5C"/>
      <w:shd w:val="clear" w:color="auto" w:fill="E1DFDD"/>
    </w:rPr>
  </w:style>
  <w:style w:type="paragraph" w:styleId="Revision">
    <w:name w:val="Revision"/>
    <w:hidden/>
    <w:uiPriority w:val="99"/>
    <w:semiHidden/>
    <w:rsid w:val="000C3CC8"/>
  </w:style>
  <w:style w:type="character" w:styleId="FollowedHyperlink">
    <w:name w:val="FollowedHyperlink"/>
    <w:basedOn w:val="DefaultParagraphFont"/>
    <w:uiPriority w:val="99"/>
    <w:semiHidden/>
    <w:unhideWhenUsed/>
    <w:rsid w:val="00993F6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3964">
      <w:bodyDiv w:val="1"/>
      <w:marLeft w:val="0"/>
      <w:marRight w:val="0"/>
      <w:marTop w:val="0"/>
      <w:marBottom w:val="0"/>
      <w:divBdr>
        <w:top w:val="none" w:sz="0" w:space="0" w:color="auto"/>
        <w:left w:val="none" w:sz="0" w:space="0" w:color="auto"/>
        <w:bottom w:val="none" w:sz="0" w:space="0" w:color="auto"/>
        <w:right w:val="none" w:sz="0" w:space="0" w:color="auto"/>
      </w:divBdr>
    </w:div>
    <w:div w:id="27294804">
      <w:bodyDiv w:val="1"/>
      <w:marLeft w:val="0"/>
      <w:marRight w:val="0"/>
      <w:marTop w:val="0"/>
      <w:marBottom w:val="0"/>
      <w:divBdr>
        <w:top w:val="none" w:sz="0" w:space="0" w:color="auto"/>
        <w:left w:val="none" w:sz="0" w:space="0" w:color="auto"/>
        <w:bottom w:val="none" w:sz="0" w:space="0" w:color="auto"/>
        <w:right w:val="none" w:sz="0" w:space="0" w:color="auto"/>
      </w:divBdr>
    </w:div>
    <w:div w:id="112674489">
      <w:bodyDiv w:val="1"/>
      <w:marLeft w:val="0"/>
      <w:marRight w:val="0"/>
      <w:marTop w:val="0"/>
      <w:marBottom w:val="0"/>
      <w:divBdr>
        <w:top w:val="none" w:sz="0" w:space="0" w:color="auto"/>
        <w:left w:val="none" w:sz="0" w:space="0" w:color="auto"/>
        <w:bottom w:val="none" w:sz="0" w:space="0" w:color="auto"/>
        <w:right w:val="none" w:sz="0" w:space="0" w:color="auto"/>
      </w:divBdr>
    </w:div>
    <w:div w:id="217405054">
      <w:bodyDiv w:val="1"/>
      <w:marLeft w:val="0"/>
      <w:marRight w:val="0"/>
      <w:marTop w:val="0"/>
      <w:marBottom w:val="0"/>
      <w:divBdr>
        <w:top w:val="none" w:sz="0" w:space="0" w:color="auto"/>
        <w:left w:val="none" w:sz="0" w:space="0" w:color="auto"/>
        <w:bottom w:val="none" w:sz="0" w:space="0" w:color="auto"/>
        <w:right w:val="none" w:sz="0" w:space="0" w:color="auto"/>
      </w:divBdr>
    </w:div>
    <w:div w:id="232475420">
      <w:bodyDiv w:val="1"/>
      <w:marLeft w:val="0"/>
      <w:marRight w:val="0"/>
      <w:marTop w:val="0"/>
      <w:marBottom w:val="0"/>
      <w:divBdr>
        <w:top w:val="none" w:sz="0" w:space="0" w:color="auto"/>
        <w:left w:val="none" w:sz="0" w:space="0" w:color="auto"/>
        <w:bottom w:val="none" w:sz="0" w:space="0" w:color="auto"/>
        <w:right w:val="none" w:sz="0" w:space="0" w:color="auto"/>
      </w:divBdr>
    </w:div>
    <w:div w:id="233974891">
      <w:bodyDiv w:val="1"/>
      <w:marLeft w:val="0"/>
      <w:marRight w:val="0"/>
      <w:marTop w:val="0"/>
      <w:marBottom w:val="0"/>
      <w:divBdr>
        <w:top w:val="none" w:sz="0" w:space="0" w:color="auto"/>
        <w:left w:val="none" w:sz="0" w:space="0" w:color="auto"/>
        <w:bottom w:val="none" w:sz="0" w:space="0" w:color="auto"/>
        <w:right w:val="none" w:sz="0" w:space="0" w:color="auto"/>
      </w:divBdr>
    </w:div>
    <w:div w:id="293563766">
      <w:bodyDiv w:val="1"/>
      <w:marLeft w:val="0"/>
      <w:marRight w:val="0"/>
      <w:marTop w:val="0"/>
      <w:marBottom w:val="0"/>
      <w:divBdr>
        <w:top w:val="none" w:sz="0" w:space="0" w:color="auto"/>
        <w:left w:val="none" w:sz="0" w:space="0" w:color="auto"/>
        <w:bottom w:val="none" w:sz="0" w:space="0" w:color="auto"/>
        <w:right w:val="none" w:sz="0" w:space="0" w:color="auto"/>
      </w:divBdr>
    </w:div>
    <w:div w:id="567687782">
      <w:bodyDiv w:val="1"/>
      <w:marLeft w:val="0"/>
      <w:marRight w:val="0"/>
      <w:marTop w:val="0"/>
      <w:marBottom w:val="0"/>
      <w:divBdr>
        <w:top w:val="none" w:sz="0" w:space="0" w:color="auto"/>
        <w:left w:val="none" w:sz="0" w:space="0" w:color="auto"/>
        <w:bottom w:val="none" w:sz="0" w:space="0" w:color="auto"/>
        <w:right w:val="none" w:sz="0" w:space="0" w:color="auto"/>
      </w:divBdr>
      <w:divsChild>
        <w:div w:id="731662976">
          <w:marLeft w:val="0"/>
          <w:marRight w:val="0"/>
          <w:marTop w:val="0"/>
          <w:marBottom w:val="0"/>
          <w:divBdr>
            <w:top w:val="single" w:sz="2" w:space="0" w:color="auto"/>
            <w:left w:val="single" w:sz="2" w:space="4" w:color="auto"/>
            <w:bottom w:val="single" w:sz="2" w:space="0" w:color="auto"/>
            <w:right w:val="single" w:sz="2" w:space="4" w:color="auto"/>
          </w:divBdr>
        </w:div>
        <w:div w:id="1609696095">
          <w:marLeft w:val="0"/>
          <w:marRight w:val="0"/>
          <w:marTop w:val="0"/>
          <w:marBottom w:val="0"/>
          <w:divBdr>
            <w:top w:val="single" w:sz="2" w:space="0" w:color="auto"/>
            <w:left w:val="single" w:sz="2" w:space="4" w:color="auto"/>
            <w:bottom w:val="single" w:sz="2" w:space="0" w:color="auto"/>
            <w:right w:val="single" w:sz="2" w:space="4" w:color="auto"/>
          </w:divBdr>
        </w:div>
        <w:div w:id="1710257240">
          <w:marLeft w:val="0"/>
          <w:marRight w:val="0"/>
          <w:marTop w:val="0"/>
          <w:marBottom w:val="0"/>
          <w:divBdr>
            <w:top w:val="single" w:sz="2" w:space="0" w:color="auto"/>
            <w:left w:val="single" w:sz="2" w:space="4" w:color="auto"/>
            <w:bottom w:val="single" w:sz="2" w:space="0" w:color="auto"/>
            <w:right w:val="single" w:sz="2" w:space="4" w:color="auto"/>
          </w:divBdr>
        </w:div>
        <w:div w:id="568460514">
          <w:marLeft w:val="0"/>
          <w:marRight w:val="0"/>
          <w:marTop w:val="0"/>
          <w:marBottom w:val="0"/>
          <w:divBdr>
            <w:top w:val="single" w:sz="2" w:space="0" w:color="auto"/>
            <w:left w:val="single" w:sz="2" w:space="4" w:color="auto"/>
            <w:bottom w:val="single" w:sz="2" w:space="0" w:color="auto"/>
            <w:right w:val="single" w:sz="2" w:space="4" w:color="auto"/>
          </w:divBdr>
        </w:div>
        <w:div w:id="1217740537">
          <w:marLeft w:val="0"/>
          <w:marRight w:val="0"/>
          <w:marTop w:val="0"/>
          <w:marBottom w:val="0"/>
          <w:divBdr>
            <w:top w:val="single" w:sz="2" w:space="0" w:color="auto"/>
            <w:left w:val="single" w:sz="2" w:space="4" w:color="auto"/>
            <w:bottom w:val="single" w:sz="2" w:space="0" w:color="auto"/>
            <w:right w:val="single" w:sz="2" w:space="4" w:color="auto"/>
          </w:divBdr>
        </w:div>
        <w:div w:id="1313027214">
          <w:marLeft w:val="0"/>
          <w:marRight w:val="0"/>
          <w:marTop w:val="0"/>
          <w:marBottom w:val="0"/>
          <w:divBdr>
            <w:top w:val="single" w:sz="2" w:space="0" w:color="auto"/>
            <w:left w:val="single" w:sz="2" w:space="4" w:color="auto"/>
            <w:bottom w:val="single" w:sz="2" w:space="0" w:color="auto"/>
            <w:right w:val="single" w:sz="2" w:space="4" w:color="auto"/>
          </w:divBdr>
        </w:div>
      </w:divsChild>
    </w:div>
    <w:div w:id="571624642">
      <w:bodyDiv w:val="1"/>
      <w:marLeft w:val="0"/>
      <w:marRight w:val="0"/>
      <w:marTop w:val="0"/>
      <w:marBottom w:val="0"/>
      <w:divBdr>
        <w:top w:val="none" w:sz="0" w:space="0" w:color="auto"/>
        <w:left w:val="none" w:sz="0" w:space="0" w:color="auto"/>
        <w:bottom w:val="none" w:sz="0" w:space="0" w:color="auto"/>
        <w:right w:val="none" w:sz="0" w:space="0" w:color="auto"/>
      </w:divBdr>
    </w:div>
    <w:div w:id="572200127">
      <w:bodyDiv w:val="1"/>
      <w:marLeft w:val="0"/>
      <w:marRight w:val="0"/>
      <w:marTop w:val="0"/>
      <w:marBottom w:val="0"/>
      <w:divBdr>
        <w:top w:val="none" w:sz="0" w:space="0" w:color="auto"/>
        <w:left w:val="none" w:sz="0" w:space="0" w:color="auto"/>
        <w:bottom w:val="none" w:sz="0" w:space="0" w:color="auto"/>
        <w:right w:val="none" w:sz="0" w:space="0" w:color="auto"/>
      </w:divBdr>
    </w:div>
    <w:div w:id="640888326">
      <w:bodyDiv w:val="1"/>
      <w:marLeft w:val="0"/>
      <w:marRight w:val="0"/>
      <w:marTop w:val="0"/>
      <w:marBottom w:val="0"/>
      <w:divBdr>
        <w:top w:val="none" w:sz="0" w:space="0" w:color="auto"/>
        <w:left w:val="none" w:sz="0" w:space="0" w:color="auto"/>
        <w:bottom w:val="none" w:sz="0" w:space="0" w:color="auto"/>
        <w:right w:val="none" w:sz="0" w:space="0" w:color="auto"/>
      </w:divBdr>
    </w:div>
    <w:div w:id="780153751">
      <w:bodyDiv w:val="1"/>
      <w:marLeft w:val="0"/>
      <w:marRight w:val="0"/>
      <w:marTop w:val="0"/>
      <w:marBottom w:val="0"/>
      <w:divBdr>
        <w:top w:val="none" w:sz="0" w:space="0" w:color="auto"/>
        <w:left w:val="none" w:sz="0" w:space="0" w:color="auto"/>
        <w:bottom w:val="none" w:sz="0" w:space="0" w:color="auto"/>
        <w:right w:val="none" w:sz="0" w:space="0" w:color="auto"/>
      </w:divBdr>
    </w:div>
    <w:div w:id="791902076">
      <w:bodyDiv w:val="1"/>
      <w:marLeft w:val="0"/>
      <w:marRight w:val="0"/>
      <w:marTop w:val="0"/>
      <w:marBottom w:val="0"/>
      <w:divBdr>
        <w:top w:val="none" w:sz="0" w:space="0" w:color="auto"/>
        <w:left w:val="none" w:sz="0" w:space="0" w:color="auto"/>
        <w:bottom w:val="none" w:sz="0" w:space="0" w:color="auto"/>
        <w:right w:val="none" w:sz="0" w:space="0" w:color="auto"/>
      </w:divBdr>
    </w:div>
    <w:div w:id="808784099">
      <w:bodyDiv w:val="1"/>
      <w:marLeft w:val="0"/>
      <w:marRight w:val="0"/>
      <w:marTop w:val="0"/>
      <w:marBottom w:val="0"/>
      <w:divBdr>
        <w:top w:val="none" w:sz="0" w:space="0" w:color="auto"/>
        <w:left w:val="none" w:sz="0" w:space="0" w:color="auto"/>
        <w:bottom w:val="none" w:sz="0" w:space="0" w:color="auto"/>
        <w:right w:val="none" w:sz="0" w:space="0" w:color="auto"/>
      </w:divBdr>
    </w:div>
    <w:div w:id="844827945">
      <w:bodyDiv w:val="1"/>
      <w:marLeft w:val="0"/>
      <w:marRight w:val="0"/>
      <w:marTop w:val="0"/>
      <w:marBottom w:val="0"/>
      <w:divBdr>
        <w:top w:val="none" w:sz="0" w:space="0" w:color="auto"/>
        <w:left w:val="none" w:sz="0" w:space="0" w:color="auto"/>
        <w:bottom w:val="none" w:sz="0" w:space="0" w:color="auto"/>
        <w:right w:val="none" w:sz="0" w:space="0" w:color="auto"/>
      </w:divBdr>
    </w:div>
    <w:div w:id="850140209">
      <w:bodyDiv w:val="1"/>
      <w:marLeft w:val="0"/>
      <w:marRight w:val="0"/>
      <w:marTop w:val="0"/>
      <w:marBottom w:val="0"/>
      <w:divBdr>
        <w:top w:val="none" w:sz="0" w:space="0" w:color="auto"/>
        <w:left w:val="none" w:sz="0" w:space="0" w:color="auto"/>
        <w:bottom w:val="none" w:sz="0" w:space="0" w:color="auto"/>
        <w:right w:val="none" w:sz="0" w:space="0" w:color="auto"/>
      </w:divBdr>
    </w:div>
    <w:div w:id="872033336">
      <w:bodyDiv w:val="1"/>
      <w:marLeft w:val="0"/>
      <w:marRight w:val="0"/>
      <w:marTop w:val="0"/>
      <w:marBottom w:val="0"/>
      <w:divBdr>
        <w:top w:val="none" w:sz="0" w:space="0" w:color="auto"/>
        <w:left w:val="none" w:sz="0" w:space="0" w:color="auto"/>
        <w:bottom w:val="none" w:sz="0" w:space="0" w:color="auto"/>
        <w:right w:val="none" w:sz="0" w:space="0" w:color="auto"/>
      </w:divBdr>
    </w:div>
    <w:div w:id="913707060">
      <w:bodyDiv w:val="1"/>
      <w:marLeft w:val="0"/>
      <w:marRight w:val="0"/>
      <w:marTop w:val="0"/>
      <w:marBottom w:val="0"/>
      <w:divBdr>
        <w:top w:val="none" w:sz="0" w:space="0" w:color="auto"/>
        <w:left w:val="none" w:sz="0" w:space="0" w:color="auto"/>
        <w:bottom w:val="none" w:sz="0" w:space="0" w:color="auto"/>
        <w:right w:val="none" w:sz="0" w:space="0" w:color="auto"/>
      </w:divBdr>
    </w:div>
    <w:div w:id="958225175">
      <w:bodyDiv w:val="1"/>
      <w:marLeft w:val="0"/>
      <w:marRight w:val="0"/>
      <w:marTop w:val="0"/>
      <w:marBottom w:val="0"/>
      <w:divBdr>
        <w:top w:val="none" w:sz="0" w:space="0" w:color="auto"/>
        <w:left w:val="none" w:sz="0" w:space="0" w:color="auto"/>
        <w:bottom w:val="none" w:sz="0" w:space="0" w:color="auto"/>
        <w:right w:val="none" w:sz="0" w:space="0" w:color="auto"/>
      </w:divBdr>
    </w:div>
    <w:div w:id="1064764247">
      <w:bodyDiv w:val="1"/>
      <w:marLeft w:val="0"/>
      <w:marRight w:val="0"/>
      <w:marTop w:val="0"/>
      <w:marBottom w:val="0"/>
      <w:divBdr>
        <w:top w:val="none" w:sz="0" w:space="0" w:color="auto"/>
        <w:left w:val="none" w:sz="0" w:space="0" w:color="auto"/>
        <w:bottom w:val="none" w:sz="0" w:space="0" w:color="auto"/>
        <w:right w:val="none" w:sz="0" w:space="0" w:color="auto"/>
      </w:divBdr>
    </w:div>
    <w:div w:id="1072002414">
      <w:bodyDiv w:val="1"/>
      <w:marLeft w:val="0"/>
      <w:marRight w:val="0"/>
      <w:marTop w:val="0"/>
      <w:marBottom w:val="0"/>
      <w:divBdr>
        <w:top w:val="none" w:sz="0" w:space="0" w:color="auto"/>
        <w:left w:val="none" w:sz="0" w:space="0" w:color="auto"/>
        <w:bottom w:val="none" w:sz="0" w:space="0" w:color="auto"/>
        <w:right w:val="none" w:sz="0" w:space="0" w:color="auto"/>
      </w:divBdr>
    </w:div>
    <w:div w:id="1128468954">
      <w:bodyDiv w:val="1"/>
      <w:marLeft w:val="0"/>
      <w:marRight w:val="0"/>
      <w:marTop w:val="0"/>
      <w:marBottom w:val="0"/>
      <w:divBdr>
        <w:top w:val="none" w:sz="0" w:space="0" w:color="auto"/>
        <w:left w:val="none" w:sz="0" w:space="0" w:color="auto"/>
        <w:bottom w:val="none" w:sz="0" w:space="0" w:color="auto"/>
        <w:right w:val="none" w:sz="0" w:space="0" w:color="auto"/>
      </w:divBdr>
    </w:div>
    <w:div w:id="1274439271">
      <w:bodyDiv w:val="1"/>
      <w:marLeft w:val="0"/>
      <w:marRight w:val="0"/>
      <w:marTop w:val="0"/>
      <w:marBottom w:val="0"/>
      <w:divBdr>
        <w:top w:val="none" w:sz="0" w:space="0" w:color="auto"/>
        <w:left w:val="none" w:sz="0" w:space="0" w:color="auto"/>
        <w:bottom w:val="none" w:sz="0" w:space="0" w:color="auto"/>
        <w:right w:val="none" w:sz="0" w:space="0" w:color="auto"/>
      </w:divBdr>
    </w:div>
    <w:div w:id="1296568941">
      <w:bodyDiv w:val="1"/>
      <w:marLeft w:val="0"/>
      <w:marRight w:val="0"/>
      <w:marTop w:val="0"/>
      <w:marBottom w:val="0"/>
      <w:divBdr>
        <w:top w:val="none" w:sz="0" w:space="0" w:color="auto"/>
        <w:left w:val="none" w:sz="0" w:space="0" w:color="auto"/>
        <w:bottom w:val="none" w:sz="0" w:space="0" w:color="auto"/>
        <w:right w:val="none" w:sz="0" w:space="0" w:color="auto"/>
      </w:divBdr>
    </w:div>
    <w:div w:id="1353342132">
      <w:bodyDiv w:val="1"/>
      <w:marLeft w:val="0"/>
      <w:marRight w:val="0"/>
      <w:marTop w:val="0"/>
      <w:marBottom w:val="0"/>
      <w:divBdr>
        <w:top w:val="none" w:sz="0" w:space="0" w:color="auto"/>
        <w:left w:val="none" w:sz="0" w:space="0" w:color="auto"/>
        <w:bottom w:val="none" w:sz="0" w:space="0" w:color="auto"/>
        <w:right w:val="none" w:sz="0" w:space="0" w:color="auto"/>
      </w:divBdr>
    </w:div>
    <w:div w:id="1408768101">
      <w:bodyDiv w:val="1"/>
      <w:marLeft w:val="0"/>
      <w:marRight w:val="0"/>
      <w:marTop w:val="0"/>
      <w:marBottom w:val="0"/>
      <w:divBdr>
        <w:top w:val="none" w:sz="0" w:space="0" w:color="auto"/>
        <w:left w:val="none" w:sz="0" w:space="0" w:color="auto"/>
        <w:bottom w:val="none" w:sz="0" w:space="0" w:color="auto"/>
        <w:right w:val="none" w:sz="0" w:space="0" w:color="auto"/>
      </w:divBdr>
    </w:div>
    <w:div w:id="1448157293">
      <w:bodyDiv w:val="1"/>
      <w:marLeft w:val="0"/>
      <w:marRight w:val="0"/>
      <w:marTop w:val="0"/>
      <w:marBottom w:val="0"/>
      <w:divBdr>
        <w:top w:val="none" w:sz="0" w:space="0" w:color="auto"/>
        <w:left w:val="none" w:sz="0" w:space="0" w:color="auto"/>
        <w:bottom w:val="none" w:sz="0" w:space="0" w:color="auto"/>
        <w:right w:val="none" w:sz="0" w:space="0" w:color="auto"/>
      </w:divBdr>
    </w:div>
    <w:div w:id="1514298552">
      <w:bodyDiv w:val="1"/>
      <w:marLeft w:val="0"/>
      <w:marRight w:val="0"/>
      <w:marTop w:val="0"/>
      <w:marBottom w:val="0"/>
      <w:divBdr>
        <w:top w:val="none" w:sz="0" w:space="0" w:color="auto"/>
        <w:left w:val="none" w:sz="0" w:space="0" w:color="auto"/>
        <w:bottom w:val="none" w:sz="0" w:space="0" w:color="auto"/>
        <w:right w:val="none" w:sz="0" w:space="0" w:color="auto"/>
      </w:divBdr>
    </w:div>
    <w:div w:id="1523547993">
      <w:bodyDiv w:val="1"/>
      <w:marLeft w:val="0"/>
      <w:marRight w:val="0"/>
      <w:marTop w:val="0"/>
      <w:marBottom w:val="0"/>
      <w:divBdr>
        <w:top w:val="none" w:sz="0" w:space="0" w:color="auto"/>
        <w:left w:val="none" w:sz="0" w:space="0" w:color="auto"/>
        <w:bottom w:val="none" w:sz="0" w:space="0" w:color="auto"/>
        <w:right w:val="none" w:sz="0" w:space="0" w:color="auto"/>
      </w:divBdr>
    </w:div>
    <w:div w:id="1635788544">
      <w:bodyDiv w:val="1"/>
      <w:marLeft w:val="0"/>
      <w:marRight w:val="0"/>
      <w:marTop w:val="0"/>
      <w:marBottom w:val="0"/>
      <w:divBdr>
        <w:top w:val="none" w:sz="0" w:space="0" w:color="auto"/>
        <w:left w:val="none" w:sz="0" w:space="0" w:color="auto"/>
        <w:bottom w:val="none" w:sz="0" w:space="0" w:color="auto"/>
        <w:right w:val="none" w:sz="0" w:space="0" w:color="auto"/>
      </w:divBdr>
    </w:div>
    <w:div w:id="1806387091">
      <w:bodyDiv w:val="1"/>
      <w:marLeft w:val="0"/>
      <w:marRight w:val="0"/>
      <w:marTop w:val="0"/>
      <w:marBottom w:val="0"/>
      <w:divBdr>
        <w:top w:val="none" w:sz="0" w:space="0" w:color="auto"/>
        <w:left w:val="none" w:sz="0" w:space="0" w:color="auto"/>
        <w:bottom w:val="none" w:sz="0" w:space="0" w:color="auto"/>
        <w:right w:val="none" w:sz="0" w:space="0" w:color="auto"/>
      </w:divBdr>
    </w:div>
    <w:div w:id="1809276881">
      <w:bodyDiv w:val="1"/>
      <w:marLeft w:val="0"/>
      <w:marRight w:val="0"/>
      <w:marTop w:val="0"/>
      <w:marBottom w:val="0"/>
      <w:divBdr>
        <w:top w:val="none" w:sz="0" w:space="0" w:color="auto"/>
        <w:left w:val="none" w:sz="0" w:space="0" w:color="auto"/>
        <w:bottom w:val="none" w:sz="0" w:space="0" w:color="auto"/>
        <w:right w:val="none" w:sz="0" w:space="0" w:color="auto"/>
      </w:divBdr>
    </w:div>
    <w:div w:id="1836333229">
      <w:bodyDiv w:val="1"/>
      <w:marLeft w:val="0"/>
      <w:marRight w:val="0"/>
      <w:marTop w:val="0"/>
      <w:marBottom w:val="0"/>
      <w:divBdr>
        <w:top w:val="none" w:sz="0" w:space="0" w:color="auto"/>
        <w:left w:val="none" w:sz="0" w:space="0" w:color="auto"/>
        <w:bottom w:val="none" w:sz="0" w:space="0" w:color="auto"/>
        <w:right w:val="none" w:sz="0" w:space="0" w:color="auto"/>
      </w:divBdr>
    </w:div>
    <w:div w:id="1840805625">
      <w:bodyDiv w:val="1"/>
      <w:marLeft w:val="0"/>
      <w:marRight w:val="0"/>
      <w:marTop w:val="0"/>
      <w:marBottom w:val="0"/>
      <w:divBdr>
        <w:top w:val="none" w:sz="0" w:space="0" w:color="auto"/>
        <w:left w:val="none" w:sz="0" w:space="0" w:color="auto"/>
        <w:bottom w:val="none" w:sz="0" w:space="0" w:color="auto"/>
        <w:right w:val="none" w:sz="0" w:space="0" w:color="auto"/>
      </w:divBdr>
      <w:divsChild>
        <w:div w:id="303317457">
          <w:marLeft w:val="0"/>
          <w:marRight w:val="0"/>
          <w:marTop w:val="0"/>
          <w:marBottom w:val="0"/>
          <w:divBdr>
            <w:top w:val="single" w:sz="2" w:space="0" w:color="auto"/>
            <w:left w:val="single" w:sz="2" w:space="0" w:color="auto"/>
            <w:bottom w:val="single" w:sz="6" w:space="0" w:color="auto"/>
            <w:right w:val="single" w:sz="2" w:space="0" w:color="auto"/>
          </w:divBdr>
          <w:divsChild>
            <w:div w:id="838035894">
              <w:marLeft w:val="0"/>
              <w:marRight w:val="0"/>
              <w:marTop w:val="0"/>
              <w:marBottom w:val="0"/>
              <w:divBdr>
                <w:top w:val="single" w:sz="2" w:space="0" w:color="E5E7EB"/>
                <w:left w:val="single" w:sz="2" w:space="0" w:color="E5E7EB"/>
                <w:bottom w:val="single" w:sz="2" w:space="0" w:color="E5E7EB"/>
                <w:right w:val="single" w:sz="2" w:space="0" w:color="E5E7EB"/>
              </w:divBdr>
              <w:divsChild>
                <w:div w:id="33971134">
                  <w:marLeft w:val="0"/>
                  <w:marRight w:val="0"/>
                  <w:marTop w:val="0"/>
                  <w:marBottom w:val="0"/>
                  <w:divBdr>
                    <w:top w:val="single" w:sz="2" w:space="0" w:color="E5E7EB"/>
                    <w:left w:val="single" w:sz="2" w:space="0" w:color="E5E7EB"/>
                    <w:bottom w:val="single" w:sz="2" w:space="0" w:color="E5E7EB"/>
                    <w:right w:val="single" w:sz="2" w:space="0" w:color="E5E7EB"/>
                  </w:divBdr>
                  <w:divsChild>
                    <w:div w:id="280040823">
                      <w:marLeft w:val="0"/>
                      <w:marRight w:val="0"/>
                      <w:marTop w:val="0"/>
                      <w:marBottom w:val="0"/>
                      <w:divBdr>
                        <w:top w:val="single" w:sz="2" w:space="0" w:color="E5E7EB"/>
                        <w:left w:val="single" w:sz="2" w:space="0" w:color="E5E7EB"/>
                        <w:bottom w:val="single" w:sz="2" w:space="0" w:color="E5E7EB"/>
                        <w:right w:val="single" w:sz="2" w:space="0" w:color="E5E7EB"/>
                      </w:divBdr>
                      <w:divsChild>
                        <w:div w:id="208804469">
                          <w:marLeft w:val="0"/>
                          <w:marRight w:val="0"/>
                          <w:marTop w:val="0"/>
                          <w:marBottom w:val="0"/>
                          <w:divBdr>
                            <w:top w:val="single" w:sz="2" w:space="0" w:color="auto"/>
                            <w:left w:val="single" w:sz="2" w:space="0" w:color="auto"/>
                            <w:bottom w:val="single" w:sz="2" w:space="0" w:color="auto"/>
                            <w:right w:val="single" w:sz="2" w:space="0" w:color="auto"/>
                          </w:divBdr>
                          <w:divsChild>
                            <w:div w:id="339236994">
                              <w:marLeft w:val="0"/>
                              <w:marRight w:val="0"/>
                              <w:marTop w:val="0"/>
                              <w:marBottom w:val="0"/>
                              <w:divBdr>
                                <w:top w:val="single" w:sz="2" w:space="0" w:color="auto"/>
                                <w:left w:val="single" w:sz="2" w:space="0" w:color="auto"/>
                                <w:bottom w:val="single" w:sz="2" w:space="0" w:color="auto"/>
                                <w:right w:val="single" w:sz="2" w:space="0" w:color="auto"/>
                              </w:divBdr>
                              <w:divsChild>
                                <w:div w:id="934828025">
                                  <w:marLeft w:val="0"/>
                                  <w:marRight w:val="0"/>
                                  <w:marTop w:val="0"/>
                                  <w:marBottom w:val="0"/>
                                  <w:divBdr>
                                    <w:top w:val="single" w:sz="2" w:space="0" w:color="E5E7EB"/>
                                    <w:left w:val="single" w:sz="2" w:space="0" w:color="E5E7EB"/>
                                    <w:bottom w:val="single" w:sz="2" w:space="0" w:color="E5E7EB"/>
                                    <w:right w:val="single" w:sz="2" w:space="0" w:color="E5E7EB"/>
                                  </w:divBdr>
                                  <w:divsChild>
                                    <w:div w:id="1167985806">
                                      <w:marLeft w:val="0"/>
                                      <w:marRight w:val="0"/>
                                      <w:marTop w:val="0"/>
                                      <w:marBottom w:val="0"/>
                                      <w:divBdr>
                                        <w:top w:val="single" w:sz="2" w:space="0" w:color="E5E7EB"/>
                                        <w:left w:val="single" w:sz="2" w:space="0" w:color="E5E7EB"/>
                                        <w:bottom w:val="single" w:sz="2" w:space="0" w:color="E5E7EB"/>
                                        <w:right w:val="single" w:sz="2" w:space="0" w:color="E5E7EB"/>
                                      </w:divBdr>
                                      <w:divsChild>
                                        <w:div w:id="1447195951">
                                          <w:marLeft w:val="0"/>
                                          <w:marRight w:val="0"/>
                                          <w:marTop w:val="0"/>
                                          <w:marBottom w:val="0"/>
                                          <w:divBdr>
                                            <w:top w:val="single" w:sz="2" w:space="0" w:color="E5E7EB"/>
                                            <w:left w:val="single" w:sz="2" w:space="0" w:color="E5E7EB"/>
                                            <w:bottom w:val="single" w:sz="2" w:space="0" w:color="E5E7EB"/>
                                            <w:right w:val="single" w:sz="2" w:space="0" w:color="E5E7EB"/>
                                          </w:divBdr>
                                          <w:divsChild>
                                            <w:div w:id="1911387286">
                                              <w:marLeft w:val="0"/>
                                              <w:marRight w:val="0"/>
                                              <w:marTop w:val="0"/>
                                              <w:marBottom w:val="0"/>
                                              <w:divBdr>
                                                <w:top w:val="single" w:sz="2" w:space="0" w:color="E5E7EB"/>
                                                <w:left w:val="single" w:sz="2" w:space="0" w:color="E5E7EB"/>
                                                <w:bottom w:val="single" w:sz="2" w:space="0" w:color="E5E7EB"/>
                                                <w:right w:val="single" w:sz="2" w:space="0" w:color="E5E7EB"/>
                                              </w:divBdr>
                                              <w:divsChild>
                                                <w:div w:id="1379090410">
                                                  <w:marLeft w:val="0"/>
                                                  <w:marRight w:val="0"/>
                                                  <w:marTop w:val="0"/>
                                                  <w:marBottom w:val="0"/>
                                                  <w:divBdr>
                                                    <w:top w:val="single" w:sz="2" w:space="0" w:color="auto"/>
                                                    <w:left w:val="single" w:sz="2" w:space="4" w:color="auto"/>
                                                    <w:bottom w:val="single" w:sz="2" w:space="0" w:color="auto"/>
                                                    <w:right w:val="single" w:sz="2" w:space="4" w:color="auto"/>
                                                  </w:divBdr>
                                                </w:div>
                                                <w:div w:id="1263226607">
                                                  <w:marLeft w:val="0"/>
                                                  <w:marRight w:val="0"/>
                                                  <w:marTop w:val="0"/>
                                                  <w:marBottom w:val="0"/>
                                                  <w:divBdr>
                                                    <w:top w:val="single" w:sz="2" w:space="0" w:color="auto"/>
                                                    <w:left w:val="single" w:sz="2" w:space="4" w:color="auto"/>
                                                    <w:bottom w:val="single" w:sz="2" w:space="0" w:color="auto"/>
                                                    <w:right w:val="single" w:sz="2" w:space="4" w:color="auto"/>
                                                  </w:divBdr>
                                                </w:div>
                                                <w:div w:id="887453216">
                                                  <w:marLeft w:val="0"/>
                                                  <w:marRight w:val="0"/>
                                                  <w:marTop w:val="0"/>
                                                  <w:marBottom w:val="0"/>
                                                  <w:divBdr>
                                                    <w:top w:val="single" w:sz="2" w:space="0" w:color="auto"/>
                                                    <w:left w:val="single" w:sz="2" w:space="4" w:color="auto"/>
                                                    <w:bottom w:val="single" w:sz="2" w:space="0" w:color="auto"/>
                                                    <w:right w:val="single" w:sz="2" w:space="4" w:color="auto"/>
                                                  </w:divBdr>
                                                </w:div>
                                                <w:div w:id="811678421">
                                                  <w:marLeft w:val="0"/>
                                                  <w:marRight w:val="0"/>
                                                  <w:marTop w:val="0"/>
                                                  <w:marBottom w:val="0"/>
                                                  <w:divBdr>
                                                    <w:top w:val="single" w:sz="2" w:space="0" w:color="auto"/>
                                                    <w:left w:val="single" w:sz="2" w:space="4" w:color="auto"/>
                                                    <w:bottom w:val="single" w:sz="2" w:space="0" w:color="auto"/>
                                                    <w:right w:val="single" w:sz="2" w:space="4" w:color="auto"/>
                                                  </w:divBdr>
                                                </w:div>
                                                <w:div w:id="220794176">
                                                  <w:marLeft w:val="0"/>
                                                  <w:marRight w:val="0"/>
                                                  <w:marTop w:val="0"/>
                                                  <w:marBottom w:val="0"/>
                                                  <w:divBdr>
                                                    <w:top w:val="single" w:sz="2" w:space="0" w:color="auto"/>
                                                    <w:left w:val="single" w:sz="2" w:space="4" w:color="auto"/>
                                                    <w:bottom w:val="single" w:sz="2" w:space="0" w:color="auto"/>
                                                    <w:right w:val="single" w:sz="2" w:space="4" w:color="auto"/>
                                                  </w:divBdr>
                                                </w:div>
                                                <w:div w:id="94131894">
                                                  <w:marLeft w:val="0"/>
                                                  <w:marRight w:val="0"/>
                                                  <w:marTop w:val="0"/>
                                                  <w:marBottom w:val="0"/>
                                                  <w:divBdr>
                                                    <w:top w:val="single" w:sz="2" w:space="0" w:color="auto"/>
                                                    <w:left w:val="single" w:sz="2" w:space="4" w:color="auto"/>
                                                    <w:bottom w:val="single" w:sz="2" w:space="0" w:color="auto"/>
                                                    <w:right w:val="single" w:sz="2" w:space="4" w:color="auto"/>
                                                  </w:divBdr>
                                                </w:div>
                                              </w:divsChild>
                                            </w:div>
                                          </w:divsChild>
                                        </w:div>
                                      </w:divsChild>
                                    </w:div>
                                  </w:divsChild>
                                </w:div>
                              </w:divsChild>
                            </w:div>
                            <w:div w:id="2043624853">
                              <w:marLeft w:val="0"/>
                              <w:marRight w:val="0"/>
                              <w:marTop w:val="0"/>
                              <w:marBottom w:val="0"/>
                              <w:divBdr>
                                <w:top w:val="single" w:sz="2" w:space="0" w:color="auto"/>
                                <w:left w:val="single" w:sz="2" w:space="0" w:color="auto"/>
                                <w:bottom w:val="single" w:sz="2" w:space="0" w:color="auto"/>
                                <w:right w:val="single" w:sz="2" w:space="0" w:color="auto"/>
                              </w:divBdr>
                              <w:divsChild>
                                <w:div w:id="1055589920">
                                  <w:marLeft w:val="0"/>
                                  <w:marRight w:val="0"/>
                                  <w:marTop w:val="0"/>
                                  <w:marBottom w:val="0"/>
                                  <w:divBdr>
                                    <w:top w:val="single" w:sz="2" w:space="0" w:color="E5E7EB"/>
                                    <w:left w:val="single" w:sz="2" w:space="0" w:color="E5E7EB"/>
                                    <w:bottom w:val="single" w:sz="2" w:space="0" w:color="E5E7EB"/>
                                    <w:right w:val="single" w:sz="2" w:space="0" w:color="E5E7EB"/>
                                  </w:divBdr>
                                  <w:divsChild>
                                    <w:div w:id="296449359">
                                      <w:marLeft w:val="0"/>
                                      <w:marRight w:val="0"/>
                                      <w:marTop w:val="0"/>
                                      <w:marBottom w:val="0"/>
                                      <w:divBdr>
                                        <w:top w:val="single" w:sz="2" w:space="0" w:color="E5E7EB"/>
                                        <w:left w:val="single" w:sz="2" w:space="0" w:color="E5E7EB"/>
                                        <w:bottom w:val="single" w:sz="2" w:space="0" w:color="E5E7EB"/>
                                        <w:right w:val="single" w:sz="2" w:space="0" w:color="E5E7EB"/>
                                      </w:divBdr>
                                      <w:divsChild>
                                        <w:div w:id="4289384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6057764">
                                      <w:marLeft w:val="0"/>
                                      <w:marRight w:val="0"/>
                                      <w:marTop w:val="0"/>
                                      <w:marBottom w:val="0"/>
                                      <w:divBdr>
                                        <w:top w:val="single" w:sz="2" w:space="0" w:color="E5E7EB"/>
                                        <w:left w:val="single" w:sz="2" w:space="0" w:color="E5E7EB"/>
                                        <w:bottom w:val="single" w:sz="2" w:space="0" w:color="E5E7EB"/>
                                        <w:right w:val="single" w:sz="2" w:space="0" w:color="E5E7EB"/>
                                      </w:divBdr>
                                      <w:divsChild>
                                        <w:div w:id="1889754887">
                                          <w:marLeft w:val="0"/>
                                          <w:marRight w:val="0"/>
                                          <w:marTop w:val="0"/>
                                          <w:marBottom w:val="0"/>
                                          <w:divBdr>
                                            <w:top w:val="single" w:sz="2" w:space="0" w:color="E5E7EB"/>
                                            <w:left w:val="single" w:sz="2" w:space="0" w:color="E5E7EB"/>
                                            <w:bottom w:val="single" w:sz="2" w:space="0" w:color="E5E7EB"/>
                                            <w:right w:val="single" w:sz="2" w:space="0" w:color="E5E7EB"/>
                                          </w:divBdr>
                                          <w:divsChild>
                                            <w:div w:id="1114417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1229730279">
          <w:marLeft w:val="0"/>
          <w:marRight w:val="0"/>
          <w:marTop w:val="0"/>
          <w:marBottom w:val="0"/>
          <w:divBdr>
            <w:top w:val="single" w:sz="2" w:space="0" w:color="auto"/>
            <w:left w:val="single" w:sz="2" w:space="0" w:color="auto"/>
            <w:bottom w:val="single" w:sz="2" w:space="0" w:color="auto"/>
            <w:right w:val="single" w:sz="2" w:space="0" w:color="auto"/>
          </w:divBdr>
          <w:divsChild>
            <w:div w:id="1454135327">
              <w:marLeft w:val="0"/>
              <w:marRight w:val="0"/>
              <w:marTop w:val="0"/>
              <w:marBottom w:val="0"/>
              <w:divBdr>
                <w:top w:val="single" w:sz="2" w:space="0" w:color="E5E7EB"/>
                <w:left w:val="single" w:sz="2" w:space="0" w:color="E5E7EB"/>
                <w:bottom w:val="single" w:sz="2" w:space="0" w:color="E5E7EB"/>
                <w:right w:val="single" w:sz="2" w:space="0" w:color="E5E7EB"/>
              </w:divBdr>
              <w:divsChild>
                <w:div w:id="181945421">
                  <w:marLeft w:val="0"/>
                  <w:marRight w:val="0"/>
                  <w:marTop w:val="0"/>
                  <w:marBottom w:val="0"/>
                  <w:divBdr>
                    <w:top w:val="single" w:sz="2" w:space="0" w:color="E5E7EB"/>
                    <w:left w:val="single" w:sz="2" w:space="0" w:color="E5E7EB"/>
                    <w:bottom w:val="single" w:sz="2" w:space="0" w:color="E5E7EB"/>
                    <w:right w:val="single" w:sz="2" w:space="0" w:color="E5E7EB"/>
                  </w:divBdr>
                  <w:divsChild>
                    <w:div w:id="1028607091">
                      <w:marLeft w:val="0"/>
                      <w:marRight w:val="0"/>
                      <w:marTop w:val="0"/>
                      <w:marBottom w:val="0"/>
                      <w:divBdr>
                        <w:top w:val="single" w:sz="2" w:space="0" w:color="E5E7EB"/>
                        <w:left w:val="single" w:sz="2" w:space="0" w:color="E5E7EB"/>
                        <w:bottom w:val="single" w:sz="2" w:space="0" w:color="E5E7EB"/>
                        <w:right w:val="single" w:sz="2" w:space="0" w:color="E5E7EB"/>
                      </w:divBdr>
                      <w:divsChild>
                        <w:div w:id="596062800">
                          <w:marLeft w:val="0"/>
                          <w:marRight w:val="0"/>
                          <w:marTop w:val="0"/>
                          <w:marBottom w:val="0"/>
                          <w:divBdr>
                            <w:top w:val="single" w:sz="2" w:space="0" w:color="E5E7EB"/>
                            <w:left w:val="single" w:sz="2" w:space="0" w:color="E5E7EB"/>
                            <w:bottom w:val="single" w:sz="2" w:space="0" w:color="E5E7EB"/>
                            <w:right w:val="single" w:sz="2" w:space="0" w:color="E5E7EB"/>
                          </w:divBdr>
                          <w:divsChild>
                            <w:div w:id="71434882">
                              <w:marLeft w:val="0"/>
                              <w:marRight w:val="0"/>
                              <w:marTop w:val="0"/>
                              <w:marBottom w:val="0"/>
                              <w:divBdr>
                                <w:top w:val="single" w:sz="2" w:space="0" w:color="E5E7EB"/>
                                <w:left w:val="single" w:sz="2" w:space="0" w:color="E5E7EB"/>
                                <w:bottom w:val="single" w:sz="2" w:space="0" w:color="E5E7EB"/>
                                <w:right w:val="single" w:sz="2" w:space="0" w:color="E5E7EB"/>
                              </w:divBdr>
                            </w:div>
                            <w:div w:id="1240169738">
                              <w:marLeft w:val="0"/>
                              <w:marRight w:val="0"/>
                              <w:marTop w:val="0"/>
                              <w:marBottom w:val="0"/>
                              <w:divBdr>
                                <w:top w:val="single" w:sz="6" w:space="0" w:color="auto"/>
                                <w:left w:val="single" w:sz="6" w:space="0" w:color="auto"/>
                                <w:bottom w:val="single" w:sz="6" w:space="0" w:color="auto"/>
                                <w:right w:val="single" w:sz="6" w:space="0" w:color="auto"/>
                              </w:divBdr>
                              <w:divsChild>
                                <w:div w:id="2139952685">
                                  <w:marLeft w:val="0"/>
                                  <w:marRight w:val="0"/>
                                  <w:marTop w:val="0"/>
                                  <w:marBottom w:val="0"/>
                                  <w:divBdr>
                                    <w:top w:val="single" w:sz="2" w:space="0" w:color="E5E7EB"/>
                                    <w:left w:val="single" w:sz="2" w:space="0" w:color="E5E7EB"/>
                                    <w:bottom w:val="single" w:sz="2" w:space="0" w:color="E5E7EB"/>
                                    <w:right w:val="single" w:sz="2" w:space="0" w:color="E5E7EB"/>
                                  </w:divBdr>
                                  <w:divsChild>
                                    <w:div w:id="11206110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15436373">
                      <w:marLeft w:val="0"/>
                      <w:marRight w:val="0"/>
                      <w:marTop w:val="0"/>
                      <w:marBottom w:val="0"/>
                      <w:divBdr>
                        <w:top w:val="single" w:sz="2" w:space="0" w:color="E5E7EB"/>
                        <w:left w:val="single" w:sz="2" w:space="0" w:color="E5E7EB"/>
                        <w:bottom w:val="single" w:sz="2" w:space="0" w:color="E5E7EB"/>
                        <w:right w:val="single" w:sz="2" w:space="0" w:color="E5E7EB"/>
                      </w:divBdr>
                      <w:divsChild>
                        <w:div w:id="1809205578">
                          <w:marLeft w:val="0"/>
                          <w:marRight w:val="0"/>
                          <w:marTop w:val="0"/>
                          <w:marBottom w:val="0"/>
                          <w:divBdr>
                            <w:top w:val="single" w:sz="2" w:space="0" w:color="auto"/>
                            <w:left w:val="single" w:sz="2" w:space="0" w:color="auto"/>
                            <w:bottom w:val="single" w:sz="2" w:space="0" w:color="auto"/>
                            <w:right w:val="single" w:sz="2" w:space="0" w:color="auto"/>
                          </w:divBdr>
                          <w:divsChild>
                            <w:div w:id="455948745">
                              <w:marLeft w:val="0"/>
                              <w:marRight w:val="0"/>
                              <w:marTop w:val="0"/>
                              <w:marBottom w:val="0"/>
                              <w:divBdr>
                                <w:top w:val="single" w:sz="2" w:space="0" w:color="auto"/>
                                <w:left w:val="single" w:sz="2" w:space="0" w:color="auto"/>
                                <w:bottom w:val="single" w:sz="2" w:space="0" w:color="auto"/>
                                <w:right w:val="single" w:sz="2" w:space="0" w:color="auto"/>
                              </w:divBdr>
                              <w:divsChild>
                                <w:div w:id="900746640">
                                  <w:marLeft w:val="0"/>
                                  <w:marRight w:val="0"/>
                                  <w:marTop w:val="0"/>
                                  <w:marBottom w:val="0"/>
                                  <w:divBdr>
                                    <w:top w:val="single" w:sz="2" w:space="0" w:color="auto"/>
                                    <w:left w:val="single" w:sz="2" w:space="0" w:color="auto"/>
                                    <w:bottom w:val="single" w:sz="2" w:space="0" w:color="auto"/>
                                    <w:right w:val="single" w:sz="2" w:space="0" w:color="auto"/>
                                  </w:divBdr>
                                  <w:divsChild>
                                    <w:div w:id="1524661752">
                                      <w:marLeft w:val="0"/>
                                      <w:marRight w:val="0"/>
                                      <w:marTop w:val="0"/>
                                      <w:marBottom w:val="0"/>
                                      <w:divBdr>
                                        <w:top w:val="single" w:sz="2" w:space="0" w:color="auto"/>
                                        <w:left w:val="single" w:sz="2" w:space="0" w:color="auto"/>
                                        <w:bottom w:val="single" w:sz="2" w:space="0" w:color="auto"/>
                                        <w:right w:val="single" w:sz="2" w:space="0" w:color="auto"/>
                                      </w:divBdr>
                                      <w:divsChild>
                                        <w:div w:id="571624232">
                                          <w:marLeft w:val="0"/>
                                          <w:marRight w:val="0"/>
                                          <w:marTop w:val="0"/>
                                          <w:marBottom w:val="0"/>
                                          <w:divBdr>
                                            <w:top w:val="single" w:sz="2" w:space="0" w:color="E5E7EB"/>
                                            <w:left w:val="single" w:sz="2" w:space="0" w:color="E5E7EB"/>
                                            <w:bottom w:val="single" w:sz="2" w:space="0" w:color="E5E7EB"/>
                                            <w:right w:val="single" w:sz="2" w:space="0" w:color="E5E7EB"/>
                                          </w:divBdr>
                                          <w:divsChild>
                                            <w:div w:id="499396939">
                                              <w:marLeft w:val="0"/>
                                              <w:marRight w:val="0"/>
                                              <w:marTop w:val="0"/>
                                              <w:marBottom w:val="0"/>
                                              <w:divBdr>
                                                <w:top w:val="single" w:sz="2" w:space="0" w:color="E5E7EB"/>
                                                <w:left w:val="single" w:sz="2" w:space="0" w:color="E5E7EB"/>
                                                <w:bottom w:val="single" w:sz="2" w:space="0" w:color="E5E7EB"/>
                                                <w:right w:val="single" w:sz="2" w:space="0" w:color="E5E7EB"/>
                                              </w:divBdr>
                                              <w:divsChild>
                                                <w:div w:id="1559634250">
                                                  <w:marLeft w:val="0"/>
                                                  <w:marRight w:val="0"/>
                                                  <w:marTop w:val="0"/>
                                                  <w:marBottom w:val="0"/>
                                                  <w:divBdr>
                                                    <w:top w:val="single" w:sz="2" w:space="0" w:color="E5E7EB"/>
                                                    <w:left w:val="single" w:sz="2" w:space="0" w:color="E5E7EB"/>
                                                    <w:bottom w:val="single" w:sz="2" w:space="0" w:color="E5E7EB"/>
                                                    <w:right w:val="single" w:sz="2" w:space="0" w:color="E5E7EB"/>
                                                  </w:divBdr>
                                                  <w:divsChild>
                                                    <w:div w:id="17501576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465931947">
                                      <w:marLeft w:val="0"/>
                                      <w:marRight w:val="0"/>
                                      <w:marTop w:val="0"/>
                                      <w:marBottom w:val="0"/>
                                      <w:divBdr>
                                        <w:top w:val="single" w:sz="2" w:space="0" w:color="auto"/>
                                        <w:left w:val="single" w:sz="2" w:space="0" w:color="auto"/>
                                        <w:bottom w:val="single" w:sz="2" w:space="0" w:color="auto"/>
                                        <w:right w:val="single" w:sz="2" w:space="0" w:color="auto"/>
                                      </w:divBdr>
                                      <w:divsChild>
                                        <w:div w:id="992417983">
                                          <w:marLeft w:val="0"/>
                                          <w:marRight w:val="0"/>
                                          <w:marTop w:val="0"/>
                                          <w:marBottom w:val="0"/>
                                          <w:divBdr>
                                            <w:top w:val="single" w:sz="2" w:space="0" w:color="auto"/>
                                            <w:left w:val="single" w:sz="2" w:space="0" w:color="auto"/>
                                            <w:bottom w:val="single" w:sz="2" w:space="0" w:color="auto"/>
                                            <w:right w:val="single" w:sz="2" w:space="0" w:color="auto"/>
                                          </w:divBdr>
                                          <w:divsChild>
                                            <w:div w:id="1835293540">
                                              <w:marLeft w:val="0"/>
                                              <w:marRight w:val="0"/>
                                              <w:marTop w:val="0"/>
                                              <w:marBottom w:val="0"/>
                                              <w:divBdr>
                                                <w:top w:val="single" w:sz="2" w:space="0" w:color="auto"/>
                                                <w:left w:val="single" w:sz="2" w:space="0" w:color="auto"/>
                                                <w:bottom w:val="single" w:sz="2" w:space="0" w:color="auto"/>
                                                <w:right w:val="single" w:sz="2" w:space="0" w:color="auto"/>
                                              </w:divBdr>
                                              <w:divsChild>
                                                <w:div w:id="1118639845">
                                                  <w:marLeft w:val="0"/>
                                                  <w:marRight w:val="0"/>
                                                  <w:marTop w:val="0"/>
                                                  <w:marBottom w:val="0"/>
                                                  <w:divBdr>
                                                    <w:top w:val="single" w:sz="2" w:space="0" w:color="auto"/>
                                                    <w:left w:val="single" w:sz="2" w:space="0" w:color="auto"/>
                                                    <w:bottom w:val="single" w:sz="2" w:space="0" w:color="auto"/>
                                                    <w:right w:val="single" w:sz="2" w:space="0" w:color="auto"/>
                                                  </w:divBdr>
                                                  <w:divsChild>
                                                    <w:div w:id="7485078">
                                                      <w:marLeft w:val="0"/>
                                                      <w:marRight w:val="0"/>
                                                      <w:marTop w:val="0"/>
                                                      <w:marBottom w:val="0"/>
                                                      <w:divBdr>
                                                        <w:top w:val="single" w:sz="2" w:space="0" w:color="E5E7EB"/>
                                                        <w:left w:val="single" w:sz="2" w:space="0" w:color="E5E7EB"/>
                                                        <w:bottom w:val="single" w:sz="2" w:space="0" w:color="E5E7EB"/>
                                                        <w:right w:val="single" w:sz="2" w:space="0" w:color="E5E7EB"/>
                                                      </w:divBdr>
                                                      <w:divsChild>
                                                        <w:div w:id="981345536">
                                                          <w:marLeft w:val="0"/>
                                                          <w:marRight w:val="0"/>
                                                          <w:marTop w:val="0"/>
                                                          <w:marBottom w:val="0"/>
                                                          <w:divBdr>
                                                            <w:top w:val="single" w:sz="2" w:space="0" w:color="E5E7EB"/>
                                                            <w:left w:val="single" w:sz="2" w:space="0" w:color="E5E7EB"/>
                                                            <w:bottom w:val="single" w:sz="2" w:space="0" w:color="E5E7EB"/>
                                                            <w:right w:val="single" w:sz="2" w:space="0" w:color="E5E7EB"/>
                                                          </w:divBdr>
                                                          <w:divsChild>
                                                            <w:div w:id="190994690">
                                                              <w:marLeft w:val="0"/>
                                                              <w:marRight w:val="0"/>
                                                              <w:marTop w:val="0"/>
                                                              <w:marBottom w:val="0"/>
                                                              <w:divBdr>
                                                                <w:top w:val="single" w:sz="2" w:space="0" w:color="auto"/>
                                                                <w:left w:val="single" w:sz="2" w:space="0" w:color="auto"/>
                                                                <w:bottom w:val="single" w:sz="2" w:space="0" w:color="auto"/>
                                                                <w:right w:val="single" w:sz="2" w:space="0" w:color="auto"/>
                                                              </w:divBdr>
                                                              <w:divsChild>
                                                                <w:div w:id="261231821">
                                                                  <w:marLeft w:val="0"/>
                                                                  <w:marRight w:val="0"/>
                                                                  <w:marTop w:val="0"/>
                                                                  <w:marBottom w:val="0"/>
                                                                  <w:divBdr>
                                                                    <w:top w:val="single" w:sz="2" w:space="0" w:color="E5E7EB"/>
                                                                    <w:left w:val="single" w:sz="2" w:space="0" w:color="E5E7EB"/>
                                                                    <w:bottom w:val="single" w:sz="2" w:space="0" w:color="E5E7EB"/>
                                                                    <w:right w:val="single" w:sz="2" w:space="0" w:color="E5E7EB"/>
                                                                  </w:divBdr>
                                                                  <w:divsChild>
                                                                    <w:div w:id="451553151">
                                                                      <w:marLeft w:val="0"/>
                                                                      <w:marRight w:val="0"/>
                                                                      <w:marTop w:val="0"/>
                                                                      <w:marBottom w:val="0"/>
                                                                      <w:divBdr>
                                                                        <w:top w:val="single" w:sz="2" w:space="0" w:color="E5E7EB"/>
                                                                        <w:left w:val="single" w:sz="2" w:space="0" w:color="E5E7EB"/>
                                                                        <w:bottom w:val="single" w:sz="2" w:space="0" w:color="E5E7EB"/>
                                                                        <w:right w:val="single" w:sz="2" w:space="0" w:color="E5E7EB"/>
                                                                      </w:divBdr>
                                                                    </w:div>
                                                                    <w:div w:id="1505625399">
                                                                      <w:marLeft w:val="0"/>
                                                                      <w:marRight w:val="0"/>
                                                                      <w:marTop w:val="0"/>
                                                                      <w:marBottom w:val="0"/>
                                                                      <w:divBdr>
                                                                        <w:top w:val="single" w:sz="2" w:space="0" w:color="E5E7EB"/>
                                                                        <w:left w:val="single" w:sz="2" w:space="0" w:color="E5E7EB"/>
                                                                        <w:bottom w:val="single" w:sz="2" w:space="0" w:color="E5E7EB"/>
                                                                        <w:right w:val="single" w:sz="2" w:space="0" w:color="E5E7EB"/>
                                                                      </w:divBdr>
                                                                      <w:divsChild>
                                                                        <w:div w:id="484782493">
                                                                          <w:marLeft w:val="0"/>
                                                                          <w:marRight w:val="0"/>
                                                                          <w:marTop w:val="0"/>
                                                                          <w:marBottom w:val="0"/>
                                                                          <w:divBdr>
                                                                            <w:top w:val="single" w:sz="2" w:space="0" w:color="auto"/>
                                                                            <w:left w:val="single" w:sz="2" w:space="0" w:color="auto"/>
                                                                            <w:bottom w:val="single" w:sz="2" w:space="0" w:color="auto"/>
                                                                            <w:right w:val="single" w:sz="2" w:space="0" w:color="auto"/>
                                                                          </w:divBdr>
                                                                          <w:divsChild>
                                                                            <w:div w:id="20847972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888950983">
                                              <w:marLeft w:val="0"/>
                                              <w:marRight w:val="0"/>
                                              <w:marTop w:val="0"/>
                                              <w:marBottom w:val="0"/>
                                              <w:divBdr>
                                                <w:top w:val="single" w:sz="2" w:space="0" w:color="auto"/>
                                                <w:left w:val="single" w:sz="2" w:space="0" w:color="auto"/>
                                                <w:bottom w:val="single" w:sz="2" w:space="0" w:color="auto"/>
                                                <w:right w:val="single" w:sz="2" w:space="0" w:color="auto"/>
                                              </w:divBdr>
                                              <w:divsChild>
                                                <w:div w:id="1582570000">
                                                  <w:marLeft w:val="0"/>
                                                  <w:marRight w:val="0"/>
                                                  <w:marTop w:val="0"/>
                                                  <w:marBottom w:val="0"/>
                                                  <w:divBdr>
                                                    <w:top w:val="single" w:sz="2" w:space="0" w:color="auto"/>
                                                    <w:left w:val="single" w:sz="2" w:space="0" w:color="auto"/>
                                                    <w:bottom w:val="single" w:sz="2" w:space="0" w:color="auto"/>
                                                    <w:right w:val="single" w:sz="2" w:space="0" w:color="auto"/>
                                                  </w:divBdr>
                                                  <w:divsChild>
                                                    <w:div w:id="1918975373">
                                                      <w:marLeft w:val="0"/>
                                                      <w:marRight w:val="0"/>
                                                      <w:marTop w:val="0"/>
                                                      <w:marBottom w:val="0"/>
                                                      <w:divBdr>
                                                        <w:top w:val="single" w:sz="2" w:space="0" w:color="E5E7EB"/>
                                                        <w:left w:val="single" w:sz="2" w:space="0" w:color="E5E7EB"/>
                                                        <w:bottom w:val="single" w:sz="2" w:space="0" w:color="E5E7EB"/>
                                                        <w:right w:val="single" w:sz="2" w:space="0" w:color="E5E7EB"/>
                                                      </w:divBdr>
                                                      <w:divsChild>
                                                        <w:div w:id="2147158847">
                                                          <w:marLeft w:val="0"/>
                                                          <w:marRight w:val="0"/>
                                                          <w:marTop w:val="0"/>
                                                          <w:marBottom w:val="0"/>
                                                          <w:divBdr>
                                                            <w:top w:val="single" w:sz="2" w:space="0" w:color="E5E7EB"/>
                                                            <w:left w:val="single" w:sz="2" w:space="0" w:color="E5E7EB"/>
                                                            <w:bottom w:val="single" w:sz="2" w:space="0" w:color="E5E7EB"/>
                                                            <w:right w:val="single" w:sz="2" w:space="0" w:color="E5E7EB"/>
                                                          </w:divBdr>
                                                          <w:divsChild>
                                                            <w:div w:id="14353041">
                                                              <w:marLeft w:val="0"/>
                                                              <w:marRight w:val="0"/>
                                                              <w:marTop w:val="0"/>
                                                              <w:marBottom w:val="0"/>
                                                              <w:divBdr>
                                                                <w:top w:val="single" w:sz="2" w:space="0" w:color="auto"/>
                                                                <w:left w:val="single" w:sz="2" w:space="0" w:color="auto"/>
                                                                <w:bottom w:val="single" w:sz="2" w:space="0" w:color="auto"/>
                                                                <w:right w:val="single" w:sz="2" w:space="0" w:color="auto"/>
                                                              </w:divBdr>
                                                              <w:divsChild>
                                                                <w:div w:id="234123639">
                                                                  <w:marLeft w:val="0"/>
                                                                  <w:marRight w:val="0"/>
                                                                  <w:marTop w:val="0"/>
                                                                  <w:marBottom w:val="0"/>
                                                                  <w:divBdr>
                                                                    <w:top w:val="single" w:sz="2" w:space="0" w:color="E5E7EB"/>
                                                                    <w:left w:val="single" w:sz="2" w:space="0" w:color="E5E7EB"/>
                                                                    <w:bottom w:val="single" w:sz="2" w:space="0" w:color="E5E7EB"/>
                                                                    <w:right w:val="single" w:sz="2" w:space="0" w:color="E5E7EB"/>
                                                                  </w:divBdr>
                                                                  <w:divsChild>
                                                                    <w:div w:id="1934707855">
                                                                      <w:marLeft w:val="0"/>
                                                                      <w:marRight w:val="0"/>
                                                                      <w:marTop w:val="0"/>
                                                                      <w:marBottom w:val="0"/>
                                                                      <w:divBdr>
                                                                        <w:top w:val="single" w:sz="2" w:space="0" w:color="E5E7EB"/>
                                                                        <w:left w:val="single" w:sz="2" w:space="0" w:color="E5E7EB"/>
                                                                        <w:bottom w:val="single" w:sz="2" w:space="0" w:color="E5E7EB"/>
                                                                        <w:right w:val="single" w:sz="2" w:space="0" w:color="E5E7EB"/>
                                                                      </w:divBdr>
                                                                    </w:div>
                                                                    <w:div w:id="194776555">
                                                                      <w:marLeft w:val="0"/>
                                                                      <w:marRight w:val="0"/>
                                                                      <w:marTop w:val="0"/>
                                                                      <w:marBottom w:val="0"/>
                                                                      <w:divBdr>
                                                                        <w:top w:val="single" w:sz="2" w:space="0" w:color="E5E7EB"/>
                                                                        <w:left w:val="single" w:sz="2" w:space="0" w:color="E5E7EB"/>
                                                                        <w:bottom w:val="single" w:sz="2" w:space="0" w:color="E5E7EB"/>
                                                                        <w:right w:val="single" w:sz="2" w:space="0" w:color="E5E7EB"/>
                                                                      </w:divBdr>
                                                                      <w:divsChild>
                                                                        <w:div w:id="1429080151">
                                                                          <w:marLeft w:val="0"/>
                                                                          <w:marRight w:val="0"/>
                                                                          <w:marTop w:val="0"/>
                                                                          <w:marBottom w:val="0"/>
                                                                          <w:divBdr>
                                                                            <w:top w:val="single" w:sz="2" w:space="0" w:color="auto"/>
                                                                            <w:left w:val="single" w:sz="2" w:space="0" w:color="auto"/>
                                                                            <w:bottom w:val="single" w:sz="2" w:space="0" w:color="auto"/>
                                                                            <w:right w:val="single" w:sz="2" w:space="0" w:color="auto"/>
                                                                          </w:divBdr>
                                                                          <w:divsChild>
                                                                            <w:div w:id="221525570">
                                                                              <w:marLeft w:val="0"/>
                                                                              <w:marRight w:val="0"/>
                                                                              <w:marTop w:val="0"/>
                                                                              <w:marBottom w:val="0"/>
                                                                              <w:divBdr>
                                                                                <w:top w:val="single" w:sz="2" w:space="0" w:color="E5E7EB"/>
                                                                                <w:left w:val="single" w:sz="2" w:space="0" w:color="E5E7EB"/>
                                                                                <w:bottom w:val="single" w:sz="2" w:space="0" w:color="E5E7EB"/>
                                                                                <w:right w:val="single" w:sz="2" w:space="0" w:color="E5E7EB"/>
                                                                              </w:divBdr>
                                                                              <w:divsChild>
                                                                                <w:div w:id="10853458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49348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428081458">
                                              <w:marLeft w:val="0"/>
                                              <w:marRight w:val="0"/>
                                              <w:marTop w:val="0"/>
                                              <w:marBottom w:val="0"/>
                                              <w:divBdr>
                                                <w:top w:val="single" w:sz="2" w:space="0" w:color="auto"/>
                                                <w:left w:val="single" w:sz="2" w:space="0" w:color="auto"/>
                                                <w:bottom w:val="single" w:sz="2" w:space="0" w:color="auto"/>
                                                <w:right w:val="single" w:sz="2" w:space="0" w:color="auto"/>
                                              </w:divBdr>
                                              <w:divsChild>
                                                <w:div w:id="961494278">
                                                  <w:marLeft w:val="0"/>
                                                  <w:marRight w:val="0"/>
                                                  <w:marTop w:val="0"/>
                                                  <w:marBottom w:val="0"/>
                                                  <w:divBdr>
                                                    <w:top w:val="single" w:sz="2" w:space="0" w:color="auto"/>
                                                    <w:left w:val="single" w:sz="2" w:space="0" w:color="auto"/>
                                                    <w:bottom w:val="single" w:sz="2" w:space="0" w:color="auto"/>
                                                    <w:right w:val="single" w:sz="2" w:space="0" w:color="auto"/>
                                                  </w:divBdr>
                                                  <w:divsChild>
                                                    <w:div w:id="925770559">
                                                      <w:marLeft w:val="0"/>
                                                      <w:marRight w:val="0"/>
                                                      <w:marTop w:val="0"/>
                                                      <w:marBottom w:val="0"/>
                                                      <w:divBdr>
                                                        <w:top w:val="single" w:sz="2" w:space="0" w:color="E5E7EB"/>
                                                        <w:left w:val="single" w:sz="2" w:space="0" w:color="E5E7EB"/>
                                                        <w:bottom w:val="single" w:sz="2" w:space="0" w:color="E5E7EB"/>
                                                        <w:right w:val="single" w:sz="2" w:space="0" w:color="E5E7EB"/>
                                                      </w:divBdr>
                                                      <w:divsChild>
                                                        <w:div w:id="246037259">
                                                          <w:marLeft w:val="0"/>
                                                          <w:marRight w:val="0"/>
                                                          <w:marTop w:val="0"/>
                                                          <w:marBottom w:val="0"/>
                                                          <w:divBdr>
                                                            <w:top w:val="single" w:sz="2" w:space="0" w:color="E5E7EB"/>
                                                            <w:left w:val="single" w:sz="2" w:space="0" w:color="E5E7EB"/>
                                                            <w:bottom w:val="single" w:sz="2" w:space="0" w:color="E5E7EB"/>
                                                            <w:right w:val="single" w:sz="2" w:space="0" w:color="E5E7EB"/>
                                                          </w:divBdr>
                                                          <w:divsChild>
                                                            <w:div w:id="309597189">
                                                              <w:marLeft w:val="0"/>
                                                              <w:marRight w:val="0"/>
                                                              <w:marTop w:val="0"/>
                                                              <w:marBottom w:val="0"/>
                                                              <w:divBdr>
                                                                <w:top w:val="single" w:sz="2" w:space="0" w:color="auto"/>
                                                                <w:left w:val="single" w:sz="2" w:space="0" w:color="auto"/>
                                                                <w:bottom w:val="single" w:sz="2" w:space="0" w:color="auto"/>
                                                                <w:right w:val="single" w:sz="2" w:space="0" w:color="auto"/>
                                                              </w:divBdr>
                                                              <w:divsChild>
                                                                <w:div w:id="1343429978">
                                                                  <w:marLeft w:val="0"/>
                                                                  <w:marRight w:val="0"/>
                                                                  <w:marTop w:val="0"/>
                                                                  <w:marBottom w:val="0"/>
                                                                  <w:divBdr>
                                                                    <w:top w:val="single" w:sz="2" w:space="0" w:color="E5E7EB"/>
                                                                    <w:left w:val="single" w:sz="2" w:space="0" w:color="E5E7EB"/>
                                                                    <w:bottom w:val="single" w:sz="2" w:space="0" w:color="E5E7EB"/>
                                                                    <w:right w:val="single" w:sz="2" w:space="0" w:color="E5E7EB"/>
                                                                  </w:divBdr>
                                                                  <w:divsChild>
                                                                    <w:div w:id="405538335">
                                                                      <w:marLeft w:val="0"/>
                                                                      <w:marRight w:val="0"/>
                                                                      <w:marTop w:val="0"/>
                                                                      <w:marBottom w:val="0"/>
                                                                      <w:divBdr>
                                                                        <w:top w:val="single" w:sz="2" w:space="0" w:color="E5E7EB"/>
                                                                        <w:left w:val="single" w:sz="2" w:space="0" w:color="E5E7EB"/>
                                                                        <w:bottom w:val="single" w:sz="2" w:space="0" w:color="E5E7EB"/>
                                                                        <w:right w:val="single" w:sz="2" w:space="0" w:color="E5E7EB"/>
                                                                      </w:divBdr>
                                                                    </w:div>
                                                                    <w:div w:id="1012147351">
                                                                      <w:marLeft w:val="0"/>
                                                                      <w:marRight w:val="0"/>
                                                                      <w:marTop w:val="0"/>
                                                                      <w:marBottom w:val="0"/>
                                                                      <w:divBdr>
                                                                        <w:top w:val="single" w:sz="2" w:space="0" w:color="E5E7EB"/>
                                                                        <w:left w:val="single" w:sz="2" w:space="0" w:color="E5E7EB"/>
                                                                        <w:bottom w:val="single" w:sz="2" w:space="0" w:color="E5E7EB"/>
                                                                        <w:right w:val="single" w:sz="2" w:space="0" w:color="E5E7EB"/>
                                                                      </w:divBdr>
                                                                      <w:divsChild>
                                                                        <w:div w:id="171453097">
                                                                          <w:marLeft w:val="0"/>
                                                                          <w:marRight w:val="0"/>
                                                                          <w:marTop w:val="0"/>
                                                                          <w:marBottom w:val="0"/>
                                                                          <w:divBdr>
                                                                            <w:top w:val="single" w:sz="2" w:space="0" w:color="auto"/>
                                                                            <w:left w:val="single" w:sz="2" w:space="0" w:color="auto"/>
                                                                            <w:bottom w:val="single" w:sz="2" w:space="0" w:color="auto"/>
                                                                            <w:right w:val="single" w:sz="2" w:space="0" w:color="auto"/>
                                                                          </w:divBdr>
                                                                          <w:divsChild>
                                                                            <w:div w:id="13822902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911163441">
                                              <w:marLeft w:val="0"/>
                                              <w:marRight w:val="0"/>
                                              <w:marTop w:val="0"/>
                                              <w:marBottom w:val="0"/>
                                              <w:divBdr>
                                                <w:top w:val="single" w:sz="2" w:space="0" w:color="auto"/>
                                                <w:left w:val="single" w:sz="2" w:space="0" w:color="auto"/>
                                                <w:bottom w:val="single" w:sz="2" w:space="0" w:color="auto"/>
                                                <w:right w:val="single" w:sz="2" w:space="0" w:color="auto"/>
                                              </w:divBdr>
                                              <w:divsChild>
                                                <w:div w:id="319774257">
                                                  <w:marLeft w:val="0"/>
                                                  <w:marRight w:val="0"/>
                                                  <w:marTop w:val="0"/>
                                                  <w:marBottom w:val="0"/>
                                                  <w:divBdr>
                                                    <w:top w:val="single" w:sz="2" w:space="0" w:color="auto"/>
                                                    <w:left w:val="single" w:sz="2" w:space="0" w:color="auto"/>
                                                    <w:bottom w:val="single" w:sz="2" w:space="0" w:color="auto"/>
                                                    <w:right w:val="single" w:sz="2" w:space="0" w:color="auto"/>
                                                  </w:divBdr>
                                                  <w:divsChild>
                                                    <w:div w:id="1299645618">
                                                      <w:marLeft w:val="0"/>
                                                      <w:marRight w:val="0"/>
                                                      <w:marTop w:val="0"/>
                                                      <w:marBottom w:val="0"/>
                                                      <w:divBdr>
                                                        <w:top w:val="single" w:sz="2" w:space="0" w:color="auto"/>
                                                        <w:left w:val="single" w:sz="2" w:space="0" w:color="auto"/>
                                                        <w:bottom w:val="single" w:sz="2" w:space="0" w:color="auto"/>
                                                        <w:right w:val="single" w:sz="2" w:space="0" w:color="auto"/>
                                                      </w:divBdr>
                                                      <w:divsChild>
                                                        <w:div w:id="307052434">
                                                          <w:marLeft w:val="0"/>
                                                          <w:marRight w:val="0"/>
                                                          <w:marTop w:val="0"/>
                                                          <w:marBottom w:val="0"/>
                                                          <w:divBdr>
                                                            <w:top w:val="single" w:sz="2" w:space="0" w:color="auto"/>
                                                            <w:left w:val="single" w:sz="2" w:space="0" w:color="auto"/>
                                                            <w:bottom w:val="single" w:sz="2" w:space="2" w:color="auto"/>
                                                            <w:right w:val="single" w:sz="2" w:space="0" w:color="auto"/>
                                                          </w:divBdr>
                                                          <w:divsChild>
                                                            <w:div w:id="806511053">
                                                              <w:marLeft w:val="0"/>
                                                              <w:marRight w:val="0"/>
                                                              <w:marTop w:val="0"/>
                                                              <w:marBottom w:val="0"/>
                                                              <w:divBdr>
                                                                <w:top w:val="single" w:sz="2" w:space="0" w:color="auto"/>
                                                                <w:left w:val="single" w:sz="2" w:space="0" w:color="auto"/>
                                                                <w:bottom w:val="single" w:sz="2" w:space="0" w:color="auto"/>
                                                                <w:right w:val="single" w:sz="2" w:space="0" w:color="auto"/>
                                                              </w:divBdr>
                                                              <w:divsChild>
                                                                <w:div w:id="18920400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26981536">
                                                      <w:marLeft w:val="0"/>
                                                      <w:marRight w:val="0"/>
                                                      <w:marTop w:val="0"/>
                                                      <w:marBottom w:val="0"/>
                                                      <w:divBdr>
                                                        <w:top w:val="single" w:sz="2" w:space="0" w:color="auto"/>
                                                        <w:left w:val="single" w:sz="2" w:space="0" w:color="auto"/>
                                                        <w:bottom w:val="single" w:sz="2" w:space="0" w:color="auto"/>
                                                        <w:right w:val="single" w:sz="2" w:space="0" w:color="auto"/>
                                                      </w:divBdr>
                                                      <w:divsChild>
                                                        <w:div w:id="751396269">
                                                          <w:marLeft w:val="0"/>
                                                          <w:marRight w:val="0"/>
                                                          <w:marTop w:val="0"/>
                                                          <w:marBottom w:val="0"/>
                                                          <w:divBdr>
                                                            <w:top w:val="single" w:sz="2" w:space="0" w:color="auto"/>
                                                            <w:left w:val="single" w:sz="2" w:space="0" w:color="auto"/>
                                                            <w:bottom w:val="single" w:sz="2" w:space="2" w:color="auto"/>
                                                            <w:right w:val="single" w:sz="2" w:space="0" w:color="auto"/>
                                                          </w:divBdr>
                                                          <w:divsChild>
                                                            <w:div w:id="1254822911">
                                                              <w:marLeft w:val="0"/>
                                                              <w:marRight w:val="0"/>
                                                              <w:marTop w:val="0"/>
                                                              <w:marBottom w:val="0"/>
                                                              <w:divBdr>
                                                                <w:top w:val="single" w:sz="2" w:space="0" w:color="auto"/>
                                                                <w:left w:val="single" w:sz="2" w:space="0" w:color="auto"/>
                                                                <w:bottom w:val="single" w:sz="2" w:space="0" w:color="auto"/>
                                                                <w:right w:val="single" w:sz="2" w:space="0" w:color="auto"/>
                                                              </w:divBdr>
                                                              <w:divsChild>
                                                                <w:div w:id="8861879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47464892">
                                                      <w:marLeft w:val="0"/>
                                                      <w:marRight w:val="0"/>
                                                      <w:marTop w:val="0"/>
                                                      <w:marBottom w:val="0"/>
                                                      <w:divBdr>
                                                        <w:top w:val="single" w:sz="2" w:space="0" w:color="auto"/>
                                                        <w:left w:val="single" w:sz="2" w:space="0" w:color="auto"/>
                                                        <w:bottom w:val="single" w:sz="2" w:space="0" w:color="auto"/>
                                                        <w:right w:val="single" w:sz="2" w:space="0" w:color="auto"/>
                                                      </w:divBdr>
                                                      <w:divsChild>
                                                        <w:div w:id="837816626">
                                                          <w:marLeft w:val="0"/>
                                                          <w:marRight w:val="0"/>
                                                          <w:marTop w:val="0"/>
                                                          <w:marBottom w:val="0"/>
                                                          <w:divBdr>
                                                            <w:top w:val="single" w:sz="2" w:space="0" w:color="auto"/>
                                                            <w:left w:val="single" w:sz="2" w:space="0" w:color="auto"/>
                                                            <w:bottom w:val="single" w:sz="2" w:space="2" w:color="auto"/>
                                                            <w:right w:val="single" w:sz="2" w:space="0" w:color="auto"/>
                                                          </w:divBdr>
                                                          <w:divsChild>
                                                            <w:div w:id="1558853073">
                                                              <w:marLeft w:val="0"/>
                                                              <w:marRight w:val="0"/>
                                                              <w:marTop w:val="0"/>
                                                              <w:marBottom w:val="0"/>
                                                              <w:divBdr>
                                                                <w:top w:val="single" w:sz="2" w:space="0" w:color="auto"/>
                                                                <w:left w:val="single" w:sz="2" w:space="0" w:color="auto"/>
                                                                <w:bottom w:val="single" w:sz="2" w:space="0" w:color="auto"/>
                                                                <w:right w:val="single" w:sz="2" w:space="0" w:color="auto"/>
                                                              </w:divBdr>
                                                              <w:divsChild>
                                                                <w:div w:id="536970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787525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61957258">
                          <w:marLeft w:val="0"/>
                          <w:marRight w:val="0"/>
                          <w:marTop w:val="0"/>
                          <w:marBottom w:val="0"/>
                          <w:divBdr>
                            <w:top w:val="single" w:sz="2" w:space="0" w:color="auto"/>
                            <w:left w:val="single" w:sz="2" w:space="0" w:color="auto"/>
                            <w:bottom w:val="single" w:sz="2" w:space="0" w:color="auto"/>
                            <w:right w:val="single" w:sz="2" w:space="0" w:color="auto"/>
                          </w:divBdr>
                          <w:divsChild>
                            <w:div w:id="141893852">
                              <w:marLeft w:val="0"/>
                              <w:marRight w:val="0"/>
                              <w:marTop w:val="0"/>
                              <w:marBottom w:val="0"/>
                              <w:divBdr>
                                <w:top w:val="single" w:sz="2" w:space="0" w:color="auto"/>
                                <w:left w:val="single" w:sz="2" w:space="0" w:color="auto"/>
                                <w:bottom w:val="single" w:sz="2" w:space="0" w:color="auto"/>
                                <w:right w:val="single" w:sz="2" w:space="0" w:color="auto"/>
                              </w:divBdr>
                              <w:divsChild>
                                <w:div w:id="544877761">
                                  <w:marLeft w:val="0"/>
                                  <w:marRight w:val="0"/>
                                  <w:marTop w:val="0"/>
                                  <w:marBottom w:val="0"/>
                                  <w:divBdr>
                                    <w:top w:val="single" w:sz="2" w:space="0" w:color="E5E7EB"/>
                                    <w:left w:val="single" w:sz="2" w:space="0" w:color="E5E7EB"/>
                                    <w:bottom w:val="single" w:sz="2" w:space="0" w:color="E5E7EB"/>
                                    <w:right w:val="single" w:sz="2" w:space="0" w:color="E5E7EB"/>
                                  </w:divBdr>
                                  <w:divsChild>
                                    <w:div w:id="590159391">
                                      <w:marLeft w:val="0"/>
                                      <w:marRight w:val="0"/>
                                      <w:marTop w:val="0"/>
                                      <w:marBottom w:val="0"/>
                                      <w:divBdr>
                                        <w:top w:val="single" w:sz="2" w:space="0" w:color="E5E7EB"/>
                                        <w:left w:val="single" w:sz="2" w:space="0" w:color="E5E7EB"/>
                                        <w:bottom w:val="single" w:sz="2" w:space="0" w:color="E5E7EB"/>
                                        <w:right w:val="single" w:sz="2" w:space="0" w:color="E5E7EB"/>
                                      </w:divBdr>
                                      <w:divsChild>
                                        <w:div w:id="1691375763">
                                          <w:marLeft w:val="0"/>
                                          <w:marRight w:val="0"/>
                                          <w:marTop w:val="0"/>
                                          <w:marBottom w:val="0"/>
                                          <w:divBdr>
                                            <w:top w:val="single" w:sz="2" w:space="0" w:color="E5E7EB"/>
                                            <w:left w:val="single" w:sz="2" w:space="0" w:color="E5E7EB"/>
                                            <w:bottom w:val="single" w:sz="2" w:space="0" w:color="E5E7EB"/>
                                            <w:right w:val="single" w:sz="2" w:space="0" w:color="E5E7EB"/>
                                          </w:divBdr>
                                          <w:divsChild>
                                            <w:div w:id="822040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047488110">
                              <w:marLeft w:val="0"/>
                              <w:marRight w:val="0"/>
                              <w:marTop w:val="0"/>
                              <w:marBottom w:val="0"/>
                              <w:divBdr>
                                <w:top w:val="single" w:sz="2" w:space="0" w:color="auto"/>
                                <w:left w:val="single" w:sz="2" w:space="0" w:color="auto"/>
                                <w:bottom w:val="single" w:sz="2" w:space="0" w:color="auto"/>
                                <w:right w:val="single" w:sz="2" w:space="0" w:color="auto"/>
                              </w:divBdr>
                              <w:divsChild>
                                <w:div w:id="386412609">
                                  <w:marLeft w:val="0"/>
                                  <w:marRight w:val="0"/>
                                  <w:marTop w:val="0"/>
                                  <w:marBottom w:val="0"/>
                                  <w:divBdr>
                                    <w:top w:val="single" w:sz="2" w:space="0" w:color="E5E7EB"/>
                                    <w:left w:val="single" w:sz="2" w:space="0" w:color="E5E7EB"/>
                                    <w:bottom w:val="single" w:sz="2" w:space="0" w:color="E5E7EB"/>
                                    <w:right w:val="single" w:sz="2" w:space="0" w:color="E5E7EB"/>
                                  </w:divBdr>
                                  <w:divsChild>
                                    <w:div w:id="1629897066">
                                      <w:marLeft w:val="0"/>
                                      <w:marRight w:val="0"/>
                                      <w:marTop w:val="0"/>
                                      <w:marBottom w:val="0"/>
                                      <w:divBdr>
                                        <w:top w:val="single" w:sz="2" w:space="0" w:color="E5E7EB"/>
                                        <w:left w:val="single" w:sz="2" w:space="0" w:color="E5E7EB"/>
                                        <w:bottom w:val="single" w:sz="2" w:space="0" w:color="E5E7EB"/>
                                        <w:right w:val="single" w:sz="2" w:space="0" w:color="E5E7EB"/>
                                      </w:divBdr>
                                      <w:divsChild>
                                        <w:div w:id="1732001712">
                                          <w:marLeft w:val="0"/>
                                          <w:marRight w:val="0"/>
                                          <w:marTop w:val="0"/>
                                          <w:marBottom w:val="0"/>
                                          <w:divBdr>
                                            <w:top w:val="single" w:sz="2" w:space="0" w:color="E5E7EB"/>
                                            <w:left w:val="single" w:sz="2" w:space="0" w:color="E5E7EB"/>
                                            <w:bottom w:val="single" w:sz="2" w:space="0" w:color="E5E7EB"/>
                                            <w:right w:val="single" w:sz="2" w:space="0" w:color="E5E7EB"/>
                                          </w:divBdr>
                                          <w:divsChild>
                                            <w:div w:id="11234229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74316936">
                              <w:marLeft w:val="0"/>
                              <w:marRight w:val="0"/>
                              <w:marTop w:val="0"/>
                              <w:marBottom w:val="0"/>
                              <w:divBdr>
                                <w:top w:val="single" w:sz="2" w:space="0" w:color="auto"/>
                                <w:left w:val="single" w:sz="2" w:space="0" w:color="auto"/>
                                <w:bottom w:val="single" w:sz="2" w:space="0" w:color="auto"/>
                                <w:right w:val="single" w:sz="2" w:space="0" w:color="auto"/>
                              </w:divBdr>
                              <w:divsChild>
                                <w:div w:id="906458342">
                                  <w:marLeft w:val="0"/>
                                  <w:marRight w:val="0"/>
                                  <w:marTop w:val="0"/>
                                  <w:marBottom w:val="0"/>
                                  <w:divBdr>
                                    <w:top w:val="single" w:sz="2" w:space="0" w:color="E5E7EB"/>
                                    <w:left w:val="single" w:sz="2" w:space="0" w:color="E5E7EB"/>
                                    <w:bottom w:val="single" w:sz="2" w:space="0" w:color="E5E7EB"/>
                                    <w:right w:val="single" w:sz="2" w:space="0" w:color="E5E7EB"/>
                                  </w:divBdr>
                                  <w:divsChild>
                                    <w:div w:id="1376196589">
                                      <w:marLeft w:val="0"/>
                                      <w:marRight w:val="0"/>
                                      <w:marTop w:val="0"/>
                                      <w:marBottom w:val="0"/>
                                      <w:divBdr>
                                        <w:top w:val="single" w:sz="2" w:space="0" w:color="E5E7EB"/>
                                        <w:left w:val="single" w:sz="2" w:space="0" w:color="E5E7EB"/>
                                        <w:bottom w:val="single" w:sz="2" w:space="0" w:color="E5E7EB"/>
                                        <w:right w:val="single" w:sz="2" w:space="0" w:color="E5E7EB"/>
                                      </w:divBdr>
                                      <w:divsChild>
                                        <w:div w:id="648217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1966287">
                                      <w:marLeft w:val="0"/>
                                      <w:marRight w:val="0"/>
                                      <w:marTop w:val="0"/>
                                      <w:marBottom w:val="0"/>
                                      <w:divBdr>
                                        <w:top w:val="single" w:sz="2" w:space="0" w:color="E5E7EB"/>
                                        <w:left w:val="single" w:sz="2" w:space="0" w:color="E5E7EB"/>
                                        <w:bottom w:val="single" w:sz="2" w:space="0" w:color="E5E7EB"/>
                                        <w:right w:val="single" w:sz="2" w:space="0" w:color="E5E7EB"/>
                                      </w:divBdr>
                                      <w:divsChild>
                                        <w:div w:id="811292572">
                                          <w:marLeft w:val="0"/>
                                          <w:marRight w:val="0"/>
                                          <w:marTop w:val="0"/>
                                          <w:marBottom w:val="0"/>
                                          <w:divBdr>
                                            <w:top w:val="single" w:sz="2" w:space="0" w:color="E5E7EB"/>
                                            <w:left w:val="single" w:sz="2" w:space="0" w:color="E5E7EB"/>
                                            <w:bottom w:val="single" w:sz="2" w:space="0" w:color="E5E7EB"/>
                                            <w:right w:val="single" w:sz="2" w:space="0" w:color="E5E7EB"/>
                                          </w:divBdr>
                                          <w:divsChild>
                                            <w:div w:id="16915692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299070617">
                      <w:marLeft w:val="0"/>
                      <w:marRight w:val="0"/>
                      <w:marTop w:val="0"/>
                      <w:marBottom w:val="0"/>
                      <w:divBdr>
                        <w:top w:val="single" w:sz="2" w:space="0" w:color="E5E7EB"/>
                        <w:left w:val="single" w:sz="2" w:space="0" w:color="E5E7EB"/>
                        <w:bottom w:val="single" w:sz="2" w:space="0" w:color="E5E7EB"/>
                        <w:right w:val="single" w:sz="2" w:space="0" w:color="E5E7EB"/>
                      </w:divBdr>
                      <w:divsChild>
                        <w:div w:id="970094769">
                          <w:marLeft w:val="0"/>
                          <w:marRight w:val="0"/>
                          <w:marTop w:val="0"/>
                          <w:marBottom w:val="0"/>
                          <w:divBdr>
                            <w:top w:val="single" w:sz="6" w:space="0" w:color="auto"/>
                            <w:left w:val="single" w:sz="2" w:space="0" w:color="auto"/>
                            <w:bottom w:val="single" w:sz="2" w:space="0" w:color="auto"/>
                            <w:right w:val="single" w:sz="2" w:space="0" w:color="auto"/>
                          </w:divBdr>
                          <w:divsChild>
                            <w:div w:id="278343181">
                              <w:marLeft w:val="0"/>
                              <w:marRight w:val="0"/>
                              <w:marTop w:val="0"/>
                              <w:marBottom w:val="0"/>
                              <w:divBdr>
                                <w:top w:val="single" w:sz="2" w:space="0" w:color="auto"/>
                                <w:left w:val="single" w:sz="2" w:space="0" w:color="auto"/>
                                <w:bottom w:val="single" w:sz="2" w:space="0" w:color="auto"/>
                                <w:right w:val="single" w:sz="2" w:space="0" w:color="auto"/>
                              </w:divBdr>
                              <w:divsChild>
                                <w:div w:id="841814949">
                                  <w:marLeft w:val="0"/>
                                  <w:marRight w:val="0"/>
                                  <w:marTop w:val="0"/>
                                  <w:marBottom w:val="0"/>
                                  <w:divBdr>
                                    <w:top w:val="single" w:sz="2" w:space="0" w:color="auto"/>
                                    <w:left w:val="single" w:sz="2" w:space="0" w:color="auto"/>
                                    <w:bottom w:val="single" w:sz="2" w:space="0" w:color="auto"/>
                                    <w:right w:val="single" w:sz="2" w:space="0" w:color="auto"/>
                                  </w:divBdr>
                                  <w:divsChild>
                                    <w:div w:id="1602952472">
                                      <w:marLeft w:val="0"/>
                                      <w:marRight w:val="0"/>
                                      <w:marTop w:val="0"/>
                                      <w:marBottom w:val="0"/>
                                      <w:divBdr>
                                        <w:top w:val="single" w:sz="2" w:space="0" w:color="E5E7EB"/>
                                        <w:left w:val="single" w:sz="2" w:space="0" w:color="E5E7EB"/>
                                        <w:bottom w:val="single" w:sz="2" w:space="0" w:color="E5E7EB"/>
                                        <w:right w:val="single" w:sz="2" w:space="0" w:color="E5E7EB"/>
                                      </w:divBdr>
                                      <w:divsChild>
                                        <w:div w:id="909191230">
                                          <w:marLeft w:val="0"/>
                                          <w:marRight w:val="0"/>
                                          <w:marTop w:val="0"/>
                                          <w:marBottom w:val="0"/>
                                          <w:divBdr>
                                            <w:top w:val="single" w:sz="2" w:space="0" w:color="E5E7EB"/>
                                            <w:left w:val="single" w:sz="2" w:space="0" w:color="E5E7EB"/>
                                            <w:bottom w:val="single" w:sz="2" w:space="0" w:color="E5E7EB"/>
                                            <w:right w:val="single" w:sz="2" w:space="0" w:color="E5E7EB"/>
                                          </w:divBdr>
                                          <w:divsChild>
                                            <w:div w:id="1369137764">
                                              <w:marLeft w:val="0"/>
                                              <w:marRight w:val="0"/>
                                              <w:marTop w:val="0"/>
                                              <w:marBottom w:val="0"/>
                                              <w:divBdr>
                                                <w:top w:val="single" w:sz="2" w:space="0" w:color="E5E7EB"/>
                                                <w:left w:val="single" w:sz="2" w:space="0" w:color="E5E7EB"/>
                                                <w:bottom w:val="single" w:sz="2" w:space="0" w:color="E5E7EB"/>
                                                <w:right w:val="single" w:sz="2" w:space="0" w:color="E5E7EB"/>
                                              </w:divBdr>
                                              <w:divsChild>
                                                <w:div w:id="20795489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849514171">
                                  <w:marLeft w:val="0"/>
                                  <w:marRight w:val="0"/>
                                  <w:marTop w:val="0"/>
                                  <w:marBottom w:val="0"/>
                                  <w:divBdr>
                                    <w:top w:val="single" w:sz="6" w:space="0" w:color="auto"/>
                                    <w:left w:val="single" w:sz="2" w:space="0" w:color="auto"/>
                                    <w:bottom w:val="single" w:sz="2" w:space="0" w:color="auto"/>
                                    <w:right w:val="single" w:sz="2" w:space="0" w:color="auto"/>
                                  </w:divBdr>
                                  <w:divsChild>
                                    <w:div w:id="679503440">
                                      <w:marLeft w:val="0"/>
                                      <w:marRight w:val="0"/>
                                      <w:marTop w:val="0"/>
                                      <w:marBottom w:val="0"/>
                                      <w:divBdr>
                                        <w:top w:val="single" w:sz="2" w:space="0" w:color="E5E7EB"/>
                                        <w:left w:val="single" w:sz="2" w:space="0" w:color="E5E7EB"/>
                                        <w:bottom w:val="single" w:sz="2" w:space="0" w:color="E5E7EB"/>
                                        <w:right w:val="single" w:sz="2" w:space="0" w:color="E5E7EB"/>
                                      </w:divBdr>
                                      <w:divsChild>
                                        <w:div w:id="8656808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3600824">
                                      <w:marLeft w:val="0"/>
                                      <w:marRight w:val="0"/>
                                      <w:marTop w:val="0"/>
                                      <w:marBottom w:val="0"/>
                                      <w:divBdr>
                                        <w:top w:val="single" w:sz="24" w:space="0" w:color="auto"/>
                                        <w:left w:val="single" w:sz="2" w:space="0" w:color="auto"/>
                                        <w:bottom w:val="single" w:sz="24" w:space="0" w:color="auto"/>
                                        <w:right w:val="single" w:sz="2" w:space="0" w:color="auto"/>
                                      </w:divBdr>
                                      <w:divsChild>
                                        <w:div w:id="7936715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5384970">
                                      <w:marLeft w:val="0"/>
                                      <w:marRight w:val="0"/>
                                      <w:marTop w:val="0"/>
                                      <w:marBottom w:val="0"/>
                                      <w:divBdr>
                                        <w:top w:val="single" w:sz="24" w:space="0" w:color="auto"/>
                                        <w:left w:val="single" w:sz="2" w:space="0" w:color="auto"/>
                                        <w:bottom w:val="single" w:sz="24" w:space="0" w:color="auto"/>
                                        <w:right w:val="single" w:sz="2" w:space="0" w:color="auto"/>
                                      </w:divBdr>
                                      <w:divsChild>
                                        <w:div w:id="5355112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5690765">
                                      <w:marLeft w:val="0"/>
                                      <w:marRight w:val="0"/>
                                      <w:marTop w:val="0"/>
                                      <w:marBottom w:val="0"/>
                                      <w:divBdr>
                                        <w:top w:val="single" w:sz="24" w:space="0" w:color="auto"/>
                                        <w:left w:val="single" w:sz="2" w:space="0" w:color="auto"/>
                                        <w:bottom w:val="single" w:sz="24" w:space="0" w:color="auto"/>
                                        <w:right w:val="single" w:sz="2" w:space="0" w:color="auto"/>
                                      </w:divBdr>
                                      <w:divsChild>
                                        <w:div w:id="20069773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1941633">
                                      <w:marLeft w:val="0"/>
                                      <w:marRight w:val="0"/>
                                      <w:marTop w:val="0"/>
                                      <w:marBottom w:val="0"/>
                                      <w:divBdr>
                                        <w:top w:val="single" w:sz="24" w:space="0" w:color="auto"/>
                                        <w:left w:val="single" w:sz="2" w:space="0" w:color="auto"/>
                                        <w:bottom w:val="single" w:sz="24" w:space="0" w:color="auto"/>
                                        <w:right w:val="single" w:sz="2" w:space="0" w:color="auto"/>
                                      </w:divBdr>
                                      <w:divsChild>
                                        <w:div w:id="900872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522547625">
                  <w:marLeft w:val="0"/>
                  <w:marRight w:val="0"/>
                  <w:marTop w:val="0"/>
                  <w:marBottom w:val="0"/>
                  <w:divBdr>
                    <w:top w:val="single" w:sz="2" w:space="0" w:color="E5E7EB"/>
                    <w:left w:val="single" w:sz="2" w:space="0" w:color="E5E7EB"/>
                    <w:bottom w:val="single" w:sz="2" w:space="0" w:color="E5E7EB"/>
                    <w:right w:val="single" w:sz="2" w:space="0" w:color="E5E7EB"/>
                  </w:divBdr>
                  <w:divsChild>
                    <w:div w:id="1444270">
                      <w:marLeft w:val="0"/>
                      <w:marRight w:val="0"/>
                      <w:marTop w:val="0"/>
                      <w:marBottom w:val="0"/>
                      <w:divBdr>
                        <w:top w:val="single" w:sz="2" w:space="0" w:color="E5E7EB"/>
                        <w:left w:val="single" w:sz="2" w:space="0" w:color="E5E7EB"/>
                        <w:bottom w:val="single" w:sz="2" w:space="0" w:color="E5E7EB"/>
                        <w:right w:val="single" w:sz="2" w:space="0" w:color="E5E7EB"/>
                      </w:divBdr>
                      <w:divsChild>
                        <w:div w:id="896818536">
                          <w:marLeft w:val="0"/>
                          <w:marRight w:val="0"/>
                          <w:marTop w:val="0"/>
                          <w:marBottom w:val="0"/>
                          <w:divBdr>
                            <w:top w:val="single" w:sz="2" w:space="0" w:color="E5E7EB"/>
                            <w:left w:val="single" w:sz="2" w:space="0" w:color="E5E7EB"/>
                            <w:bottom w:val="single" w:sz="2" w:space="0" w:color="E5E7EB"/>
                            <w:right w:val="single" w:sz="2" w:space="0" w:color="E5E7EB"/>
                          </w:divBdr>
                          <w:divsChild>
                            <w:div w:id="1631470538">
                              <w:marLeft w:val="0"/>
                              <w:marRight w:val="0"/>
                              <w:marTop w:val="0"/>
                              <w:marBottom w:val="0"/>
                              <w:divBdr>
                                <w:top w:val="single" w:sz="2" w:space="0" w:color="auto"/>
                                <w:left w:val="single" w:sz="2" w:space="0" w:color="auto"/>
                                <w:bottom w:val="single" w:sz="2" w:space="0" w:color="auto"/>
                                <w:right w:val="single" w:sz="2" w:space="0" w:color="auto"/>
                              </w:divBdr>
                              <w:divsChild>
                                <w:div w:id="1084883523">
                                  <w:marLeft w:val="0"/>
                                  <w:marRight w:val="0"/>
                                  <w:marTop w:val="0"/>
                                  <w:marBottom w:val="0"/>
                                  <w:divBdr>
                                    <w:top w:val="single" w:sz="2" w:space="0" w:color="E5E7EB"/>
                                    <w:left w:val="single" w:sz="2" w:space="0" w:color="E5E7EB"/>
                                    <w:bottom w:val="single" w:sz="2" w:space="0" w:color="E5E7EB"/>
                                    <w:right w:val="single" w:sz="2" w:space="0" w:color="E5E7EB"/>
                                  </w:divBdr>
                                  <w:divsChild>
                                    <w:div w:id="1450054796">
                                      <w:marLeft w:val="0"/>
                                      <w:marRight w:val="0"/>
                                      <w:marTop w:val="0"/>
                                      <w:marBottom w:val="0"/>
                                      <w:divBdr>
                                        <w:top w:val="single" w:sz="2" w:space="0" w:color="E5E7EB"/>
                                        <w:left w:val="single" w:sz="2" w:space="0" w:color="E5E7EB"/>
                                        <w:bottom w:val="single" w:sz="2" w:space="0" w:color="E5E7EB"/>
                                        <w:right w:val="single" w:sz="2" w:space="0" w:color="E5E7EB"/>
                                      </w:divBdr>
                                      <w:divsChild>
                                        <w:div w:id="15698041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28364012">
                                  <w:marLeft w:val="0"/>
                                  <w:marRight w:val="0"/>
                                  <w:marTop w:val="0"/>
                                  <w:marBottom w:val="0"/>
                                  <w:divBdr>
                                    <w:top w:val="single" w:sz="2" w:space="0" w:color="auto"/>
                                    <w:left w:val="single" w:sz="2" w:space="0" w:color="auto"/>
                                    <w:bottom w:val="single" w:sz="2" w:space="0" w:color="auto"/>
                                    <w:right w:val="single" w:sz="2" w:space="0" w:color="auto"/>
                                  </w:divBdr>
                                  <w:divsChild>
                                    <w:div w:id="1255238835">
                                      <w:marLeft w:val="0"/>
                                      <w:marRight w:val="0"/>
                                      <w:marTop w:val="0"/>
                                      <w:marBottom w:val="0"/>
                                      <w:divBdr>
                                        <w:top w:val="single" w:sz="2" w:space="0" w:color="E5E7EB"/>
                                        <w:left w:val="single" w:sz="2" w:space="0" w:color="E5E7EB"/>
                                        <w:bottom w:val="single" w:sz="2" w:space="0" w:color="E5E7EB"/>
                                        <w:right w:val="single" w:sz="2" w:space="0" w:color="E5E7EB"/>
                                      </w:divBdr>
                                      <w:divsChild>
                                        <w:div w:id="9894068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0626924">
                                      <w:marLeft w:val="0"/>
                                      <w:marRight w:val="0"/>
                                      <w:marTop w:val="0"/>
                                      <w:marBottom w:val="0"/>
                                      <w:divBdr>
                                        <w:top w:val="single" w:sz="2" w:space="0" w:color="E5E7EB"/>
                                        <w:left w:val="single" w:sz="2" w:space="0" w:color="E5E7EB"/>
                                        <w:bottom w:val="single" w:sz="2" w:space="0" w:color="E5E7EB"/>
                                        <w:right w:val="single" w:sz="2" w:space="0" w:color="E5E7EB"/>
                                      </w:divBdr>
                                      <w:divsChild>
                                        <w:div w:id="1072461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4379508">
                                      <w:marLeft w:val="0"/>
                                      <w:marRight w:val="0"/>
                                      <w:marTop w:val="0"/>
                                      <w:marBottom w:val="0"/>
                                      <w:divBdr>
                                        <w:top w:val="single" w:sz="2" w:space="0" w:color="E5E7EB"/>
                                        <w:left w:val="single" w:sz="2" w:space="0" w:color="E5E7EB"/>
                                        <w:bottom w:val="single" w:sz="2" w:space="0" w:color="E5E7EB"/>
                                        <w:right w:val="single" w:sz="2" w:space="0" w:color="E5E7EB"/>
                                      </w:divBdr>
                                      <w:divsChild>
                                        <w:div w:id="451440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1344076">
                                      <w:marLeft w:val="0"/>
                                      <w:marRight w:val="0"/>
                                      <w:marTop w:val="0"/>
                                      <w:marBottom w:val="0"/>
                                      <w:divBdr>
                                        <w:top w:val="single" w:sz="2" w:space="0" w:color="auto"/>
                                        <w:left w:val="single" w:sz="2" w:space="0" w:color="auto"/>
                                        <w:bottom w:val="single" w:sz="2" w:space="0" w:color="auto"/>
                                        <w:right w:val="single" w:sz="2" w:space="0" w:color="auto"/>
                                      </w:divBdr>
                                      <w:divsChild>
                                        <w:div w:id="2019887706">
                                          <w:marLeft w:val="0"/>
                                          <w:marRight w:val="0"/>
                                          <w:marTop w:val="0"/>
                                          <w:marBottom w:val="0"/>
                                          <w:divBdr>
                                            <w:top w:val="single" w:sz="2" w:space="0" w:color="E5E7EB"/>
                                            <w:left w:val="single" w:sz="2" w:space="0" w:color="E5E7EB"/>
                                            <w:bottom w:val="single" w:sz="2" w:space="0" w:color="E5E7EB"/>
                                            <w:right w:val="single" w:sz="2" w:space="0" w:color="E5E7EB"/>
                                          </w:divBdr>
                                          <w:divsChild>
                                            <w:div w:id="815924931">
                                              <w:marLeft w:val="0"/>
                                              <w:marRight w:val="0"/>
                                              <w:marTop w:val="0"/>
                                              <w:marBottom w:val="0"/>
                                              <w:divBdr>
                                                <w:top w:val="single" w:sz="2" w:space="0" w:color="E5E7EB"/>
                                                <w:left w:val="single" w:sz="2" w:space="0" w:color="E5E7EB"/>
                                                <w:bottom w:val="single" w:sz="2" w:space="0" w:color="E5E7EB"/>
                                                <w:right w:val="single" w:sz="2" w:space="0" w:color="E5E7EB"/>
                                              </w:divBdr>
                                              <w:divsChild>
                                                <w:div w:id="1094595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961883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9282619">
                                  <w:marLeft w:val="0"/>
                                  <w:marRight w:val="0"/>
                                  <w:marTop w:val="0"/>
                                  <w:marBottom w:val="0"/>
                                  <w:divBdr>
                                    <w:top w:val="single" w:sz="2" w:space="0" w:color="auto"/>
                                    <w:left w:val="single" w:sz="2" w:space="0" w:color="auto"/>
                                    <w:bottom w:val="single" w:sz="2" w:space="0" w:color="auto"/>
                                    <w:right w:val="single" w:sz="2" w:space="0" w:color="auto"/>
                                  </w:divBdr>
                                  <w:divsChild>
                                    <w:div w:id="1330712260">
                                      <w:marLeft w:val="0"/>
                                      <w:marRight w:val="0"/>
                                      <w:marTop w:val="0"/>
                                      <w:marBottom w:val="0"/>
                                      <w:divBdr>
                                        <w:top w:val="dashed" w:sz="6" w:space="0" w:color="auto"/>
                                        <w:left w:val="dashed" w:sz="6" w:space="0" w:color="auto"/>
                                        <w:bottom w:val="dashed" w:sz="6" w:space="0" w:color="auto"/>
                                        <w:right w:val="dashed" w:sz="6" w:space="0" w:color="auto"/>
                                      </w:divBdr>
                                      <w:divsChild>
                                        <w:div w:id="926040658">
                                          <w:marLeft w:val="0"/>
                                          <w:marRight w:val="0"/>
                                          <w:marTop w:val="0"/>
                                          <w:marBottom w:val="0"/>
                                          <w:divBdr>
                                            <w:top w:val="single" w:sz="2" w:space="0" w:color="E5E7EB"/>
                                            <w:left w:val="single" w:sz="2" w:space="0" w:color="E5E7EB"/>
                                            <w:bottom w:val="single" w:sz="2" w:space="0" w:color="E5E7EB"/>
                                            <w:right w:val="single" w:sz="2" w:space="0" w:color="E5E7EB"/>
                                          </w:divBdr>
                                          <w:divsChild>
                                            <w:div w:id="1659311844">
                                              <w:marLeft w:val="0"/>
                                              <w:marRight w:val="0"/>
                                              <w:marTop w:val="0"/>
                                              <w:marBottom w:val="0"/>
                                              <w:divBdr>
                                                <w:top w:val="single" w:sz="2" w:space="0" w:color="E5E7EB"/>
                                                <w:left w:val="single" w:sz="2" w:space="0" w:color="E5E7EB"/>
                                                <w:bottom w:val="single" w:sz="2" w:space="0" w:color="E5E7EB"/>
                                                <w:right w:val="single" w:sz="2" w:space="0" w:color="E5E7EB"/>
                                              </w:divBdr>
                                              <w:divsChild>
                                                <w:div w:id="1883905609">
                                                  <w:marLeft w:val="0"/>
                                                  <w:marRight w:val="0"/>
                                                  <w:marTop w:val="0"/>
                                                  <w:marBottom w:val="0"/>
                                                  <w:divBdr>
                                                    <w:top w:val="single" w:sz="2" w:space="0" w:color="E5E7EB"/>
                                                    <w:left w:val="single" w:sz="2" w:space="0" w:color="E5E7EB"/>
                                                    <w:bottom w:val="single" w:sz="2" w:space="0" w:color="E5E7EB"/>
                                                    <w:right w:val="single" w:sz="2" w:space="0" w:color="E5E7EB"/>
                                                  </w:divBdr>
                                                  <w:divsChild>
                                                    <w:div w:id="18532944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88819242">
                                      <w:marLeft w:val="0"/>
                                      <w:marRight w:val="0"/>
                                      <w:marTop w:val="0"/>
                                      <w:marBottom w:val="0"/>
                                      <w:divBdr>
                                        <w:top w:val="dashed" w:sz="6" w:space="0" w:color="auto"/>
                                        <w:left w:val="dashed" w:sz="6" w:space="0" w:color="auto"/>
                                        <w:bottom w:val="dashed" w:sz="6" w:space="0" w:color="auto"/>
                                        <w:right w:val="dashed" w:sz="6" w:space="0" w:color="auto"/>
                                      </w:divBdr>
                                      <w:divsChild>
                                        <w:div w:id="1662006897">
                                          <w:marLeft w:val="0"/>
                                          <w:marRight w:val="0"/>
                                          <w:marTop w:val="0"/>
                                          <w:marBottom w:val="0"/>
                                          <w:divBdr>
                                            <w:top w:val="single" w:sz="2" w:space="0" w:color="E5E7EB"/>
                                            <w:left w:val="single" w:sz="2" w:space="0" w:color="E5E7EB"/>
                                            <w:bottom w:val="single" w:sz="2" w:space="0" w:color="E5E7EB"/>
                                            <w:right w:val="single" w:sz="2" w:space="0" w:color="E5E7EB"/>
                                          </w:divBdr>
                                          <w:divsChild>
                                            <w:div w:id="1938371003">
                                              <w:marLeft w:val="0"/>
                                              <w:marRight w:val="0"/>
                                              <w:marTop w:val="0"/>
                                              <w:marBottom w:val="0"/>
                                              <w:divBdr>
                                                <w:top w:val="single" w:sz="2" w:space="0" w:color="E5E7EB"/>
                                                <w:left w:val="single" w:sz="2" w:space="0" w:color="E5E7EB"/>
                                                <w:bottom w:val="single" w:sz="2" w:space="0" w:color="E5E7EB"/>
                                                <w:right w:val="single" w:sz="2" w:space="0" w:color="E5E7EB"/>
                                              </w:divBdr>
                                              <w:divsChild>
                                                <w:div w:id="334503000">
                                                  <w:marLeft w:val="0"/>
                                                  <w:marRight w:val="0"/>
                                                  <w:marTop w:val="0"/>
                                                  <w:marBottom w:val="0"/>
                                                  <w:divBdr>
                                                    <w:top w:val="single" w:sz="2" w:space="0" w:color="E5E7EB"/>
                                                    <w:left w:val="single" w:sz="2" w:space="0" w:color="E5E7EB"/>
                                                    <w:bottom w:val="single" w:sz="2" w:space="0" w:color="E5E7EB"/>
                                                    <w:right w:val="single" w:sz="2" w:space="0" w:color="E5E7EB"/>
                                                  </w:divBdr>
                                                  <w:divsChild>
                                                    <w:div w:id="2086868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 w:id="1857042120">
      <w:bodyDiv w:val="1"/>
      <w:marLeft w:val="0"/>
      <w:marRight w:val="0"/>
      <w:marTop w:val="0"/>
      <w:marBottom w:val="0"/>
      <w:divBdr>
        <w:top w:val="none" w:sz="0" w:space="0" w:color="auto"/>
        <w:left w:val="none" w:sz="0" w:space="0" w:color="auto"/>
        <w:bottom w:val="none" w:sz="0" w:space="0" w:color="auto"/>
        <w:right w:val="none" w:sz="0" w:space="0" w:color="auto"/>
      </w:divBdr>
    </w:div>
    <w:div w:id="1903634395">
      <w:bodyDiv w:val="1"/>
      <w:marLeft w:val="0"/>
      <w:marRight w:val="0"/>
      <w:marTop w:val="0"/>
      <w:marBottom w:val="0"/>
      <w:divBdr>
        <w:top w:val="none" w:sz="0" w:space="0" w:color="auto"/>
        <w:left w:val="none" w:sz="0" w:space="0" w:color="auto"/>
        <w:bottom w:val="none" w:sz="0" w:space="0" w:color="auto"/>
        <w:right w:val="none" w:sz="0" w:space="0" w:color="auto"/>
      </w:divBdr>
    </w:div>
    <w:div w:id="1943033099">
      <w:bodyDiv w:val="1"/>
      <w:marLeft w:val="0"/>
      <w:marRight w:val="0"/>
      <w:marTop w:val="0"/>
      <w:marBottom w:val="0"/>
      <w:divBdr>
        <w:top w:val="none" w:sz="0" w:space="0" w:color="auto"/>
        <w:left w:val="none" w:sz="0" w:space="0" w:color="auto"/>
        <w:bottom w:val="none" w:sz="0" w:space="0" w:color="auto"/>
        <w:right w:val="none" w:sz="0" w:space="0" w:color="auto"/>
      </w:divBdr>
    </w:div>
    <w:div w:id="2011058220">
      <w:bodyDiv w:val="1"/>
      <w:marLeft w:val="0"/>
      <w:marRight w:val="0"/>
      <w:marTop w:val="0"/>
      <w:marBottom w:val="0"/>
      <w:divBdr>
        <w:top w:val="none" w:sz="0" w:space="0" w:color="auto"/>
        <w:left w:val="none" w:sz="0" w:space="0" w:color="auto"/>
        <w:bottom w:val="none" w:sz="0" w:space="0" w:color="auto"/>
        <w:right w:val="none" w:sz="0" w:space="0" w:color="auto"/>
      </w:divBdr>
      <w:divsChild>
        <w:div w:id="588739014">
          <w:marLeft w:val="0"/>
          <w:marRight w:val="0"/>
          <w:marTop w:val="0"/>
          <w:marBottom w:val="0"/>
          <w:divBdr>
            <w:top w:val="single" w:sz="2" w:space="0" w:color="auto"/>
            <w:left w:val="single" w:sz="2" w:space="4" w:color="auto"/>
            <w:bottom w:val="single" w:sz="2" w:space="0" w:color="auto"/>
            <w:right w:val="single" w:sz="2" w:space="4" w:color="auto"/>
          </w:divBdr>
        </w:div>
        <w:div w:id="1158420742">
          <w:marLeft w:val="0"/>
          <w:marRight w:val="0"/>
          <w:marTop w:val="0"/>
          <w:marBottom w:val="0"/>
          <w:divBdr>
            <w:top w:val="single" w:sz="2" w:space="0" w:color="auto"/>
            <w:left w:val="single" w:sz="2" w:space="4" w:color="auto"/>
            <w:bottom w:val="single" w:sz="2" w:space="0" w:color="auto"/>
            <w:right w:val="single" w:sz="2" w:space="4" w:color="auto"/>
          </w:divBdr>
        </w:div>
      </w:divsChild>
    </w:div>
    <w:div w:id="2077195260">
      <w:bodyDiv w:val="1"/>
      <w:marLeft w:val="0"/>
      <w:marRight w:val="0"/>
      <w:marTop w:val="0"/>
      <w:marBottom w:val="0"/>
      <w:divBdr>
        <w:top w:val="none" w:sz="0" w:space="0" w:color="auto"/>
        <w:left w:val="none" w:sz="0" w:space="0" w:color="auto"/>
        <w:bottom w:val="none" w:sz="0" w:space="0" w:color="auto"/>
        <w:right w:val="none" w:sz="0" w:space="0" w:color="auto"/>
      </w:divBdr>
    </w:div>
    <w:div w:id="212025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utboundinvestment.com/revitalizing-hong-kongs-economy-the-new-capital-investment-entrant-scheme/" TargetMode="External"/><Relationship Id="rId18" Type="http://schemas.openxmlformats.org/officeDocument/2006/relationships/hyperlink" Target="https://www.info.gov.hk/gia/general/202501/20/P2025011700407.htm" TargetMode="External"/><Relationship Id="rId26" Type="http://schemas.openxmlformats.org/officeDocument/2006/relationships/hyperlink" Target="https://www.imidaily.com/asia-pacific/hong-kong-reintroduces-real-estate-component-to-cies/" TargetMode="External"/><Relationship Id="rId39" Type="http://schemas.openxmlformats.org/officeDocument/2006/relationships/hyperlink" Target="https://www.hkic.org.hk/latest-updates/the-hkic-issues-invitation-for-proposals-regarding-fund-managers-of-the-investment-portfolio-under-the-new-capital-investment-entrant-scheme" TargetMode="External"/><Relationship Id="rId21" Type="http://schemas.openxmlformats.org/officeDocument/2006/relationships/hyperlink" Target="https://hongkongfp.com/2025/01/08/hong-kong-govt-lowers-requirements-for-investment-immigration-scheme/" TargetMode="External"/><Relationship Id="rId34" Type="http://schemas.openxmlformats.org/officeDocument/2006/relationships/hyperlink" Target="https://www.china-briefing.com/news/hong-kong-new-incentives-for-family-offices/" TargetMode="External"/><Relationship Id="rId42"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dechert.com/knowledge/onpoint/2024/3/cies-to-boost-the-appeal-of-hong-kong-funds0.html" TargetMode="External"/><Relationship Id="rId20" Type="http://schemas.openxmlformats.org/officeDocument/2006/relationships/hyperlink" Target="https://www.pwchk.com/en/services/tax/hong-kong-budget-2025-2026/pre-budget.html" TargetMode="External"/><Relationship Id="rId29" Type="http://schemas.openxmlformats.org/officeDocument/2006/relationships/hyperlink" Target="https://academic.oup.com/cmlj/article-abstract/6/1/104/342851" TargetMode="External"/><Relationship Id="rId41" Type="http://schemas.openxmlformats.org/officeDocument/2006/relationships/hyperlink" Target="https://www.timothyloh.com/insights/current-issues/new-capital-investment-entrant-scheme-c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na-briefing.com/news/hong-kong-launches-a-new-capital-investment-entrant-scheme/" TargetMode="External"/><Relationship Id="rId24" Type="http://schemas.openxmlformats.org/officeDocument/2006/relationships/hyperlink" Target="https://www.investhk.gov.hk/en/setting-hong-kong/visa-immigration/" TargetMode="External"/><Relationship Id="rId32" Type="http://schemas.openxmlformats.org/officeDocument/2006/relationships/hyperlink" Target="https://www.news.gov.hk/eng/2024/03/20240313/20240313_113252_149.html" TargetMode="External"/><Relationship Id="rId37" Type="http://schemas.openxmlformats.org/officeDocument/2006/relationships/hyperlink" Target="https://www.budget.gov.hk/2024/eng/pdf/e_budget_speech_2024-25.pdf" TargetMode="External"/><Relationship Id="rId40" Type="http://schemas.openxmlformats.org/officeDocument/2006/relationships/hyperlink" Target="https://www.dlapiper.com/es-pr/insights/publications/2024/03/launch-of-the-new-capital-investment-entrant-scheme" TargetMode="External"/><Relationship Id="rId5" Type="http://schemas.openxmlformats.org/officeDocument/2006/relationships/footnotes" Target="footnotes.xml"/><Relationship Id="rId15" Type="http://schemas.openxmlformats.org/officeDocument/2006/relationships/hyperlink" Target="https://investmentmigration.org/articles/revitalizing-hong-kong-the-new-capital-investment-entrant-schemes-impact-and-potential/" TargetMode="External"/><Relationship Id="rId23" Type="http://schemas.openxmlformats.org/officeDocument/2006/relationships/hyperlink" Target="https://www.news.gov.hk/eng/2025/01/20250107/20250107_102539_811.html" TargetMode="External"/><Relationship Id="rId28" Type="http://schemas.openxmlformats.org/officeDocument/2006/relationships/hyperlink" Target="https://www.wealthbriefingasia.com/article.php/Hong-Kong-Aims-To-Attract-More-International-Capital-" TargetMode="External"/><Relationship Id="rId36" Type="http://schemas.openxmlformats.org/officeDocument/2006/relationships/hyperlink" Target="https://gia.info.gov.hk/general/202303/24/P2023032300717_415645_1_1679627481405.pdf" TargetMode="External"/><Relationship Id="rId10" Type="http://schemas.openxmlformats.org/officeDocument/2006/relationships/hyperlink" Target="https://www.deacons.com/2024/01/30/new-capital-investment-entrant-scheme/" TargetMode="External"/><Relationship Id="rId19" Type="http://schemas.openxmlformats.org/officeDocument/2006/relationships/hyperlink" Target="https://www.hketony.gov.hk/e-newsletter/2025/jan7-21.html" TargetMode="External"/><Relationship Id="rId31" Type="http://schemas.openxmlformats.org/officeDocument/2006/relationships/hyperlink" Target="https://www.newcies.gov.hk/en/resources/news/government-announces-details-of-enhancement-measures-for-new-capital-investment-entrant-schem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amilyofficehk.gov.hk/en/new-capital-investment-entrant-scheme/index.html" TargetMode="External"/><Relationship Id="rId14" Type="http://schemas.openxmlformats.org/officeDocument/2006/relationships/hyperlink" Target="https://belaws.com/thailand/capital-investment-entrant-scheme-hong-kong/" TargetMode="External"/><Relationship Id="rId22" Type="http://schemas.openxmlformats.org/officeDocument/2006/relationships/hyperlink" Target="https://www.hkic.org.hk/latest-updates/cies-ip-under-the-new-capital-investment-entrant-scheme-pr" TargetMode="External"/><Relationship Id="rId27" Type="http://schemas.openxmlformats.org/officeDocument/2006/relationships/hyperlink" Target="https://www.habitat-property.com/en/articles/market-news/hong-kong-s-property-market-revitalized-key-takeaways-from-john-lee-s-2024-policy-address" TargetMode="External"/><Relationship Id="rId30" Type="http://schemas.openxmlformats.org/officeDocument/2006/relationships/hyperlink" Target="https://www.migrationpolicy.org/sites/default/files/publications/GlobalTalent-Selection.pdf" TargetMode="External"/><Relationship Id="rId35" Type="http://schemas.openxmlformats.org/officeDocument/2006/relationships/hyperlink" Target="https://www.hugillandip.com/2023/12/the-future-for-family-offices-in-hong-kong/" TargetMode="External"/><Relationship Id="rId43" Type="http://schemas.openxmlformats.org/officeDocument/2006/relationships/fontTable" Target="fontTable.xml"/><Relationship Id="rId8" Type="http://schemas.openxmlformats.org/officeDocument/2006/relationships/hyperlink" Target="https://www.manulife.com.hk/en/individual/products/invest/cies/cies-capital-investment-entrant.html" TargetMode="External"/><Relationship Id="rId3" Type="http://schemas.openxmlformats.org/officeDocument/2006/relationships/settings" Target="settings.xml"/><Relationship Id="rId12" Type="http://schemas.openxmlformats.org/officeDocument/2006/relationships/hyperlink" Target="https://www.info.gov.hk/gia/general/202312/19/P2023121900385.htm" TargetMode="External"/><Relationship Id="rId17" Type="http://schemas.openxmlformats.org/officeDocument/2006/relationships/hyperlink" Target="https://doi.org/10.6191/JPS.202006_(60).0003" TargetMode="External"/><Relationship Id="rId25" Type="http://schemas.openxmlformats.org/officeDocument/2006/relationships/hyperlink" Target="https://www.ey.com/en_cn/insights/tax/the-new-capital-investment-entrant-scheme" TargetMode="External"/><Relationship Id="rId33" Type="http://schemas.openxmlformats.org/officeDocument/2006/relationships/hyperlink" Target="https://www.familyofficehk.gov.hk/en/policy-statement-outlines-measures-boost-family-office-arena/index.html" TargetMode="External"/><Relationship Id="rId38" Type="http://schemas.openxmlformats.org/officeDocument/2006/relationships/hyperlink" Target="https://investmentmigration.org/articles/revitalizing-hong-kong-the-new-capital-investment-entrant-schemes-impact-and-potenti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9568</Words>
  <Characters>54538</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EvelynZhang</dc:creator>
  <cp:keywords/>
  <dc:description/>
  <cp:lastModifiedBy>DixonWong</cp:lastModifiedBy>
  <cp:revision>3</cp:revision>
  <cp:lastPrinted>2025-01-24T05:50:00Z</cp:lastPrinted>
  <dcterms:created xsi:type="dcterms:W3CDTF">2025-02-17T03:44:00Z</dcterms:created>
  <dcterms:modified xsi:type="dcterms:W3CDTF">2025-02-17T03:47:00Z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id="QKoawgEN"/&gt;&lt;style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value="true"/&gt;&lt;/prefs&gt;&lt;/data&gt;</vt:lpwstr>
  </property>
</Properties>
</file>