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p>
    <w:p w:rsidR="00737306" w:rsidRPr="007A15AD" w:rsidRDefault="00737306" w:rsidP="003E749B">
      <w:pPr>
        <w:spacing w:line="360" w:lineRule="auto"/>
        <w:rPr>
          <w:rFonts w:cs="Arial"/>
          <w:szCs w:val="24"/>
        </w:rPr>
      </w:pPr>
    </w:p>
    <w:p w:rsidR="00FB2D3D" w:rsidRPr="007A15AD" w:rsidRDefault="00FB2D3D" w:rsidP="003E749B">
      <w:pPr>
        <w:spacing w:line="360" w:lineRule="auto"/>
        <w:rPr>
          <w:rFonts w:cs="Arial"/>
          <w:szCs w:val="24"/>
        </w:rPr>
      </w:pPr>
    </w:p>
    <w:p w:rsidR="00857807" w:rsidRPr="007A15AD" w:rsidRDefault="00857807" w:rsidP="003E749B">
      <w:pPr>
        <w:spacing w:line="360" w:lineRule="auto"/>
        <w:rPr>
          <w:rFonts w:cs="Arial"/>
          <w:szCs w:val="24"/>
        </w:rPr>
      </w:pPr>
    </w:p>
    <w:p w:rsidR="00FB2D3D" w:rsidRPr="007A15AD" w:rsidRDefault="00FB2D3D" w:rsidP="003E749B">
      <w:pPr>
        <w:spacing w:line="360" w:lineRule="auto"/>
        <w:rPr>
          <w:rFonts w:cs="Arial"/>
          <w:szCs w:val="24"/>
        </w:rPr>
      </w:pPr>
    </w:p>
    <w:p w:rsidR="001B283E" w:rsidRPr="007A15AD" w:rsidRDefault="001B283E" w:rsidP="003E749B">
      <w:pPr>
        <w:spacing w:line="360" w:lineRule="auto"/>
        <w:rPr>
          <w:rFonts w:cs="Arial"/>
          <w:szCs w:val="24"/>
        </w:rPr>
      </w:pPr>
    </w:p>
    <w:p w:rsidR="001B283E" w:rsidRPr="007A15AD" w:rsidRDefault="001B283E" w:rsidP="003E749B">
      <w:pPr>
        <w:spacing w:line="360" w:lineRule="auto"/>
        <w:rPr>
          <w:rFonts w:cs="Arial"/>
          <w:szCs w:val="24"/>
        </w:rPr>
      </w:pPr>
    </w:p>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p>
    <w:p w:rsidR="00FB2D3D" w:rsidRPr="007A15AD" w:rsidRDefault="009E1E90" w:rsidP="003E749B">
      <w:pPr>
        <w:spacing w:line="360" w:lineRule="auto"/>
        <w:jc w:val="center"/>
        <w:rPr>
          <w:rFonts w:cs="Arial"/>
          <w:szCs w:val="24"/>
        </w:rPr>
      </w:pPr>
      <w:r w:rsidRPr="007A15AD">
        <w:rPr>
          <w:rFonts w:cs="Arial"/>
          <w:szCs w:val="24"/>
        </w:rPr>
        <w:t>Component 2 – Mental Disorders and Psychopathology</w:t>
      </w:r>
    </w:p>
    <w:p w:rsidR="00FB2D3D" w:rsidRPr="007A15AD" w:rsidRDefault="00A43494" w:rsidP="003E749B">
      <w:pPr>
        <w:spacing w:line="360" w:lineRule="auto"/>
        <w:jc w:val="center"/>
        <w:rPr>
          <w:rFonts w:cs="Arial"/>
          <w:szCs w:val="24"/>
        </w:rPr>
      </w:pPr>
      <w:r>
        <w:rPr>
          <w:rFonts w:cs="Arial"/>
          <w:szCs w:val="24"/>
        </w:rPr>
        <w:t>Student  Name   Samina Jhangeer</w:t>
      </w:r>
    </w:p>
    <w:p w:rsidR="00FB2D3D" w:rsidRPr="007A15AD" w:rsidRDefault="00A43494" w:rsidP="003E749B">
      <w:pPr>
        <w:spacing w:line="360" w:lineRule="auto"/>
        <w:jc w:val="center"/>
        <w:rPr>
          <w:rFonts w:cs="Arial"/>
          <w:szCs w:val="24"/>
        </w:rPr>
      </w:pPr>
      <w:r>
        <w:rPr>
          <w:rFonts w:cs="Arial"/>
          <w:szCs w:val="24"/>
        </w:rPr>
        <w:t>Student Number 1810228</w:t>
      </w:r>
    </w:p>
    <w:p w:rsidR="00FB2D3D" w:rsidRPr="007A15AD" w:rsidRDefault="00A43494" w:rsidP="003E749B">
      <w:pPr>
        <w:spacing w:line="360" w:lineRule="auto"/>
        <w:jc w:val="center"/>
        <w:rPr>
          <w:rFonts w:cs="Arial"/>
          <w:szCs w:val="24"/>
        </w:rPr>
      </w:pPr>
      <w:r>
        <w:rPr>
          <w:rFonts w:cs="Arial"/>
          <w:szCs w:val="24"/>
        </w:rPr>
        <w:t>Module code</w:t>
      </w:r>
    </w:p>
    <w:p w:rsidR="00FB2D3D" w:rsidRPr="007A15AD" w:rsidRDefault="00A43494" w:rsidP="003E749B">
      <w:pPr>
        <w:spacing w:line="360" w:lineRule="auto"/>
        <w:jc w:val="center"/>
        <w:rPr>
          <w:rFonts w:cs="Arial"/>
          <w:szCs w:val="24"/>
        </w:rPr>
      </w:pPr>
      <w:r>
        <w:rPr>
          <w:rFonts w:cs="Arial"/>
          <w:szCs w:val="24"/>
        </w:rPr>
        <w:t>Lecturer’s Name</w:t>
      </w:r>
    </w:p>
    <w:p w:rsidR="000B4221" w:rsidRPr="007A15AD" w:rsidRDefault="000B4221" w:rsidP="003E749B">
      <w:pPr>
        <w:spacing w:line="360" w:lineRule="auto"/>
        <w:rPr>
          <w:rFonts w:cs="Arial"/>
          <w:szCs w:val="24"/>
        </w:rPr>
        <w:sectPr w:rsidR="000B4221" w:rsidRPr="007A15AD"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p>
    <w:p w:rsidR="00FB2D3D" w:rsidRPr="007A15AD" w:rsidRDefault="00FB2D3D" w:rsidP="003E749B">
      <w:pPr>
        <w:spacing w:line="360" w:lineRule="auto"/>
        <w:rPr>
          <w:rFonts w:cs="Arial"/>
          <w:szCs w:val="24"/>
        </w:rPr>
      </w:pPr>
    </w:p>
    <w:sdt>
      <w:sdtPr>
        <w:rPr>
          <w:rFonts w:cs="Arial"/>
          <w:b/>
          <w:bCs/>
          <w:szCs w:val="24"/>
        </w:rPr>
        <w:id w:val="11403845"/>
        <w:docPartObj>
          <w:docPartGallery w:val="Table of Contents"/>
          <w:docPartUnique/>
        </w:docPartObj>
      </w:sdtPr>
      <w:sdtEndPr>
        <w:rPr>
          <w:b w:val="0"/>
          <w:bCs w:val="0"/>
        </w:rPr>
      </w:sdtEndPr>
      <w:sdtContent>
        <w:p w:rsidR="00FB2D3D" w:rsidRPr="007A15AD" w:rsidRDefault="00FB2D3D" w:rsidP="003E749B">
          <w:pPr>
            <w:spacing w:line="360" w:lineRule="auto"/>
            <w:rPr>
              <w:rFonts w:cs="Arial"/>
              <w:szCs w:val="24"/>
            </w:rPr>
          </w:pPr>
        </w:p>
        <w:p w:rsidR="00FB2D3D" w:rsidRPr="007A15AD" w:rsidRDefault="00FB2D3D" w:rsidP="003E749B">
          <w:pPr>
            <w:spacing w:line="360" w:lineRule="auto"/>
            <w:rPr>
              <w:rFonts w:cs="Arial"/>
              <w:szCs w:val="24"/>
            </w:rPr>
          </w:pPr>
          <w:r w:rsidRPr="007A15AD">
            <w:rPr>
              <w:rFonts w:cs="Arial"/>
              <w:szCs w:val="24"/>
            </w:rPr>
            <w:t>Table of Contents</w:t>
          </w:r>
        </w:p>
        <w:p w:rsidR="00FB2D3D" w:rsidRPr="007A15AD" w:rsidRDefault="00FB2D3D" w:rsidP="003E749B">
          <w:pPr>
            <w:spacing w:line="360" w:lineRule="auto"/>
            <w:rPr>
              <w:rFonts w:cs="Arial"/>
              <w:szCs w:val="24"/>
            </w:rPr>
          </w:pPr>
        </w:p>
        <w:p w:rsidR="003E749B" w:rsidRDefault="005403EA" w:rsidP="003E749B">
          <w:pPr>
            <w:pStyle w:val="TOC1"/>
            <w:tabs>
              <w:tab w:val="right" w:leader="dot" w:pos="9017"/>
            </w:tabs>
            <w:spacing w:line="360" w:lineRule="auto"/>
            <w:rPr>
              <w:rFonts w:asciiTheme="minorHAnsi" w:eastAsiaTheme="minorEastAsia" w:hAnsiTheme="minorHAnsi"/>
              <w:noProof/>
              <w:sz w:val="22"/>
              <w:lang w:eastAsia="en-GB"/>
            </w:rPr>
          </w:pPr>
          <w:r w:rsidRPr="007A15AD">
            <w:rPr>
              <w:rFonts w:cs="Arial"/>
              <w:szCs w:val="24"/>
            </w:rPr>
            <w:fldChar w:fldCharType="begin"/>
          </w:r>
          <w:r w:rsidR="00FB2D3D" w:rsidRPr="007A15AD">
            <w:rPr>
              <w:rFonts w:cs="Arial"/>
              <w:szCs w:val="24"/>
            </w:rPr>
            <w:instrText xml:space="preserve"> TOC \o "1-3" \h \z \u </w:instrText>
          </w:r>
          <w:r w:rsidRPr="007A15AD">
            <w:rPr>
              <w:rFonts w:cs="Arial"/>
              <w:szCs w:val="24"/>
            </w:rPr>
            <w:fldChar w:fldCharType="separate"/>
          </w:r>
          <w:hyperlink w:anchor="_Toc68317267" w:history="1">
            <w:r w:rsidR="003E749B" w:rsidRPr="00D75AE7">
              <w:rPr>
                <w:rStyle w:val="Hyperlink"/>
                <w:noProof/>
              </w:rPr>
              <w:t>Introduction</w:t>
            </w:r>
            <w:r w:rsidR="003E749B">
              <w:rPr>
                <w:noProof/>
                <w:webHidden/>
              </w:rPr>
              <w:tab/>
            </w:r>
            <w:r>
              <w:rPr>
                <w:noProof/>
                <w:webHidden/>
              </w:rPr>
              <w:fldChar w:fldCharType="begin"/>
            </w:r>
            <w:r w:rsidR="003E749B">
              <w:rPr>
                <w:noProof/>
                <w:webHidden/>
              </w:rPr>
              <w:instrText xml:space="preserve"> PAGEREF _Toc68317267 \h </w:instrText>
            </w:r>
            <w:r>
              <w:rPr>
                <w:noProof/>
                <w:webHidden/>
              </w:rPr>
            </w:r>
            <w:r>
              <w:rPr>
                <w:noProof/>
                <w:webHidden/>
              </w:rPr>
              <w:fldChar w:fldCharType="separate"/>
            </w:r>
            <w:r w:rsidR="003E749B">
              <w:rPr>
                <w:noProof/>
                <w:webHidden/>
              </w:rPr>
              <w:t>1</w:t>
            </w:r>
            <w:r>
              <w:rPr>
                <w:noProof/>
                <w:webHidden/>
              </w:rPr>
              <w:fldChar w:fldCharType="end"/>
            </w:r>
          </w:hyperlink>
        </w:p>
        <w:p w:rsidR="003E749B" w:rsidRDefault="005403EA" w:rsidP="003E749B">
          <w:pPr>
            <w:pStyle w:val="TOC1"/>
            <w:tabs>
              <w:tab w:val="right" w:leader="dot" w:pos="9017"/>
            </w:tabs>
            <w:spacing w:line="360" w:lineRule="auto"/>
            <w:rPr>
              <w:rFonts w:asciiTheme="minorHAnsi" w:eastAsiaTheme="minorEastAsia" w:hAnsiTheme="minorHAnsi"/>
              <w:noProof/>
              <w:sz w:val="22"/>
              <w:lang w:eastAsia="en-GB"/>
            </w:rPr>
          </w:pPr>
          <w:hyperlink w:anchor="_Toc68317268" w:history="1">
            <w:r w:rsidR="003E749B" w:rsidRPr="00D75AE7">
              <w:rPr>
                <w:rStyle w:val="Hyperlink"/>
                <w:noProof/>
              </w:rPr>
              <w:t>Generalised Anxiety Disorder</w:t>
            </w:r>
            <w:r w:rsidR="003E749B">
              <w:rPr>
                <w:noProof/>
                <w:webHidden/>
              </w:rPr>
              <w:tab/>
            </w:r>
            <w:r>
              <w:rPr>
                <w:noProof/>
                <w:webHidden/>
              </w:rPr>
              <w:fldChar w:fldCharType="begin"/>
            </w:r>
            <w:r w:rsidR="003E749B">
              <w:rPr>
                <w:noProof/>
                <w:webHidden/>
              </w:rPr>
              <w:instrText xml:space="preserve"> PAGEREF _Toc68317268 \h </w:instrText>
            </w:r>
            <w:r>
              <w:rPr>
                <w:noProof/>
                <w:webHidden/>
              </w:rPr>
            </w:r>
            <w:r>
              <w:rPr>
                <w:noProof/>
                <w:webHidden/>
              </w:rPr>
              <w:fldChar w:fldCharType="separate"/>
            </w:r>
            <w:r w:rsidR="003E749B">
              <w:rPr>
                <w:noProof/>
                <w:webHidden/>
              </w:rPr>
              <w:t>1</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69" w:history="1">
            <w:r w:rsidR="003E749B" w:rsidRPr="00D75AE7">
              <w:rPr>
                <w:rStyle w:val="Hyperlink"/>
                <w:noProof/>
              </w:rPr>
              <w:t>Diagnostic Criteria for GAD under ICD-10 and DSM-5</w:t>
            </w:r>
            <w:r w:rsidR="003E749B">
              <w:rPr>
                <w:noProof/>
                <w:webHidden/>
              </w:rPr>
              <w:tab/>
            </w:r>
            <w:r>
              <w:rPr>
                <w:noProof/>
                <w:webHidden/>
              </w:rPr>
              <w:fldChar w:fldCharType="begin"/>
            </w:r>
            <w:r w:rsidR="003E749B">
              <w:rPr>
                <w:noProof/>
                <w:webHidden/>
              </w:rPr>
              <w:instrText xml:space="preserve"> PAGEREF _Toc68317269 \h </w:instrText>
            </w:r>
            <w:r>
              <w:rPr>
                <w:noProof/>
                <w:webHidden/>
              </w:rPr>
            </w:r>
            <w:r>
              <w:rPr>
                <w:noProof/>
                <w:webHidden/>
              </w:rPr>
              <w:fldChar w:fldCharType="separate"/>
            </w:r>
            <w:r w:rsidR="003E749B">
              <w:rPr>
                <w:noProof/>
                <w:webHidden/>
              </w:rPr>
              <w:t>2</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0" w:history="1">
            <w:r w:rsidR="003E749B" w:rsidRPr="00D75AE7">
              <w:rPr>
                <w:rStyle w:val="Hyperlink"/>
                <w:noProof/>
              </w:rPr>
              <w:t>Treatment for GAD</w:t>
            </w:r>
            <w:r w:rsidR="003E749B">
              <w:rPr>
                <w:noProof/>
                <w:webHidden/>
              </w:rPr>
              <w:tab/>
            </w:r>
            <w:r>
              <w:rPr>
                <w:noProof/>
                <w:webHidden/>
              </w:rPr>
              <w:fldChar w:fldCharType="begin"/>
            </w:r>
            <w:r w:rsidR="003E749B">
              <w:rPr>
                <w:noProof/>
                <w:webHidden/>
              </w:rPr>
              <w:instrText xml:space="preserve"> PAGEREF _Toc68317270 \h </w:instrText>
            </w:r>
            <w:r>
              <w:rPr>
                <w:noProof/>
                <w:webHidden/>
              </w:rPr>
            </w:r>
            <w:r>
              <w:rPr>
                <w:noProof/>
                <w:webHidden/>
              </w:rPr>
              <w:fldChar w:fldCharType="separate"/>
            </w:r>
            <w:r w:rsidR="003E749B">
              <w:rPr>
                <w:noProof/>
                <w:webHidden/>
              </w:rPr>
              <w:t>3</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1" w:history="1">
            <w:r w:rsidR="003E749B" w:rsidRPr="00D75AE7">
              <w:rPr>
                <w:rStyle w:val="Hyperlink"/>
                <w:noProof/>
              </w:rPr>
              <w:t>Measurement of Rehabilitation</w:t>
            </w:r>
            <w:r w:rsidR="003E749B">
              <w:rPr>
                <w:noProof/>
                <w:webHidden/>
              </w:rPr>
              <w:tab/>
            </w:r>
            <w:r>
              <w:rPr>
                <w:noProof/>
                <w:webHidden/>
              </w:rPr>
              <w:fldChar w:fldCharType="begin"/>
            </w:r>
            <w:r w:rsidR="003E749B">
              <w:rPr>
                <w:noProof/>
                <w:webHidden/>
              </w:rPr>
              <w:instrText xml:space="preserve"> PAGEREF _Toc68317271 \h </w:instrText>
            </w:r>
            <w:r>
              <w:rPr>
                <w:noProof/>
                <w:webHidden/>
              </w:rPr>
            </w:r>
            <w:r>
              <w:rPr>
                <w:noProof/>
                <w:webHidden/>
              </w:rPr>
              <w:fldChar w:fldCharType="separate"/>
            </w:r>
            <w:r w:rsidR="003E749B">
              <w:rPr>
                <w:noProof/>
                <w:webHidden/>
              </w:rPr>
              <w:t>4</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2" w:history="1">
            <w:r w:rsidR="003E749B" w:rsidRPr="00D75AE7">
              <w:rPr>
                <w:rStyle w:val="Hyperlink"/>
                <w:noProof/>
              </w:rPr>
              <w:t>Recommendation to Improve Further</w:t>
            </w:r>
            <w:r w:rsidR="003E749B">
              <w:rPr>
                <w:noProof/>
                <w:webHidden/>
              </w:rPr>
              <w:tab/>
            </w:r>
            <w:r>
              <w:rPr>
                <w:noProof/>
                <w:webHidden/>
              </w:rPr>
              <w:fldChar w:fldCharType="begin"/>
            </w:r>
            <w:r w:rsidR="003E749B">
              <w:rPr>
                <w:noProof/>
                <w:webHidden/>
              </w:rPr>
              <w:instrText xml:space="preserve"> PAGEREF _Toc68317272 \h </w:instrText>
            </w:r>
            <w:r>
              <w:rPr>
                <w:noProof/>
                <w:webHidden/>
              </w:rPr>
            </w:r>
            <w:r>
              <w:rPr>
                <w:noProof/>
                <w:webHidden/>
              </w:rPr>
              <w:fldChar w:fldCharType="separate"/>
            </w:r>
            <w:r w:rsidR="003E749B">
              <w:rPr>
                <w:noProof/>
                <w:webHidden/>
              </w:rPr>
              <w:t>4</w:t>
            </w:r>
            <w:r>
              <w:rPr>
                <w:noProof/>
                <w:webHidden/>
              </w:rPr>
              <w:fldChar w:fldCharType="end"/>
            </w:r>
          </w:hyperlink>
        </w:p>
        <w:p w:rsidR="003E749B" w:rsidRDefault="005403EA" w:rsidP="003E749B">
          <w:pPr>
            <w:pStyle w:val="TOC1"/>
            <w:tabs>
              <w:tab w:val="right" w:leader="dot" w:pos="9017"/>
            </w:tabs>
            <w:spacing w:line="360" w:lineRule="auto"/>
            <w:rPr>
              <w:rFonts w:asciiTheme="minorHAnsi" w:eastAsiaTheme="minorEastAsia" w:hAnsiTheme="minorHAnsi"/>
              <w:noProof/>
              <w:sz w:val="22"/>
              <w:lang w:eastAsia="en-GB"/>
            </w:rPr>
          </w:pPr>
          <w:hyperlink w:anchor="_Toc68317273" w:history="1">
            <w:r w:rsidR="003E749B" w:rsidRPr="00D75AE7">
              <w:rPr>
                <w:rStyle w:val="Hyperlink"/>
                <w:noProof/>
              </w:rPr>
              <w:t>Schizophrenia</w:t>
            </w:r>
            <w:r w:rsidR="003E749B">
              <w:rPr>
                <w:noProof/>
                <w:webHidden/>
              </w:rPr>
              <w:tab/>
            </w:r>
            <w:r>
              <w:rPr>
                <w:noProof/>
                <w:webHidden/>
              </w:rPr>
              <w:fldChar w:fldCharType="begin"/>
            </w:r>
            <w:r w:rsidR="003E749B">
              <w:rPr>
                <w:noProof/>
                <w:webHidden/>
              </w:rPr>
              <w:instrText xml:space="preserve"> PAGEREF _Toc68317273 \h </w:instrText>
            </w:r>
            <w:r>
              <w:rPr>
                <w:noProof/>
                <w:webHidden/>
              </w:rPr>
            </w:r>
            <w:r>
              <w:rPr>
                <w:noProof/>
                <w:webHidden/>
              </w:rPr>
              <w:fldChar w:fldCharType="separate"/>
            </w:r>
            <w:r w:rsidR="003E749B">
              <w:rPr>
                <w:noProof/>
                <w:webHidden/>
              </w:rPr>
              <w:t>4</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4" w:history="1">
            <w:r w:rsidR="003E749B" w:rsidRPr="00D75AE7">
              <w:rPr>
                <w:rStyle w:val="Hyperlink"/>
                <w:noProof/>
              </w:rPr>
              <w:t>Classification as per ICD-10</w:t>
            </w:r>
            <w:r w:rsidR="003E749B">
              <w:rPr>
                <w:noProof/>
                <w:webHidden/>
              </w:rPr>
              <w:tab/>
            </w:r>
            <w:r>
              <w:rPr>
                <w:noProof/>
                <w:webHidden/>
              </w:rPr>
              <w:fldChar w:fldCharType="begin"/>
            </w:r>
            <w:r w:rsidR="003E749B">
              <w:rPr>
                <w:noProof/>
                <w:webHidden/>
              </w:rPr>
              <w:instrText xml:space="preserve"> PAGEREF _Toc68317274 \h </w:instrText>
            </w:r>
            <w:r>
              <w:rPr>
                <w:noProof/>
                <w:webHidden/>
              </w:rPr>
            </w:r>
            <w:r>
              <w:rPr>
                <w:noProof/>
                <w:webHidden/>
              </w:rPr>
              <w:fldChar w:fldCharType="separate"/>
            </w:r>
            <w:r w:rsidR="003E749B">
              <w:rPr>
                <w:noProof/>
                <w:webHidden/>
              </w:rPr>
              <w:t>5</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5" w:history="1">
            <w:r w:rsidR="003E749B" w:rsidRPr="00D75AE7">
              <w:rPr>
                <w:rStyle w:val="Hyperlink"/>
                <w:noProof/>
              </w:rPr>
              <w:t>Diagnostic Criteria for Schizophrenia under ICD-10, ICD-11 and DSM-5</w:t>
            </w:r>
            <w:r w:rsidR="003E749B">
              <w:rPr>
                <w:noProof/>
                <w:webHidden/>
              </w:rPr>
              <w:tab/>
            </w:r>
            <w:r>
              <w:rPr>
                <w:noProof/>
                <w:webHidden/>
              </w:rPr>
              <w:fldChar w:fldCharType="begin"/>
            </w:r>
            <w:r w:rsidR="003E749B">
              <w:rPr>
                <w:noProof/>
                <w:webHidden/>
              </w:rPr>
              <w:instrText xml:space="preserve"> PAGEREF _Toc68317275 \h </w:instrText>
            </w:r>
            <w:r>
              <w:rPr>
                <w:noProof/>
                <w:webHidden/>
              </w:rPr>
            </w:r>
            <w:r>
              <w:rPr>
                <w:noProof/>
                <w:webHidden/>
              </w:rPr>
              <w:fldChar w:fldCharType="separate"/>
            </w:r>
            <w:r w:rsidR="003E749B">
              <w:rPr>
                <w:noProof/>
                <w:webHidden/>
              </w:rPr>
              <w:t>5</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6" w:history="1">
            <w:r w:rsidR="003E749B" w:rsidRPr="00D75AE7">
              <w:rPr>
                <w:rStyle w:val="Hyperlink"/>
                <w:noProof/>
              </w:rPr>
              <w:t>Treatment for Schizophrenia</w:t>
            </w:r>
            <w:r w:rsidR="003E749B">
              <w:rPr>
                <w:noProof/>
                <w:webHidden/>
              </w:rPr>
              <w:tab/>
            </w:r>
            <w:r>
              <w:rPr>
                <w:noProof/>
                <w:webHidden/>
              </w:rPr>
              <w:fldChar w:fldCharType="begin"/>
            </w:r>
            <w:r w:rsidR="003E749B">
              <w:rPr>
                <w:noProof/>
                <w:webHidden/>
              </w:rPr>
              <w:instrText xml:space="preserve"> PAGEREF _Toc68317276 \h </w:instrText>
            </w:r>
            <w:r>
              <w:rPr>
                <w:noProof/>
                <w:webHidden/>
              </w:rPr>
            </w:r>
            <w:r>
              <w:rPr>
                <w:noProof/>
                <w:webHidden/>
              </w:rPr>
              <w:fldChar w:fldCharType="separate"/>
            </w:r>
            <w:r w:rsidR="003E749B">
              <w:rPr>
                <w:noProof/>
                <w:webHidden/>
              </w:rPr>
              <w:t>6</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7" w:history="1">
            <w:r w:rsidR="003E749B" w:rsidRPr="00D75AE7">
              <w:rPr>
                <w:rStyle w:val="Hyperlink"/>
                <w:noProof/>
              </w:rPr>
              <w:t>Measurement of Rehabilitation</w:t>
            </w:r>
            <w:r w:rsidR="003E749B">
              <w:rPr>
                <w:noProof/>
                <w:webHidden/>
              </w:rPr>
              <w:tab/>
            </w:r>
            <w:r>
              <w:rPr>
                <w:noProof/>
                <w:webHidden/>
              </w:rPr>
              <w:fldChar w:fldCharType="begin"/>
            </w:r>
            <w:r w:rsidR="003E749B">
              <w:rPr>
                <w:noProof/>
                <w:webHidden/>
              </w:rPr>
              <w:instrText xml:space="preserve"> PAGEREF _Toc68317277 \h </w:instrText>
            </w:r>
            <w:r>
              <w:rPr>
                <w:noProof/>
                <w:webHidden/>
              </w:rPr>
            </w:r>
            <w:r>
              <w:rPr>
                <w:noProof/>
                <w:webHidden/>
              </w:rPr>
              <w:fldChar w:fldCharType="separate"/>
            </w:r>
            <w:r w:rsidR="003E749B">
              <w:rPr>
                <w:noProof/>
                <w:webHidden/>
              </w:rPr>
              <w:t>6</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78" w:history="1">
            <w:r w:rsidR="003E749B" w:rsidRPr="00D75AE7">
              <w:rPr>
                <w:rStyle w:val="Hyperlink"/>
                <w:noProof/>
              </w:rPr>
              <w:t>Recommendation to Improve Further</w:t>
            </w:r>
            <w:r w:rsidR="003E749B">
              <w:rPr>
                <w:noProof/>
                <w:webHidden/>
              </w:rPr>
              <w:tab/>
            </w:r>
            <w:r>
              <w:rPr>
                <w:noProof/>
                <w:webHidden/>
              </w:rPr>
              <w:fldChar w:fldCharType="begin"/>
            </w:r>
            <w:r w:rsidR="003E749B">
              <w:rPr>
                <w:noProof/>
                <w:webHidden/>
              </w:rPr>
              <w:instrText xml:space="preserve"> PAGEREF _Toc68317278 \h </w:instrText>
            </w:r>
            <w:r>
              <w:rPr>
                <w:noProof/>
                <w:webHidden/>
              </w:rPr>
            </w:r>
            <w:r>
              <w:rPr>
                <w:noProof/>
                <w:webHidden/>
              </w:rPr>
              <w:fldChar w:fldCharType="separate"/>
            </w:r>
            <w:r w:rsidR="003E749B">
              <w:rPr>
                <w:noProof/>
                <w:webHidden/>
              </w:rPr>
              <w:t>7</w:t>
            </w:r>
            <w:r>
              <w:rPr>
                <w:noProof/>
                <w:webHidden/>
              </w:rPr>
              <w:fldChar w:fldCharType="end"/>
            </w:r>
          </w:hyperlink>
        </w:p>
        <w:p w:rsidR="003E749B" w:rsidRDefault="005403EA" w:rsidP="003E749B">
          <w:pPr>
            <w:pStyle w:val="TOC1"/>
            <w:tabs>
              <w:tab w:val="right" w:leader="dot" w:pos="9017"/>
            </w:tabs>
            <w:spacing w:line="360" w:lineRule="auto"/>
            <w:rPr>
              <w:rFonts w:asciiTheme="minorHAnsi" w:eastAsiaTheme="minorEastAsia" w:hAnsiTheme="minorHAnsi"/>
              <w:noProof/>
              <w:sz w:val="22"/>
              <w:lang w:eastAsia="en-GB"/>
            </w:rPr>
          </w:pPr>
          <w:hyperlink w:anchor="_Toc68317279" w:history="1">
            <w:r w:rsidR="003E749B" w:rsidRPr="00D75AE7">
              <w:rPr>
                <w:rStyle w:val="Hyperlink"/>
                <w:noProof/>
              </w:rPr>
              <w:t>Autism</w:t>
            </w:r>
            <w:r w:rsidR="003E749B">
              <w:rPr>
                <w:noProof/>
                <w:webHidden/>
              </w:rPr>
              <w:tab/>
            </w:r>
            <w:r>
              <w:rPr>
                <w:noProof/>
                <w:webHidden/>
              </w:rPr>
              <w:fldChar w:fldCharType="begin"/>
            </w:r>
            <w:r w:rsidR="003E749B">
              <w:rPr>
                <w:noProof/>
                <w:webHidden/>
              </w:rPr>
              <w:instrText xml:space="preserve"> PAGEREF _Toc68317279 \h </w:instrText>
            </w:r>
            <w:r>
              <w:rPr>
                <w:noProof/>
                <w:webHidden/>
              </w:rPr>
            </w:r>
            <w:r>
              <w:rPr>
                <w:noProof/>
                <w:webHidden/>
              </w:rPr>
              <w:fldChar w:fldCharType="separate"/>
            </w:r>
            <w:r w:rsidR="003E749B">
              <w:rPr>
                <w:noProof/>
                <w:webHidden/>
              </w:rPr>
              <w:t>7</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80" w:history="1">
            <w:r w:rsidR="003E749B" w:rsidRPr="00D75AE7">
              <w:rPr>
                <w:rStyle w:val="Hyperlink"/>
                <w:noProof/>
              </w:rPr>
              <w:t>Classification as per ICD-10</w:t>
            </w:r>
            <w:r w:rsidR="003E749B">
              <w:rPr>
                <w:noProof/>
                <w:webHidden/>
              </w:rPr>
              <w:tab/>
            </w:r>
            <w:r>
              <w:rPr>
                <w:noProof/>
                <w:webHidden/>
              </w:rPr>
              <w:fldChar w:fldCharType="begin"/>
            </w:r>
            <w:r w:rsidR="003E749B">
              <w:rPr>
                <w:noProof/>
                <w:webHidden/>
              </w:rPr>
              <w:instrText xml:space="preserve"> PAGEREF _Toc68317280 \h </w:instrText>
            </w:r>
            <w:r>
              <w:rPr>
                <w:noProof/>
                <w:webHidden/>
              </w:rPr>
            </w:r>
            <w:r>
              <w:rPr>
                <w:noProof/>
                <w:webHidden/>
              </w:rPr>
              <w:fldChar w:fldCharType="separate"/>
            </w:r>
            <w:r w:rsidR="003E749B">
              <w:rPr>
                <w:noProof/>
                <w:webHidden/>
              </w:rPr>
              <w:t>7</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81" w:history="1">
            <w:r w:rsidR="003E749B" w:rsidRPr="00D75AE7">
              <w:rPr>
                <w:rStyle w:val="Hyperlink"/>
                <w:noProof/>
              </w:rPr>
              <w:t>Diagnostic Criteria for Autism under ICD-10, ICD-11 and DSM-5</w:t>
            </w:r>
            <w:r w:rsidR="003E749B">
              <w:rPr>
                <w:noProof/>
                <w:webHidden/>
              </w:rPr>
              <w:tab/>
            </w:r>
            <w:r>
              <w:rPr>
                <w:noProof/>
                <w:webHidden/>
              </w:rPr>
              <w:fldChar w:fldCharType="begin"/>
            </w:r>
            <w:r w:rsidR="003E749B">
              <w:rPr>
                <w:noProof/>
                <w:webHidden/>
              </w:rPr>
              <w:instrText xml:space="preserve"> PAGEREF _Toc68317281 \h </w:instrText>
            </w:r>
            <w:r>
              <w:rPr>
                <w:noProof/>
                <w:webHidden/>
              </w:rPr>
            </w:r>
            <w:r>
              <w:rPr>
                <w:noProof/>
                <w:webHidden/>
              </w:rPr>
              <w:fldChar w:fldCharType="separate"/>
            </w:r>
            <w:r w:rsidR="003E749B">
              <w:rPr>
                <w:noProof/>
                <w:webHidden/>
              </w:rPr>
              <w:t>7</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82" w:history="1">
            <w:r w:rsidR="003E749B" w:rsidRPr="00D75AE7">
              <w:rPr>
                <w:rStyle w:val="Hyperlink"/>
                <w:noProof/>
              </w:rPr>
              <w:t>Treatment for Autism</w:t>
            </w:r>
            <w:r w:rsidR="003E749B">
              <w:rPr>
                <w:noProof/>
                <w:webHidden/>
              </w:rPr>
              <w:tab/>
            </w:r>
            <w:r>
              <w:rPr>
                <w:noProof/>
                <w:webHidden/>
              </w:rPr>
              <w:fldChar w:fldCharType="begin"/>
            </w:r>
            <w:r w:rsidR="003E749B">
              <w:rPr>
                <w:noProof/>
                <w:webHidden/>
              </w:rPr>
              <w:instrText xml:space="preserve"> PAGEREF _Toc68317282 \h </w:instrText>
            </w:r>
            <w:r>
              <w:rPr>
                <w:noProof/>
                <w:webHidden/>
              </w:rPr>
            </w:r>
            <w:r>
              <w:rPr>
                <w:noProof/>
                <w:webHidden/>
              </w:rPr>
              <w:fldChar w:fldCharType="separate"/>
            </w:r>
            <w:r w:rsidR="003E749B">
              <w:rPr>
                <w:noProof/>
                <w:webHidden/>
              </w:rPr>
              <w:t>8</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83" w:history="1">
            <w:r w:rsidR="003E749B" w:rsidRPr="00D75AE7">
              <w:rPr>
                <w:rStyle w:val="Hyperlink"/>
                <w:noProof/>
              </w:rPr>
              <w:t>Measurement of Rehabilitation</w:t>
            </w:r>
            <w:r w:rsidR="003E749B">
              <w:rPr>
                <w:noProof/>
                <w:webHidden/>
              </w:rPr>
              <w:tab/>
            </w:r>
            <w:r>
              <w:rPr>
                <w:noProof/>
                <w:webHidden/>
              </w:rPr>
              <w:fldChar w:fldCharType="begin"/>
            </w:r>
            <w:r w:rsidR="003E749B">
              <w:rPr>
                <w:noProof/>
                <w:webHidden/>
              </w:rPr>
              <w:instrText xml:space="preserve"> PAGEREF _Toc68317283 \h </w:instrText>
            </w:r>
            <w:r>
              <w:rPr>
                <w:noProof/>
                <w:webHidden/>
              </w:rPr>
            </w:r>
            <w:r>
              <w:rPr>
                <w:noProof/>
                <w:webHidden/>
              </w:rPr>
              <w:fldChar w:fldCharType="separate"/>
            </w:r>
            <w:r w:rsidR="003E749B">
              <w:rPr>
                <w:noProof/>
                <w:webHidden/>
              </w:rPr>
              <w:t>9</w:t>
            </w:r>
            <w:r>
              <w:rPr>
                <w:noProof/>
                <w:webHidden/>
              </w:rPr>
              <w:fldChar w:fldCharType="end"/>
            </w:r>
          </w:hyperlink>
        </w:p>
        <w:p w:rsidR="003E749B" w:rsidRDefault="005403EA" w:rsidP="003E749B">
          <w:pPr>
            <w:pStyle w:val="TOC2"/>
            <w:tabs>
              <w:tab w:val="right" w:leader="dot" w:pos="9017"/>
            </w:tabs>
            <w:spacing w:line="360" w:lineRule="auto"/>
            <w:rPr>
              <w:rFonts w:asciiTheme="minorHAnsi" w:eastAsiaTheme="minorEastAsia" w:hAnsiTheme="minorHAnsi"/>
              <w:noProof/>
              <w:sz w:val="22"/>
              <w:lang w:eastAsia="en-GB"/>
            </w:rPr>
          </w:pPr>
          <w:hyperlink w:anchor="_Toc68317284" w:history="1">
            <w:r w:rsidR="003E749B" w:rsidRPr="00D75AE7">
              <w:rPr>
                <w:rStyle w:val="Hyperlink"/>
                <w:noProof/>
              </w:rPr>
              <w:t>Recommendation to Improve Further</w:t>
            </w:r>
            <w:r w:rsidR="003E749B">
              <w:rPr>
                <w:noProof/>
                <w:webHidden/>
              </w:rPr>
              <w:tab/>
            </w:r>
            <w:r>
              <w:rPr>
                <w:noProof/>
                <w:webHidden/>
              </w:rPr>
              <w:fldChar w:fldCharType="begin"/>
            </w:r>
            <w:r w:rsidR="003E749B">
              <w:rPr>
                <w:noProof/>
                <w:webHidden/>
              </w:rPr>
              <w:instrText xml:space="preserve"> PAGEREF _Toc68317284 \h </w:instrText>
            </w:r>
            <w:r>
              <w:rPr>
                <w:noProof/>
                <w:webHidden/>
              </w:rPr>
            </w:r>
            <w:r>
              <w:rPr>
                <w:noProof/>
                <w:webHidden/>
              </w:rPr>
              <w:fldChar w:fldCharType="separate"/>
            </w:r>
            <w:r w:rsidR="003E749B">
              <w:rPr>
                <w:noProof/>
                <w:webHidden/>
              </w:rPr>
              <w:t>9</w:t>
            </w:r>
            <w:r>
              <w:rPr>
                <w:noProof/>
                <w:webHidden/>
              </w:rPr>
              <w:fldChar w:fldCharType="end"/>
            </w:r>
          </w:hyperlink>
        </w:p>
        <w:p w:rsidR="003E749B" w:rsidRDefault="005403EA" w:rsidP="003E749B">
          <w:pPr>
            <w:pStyle w:val="TOC1"/>
            <w:tabs>
              <w:tab w:val="right" w:leader="dot" w:pos="9017"/>
            </w:tabs>
            <w:spacing w:line="360" w:lineRule="auto"/>
            <w:rPr>
              <w:rFonts w:asciiTheme="minorHAnsi" w:eastAsiaTheme="minorEastAsia" w:hAnsiTheme="minorHAnsi"/>
              <w:noProof/>
              <w:sz w:val="22"/>
              <w:lang w:eastAsia="en-GB"/>
            </w:rPr>
          </w:pPr>
          <w:hyperlink w:anchor="_Toc68317285" w:history="1">
            <w:r w:rsidR="003E749B" w:rsidRPr="00D75AE7">
              <w:rPr>
                <w:rStyle w:val="Hyperlink"/>
                <w:noProof/>
              </w:rPr>
              <w:t>Conclusion</w:t>
            </w:r>
            <w:r w:rsidR="003E749B">
              <w:rPr>
                <w:noProof/>
                <w:webHidden/>
              </w:rPr>
              <w:tab/>
            </w:r>
            <w:r>
              <w:rPr>
                <w:noProof/>
                <w:webHidden/>
              </w:rPr>
              <w:fldChar w:fldCharType="begin"/>
            </w:r>
            <w:r w:rsidR="003E749B">
              <w:rPr>
                <w:noProof/>
                <w:webHidden/>
              </w:rPr>
              <w:instrText xml:space="preserve"> PAGEREF _Toc68317285 \h </w:instrText>
            </w:r>
            <w:r>
              <w:rPr>
                <w:noProof/>
                <w:webHidden/>
              </w:rPr>
            </w:r>
            <w:r>
              <w:rPr>
                <w:noProof/>
                <w:webHidden/>
              </w:rPr>
              <w:fldChar w:fldCharType="separate"/>
            </w:r>
            <w:r w:rsidR="003E749B">
              <w:rPr>
                <w:noProof/>
                <w:webHidden/>
              </w:rPr>
              <w:t>10</w:t>
            </w:r>
            <w:r>
              <w:rPr>
                <w:noProof/>
                <w:webHidden/>
              </w:rPr>
              <w:fldChar w:fldCharType="end"/>
            </w:r>
          </w:hyperlink>
        </w:p>
        <w:p w:rsidR="003E749B" w:rsidRDefault="005403EA" w:rsidP="003E749B">
          <w:pPr>
            <w:pStyle w:val="TOC1"/>
            <w:tabs>
              <w:tab w:val="right" w:leader="dot" w:pos="9017"/>
            </w:tabs>
            <w:spacing w:line="360" w:lineRule="auto"/>
            <w:rPr>
              <w:rFonts w:asciiTheme="minorHAnsi" w:eastAsiaTheme="minorEastAsia" w:hAnsiTheme="minorHAnsi"/>
              <w:noProof/>
              <w:sz w:val="22"/>
              <w:lang w:eastAsia="en-GB"/>
            </w:rPr>
          </w:pPr>
          <w:hyperlink w:anchor="_Toc68317286" w:history="1">
            <w:r w:rsidR="003E749B" w:rsidRPr="00D75AE7">
              <w:rPr>
                <w:rStyle w:val="Hyperlink"/>
                <w:noProof/>
              </w:rPr>
              <w:t>References</w:t>
            </w:r>
            <w:r w:rsidR="003E749B">
              <w:rPr>
                <w:noProof/>
                <w:webHidden/>
              </w:rPr>
              <w:tab/>
            </w:r>
            <w:r>
              <w:rPr>
                <w:noProof/>
                <w:webHidden/>
              </w:rPr>
              <w:fldChar w:fldCharType="begin"/>
            </w:r>
            <w:r w:rsidR="003E749B">
              <w:rPr>
                <w:noProof/>
                <w:webHidden/>
              </w:rPr>
              <w:instrText xml:space="preserve"> PAGEREF _Toc68317286 \h </w:instrText>
            </w:r>
            <w:r>
              <w:rPr>
                <w:noProof/>
                <w:webHidden/>
              </w:rPr>
            </w:r>
            <w:r>
              <w:rPr>
                <w:noProof/>
                <w:webHidden/>
              </w:rPr>
              <w:fldChar w:fldCharType="separate"/>
            </w:r>
            <w:r w:rsidR="003E749B">
              <w:rPr>
                <w:noProof/>
                <w:webHidden/>
              </w:rPr>
              <w:t>11</w:t>
            </w:r>
            <w:r>
              <w:rPr>
                <w:noProof/>
                <w:webHidden/>
              </w:rPr>
              <w:fldChar w:fldCharType="end"/>
            </w:r>
          </w:hyperlink>
        </w:p>
        <w:p w:rsidR="00FB2D3D" w:rsidRPr="007A15AD" w:rsidRDefault="005403EA" w:rsidP="003E749B">
          <w:pPr>
            <w:spacing w:line="360" w:lineRule="auto"/>
            <w:rPr>
              <w:rFonts w:cs="Arial"/>
              <w:szCs w:val="24"/>
            </w:rPr>
          </w:pPr>
          <w:r w:rsidRPr="007A15AD">
            <w:rPr>
              <w:rFonts w:cs="Arial"/>
              <w:szCs w:val="24"/>
            </w:rPr>
            <w:fldChar w:fldCharType="end"/>
          </w:r>
        </w:p>
      </w:sdtContent>
    </w:sdt>
    <w:p w:rsidR="00FB2D3D" w:rsidRPr="007A15AD" w:rsidRDefault="00FB2D3D" w:rsidP="003E749B">
      <w:pPr>
        <w:spacing w:line="360" w:lineRule="auto"/>
        <w:rPr>
          <w:rFonts w:cs="Arial"/>
          <w:szCs w:val="24"/>
        </w:rPr>
        <w:sectPr w:rsidR="00FB2D3D" w:rsidRPr="007A15AD" w:rsidSect="00ED0530">
          <w:headerReference w:type="first" r:id="rId11"/>
          <w:pgSz w:w="11907" w:h="16839" w:code="9"/>
          <w:pgMar w:top="1440" w:right="1440" w:bottom="1440" w:left="1440" w:header="720" w:footer="720" w:gutter="0"/>
          <w:pgNumType w:fmt="lowerRoman" w:start="1"/>
          <w:cols w:space="720"/>
          <w:titlePg/>
          <w:docGrid w:linePitch="360"/>
        </w:sectPr>
      </w:pPr>
    </w:p>
    <w:p w:rsidR="002E55A6" w:rsidRPr="007A15AD" w:rsidRDefault="009E1E90" w:rsidP="003E749B">
      <w:pPr>
        <w:spacing w:line="360" w:lineRule="auto"/>
        <w:jc w:val="center"/>
        <w:rPr>
          <w:i/>
        </w:rPr>
      </w:pPr>
      <w:r w:rsidRPr="007A15AD">
        <w:rPr>
          <w:i/>
        </w:rPr>
        <w:lastRenderedPageBreak/>
        <w:t>Component 2 - Mental Disorders and Psychopathology</w:t>
      </w:r>
    </w:p>
    <w:p w:rsidR="00776626" w:rsidRPr="007A15AD" w:rsidRDefault="00776626" w:rsidP="003E749B">
      <w:pPr>
        <w:spacing w:line="360" w:lineRule="auto"/>
        <w:rPr>
          <w:rFonts w:cs="Arial"/>
          <w:szCs w:val="24"/>
        </w:rPr>
      </w:pPr>
      <w:bookmarkStart w:id="0" w:name="_GoBack"/>
      <w:bookmarkEnd w:id="0"/>
    </w:p>
    <w:p w:rsidR="001F1734" w:rsidRPr="007A15AD" w:rsidRDefault="00D44833" w:rsidP="003E749B">
      <w:pPr>
        <w:pStyle w:val="Heading1"/>
        <w:spacing w:line="360" w:lineRule="auto"/>
      </w:pPr>
      <w:bookmarkStart w:id="1" w:name="_Toc68317267"/>
      <w:r w:rsidRPr="007A15AD">
        <w:t>Introduction</w:t>
      </w:r>
      <w:bookmarkEnd w:id="1"/>
    </w:p>
    <w:p w:rsidR="00131D7D" w:rsidRDefault="005A0BD6" w:rsidP="003E749B">
      <w:pPr>
        <w:spacing w:line="360" w:lineRule="auto"/>
      </w:pPr>
      <w:r w:rsidRPr="007A15AD">
        <w:tab/>
      </w:r>
      <w:r w:rsidR="008855BB">
        <w:t xml:space="preserve">Research studies and exploratory work done for the mental health have saved lives of millions of people over the decade. Significant advancements have been made in the field of psychopathology with technological, </w:t>
      </w:r>
      <w:r w:rsidR="00780FFD">
        <w:t>pharmacological</w:t>
      </w:r>
      <w:r w:rsidR="008855BB">
        <w:t xml:space="preserve"> and therapeutic interventions. </w:t>
      </w:r>
      <w:r w:rsidR="00083FE6">
        <w:t>Psychopathology</w:t>
      </w:r>
      <w:r w:rsidR="003E34F4">
        <w:t xml:space="preserve"> is the study of mental condition which can affect</w:t>
      </w:r>
      <w:r w:rsidR="00083FE6">
        <w:t xml:space="preserve"> the human body functioning, identifying the cause of change in behaviour and </w:t>
      </w:r>
      <w:r w:rsidR="004F08BC">
        <w:t xml:space="preserve">defining new </w:t>
      </w:r>
      <w:r w:rsidR="00083FE6">
        <w:t>ways of treatment.</w:t>
      </w:r>
    </w:p>
    <w:p w:rsidR="00461161" w:rsidRPr="007A15AD" w:rsidRDefault="00C5500A" w:rsidP="003E749B">
      <w:pPr>
        <w:spacing w:line="360" w:lineRule="auto"/>
        <w:ind w:firstLine="720"/>
      </w:pPr>
      <w:r>
        <w:t xml:space="preserve">In this report, we have analysed the psychopathology and mental conditions for three disorders. Each mental condition, </w:t>
      </w:r>
      <w:r w:rsidRPr="007A15AD">
        <w:t>generalised anxiety disorder, schizophrenia and autism</w:t>
      </w:r>
      <w:r>
        <w:t xml:space="preserve"> have been discussed in detail. Each condition has been examined in detailed related to the </w:t>
      </w:r>
      <w:r w:rsidR="00DC5457" w:rsidRPr="007A15AD">
        <w:t>classification, diagnosis, treatment, rehabilitation measure and further recommendation to improve the condition</w:t>
      </w:r>
      <w:r w:rsidR="00DC5457">
        <w:t xml:space="preserve"> for the people suffering.</w:t>
      </w:r>
      <w:r w:rsidR="00882BD0">
        <w:t xml:space="preserve"> Each condition is studied and examined in depth, comparison have been made against ICD-10, ICD-11 and DSM-5.</w:t>
      </w:r>
    </w:p>
    <w:p w:rsidR="005A0BD6" w:rsidRPr="007A15AD" w:rsidRDefault="005A0BD6" w:rsidP="003E749B">
      <w:pPr>
        <w:spacing w:line="360" w:lineRule="auto"/>
      </w:pPr>
    </w:p>
    <w:p w:rsidR="00E043F1" w:rsidRPr="007A15AD" w:rsidRDefault="00FD0B2F" w:rsidP="003E749B">
      <w:pPr>
        <w:pStyle w:val="Heading1"/>
        <w:spacing w:line="360" w:lineRule="auto"/>
      </w:pPr>
      <w:bookmarkStart w:id="2" w:name="_Toc68317268"/>
      <w:r w:rsidRPr="007A15AD">
        <w:t>Generalised</w:t>
      </w:r>
      <w:r w:rsidR="001E60A7" w:rsidRPr="007A15AD">
        <w:t xml:space="preserve"> Anxiety Disorder</w:t>
      </w:r>
      <w:bookmarkEnd w:id="2"/>
    </w:p>
    <w:p w:rsidR="00DF46D3" w:rsidRDefault="004F550D" w:rsidP="003E749B">
      <w:pPr>
        <w:spacing w:line="360" w:lineRule="auto"/>
      </w:pPr>
      <w:r>
        <w:tab/>
        <w:t>Generalised anxiety disorder (GAD) is one of the most highly prevalent disorder among the population across the world. GAD is characterised by excessive worry and anxiety for even day to day minor problems</w:t>
      </w:r>
      <w:r w:rsidR="0094404B">
        <w:t xml:space="preserve"> (</w:t>
      </w:r>
      <w:proofErr w:type="spellStart"/>
      <w:r w:rsidR="0094404B">
        <w:t>Gerlach</w:t>
      </w:r>
      <w:proofErr w:type="spellEnd"/>
      <w:r w:rsidR="0094404B">
        <w:t xml:space="preserve"> and </w:t>
      </w:r>
      <w:proofErr w:type="spellStart"/>
      <w:r w:rsidR="0094404B">
        <w:t>Gloster</w:t>
      </w:r>
      <w:proofErr w:type="spellEnd"/>
      <w:r w:rsidR="0094404B">
        <w:t>, 2020)</w:t>
      </w:r>
      <w:r>
        <w:t>. The state of worrying and anxiousness is severe and affects the person’s social and work functioning. Also it results from exposure to certain stimulus or situations which trigger the anxiety reaction in the person. The intense fear of losing control of oneself and repeated episodes of panic attacks are often report</w:t>
      </w:r>
      <w:r w:rsidR="00DF46D3">
        <w:t>ed with no evident real danger.</w:t>
      </w:r>
    </w:p>
    <w:p w:rsidR="00DF46D3" w:rsidRDefault="00DF46D3" w:rsidP="003E749B">
      <w:pPr>
        <w:spacing w:line="360" w:lineRule="auto"/>
      </w:pPr>
    </w:p>
    <w:p w:rsidR="004F550D" w:rsidRDefault="004F550D" w:rsidP="003E749B">
      <w:pPr>
        <w:spacing w:line="360" w:lineRule="auto"/>
      </w:pPr>
      <w:r>
        <w:t>Classification as per ICD-10</w:t>
      </w:r>
    </w:p>
    <w:p w:rsidR="004F550D" w:rsidRDefault="004F550D" w:rsidP="003E749B">
      <w:pPr>
        <w:spacing w:line="360" w:lineRule="auto"/>
      </w:pPr>
      <w:r>
        <w:tab/>
        <w:t xml:space="preserve">ICD 10 (International Statistical Classification of Disease &amp; Related Health Problems) have categorised generalised anxiety disorder as a psychiatric disorder as mental and behavioural disorders. Generalised anxiety disorder falls under the F40 – F49 alphanumeric category which is labelled as Neurotic, stress-rapid and </w:t>
      </w:r>
      <w:proofErr w:type="spellStart"/>
      <w:r>
        <w:t>somato</w:t>
      </w:r>
      <w:proofErr w:type="spellEnd"/>
      <w:r>
        <w:t>-for disorders</w:t>
      </w:r>
      <w:r w:rsidR="00CB5A9C">
        <w:t xml:space="preserve"> (</w:t>
      </w:r>
      <w:proofErr w:type="spellStart"/>
      <w:r w:rsidR="00CB5A9C">
        <w:t>Bandelow</w:t>
      </w:r>
      <w:proofErr w:type="spellEnd"/>
      <w:r w:rsidR="00CB5A9C">
        <w:t>, 2017)</w:t>
      </w:r>
      <w:r>
        <w:t>. Generalised anxiety disorder is a common mental disorder, which is categorised under the code F41.1 in ICD-10</w:t>
      </w:r>
      <w:r w:rsidR="00CB2067">
        <w:t xml:space="preserve"> (ICD-10, </w:t>
      </w:r>
      <w:r w:rsidR="00CB2067">
        <w:lastRenderedPageBreak/>
        <w:t>2021)</w:t>
      </w:r>
      <w:r>
        <w:t>. As per the ICD-10 GAD falls under the psychiatry disorders which are characterised by feeling of anxiousness and fear with physical symptoms of stress.</w:t>
      </w:r>
    </w:p>
    <w:p w:rsidR="00DF46D3" w:rsidRDefault="00DF46D3" w:rsidP="003E749B">
      <w:pPr>
        <w:spacing w:line="360" w:lineRule="auto"/>
      </w:pPr>
    </w:p>
    <w:p w:rsidR="004F550D" w:rsidRDefault="004F550D" w:rsidP="003E749B">
      <w:pPr>
        <w:pStyle w:val="Heading2"/>
        <w:spacing w:line="360" w:lineRule="auto"/>
      </w:pPr>
      <w:bookmarkStart w:id="3" w:name="_Toc68317269"/>
      <w:r>
        <w:t>Diagnostic Criteria for GAD under ICD-10 and DSM-5</w:t>
      </w:r>
      <w:bookmarkEnd w:id="3"/>
    </w:p>
    <w:p w:rsidR="004F550D" w:rsidRDefault="004F550D" w:rsidP="003E749B">
      <w:pPr>
        <w:spacing w:line="360" w:lineRule="auto"/>
      </w:pPr>
      <w:r>
        <w:tab/>
        <w:t>As per the 10</w:t>
      </w:r>
      <w:r w:rsidRPr="00875915">
        <w:rPr>
          <w:vertAlign w:val="superscript"/>
        </w:rPr>
        <w:t>th</w:t>
      </w:r>
      <w:r>
        <w:t xml:space="preserve"> revision of the ICD-10, it has a different diagnostic criteria when compared to DSM-5 in particular. According to ICD-10, the person must have persistent symptoms for GAD for at least six months with prominent episodes of worry, anxiety, and feeling of apprehension, fear of an awful event or occurrence. Further diagnosis is categories into 6 symptoms with further elements for each. First is the autonomic arousal symptoms which includes palpitations, sweating, trembling and dry mouth not due to dehydration or medication side effect. Second is the chest and abdomen symptoms which include breathing difficulty, choking, chest pain and abdominal distress and feeling of vomiting</w:t>
      </w:r>
      <w:r w:rsidR="00DF46D3">
        <w:t xml:space="preserve"> (</w:t>
      </w:r>
      <w:r w:rsidR="00DF46D3" w:rsidRPr="00DF46D3">
        <w:t xml:space="preserve">Barton, </w:t>
      </w:r>
      <w:proofErr w:type="spellStart"/>
      <w:r w:rsidR="00DF46D3" w:rsidRPr="00DF46D3">
        <w:t>Karner</w:t>
      </w:r>
      <w:proofErr w:type="spellEnd"/>
      <w:r w:rsidR="00DF46D3" w:rsidRPr="00DF46D3">
        <w:t xml:space="preserve"> and </w:t>
      </w:r>
      <w:proofErr w:type="spellStart"/>
      <w:r w:rsidR="00DF46D3" w:rsidRPr="00DF46D3">
        <w:t>Salih</w:t>
      </w:r>
      <w:proofErr w:type="spellEnd"/>
      <w:r w:rsidR="00DF46D3" w:rsidRPr="00DF46D3">
        <w:t>, 2014)</w:t>
      </w:r>
      <w:r>
        <w:t xml:space="preserve">. Third are the symptoms related to brain which include dizziness, derealisation, and depersonalisation, losing control of mind and fearing of dying. Fourth consist of general symptoms such as hot flashes, numbness or sensations. Firth are the symptoms related to tension, muscular pain, restlessness, mental distress and feeling of lump in a throat. Lastly, the sixth non-specific symptoms are exaggerated response to surprise events, difficulty in concentration, confusion, irritability and insomniac. Further, the ICD-10 diagnostic criteria excludes symptoms from phobic anxiety disorder, OCD and </w:t>
      </w:r>
      <w:proofErr w:type="spellStart"/>
      <w:r>
        <w:t>hypochondriacal</w:t>
      </w:r>
      <w:proofErr w:type="spellEnd"/>
      <w:r>
        <w:t xml:space="preserve"> disorder. It also excludes hyperthyroidism, and physical disorder, psychoactive substance related condition and withdrawal symptoms from benzodiazepines</w:t>
      </w:r>
      <w:r w:rsidR="00DF46D3">
        <w:t xml:space="preserve"> (</w:t>
      </w:r>
      <w:proofErr w:type="spellStart"/>
      <w:r w:rsidR="00DF46D3">
        <w:t>Crocq</w:t>
      </w:r>
      <w:proofErr w:type="spellEnd"/>
      <w:r w:rsidR="00DF46D3">
        <w:t>, 2017)</w:t>
      </w:r>
      <w:r>
        <w:t>.</w:t>
      </w:r>
    </w:p>
    <w:p w:rsidR="00731383" w:rsidRDefault="004F550D" w:rsidP="003E749B">
      <w:pPr>
        <w:spacing w:line="360" w:lineRule="auto"/>
        <w:ind w:firstLine="720"/>
      </w:pPr>
      <w:r>
        <w:t>As per the diagnostic criteria of Diagnostic and Statistical Manual of Mental Disorders (DSM-5) which are published by the American Psychiatric Association includes excessive worry, anxiety which last for 6 months, and inability to control worry</w:t>
      </w:r>
      <w:r w:rsidR="00367FFA">
        <w:t xml:space="preserve"> (Andrew and Hobbs, 2010)</w:t>
      </w:r>
      <w:r>
        <w:t>. Also, the person must have at least three of the symptoms such as restlessness, fatigue, lack of concentration, irritability, muscle tension and experience of disturbed sleep patterns. However, for children, DSM-5 states that even if any one of the symptoms are present, they can be regarded as GAD patient. DSM-5 excludes medication affect, drug abuse, or other medical conditions</w:t>
      </w:r>
      <w:r w:rsidR="00196F23">
        <w:t xml:space="preserve"> (Bhatt, 2019)</w:t>
      </w:r>
      <w:r w:rsidR="00731383">
        <w:t>.</w:t>
      </w:r>
    </w:p>
    <w:p w:rsidR="00731383" w:rsidRPr="00607FA7" w:rsidRDefault="00731383" w:rsidP="003E749B">
      <w:pPr>
        <w:spacing w:line="360" w:lineRule="auto"/>
        <w:ind w:firstLine="720"/>
      </w:pPr>
    </w:p>
    <w:p w:rsidR="004F550D" w:rsidRDefault="004F550D" w:rsidP="003E749B">
      <w:pPr>
        <w:pStyle w:val="Heading2"/>
        <w:spacing w:line="360" w:lineRule="auto"/>
      </w:pPr>
      <w:bookmarkStart w:id="4" w:name="_Toc68317270"/>
      <w:r>
        <w:lastRenderedPageBreak/>
        <w:t>Treatment for GAD</w:t>
      </w:r>
      <w:bookmarkEnd w:id="4"/>
    </w:p>
    <w:p w:rsidR="004F550D" w:rsidRDefault="004F550D" w:rsidP="003E749B">
      <w:pPr>
        <w:spacing w:line="360" w:lineRule="auto"/>
      </w:pPr>
      <w:r>
        <w:tab/>
        <w:t>It is important for the patient to understand that they cannot control their fears and worry, but they can definitely control their reaction towards it. Therefore, engaging in the strategies to treat GAD requires commitment to control their mind through psychotherapy treatments and pharmacology treatments. The psychotherapy treatment includes following:</w:t>
      </w:r>
    </w:p>
    <w:p w:rsidR="004F550D" w:rsidRDefault="004F550D" w:rsidP="003E749B">
      <w:pPr>
        <w:pStyle w:val="ListParagraph"/>
        <w:numPr>
          <w:ilvl w:val="0"/>
          <w:numId w:val="44"/>
        </w:numPr>
        <w:spacing w:after="160" w:line="360" w:lineRule="auto"/>
      </w:pPr>
      <w:r>
        <w:t>Cognitive behavioural therapy (CBT): It enables the patient to avoid getting trapped in the vicious cycle of their feelings, sensations, actions and negative thoughts</w:t>
      </w:r>
      <w:r w:rsidR="00731383">
        <w:t xml:space="preserve"> (</w:t>
      </w:r>
      <w:proofErr w:type="spellStart"/>
      <w:r w:rsidR="00731383">
        <w:t>Ladislav</w:t>
      </w:r>
      <w:proofErr w:type="spellEnd"/>
      <w:r w:rsidR="00731383">
        <w:t xml:space="preserve"> et.AL, 2017)</w:t>
      </w:r>
      <w:r>
        <w:t>. CBT allows development of personal coping strategies to solve problem by breaking them into smaller parts and dealing with one thing at a time.</w:t>
      </w:r>
    </w:p>
    <w:p w:rsidR="004F550D" w:rsidRDefault="004F550D" w:rsidP="003E749B">
      <w:pPr>
        <w:pStyle w:val="ListParagraph"/>
        <w:numPr>
          <w:ilvl w:val="0"/>
          <w:numId w:val="44"/>
        </w:numPr>
        <w:spacing w:after="160" w:line="360" w:lineRule="auto"/>
      </w:pPr>
      <w:r>
        <w:t>Cognitive therapy: The patient is guided to change and shift their thoughts, thinking pattern and behave as per the present situation rather on experiences gained from the childhood ages</w:t>
      </w:r>
      <w:r w:rsidR="001D7E11">
        <w:t xml:space="preserve"> (</w:t>
      </w:r>
      <w:proofErr w:type="spellStart"/>
      <w:r w:rsidR="001D7E11">
        <w:t>Borza</w:t>
      </w:r>
      <w:proofErr w:type="spellEnd"/>
      <w:r w:rsidR="001D7E11">
        <w:t>, 2017, pp.203-208)</w:t>
      </w:r>
      <w:r>
        <w:t>. This provides them with a structure to change their thinking, maintain focus and identify distortions which are creating problems to gain better control of one’s mind.</w:t>
      </w:r>
    </w:p>
    <w:p w:rsidR="004F550D" w:rsidRDefault="004F550D" w:rsidP="003E749B">
      <w:pPr>
        <w:pStyle w:val="ListParagraph"/>
        <w:numPr>
          <w:ilvl w:val="0"/>
          <w:numId w:val="44"/>
        </w:numPr>
        <w:spacing w:after="160" w:line="360" w:lineRule="auto"/>
      </w:pPr>
      <w:r>
        <w:t>Applied relaxation: It focuses on learning how to relax your muscles and reduce anxiety. Deep breathing, yoga, massage, tai chi, music and warm bath have a positive correlation in reducing anxiety</w:t>
      </w:r>
      <w:r w:rsidR="008E27E7">
        <w:t xml:space="preserve"> (Skelton et.AL, 2013)</w:t>
      </w:r>
      <w:r>
        <w:t>.</w:t>
      </w:r>
    </w:p>
    <w:p w:rsidR="004F550D" w:rsidRDefault="004F550D" w:rsidP="003E749B">
      <w:pPr>
        <w:pStyle w:val="ListParagraph"/>
        <w:numPr>
          <w:ilvl w:val="0"/>
          <w:numId w:val="44"/>
        </w:numPr>
        <w:spacing w:after="160" w:line="360" w:lineRule="auto"/>
      </w:pPr>
      <w:r>
        <w:t>Mindfulness: It allows the patient to be completely aware about the present, sense and feel in the moment, without being judgmental and any interpretation.</w:t>
      </w:r>
    </w:p>
    <w:p w:rsidR="004F550D" w:rsidRDefault="004F550D" w:rsidP="003E749B">
      <w:pPr>
        <w:spacing w:line="360" w:lineRule="auto"/>
        <w:ind w:firstLine="360"/>
      </w:pPr>
      <w:r>
        <w:t>The dosage of pharmacological treatment is directed by the professional psychiatrist and the doses are adjusted over the period of time, according to the outcomes of each</w:t>
      </w:r>
      <w:r w:rsidR="002D38AB">
        <w:t xml:space="preserve"> (Reinhold and </w:t>
      </w:r>
      <w:proofErr w:type="spellStart"/>
      <w:r w:rsidR="002D38AB">
        <w:t>Rickels</w:t>
      </w:r>
      <w:proofErr w:type="spellEnd"/>
      <w:r w:rsidR="002D38AB">
        <w:t>, 2015)</w:t>
      </w:r>
      <w:r>
        <w:t>. The pharmacological treatment of GAD include following:</w:t>
      </w:r>
    </w:p>
    <w:p w:rsidR="004F550D" w:rsidRDefault="004F550D" w:rsidP="003E749B">
      <w:pPr>
        <w:pStyle w:val="ListParagraph"/>
        <w:numPr>
          <w:ilvl w:val="0"/>
          <w:numId w:val="45"/>
        </w:numPr>
        <w:spacing w:after="160" w:line="360" w:lineRule="auto"/>
      </w:pPr>
      <w:r>
        <w:t xml:space="preserve">Psychotropic drugs which include </w:t>
      </w:r>
      <w:proofErr w:type="spellStart"/>
      <w:r>
        <w:t>Citalopram</w:t>
      </w:r>
      <w:proofErr w:type="spellEnd"/>
      <w:r>
        <w:t xml:space="preserve">, </w:t>
      </w:r>
      <w:proofErr w:type="spellStart"/>
      <w:r>
        <w:t>escitalopram</w:t>
      </w:r>
      <w:proofErr w:type="spellEnd"/>
      <w:r>
        <w:t xml:space="preserve">, </w:t>
      </w:r>
      <w:proofErr w:type="spellStart"/>
      <w:r>
        <w:t>paroxetine</w:t>
      </w:r>
      <w:proofErr w:type="spellEnd"/>
      <w:r>
        <w:t xml:space="preserve">, </w:t>
      </w:r>
      <w:proofErr w:type="spellStart"/>
      <w:r>
        <w:t>sertraline</w:t>
      </w:r>
      <w:proofErr w:type="spellEnd"/>
      <w:r>
        <w:t xml:space="preserve">, </w:t>
      </w:r>
      <w:proofErr w:type="spellStart"/>
      <w:r>
        <w:t>duloxetine</w:t>
      </w:r>
      <w:proofErr w:type="spellEnd"/>
      <w:r>
        <w:t xml:space="preserve"> and </w:t>
      </w:r>
      <w:proofErr w:type="spellStart"/>
      <w:r>
        <w:t>venlafaxine</w:t>
      </w:r>
      <w:proofErr w:type="spellEnd"/>
      <w:r>
        <w:t>.</w:t>
      </w:r>
    </w:p>
    <w:p w:rsidR="004F550D" w:rsidRDefault="004F550D" w:rsidP="003E749B">
      <w:pPr>
        <w:pStyle w:val="ListParagraph"/>
        <w:numPr>
          <w:ilvl w:val="0"/>
          <w:numId w:val="45"/>
        </w:numPr>
        <w:spacing w:after="160" w:line="360" w:lineRule="auto"/>
      </w:pPr>
      <w:r>
        <w:t>Antidepressants include clomipramine</w:t>
      </w:r>
    </w:p>
    <w:p w:rsidR="004F550D" w:rsidRDefault="004F550D" w:rsidP="003E749B">
      <w:pPr>
        <w:pStyle w:val="ListParagraph"/>
        <w:numPr>
          <w:ilvl w:val="0"/>
          <w:numId w:val="45"/>
        </w:numPr>
        <w:spacing w:after="160" w:line="360" w:lineRule="auto"/>
      </w:pPr>
      <w:r>
        <w:t xml:space="preserve">Calcium modulators include </w:t>
      </w:r>
      <w:proofErr w:type="spellStart"/>
      <w:r>
        <w:t>pregabalin</w:t>
      </w:r>
      <w:proofErr w:type="spellEnd"/>
    </w:p>
    <w:p w:rsidR="004F550D" w:rsidRDefault="004F550D" w:rsidP="003E749B">
      <w:pPr>
        <w:pStyle w:val="ListParagraph"/>
        <w:numPr>
          <w:ilvl w:val="0"/>
          <w:numId w:val="45"/>
        </w:numPr>
        <w:spacing w:after="160" w:line="360" w:lineRule="auto"/>
      </w:pPr>
      <w:r>
        <w:t>Tricyclic Anxiolytics</w:t>
      </w:r>
    </w:p>
    <w:p w:rsidR="004F550D" w:rsidRDefault="004F550D" w:rsidP="003E749B">
      <w:pPr>
        <w:pStyle w:val="ListParagraph"/>
        <w:numPr>
          <w:ilvl w:val="0"/>
          <w:numId w:val="45"/>
        </w:numPr>
        <w:spacing w:after="160" w:line="360" w:lineRule="auto"/>
      </w:pPr>
      <w:proofErr w:type="spellStart"/>
      <w:r>
        <w:t>Azapirones</w:t>
      </w:r>
      <w:proofErr w:type="spellEnd"/>
    </w:p>
    <w:p w:rsidR="004F550D" w:rsidRDefault="004F550D" w:rsidP="003E749B">
      <w:pPr>
        <w:pStyle w:val="ListParagraph"/>
        <w:numPr>
          <w:ilvl w:val="0"/>
          <w:numId w:val="45"/>
        </w:numPr>
        <w:spacing w:after="160" w:line="360" w:lineRule="auto"/>
      </w:pPr>
      <w:r>
        <w:lastRenderedPageBreak/>
        <w:t>RIMA</w:t>
      </w:r>
    </w:p>
    <w:p w:rsidR="004F550D" w:rsidRDefault="004F550D" w:rsidP="003E749B">
      <w:pPr>
        <w:pStyle w:val="Heading2"/>
        <w:spacing w:line="360" w:lineRule="auto"/>
      </w:pPr>
      <w:bookmarkStart w:id="5" w:name="_Toc68317271"/>
      <w:r>
        <w:t>Measurement of Rehabilitation</w:t>
      </w:r>
      <w:bookmarkEnd w:id="5"/>
    </w:p>
    <w:p w:rsidR="004F550D" w:rsidRDefault="004F550D" w:rsidP="003E749B">
      <w:pPr>
        <w:spacing w:line="360" w:lineRule="auto"/>
      </w:pPr>
      <w:r>
        <w:tab/>
        <w:t xml:space="preserve">Reliable measure of GAD rehabilitation must be done to understand how </w:t>
      </w:r>
      <w:r w:rsidR="007B4FBC">
        <w:t>the rate of</w:t>
      </w:r>
      <w:r>
        <w:t xml:space="preserve"> improvement and </w:t>
      </w:r>
      <w:r w:rsidR="00D0108B">
        <w:t xml:space="preserve">the </w:t>
      </w:r>
      <w:r>
        <w:t>progress of the patient. Measurement can be done through depression score PHQ9 and GAD7. PHQ9 is a multidimensional tool which can screen, diagnose, monitor and measure the severity of anxiety and depression. It is based on 9 questions which are measured as per the response of the patient pre and post treatment</w:t>
      </w:r>
      <w:r w:rsidR="002E5233">
        <w:t xml:space="preserve"> (</w:t>
      </w:r>
      <w:proofErr w:type="spellStart"/>
      <w:r w:rsidR="002E5233">
        <w:t>Stochi</w:t>
      </w:r>
      <w:proofErr w:type="spellEnd"/>
      <w:r w:rsidR="002E5233">
        <w:t>, Fried and Fritz, 2020)</w:t>
      </w:r>
      <w:r>
        <w:t>. The scoring identifies that higher the number the more severe the case is.</w:t>
      </w:r>
    </w:p>
    <w:p w:rsidR="004F550D" w:rsidRDefault="004F550D" w:rsidP="003E749B">
      <w:pPr>
        <w:spacing w:line="360" w:lineRule="auto"/>
      </w:pPr>
      <w:r>
        <w:tab/>
        <w:t>GAD7 is also an instrument to measure the severity of the generalised anxiety disorder. It is one of the most reliable and valid measure, consisting of 7 questions. It is a tool for psychometric analyses of the patient’s state and recovery progress they have achieved after the psychotherapeutic or pharmacological treatments. This measurement has been validated against the classical test theory and under primary care setting sample of patients have been tested. Application of GAD7 can be done by assigning scores of 0, 1, 2 and 3 (not at all, several days, more than half the days and nearly every day) to the seven response questions.</w:t>
      </w:r>
    </w:p>
    <w:p w:rsidR="004F550D" w:rsidRDefault="004F550D" w:rsidP="003E749B">
      <w:pPr>
        <w:spacing w:line="360" w:lineRule="auto"/>
      </w:pPr>
    </w:p>
    <w:p w:rsidR="004F550D" w:rsidRDefault="004F550D" w:rsidP="003E749B">
      <w:pPr>
        <w:pStyle w:val="Heading2"/>
        <w:spacing w:line="360" w:lineRule="auto"/>
      </w:pPr>
      <w:bookmarkStart w:id="6" w:name="_Toc68317272"/>
      <w:r>
        <w:t>Recommendation to Improve Further</w:t>
      </w:r>
      <w:bookmarkEnd w:id="6"/>
    </w:p>
    <w:p w:rsidR="004F550D" w:rsidRDefault="004F550D" w:rsidP="003E749B">
      <w:pPr>
        <w:spacing w:line="360" w:lineRule="auto"/>
      </w:pPr>
      <w:r>
        <w:tab/>
        <w:t>There have been a surge in the development of computer based cognitive therapies which can be done through mobile apps especially during the pandemic it will be very helpful. The people with GAD can receive cognitive therapies over their mobile phones and no need to visit the therapist, with much less time consumption and better results. It is an interpersonal approach to cognitive therapy which offers personalised sessions with positive outcomes.</w:t>
      </w:r>
    </w:p>
    <w:p w:rsidR="005010E2" w:rsidRPr="004F550D" w:rsidRDefault="005010E2" w:rsidP="003E749B">
      <w:pPr>
        <w:spacing w:line="360" w:lineRule="auto"/>
      </w:pPr>
    </w:p>
    <w:p w:rsidR="007E3E5D" w:rsidRPr="007A15AD" w:rsidRDefault="007E3E5D" w:rsidP="003E749B">
      <w:pPr>
        <w:pStyle w:val="Heading1"/>
        <w:spacing w:line="360" w:lineRule="auto"/>
      </w:pPr>
      <w:bookmarkStart w:id="7" w:name="_Toc68317273"/>
      <w:r w:rsidRPr="007A15AD">
        <w:t>Schizophrenia</w:t>
      </w:r>
      <w:bookmarkEnd w:id="7"/>
    </w:p>
    <w:p w:rsidR="00993C5F" w:rsidRDefault="00993C5F" w:rsidP="003E749B">
      <w:pPr>
        <w:spacing w:line="360" w:lineRule="auto"/>
        <w:ind w:firstLine="720"/>
      </w:pPr>
      <w:r>
        <w:t xml:space="preserve">Schizophrenia is serious, chronic and highly complex mental condition which is characterised by disturbance in thinking, emotions and perception. Even after decades, researchers are unable to resolve the cause of schizophrenia. It reduces the life expectancy by 10 years and it considered as one of the most burdensome mental illness across the world. Schizophrenia results in positive and negative symptoms, hallucinations, delusions, disorganised thinking and impairment from </w:t>
      </w:r>
      <w:r>
        <w:lastRenderedPageBreak/>
        <w:t>daily tasks. A person with schizophrenia finds it difficult to differentiate between reality and delusions</w:t>
      </w:r>
      <w:r w:rsidR="002F6087">
        <w:t xml:space="preserve"> (</w:t>
      </w:r>
      <w:proofErr w:type="spellStart"/>
      <w:r w:rsidR="002F6087">
        <w:t>Eskelinen</w:t>
      </w:r>
      <w:proofErr w:type="spellEnd"/>
      <w:r w:rsidR="002F6087">
        <w:t>, 2017)</w:t>
      </w:r>
      <w:r>
        <w:t>. There are several kinds of schizophrenia which include following</w:t>
      </w:r>
    </w:p>
    <w:tbl>
      <w:tblPr>
        <w:tblStyle w:val="TableGrid"/>
        <w:tblW w:w="0" w:type="auto"/>
        <w:tblLook w:val="04A0"/>
      </w:tblPr>
      <w:tblGrid>
        <w:gridCol w:w="4508"/>
        <w:gridCol w:w="4508"/>
      </w:tblGrid>
      <w:tr w:rsidR="00993C5F" w:rsidTr="00E900CE">
        <w:tc>
          <w:tcPr>
            <w:tcW w:w="4508" w:type="dxa"/>
          </w:tcPr>
          <w:p w:rsidR="00993C5F" w:rsidRDefault="00993C5F" w:rsidP="003E749B">
            <w:pPr>
              <w:spacing w:line="360" w:lineRule="auto"/>
            </w:pPr>
            <w:r>
              <w:t>Types of schizophrenia as per ICD-10</w:t>
            </w:r>
          </w:p>
        </w:tc>
        <w:tc>
          <w:tcPr>
            <w:tcW w:w="4508" w:type="dxa"/>
          </w:tcPr>
          <w:p w:rsidR="00993C5F" w:rsidRDefault="00993C5F" w:rsidP="003E749B">
            <w:pPr>
              <w:spacing w:line="360" w:lineRule="auto"/>
            </w:pPr>
            <w:r>
              <w:t>Types of schizophrenia as per DSM-5</w:t>
            </w:r>
          </w:p>
        </w:tc>
      </w:tr>
      <w:tr w:rsidR="00993C5F" w:rsidTr="00E900CE">
        <w:tc>
          <w:tcPr>
            <w:tcW w:w="4508" w:type="dxa"/>
          </w:tcPr>
          <w:p w:rsidR="00993C5F" w:rsidRDefault="00993C5F" w:rsidP="003E749B">
            <w:pPr>
              <w:pStyle w:val="ListParagraph"/>
              <w:numPr>
                <w:ilvl w:val="0"/>
                <w:numId w:val="46"/>
              </w:numPr>
              <w:spacing w:line="360" w:lineRule="auto"/>
            </w:pPr>
            <w:r>
              <w:t>Paranoid disorder</w:t>
            </w:r>
          </w:p>
          <w:p w:rsidR="00993C5F" w:rsidRDefault="00993C5F" w:rsidP="003E749B">
            <w:pPr>
              <w:pStyle w:val="ListParagraph"/>
              <w:numPr>
                <w:ilvl w:val="0"/>
                <w:numId w:val="46"/>
              </w:numPr>
              <w:spacing w:line="360" w:lineRule="auto"/>
            </w:pPr>
            <w:r>
              <w:t>Hebephrenic disorder</w:t>
            </w:r>
          </w:p>
          <w:p w:rsidR="00993C5F" w:rsidRDefault="00993C5F" w:rsidP="003E749B">
            <w:pPr>
              <w:pStyle w:val="ListParagraph"/>
              <w:numPr>
                <w:ilvl w:val="0"/>
                <w:numId w:val="46"/>
              </w:numPr>
              <w:spacing w:line="360" w:lineRule="auto"/>
            </w:pPr>
            <w:r>
              <w:t>Catatonic disorder</w:t>
            </w:r>
          </w:p>
          <w:p w:rsidR="00993C5F" w:rsidRDefault="00993C5F" w:rsidP="003E749B">
            <w:pPr>
              <w:pStyle w:val="ListParagraph"/>
              <w:numPr>
                <w:ilvl w:val="0"/>
                <w:numId w:val="46"/>
              </w:numPr>
              <w:spacing w:line="360" w:lineRule="auto"/>
            </w:pPr>
            <w:r>
              <w:t>Undifferentiated disorder</w:t>
            </w:r>
          </w:p>
          <w:p w:rsidR="00993C5F" w:rsidRDefault="00993C5F" w:rsidP="003E749B">
            <w:pPr>
              <w:pStyle w:val="ListParagraph"/>
              <w:numPr>
                <w:ilvl w:val="0"/>
                <w:numId w:val="46"/>
              </w:numPr>
              <w:spacing w:line="360" w:lineRule="auto"/>
            </w:pPr>
            <w:r>
              <w:t>Residual disorder</w:t>
            </w:r>
          </w:p>
          <w:p w:rsidR="00993C5F" w:rsidRDefault="00993C5F" w:rsidP="003E749B">
            <w:pPr>
              <w:pStyle w:val="ListParagraph"/>
              <w:numPr>
                <w:ilvl w:val="0"/>
                <w:numId w:val="46"/>
              </w:numPr>
              <w:spacing w:line="360" w:lineRule="auto"/>
            </w:pPr>
            <w:r>
              <w:t>Simple disorder</w:t>
            </w:r>
          </w:p>
          <w:p w:rsidR="00993C5F" w:rsidRDefault="00993C5F" w:rsidP="003E749B">
            <w:pPr>
              <w:pStyle w:val="ListParagraph"/>
              <w:numPr>
                <w:ilvl w:val="0"/>
                <w:numId w:val="46"/>
              </w:numPr>
              <w:spacing w:line="360" w:lineRule="auto"/>
            </w:pPr>
            <w:r>
              <w:t>Unspecified disorder</w:t>
            </w:r>
          </w:p>
        </w:tc>
        <w:tc>
          <w:tcPr>
            <w:tcW w:w="4508" w:type="dxa"/>
          </w:tcPr>
          <w:p w:rsidR="00993C5F" w:rsidRDefault="00993C5F" w:rsidP="003E749B">
            <w:pPr>
              <w:pStyle w:val="ListParagraph"/>
              <w:numPr>
                <w:ilvl w:val="0"/>
                <w:numId w:val="47"/>
              </w:numPr>
              <w:spacing w:line="360" w:lineRule="auto"/>
            </w:pPr>
            <w:r>
              <w:t>Paranoid disorder</w:t>
            </w:r>
          </w:p>
          <w:p w:rsidR="00993C5F" w:rsidRDefault="00993C5F" w:rsidP="003E749B">
            <w:pPr>
              <w:pStyle w:val="ListParagraph"/>
              <w:numPr>
                <w:ilvl w:val="0"/>
                <w:numId w:val="47"/>
              </w:numPr>
              <w:spacing w:line="360" w:lineRule="auto"/>
            </w:pPr>
            <w:proofErr w:type="spellStart"/>
            <w:r>
              <w:t>Disorganised</w:t>
            </w:r>
            <w:proofErr w:type="spellEnd"/>
            <w:r>
              <w:t xml:space="preserve"> disorder</w:t>
            </w:r>
          </w:p>
          <w:p w:rsidR="00993C5F" w:rsidRDefault="00993C5F" w:rsidP="003E749B">
            <w:pPr>
              <w:pStyle w:val="ListParagraph"/>
              <w:numPr>
                <w:ilvl w:val="0"/>
                <w:numId w:val="47"/>
              </w:numPr>
              <w:spacing w:line="360" w:lineRule="auto"/>
            </w:pPr>
            <w:r>
              <w:t>Catatonic disorder</w:t>
            </w:r>
          </w:p>
          <w:p w:rsidR="00993C5F" w:rsidRDefault="00993C5F" w:rsidP="003E749B">
            <w:pPr>
              <w:pStyle w:val="ListParagraph"/>
              <w:numPr>
                <w:ilvl w:val="0"/>
                <w:numId w:val="47"/>
              </w:numPr>
              <w:spacing w:line="360" w:lineRule="auto"/>
            </w:pPr>
            <w:r>
              <w:t>Undifferentiated disorder</w:t>
            </w:r>
          </w:p>
          <w:p w:rsidR="00993C5F" w:rsidRDefault="00993C5F" w:rsidP="003E749B">
            <w:pPr>
              <w:pStyle w:val="ListParagraph"/>
              <w:numPr>
                <w:ilvl w:val="0"/>
                <w:numId w:val="47"/>
              </w:numPr>
              <w:spacing w:line="360" w:lineRule="auto"/>
            </w:pPr>
            <w:r>
              <w:t>R</w:t>
            </w:r>
            <w:r w:rsidRPr="007A15AD">
              <w:t>esidual disorder</w:t>
            </w:r>
          </w:p>
        </w:tc>
      </w:tr>
    </w:tbl>
    <w:p w:rsidR="00993C5F" w:rsidRDefault="00993C5F" w:rsidP="003E749B">
      <w:pPr>
        <w:spacing w:line="360" w:lineRule="auto"/>
      </w:pPr>
    </w:p>
    <w:p w:rsidR="00993C5F" w:rsidRDefault="00993C5F" w:rsidP="003E749B">
      <w:pPr>
        <w:pStyle w:val="Heading2"/>
        <w:spacing w:line="360" w:lineRule="auto"/>
      </w:pPr>
      <w:bookmarkStart w:id="8" w:name="_Toc68317274"/>
      <w:r>
        <w:t>Classification as per ICD-10</w:t>
      </w:r>
      <w:bookmarkEnd w:id="8"/>
    </w:p>
    <w:p w:rsidR="00EA2768" w:rsidRDefault="00993C5F" w:rsidP="003E749B">
      <w:pPr>
        <w:spacing w:line="360" w:lineRule="auto"/>
      </w:pPr>
      <w:r>
        <w:tab/>
        <w:t>Schizophrenia has been categorised under the section of behavioural and mental disorder, within the unspecified category, with code F20.0. The ICD-10 has a greater emphasis on first rank symptoms, while DSM-5 requires longer duration and DSM-5 n</w:t>
      </w:r>
      <w:r w:rsidR="00EA2768">
        <w:t>eeds impairment of functioning.</w:t>
      </w:r>
    </w:p>
    <w:p w:rsidR="00EA2768" w:rsidRDefault="00EA2768" w:rsidP="003E749B">
      <w:pPr>
        <w:spacing w:line="360" w:lineRule="auto"/>
      </w:pPr>
    </w:p>
    <w:p w:rsidR="00993C5F" w:rsidRDefault="00993C5F" w:rsidP="003E749B">
      <w:pPr>
        <w:pStyle w:val="Heading2"/>
        <w:spacing w:line="360" w:lineRule="auto"/>
      </w:pPr>
      <w:bookmarkStart w:id="9" w:name="_Toc68317275"/>
      <w:r>
        <w:t>Diagnostic Criteria for Schizophrenia under ICD-10, ICD-11 and DSM-5</w:t>
      </w:r>
      <w:bookmarkEnd w:id="9"/>
    </w:p>
    <w:p w:rsidR="00993C5F" w:rsidRDefault="00993C5F" w:rsidP="003E749B">
      <w:pPr>
        <w:spacing w:line="360" w:lineRule="auto"/>
      </w:pPr>
      <w:r>
        <w:tab/>
        <w:t xml:space="preserve"> As per the ICD-10 diagnostic criteria, an individual must have at least one of the following symptoms, delusional perceptions, hallucinations, hearing unrealistic voices, withdrawal, echoing of thoughts and irrelevant speech. Also the individual must have experienced at least two of these symptoms, persistent hallucinations, neologism, catatonic behaviour and negative symptoms. As per ICD-10, these symptoms must be present for at least one month and excludes brain disease and drug abuse</w:t>
      </w:r>
      <w:r w:rsidR="002F6087">
        <w:t xml:space="preserve"> (Valle, 2020)</w:t>
      </w:r>
      <w:r>
        <w:t xml:space="preserve">. When compared to ICD-11, it has made certain changes in the subtypes, introduced a symptom </w:t>
      </w:r>
      <w:proofErr w:type="spellStart"/>
      <w:r>
        <w:t>specifier</w:t>
      </w:r>
      <w:proofErr w:type="spellEnd"/>
      <w:r>
        <w:t xml:space="preserve"> for long-term course of action and prognosis in disorder. Also ICD-11 has modified course of symptoms spread over time into three categories, acute episode, partial episode or total remission.</w:t>
      </w:r>
    </w:p>
    <w:p w:rsidR="00993C5F" w:rsidRDefault="00993C5F" w:rsidP="003E749B">
      <w:pPr>
        <w:spacing w:line="360" w:lineRule="auto"/>
      </w:pPr>
      <w:r>
        <w:tab/>
        <w:t xml:space="preserve">According to the DSM-5 diagnostic criteria, the person must have one symptoms from these, delusions, hallucinations, disorganised thinking, withdrawal and negative symptoms. It is mentioned in DSM criteria that brain functioning is reduced when compared to previous result, and the disturbance remains consistent for at least 6 months with symptoms. Inclusion of autistic patient with at least one </w:t>
      </w:r>
      <w:r>
        <w:lastRenderedPageBreak/>
        <w:t>month of prevailing symptoms, while exclusion of bipolar disorder and depressive disorder</w:t>
      </w:r>
      <w:r w:rsidR="002F6087">
        <w:t xml:space="preserve"> (Valle, 2020)</w:t>
      </w:r>
      <w:r>
        <w:t>.</w:t>
      </w:r>
    </w:p>
    <w:p w:rsidR="00FA493B" w:rsidRPr="00607FA7" w:rsidRDefault="00FA493B" w:rsidP="003E749B">
      <w:pPr>
        <w:spacing w:line="360" w:lineRule="auto"/>
      </w:pPr>
    </w:p>
    <w:p w:rsidR="00993C5F" w:rsidRDefault="00993C5F" w:rsidP="003E749B">
      <w:pPr>
        <w:pStyle w:val="Heading2"/>
        <w:spacing w:line="360" w:lineRule="auto"/>
      </w:pPr>
      <w:bookmarkStart w:id="10" w:name="_Toc68317276"/>
      <w:r>
        <w:t>Treatment for Schizophrenia</w:t>
      </w:r>
      <w:bookmarkEnd w:id="10"/>
    </w:p>
    <w:p w:rsidR="00993C5F" w:rsidRDefault="00993C5F" w:rsidP="003E749B">
      <w:pPr>
        <w:spacing w:line="360" w:lineRule="auto"/>
      </w:pPr>
      <w:r>
        <w:tab/>
        <w:t xml:space="preserve"> Medical treatment of schizophrenia includes antipsychotic medicines, mood-stabilising medications and antidepressants. Medicine can reduce the effect of this mental disorder, and cannot completely cure the person. As per the pharmacological treatment, people with schizophrenia can be administered with antipsychotic drug </w:t>
      </w:r>
      <w:proofErr w:type="spellStart"/>
      <w:r>
        <w:t>paliperidone</w:t>
      </w:r>
      <w:proofErr w:type="spellEnd"/>
      <w:r>
        <w:t xml:space="preserve"> to manage psychotic symptoms, including derealisation, delusions and hallucinations</w:t>
      </w:r>
      <w:r w:rsidR="008D41E8">
        <w:t xml:space="preserve"> (Pfeifer et.AL, 2018)</w:t>
      </w:r>
      <w:r>
        <w:t>.</w:t>
      </w:r>
    </w:p>
    <w:p w:rsidR="00993C5F" w:rsidRDefault="00993C5F" w:rsidP="003E749B">
      <w:pPr>
        <w:spacing w:line="360" w:lineRule="auto"/>
      </w:pPr>
      <w:r>
        <w:tab/>
        <w:t>Psychotherapies are essential part of schizophrenia treatment, as it enables the person to manage and cope with the symptoms. Family-focused therapies will help them engage and communicate with family members, while cognitive therapy will sharpen their skills and control over thoughts</w:t>
      </w:r>
      <w:r w:rsidR="00A17A91">
        <w:t xml:space="preserve"> (Cook, Schwartz and </w:t>
      </w:r>
      <w:proofErr w:type="spellStart"/>
      <w:r w:rsidR="00A17A91">
        <w:t>Kaslow</w:t>
      </w:r>
      <w:proofErr w:type="spellEnd"/>
      <w:r w:rsidR="00A17A91">
        <w:t>, 2017)</w:t>
      </w:r>
      <w:r>
        <w:t>. Also, group therapies have shown positive outcomes on people as they learn to socialise, and come out of isolation. Life skill training sessions can also enhance the quality of life for the schizophrenia patients.</w:t>
      </w:r>
    </w:p>
    <w:p w:rsidR="00FA493B" w:rsidRPr="00405C57" w:rsidRDefault="00FA493B" w:rsidP="003E749B">
      <w:pPr>
        <w:spacing w:line="360" w:lineRule="auto"/>
      </w:pPr>
    </w:p>
    <w:p w:rsidR="00993C5F" w:rsidRDefault="00993C5F" w:rsidP="003E749B">
      <w:pPr>
        <w:pStyle w:val="Heading2"/>
        <w:spacing w:line="360" w:lineRule="auto"/>
      </w:pPr>
      <w:bookmarkStart w:id="11" w:name="_Toc68317277"/>
      <w:r>
        <w:t>Measurement of Rehabilitation</w:t>
      </w:r>
      <w:bookmarkEnd w:id="11"/>
    </w:p>
    <w:p w:rsidR="00993C5F" w:rsidRDefault="00993C5F" w:rsidP="003E749B">
      <w:pPr>
        <w:spacing w:line="360" w:lineRule="auto"/>
      </w:pPr>
      <w:r>
        <w:tab/>
        <w:t>The result of delay between diagnosis and treatment has worsening clinical impacts and demands early detection of problems to avoid psychosis. The operational criteria checklist for psychotic illness and affective illness has been mention by the World Health Organisation in ICD-10 edition to measure the impact of treatment on the patient. OPCRIT is a 90-item checklist which is used to generate diagnoses for schizophrenia, covering the psychopathology and background of the patient</w:t>
      </w:r>
      <w:r w:rsidR="00FA493B">
        <w:t xml:space="preserve"> (</w:t>
      </w:r>
      <w:proofErr w:type="spellStart"/>
      <w:r w:rsidR="00FA493B">
        <w:t>Arican</w:t>
      </w:r>
      <w:proofErr w:type="spellEnd"/>
      <w:r w:rsidR="00FA493B">
        <w:t xml:space="preserve"> et.AL, 2018)</w:t>
      </w:r>
      <w:r>
        <w:t>.</w:t>
      </w:r>
    </w:p>
    <w:p w:rsidR="00993C5F" w:rsidRDefault="00993C5F" w:rsidP="003E749B">
      <w:pPr>
        <w:spacing w:line="360" w:lineRule="auto"/>
        <w:ind w:firstLine="720"/>
      </w:pPr>
      <w:r>
        <w:t>Moreover, the severity of schizophrenia can also be measured the Positive and Negative Syndrome Scale (PANSS). It is a medical instrument to measure the severity of the symptoms on a 7-point scale which requires professional clinicians to evaluate a person</w:t>
      </w:r>
      <w:r w:rsidR="00A451DF">
        <w:t xml:space="preserve"> (</w:t>
      </w:r>
      <w:proofErr w:type="spellStart"/>
      <w:r w:rsidR="00A451DF">
        <w:t>Opler</w:t>
      </w:r>
      <w:proofErr w:type="spellEnd"/>
      <w:r w:rsidR="00A451DF">
        <w:t xml:space="preserve">, </w:t>
      </w:r>
      <w:proofErr w:type="spellStart"/>
      <w:r w:rsidR="00A451DF">
        <w:t>Yavorsky</w:t>
      </w:r>
      <w:proofErr w:type="spellEnd"/>
      <w:r w:rsidR="00A451DF">
        <w:t xml:space="preserve"> and Daniel, 2017)</w:t>
      </w:r>
      <w:r>
        <w:t xml:space="preserve">. The positive thoughts of a person with schizophrenia are measured and also the negative symptoms such as no interest in routine activities or lack of engagement with people or being </w:t>
      </w:r>
      <w:r>
        <w:lastRenderedPageBreak/>
        <w:t>emotionless are evaluated on the scale of o to 7. This can be done pre and post treatment for schizophrenia.</w:t>
      </w:r>
    </w:p>
    <w:p w:rsidR="008D41E8" w:rsidRDefault="008D41E8" w:rsidP="003E749B">
      <w:pPr>
        <w:spacing w:line="360" w:lineRule="auto"/>
        <w:ind w:firstLine="720"/>
      </w:pPr>
    </w:p>
    <w:p w:rsidR="00993C5F" w:rsidRDefault="00993C5F" w:rsidP="003E749B">
      <w:pPr>
        <w:pStyle w:val="Heading2"/>
        <w:spacing w:line="360" w:lineRule="auto"/>
      </w:pPr>
      <w:bookmarkStart w:id="12" w:name="_Toc68317278"/>
      <w:r>
        <w:t>Recommendation to Improve Further</w:t>
      </w:r>
      <w:bookmarkEnd w:id="12"/>
    </w:p>
    <w:p w:rsidR="005216F7" w:rsidRDefault="00993C5F" w:rsidP="003E749B">
      <w:pPr>
        <w:spacing w:line="360" w:lineRule="auto"/>
      </w:pPr>
      <w:r>
        <w:tab/>
        <w:t>Despite the growing demand for integration of assistive technology for treatment of mental conditions, a large number of people suffering from schizophrenia are not well-versed with the use of technology. Assistive technology learning must be made an integral for the treatment as it will ease them to communicate and focus on their memory.</w:t>
      </w:r>
    </w:p>
    <w:p w:rsidR="00E632E6" w:rsidRPr="007A15AD" w:rsidRDefault="00E632E6" w:rsidP="003E749B">
      <w:pPr>
        <w:spacing w:line="360" w:lineRule="auto"/>
      </w:pPr>
    </w:p>
    <w:p w:rsidR="0099109C" w:rsidRPr="007A15AD" w:rsidRDefault="0099109C" w:rsidP="003E749B">
      <w:pPr>
        <w:pStyle w:val="Heading1"/>
        <w:spacing w:line="360" w:lineRule="auto"/>
      </w:pPr>
      <w:bookmarkStart w:id="13" w:name="_Toc68317279"/>
      <w:r w:rsidRPr="007A15AD">
        <w:t>Autism</w:t>
      </w:r>
      <w:bookmarkEnd w:id="13"/>
    </w:p>
    <w:p w:rsidR="00373AB9" w:rsidRDefault="00373AB9" w:rsidP="003E749B">
      <w:pPr>
        <w:spacing w:line="360" w:lineRule="auto"/>
        <w:ind w:firstLine="720"/>
      </w:pPr>
      <w:r>
        <w:t>Autism is a psychotic mental condition which is characterised by the abnormalities related to social interaction, communication, repetitive interests and restricted interests. This is identified by the age of 3, and in some cases it remains unidentified till late years of childhood life. Researchers and scientist have not been able to identify the actual cause of autism in children, however they relate it to genetic reasoning and environmental factors. Autism can greatly impact the learning capabilities of the child, as they grow and become challenging when it comes to social interactions. A child or an adult suffering from any kind of autistic condition will perceive the world and experience thoughts which are completely different from normal thought-patterns.</w:t>
      </w:r>
    </w:p>
    <w:p w:rsidR="00373AB9" w:rsidRDefault="00373AB9" w:rsidP="003E749B">
      <w:pPr>
        <w:spacing w:line="360" w:lineRule="auto"/>
      </w:pPr>
    </w:p>
    <w:p w:rsidR="00373AB9" w:rsidRDefault="00373AB9" w:rsidP="003E749B">
      <w:pPr>
        <w:pStyle w:val="Heading2"/>
        <w:spacing w:line="360" w:lineRule="auto"/>
      </w:pPr>
      <w:bookmarkStart w:id="14" w:name="_Toc68317280"/>
      <w:r>
        <w:t>Classification as per ICD-10</w:t>
      </w:r>
      <w:bookmarkEnd w:id="14"/>
    </w:p>
    <w:p w:rsidR="00373AB9" w:rsidRDefault="00373AB9" w:rsidP="003E749B">
      <w:pPr>
        <w:spacing w:line="360" w:lineRule="auto"/>
      </w:pPr>
      <w:r>
        <w:tab/>
        <w:t>According to the World Health Organisation, Autism has been categorised in the ICD-10 under the mental, behavioural and neurodevelopment disorder section, having the code F84.0. As per the ICD-10, there are three subtypes of Autism which includes Asperger syndrome, autistic disorder and pervasive disorder.</w:t>
      </w:r>
    </w:p>
    <w:p w:rsidR="00373AB9" w:rsidRDefault="00373AB9" w:rsidP="003E749B">
      <w:pPr>
        <w:spacing w:line="360" w:lineRule="auto"/>
      </w:pPr>
    </w:p>
    <w:p w:rsidR="00373AB9" w:rsidRDefault="00373AB9" w:rsidP="003E749B">
      <w:pPr>
        <w:pStyle w:val="Heading2"/>
        <w:spacing w:line="360" w:lineRule="auto"/>
      </w:pPr>
      <w:bookmarkStart w:id="15" w:name="_Toc68317281"/>
      <w:r>
        <w:t>Diagnostic Criteria for Autism under ICD-10, ICD-11 and DSM-5</w:t>
      </w:r>
      <w:bookmarkEnd w:id="15"/>
    </w:p>
    <w:p w:rsidR="00373AB9" w:rsidRDefault="00373AB9" w:rsidP="003E749B">
      <w:pPr>
        <w:spacing w:line="360" w:lineRule="auto"/>
        <w:ind w:firstLine="720"/>
      </w:pPr>
      <w:r>
        <w:t xml:space="preserve">As per the DSM-6 diagnostic criteria, the person must have deficits in each three areas of social communication and interaction and two deficits from four types of restricted and repetitive behaviours. Communication and interaction symptoms include failure to socialise, don’t share interests, and keep emotions to themselves, </w:t>
      </w:r>
      <w:r>
        <w:lastRenderedPageBreak/>
        <w:t>failure to initiate conversation. Nonverbal deficits include abnormal or lack of eye contact, body language issues, lack of expressions and no use of gestures. Developmental deficits include understanding relationships, adjusting to varying behaviours and difficulty in making friends. The repetitive and restricted symptoms include stereotyped behaviours, inflexibility with routine, fixed interest areas and hyperactivity</w:t>
      </w:r>
      <w:r w:rsidR="00244274">
        <w:t xml:space="preserve"> (Carrington et.AL, 2014)</w:t>
      </w:r>
      <w:r>
        <w:t>. As per DSM-5, these symptoms must been diagnosed in developmental phase and include impairment of social and occupational factors. This also excludes association with another neurodevelopmental, mental and behavioural disorder.</w:t>
      </w:r>
    </w:p>
    <w:p w:rsidR="00373AB9" w:rsidRDefault="00373AB9" w:rsidP="003E749B">
      <w:pPr>
        <w:spacing w:line="360" w:lineRule="auto"/>
        <w:ind w:firstLine="720"/>
      </w:pPr>
      <w:r>
        <w:t>When compared with DSM-5 and ICD-11, childhood disintegrative disorder is linked with autism spectrum, as the condition emerges in late childhood with different features. Unlike the DSM-5, the ICD-11 states that it is not necessary that a person may have a number of combination of features to be categorised at autistic, rather the diagnosis is based on the judgment, common sense and clinical assessment of the psychiatrist or clinicians</w:t>
      </w:r>
      <w:r w:rsidR="00776887">
        <w:t xml:space="preserve"> (</w:t>
      </w:r>
      <w:proofErr w:type="spellStart"/>
      <w:r w:rsidR="00776887">
        <w:t>Doernberg</w:t>
      </w:r>
      <w:proofErr w:type="spellEnd"/>
      <w:r w:rsidR="00776887">
        <w:t xml:space="preserve"> and Hollander, 2016)</w:t>
      </w:r>
      <w:r>
        <w:t>.</w:t>
      </w:r>
    </w:p>
    <w:p w:rsidR="00373AB9" w:rsidRDefault="00373AB9" w:rsidP="003E749B">
      <w:pPr>
        <w:spacing w:line="360" w:lineRule="auto"/>
        <w:ind w:firstLine="720"/>
      </w:pPr>
      <w:r>
        <w:t>According to the ICD-10 the symptoms include problems with communication, social interaction and restrictive, repetitive activities and interests (RRBIs). Childhood autism must be prominent by the age of 3, excluding sensory problems and no period of normal development. As per the ICD-10 research studies, the occurrence of autism is more common in boys, 3-4 times as compared to girls.</w:t>
      </w:r>
    </w:p>
    <w:p w:rsidR="00373AB9" w:rsidRPr="00607FA7" w:rsidRDefault="00373AB9" w:rsidP="003E749B">
      <w:pPr>
        <w:spacing w:line="360" w:lineRule="auto"/>
        <w:ind w:firstLine="720"/>
      </w:pPr>
    </w:p>
    <w:p w:rsidR="00373AB9" w:rsidRDefault="00373AB9" w:rsidP="003E749B">
      <w:pPr>
        <w:pStyle w:val="Heading2"/>
        <w:spacing w:line="360" w:lineRule="auto"/>
      </w:pPr>
      <w:bookmarkStart w:id="16" w:name="_Toc68317282"/>
      <w:r>
        <w:t>Treatment for Autism</w:t>
      </w:r>
      <w:bookmarkEnd w:id="16"/>
    </w:p>
    <w:p w:rsidR="00373AB9" w:rsidRDefault="00373AB9" w:rsidP="003E749B">
      <w:pPr>
        <w:spacing w:line="360" w:lineRule="auto"/>
      </w:pPr>
      <w:r>
        <w:tab/>
        <w:t>A number of treatments have been established for autism but not cure, hence this mental condition can be managed or controlled, not completely cured. There are psychotherapies and medications which have positive impacts on the children or adults suffering from autism. Cognitive and behavioural interventions focusing the communication and social interaction development among the patients have reported optimistic results. Some of the major psychotherapies which can assist in treatment of autism include</w:t>
      </w:r>
      <w:r w:rsidR="005E4FD4">
        <w:t xml:space="preserve"> (</w:t>
      </w:r>
      <w:proofErr w:type="spellStart"/>
      <w:r w:rsidR="005E4FD4">
        <w:t>Ziskind</w:t>
      </w:r>
      <w:proofErr w:type="spellEnd"/>
      <w:r w:rsidR="005E4FD4">
        <w:t xml:space="preserve"> et.AL, 2020)</w:t>
      </w:r>
      <w:r>
        <w:t>:</w:t>
      </w:r>
    </w:p>
    <w:p w:rsidR="00373AB9" w:rsidRDefault="00373AB9" w:rsidP="003E749B">
      <w:pPr>
        <w:pStyle w:val="ListParagraph"/>
        <w:numPr>
          <w:ilvl w:val="0"/>
          <w:numId w:val="48"/>
        </w:numPr>
        <w:spacing w:after="160" w:line="360" w:lineRule="auto"/>
      </w:pPr>
      <w:r>
        <w:t>Speech therapy: Highly significant for the children, as it will focus on language skills and communication skills.</w:t>
      </w:r>
    </w:p>
    <w:p w:rsidR="00373AB9" w:rsidRDefault="00373AB9" w:rsidP="003E749B">
      <w:pPr>
        <w:pStyle w:val="ListParagraph"/>
        <w:numPr>
          <w:ilvl w:val="0"/>
          <w:numId w:val="48"/>
        </w:numPr>
        <w:spacing w:after="160" w:line="360" w:lineRule="auto"/>
      </w:pPr>
      <w:r>
        <w:lastRenderedPageBreak/>
        <w:t>Social skills training: This therapy is equally important for both children and adult people, as it will allow them to learn social skills such as conversation, problem-solving and interacting with friends.</w:t>
      </w:r>
    </w:p>
    <w:p w:rsidR="00373AB9" w:rsidRDefault="00373AB9" w:rsidP="003E749B">
      <w:pPr>
        <w:pStyle w:val="ListParagraph"/>
        <w:numPr>
          <w:ilvl w:val="0"/>
          <w:numId w:val="48"/>
        </w:numPr>
        <w:spacing w:after="160" w:line="360" w:lineRule="auto"/>
      </w:pPr>
      <w:r>
        <w:t>Relationship based approach: It is based on getting to the level of the child and interacting with them as per their age. This allows the parents specifically to develop communication with the child and understand his interests. Children can be engaged in respectful, joyful and playful way to promote relationship development and positive behaviour.</w:t>
      </w:r>
    </w:p>
    <w:p w:rsidR="00373AB9" w:rsidRDefault="00373AB9" w:rsidP="003E749B">
      <w:pPr>
        <w:spacing w:line="360" w:lineRule="auto"/>
        <w:ind w:firstLine="360"/>
      </w:pPr>
      <w:r>
        <w:t xml:space="preserve">For the pharmacological treatment or medication related to autism, aggression, irritability, anger and self-injurious behaviours can be controlled through drug use. </w:t>
      </w:r>
      <w:proofErr w:type="spellStart"/>
      <w:r>
        <w:t>Risperidone</w:t>
      </w:r>
      <w:proofErr w:type="spellEnd"/>
      <w:r>
        <w:t xml:space="preserve"> is the first FDA approved medication which reduced the symptoms associated with autism in children and adults</w:t>
      </w:r>
      <w:r w:rsidR="003B5378">
        <w:t xml:space="preserve"> (</w:t>
      </w:r>
      <w:proofErr w:type="spellStart"/>
      <w:r w:rsidR="002D5115">
        <w:t>MacNeill</w:t>
      </w:r>
      <w:proofErr w:type="spellEnd"/>
      <w:r w:rsidR="002D5115">
        <w:t xml:space="preserve">, </w:t>
      </w:r>
      <w:proofErr w:type="spellStart"/>
      <w:r w:rsidR="003B5378">
        <w:t>Curiel</w:t>
      </w:r>
      <w:proofErr w:type="spellEnd"/>
      <w:r w:rsidR="003B5378">
        <w:t xml:space="preserve"> and Poling, 2017)</w:t>
      </w:r>
      <w:r>
        <w:t>.</w:t>
      </w:r>
    </w:p>
    <w:p w:rsidR="00373AB9" w:rsidRDefault="00373AB9" w:rsidP="003E749B">
      <w:pPr>
        <w:spacing w:line="360" w:lineRule="auto"/>
        <w:ind w:firstLine="360"/>
      </w:pPr>
    </w:p>
    <w:p w:rsidR="00373AB9" w:rsidRDefault="00373AB9" w:rsidP="003E749B">
      <w:pPr>
        <w:pStyle w:val="Heading2"/>
        <w:spacing w:line="360" w:lineRule="auto"/>
      </w:pPr>
      <w:bookmarkStart w:id="17" w:name="_Toc68317283"/>
      <w:r>
        <w:t xml:space="preserve">Measurement of </w:t>
      </w:r>
      <w:r w:rsidRPr="00373AB9">
        <w:rPr>
          <w:rStyle w:val="Heading2Char"/>
        </w:rPr>
        <w:t>R</w:t>
      </w:r>
      <w:r>
        <w:t>ehabilitation</w:t>
      </w:r>
      <w:bookmarkEnd w:id="17"/>
    </w:p>
    <w:p w:rsidR="00373AB9" w:rsidRDefault="00373AB9" w:rsidP="003E749B">
      <w:pPr>
        <w:spacing w:line="360" w:lineRule="auto"/>
      </w:pPr>
      <w:r>
        <w:tab/>
        <w:t>Autism spectrum disorder measures of rehabilitation can be done through Autism diagnostic interview – revised (ADI-R) and Autism diagnostics observation schedule (ADOS) and its severity score. Firstly, the ADI-R is a form of a structured interview which is conducted with a parent or caregiver to understand the development/progress among the patient. It measures the patient on 93 items which are underpinned by three key areas, communication, social interaction, and repetitive and restricted interests</w:t>
      </w:r>
      <w:r w:rsidR="006600A2">
        <w:t xml:space="preserve"> (</w:t>
      </w:r>
      <w:proofErr w:type="spellStart"/>
      <w:r w:rsidR="006600A2">
        <w:t>Besnard</w:t>
      </w:r>
      <w:proofErr w:type="spellEnd"/>
      <w:r w:rsidR="006600A2">
        <w:t xml:space="preserve"> et.AL, 2020)</w:t>
      </w:r>
      <w:r>
        <w:t>. Another, measure of rehabilitation which is ASDOS, has become the gold standard for assessing autism and measuring progress. It measures severity score ranging from 1 to 10, where 1-3 indicates non-spectrum and from 4 and above it indicates greater severity of autism. Social responsiveness scale (SRS) can also be used to measure the impact of psychotherapies on the child and how it has enhanced the social impairment, reflecting the overall degree of responsiveness towards social interactions</w:t>
      </w:r>
      <w:r w:rsidR="00BF4530">
        <w:t xml:space="preserve"> (Chan et.AL, 2017)</w:t>
      </w:r>
      <w:r>
        <w:t>.</w:t>
      </w:r>
    </w:p>
    <w:p w:rsidR="00373AB9" w:rsidRDefault="00373AB9" w:rsidP="003E749B">
      <w:pPr>
        <w:spacing w:line="360" w:lineRule="auto"/>
      </w:pPr>
    </w:p>
    <w:p w:rsidR="00373AB9" w:rsidRDefault="00373AB9" w:rsidP="003E749B">
      <w:pPr>
        <w:pStyle w:val="Heading2"/>
        <w:spacing w:line="360" w:lineRule="auto"/>
      </w:pPr>
      <w:bookmarkStart w:id="18" w:name="_Toc68317284"/>
      <w:r>
        <w:t>Recommendation to Improve Further</w:t>
      </w:r>
      <w:bookmarkEnd w:id="18"/>
    </w:p>
    <w:p w:rsidR="00226FAB" w:rsidRDefault="00373AB9" w:rsidP="003E749B">
      <w:pPr>
        <w:spacing w:line="360" w:lineRule="auto"/>
      </w:pPr>
      <w:r>
        <w:tab/>
        <w:t xml:space="preserve">I would recommend to develop psychotherapies based on game learning and development. As the world is rapidly transforming, the concept of </w:t>
      </w:r>
      <w:proofErr w:type="spellStart"/>
      <w:r>
        <w:t>gamification</w:t>
      </w:r>
      <w:proofErr w:type="spellEnd"/>
      <w:r>
        <w:t xml:space="preserve"> has become widespread. Therapies based on game applications or web-based games </w:t>
      </w:r>
      <w:r>
        <w:lastRenderedPageBreak/>
        <w:t>can allow the people with autism to teach how to engage, inspire, received adequate feedback and the need to stay committed to achieve any reward</w:t>
      </w:r>
      <w:r w:rsidR="0081039F">
        <w:t xml:space="preserve"> (Camargo et.AL, 2019)</w:t>
      </w:r>
      <w:r>
        <w:t>. This can be applied to their lives also, as they will learn to stay committed to learning process and think of social interaction as a positive outcome to receive acceptance.</w:t>
      </w:r>
      <w:r w:rsidR="00F47A0B" w:rsidRPr="007A15AD">
        <w:t xml:space="preserve"> </w:t>
      </w:r>
    </w:p>
    <w:p w:rsidR="00354AD3" w:rsidRDefault="00354AD3" w:rsidP="003E749B">
      <w:pPr>
        <w:spacing w:line="360" w:lineRule="auto"/>
      </w:pPr>
    </w:p>
    <w:p w:rsidR="00354AD3" w:rsidRDefault="00354AD3" w:rsidP="003E749B">
      <w:pPr>
        <w:pStyle w:val="Heading1"/>
        <w:spacing w:line="360" w:lineRule="auto"/>
      </w:pPr>
      <w:bookmarkStart w:id="19" w:name="_Toc68317285"/>
      <w:r>
        <w:t>Conclusion</w:t>
      </w:r>
      <w:bookmarkEnd w:id="19"/>
    </w:p>
    <w:p w:rsidR="00354AD3" w:rsidRPr="00354AD3" w:rsidRDefault="001C09AB" w:rsidP="003E749B">
      <w:pPr>
        <w:spacing w:line="360" w:lineRule="auto"/>
      </w:pPr>
      <w:r>
        <w:tab/>
      </w:r>
      <w:r w:rsidR="007D2813">
        <w:t>According to the World Health Organisation,</w:t>
      </w:r>
      <w:r w:rsidR="00982B5B">
        <w:t xml:space="preserve"> </w:t>
      </w:r>
      <w:r w:rsidR="00524695">
        <w:t xml:space="preserve">in 2019 </w:t>
      </w:r>
      <w:r w:rsidR="00982B5B">
        <w:t>more tha</w:t>
      </w:r>
      <w:r w:rsidR="00524695">
        <w:t>n</w:t>
      </w:r>
      <w:r w:rsidR="007D2813">
        <w:t xml:space="preserve"> </w:t>
      </w:r>
      <w:r w:rsidR="00982B5B">
        <w:t>7</w:t>
      </w:r>
      <w:r w:rsidR="007D2813">
        <w:t xml:space="preserve"> percent of the global burden of disease contributes from mental illness, causing neuropsychiatric disorders among people. </w:t>
      </w:r>
      <w:r w:rsidR="003D46C9">
        <w:t xml:space="preserve">As the global cost of mental illness is expected to increase after the pandemic, it has become crucial for professionals in this field to study and examine the cause of disorders to design pharmacological and non-pharmacological treatments. </w:t>
      </w:r>
      <w:r w:rsidR="00350679">
        <w:t xml:space="preserve">As we conclude, from the above discussed mental conditions we can state that the scientists in the field of psychopathology are still learning the changes in thoughts, emotions, feelings, impairment to work and </w:t>
      </w:r>
      <w:r w:rsidR="00433FEE">
        <w:t xml:space="preserve">violent behaviours of the people. </w:t>
      </w:r>
      <w:r w:rsidR="00775F1B">
        <w:t>Psychopathology is a growing field which demands more evidences and empirical based research studies.</w:t>
      </w:r>
      <w:r w:rsidR="009F2EF6">
        <w:t xml:space="preserve"> Also, there is a need to establish a single platform for diagnostic criteria to ensure people are identified with mental illness timely and treatment begins to avoid future complications.</w:t>
      </w:r>
    </w:p>
    <w:p w:rsidR="00373AB9" w:rsidRDefault="00373AB9" w:rsidP="003E749B">
      <w:pPr>
        <w:spacing w:after="200" w:line="360" w:lineRule="auto"/>
        <w:contextualSpacing w:val="0"/>
        <w:rPr>
          <w:rFonts w:eastAsiaTheme="majorEastAsia" w:cstheme="majorBidi"/>
          <w:bCs/>
          <w:szCs w:val="28"/>
        </w:rPr>
      </w:pPr>
      <w:r>
        <w:rPr>
          <w:b/>
          <w:i/>
        </w:rPr>
        <w:br w:type="page"/>
      </w:r>
    </w:p>
    <w:p w:rsidR="00226FAB" w:rsidRPr="007A15AD" w:rsidRDefault="00226FAB" w:rsidP="003E749B">
      <w:pPr>
        <w:pStyle w:val="Heading1"/>
        <w:spacing w:line="360" w:lineRule="auto"/>
        <w:jc w:val="center"/>
      </w:pPr>
      <w:bookmarkStart w:id="20" w:name="_Toc68317286"/>
      <w:r w:rsidRPr="007A15AD">
        <w:rPr>
          <w:b w:val="0"/>
          <w:i w:val="0"/>
        </w:rPr>
        <w:lastRenderedPageBreak/>
        <w:t>References</w:t>
      </w:r>
      <w:bookmarkEnd w:id="20"/>
    </w:p>
    <w:p w:rsidR="008659EC" w:rsidRDefault="008659EC" w:rsidP="003E749B">
      <w:pPr>
        <w:tabs>
          <w:tab w:val="left" w:pos="2120"/>
        </w:tabs>
        <w:spacing w:line="360" w:lineRule="auto"/>
      </w:pPr>
      <w:r>
        <w:tab/>
      </w:r>
    </w:p>
    <w:p w:rsidR="004E49B9" w:rsidRPr="007A15AD" w:rsidRDefault="004E49B9" w:rsidP="003E749B">
      <w:pPr>
        <w:spacing w:line="360" w:lineRule="auto"/>
        <w:ind w:left="720" w:hanging="720"/>
      </w:pPr>
    </w:p>
    <w:p w:rsidR="004E49B9" w:rsidRDefault="004E49B9" w:rsidP="003E749B">
      <w:pPr>
        <w:spacing w:line="360" w:lineRule="auto"/>
        <w:ind w:left="720" w:hanging="720"/>
      </w:pPr>
      <w:r>
        <w:t xml:space="preserve">Andrews, G. and Hobbs, M. J. (2010) The effect of the draft DSM-5 criteria for GAD on prevalence and severity, </w:t>
      </w:r>
      <w:r>
        <w:rPr>
          <w:i/>
        </w:rPr>
        <w:t xml:space="preserve">Australian and New Zealand Journal of Psychiatry, </w:t>
      </w:r>
      <w:r>
        <w:t xml:space="preserve">data retrieved from </w:t>
      </w:r>
      <w:r w:rsidRPr="008659EC">
        <w:t>https://journals.sagepub.com/doi/abs/10.3109/00048671003781798</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Antshel</w:t>
      </w:r>
      <w:proofErr w:type="spellEnd"/>
      <w:r>
        <w:t xml:space="preserve">, K. M. and Russo, N. (2019) </w:t>
      </w:r>
      <w:r w:rsidRPr="00AD5D88">
        <w:rPr>
          <w:lang w:eastAsia="en-GB"/>
        </w:rPr>
        <w:t>Autism Spectrum Disorders and ADHD: Overlapping Phenomenology, Diagnostic Issues, and Treatment Consideration</w:t>
      </w:r>
      <w:r>
        <w:rPr>
          <w:lang w:eastAsia="en-GB"/>
        </w:rPr>
        <w:t xml:space="preserve">, </w:t>
      </w:r>
      <w:hyperlink r:id="rId12" w:history="1">
        <w:r w:rsidRPr="00AE038E">
          <w:rPr>
            <w:rFonts w:asciiTheme="minorHAnsi" w:hAnsiTheme="minorHAnsi"/>
            <w:i/>
          </w:rPr>
          <w:t>Current Psychiatry Reports</w:t>
        </w:r>
      </w:hyperlink>
      <w:r>
        <w:t>, Vol.21, data retrieved from</w:t>
      </w:r>
      <w:r w:rsidRPr="00705A7C">
        <w:t xml:space="preserve"> </w:t>
      </w:r>
      <w:r w:rsidRPr="008659EC">
        <w:t>https://link.springer.com/article/10.1007/s11920-019-1020-</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Arican</w:t>
      </w:r>
      <w:proofErr w:type="spellEnd"/>
      <w:r>
        <w:t xml:space="preserve">, I., Bass, N., </w:t>
      </w:r>
      <w:proofErr w:type="spellStart"/>
      <w:r>
        <w:t>Neelam</w:t>
      </w:r>
      <w:proofErr w:type="spellEnd"/>
      <w:r>
        <w:t xml:space="preserve">, K., Wolfe, K., </w:t>
      </w:r>
      <w:proofErr w:type="spellStart"/>
      <w:r>
        <w:t>McQuillin</w:t>
      </w:r>
      <w:proofErr w:type="spellEnd"/>
      <w:r>
        <w:t xml:space="preserve">, A. and </w:t>
      </w:r>
      <w:proofErr w:type="spellStart"/>
      <w:r>
        <w:t>Giaroli</w:t>
      </w:r>
      <w:proofErr w:type="spellEnd"/>
      <w:r>
        <w:t xml:space="preserve">, G. (2018) Prevalence of attention deficit hyperactivity disorder symptoms in patients with schizophrenia, </w:t>
      </w:r>
      <w:proofErr w:type="spellStart"/>
      <w:r>
        <w:rPr>
          <w:i/>
        </w:rPr>
        <w:t>Acta</w:t>
      </w:r>
      <w:proofErr w:type="spellEnd"/>
      <w:r>
        <w:rPr>
          <w:i/>
        </w:rPr>
        <w:t xml:space="preserve"> </w:t>
      </w:r>
      <w:proofErr w:type="spellStart"/>
      <w:r>
        <w:rPr>
          <w:i/>
        </w:rPr>
        <w:t>Psychiatrica</w:t>
      </w:r>
      <w:proofErr w:type="spellEnd"/>
      <w:r>
        <w:rPr>
          <w:i/>
        </w:rPr>
        <w:t xml:space="preserve"> </w:t>
      </w:r>
      <w:proofErr w:type="spellStart"/>
      <w:r>
        <w:rPr>
          <w:i/>
        </w:rPr>
        <w:t>Scandinavica</w:t>
      </w:r>
      <w:proofErr w:type="spellEnd"/>
      <w:r>
        <w:rPr>
          <w:i/>
        </w:rPr>
        <w:t xml:space="preserve">, </w:t>
      </w:r>
      <w:r>
        <w:t xml:space="preserve">data retrieved from </w:t>
      </w:r>
      <w:r w:rsidRPr="008659EC">
        <w:t>https://onlinelibrary.wiley.com/doi/full/10.1111/acps.12948</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Bandelow</w:t>
      </w:r>
      <w:proofErr w:type="spellEnd"/>
      <w:r>
        <w:t xml:space="preserve">, B. (2017) Comparison of the DSM-5 and ICD-10: panic and other anxiety disorder, </w:t>
      </w:r>
      <w:r>
        <w:rPr>
          <w:i/>
        </w:rPr>
        <w:t xml:space="preserve">Cambridge University Press, </w:t>
      </w:r>
      <w:r>
        <w:t xml:space="preserve">data retrieved from </w:t>
      </w:r>
      <w:r w:rsidRPr="008659EC">
        <w:t>https://www.cambridge.org/core/journals/cns-spectrums/article/abs/comparison-of-the-dsm5-and-icd10-panic-and-other-anxiety-disorders/E45D8341CCD848A6F17E6F592A4ED5E7</w:t>
      </w:r>
      <w:r>
        <w:t xml:space="preserve"> on 30</w:t>
      </w:r>
      <w:r w:rsidRPr="008659EC">
        <w:t>th</w:t>
      </w:r>
      <w:r>
        <w:t xml:space="preserve"> March 2021</w:t>
      </w:r>
    </w:p>
    <w:p w:rsidR="004E49B9" w:rsidRPr="008659EC" w:rsidRDefault="004E49B9" w:rsidP="003E749B">
      <w:pPr>
        <w:spacing w:line="360" w:lineRule="auto"/>
        <w:ind w:left="720" w:hanging="720"/>
      </w:pPr>
      <w:r w:rsidRPr="008659EC">
        <w:t xml:space="preserve">Barton, S., </w:t>
      </w:r>
      <w:proofErr w:type="spellStart"/>
      <w:r w:rsidRPr="008659EC">
        <w:t>Karner</w:t>
      </w:r>
      <w:proofErr w:type="spellEnd"/>
      <w:r w:rsidRPr="008659EC">
        <w:t xml:space="preserve"> C. and </w:t>
      </w:r>
      <w:proofErr w:type="spellStart"/>
      <w:r w:rsidRPr="008659EC">
        <w:t>Salih</w:t>
      </w:r>
      <w:proofErr w:type="spellEnd"/>
      <w:r w:rsidRPr="008659EC">
        <w:t>, F., (2014) Clinical effectiveness of interventions for treatment-resistant anxiety in older people: a systematic review, Health and Technology Assessment, Vol.18, data retrieved from</w:t>
      </w:r>
      <w:r>
        <w:t xml:space="preserve"> </w:t>
      </w:r>
      <w:r w:rsidRPr="008659EC">
        <w:t>https://www.ncbi.nlm.nih.gov/books/NBK262332/</w:t>
      </w:r>
      <w:r>
        <w:t xml:space="preserve"> on 30</w:t>
      </w:r>
      <w:r w:rsidRPr="008659EC">
        <w:t>th</w:t>
      </w:r>
      <w:r>
        <w:t xml:space="preserve"> March 2021</w:t>
      </w:r>
    </w:p>
    <w:p w:rsidR="004E49B9" w:rsidRDefault="004E49B9" w:rsidP="003E749B">
      <w:pPr>
        <w:spacing w:line="360" w:lineRule="auto"/>
        <w:ind w:left="720" w:hanging="720"/>
      </w:pPr>
      <w:proofErr w:type="spellStart"/>
      <w:r>
        <w:t>Besnard</w:t>
      </w:r>
      <w:proofErr w:type="spellEnd"/>
      <w:r>
        <w:t xml:space="preserve">, J. L., </w:t>
      </w:r>
      <w:proofErr w:type="spellStart"/>
      <w:r>
        <w:t>Vogeley</w:t>
      </w:r>
      <w:proofErr w:type="spellEnd"/>
      <w:r>
        <w:t xml:space="preserve">, K., </w:t>
      </w:r>
      <w:proofErr w:type="spellStart"/>
      <w:r>
        <w:t>Schilbach</w:t>
      </w:r>
      <w:proofErr w:type="spellEnd"/>
      <w:r>
        <w:t xml:space="preserve">, L., </w:t>
      </w:r>
      <w:proofErr w:type="spellStart"/>
      <w:r>
        <w:t>Varoquaux</w:t>
      </w:r>
      <w:proofErr w:type="spellEnd"/>
      <w:r>
        <w:t xml:space="preserve">, G., </w:t>
      </w:r>
      <w:proofErr w:type="spellStart"/>
      <w:r>
        <w:t>Thirion</w:t>
      </w:r>
      <w:proofErr w:type="spellEnd"/>
      <w:r>
        <w:t xml:space="preserve">, B. and Dumas, G. and </w:t>
      </w:r>
      <w:proofErr w:type="spellStart"/>
      <w:r>
        <w:t>Bzdok</w:t>
      </w:r>
      <w:proofErr w:type="spellEnd"/>
      <w:r>
        <w:t xml:space="preserve">, D. (2020) Patterns of autism symptoms: hidden structure in the ADOS and ADI-R instruments, </w:t>
      </w:r>
      <w:r>
        <w:rPr>
          <w:i/>
        </w:rPr>
        <w:t xml:space="preserve">Translational Psychiatry, </w:t>
      </w:r>
      <w:r>
        <w:t xml:space="preserve">Vol.10, data retrieved from </w:t>
      </w:r>
      <w:r w:rsidRPr="004E49B9">
        <w:t>https://www.nature.com/articles/s41398-020-00946-8</w:t>
      </w:r>
      <w:r>
        <w:t xml:space="preserve"> on 29</w:t>
      </w:r>
      <w:r w:rsidRPr="00041B09">
        <w:rPr>
          <w:vertAlign w:val="superscript"/>
        </w:rPr>
        <w:t>th</w:t>
      </w:r>
      <w:r>
        <w:t xml:space="preserve"> March 2021</w:t>
      </w:r>
    </w:p>
    <w:p w:rsidR="004E49B9" w:rsidRDefault="004E49B9" w:rsidP="003E749B">
      <w:pPr>
        <w:spacing w:line="360" w:lineRule="auto"/>
        <w:ind w:left="720" w:hanging="720"/>
      </w:pPr>
      <w:r>
        <w:lastRenderedPageBreak/>
        <w:t xml:space="preserve">Bhatt, N. V. (2019) According to the DSM-5, which diagnoses are classified as anxiety disorder? </w:t>
      </w:r>
      <w:r>
        <w:rPr>
          <w:i/>
        </w:rPr>
        <w:t xml:space="preserve">Medscape, </w:t>
      </w:r>
      <w:r>
        <w:t xml:space="preserve">data retrieved from </w:t>
      </w:r>
      <w:r w:rsidRPr="008659EC">
        <w:t>https://www.medscape.com/answers/286227-14511/according-to-the-dsm-5-which-diagnoses-are-classified-as-anxiety-disorders</w:t>
      </w:r>
      <w:r>
        <w:t xml:space="preserve"> on 28</w:t>
      </w:r>
      <w:r w:rsidRPr="00041B09">
        <w:rPr>
          <w:vertAlign w:val="superscript"/>
        </w:rPr>
        <w:t>th</w:t>
      </w:r>
      <w:r>
        <w:t xml:space="preserve"> March 2021</w:t>
      </w:r>
    </w:p>
    <w:p w:rsidR="004E49B9" w:rsidRDefault="004E49B9" w:rsidP="003E749B">
      <w:pPr>
        <w:spacing w:line="360" w:lineRule="auto"/>
        <w:ind w:left="720" w:hanging="720"/>
      </w:pPr>
      <w:proofErr w:type="spellStart"/>
      <w:r>
        <w:t>Borza</w:t>
      </w:r>
      <w:proofErr w:type="spellEnd"/>
      <w:r>
        <w:t xml:space="preserve">, L. (2017) Cognitive-Behavioural Therapy for generalised anxiety, </w:t>
      </w:r>
      <w:r>
        <w:rPr>
          <w:i/>
        </w:rPr>
        <w:t xml:space="preserve">Dialogues in Clinical Neuroscience, </w:t>
      </w:r>
      <w:r>
        <w:t xml:space="preserve">Vol.19, Iss.2, pp.203-208, data retrieved from </w:t>
      </w:r>
      <w:r w:rsidRPr="008659EC">
        <w:t>https://www.ncbi.nlm.nih.gov/pmc/articles/PMC5573564/</w:t>
      </w:r>
      <w:r>
        <w:t xml:space="preserve"> on 29</w:t>
      </w:r>
      <w:r w:rsidRPr="00041B09">
        <w:rPr>
          <w:vertAlign w:val="superscript"/>
        </w:rPr>
        <w:t>th</w:t>
      </w:r>
      <w:r>
        <w:t xml:space="preserve"> March 2021</w:t>
      </w:r>
    </w:p>
    <w:p w:rsidR="004E49B9" w:rsidRDefault="004E49B9" w:rsidP="003E749B">
      <w:pPr>
        <w:spacing w:line="360" w:lineRule="auto"/>
        <w:ind w:left="720" w:hanging="720"/>
      </w:pPr>
      <w:r>
        <w:t xml:space="preserve">Camargo, M. O., Barros, R. M., </w:t>
      </w:r>
      <w:proofErr w:type="spellStart"/>
      <w:r>
        <w:t>Brancher</w:t>
      </w:r>
      <w:proofErr w:type="spellEnd"/>
      <w:r>
        <w:t xml:space="preserve">, J. and Barros, V. T. O. (2019) Designing </w:t>
      </w:r>
      <w:proofErr w:type="spellStart"/>
      <w:r>
        <w:t>gamified</w:t>
      </w:r>
      <w:proofErr w:type="spellEnd"/>
      <w:r>
        <w:t xml:space="preserve"> interventions for autism spectrum disorder: a systematic review, </w:t>
      </w:r>
      <w:r>
        <w:rPr>
          <w:i/>
        </w:rPr>
        <w:t xml:space="preserve">Joint International Conference, </w:t>
      </w:r>
      <w:r>
        <w:t xml:space="preserve">data retrieved from </w:t>
      </w:r>
      <w:r w:rsidRPr="004E49B9">
        <w:t>https://www.researchgate.net/publication/337108684_Designing_Gamified_Interventions_for_Autism_Spectrum_Disorder_A_Systematic_Review</w:t>
      </w:r>
      <w:r>
        <w:t xml:space="preserve"> on 29</w:t>
      </w:r>
      <w:r w:rsidRPr="00041B09">
        <w:rPr>
          <w:vertAlign w:val="superscript"/>
        </w:rPr>
        <w:t>th</w:t>
      </w:r>
      <w:r>
        <w:t xml:space="preserve"> March 2021</w:t>
      </w:r>
    </w:p>
    <w:p w:rsidR="004E49B9" w:rsidRDefault="004E49B9" w:rsidP="003E749B">
      <w:pPr>
        <w:spacing w:line="360" w:lineRule="auto"/>
        <w:ind w:left="720" w:hanging="720"/>
      </w:pPr>
      <w:r>
        <w:t xml:space="preserve">Carrington, S. J., Kent, R. G., </w:t>
      </w:r>
      <w:proofErr w:type="spellStart"/>
      <w:r>
        <w:t>Maljaars</w:t>
      </w:r>
      <w:proofErr w:type="spellEnd"/>
      <w:r>
        <w:t xml:space="preserve">, J., </w:t>
      </w:r>
      <w:proofErr w:type="spellStart"/>
      <w:r>
        <w:t>Couteur</w:t>
      </w:r>
      <w:proofErr w:type="spellEnd"/>
      <w:r>
        <w:t xml:space="preserve">, A. L., Gould, J., Wing, L., </w:t>
      </w:r>
      <w:proofErr w:type="spellStart"/>
      <w:r>
        <w:t>Noens</w:t>
      </w:r>
      <w:proofErr w:type="spellEnd"/>
      <w:r>
        <w:t xml:space="preserve">, I., </w:t>
      </w:r>
      <w:proofErr w:type="spellStart"/>
      <w:r>
        <w:t>Onnes</w:t>
      </w:r>
      <w:proofErr w:type="spellEnd"/>
      <w:r>
        <w:t xml:space="preserve">, I. V. B., </w:t>
      </w:r>
      <w:proofErr w:type="spellStart"/>
      <w:r>
        <w:t>Leekam</w:t>
      </w:r>
      <w:proofErr w:type="spellEnd"/>
      <w:r>
        <w:t xml:space="preserve">, S. R. (2014) DSM-5 Autism spectrum disorder: in search of essential behaviour for diagnosis, </w:t>
      </w:r>
      <w:r>
        <w:rPr>
          <w:i/>
        </w:rPr>
        <w:t xml:space="preserve">Research in Autism Spectrum Disorders, </w:t>
      </w:r>
      <w:r>
        <w:t xml:space="preserve">Vol.8, Iss.6, data retrieved from </w:t>
      </w:r>
      <w:r w:rsidRPr="008659EC">
        <w:t>https://www.sciencedirect.com/science/article/pii/S1750946714000695</w:t>
      </w:r>
      <w:r>
        <w:t xml:space="preserve"> on 29</w:t>
      </w:r>
      <w:r w:rsidRPr="00041B09">
        <w:rPr>
          <w:vertAlign w:val="superscript"/>
        </w:rPr>
        <w:t>th</w:t>
      </w:r>
      <w:r>
        <w:t xml:space="preserve"> March 2021</w:t>
      </w:r>
    </w:p>
    <w:p w:rsidR="004E49B9" w:rsidRDefault="004E49B9" w:rsidP="003E749B">
      <w:pPr>
        <w:spacing w:line="360" w:lineRule="auto"/>
        <w:ind w:left="720" w:hanging="720"/>
      </w:pPr>
      <w:r>
        <w:t xml:space="preserve">Chan, W., Smith, L. E., Hong, J., Greenberg, J. S., </w:t>
      </w:r>
      <w:proofErr w:type="spellStart"/>
      <w:r>
        <w:t>Mailick</w:t>
      </w:r>
      <w:proofErr w:type="spellEnd"/>
      <w:r>
        <w:t xml:space="preserve">, M. R. (2017) Validating the social responsiveness scale for adults with autism, </w:t>
      </w:r>
      <w:r>
        <w:rPr>
          <w:i/>
        </w:rPr>
        <w:t xml:space="preserve">Autism Research, </w:t>
      </w:r>
      <w:r>
        <w:t xml:space="preserve">Vol.10, Iss.10, pp.1663-1671, data retrieved from </w:t>
      </w:r>
      <w:r w:rsidRPr="004E49B9">
        <w:t>https://onlinelibrary.wiley.com/doi/abs/10.1002/aur.1813</w:t>
      </w:r>
      <w:r>
        <w:t xml:space="preserve"> on 29</w:t>
      </w:r>
      <w:r w:rsidRPr="00041B09">
        <w:rPr>
          <w:vertAlign w:val="superscript"/>
        </w:rPr>
        <w:t>th</w:t>
      </w:r>
      <w:r>
        <w:t xml:space="preserve"> March 2021</w:t>
      </w:r>
    </w:p>
    <w:p w:rsidR="004E49B9" w:rsidRDefault="004E49B9" w:rsidP="003E749B">
      <w:pPr>
        <w:spacing w:line="360" w:lineRule="auto"/>
        <w:ind w:left="720" w:hanging="720"/>
      </w:pPr>
      <w:r>
        <w:t xml:space="preserve">Cook, S. C., Schwartz, A. C. and </w:t>
      </w:r>
      <w:proofErr w:type="spellStart"/>
      <w:r>
        <w:t>Kaslow</w:t>
      </w:r>
      <w:proofErr w:type="spellEnd"/>
      <w:r>
        <w:t xml:space="preserve">, N. J. (2017) Evidence-Based Psychotherapy: Advantages and Challenges, </w:t>
      </w:r>
      <w:proofErr w:type="spellStart"/>
      <w:r>
        <w:rPr>
          <w:i/>
        </w:rPr>
        <w:t>Neurotherapeutics</w:t>
      </w:r>
      <w:proofErr w:type="spellEnd"/>
      <w:r>
        <w:rPr>
          <w:i/>
        </w:rPr>
        <w:t xml:space="preserve">, </w:t>
      </w:r>
      <w:r>
        <w:t xml:space="preserve">Vol.14, data retrieved from </w:t>
      </w:r>
      <w:r w:rsidRPr="008659EC">
        <w:t>https://link.springer.com/article/10.1007/s13311-017-0549-4</w:t>
      </w:r>
      <w:r>
        <w:t xml:space="preserve"> on 27</w:t>
      </w:r>
      <w:r w:rsidRPr="00041B09">
        <w:rPr>
          <w:vertAlign w:val="superscript"/>
        </w:rPr>
        <w:t>th</w:t>
      </w:r>
      <w:r>
        <w:t xml:space="preserve"> March 2021</w:t>
      </w:r>
    </w:p>
    <w:p w:rsidR="004E49B9" w:rsidRDefault="004E49B9" w:rsidP="003E749B">
      <w:pPr>
        <w:spacing w:line="360" w:lineRule="auto"/>
        <w:ind w:left="720" w:hanging="720"/>
      </w:pPr>
      <w:proofErr w:type="spellStart"/>
      <w:r>
        <w:t>Crocq</w:t>
      </w:r>
      <w:proofErr w:type="spellEnd"/>
      <w:r>
        <w:t xml:space="preserve">, M. A. (2017) The history of generalised anxiety disorder as a diagnostic category, </w:t>
      </w:r>
      <w:r>
        <w:rPr>
          <w:i/>
        </w:rPr>
        <w:t xml:space="preserve">Dialogues in Clinical Neuroscience, </w:t>
      </w:r>
      <w:r>
        <w:t xml:space="preserve">Vol.19, Iss.2, pp.107-116, data retrieved from </w:t>
      </w:r>
      <w:r w:rsidRPr="008659EC">
        <w:t>https://www.ncbi.nlm.nih.gov/pmc/articles/PMC5573555/</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lastRenderedPageBreak/>
        <w:t>Doernberg</w:t>
      </w:r>
      <w:proofErr w:type="spellEnd"/>
      <w:r>
        <w:t xml:space="preserve">, E. and Hollander, E. (2016) Neurodevelopmental Disorders (ASD and ADHD): DSM-5, ICD-10 and ICD-11, </w:t>
      </w:r>
      <w:r>
        <w:rPr>
          <w:i/>
        </w:rPr>
        <w:t xml:space="preserve">CNS Spectrum, </w:t>
      </w:r>
      <w:r>
        <w:t xml:space="preserve">data retrieved from </w:t>
      </w:r>
      <w:r w:rsidRPr="008659EC">
        <w:t>https://europepmc.org/article/med/27364515</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Eskelinen</w:t>
      </w:r>
      <w:proofErr w:type="spellEnd"/>
      <w:r>
        <w:t xml:space="preserve">, S. (2017) Physical Health of Patients with Schizophrenia: findings from a health examination study, </w:t>
      </w:r>
      <w:r>
        <w:rPr>
          <w:i/>
        </w:rPr>
        <w:t xml:space="preserve">Living conditions and the physical health of outpatients with schizophrenia, </w:t>
      </w:r>
      <w:r>
        <w:t xml:space="preserve">data retrieved from </w:t>
      </w:r>
      <w:r w:rsidRPr="008659EC">
        <w:t>https://www.researchgate.net/publication/318787232_PHYSICAL_HEALTH_OF_PATIENTS_WITH_SCHIZOPHRENIA_FINDINGS_FROM_A_HEALTH_EXAMINATION_STUDY</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Gerlach</w:t>
      </w:r>
      <w:proofErr w:type="spellEnd"/>
      <w:r>
        <w:t xml:space="preserve">, A. L. and </w:t>
      </w:r>
      <w:proofErr w:type="spellStart"/>
      <w:r>
        <w:t>Gloster</w:t>
      </w:r>
      <w:proofErr w:type="spellEnd"/>
      <w:r>
        <w:t xml:space="preserve">, A. T. (2020) Worry, Generalised Anxiety Disorder (GADS) and their importance, Wiley Online Library, data retrieved from </w:t>
      </w:r>
      <w:r w:rsidRPr="008659EC">
        <w:t>https://onlinelibrary.wiley.com/doi/abs/10.1002/9781119189909.ch1</w:t>
      </w:r>
      <w:r>
        <w:t xml:space="preserve"> on 29</w:t>
      </w:r>
      <w:r w:rsidRPr="00041B09">
        <w:rPr>
          <w:vertAlign w:val="superscript"/>
        </w:rPr>
        <w:t>th</w:t>
      </w:r>
      <w:r>
        <w:t xml:space="preserve"> March 2021</w:t>
      </w:r>
    </w:p>
    <w:p w:rsidR="004E49B9" w:rsidRDefault="004E49B9" w:rsidP="003E749B">
      <w:pPr>
        <w:spacing w:line="360" w:lineRule="auto"/>
        <w:ind w:left="720" w:hanging="720"/>
      </w:pPr>
      <w:r>
        <w:t xml:space="preserve">ICD-10 (2021) </w:t>
      </w:r>
      <w:r w:rsidRPr="008659EC">
        <w:t>2021 ICD-10-CM Diagnosis Code F41.1</w:t>
      </w:r>
      <w:r>
        <w:t xml:space="preserve">, ICD-10 Data, data retrieved from </w:t>
      </w:r>
      <w:r w:rsidRPr="008659EC">
        <w:t>https://www.icd10data.com/ICD10CM/Codes/F01-F99/F40-F48/F41-/F41.1 on 29</w:t>
      </w:r>
      <w:r w:rsidRPr="008659EC">
        <w:rPr>
          <w:vertAlign w:val="superscript"/>
        </w:rPr>
        <w:t>th</w:t>
      </w:r>
      <w:r w:rsidRPr="008659EC">
        <w:t xml:space="preserve"> March 2021</w:t>
      </w:r>
    </w:p>
    <w:p w:rsidR="004E49B9" w:rsidRDefault="004E49B9" w:rsidP="003E749B">
      <w:pPr>
        <w:spacing w:line="360" w:lineRule="auto"/>
        <w:ind w:left="720" w:hanging="720"/>
      </w:pPr>
      <w:proofErr w:type="spellStart"/>
      <w:r>
        <w:t>Ladislav</w:t>
      </w:r>
      <w:proofErr w:type="spellEnd"/>
      <w:r>
        <w:t xml:space="preserve">, T., James, M. E., </w:t>
      </w:r>
      <w:proofErr w:type="spellStart"/>
      <w:r>
        <w:t>Daragh</w:t>
      </w:r>
      <w:proofErr w:type="spellEnd"/>
      <w:r>
        <w:t xml:space="preserve">, K., Elaine, M., Peter, C., Elena, C. and Leslie, G. (2017) Emotion-focused therapy for generalised anxiety disorder: an exploratory study, </w:t>
      </w:r>
      <w:r>
        <w:rPr>
          <w:i/>
        </w:rPr>
        <w:t xml:space="preserve">Psychotherapy, </w:t>
      </w:r>
      <w:r>
        <w:t xml:space="preserve">Vol.54, Iss.4, pp.361-366, data retrieved from </w:t>
      </w:r>
      <w:r w:rsidRPr="008659EC">
        <w:t>https://psycnet.apa.org/record/2017-55835-004</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MacNeill</w:t>
      </w:r>
      <w:proofErr w:type="spellEnd"/>
      <w:r>
        <w:t xml:space="preserve">, L. A., </w:t>
      </w:r>
      <w:proofErr w:type="spellStart"/>
      <w:r>
        <w:t>Curiel</w:t>
      </w:r>
      <w:proofErr w:type="spellEnd"/>
      <w:r>
        <w:t xml:space="preserve">, H. and Poling, A. (2017) </w:t>
      </w:r>
      <w:proofErr w:type="spellStart"/>
      <w:r>
        <w:t>Risperidone</w:t>
      </w:r>
      <w:proofErr w:type="spellEnd"/>
      <w:r>
        <w:t xml:space="preserve"> in combination with other drugs: </w:t>
      </w:r>
      <w:proofErr w:type="spellStart"/>
      <w:r>
        <w:t>Expremintal</w:t>
      </w:r>
      <w:proofErr w:type="spellEnd"/>
      <w:r>
        <w:t xml:space="preserve"> research in individuals with autism spectrum disorder, </w:t>
      </w:r>
      <w:r>
        <w:rPr>
          <w:i/>
        </w:rPr>
        <w:t xml:space="preserve">APA </w:t>
      </w:r>
      <w:proofErr w:type="spellStart"/>
      <w:r>
        <w:rPr>
          <w:i/>
        </w:rPr>
        <w:t>PsycNet</w:t>
      </w:r>
      <w:proofErr w:type="spellEnd"/>
      <w:r>
        <w:rPr>
          <w:i/>
        </w:rPr>
        <w:t xml:space="preserve">, </w:t>
      </w:r>
      <w:r>
        <w:t xml:space="preserve">data retrieved from </w:t>
      </w:r>
      <w:r w:rsidRPr="004E49B9">
        <w:t>https://psycnet.apa.org/record/2017-47030-011</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Opler</w:t>
      </w:r>
      <w:proofErr w:type="spellEnd"/>
      <w:r>
        <w:t xml:space="preserve">, M. G. A., </w:t>
      </w:r>
      <w:proofErr w:type="spellStart"/>
      <w:r>
        <w:t>Yavorsky</w:t>
      </w:r>
      <w:proofErr w:type="spellEnd"/>
      <w:r>
        <w:t xml:space="preserve">, C., and Daniel, D. G. (2017) Positive and Negative Syndrome Scale (PANSS) Training, </w:t>
      </w:r>
      <w:r>
        <w:rPr>
          <w:i/>
        </w:rPr>
        <w:t xml:space="preserve">Innovations in Clinical Neuroscience, </w:t>
      </w:r>
      <w:r>
        <w:t xml:space="preserve">Vol.14, pp.77-81, data retrieved from </w:t>
      </w:r>
      <w:r w:rsidRPr="008659EC">
        <w:t>https://www.ncbi.nlm.nih.gov/pmc/articles/PMC5788255/</w:t>
      </w:r>
      <w:r>
        <w:t xml:space="preserve"> on 29</w:t>
      </w:r>
      <w:r w:rsidRPr="00041B09">
        <w:rPr>
          <w:vertAlign w:val="superscript"/>
        </w:rPr>
        <w:t>th</w:t>
      </w:r>
      <w:r>
        <w:t xml:space="preserve"> March 2021</w:t>
      </w:r>
    </w:p>
    <w:p w:rsidR="004E49B9" w:rsidRDefault="004E49B9" w:rsidP="003E749B">
      <w:pPr>
        <w:spacing w:line="360" w:lineRule="auto"/>
        <w:ind w:left="720" w:hanging="720"/>
      </w:pPr>
      <w:r>
        <w:t xml:space="preserve">Pfeifer, C. O., </w:t>
      </w:r>
      <w:proofErr w:type="spellStart"/>
      <w:r>
        <w:t>Huijsman</w:t>
      </w:r>
      <w:proofErr w:type="spellEnd"/>
      <w:r>
        <w:t xml:space="preserve">, E. A. H., </w:t>
      </w:r>
      <w:proofErr w:type="spellStart"/>
      <w:r>
        <w:t>Hasan</w:t>
      </w:r>
      <w:proofErr w:type="spellEnd"/>
      <w:r>
        <w:t xml:space="preserve">, A., </w:t>
      </w:r>
      <w:proofErr w:type="spellStart"/>
      <w:r>
        <w:t>Sommer</w:t>
      </w:r>
      <w:proofErr w:type="spellEnd"/>
      <w:r>
        <w:t xml:space="preserve">, I. E. C., </w:t>
      </w:r>
      <w:proofErr w:type="spellStart"/>
      <w:r>
        <w:t>Leucht</w:t>
      </w:r>
      <w:proofErr w:type="spellEnd"/>
      <w:r>
        <w:t xml:space="preserve">, S., </w:t>
      </w:r>
      <w:proofErr w:type="spellStart"/>
      <w:r>
        <w:t>Luykx</w:t>
      </w:r>
      <w:proofErr w:type="spellEnd"/>
      <w:r>
        <w:t xml:space="preserve">, J. J. and Kahn, R. S., (2018) Clozapine as a first or second line treatment in schizophrenia: a systematic review and meta-analysis, </w:t>
      </w:r>
      <w:proofErr w:type="spellStart"/>
      <w:r>
        <w:rPr>
          <w:i/>
        </w:rPr>
        <w:t>Acta</w:t>
      </w:r>
      <w:proofErr w:type="spellEnd"/>
      <w:r>
        <w:rPr>
          <w:i/>
        </w:rPr>
        <w:t xml:space="preserve"> </w:t>
      </w:r>
      <w:proofErr w:type="spellStart"/>
      <w:r>
        <w:rPr>
          <w:i/>
        </w:rPr>
        <w:t>Psychiatrica</w:t>
      </w:r>
      <w:proofErr w:type="spellEnd"/>
      <w:r>
        <w:rPr>
          <w:i/>
        </w:rPr>
        <w:t xml:space="preserve"> </w:t>
      </w:r>
      <w:proofErr w:type="spellStart"/>
      <w:r>
        <w:rPr>
          <w:i/>
        </w:rPr>
        <w:t>Scandinavica</w:t>
      </w:r>
      <w:proofErr w:type="spellEnd"/>
      <w:r>
        <w:rPr>
          <w:i/>
        </w:rPr>
        <w:t xml:space="preserve">, </w:t>
      </w:r>
      <w:r>
        <w:t xml:space="preserve">Vol.138, Iss.4, pp.281-288, data retrieved from </w:t>
      </w:r>
      <w:r w:rsidRPr="008659EC">
        <w:t>https://onlinelibrary.wiley.com/doi/full/10.1111/acps.12954</w:t>
      </w:r>
      <w:r>
        <w:t xml:space="preserve"> on 29</w:t>
      </w:r>
      <w:r w:rsidRPr="00041B09">
        <w:rPr>
          <w:vertAlign w:val="superscript"/>
        </w:rPr>
        <w:t>th</w:t>
      </w:r>
      <w:r>
        <w:t xml:space="preserve"> March 2021</w:t>
      </w:r>
    </w:p>
    <w:p w:rsidR="004E49B9" w:rsidRDefault="004E49B9" w:rsidP="003E749B">
      <w:pPr>
        <w:spacing w:line="360" w:lineRule="auto"/>
        <w:ind w:left="720" w:hanging="720"/>
      </w:pPr>
      <w:r>
        <w:lastRenderedPageBreak/>
        <w:t xml:space="preserve">Reinhold, J. A. and </w:t>
      </w:r>
      <w:proofErr w:type="spellStart"/>
      <w:r>
        <w:t>Rickels</w:t>
      </w:r>
      <w:proofErr w:type="spellEnd"/>
      <w:r>
        <w:t xml:space="preserve">, K. (2015) Pharmacological treatment for GAD in adults an update, </w:t>
      </w:r>
      <w:r>
        <w:rPr>
          <w:i/>
        </w:rPr>
        <w:t xml:space="preserve">Expert Opinion on Pharmacotherapy, </w:t>
      </w:r>
      <w:r>
        <w:t xml:space="preserve">Vol.16, Iss.11, data retrieved from </w:t>
      </w:r>
      <w:r w:rsidRPr="00160FE9">
        <w:t>https://www.tandfonline.com/doi/abs/10.1517/14656566.2015.1059424</w:t>
      </w:r>
      <w:r>
        <w:t xml:space="preserve"> on 29</w:t>
      </w:r>
      <w:r w:rsidRPr="00160FE9">
        <w:t>th</w:t>
      </w:r>
      <w:r>
        <w:t xml:space="preserve"> March 2021</w:t>
      </w:r>
    </w:p>
    <w:p w:rsidR="004E49B9" w:rsidRDefault="004E49B9" w:rsidP="003E749B">
      <w:pPr>
        <w:spacing w:line="360" w:lineRule="auto"/>
        <w:ind w:left="720" w:hanging="720"/>
      </w:pPr>
      <w:r>
        <w:t xml:space="preserve">Skelton, S. A. H., Roemer, L., </w:t>
      </w:r>
      <w:proofErr w:type="spellStart"/>
      <w:r>
        <w:t>Orsillo</w:t>
      </w:r>
      <w:proofErr w:type="spellEnd"/>
      <w:r>
        <w:t xml:space="preserve">, S. M., </w:t>
      </w:r>
      <w:proofErr w:type="spellStart"/>
      <w:r>
        <w:t>Borkovec</w:t>
      </w:r>
      <w:proofErr w:type="spellEnd"/>
      <w:r>
        <w:t xml:space="preserve">, T. D. (2013) A contemporary view of applied relaxation for generalised anxiety disorder, </w:t>
      </w:r>
      <w:r>
        <w:rPr>
          <w:i/>
        </w:rPr>
        <w:t xml:space="preserve">Cognitive Behaviour Therapy, </w:t>
      </w:r>
      <w:r>
        <w:t xml:space="preserve">Vol.42, data retrieved from </w:t>
      </w:r>
      <w:r w:rsidRPr="008659EC">
        <w:t>https://www.tandfonline.com/doi/abs/10.1080/16506073.2013.777106</w:t>
      </w:r>
      <w:r>
        <w:t xml:space="preserve"> on 28</w:t>
      </w:r>
      <w:r w:rsidRPr="00041B09">
        <w:rPr>
          <w:vertAlign w:val="superscript"/>
        </w:rPr>
        <w:t>th</w:t>
      </w:r>
      <w:r>
        <w:t xml:space="preserve"> March 2021</w:t>
      </w:r>
    </w:p>
    <w:p w:rsidR="004E49B9" w:rsidRPr="008659EC" w:rsidRDefault="004E49B9" w:rsidP="003E749B">
      <w:pPr>
        <w:spacing w:line="360" w:lineRule="auto"/>
        <w:ind w:left="720" w:hanging="720"/>
      </w:pPr>
      <w:proofErr w:type="spellStart"/>
      <w:r w:rsidRPr="008659EC">
        <w:t>Stochi</w:t>
      </w:r>
      <w:proofErr w:type="spellEnd"/>
      <w:r w:rsidRPr="008659EC">
        <w:t>, J., Fried, E. I., and Fritz J. (2020) On Dimensionality, Measurement Invariance, and Suitability of Sum Scores for the PHQ-9 and the GAD-7, Assessment, data retrieved from https://journals.sagepub.com/doi/abs/10.1177/1073191120976863 on 27th March 2021</w:t>
      </w:r>
    </w:p>
    <w:p w:rsidR="004E49B9" w:rsidRDefault="004E49B9" w:rsidP="003E749B">
      <w:pPr>
        <w:spacing w:line="360" w:lineRule="auto"/>
        <w:ind w:left="720" w:hanging="720"/>
      </w:pPr>
      <w:r>
        <w:t>Valle, R. (2020) Schizophrenia in ICD-11: Comparison of ICD-10 and DSM-5,</w:t>
      </w:r>
      <w:r w:rsidRPr="000B15B1">
        <w:rPr>
          <w:i/>
        </w:rPr>
        <w:t xml:space="preserve"> </w:t>
      </w:r>
      <w:hyperlink r:id="rId13" w:tooltip="Go to Revista de Psiquiatría y Salud Mental (English Edition) on ScienceDirect" w:history="1">
        <w:r w:rsidRPr="000B15B1">
          <w:rPr>
            <w:i/>
            <w:lang w:eastAsia="en-GB"/>
          </w:rPr>
          <w:t>Revista de Psiquiatría y Salud Mental (English Edition)</w:t>
        </w:r>
      </w:hyperlink>
      <w:r w:rsidRPr="000B15B1">
        <w:rPr>
          <w:i/>
          <w:lang w:eastAsia="en-GB"/>
        </w:rPr>
        <w:t xml:space="preserve">, </w:t>
      </w:r>
      <w:r>
        <w:rPr>
          <w:lang w:eastAsia="en-GB"/>
        </w:rPr>
        <w:t xml:space="preserve">Vol.13, Iss.2, </w:t>
      </w:r>
      <w:r>
        <w:t xml:space="preserve">data retrieved from </w:t>
      </w:r>
      <w:r w:rsidRPr="008659EC">
        <w:t>https://www.researchgate.net/publication/343312232_Schizophrenia_in_ICD-11_Comparison_of_ICD-10_and_DSM-5</w:t>
      </w:r>
      <w:r>
        <w:t xml:space="preserve"> on 29</w:t>
      </w:r>
      <w:r w:rsidRPr="00041B09">
        <w:rPr>
          <w:vertAlign w:val="superscript"/>
        </w:rPr>
        <w:t>th</w:t>
      </w:r>
      <w:r>
        <w:t xml:space="preserve"> March 2021</w:t>
      </w:r>
    </w:p>
    <w:p w:rsidR="004E49B9" w:rsidRDefault="004E49B9" w:rsidP="003E749B">
      <w:pPr>
        <w:spacing w:line="360" w:lineRule="auto"/>
        <w:ind w:left="720" w:hanging="720"/>
      </w:pPr>
      <w:proofErr w:type="spellStart"/>
      <w:r>
        <w:t>Ziskind</w:t>
      </w:r>
      <w:proofErr w:type="spellEnd"/>
      <w:r>
        <w:t xml:space="preserve">, D., Bennett, A., </w:t>
      </w:r>
      <w:proofErr w:type="spellStart"/>
      <w:r>
        <w:t>Jawad</w:t>
      </w:r>
      <w:proofErr w:type="spellEnd"/>
      <w:r>
        <w:t xml:space="preserve">, A. and Blum, N. (2020) Therapy and Psychotropic medication use in young children with autism spectrum disorder, </w:t>
      </w:r>
      <w:r>
        <w:rPr>
          <w:i/>
        </w:rPr>
        <w:t xml:space="preserve">Official Journal of the American Academy of Paediatrics, </w:t>
      </w:r>
      <w:r>
        <w:t xml:space="preserve">Vol.145, data retrieved from </w:t>
      </w:r>
      <w:r w:rsidRPr="008659EC">
        <w:t>https://pediatrics.aappublications.org/content/145/Supplement_1/S99</w:t>
      </w:r>
      <w:r>
        <w:t xml:space="preserve"> on 29</w:t>
      </w:r>
      <w:r w:rsidRPr="00041B09">
        <w:rPr>
          <w:vertAlign w:val="superscript"/>
        </w:rPr>
        <w:t>th</w:t>
      </w:r>
      <w:r>
        <w:t xml:space="preserve"> March 2021</w:t>
      </w:r>
    </w:p>
    <w:sectPr w:rsidR="004E49B9" w:rsidSect="009A228E">
      <w:headerReference w:type="default" r:id="rId14"/>
      <w:headerReference w:type="first" r:id="rId15"/>
      <w:pgSz w:w="11907" w:h="16839" w:code="9"/>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A35A9" w:rsidRDefault="003A35A9" w:rsidP="00FB2D3D">
      <w:pPr>
        <w:spacing w:line="240" w:lineRule="auto"/>
      </w:pPr>
      <w:r>
        <w:separator/>
      </w:r>
    </w:p>
  </w:endnote>
  <w:endnote w:type="continuationSeparator" w:id="0">
    <w:p w:rsidR="003A35A9" w:rsidRDefault="003A35A9" w:rsidP="00FB2D3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7762" w:rsidRDefault="003C7762" w:rsidP="00FB2D3D">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A35A9" w:rsidRDefault="003A35A9" w:rsidP="00FB2D3D">
      <w:pPr>
        <w:spacing w:line="240" w:lineRule="auto"/>
      </w:pPr>
      <w:r>
        <w:separator/>
      </w:r>
    </w:p>
  </w:footnote>
  <w:footnote w:type="continuationSeparator" w:id="0">
    <w:p w:rsidR="003A35A9" w:rsidRDefault="003A35A9" w:rsidP="00FB2D3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7762" w:rsidRDefault="003C7762" w:rsidP="00ED0530">
    <w:pPr>
      <w:pStyle w:val="Header"/>
      <w:tabs>
        <w:tab w:val="clear" w:pos="4680"/>
        <w:tab w:val="clear" w:pos="9360"/>
        <w:tab w:val="right" w:pos="9000"/>
      </w:tabs>
      <w:jc w:val="righ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403910"/>
      <w:docPartObj>
        <w:docPartGallery w:val="Page Numbers (Top of Page)"/>
        <w:docPartUnique/>
      </w:docPartObj>
    </w:sdtPr>
    <w:sdtContent>
      <w:p w:rsidR="003C7762" w:rsidRDefault="005403EA" w:rsidP="00ED0530">
        <w:pPr>
          <w:pStyle w:val="Header"/>
          <w:jc w:val="right"/>
        </w:pPr>
      </w:p>
    </w:sdtContent>
  </w:sdt>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5057738"/>
      <w:docPartObj>
        <w:docPartGallery w:val="Page Numbers (Top of Page)"/>
        <w:docPartUnique/>
      </w:docPartObj>
    </w:sdtPr>
    <w:sdtEndPr>
      <w:rPr>
        <w:noProof/>
      </w:rPr>
    </w:sdtEndPr>
    <w:sdtContent>
      <w:p w:rsidR="003C7762" w:rsidRDefault="003C7762" w:rsidP="005B0666">
        <w:pPr>
          <w:pStyle w:val="Header"/>
          <w:jc w:val="right"/>
        </w:pPr>
        <w:r>
          <w:t xml:space="preserve"> </w:t>
        </w:r>
      </w:p>
    </w:sdtContent>
  </w:sdt>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22582264"/>
      <w:docPartObj>
        <w:docPartGallery w:val="Page Numbers (Top of Page)"/>
        <w:docPartUnique/>
      </w:docPartObj>
    </w:sdtPr>
    <w:sdtEndPr>
      <w:rPr>
        <w:noProof/>
      </w:rPr>
    </w:sdtEndPr>
    <w:sdtContent>
      <w:p w:rsidR="003C7762" w:rsidRDefault="004257E6" w:rsidP="00776626">
        <w:pPr>
          <w:pStyle w:val="Header"/>
          <w:jc w:val="right"/>
        </w:pPr>
        <w:r>
          <w:t>Mental Health</w:t>
        </w:r>
        <w:r w:rsidR="003C7762">
          <w:rPr>
            <w:rFonts w:cs="Arial"/>
            <w:szCs w:val="24"/>
          </w:rPr>
          <w:t xml:space="preserve">    </w:t>
        </w:r>
        <w:r w:rsidR="005403EA">
          <w:fldChar w:fldCharType="begin"/>
        </w:r>
        <w:r w:rsidR="003C7762">
          <w:instrText xml:space="preserve"> PAGE   \* MERGEFORMAT </w:instrText>
        </w:r>
        <w:r w:rsidR="005403EA">
          <w:fldChar w:fldCharType="separate"/>
        </w:r>
        <w:r w:rsidR="00CA301C">
          <w:rPr>
            <w:noProof/>
          </w:rPr>
          <w:t>14</w:t>
        </w:r>
        <w:r w:rsidR="005403EA">
          <w:rPr>
            <w:noProof/>
          </w:rPr>
          <w:fldChar w:fldCharType="end"/>
        </w:r>
      </w:p>
    </w:sdtContent>
  </w:sdt>
  <w:p w:rsidR="003C7762" w:rsidRDefault="003C7762"/>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rsidR="003C7762" w:rsidRDefault="004257E6" w:rsidP="00D200A9">
            <w:pPr>
              <w:pStyle w:val="Header"/>
              <w:jc w:val="right"/>
            </w:pPr>
            <w:r>
              <w:rPr>
                <w:rFonts w:cs="Arial"/>
                <w:szCs w:val="24"/>
              </w:rPr>
              <w:t>Mental Health</w:t>
            </w:r>
            <w:r w:rsidR="003C7762">
              <w:rPr>
                <w:rFonts w:cs="Arial"/>
                <w:szCs w:val="24"/>
              </w:rPr>
              <w:t xml:space="preserve">    </w:t>
            </w:r>
            <w:r w:rsidR="005403EA">
              <w:fldChar w:fldCharType="begin"/>
            </w:r>
            <w:r w:rsidR="003C7762">
              <w:instrText xml:space="preserve"> PAGE   \* MERGEFORMAT </w:instrText>
            </w:r>
            <w:r w:rsidR="005403EA">
              <w:fldChar w:fldCharType="separate"/>
            </w:r>
            <w:r w:rsidR="00CA301C">
              <w:rPr>
                <w:noProof/>
              </w:rPr>
              <w:t>1</w:t>
            </w:r>
            <w:r w:rsidR="005403EA">
              <w:rPr>
                <w:noProof/>
              </w:rPr>
              <w:fldChar w:fldCharType="end"/>
            </w:r>
          </w:p>
        </w:sdtContent>
      </w:sdt>
      <w:p w:rsidR="003C7762" w:rsidRDefault="003C7762" w:rsidP="004257E6">
        <w:pPr>
          <w:pStyle w:val="Header"/>
        </w:pPr>
        <w:r>
          <w:t xml:space="preserve"> </w: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26B35"/>
    <w:multiLevelType w:val="hybridMultilevel"/>
    <w:tmpl w:val="23387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BD128F"/>
    <w:multiLevelType w:val="hybridMultilevel"/>
    <w:tmpl w:val="75CC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1F007A0"/>
    <w:multiLevelType w:val="hybridMultilevel"/>
    <w:tmpl w:val="377A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38D790A"/>
    <w:multiLevelType w:val="hybridMultilevel"/>
    <w:tmpl w:val="944EF2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7C246EC"/>
    <w:multiLevelType w:val="hybridMultilevel"/>
    <w:tmpl w:val="F9B2C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EDC4321"/>
    <w:multiLevelType w:val="hybridMultilevel"/>
    <w:tmpl w:val="1CAA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4F53369"/>
    <w:multiLevelType w:val="hybridMultilevel"/>
    <w:tmpl w:val="7A34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18911E58"/>
    <w:multiLevelType w:val="hybridMultilevel"/>
    <w:tmpl w:val="B27CF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204534A0"/>
    <w:multiLevelType w:val="hybridMultilevel"/>
    <w:tmpl w:val="13621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22D57896"/>
    <w:multiLevelType w:val="hybridMultilevel"/>
    <w:tmpl w:val="3078E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nsid w:val="3276035E"/>
    <w:multiLevelType w:val="hybridMultilevel"/>
    <w:tmpl w:val="D8641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3F665EC7"/>
    <w:multiLevelType w:val="hybridMultilevel"/>
    <w:tmpl w:val="7EA29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5A960546"/>
    <w:multiLevelType w:val="hybridMultilevel"/>
    <w:tmpl w:val="1E88B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5B297ED7"/>
    <w:multiLevelType w:val="hybridMultilevel"/>
    <w:tmpl w:val="B05A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5C171CA1"/>
    <w:multiLevelType w:val="hybridMultilevel"/>
    <w:tmpl w:val="FBE64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81837C7"/>
    <w:multiLevelType w:val="hybridMultilevel"/>
    <w:tmpl w:val="05E81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6BEE51DB"/>
    <w:multiLevelType w:val="hybridMultilevel"/>
    <w:tmpl w:val="FD044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830242F"/>
    <w:multiLevelType w:val="hybridMultilevel"/>
    <w:tmpl w:val="B39AA6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41"/>
  </w:num>
  <w:num w:numId="2">
    <w:abstractNumId w:val="12"/>
  </w:num>
  <w:num w:numId="3">
    <w:abstractNumId w:val="8"/>
  </w:num>
  <w:num w:numId="4">
    <w:abstractNumId w:val="24"/>
  </w:num>
  <w:num w:numId="5">
    <w:abstractNumId w:val="22"/>
  </w:num>
  <w:num w:numId="6">
    <w:abstractNumId w:val="37"/>
  </w:num>
  <w:num w:numId="7">
    <w:abstractNumId w:val="27"/>
  </w:num>
  <w:num w:numId="8">
    <w:abstractNumId w:val="25"/>
  </w:num>
  <w:num w:numId="9">
    <w:abstractNumId w:val="18"/>
  </w:num>
  <w:num w:numId="10">
    <w:abstractNumId w:val="19"/>
  </w:num>
  <w:num w:numId="11">
    <w:abstractNumId w:val="35"/>
  </w:num>
  <w:num w:numId="12">
    <w:abstractNumId w:val="2"/>
  </w:num>
  <w:num w:numId="13">
    <w:abstractNumId w:val="33"/>
  </w:num>
  <w:num w:numId="14">
    <w:abstractNumId w:val="34"/>
  </w:num>
  <w:num w:numId="15">
    <w:abstractNumId w:val="9"/>
  </w:num>
  <w:num w:numId="16">
    <w:abstractNumId w:val="46"/>
  </w:num>
  <w:num w:numId="17">
    <w:abstractNumId w:val="15"/>
  </w:num>
  <w:num w:numId="18">
    <w:abstractNumId w:val="29"/>
  </w:num>
  <w:num w:numId="19">
    <w:abstractNumId w:val="5"/>
  </w:num>
  <w:num w:numId="20">
    <w:abstractNumId w:val="13"/>
  </w:num>
  <w:num w:numId="21">
    <w:abstractNumId w:val="30"/>
  </w:num>
  <w:num w:numId="22">
    <w:abstractNumId w:val="43"/>
  </w:num>
  <w:num w:numId="23">
    <w:abstractNumId w:val="32"/>
  </w:num>
  <w:num w:numId="24">
    <w:abstractNumId w:val="21"/>
  </w:num>
  <w:num w:numId="25">
    <w:abstractNumId w:val="31"/>
  </w:num>
  <w:num w:numId="26">
    <w:abstractNumId w:val="6"/>
  </w:num>
  <w:num w:numId="27">
    <w:abstractNumId w:val="47"/>
  </w:num>
  <w:num w:numId="28">
    <w:abstractNumId w:val="11"/>
  </w:num>
  <w:num w:numId="29">
    <w:abstractNumId w:val="17"/>
  </w:num>
  <w:num w:numId="30">
    <w:abstractNumId w:val="40"/>
  </w:num>
  <w:num w:numId="31">
    <w:abstractNumId w:val="44"/>
  </w:num>
  <w:num w:numId="32">
    <w:abstractNumId w:val="14"/>
  </w:num>
  <w:num w:numId="33">
    <w:abstractNumId w:val="28"/>
  </w:num>
  <w:num w:numId="34">
    <w:abstractNumId w:val="7"/>
  </w:num>
  <w:num w:numId="35">
    <w:abstractNumId w:val="38"/>
  </w:num>
  <w:num w:numId="36">
    <w:abstractNumId w:val="20"/>
  </w:num>
  <w:num w:numId="37">
    <w:abstractNumId w:val="10"/>
  </w:num>
  <w:num w:numId="38">
    <w:abstractNumId w:val="0"/>
  </w:num>
  <w:num w:numId="39">
    <w:abstractNumId w:val="1"/>
  </w:num>
  <w:num w:numId="40">
    <w:abstractNumId w:val="45"/>
  </w:num>
  <w:num w:numId="41">
    <w:abstractNumId w:val="3"/>
  </w:num>
  <w:num w:numId="42">
    <w:abstractNumId w:val="42"/>
  </w:num>
  <w:num w:numId="43">
    <w:abstractNumId w:val="23"/>
  </w:num>
  <w:num w:numId="44">
    <w:abstractNumId w:val="26"/>
  </w:num>
  <w:num w:numId="45">
    <w:abstractNumId w:val="16"/>
  </w:num>
  <w:num w:numId="46">
    <w:abstractNumId w:val="36"/>
  </w:num>
  <w:num w:numId="47">
    <w:abstractNumId w:val="4"/>
  </w:num>
  <w:num w:numId="48">
    <w:abstractNumId w:val="39"/>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2"/>
  <w:proofState w:spelling="clean"/>
  <w:defaultTabStop w:val="720"/>
  <w:characterSpacingControl w:val="doNotCompress"/>
  <w:hdrShapeDefaults>
    <o:shapedefaults v:ext="edit" spidmax="11266"/>
  </w:hdrShapeDefaults>
  <w:footnotePr>
    <w:footnote w:id="-1"/>
    <w:footnote w:id="0"/>
  </w:footnotePr>
  <w:endnotePr>
    <w:endnote w:id="-1"/>
    <w:endnote w:id="0"/>
  </w:endnotePr>
  <w:compat/>
  <w:rsids>
    <w:rsidRoot w:val="00FB2D3D"/>
    <w:rsid w:val="000009A3"/>
    <w:rsid w:val="00000F5E"/>
    <w:rsid w:val="00002E52"/>
    <w:rsid w:val="00002EC3"/>
    <w:rsid w:val="00003555"/>
    <w:rsid w:val="000043E0"/>
    <w:rsid w:val="000043FF"/>
    <w:rsid w:val="000045BA"/>
    <w:rsid w:val="00005F8C"/>
    <w:rsid w:val="00007970"/>
    <w:rsid w:val="00007A2A"/>
    <w:rsid w:val="000102BA"/>
    <w:rsid w:val="00011F5A"/>
    <w:rsid w:val="00012570"/>
    <w:rsid w:val="000129C5"/>
    <w:rsid w:val="00012E96"/>
    <w:rsid w:val="00013314"/>
    <w:rsid w:val="00014111"/>
    <w:rsid w:val="000148AF"/>
    <w:rsid w:val="00014E5C"/>
    <w:rsid w:val="00016588"/>
    <w:rsid w:val="0001686C"/>
    <w:rsid w:val="000169CA"/>
    <w:rsid w:val="0002053E"/>
    <w:rsid w:val="0002072C"/>
    <w:rsid w:val="00020FF4"/>
    <w:rsid w:val="0002128A"/>
    <w:rsid w:val="000213C9"/>
    <w:rsid w:val="0002239B"/>
    <w:rsid w:val="000234A7"/>
    <w:rsid w:val="00023686"/>
    <w:rsid w:val="00023A63"/>
    <w:rsid w:val="00023ECA"/>
    <w:rsid w:val="000246CF"/>
    <w:rsid w:val="00024E56"/>
    <w:rsid w:val="000251FF"/>
    <w:rsid w:val="000266C6"/>
    <w:rsid w:val="00027230"/>
    <w:rsid w:val="00027896"/>
    <w:rsid w:val="00027B7D"/>
    <w:rsid w:val="00027CF7"/>
    <w:rsid w:val="00030047"/>
    <w:rsid w:val="0003064D"/>
    <w:rsid w:val="0003093D"/>
    <w:rsid w:val="0003125A"/>
    <w:rsid w:val="00031400"/>
    <w:rsid w:val="000325C4"/>
    <w:rsid w:val="000327E9"/>
    <w:rsid w:val="00033911"/>
    <w:rsid w:val="00034EC4"/>
    <w:rsid w:val="000368E7"/>
    <w:rsid w:val="00036D2B"/>
    <w:rsid w:val="00037441"/>
    <w:rsid w:val="00041898"/>
    <w:rsid w:val="00041973"/>
    <w:rsid w:val="000434A5"/>
    <w:rsid w:val="0004402D"/>
    <w:rsid w:val="000441E3"/>
    <w:rsid w:val="00045446"/>
    <w:rsid w:val="0004553D"/>
    <w:rsid w:val="00047580"/>
    <w:rsid w:val="00047AB9"/>
    <w:rsid w:val="00047EF1"/>
    <w:rsid w:val="000514B4"/>
    <w:rsid w:val="0005151A"/>
    <w:rsid w:val="00051ED9"/>
    <w:rsid w:val="0005434E"/>
    <w:rsid w:val="00054C0A"/>
    <w:rsid w:val="00054D08"/>
    <w:rsid w:val="00055AC1"/>
    <w:rsid w:val="000563CA"/>
    <w:rsid w:val="0005736A"/>
    <w:rsid w:val="000573F7"/>
    <w:rsid w:val="00057857"/>
    <w:rsid w:val="00057881"/>
    <w:rsid w:val="0006076D"/>
    <w:rsid w:val="00062352"/>
    <w:rsid w:val="000631F6"/>
    <w:rsid w:val="00063B95"/>
    <w:rsid w:val="00063E47"/>
    <w:rsid w:val="00063FA0"/>
    <w:rsid w:val="000655CE"/>
    <w:rsid w:val="00065A21"/>
    <w:rsid w:val="00065AAF"/>
    <w:rsid w:val="00065DD5"/>
    <w:rsid w:val="0007034F"/>
    <w:rsid w:val="00070707"/>
    <w:rsid w:val="00070B6C"/>
    <w:rsid w:val="000712C3"/>
    <w:rsid w:val="000716D2"/>
    <w:rsid w:val="000717C6"/>
    <w:rsid w:val="00071907"/>
    <w:rsid w:val="0007232B"/>
    <w:rsid w:val="0007260C"/>
    <w:rsid w:val="00073821"/>
    <w:rsid w:val="00073C94"/>
    <w:rsid w:val="00073E0F"/>
    <w:rsid w:val="00077570"/>
    <w:rsid w:val="00080D9D"/>
    <w:rsid w:val="0008128F"/>
    <w:rsid w:val="00081A7C"/>
    <w:rsid w:val="00081D48"/>
    <w:rsid w:val="00081F4B"/>
    <w:rsid w:val="00082753"/>
    <w:rsid w:val="0008353C"/>
    <w:rsid w:val="000835AE"/>
    <w:rsid w:val="00083AD1"/>
    <w:rsid w:val="00083FE6"/>
    <w:rsid w:val="00084533"/>
    <w:rsid w:val="000845CA"/>
    <w:rsid w:val="000852E2"/>
    <w:rsid w:val="00085962"/>
    <w:rsid w:val="00086868"/>
    <w:rsid w:val="00087637"/>
    <w:rsid w:val="00087EB8"/>
    <w:rsid w:val="00090628"/>
    <w:rsid w:val="0009095E"/>
    <w:rsid w:val="00090D37"/>
    <w:rsid w:val="000920FD"/>
    <w:rsid w:val="00092431"/>
    <w:rsid w:val="000925B9"/>
    <w:rsid w:val="00093503"/>
    <w:rsid w:val="0009364E"/>
    <w:rsid w:val="00094109"/>
    <w:rsid w:val="000943A8"/>
    <w:rsid w:val="000943D0"/>
    <w:rsid w:val="00095C7D"/>
    <w:rsid w:val="00097200"/>
    <w:rsid w:val="000A131B"/>
    <w:rsid w:val="000A1C38"/>
    <w:rsid w:val="000A237D"/>
    <w:rsid w:val="000A3578"/>
    <w:rsid w:val="000A35CA"/>
    <w:rsid w:val="000A37A3"/>
    <w:rsid w:val="000A51ED"/>
    <w:rsid w:val="000A5ADF"/>
    <w:rsid w:val="000A70DB"/>
    <w:rsid w:val="000A726C"/>
    <w:rsid w:val="000A750C"/>
    <w:rsid w:val="000A7EE0"/>
    <w:rsid w:val="000B19F4"/>
    <w:rsid w:val="000B1E79"/>
    <w:rsid w:val="000B25B9"/>
    <w:rsid w:val="000B2AD8"/>
    <w:rsid w:val="000B323C"/>
    <w:rsid w:val="000B3C20"/>
    <w:rsid w:val="000B3C99"/>
    <w:rsid w:val="000B3E66"/>
    <w:rsid w:val="000B4221"/>
    <w:rsid w:val="000B43A1"/>
    <w:rsid w:val="000B51FF"/>
    <w:rsid w:val="000B58FA"/>
    <w:rsid w:val="000B5B52"/>
    <w:rsid w:val="000B624E"/>
    <w:rsid w:val="000B6448"/>
    <w:rsid w:val="000B64B7"/>
    <w:rsid w:val="000B71A8"/>
    <w:rsid w:val="000B7E6B"/>
    <w:rsid w:val="000C05A8"/>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2118"/>
    <w:rsid w:val="000D2AF5"/>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0D2B"/>
    <w:rsid w:val="000F146F"/>
    <w:rsid w:val="000F192B"/>
    <w:rsid w:val="000F19BE"/>
    <w:rsid w:val="000F2DB2"/>
    <w:rsid w:val="000F4C0C"/>
    <w:rsid w:val="000F50EB"/>
    <w:rsid w:val="000F51F6"/>
    <w:rsid w:val="000F643D"/>
    <w:rsid w:val="000F6DCE"/>
    <w:rsid w:val="000F7909"/>
    <w:rsid w:val="000F7BCA"/>
    <w:rsid w:val="000F7C81"/>
    <w:rsid w:val="00100033"/>
    <w:rsid w:val="00100CD4"/>
    <w:rsid w:val="00100D59"/>
    <w:rsid w:val="0010157D"/>
    <w:rsid w:val="00103224"/>
    <w:rsid w:val="001035AE"/>
    <w:rsid w:val="00103749"/>
    <w:rsid w:val="00105492"/>
    <w:rsid w:val="001059E1"/>
    <w:rsid w:val="00105BC8"/>
    <w:rsid w:val="001072F8"/>
    <w:rsid w:val="00107764"/>
    <w:rsid w:val="0011016A"/>
    <w:rsid w:val="001102FF"/>
    <w:rsid w:val="001103C4"/>
    <w:rsid w:val="001115FE"/>
    <w:rsid w:val="00111DAD"/>
    <w:rsid w:val="001128F4"/>
    <w:rsid w:val="00113247"/>
    <w:rsid w:val="00113F97"/>
    <w:rsid w:val="00115652"/>
    <w:rsid w:val="00116A57"/>
    <w:rsid w:val="00116DDD"/>
    <w:rsid w:val="00116E9D"/>
    <w:rsid w:val="00116ED6"/>
    <w:rsid w:val="00117A3A"/>
    <w:rsid w:val="00120FF3"/>
    <w:rsid w:val="00121790"/>
    <w:rsid w:val="00121A3F"/>
    <w:rsid w:val="00122A4E"/>
    <w:rsid w:val="00122B3B"/>
    <w:rsid w:val="0012302C"/>
    <w:rsid w:val="001235A8"/>
    <w:rsid w:val="00124E3D"/>
    <w:rsid w:val="00126148"/>
    <w:rsid w:val="00130510"/>
    <w:rsid w:val="00131D6A"/>
    <w:rsid w:val="00131D7D"/>
    <w:rsid w:val="00132768"/>
    <w:rsid w:val="00132821"/>
    <w:rsid w:val="00133243"/>
    <w:rsid w:val="001347BF"/>
    <w:rsid w:val="00137158"/>
    <w:rsid w:val="00137ED5"/>
    <w:rsid w:val="00137EE7"/>
    <w:rsid w:val="001404CF"/>
    <w:rsid w:val="00140931"/>
    <w:rsid w:val="00140F7A"/>
    <w:rsid w:val="001411A3"/>
    <w:rsid w:val="001417BC"/>
    <w:rsid w:val="00141BA5"/>
    <w:rsid w:val="00142120"/>
    <w:rsid w:val="001428CE"/>
    <w:rsid w:val="0014741C"/>
    <w:rsid w:val="0014755A"/>
    <w:rsid w:val="00150738"/>
    <w:rsid w:val="00150850"/>
    <w:rsid w:val="00150C21"/>
    <w:rsid w:val="00151B24"/>
    <w:rsid w:val="00152574"/>
    <w:rsid w:val="001527B7"/>
    <w:rsid w:val="00152853"/>
    <w:rsid w:val="001534B6"/>
    <w:rsid w:val="00155295"/>
    <w:rsid w:val="0015574C"/>
    <w:rsid w:val="00156BD0"/>
    <w:rsid w:val="0015784D"/>
    <w:rsid w:val="001605B5"/>
    <w:rsid w:val="00160BFD"/>
    <w:rsid w:val="00161087"/>
    <w:rsid w:val="0016154B"/>
    <w:rsid w:val="00161B13"/>
    <w:rsid w:val="00161B77"/>
    <w:rsid w:val="00162E20"/>
    <w:rsid w:val="00163B60"/>
    <w:rsid w:val="00163D1E"/>
    <w:rsid w:val="001648A0"/>
    <w:rsid w:val="00164BFC"/>
    <w:rsid w:val="00166579"/>
    <w:rsid w:val="00167435"/>
    <w:rsid w:val="001674DB"/>
    <w:rsid w:val="00170F90"/>
    <w:rsid w:val="00172C5D"/>
    <w:rsid w:val="0017403A"/>
    <w:rsid w:val="00175297"/>
    <w:rsid w:val="00175DC6"/>
    <w:rsid w:val="00177719"/>
    <w:rsid w:val="0018066F"/>
    <w:rsid w:val="001808D7"/>
    <w:rsid w:val="00181FE9"/>
    <w:rsid w:val="001820EB"/>
    <w:rsid w:val="00182FD6"/>
    <w:rsid w:val="00183657"/>
    <w:rsid w:val="001837AC"/>
    <w:rsid w:val="001847EF"/>
    <w:rsid w:val="001856EC"/>
    <w:rsid w:val="001905E5"/>
    <w:rsid w:val="001916A0"/>
    <w:rsid w:val="00191715"/>
    <w:rsid w:val="00191F32"/>
    <w:rsid w:val="00192BE0"/>
    <w:rsid w:val="00193C51"/>
    <w:rsid w:val="00193DCC"/>
    <w:rsid w:val="001962B3"/>
    <w:rsid w:val="00196F23"/>
    <w:rsid w:val="00197C12"/>
    <w:rsid w:val="001A0106"/>
    <w:rsid w:val="001A1B05"/>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22B4"/>
    <w:rsid w:val="001B283E"/>
    <w:rsid w:val="001B323F"/>
    <w:rsid w:val="001B39F6"/>
    <w:rsid w:val="001B3A9A"/>
    <w:rsid w:val="001B432D"/>
    <w:rsid w:val="001B5393"/>
    <w:rsid w:val="001B6613"/>
    <w:rsid w:val="001B6794"/>
    <w:rsid w:val="001B67F0"/>
    <w:rsid w:val="001B6D0A"/>
    <w:rsid w:val="001B6DEF"/>
    <w:rsid w:val="001C0607"/>
    <w:rsid w:val="001C09AB"/>
    <w:rsid w:val="001C0A3A"/>
    <w:rsid w:val="001C1756"/>
    <w:rsid w:val="001C1C3E"/>
    <w:rsid w:val="001C2473"/>
    <w:rsid w:val="001C2DCB"/>
    <w:rsid w:val="001C34FE"/>
    <w:rsid w:val="001C4B82"/>
    <w:rsid w:val="001C4FCC"/>
    <w:rsid w:val="001C567B"/>
    <w:rsid w:val="001C5AF4"/>
    <w:rsid w:val="001C5D78"/>
    <w:rsid w:val="001C5F56"/>
    <w:rsid w:val="001C63D2"/>
    <w:rsid w:val="001C7325"/>
    <w:rsid w:val="001C7521"/>
    <w:rsid w:val="001C7774"/>
    <w:rsid w:val="001C7A1B"/>
    <w:rsid w:val="001D02D0"/>
    <w:rsid w:val="001D09E8"/>
    <w:rsid w:val="001D1402"/>
    <w:rsid w:val="001D1560"/>
    <w:rsid w:val="001D1A1A"/>
    <w:rsid w:val="001D2156"/>
    <w:rsid w:val="001D2934"/>
    <w:rsid w:val="001D3659"/>
    <w:rsid w:val="001D3BE0"/>
    <w:rsid w:val="001D4CA9"/>
    <w:rsid w:val="001D5F92"/>
    <w:rsid w:val="001D6D27"/>
    <w:rsid w:val="001D7AF1"/>
    <w:rsid w:val="001D7E11"/>
    <w:rsid w:val="001D7F8C"/>
    <w:rsid w:val="001D7FAF"/>
    <w:rsid w:val="001E1994"/>
    <w:rsid w:val="001E3070"/>
    <w:rsid w:val="001E3F03"/>
    <w:rsid w:val="001E4189"/>
    <w:rsid w:val="001E4459"/>
    <w:rsid w:val="001E60A7"/>
    <w:rsid w:val="001E72D5"/>
    <w:rsid w:val="001E7809"/>
    <w:rsid w:val="001E7A78"/>
    <w:rsid w:val="001E7FC4"/>
    <w:rsid w:val="001F0303"/>
    <w:rsid w:val="001F0B7B"/>
    <w:rsid w:val="001F0E43"/>
    <w:rsid w:val="001F1648"/>
    <w:rsid w:val="001F1734"/>
    <w:rsid w:val="001F17E2"/>
    <w:rsid w:val="001F1847"/>
    <w:rsid w:val="001F1F53"/>
    <w:rsid w:val="001F20FD"/>
    <w:rsid w:val="001F29FD"/>
    <w:rsid w:val="001F2A36"/>
    <w:rsid w:val="001F3A4B"/>
    <w:rsid w:val="001F3F46"/>
    <w:rsid w:val="001F437E"/>
    <w:rsid w:val="001F4442"/>
    <w:rsid w:val="001F4A8D"/>
    <w:rsid w:val="001F4E38"/>
    <w:rsid w:val="001F5E6D"/>
    <w:rsid w:val="001F749A"/>
    <w:rsid w:val="001F76FA"/>
    <w:rsid w:val="001F7AAC"/>
    <w:rsid w:val="001F7CFE"/>
    <w:rsid w:val="001F7EA8"/>
    <w:rsid w:val="0020001A"/>
    <w:rsid w:val="00200F03"/>
    <w:rsid w:val="00201489"/>
    <w:rsid w:val="00201EF2"/>
    <w:rsid w:val="0020463D"/>
    <w:rsid w:val="002047B9"/>
    <w:rsid w:val="00205A4E"/>
    <w:rsid w:val="002065E5"/>
    <w:rsid w:val="00206AE6"/>
    <w:rsid w:val="002072ED"/>
    <w:rsid w:val="0020765E"/>
    <w:rsid w:val="0020769F"/>
    <w:rsid w:val="00207D74"/>
    <w:rsid w:val="002103A3"/>
    <w:rsid w:val="0021058F"/>
    <w:rsid w:val="002117A1"/>
    <w:rsid w:val="00211877"/>
    <w:rsid w:val="00212021"/>
    <w:rsid w:val="0021249B"/>
    <w:rsid w:val="00212D45"/>
    <w:rsid w:val="00214DF6"/>
    <w:rsid w:val="00215C9B"/>
    <w:rsid w:val="0021671D"/>
    <w:rsid w:val="00220909"/>
    <w:rsid w:val="00220C51"/>
    <w:rsid w:val="0022151D"/>
    <w:rsid w:val="00221FF2"/>
    <w:rsid w:val="00221FF7"/>
    <w:rsid w:val="0022426A"/>
    <w:rsid w:val="002244E3"/>
    <w:rsid w:val="0022452C"/>
    <w:rsid w:val="00225B43"/>
    <w:rsid w:val="002266DE"/>
    <w:rsid w:val="0022696B"/>
    <w:rsid w:val="00226FAB"/>
    <w:rsid w:val="0023209E"/>
    <w:rsid w:val="002328B4"/>
    <w:rsid w:val="00232DCB"/>
    <w:rsid w:val="00232E04"/>
    <w:rsid w:val="00232EC8"/>
    <w:rsid w:val="00232F5C"/>
    <w:rsid w:val="00233443"/>
    <w:rsid w:val="00234D03"/>
    <w:rsid w:val="00234E01"/>
    <w:rsid w:val="002359FD"/>
    <w:rsid w:val="00235EE3"/>
    <w:rsid w:val="00236B39"/>
    <w:rsid w:val="00236B74"/>
    <w:rsid w:val="00236F24"/>
    <w:rsid w:val="00237B77"/>
    <w:rsid w:val="00240639"/>
    <w:rsid w:val="00240F50"/>
    <w:rsid w:val="00241C80"/>
    <w:rsid w:val="00241FAD"/>
    <w:rsid w:val="00242447"/>
    <w:rsid w:val="002428A1"/>
    <w:rsid w:val="00242CC5"/>
    <w:rsid w:val="0024316B"/>
    <w:rsid w:val="00243210"/>
    <w:rsid w:val="0024354D"/>
    <w:rsid w:val="0024366C"/>
    <w:rsid w:val="00243C9A"/>
    <w:rsid w:val="0024405A"/>
    <w:rsid w:val="00244274"/>
    <w:rsid w:val="00245EB9"/>
    <w:rsid w:val="002460E5"/>
    <w:rsid w:val="00246307"/>
    <w:rsid w:val="002502A4"/>
    <w:rsid w:val="00250714"/>
    <w:rsid w:val="002515F7"/>
    <w:rsid w:val="002525A4"/>
    <w:rsid w:val="00252DAF"/>
    <w:rsid w:val="00253080"/>
    <w:rsid w:val="00253226"/>
    <w:rsid w:val="002538CB"/>
    <w:rsid w:val="00253B9E"/>
    <w:rsid w:val="002545F7"/>
    <w:rsid w:val="00255DC6"/>
    <w:rsid w:val="00256B60"/>
    <w:rsid w:val="002570E7"/>
    <w:rsid w:val="002607C4"/>
    <w:rsid w:val="00260FA3"/>
    <w:rsid w:val="00261204"/>
    <w:rsid w:val="002624C5"/>
    <w:rsid w:val="002625BD"/>
    <w:rsid w:val="00262A77"/>
    <w:rsid w:val="00262B3A"/>
    <w:rsid w:val="0026300A"/>
    <w:rsid w:val="00264106"/>
    <w:rsid w:val="00266202"/>
    <w:rsid w:val="00266CBA"/>
    <w:rsid w:val="00266FB3"/>
    <w:rsid w:val="0026722C"/>
    <w:rsid w:val="00267A3F"/>
    <w:rsid w:val="00272215"/>
    <w:rsid w:val="0027251D"/>
    <w:rsid w:val="0027294A"/>
    <w:rsid w:val="00275E1D"/>
    <w:rsid w:val="002763E4"/>
    <w:rsid w:val="00280300"/>
    <w:rsid w:val="00280A12"/>
    <w:rsid w:val="002812B5"/>
    <w:rsid w:val="00282157"/>
    <w:rsid w:val="0028234E"/>
    <w:rsid w:val="00282785"/>
    <w:rsid w:val="00282C20"/>
    <w:rsid w:val="00282DBD"/>
    <w:rsid w:val="00285446"/>
    <w:rsid w:val="00286360"/>
    <w:rsid w:val="002868B6"/>
    <w:rsid w:val="00286FCB"/>
    <w:rsid w:val="0028716B"/>
    <w:rsid w:val="00287820"/>
    <w:rsid w:val="00287BC5"/>
    <w:rsid w:val="00291D3E"/>
    <w:rsid w:val="00291E89"/>
    <w:rsid w:val="00293304"/>
    <w:rsid w:val="00293ACD"/>
    <w:rsid w:val="00293FE6"/>
    <w:rsid w:val="00294500"/>
    <w:rsid w:val="00294B82"/>
    <w:rsid w:val="00295CFD"/>
    <w:rsid w:val="0029779B"/>
    <w:rsid w:val="00297EAA"/>
    <w:rsid w:val="002A0049"/>
    <w:rsid w:val="002A0265"/>
    <w:rsid w:val="002A0B1A"/>
    <w:rsid w:val="002A1010"/>
    <w:rsid w:val="002A4072"/>
    <w:rsid w:val="002A40C4"/>
    <w:rsid w:val="002A530D"/>
    <w:rsid w:val="002A54FB"/>
    <w:rsid w:val="002A6324"/>
    <w:rsid w:val="002A72B3"/>
    <w:rsid w:val="002A73B9"/>
    <w:rsid w:val="002A756B"/>
    <w:rsid w:val="002B07C9"/>
    <w:rsid w:val="002B0AE5"/>
    <w:rsid w:val="002B1F67"/>
    <w:rsid w:val="002B23A0"/>
    <w:rsid w:val="002B3A06"/>
    <w:rsid w:val="002B3F56"/>
    <w:rsid w:val="002B45B2"/>
    <w:rsid w:val="002B6C06"/>
    <w:rsid w:val="002B70AD"/>
    <w:rsid w:val="002B7242"/>
    <w:rsid w:val="002B79CF"/>
    <w:rsid w:val="002B7D66"/>
    <w:rsid w:val="002C0ED7"/>
    <w:rsid w:val="002C17B7"/>
    <w:rsid w:val="002C22A4"/>
    <w:rsid w:val="002C32D1"/>
    <w:rsid w:val="002C365B"/>
    <w:rsid w:val="002C3756"/>
    <w:rsid w:val="002C4127"/>
    <w:rsid w:val="002C44FA"/>
    <w:rsid w:val="002C4843"/>
    <w:rsid w:val="002C67F1"/>
    <w:rsid w:val="002C68DF"/>
    <w:rsid w:val="002C7745"/>
    <w:rsid w:val="002D005E"/>
    <w:rsid w:val="002D00F3"/>
    <w:rsid w:val="002D03A4"/>
    <w:rsid w:val="002D0619"/>
    <w:rsid w:val="002D0AED"/>
    <w:rsid w:val="002D0F57"/>
    <w:rsid w:val="002D1212"/>
    <w:rsid w:val="002D145B"/>
    <w:rsid w:val="002D1645"/>
    <w:rsid w:val="002D25DB"/>
    <w:rsid w:val="002D3655"/>
    <w:rsid w:val="002D38AB"/>
    <w:rsid w:val="002D46EA"/>
    <w:rsid w:val="002D4912"/>
    <w:rsid w:val="002D4E28"/>
    <w:rsid w:val="002D5115"/>
    <w:rsid w:val="002D5764"/>
    <w:rsid w:val="002D6423"/>
    <w:rsid w:val="002D642D"/>
    <w:rsid w:val="002D77A6"/>
    <w:rsid w:val="002D7BE7"/>
    <w:rsid w:val="002E0A63"/>
    <w:rsid w:val="002E124B"/>
    <w:rsid w:val="002E12C3"/>
    <w:rsid w:val="002E209D"/>
    <w:rsid w:val="002E2F18"/>
    <w:rsid w:val="002E4234"/>
    <w:rsid w:val="002E5233"/>
    <w:rsid w:val="002E55A6"/>
    <w:rsid w:val="002F067E"/>
    <w:rsid w:val="002F0E12"/>
    <w:rsid w:val="002F14EB"/>
    <w:rsid w:val="002F18F7"/>
    <w:rsid w:val="002F25F8"/>
    <w:rsid w:val="002F2B3C"/>
    <w:rsid w:val="002F3449"/>
    <w:rsid w:val="002F3C41"/>
    <w:rsid w:val="002F4310"/>
    <w:rsid w:val="002F44F8"/>
    <w:rsid w:val="002F6087"/>
    <w:rsid w:val="002F6D2A"/>
    <w:rsid w:val="0030006D"/>
    <w:rsid w:val="00301ADD"/>
    <w:rsid w:val="00302725"/>
    <w:rsid w:val="00303403"/>
    <w:rsid w:val="003041F0"/>
    <w:rsid w:val="00304D4C"/>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9FB"/>
    <w:rsid w:val="00332B05"/>
    <w:rsid w:val="00332FCC"/>
    <w:rsid w:val="00334793"/>
    <w:rsid w:val="00335C4B"/>
    <w:rsid w:val="003371E5"/>
    <w:rsid w:val="0033737F"/>
    <w:rsid w:val="00337590"/>
    <w:rsid w:val="0033768C"/>
    <w:rsid w:val="0033799F"/>
    <w:rsid w:val="00340A00"/>
    <w:rsid w:val="003428AB"/>
    <w:rsid w:val="00342937"/>
    <w:rsid w:val="00344E1C"/>
    <w:rsid w:val="003452DA"/>
    <w:rsid w:val="00345B66"/>
    <w:rsid w:val="00346229"/>
    <w:rsid w:val="00350196"/>
    <w:rsid w:val="003503B9"/>
    <w:rsid w:val="00350679"/>
    <w:rsid w:val="003513A7"/>
    <w:rsid w:val="00352B24"/>
    <w:rsid w:val="0035318E"/>
    <w:rsid w:val="00354AD3"/>
    <w:rsid w:val="00354C24"/>
    <w:rsid w:val="00356685"/>
    <w:rsid w:val="00357237"/>
    <w:rsid w:val="003603B9"/>
    <w:rsid w:val="00362D21"/>
    <w:rsid w:val="003634E5"/>
    <w:rsid w:val="00365CB8"/>
    <w:rsid w:val="00365CE8"/>
    <w:rsid w:val="00365DB8"/>
    <w:rsid w:val="0036636F"/>
    <w:rsid w:val="00366B90"/>
    <w:rsid w:val="00366C89"/>
    <w:rsid w:val="003675C4"/>
    <w:rsid w:val="00367994"/>
    <w:rsid w:val="00367FFA"/>
    <w:rsid w:val="00370257"/>
    <w:rsid w:val="003706EE"/>
    <w:rsid w:val="00370CAC"/>
    <w:rsid w:val="0037280E"/>
    <w:rsid w:val="00372AAE"/>
    <w:rsid w:val="00372C90"/>
    <w:rsid w:val="00373477"/>
    <w:rsid w:val="003734DD"/>
    <w:rsid w:val="00373AB9"/>
    <w:rsid w:val="0037550E"/>
    <w:rsid w:val="0037632B"/>
    <w:rsid w:val="003768B5"/>
    <w:rsid w:val="00376B27"/>
    <w:rsid w:val="00376DE6"/>
    <w:rsid w:val="0037782F"/>
    <w:rsid w:val="0038016E"/>
    <w:rsid w:val="00380177"/>
    <w:rsid w:val="0038055A"/>
    <w:rsid w:val="003811D0"/>
    <w:rsid w:val="003824C0"/>
    <w:rsid w:val="00383B86"/>
    <w:rsid w:val="00383D70"/>
    <w:rsid w:val="00384290"/>
    <w:rsid w:val="00384A30"/>
    <w:rsid w:val="003850ED"/>
    <w:rsid w:val="00386876"/>
    <w:rsid w:val="00387142"/>
    <w:rsid w:val="00387EBA"/>
    <w:rsid w:val="00387F9B"/>
    <w:rsid w:val="00390572"/>
    <w:rsid w:val="003908A5"/>
    <w:rsid w:val="003908C3"/>
    <w:rsid w:val="003912A5"/>
    <w:rsid w:val="00391337"/>
    <w:rsid w:val="00391E50"/>
    <w:rsid w:val="0039218A"/>
    <w:rsid w:val="0039229F"/>
    <w:rsid w:val="00392C9B"/>
    <w:rsid w:val="00392D2B"/>
    <w:rsid w:val="003940F7"/>
    <w:rsid w:val="00394504"/>
    <w:rsid w:val="0039497A"/>
    <w:rsid w:val="00396312"/>
    <w:rsid w:val="003964FF"/>
    <w:rsid w:val="0039678F"/>
    <w:rsid w:val="00396B4A"/>
    <w:rsid w:val="00397AF8"/>
    <w:rsid w:val="003A0800"/>
    <w:rsid w:val="003A08C1"/>
    <w:rsid w:val="003A0BB9"/>
    <w:rsid w:val="003A0DA5"/>
    <w:rsid w:val="003A1CFC"/>
    <w:rsid w:val="003A2321"/>
    <w:rsid w:val="003A2364"/>
    <w:rsid w:val="003A257A"/>
    <w:rsid w:val="003A26AA"/>
    <w:rsid w:val="003A26C2"/>
    <w:rsid w:val="003A35A9"/>
    <w:rsid w:val="003A43AA"/>
    <w:rsid w:val="003A4842"/>
    <w:rsid w:val="003A4CF2"/>
    <w:rsid w:val="003A6625"/>
    <w:rsid w:val="003A7128"/>
    <w:rsid w:val="003A79C9"/>
    <w:rsid w:val="003B09C3"/>
    <w:rsid w:val="003B107D"/>
    <w:rsid w:val="003B10CB"/>
    <w:rsid w:val="003B28DB"/>
    <w:rsid w:val="003B2A4B"/>
    <w:rsid w:val="003B2F5F"/>
    <w:rsid w:val="003B3E7A"/>
    <w:rsid w:val="003B3EB1"/>
    <w:rsid w:val="003B4F95"/>
    <w:rsid w:val="003B5378"/>
    <w:rsid w:val="003B5479"/>
    <w:rsid w:val="003B618B"/>
    <w:rsid w:val="003B66EB"/>
    <w:rsid w:val="003B6BB2"/>
    <w:rsid w:val="003C01E8"/>
    <w:rsid w:val="003C0214"/>
    <w:rsid w:val="003C04C3"/>
    <w:rsid w:val="003C504F"/>
    <w:rsid w:val="003C6299"/>
    <w:rsid w:val="003C62B2"/>
    <w:rsid w:val="003C63DF"/>
    <w:rsid w:val="003C657F"/>
    <w:rsid w:val="003C74F1"/>
    <w:rsid w:val="003C7762"/>
    <w:rsid w:val="003D0221"/>
    <w:rsid w:val="003D0AF0"/>
    <w:rsid w:val="003D1656"/>
    <w:rsid w:val="003D16E7"/>
    <w:rsid w:val="003D1F44"/>
    <w:rsid w:val="003D2CD6"/>
    <w:rsid w:val="003D444E"/>
    <w:rsid w:val="003D46C9"/>
    <w:rsid w:val="003D4932"/>
    <w:rsid w:val="003D6E7F"/>
    <w:rsid w:val="003E16EC"/>
    <w:rsid w:val="003E2720"/>
    <w:rsid w:val="003E34F4"/>
    <w:rsid w:val="003E3601"/>
    <w:rsid w:val="003E3B6C"/>
    <w:rsid w:val="003E41FC"/>
    <w:rsid w:val="003E4987"/>
    <w:rsid w:val="003E530B"/>
    <w:rsid w:val="003E6155"/>
    <w:rsid w:val="003E7020"/>
    <w:rsid w:val="003E749B"/>
    <w:rsid w:val="003E79F8"/>
    <w:rsid w:val="003E7CC5"/>
    <w:rsid w:val="003F0486"/>
    <w:rsid w:val="003F0D6E"/>
    <w:rsid w:val="003F0D75"/>
    <w:rsid w:val="003F2CD6"/>
    <w:rsid w:val="003F2D70"/>
    <w:rsid w:val="003F32C7"/>
    <w:rsid w:val="003F3436"/>
    <w:rsid w:val="003F345A"/>
    <w:rsid w:val="003F3E29"/>
    <w:rsid w:val="003F57DE"/>
    <w:rsid w:val="003F7638"/>
    <w:rsid w:val="003F76C3"/>
    <w:rsid w:val="003F7799"/>
    <w:rsid w:val="00400CC9"/>
    <w:rsid w:val="00401467"/>
    <w:rsid w:val="00401D5D"/>
    <w:rsid w:val="004025F9"/>
    <w:rsid w:val="00402BD6"/>
    <w:rsid w:val="004035A7"/>
    <w:rsid w:val="004038F9"/>
    <w:rsid w:val="004048F5"/>
    <w:rsid w:val="004049B3"/>
    <w:rsid w:val="004049F8"/>
    <w:rsid w:val="004051A4"/>
    <w:rsid w:val="004054DB"/>
    <w:rsid w:val="0040580D"/>
    <w:rsid w:val="00405A4F"/>
    <w:rsid w:val="00405A8E"/>
    <w:rsid w:val="00406218"/>
    <w:rsid w:val="004104B2"/>
    <w:rsid w:val="0041171E"/>
    <w:rsid w:val="00411FBB"/>
    <w:rsid w:val="00412813"/>
    <w:rsid w:val="00412AE2"/>
    <w:rsid w:val="00412CC9"/>
    <w:rsid w:val="00412CD6"/>
    <w:rsid w:val="004142F6"/>
    <w:rsid w:val="0041500B"/>
    <w:rsid w:val="004164D9"/>
    <w:rsid w:val="0041715E"/>
    <w:rsid w:val="0041721D"/>
    <w:rsid w:val="00417561"/>
    <w:rsid w:val="00417D58"/>
    <w:rsid w:val="00420C9D"/>
    <w:rsid w:val="004213CE"/>
    <w:rsid w:val="004214D1"/>
    <w:rsid w:val="004215FC"/>
    <w:rsid w:val="0042178C"/>
    <w:rsid w:val="00423A36"/>
    <w:rsid w:val="0042494E"/>
    <w:rsid w:val="00424D92"/>
    <w:rsid w:val="004257E6"/>
    <w:rsid w:val="0042580A"/>
    <w:rsid w:val="00430350"/>
    <w:rsid w:val="00430ED4"/>
    <w:rsid w:val="004311AC"/>
    <w:rsid w:val="00431963"/>
    <w:rsid w:val="00432634"/>
    <w:rsid w:val="00433E52"/>
    <w:rsid w:val="00433FEE"/>
    <w:rsid w:val="004348C9"/>
    <w:rsid w:val="00435002"/>
    <w:rsid w:val="0043569F"/>
    <w:rsid w:val="004358F0"/>
    <w:rsid w:val="00435F1E"/>
    <w:rsid w:val="00435F62"/>
    <w:rsid w:val="00437888"/>
    <w:rsid w:val="00440B60"/>
    <w:rsid w:val="004417D8"/>
    <w:rsid w:val="0044229B"/>
    <w:rsid w:val="00442A10"/>
    <w:rsid w:val="00444172"/>
    <w:rsid w:val="00444460"/>
    <w:rsid w:val="004448E2"/>
    <w:rsid w:val="004449D3"/>
    <w:rsid w:val="00446C8E"/>
    <w:rsid w:val="00446DAD"/>
    <w:rsid w:val="00447B5D"/>
    <w:rsid w:val="00450BB8"/>
    <w:rsid w:val="00450C81"/>
    <w:rsid w:val="0045171E"/>
    <w:rsid w:val="004519D6"/>
    <w:rsid w:val="004522A6"/>
    <w:rsid w:val="00452651"/>
    <w:rsid w:val="00452AFD"/>
    <w:rsid w:val="004530C4"/>
    <w:rsid w:val="0045323D"/>
    <w:rsid w:val="00453E69"/>
    <w:rsid w:val="00453FB4"/>
    <w:rsid w:val="004541E3"/>
    <w:rsid w:val="00454574"/>
    <w:rsid w:val="004548FA"/>
    <w:rsid w:val="0045570B"/>
    <w:rsid w:val="004574DD"/>
    <w:rsid w:val="00457D59"/>
    <w:rsid w:val="00460573"/>
    <w:rsid w:val="00460F25"/>
    <w:rsid w:val="00461161"/>
    <w:rsid w:val="00461E9E"/>
    <w:rsid w:val="00462122"/>
    <w:rsid w:val="00462ACD"/>
    <w:rsid w:val="00462C17"/>
    <w:rsid w:val="004639C0"/>
    <w:rsid w:val="00464041"/>
    <w:rsid w:val="00464807"/>
    <w:rsid w:val="00464828"/>
    <w:rsid w:val="004666C3"/>
    <w:rsid w:val="004675F4"/>
    <w:rsid w:val="00467888"/>
    <w:rsid w:val="00467BB7"/>
    <w:rsid w:val="00467E9C"/>
    <w:rsid w:val="00470AAB"/>
    <w:rsid w:val="004710F9"/>
    <w:rsid w:val="0047185B"/>
    <w:rsid w:val="00471B18"/>
    <w:rsid w:val="00472137"/>
    <w:rsid w:val="00472799"/>
    <w:rsid w:val="00472805"/>
    <w:rsid w:val="0047369D"/>
    <w:rsid w:val="00473B39"/>
    <w:rsid w:val="0047450D"/>
    <w:rsid w:val="00474B3F"/>
    <w:rsid w:val="004752A8"/>
    <w:rsid w:val="0047585A"/>
    <w:rsid w:val="00476EF7"/>
    <w:rsid w:val="00480139"/>
    <w:rsid w:val="00481913"/>
    <w:rsid w:val="00481C58"/>
    <w:rsid w:val="00483F3F"/>
    <w:rsid w:val="00485C0C"/>
    <w:rsid w:val="00485C26"/>
    <w:rsid w:val="00486E4C"/>
    <w:rsid w:val="00487A17"/>
    <w:rsid w:val="00487DDD"/>
    <w:rsid w:val="00490484"/>
    <w:rsid w:val="00490770"/>
    <w:rsid w:val="0049102A"/>
    <w:rsid w:val="00491B89"/>
    <w:rsid w:val="004928DD"/>
    <w:rsid w:val="00492D50"/>
    <w:rsid w:val="004934D4"/>
    <w:rsid w:val="00493DD3"/>
    <w:rsid w:val="004941E7"/>
    <w:rsid w:val="00494A9D"/>
    <w:rsid w:val="004958AC"/>
    <w:rsid w:val="00495A6C"/>
    <w:rsid w:val="00495E29"/>
    <w:rsid w:val="004968C8"/>
    <w:rsid w:val="00496DF8"/>
    <w:rsid w:val="0049789B"/>
    <w:rsid w:val="004A09FA"/>
    <w:rsid w:val="004A0F5E"/>
    <w:rsid w:val="004A1C10"/>
    <w:rsid w:val="004A2613"/>
    <w:rsid w:val="004A2F00"/>
    <w:rsid w:val="004A3329"/>
    <w:rsid w:val="004A41D1"/>
    <w:rsid w:val="004A4A1D"/>
    <w:rsid w:val="004A586A"/>
    <w:rsid w:val="004A65CD"/>
    <w:rsid w:val="004A698B"/>
    <w:rsid w:val="004A7576"/>
    <w:rsid w:val="004B0390"/>
    <w:rsid w:val="004B2A45"/>
    <w:rsid w:val="004B36FF"/>
    <w:rsid w:val="004B3D9F"/>
    <w:rsid w:val="004B4043"/>
    <w:rsid w:val="004B4613"/>
    <w:rsid w:val="004B5963"/>
    <w:rsid w:val="004B5CAF"/>
    <w:rsid w:val="004B63B1"/>
    <w:rsid w:val="004B7B0E"/>
    <w:rsid w:val="004C0A9B"/>
    <w:rsid w:val="004C0B41"/>
    <w:rsid w:val="004C0F16"/>
    <w:rsid w:val="004C0F41"/>
    <w:rsid w:val="004C14A1"/>
    <w:rsid w:val="004C19FA"/>
    <w:rsid w:val="004C2C55"/>
    <w:rsid w:val="004C325C"/>
    <w:rsid w:val="004C3C3A"/>
    <w:rsid w:val="004C5443"/>
    <w:rsid w:val="004C6F1F"/>
    <w:rsid w:val="004C6FCB"/>
    <w:rsid w:val="004C7297"/>
    <w:rsid w:val="004D0F00"/>
    <w:rsid w:val="004D3B99"/>
    <w:rsid w:val="004D4030"/>
    <w:rsid w:val="004D52C6"/>
    <w:rsid w:val="004D5363"/>
    <w:rsid w:val="004D5693"/>
    <w:rsid w:val="004D57F3"/>
    <w:rsid w:val="004D57F9"/>
    <w:rsid w:val="004D58A1"/>
    <w:rsid w:val="004D5955"/>
    <w:rsid w:val="004D5F7F"/>
    <w:rsid w:val="004D7092"/>
    <w:rsid w:val="004D7F79"/>
    <w:rsid w:val="004E27FF"/>
    <w:rsid w:val="004E2893"/>
    <w:rsid w:val="004E30D0"/>
    <w:rsid w:val="004E4112"/>
    <w:rsid w:val="004E49B9"/>
    <w:rsid w:val="004E5177"/>
    <w:rsid w:val="004E534B"/>
    <w:rsid w:val="004E6222"/>
    <w:rsid w:val="004E757A"/>
    <w:rsid w:val="004E7A3D"/>
    <w:rsid w:val="004E7A82"/>
    <w:rsid w:val="004F0103"/>
    <w:rsid w:val="004F08BC"/>
    <w:rsid w:val="004F08F7"/>
    <w:rsid w:val="004F2418"/>
    <w:rsid w:val="004F35EB"/>
    <w:rsid w:val="004F3A36"/>
    <w:rsid w:val="004F3A8B"/>
    <w:rsid w:val="004F3D85"/>
    <w:rsid w:val="004F46AE"/>
    <w:rsid w:val="004F550D"/>
    <w:rsid w:val="004F58EA"/>
    <w:rsid w:val="004F6A00"/>
    <w:rsid w:val="004F6DEE"/>
    <w:rsid w:val="005006C7"/>
    <w:rsid w:val="00500D74"/>
    <w:rsid w:val="005010E2"/>
    <w:rsid w:val="00501FA3"/>
    <w:rsid w:val="005023C5"/>
    <w:rsid w:val="005030E1"/>
    <w:rsid w:val="00505176"/>
    <w:rsid w:val="00505CBA"/>
    <w:rsid w:val="005060A9"/>
    <w:rsid w:val="0050628D"/>
    <w:rsid w:val="00506379"/>
    <w:rsid w:val="00506543"/>
    <w:rsid w:val="005068F9"/>
    <w:rsid w:val="00506A52"/>
    <w:rsid w:val="00506D1D"/>
    <w:rsid w:val="005075E1"/>
    <w:rsid w:val="00507E30"/>
    <w:rsid w:val="0051088E"/>
    <w:rsid w:val="00510E34"/>
    <w:rsid w:val="00510FA0"/>
    <w:rsid w:val="00511A2A"/>
    <w:rsid w:val="00512C4D"/>
    <w:rsid w:val="0051463B"/>
    <w:rsid w:val="00515E91"/>
    <w:rsid w:val="00516324"/>
    <w:rsid w:val="00516C3F"/>
    <w:rsid w:val="0051758B"/>
    <w:rsid w:val="005214A5"/>
    <w:rsid w:val="005216F7"/>
    <w:rsid w:val="00521A91"/>
    <w:rsid w:val="00522809"/>
    <w:rsid w:val="00522893"/>
    <w:rsid w:val="00523562"/>
    <w:rsid w:val="00524695"/>
    <w:rsid w:val="00524846"/>
    <w:rsid w:val="00524C4F"/>
    <w:rsid w:val="0052547B"/>
    <w:rsid w:val="00525508"/>
    <w:rsid w:val="00526452"/>
    <w:rsid w:val="00526FBE"/>
    <w:rsid w:val="00527104"/>
    <w:rsid w:val="00527B08"/>
    <w:rsid w:val="00527F50"/>
    <w:rsid w:val="00530602"/>
    <w:rsid w:val="0053082A"/>
    <w:rsid w:val="00530B42"/>
    <w:rsid w:val="0053209C"/>
    <w:rsid w:val="0053278C"/>
    <w:rsid w:val="00532CC8"/>
    <w:rsid w:val="00532F14"/>
    <w:rsid w:val="00533102"/>
    <w:rsid w:val="00534D6B"/>
    <w:rsid w:val="0053591C"/>
    <w:rsid w:val="00535F0C"/>
    <w:rsid w:val="005363B4"/>
    <w:rsid w:val="00536A46"/>
    <w:rsid w:val="005371B7"/>
    <w:rsid w:val="0054000E"/>
    <w:rsid w:val="005403EA"/>
    <w:rsid w:val="00540798"/>
    <w:rsid w:val="005408EB"/>
    <w:rsid w:val="00541721"/>
    <w:rsid w:val="00541975"/>
    <w:rsid w:val="00543415"/>
    <w:rsid w:val="005436CD"/>
    <w:rsid w:val="00543ECE"/>
    <w:rsid w:val="005444B5"/>
    <w:rsid w:val="00544A30"/>
    <w:rsid w:val="00544DB5"/>
    <w:rsid w:val="0054500D"/>
    <w:rsid w:val="00545035"/>
    <w:rsid w:val="005450EC"/>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3D78"/>
    <w:rsid w:val="00555554"/>
    <w:rsid w:val="005556A9"/>
    <w:rsid w:val="00555A15"/>
    <w:rsid w:val="00555D09"/>
    <w:rsid w:val="00555E5A"/>
    <w:rsid w:val="00560084"/>
    <w:rsid w:val="0056124E"/>
    <w:rsid w:val="005621A6"/>
    <w:rsid w:val="005634C0"/>
    <w:rsid w:val="00564188"/>
    <w:rsid w:val="005649F4"/>
    <w:rsid w:val="00564B61"/>
    <w:rsid w:val="00565401"/>
    <w:rsid w:val="00565579"/>
    <w:rsid w:val="0056557D"/>
    <w:rsid w:val="00565FC6"/>
    <w:rsid w:val="00566085"/>
    <w:rsid w:val="00566457"/>
    <w:rsid w:val="00566B32"/>
    <w:rsid w:val="00566B3A"/>
    <w:rsid w:val="00570859"/>
    <w:rsid w:val="005709E7"/>
    <w:rsid w:val="00571384"/>
    <w:rsid w:val="00573149"/>
    <w:rsid w:val="00573D28"/>
    <w:rsid w:val="00575107"/>
    <w:rsid w:val="00577AC7"/>
    <w:rsid w:val="00577AED"/>
    <w:rsid w:val="00580E79"/>
    <w:rsid w:val="00580F46"/>
    <w:rsid w:val="00581282"/>
    <w:rsid w:val="0058153B"/>
    <w:rsid w:val="00581843"/>
    <w:rsid w:val="0058295B"/>
    <w:rsid w:val="005830AE"/>
    <w:rsid w:val="00583582"/>
    <w:rsid w:val="00583849"/>
    <w:rsid w:val="00583DB9"/>
    <w:rsid w:val="00583FA2"/>
    <w:rsid w:val="00584C9A"/>
    <w:rsid w:val="005853BD"/>
    <w:rsid w:val="005854FE"/>
    <w:rsid w:val="00585907"/>
    <w:rsid w:val="00586021"/>
    <w:rsid w:val="00586A22"/>
    <w:rsid w:val="00586C23"/>
    <w:rsid w:val="00590647"/>
    <w:rsid w:val="0059106D"/>
    <w:rsid w:val="005918FA"/>
    <w:rsid w:val="00591A14"/>
    <w:rsid w:val="00593031"/>
    <w:rsid w:val="0059374D"/>
    <w:rsid w:val="00593765"/>
    <w:rsid w:val="005938BF"/>
    <w:rsid w:val="005942A3"/>
    <w:rsid w:val="0059546D"/>
    <w:rsid w:val="00595DDD"/>
    <w:rsid w:val="0059658D"/>
    <w:rsid w:val="005969C1"/>
    <w:rsid w:val="00596C1B"/>
    <w:rsid w:val="00596C6A"/>
    <w:rsid w:val="00597046"/>
    <w:rsid w:val="005975E6"/>
    <w:rsid w:val="0059792D"/>
    <w:rsid w:val="005A06ED"/>
    <w:rsid w:val="005A0BD6"/>
    <w:rsid w:val="005A0F54"/>
    <w:rsid w:val="005A1834"/>
    <w:rsid w:val="005A2303"/>
    <w:rsid w:val="005A26EB"/>
    <w:rsid w:val="005A2D11"/>
    <w:rsid w:val="005A34E2"/>
    <w:rsid w:val="005A3A7D"/>
    <w:rsid w:val="005A42D2"/>
    <w:rsid w:val="005A4707"/>
    <w:rsid w:val="005A4953"/>
    <w:rsid w:val="005A4CC2"/>
    <w:rsid w:val="005A6109"/>
    <w:rsid w:val="005A78BB"/>
    <w:rsid w:val="005B0666"/>
    <w:rsid w:val="005B2FD2"/>
    <w:rsid w:val="005B362D"/>
    <w:rsid w:val="005B3AAF"/>
    <w:rsid w:val="005B3B9C"/>
    <w:rsid w:val="005B57CB"/>
    <w:rsid w:val="005B63C5"/>
    <w:rsid w:val="005B69B4"/>
    <w:rsid w:val="005B6BF9"/>
    <w:rsid w:val="005B784D"/>
    <w:rsid w:val="005B7915"/>
    <w:rsid w:val="005B7942"/>
    <w:rsid w:val="005C03F3"/>
    <w:rsid w:val="005C0597"/>
    <w:rsid w:val="005C0F1E"/>
    <w:rsid w:val="005C32FF"/>
    <w:rsid w:val="005C3805"/>
    <w:rsid w:val="005C4DEE"/>
    <w:rsid w:val="005C5025"/>
    <w:rsid w:val="005C60DB"/>
    <w:rsid w:val="005C642B"/>
    <w:rsid w:val="005C687E"/>
    <w:rsid w:val="005C7A61"/>
    <w:rsid w:val="005D088F"/>
    <w:rsid w:val="005D1C27"/>
    <w:rsid w:val="005D1C96"/>
    <w:rsid w:val="005D1F15"/>
    <w:rsid w:val="005D2B62"/>
    <w:rsid w:val="005D3E8B"/>
    <w:rsid w:val="005D3EA7"/>
    <w:rsid w:val="005D6FF9"/>
    <w:rsid w:val="005D7030"/>
    <w:rsid w:val="005D7541"/>
    <w:rsid w:val="005D7AF6"/>
    <w:rsid w:val="005D7BA2"/>
    <w:rsid w:val="005D7F0C"/>
    <w:rsid w:val="005E081C"/>
    <w:rsid w:val="005E1AB5"/>
    <w:rsid w:val="005E1BCA"/>
    <w:rsid w:val="005E1DC2"/>
    <w:rsid w:val="005E23D6"/>
    <w:rsid w:val="005E2D8E"/>
    <w:rsid w:val="005E449C"/>
    <w:rsid w:val="005E4FD4"/>
    <w:rsid w:val="005E530B"/>
    <w:rsid w:val="005E53B0"/>
    <w:rsid w:val="005E6E6E"/>
    <w:rsid w:val="005E7A53"/>
    <w:rsid w:val="005F0066"/>
    <w:rsid w:val="005F023A"/>
    <w:rsid w:val="005F0A04"/>
    <w:rsid w:val="005F37A6"/>
    <w:rsid w:val="005F3FBA"/>
    <w:rsid w:val="005F40C7"/>
    <w:rsid w:val="005F429A"/>
    <w:rsid w:val="005F438E"/>
    <w:rsid w:val="005F5022"/>
    <w:rsid w:val="005F7A42"/>
    <w:rsid w:val="0060033A"/>
    <w:rsid w:val="00601205"/>
    <w:rsid w:val="006028B5"/>
    <w:rsid w:val="00604BE4"/>
    <w:rsid w:val="00604F3A"/>
    <w:rsid w:val="00605232"/>
    <w:rsid w:val="006061D8"/>
    <w:rsid w:val="00606C4C"/>
    <w:rsid w:val="00606CCF"/>
    <w:rsid w:val="0060702D"/>
    <w:rsid w:val="00610184"/>
    <w:rsid w:val="006103FD"/>
    <w:rsid w:val="006104A8"/>
    <w:rsid w:val="00610889"/>
    <w:rsid w:val="006114F5"/>
    <w:rsid w:val="0061285F"/>
    <w:rsid w:val="0061434C"/>
    <w:rsid w:val="00614957"/>
    <w:rsid w:val="00614B35"/>
    <w:rsid w:val="006164C5"/>
    <w:rsid w:val="0061730E"/>
    <w:rsid w:val="00617A08"/>
    <w:rsid w:val="00620317"/>
    <w:rsid w:val="00620B3E"/>
    <w:rsid w:val="006217CB"/>
    <w:rsid w:val="00622BF3"/>
    <w:rsid w:val="0062418B"/>
    <w:rsid w:val="00624ED2"/>
    <w:rsid w:val="006257D4"/>
    <w:rsid w:val="006269D8"/>
    <w:rsid w:val="006302A0"/>
    <w:rsid w:val="00630A12"/>
    <w:rsid w:val="00630AB5"/>
    <w:rsid w:val="00631183"/>
    <w:rsid w:val="00631B17"/>
    <w:rsid w:val="00632353"/>
    <w:rsid w:val="00632443"/>
    <w:rsid w:val="00632FFE"/>
    <w:rsid w:val="00636A85"/>
    <w:rsid w:val="006372C8"/>
    <w:rsid w:val="00642043"/>
    <w:rsid w:val="006424FC"/>
    <w:rsid w:val="0064304D"/>
    <w:rsid w:val="00643BCE"/>
    <w:rsid w:val="00643D68"/>
    <w:rsid w:val="006466D4"/>
    <w:rsid w:val="00646832"/>
    <w:rsid w:val="00647B84"/>
    <w:rsid w:val="00647BDC"/>
    <w:rsid w:val="00647DD0"/>
    <w:rsid w:val="0065130D"/>
    <w:rsid w:val="00651527"/>
    <w:rsid w:val="00651856"/>
    <w:rsid w:val="006520EE"/>
    <w:rsid w:val="006541B4"/>
    <w:rsid w:val="006541C3"/>
    <w:rsid w:val="006549F2"/>
    <w:rsid w:val="00654A25"/>
    <w:rsid w:val="00655E60"/>
    <w:rsid w:val="0065644E"/>
    <w:rsid w:val="0065725B"/>
    <w:rsid w:val="00657728"/>
    <w:rsid w:val="0065796E"/>
    <w:rsid w:val="00657ADA"/>
    <w:rsid w:val="006600A2"/>
    <w:rsid w:val="006606EF"/>
    <w:rsid w:val="0066099C"/>
    <w:rsid w:val="0066157E"/>
    <w:rsid w:val="00661DDA"/>
    <w:rsid w:val="006620EE"/>
    <w:rsid w:val="0066233D"/>
    <w:rsid w:val="00662712"/>
    <w:rsid w:val="00662B2E"/>
    <w:rsid w:val="0066361D"/>
    <w:rsid w:val="00663E68"/>
    <w:rsid w:val="0066441B"/>
    <w:rsid w:val="00665243"/>
    <w:rsid w:val="00665AC6"/>
    <w:rsid w:val="006665D8"/>
    <w:rsid w:val="00666BE3"/>
    <w:rsid w:val="0066719E"/>
    <w:rsid w:val="006672B1"/>
    <w:rsid w:val="00667D07"/>
    <w:rsid w:val="00667FDA"/>
    <w:rsid w:val="00670135"/>
    <w:rsid w:val="006703AD"/>
    <w:rsid w:val="00670664"/>
    <w:rsid w:val="0067096E"/>
    <w:rsid w:val="00671A27"/>
    <w:rsid w:val="00671ED6"/>
    <w:rsid w:val="006733B0"/>
    <w:rsid w:val="0067358D"/>
    <w:rsid w:val="006745C4"/>
    <w:rsid w:val="00674691"/>
    <w:rsid w:val="006755F5"/>
    <w:rsid w:val="00676FE0"/>
    <w:rsid w:val="00677460"/>
    <w:rsid w:val="00677EB8"/>
    <w:rsid w:val="0068001B"/>
    <w:rsid w:val="00680125"/>
    <w:rsid w:val="00680D41"/>
    <w:rsid w:val="00680EAE"/>
    <w:rsid w:val="0068162D"/>
    <w:rsid w:val="00681671"/>
    <w:rsid w:val="006817E9"/>
    <w:rsid w:val="00681D93"/>
    <w:rsid w:val="00682EAA"/>
    <w:rsid w:val="00682EC7"/>
    <w:rsid w:val="00683802"/>
    <w:rsid w:val="00684E93"/>
    <w:rsid w:val="0068542B"/>
    <w:rsid w:val="00687918"/>
    <w:rsid w:val="006903E4"/>
    <w:rsid w:val="0069082C"/>
    <w:rsid w:val="00691B49"/>
    <w:rsid w:val="006920F0"/>
    <w:rsid w:val="006921CF"/>
    <w:rsid w:val="0069383B"/>
    <w:rsid w:val="00693EC7"/>
    <w:rsid w:val="00693F63"/>
    <w:rsid w:val="00694C80"/>
    <w:rsid w:val="00694D88"/>
    <w:rsid w:val="0069505F"/>
    <w:rsid w:val="00695AF5"/>
    <w:rsid w:val="00695ED0"/>
    <w:rsid w:val="0069654F"/>
    <w:rsid w:val="00697036"/>
    <w:rsid w:val="00697311"/>
    <w:rsid w:val="006973FD"/>
    <w:rsid w:val="00697433"/>
    <w:rsid w:val="006974D6"/>
    <w:rsid w:val="006A10D7"/>
    <w:rsid w:val="006A120C"/>
    <w:rsid w:val="006A2DCB"/>
    <w:rsid w:val="006A2E63"/>
    <w:rsid w:val="006A308B"/>
    <w:rsid w:val="006A3157"/>
    <w:rsid w:val="006A3C3D"/>
    <w:rsid w:val="006A434B"/>
    <w:rsid w:val="006A4DA2"/>
    <w:rsid w:val="006A584A"/>
    <w:rsid w:val="006A6012"/>
    <w:rsid w:val="006A63AA"/>
    <w:rsid w:val="006A6955"/>
    <w:rsid w:val="006A72CB"/>
    <w:rsid w:val="006A7B58"/>
    <w:rsid w:val="006B0B41"/>
    <w:rsid w:val="006B15B0"/>
    <w:rsid w:val="006B1E20"/>
    <w:rsid w:val="006B277D"/>
    <w:rsid w:val="006B326F"/>
    <w:rsid w:val="006B348D"/>
    <w:rsid w:val="006B352B"/>
    <w:rsid w:val="006B4A25"/>
    <w:rsid w:val="006B50C8"/>
    <w:rsid w:val="006B5570"/>
    <w:rsid w:val="006B5E83"/>
    <w:rsid w:val="006B68FA"/>
    <w:rsid w:val="006C0215"/>
    <w:rsid w:val="006C1C53"/>
    <w:rsid w:val="006C3773"/>
    <w:rsid w:val="006C39A8"/>
    <w:rsid w:val="006C3DB7"/>
    <w:rsid w:val="006C4BE3"/>
    <w:rsid w:val="006C4E2A"/>
    <w:rsid w:val="006C5330"/>
    <w:rsid w:val="006C544F"/>
    <w:rsid w:val="006C55AD"/>
    <w:rsid w:val="006C585C"/>
    <w:rsid w:val="006C5F56"/>
    <w:rsid w:val="006C7440"/>
    <w:rsid w:val="006C7F06"/>
    <w:rsid w:val="006D0692"/>
    <w:rsid w:val="006D0950"/>
    <w:rsid w:val="006D113C"/>
    <w:rsid w:val="006D25D1"/>
    <w:rsid w:val="006D2BE0"/>
    <w:rsid w:val="006D3400"/>
    <w:rsid w:val="006D3B9B"/>
    <w:rsid w:val="006D437F"/>
    <w:rsid w:val="006D5015"/>
    <w:rsid w:val="006D51CC"/>
    <w:rsid w:val="006D5893"/>
    <w:rsid w:val="006D64A5"/>
    <w:rsid w:val="006D6654"/>
    <w:rsid w:val="006D7095"/>
    <w:rsid w:val="006D7339"/>
    <w:rsid w:val="006E0AE8"/>
    <w:rsid w:val="006E0FFD"/>
    <w:rsid w:val="006E191E"/>
    <w:rsid w:val="006E1F49"/>
    <w:rsid w:val="006E2180"/>
    <w:rsid w:val="006E3239"/>
    <w:rsid w:val="006E3317"/>
    <w:rsid w:val="006E396E"/>
    <w:rsid w:val="006E42B8"/>
    <w:rsid w:val="006E44B2"/>
    <w:rsid w:val="006E48EA"/>
    <w:rsid w:val="006E5A7D"/>
    <w:rsid w:val="006E5D12"/>
    <w:rsid w:val="006E60A5"/>
    <w:rsid w:val="006E6430"/>
    <w:rsid w:val="006E7452"/>
    <w:rsid w:val="006E7881"/>
    <w:rsid w:val="006E78BF"/>
    <w:rsid w:val="006F0990"/>
    <w:rsid w:val="006F0A68"/>
    <w:rsid w:val="006F12BC"/>
    <w:rsid w:val="006F16C6"/>
    <w:rsid w:val="006F2BD3"/>
    <w:rsid w:val="006F5756"/>
    <w:rsid w:val="006F6AD0"/>
    <w:rsid w:val="006F6ED9"/>
    <w:rsid w:val="007003CA"/>
    <w:rsid w:val="00701B59"/>
    <w:rsid w:val="00702A44"/>
    <w:rsid w:val="007045D0"/>
    <w:rsid w:val="00704825"/>
    <w:rsid w:val="00704C8B"/>
    <w:rsid w:val="0070589E"/>
    <w:rsid w:val="00705992"/>
    <w:rsid w:val="00705CC8"/>
    <w:rsid w:val="0070705D"/>
    <w:rsid w:val="00707E67"/>
    <w:rsid w:val="00707F71"/>
    <w:rsid w:val="0071103A"/>
    <w:rsid w:val="00711638"/>
    <w:rsid w:val="0071210B"/>
    <w:rsid w:val="007135A7"/>
    <w:rsid w:val="00714751"/>
    <w:rsid w:val="00715D7E"/>
    <w:rsid w:val="0071617E"/>
    <w:rsid w:val="0072219F"/>
    <w:rsid w:val="00722326"/>
    <w:rsid w:val="00723944"/>
    <w:rsid w:val="00723FBC"/>
    <w:rsid w:val="00724803"/>
    <w:rsid w:val="0072528C"/>
    <w:rsid w:val="00726147"/>
    <w:rsid w:val="007262B6"/>
    <w:rsid w:val="0072686D"/>
    <w:rsid w:val="007273DC"/>
    <w:rsid w:val="0073130F"/>
    <w:rsid w:val="00731383"/>
    <w:rsid w:val="00731E6A"/>
    <w:rsid w:val="0073235F"/>
    <w:rsid w:val="0073385F"/>
    <w:rsid w:val="00734275"/>
    <w:rsid w:val="007361BC"/>
    <w:rsid w:val="00736521"/>
    <w:rsid w:val="00736AD6"/>
    <w:rsid w:val="00736FF1"/>
    <w:rsid w:val="00737306"/>
    <w:rsid w:val="00740702"/>
    <w:rsid w:val="0074176B"/>
    <w:rsid w:val="007426A2"/>
    <w:rsid w:val="00742E88"/>
    <w:rsid w:val="00743360"/>
    <w:rsid w:val="007433AE"/>
    <w:rsid w:val="007434A8"/>
    <w:rsid w:val="00743732"/>
    <w:rsid w:val="0074378B"/>
    <w:rsid w:val="007440B2"/>
    <w:rsid w:val="007442A5"/>
    <w:rsid w:val="00744F46"/>
    <w:rsid w:val="00746808"/>
    <w:rsid w:val="00747B49"/>
    <w:rsid w:val="00747D62"/>
    <w:rsid w:val="007509BF"/>
    <w:rsid w:val="00750DF2"/>
    <w:rsid w:val="007512E9"/>
    <w:rsid w:val="0075329B"/>
    <w:rsid w:val="00753339"/>
    <w:rsid w:val="007533D3"/>
    <w:rsid w:val="00753683"/>
    <w:rsid w:val="00755F55"/>
    <w:rsid w:val="00756175"/>
    <w:rsid w:val="00756420"/>
    <w:rsid w:val="00757E07"/>
    <w:rsid w:val="0076174B"/>
    <w:rsid w:val="00762C0E"/>
    <w:rsid w:val="007634DD"/>
    <w:rsid w:val="00763840"/>
    <w:rsid w:val="00763B14"/>
    <w:rsid w:val="00763B6A"/>
    <w:rsid w:val="00763DB0"/>
    <w:rsid w:val="007640F4"/>
    <w:rsid w:val="007641C8"/>
    <w:rsid w:val="00764B28"/>
    <w:rsid w:val="00765886"/>
    <w:rsid w:val="00765A55"/>
    <w:rsid w:val="00765A6D"/>
    <w:rsid w:val="00765A7A"/>
    <w:rsid w:val="00765ACD"/>
    <w:rsid w:val="00765CB9"/>
    <w:rsid w:val="0076642C"/>
    <w:rsid w:val="00766BFB"/>
    <w:rsid w:val="00767794"/>
    <w:rsid w:val="00767CA6"/>
    <w:rsid w:val="0077307D"/>
    <w:rsid w:val="007733FC"/>
    <w:rsid w:val="00774311"/>
    <w:rsid w:val="00775F1B"/>
    <w:rsid w:val="00776626"/>
    <w:rsid w:val="00776887"/>
    <w:rsid w:val="007768B3"/>
    <w:rsid w:val="00777123"/>
    <w:rsid w:val="00777C55"/>
    <w:rsid w:val="00780EF8"/>
    <w:rsid w:val="00780F70"/>
    <w:rsid w:val="00780FFD"/>
    <w:rsid w:val="00781635"/>
    <w:rsid w:val="0078396B"/>
    <w:rsid w:val="0078450F"/>
    <w:rsid w:val="00784A3D"/>
    <w:rsid w:val="00784CB2"/>
    <w:rsid w:val="0078553E"/>
    <w:rsid w:val="007858D2"/>
    <w:rsid w:val="00785950"/>
    <w:rsid w:val="00785BCF"/>
    <w:rsid w:val="00785E83"/>
    <w:rsid w:val="0078611E"/>
    <w:rsid w:val="0078648A"/>
    <w:rsid w:val="00786A1D"/>
    <w:rsid w:val="007932FF"/>
    <w:rsid w:val="007934F2"/>
    <w:rsid w:val="00794011"/>
    <w:rsid w:val="00794CED"/>
    <w:rsid w:val="00794F08"/>
    <w:rsid w:val="00796A94"/>
    <w:rsid w:val="00796DD8"/>
    <w:rsid w:val="0079701F"/>
    <w:rsid w:val="00797676"/>
    <w:rsid w:val="007A0528"/>
    <w:rsid w:val="007A15AD"/>
    <w:rsid w:val="007A16B5"/>
    <w:rsid w:val="007A1F77"/>
    <w:rsid w:val="007A3843"/>
    <w:rsid w:val="007A4372"/>
    <w:rsid w:val="007A4479"/>
    <w:rsid w:val="007A5181"/>
    <w:rsid w:val="007A6673"/>
    <w:rsid w:val="007A6EAD"/>
    <w:rsid w:val="007B06B8"/>
    <w:rsid w:val="007B1751"/>
    <w:rsid w:val="007B253E"/>
    <w:rsid w:val="007B25C1"/>
    <w:rsid w:val="007B4088"/>
    <w:rsid w:val="007B458A"/>
    <w:rsid w:val="007B4FBC"/>
    <w:rsid w:val="007B609E"/>
    <w:rsid w:val="007B7082"/>
    <w:rsid w:val="007B7F08"/>
    <w:rsid w:val="007C0292"/>
    <w:rsid w:val="007C0F47"/>
    <w:rsid w:val="007C2029"/>
    <w:rsid w:val="007C2B4B"/>
    <w:rsid w:val="007C3AB3"/>
    <w:rsid w:val="007C3DA1"/>
    <w:rsid w:val="007C489B"/>
    <w:rsid w:val="007C5B5A"/>
    <w:rsid w:val="007C6165"/>
    <w:rsid w:val="007C67BD"/>
    <w:rsid w:val="007D0B60"/>
    <w:rsid w:val="007D0F17"/>
    <w:rsid w:val="007D12C8"/>
    <w:rsid w:val="007D1B9C"/>
    <w:rsid w:val="007D2443"/>
    <w:rsid w:val="007D2813"/>
    <w:rsid w:val="007D2CED"/>
    <w:rsid w:val="007D30CD"/>
    <w:rsid w:val="007D3973"/>
    <w:rsid w:val="007D4386"/>
    <w:rsid w:val="007D4F17"/>
    <w:rsid w:val="007D5705"/>
    <w:rsid w:val="007D5909"/>
    <w:rsid w:val="007D70BB"/>
    <w:rsid w:val="007E07D1"/>
    <w:rsid w:val="007E0873"/>
    <w:rsid w:val="007E0A98"/>
    <w:rsid w:val="007E0E5C"/>
    <w:rsid w:val="007E10DF"/>
    <w:rsid w:val="007E1AD7"/>
    <w:rsid w:val="007E3776"/>
    <w:rsid w:val="007E3E5D"/>
    <w:rsid w:val="007E4A7A"/>
    <w:rsid w:val="007E57EF"/>
    <w:rsid w:val="007E77EF"/>
    <w:rsid w:val="007E7894"/>
    <w:rsid w:val="007E7C25"/>
    <w:rsid w:val="007E7FE3"/>
    <w:rsid w:val="007F05E8"/>
    <w:rsid w:val="007F14F8"/>
    <w:rsid w:val="007F1B2C"/>
    <w:rsid w:val="007F1C90"/>
    <w:rsid w:val="007F2117"/>
    <w:rsid w:val="007F2EAE"/>
    <w:rsid w:val="007F4628"/>
    <w:rsid w:val="007F5B0E"/>
    <w:rsid w:val="007F64C1"/>
    <w:rsid w:val="007F6C1C"/>
    <w:rsid w:val="007F6EE3"/>
    <w:rsid w:val="007F6FEA"/>
    <w:rsid w:val="008008C8"/>
    <w:rsid w:val="00801520"/>
    <w:rsid w:val="00802463"/>
    <w:rsid w:val="00802C85"/>
    <w:rsid w:val="0080391A"/>
    <w:rsid w:val="00805677"/>
    <w:rsid w:val="0081039F"/>
    <w:rsid w:val="00811BC8"/>
    <w:rsid w:val="00811FD7"/>
    <w:rsid w:val="00812569"/>
    <w:rsid w:val="0081355F"/>
    <w:rsid w:val="00813E64"/>
    <w:rsid w:val="0081584F"/>
    <w:rsid w:val="008163B8"/>
    <w:rsid w:val="0081685C"/>
    <w:rsid w:val="008172DF"/>
    <w:rsid w:val="008176E7"/>
    <w:rsid w:val="00817751"/>
    <w:rsid w:val="00817C8A"/>
    <w:rsid w:val="008200CF"/>
    <w:rsid w:val="00820205"/>
    <w:rsid w:val="0082025B"/>
    <w:rsid w:val="0082104D"/>
    <w:rsid w:val="008217AA"/>
    <w:rsid w:val="00821D40"/>
    <w:rsid w:val="008222EE"/>
    <w:rsid w:val="00822D9E"/>
    <w:rsid w:val="0082385C"/>
    <w:rsid w:val="008244AB"/>
    <w:rsid w:val="008261A8"/>
    <w:rsid w:val="00826CE2"/>
    <w:rsid w:val="00827B66"/>
    <w:rsid w:val="00830B76"/>
    <w:rsid w:val="00832577"/>
    <w:rsid w:val="00832584"/>
    <w:rsid w:val="0083286B"/>
    <w:rsid w:val="00832C22"/>
    <w:rsid w:val="00832EAD"/>
    <w:rsid w:val="0083324D"/>
    <w:rsid w:val="00834070"/>
    <w:rsid w:val="00834358"/>
    <w:rsid w:val="0083449C"/>
    <w:rsid w:val="00834B32"/>
    <w:rsid w:val="00834E09"/>
    <w:rsid w:val="0083583F"/>
    <w:rsid w:val="00835C89"/>
    <w:rsid w:val="00835F76"/>
    <w:rsid w:val="00836399"/>
    <w:rsid w:val="0083653C"/>
    <w:rsid w:val="008402A8"/>
    <w:rsid w:val="00842B72"/>
    <w:rsid w:val="00843357"/>
    <w:rsid w:val="00843453"/>
    <w:rsid w:val="00844592"/>
    <w:rsid w:val="00844880"/>
    <w:rsid w:val="00844B07"/>
    <w:rsid w:val="00844DAE"/>
    <w:rsid w:val="00845FF0"/>
    <w:rsid w:val="008462F9"/>
    <w:rsid w:val="008466E6"/>
    <w:rsid w:val="00846C61"/>
    <w:rsid w:val="008473E4"/>
    <w:rsid w:val="00847782"/>
    <w:rsid w:val="00852709"/>
    <w:rsid w:val="00852BFE"/>
    <w:rsid w:val="00852DA6"/>
    <w:rsid w:val="00853359"/>
    <w:rsid w:val="00855409"/>
    <w:rsid w:val="0085589A"/>
    <w:rsid w:val="008559AF"/>
    <w:rsid w:val="00855B4C"/>
    <w:rsid w:val="00856787"/>
    <w:rsid w:val="00856A96"/>
    <w:rsid w:val="00856F25"/>
    <w:rsid w:val="00857807"/>
    <w:rsid w:val="008578DB"/>
    <w:rsid w:val="00860AE8"/>
    <w:rsid w:val="00860EF7"/>
    <w:rsid w:val="008613D5"/>
    <w:rsid w:val="0086175C"/>
    <w:rsid w:val="008632E3"/>
    <w:rsid w:val="00863954"/>
    <w:rsid w:val="00863C13"/>
    <w:rsid w:val="00863D4E"/>
    <w:rsid w:val="00864700"/>
    <w:rsid w:val="00864C24"/>
    <w:rsid w:val="008659EC"/>
    <w:rsid w:val="00865C77"/>
    <w:rsid w:val="008664C1"/>
    <w:rsid w:val="0086658C"/>
    <w:rsid w:val="00867CA3"/>
    <w:rsid w:val="008700C3"/>
    <w:rsid w:val="00870421"/>
    <w:rsid w:val="00870C14"/>
    <w:rsid w:val="008719DD"/>
    <w:rsid w:val="00873183"/>
    <w:rsid w:val="008738A1"/>
    <w:rsid w:val="008741E7"/>
    <w:rsid w:val="00874424"/>
    <w:rsid w:val="00874B02"/>
    <w:rsid w:val="00875E3F"/>
    <w:rsid w:val="00876267"/>
    <w:rsid w:val="00876B52"/>
    <w:rsid w:val="00880D56"/>
    <w:rsid w:val="00881099"/>
    <w:rsid w:val="008815F1"/>
    <w:rsid w:val="00881B15"/>
    <w:rsid w:val="00881C2B"/>
    <w:rsid w:val="00882BD0"/>
    <w:rsid w:val="00882C67"/>
    <w:rsid w:val="00883491"/>
    <w:rsid w:val="0088394E"/>
    <w:rsid w:val="00883D6D"/>
    <w:rsid w:val="00884DF8"/>
    <w:rsid w:val="00885242"/>
    <w:rsid w:val="008854F2"/>
    <w:rsid w:val="008855BB"/>
    <w:rsid w:val="00885BC3"/>
    <w:rsid w:val="00886FED"/>
    <w:rsid w:val="00887702"/>
    <w:rsid w:val="008879D3"/>
    <w:rsid w:val="00887BCD"/>
    <w:rsid w:val="008906DF"/>
    <w:rsid w:val="00891BFC"/>
    <w:rsid w:val="00891F75"/>
    <w:rsid w:val="008931C2"/>
    <w:rsid w:val="0089356D"/>
    <w:rsid w:val="00893C17"/>
    <w:rsid w:val="00894124"/>
    <w:rsid w:val="0089494F"/>
    <w:rsid w:val="008955BA"/>
    <w:rsid w:val="00895902"/>
    <w:rsid w:val="00897001"/>
    <w:rsid w:val="00897BD0"/>
    <w:rsid w:val="00897F5E"/>
    <w:rsid w:val="008A05CB"/>
    <w:rsid w:val="008A0BDC"/>
    <w:rsid w:val="008A0C05"/>
    <w:rsid w:val="008A2688"/>
    <w:rsid w:val="008A279D"/>
    <w:rsid w:val="008A283C"/>
    <w:rsid w:val="008A28A9"/>
    <w:rsid w:val="008A2E95"/>
    <w:rsid w:val="008A2E98"/>
    <w:rsid w:val="008A31BC"/>
    <w:rsid w:val="008A39F8"/>
    <w:rsid w:val="008A3EAD"/>
    <w:rsid w:val="008A468D"/>
    <w:rsid w:val="008A5C96"/>
    <w:rsid w:val="008A5F19"/>
    <w:rsid w:val="008A64A7"/>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4744"/>
    <w:rsid w:val="008B5467"/>
    <w:rsid w:val="008B56BC"/>
    <w:rsid w:val="008B6EFA"/>
    <w:rsid w:val="008B7096"/>
    <w:rsid w:val="008B7418"/>
    <w:rsid w:val="008C0216"/>
    <w:rsid w:val="008C0342"/>
    <w:rsid w:val="008C0DA1"/>
    <w:rsid w:val="008C1272"/>
    <w:rsid w:val="008C1953"/>
    <w:rsid w:val="008C240A"/>
    <w:rsid w:val="008C29CB"/>
    <w:rsid w:val="008C3077"/>
    <w:rsid w:val="008C3160"/>
    <w:rsid w:val="008C33D2"/>
    <w:rsid w:val="008C39EB"/>
    <w:rsid w:val="008C5F2E"/>
    <w:rsid w:val="008C62FC"/>
    <w:rsid w:val="008C7160"/>
    <w:rsid w:val="008D13D1"/>
    <w:rsid w:val="008D251A"/>
    <w:rsid w:val="008D2E74"/>
    <w:rsid w:val="008D2E7A"/>
    <w:rsid w:val="008D3870"/>
    <w:rsid w:val="008D41E8"/>
    <w:rsid w:val="008D43C1"/>
    <w:rsid w:val="008D4613"/>
    <w:rsid w:val="008D5825"/>
    <w:rsid w:val="008D61A0"/>
    <w:rsid w:val="008D7A95"/>
    <w:rsid w:val="008E024E"/>
    <w:rsid w:val="008E09C2"/>
    <w:rsid w:val="008E0E91"/>
    <w:rsid w:val="008E27E7"/>
    <w:rsid w:val="008E2D1C"/>
    <w:rsid w:val="008E3CEE"/>
    <w:rsid w:val="008E3DBD"/>
    <w:rsid w:val="008E3F47"/>
    <w:rsid w:val="008E4DD4"/>
    <w:rsid w:val="008E5A86"/>
    <w:rsid w:val="008E5B7E"/>
    <w:rsid w:val="008E6577"/>
    <w:rsid w:val="008E674D"/>
    <w:rsid w:val="008E6C96"/>
    <w:rsid w:val="008E6E7E"/>
    <w:rsid w:val="008E73FF"/>
    <w:rsid w:val="008E74B2"/>
    <w:rsid w:val="008F14C6"/>
    <w:rsid w:val="008F20BB"/>
    <w:rsid w:val="008F3338"/>
    <w:rsid w:val="008F396C"/>
    <w:rsid w:val="008F3D82"/>
    <w:rsid w:val="008F4377"/>
    <w:rsid w:val="008F6178"/>
    <w:rsid w:val="008F758C"/>
    <w:rsid w:val="008F7E21"/>
    <w:rsid w:val="00900E6B"/>
    <w:rsid w:val="00900EB7"/>
    <w:rsid w:val="00901AB8"/>
    <w:rsid w:val="00902E44"/>
    <w:rsid w:val="0090332F"/>
    <w:rsid w:val="009034AA"/>
    <w:rsid w:val="00903B0D"/>
    <w:rsid w:val="0090440A"/>
    <w:rsid w:val="00904B47"/>
    <w:rsid w:val="00905B69"/>
    <w:rsid w:val="009064A2"/>
    <w:rsid w:val="0090696D"/>
    <w:rsid w:val="009071E0"/>
    <w:rsid w:val="00907F40"/>
    <w:rsid w:val="00910079"/>
    <w:rsid w:val="009105EF"/>
    <w:rsid w:val="00910A20"/>
    <w:rsid w:val="0091176A"/>
    <w:rsid w:val="009118C8"/>
    <w:rsid w:val="00911F2C"/>
    <w:rsid w:val="009136CD"/>
    <w:rsid w:val="009145E2"/>
    <w:rsid w:val="00915592"/>
    <w:rsid w:val="00916FBC"/>
    <w:rsid w:val="009207AD"/>
    <w:rsid w:val="009227D0"/>
    <w:rsid w:val="009236B7"/>
    <w:rsid w:val="009239E7"/>
    <w:rsid w:val="0092467B"/>
    <w:rsid w:val="009246AF"/>
    <w:rsid w:val="0092514A"/>
    <w:rsid w:val="0092791B"/>
    <w:rsid w:val="0093029F"/>
    <w:rsid w:val="009304F7"/>
    <w:rsid w:val="009306DA"/>
    <w:rsid w:val="00930A82"/>
    <w:rsid w:val="00931825"/>
    <w:rsid w:val="00931C1F"/>
    <w:rsid w:val="00933D9F"/>
    <w:rsid w:val="0093443A"/>
    <w:rsid w:val="0093449B"/>
    <w:rsid w:val="0093498B"/>
    <w:rsid w:val="00934A9A"/>
    <w:rsid w:val="00935BD0"/>
    <w:rsid w:val="009361E3"/>
    <w:rsid w:val="009406DC"/>
    <w:rsid w:val="00942156"/>
    <w:rsid w:val="00942559"/>
    <w:rsid w:val="009425FD"/>
    <w:rsid w:val="0094370D"/>
    <w:rsid w:val="00943BCE"/>
    <w:rsid w:val="00943EC9"/>
    <w:rsid w:val="00943EE9"/>
    <w:rsid w:val="0094404B"/>
    <w:rsid w:val="00944F4E"/>
    <w:rsid w:val="009468E3"/>
    <w:rsid w:val="009475F2"/>
    <w:rsid w:val="00950061"/>
    <w:rsid w:val="0095016E"/>
    <w:rsid w:val="009507C2"/>
    <w:rsid w:val="00950C45"/>
    <w:rsid w:val="00953340"/>
    <w:rsid w:val="00954DB1"/>
    <w:rsid w:val="00954FDE"/>
    <w:rsid w:val="009551FE"/>
    <w:rsid w:val="00955F15"/>
    <w:rsid w:val="00956DC4"/>
    <w:rsid w:val="00957897"/>
    <w:rsid w:val="00960112"/>
    <w:rsid w:val="00960193"/>
    <w:rsid w:val="009603E3"/>
    <w:rsid w:val="00960747"/>
    <w:rsid w:val="0096101B"/>
    <w:rsid w:val="009627A2"/>
    <w:rsid w:val="00963BF2"/>
    <w:rsid w:val="0096690C"/>
    <w:rsid w:val="00967625"/>
    <w:rsid w:val="00967C04"/>
    <w:rsid w:val="00967C37"/>
    <w:rsid w:val="00967FC0"/>
    <w:rsid w:val="0097088B"/>
    <w:rsid w:val="00971554"/>
    <w:rsid w:val="009716E8"/>
    <w:rsid w:val="00971A44"/>
    <w:rsid w:val="00971AE4"/>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2768"/>
    <w:rsid w:val="009827A4"/>
    <w:rsid w:val="00982B5B"/>
    <w:rsid w:val="00982CDB"/>
    <w:rsid w:val="00982D2C"/>
    <w:rsid w:val="009833C4"/>
    <w:rsid w:val="00983498"/>
    <w:rsid w:val="009841E4"/>
    <w:rsid w:val="009866E8"/>
    <w:rsid w:val="00987824"/>
    <w:rsid w:val="009904F1"/>
    <w:rsid w:val="0099109C"/>
    <w:rsid w:val="009917B1"/>
    <w:rsid w:val="00991A9E"/>
    <w:rsid w:val="00991EF6"/>
    <w:rsid w:val="00993A95"/>
    <w:rsid w:val="00993C5F"/>
    <w:rsid w:val="00994288"/>
    <w:rsid w:val="009943AA"/>
    <w:rsid w:val="009948D5"/>
    <w:rsid w:val="00996231"/>
    <w:rsid w:val="009962C4"/>
    <w:rsid w:val="00996B80"/>
    <w:rsid w:val="00997F39"/>
    <w:rsid w:val="009A045A"/>
    <w:rsid w:val="009A14A2"/>
    <w:rsid w:val="009A154D"/>
    <w:rsid w:val="009A1D36"/>
    <w:rsid w:val="009A228E"/>
    <w:rsid w:val="009A2606"/>
    <w:rsid w:val="009A2732"/>
    <w:rsid w:val="009A35E6"/>
    <w:rsid w:val="009A38B2"/>
    <w:rsid w:val="009A404F"/>
    <w:rsid w:val="009A40EC"/>
    <w:rsid w:val="009A4A3F"/>
    <w:rsid w:val="009A4FEC"/>
    <w:rsid w:val="009A5171"/>
    <w:rsid w:val="009A5802"/>
    <w:rsid w:val="009A58A2"/>
    <w:rsid w:val="009A643A"/>
    <w:rsid w:val="009A7C37"/>
    <w:rsid w:val="009B02BA"/>
    <w:rsid w:val="009B26E0"/>
    <w:rsid w:val="009B2F02"/>
    <w:rsid w:val="009B3273"/>
    <w:rsid w:val="009B39FF"/>
    <w:rsid w:val="009B484B"/>
    <w:rsid w:val="009B51B7"/>
    <w:rsid w:val="009B5393"/>
    <w:rsid w:val="009B53AA"/>
    <w:rsid w:val="009B6874"/>
    <w:rsid w:val="009B747A"/>
    <w:rsid w:val="009C1342"/>
    <w:rsid w:val="009C1C2E"/>
    <w:rsid w:val="009C1EB1"/>
    <w:rsid w:val="009C1F9A"/>
    <w:rsid w:val="009C2314"/>
    <w:rsid w:val="009C4A66"/>
    <w:rsid w:val="009C4C96"/>
    <w:rsid w:val="009C4F03"/>
    <w:rsid w:val="009C6425"/>
    <w:rsid w:val="009C6749"/>
    <w:rsid w:val="009C756D"/>
    <w:rsid w:val="009C7CD3"/>
    <w:rsid w:val="009D2205"/>
    <w:rsid w:val="009D310E"/>
    <w:rsid w:val="009D331F"/>
    <w:rsid w:val="009D33B3"/>
    <w:rsid w:val="009D3871"/>
    <w:rsid w:val="009D3DC5"/>
    <w:rsid w:val="009D4DDA"/>
    <w:rsid w:val="009D57F7"/>
    <w:rsid w:val="009D59EB"/>
    <w:rsid w:val="009D6BE5"/>
    <w:rsid w:val="009D7CA6"/>
    <w:rsid w:val="009D7FFD"/>
    <w:rsid w:val="009E01B3"/>
    <w:rsid w:val="009E04CA"/>
    <w:rsid w:val="009E10D6"/>
    <w:rsid w:val="009E14D5"/>
    <w:rsid w:val="009E1752"/>
    <w:rsid w:val="009E1E90"/>
    <w:rsid w:val="009E1FF0"/>
    <w:rsid w:val="009E224E"/>
    <w:rsid w:val="009E2C06"/>
    <w:rsid w:val="009E3F5B"/>
    <w:rsid w:val="009E4A10"/>
    <w:rsid w:val="009E5B1D"/>
    <w:rsid w:val="009E6396"/>
    <w:rsid w:val="009E6A06"/>
    <w:rsid w:val="009E71F1"/>
    <w:rsid w:val="009E7396"/>
    <w:rsid w:val="009F227D"/>
    <w:rsid w:val="009F2EF6"/>
    <w:rsid w:val="009F36CF"/>
    <w:rsid w:val="009F3C71"/>
    <w:rsid w:val="009F41A1"/>
    <w:rsid w:val="009F4D02"/>
    <w:rsid w:val="009F4DEF"/>
    <w:rsid w:val="009F4F72"/>
    <w:rsid w:val="009F5E74"/>
    <w:rsid w:val="009F761C"/>
    <w:rsid w:val="00A01300"/>
    <w:rsid w:val="00A01372"/>
    <w:rsid w:val="00A01669"/>
    <w:rsid w:val="00A01DB9"/>
    <w:rsid w:val="00A0232F"/>
    <w:rsid w:val="00A02A0E"/>
    <w:rsid w:val="00A03F6C"/>
    <w:rsid w:val="00A04609"/>
    <w:rsid w:val="00A04BF8"/>
    <w:rsid w:val="00A06271"/>
    <w:rsid w:val="00A0648F"/>
    <w:rsid w:val="00A065EB"/>
    <w:rsid w:val="00A06949"/>
    <w:rsid w:val="00A06F84"/>
    <w:rsid w:val="00A07D57"/>
    <w:rsid w:val="00A07D9F"/>
    <w:rsid w:val="00A113C1"/>
    <w:rsid w:val="00A12515"/>
    <w:rsid w:val="00A14B82"/>
    <w:rsid w:val="00A154C5"/>
    <w:rsid w:val="00A16B48"/>
    <w:rsid w:val="00A16B53"/>
    <w:rsid w:val="00A172B3"/>
    <w:rsid w:val="00A17A91"/>
    <w:rsid w:val="00A2099B"/>
    <w:rsid w:val="00A22161"/>
    <w:rsid w:val="00A22607"/>
    <w:rsid w:val="00A226E1"/>
    <w:rsid w:val="00A22DCE"/>
    <w:rsid w:val="00A23951"/>
    <w:rsid w:val="00A2444C"/>
    <w:rsid w:val="00A24482"/>
    <w:rsid w:val="00A25133"/>
    <w:rsid w:val="00A25541"/>
    <w:rsid w:val="00A2611B"/>
    <w:rsid w:val="00A26909"/>
    <w:rsid w:val="00A26C1B"/>
    <w:rsid w:val="00A272B4"/>
    <w:rsid w:val="00A301E1"/>
    <w:rsid w:val="00A31510"/>
    <w:rsid w:val="00A315B1"/>
    <w:rsid w:val="00A3274C"/>
    <w:rsid w:val="00A32FB9"/>
    <w:rsid w:val="00A33232"/>
    <w:rsid w:val="00A33BD0"/>
    <w:rsid w:val="00A351AF"/>
    <w:rsid w:val="00A36256"/>
    <w:rsid w:val="00A36351"/>
    <w:rsid w:val="00A36EC3"/>
    <w:rsid w:val="00A37D92"/>
    <w:rsid w:val="00A37FA6"/>
    <w:rsid w:val="00A40362"/>
    <w:rsid w:val="00A40A26"/>
    <w:rsid w:val="00A41658"/>
    <w:rsid w:val="00A41B28"/>
    <w:rsid w:val="00A41E3A"/>
    <w:rsid w:val="00A426BB"/>
    <w:rsid w:val="00A42DB8"/>
    <w:rsid w:val="00A43494"/>
    <w:rsid w:val="00A43BD8"/>
    <w:rsid w:val="00A44675"/>
    <w:rsid w:val="00A44703"/>
    <w:rsid w:val="00A451DF"/>
    <w:rsid w:val="00A45519"/>
    <w:rsid w:val="00A4559B"/>
    <w:rsid w:val="00A45ABC"/>
    <w:rsid w:val="00A45B82"/>
    <w:rsid w:val="00A45EE7"/>
    <w:rsid w:val="00A460E3"/>
    <w:rsid w:val="00A463B7"/>
    <w:rsid w:val="00A46FDF"/>
    <w:rsid w:val="00A5055C"/>
    <w:rsid w:val="00A508AB"/>
    <w:rsid w:val="00A50EDD"/>
    <w:rsid w:val="00A51555"/>
    <w:rsid w:val="00A51B2B"/>
    <w:rsid w:val="00A51C9E"/>
    <w:rsid w:val="00A52312"/>
    <w:rsid w:val="00A5258E"/>
    <w:rsid w:val="00A54FD3"/>
    <w:rsid w:val="00A55711"/>
    <w:rsid w:val="00A61171"/>
    <w:rsid w:val="00A62E8F"/>
    <w:rsid w:val="00A64035"/>
    <w:rsid w:val="00A642DE"/>
    <w:rsid w:val="00A649F8"/>
    <w:rsid w:val="00A64AC4"/>
    <w:rsid w:val="00A6660B"/>
    <w:rsid w:val="00A67464"/>
    <w:rsid w:val="00A67DCD"/>
    <w:rsid w:val="00A71CDB"/>
    <w:rsid w:val="00A733CD"/>
    <w:rsid w:val="00A73975"/>
    <w:rsid w:val="00A772AB"/>
    <w:rsid w:val="00A7786E"/>
    <w:rsid w:val="00A77DA1"/>
    <w:rsid w:val="00A77F6A"/>
    <w:rsid w:val="00A8024A"/>
    <w:rsid w:val="00A82AD0"/>
    <w:rsid w:val="00A82B50"/>
    <w:rsid w:val="00A8583A"/>
    <w:rsid w:val="00A85918"/>
    <w:rsid w:val="00A85C8B"/>
    <w:rsid w:val="00A85F44"/>
    <w:rsid w:val="00A8699C"/>
    <w:rsid w:val="00A86E06"/>
    <w:rsid w:val="00A86EC0"/>
    <w:rsid w:val="00A909B5"/>
    <w:rsid w:val="00A90A25"/>
    <w:rsid w:val="00A91FFA"/>
    <w:rsid w:val="00A920E9"/>
    <w:rsid w:val="00A9248A"/>
    <w:rsid w:val="00A934C7"/>
    <w:rsid w:val="00A9365D"/>
    <w:rsid w:val="00A936AE"/>
    <w:rsid w:val="00A941CD"/>
    <w:rsid w:val="00A9574C"/>
    <w:rsid w:val="00A959BF"/>
    <w:rsid w:val="00A95F66"/>
    <w:rsid w:val="00A97B6F"/>
    <w:rsid w:val="00A97C3F"/>
    <w:rsid w:val="00A97C54"/>
    <w:rsid w:val="00A97D3F"/>
    <w:rsid w:val="00AA0064"/>
    <w:rsid w:val="00AA0232"/>
    <w:rsid w:val="00AA1045"/>
    <w:rsid w:val="00AA16D7"/>
    <w:rsid w:val="00AA2104"/>
    <w:rsid w:val="00AA28AA"/>
    <w:rsid w:val="00AA34F3"/>
    <w:rsid w:val="00AA43DA"/>
    <w:rsid w:val="00AA7971"/>
    <w:rsid w:val="00AB02EF"/>
    <w:rsid w:val="00AB0528"/>
    <w:rsid w:val="00AB0743"/>
    <w:rsid w:val="00AB08FA"/>
    <w:rsid w:val="00AB1108"/>
    <w:rsid w:val="00AB12DD"/>
    <w:rsid w:val="00AB16C9"/>
    <w:rsid w:val="00AB23C8"/>
    <w:rsid w:val="00AB3B8C"/>
    <w:rsid w:val="00AB3F92"/>
    <w:rsid w:val="00AB4089"/>
    <w:rsid w:val="00AB59D0"/>
    <w:rsid w:val="00AB5BB2"/>
    <w:rsid w:val="00AB68D4"/>
    <w:rsid w:val="00AB6FEB"/>
    <w:rsid w:val="00AC04B3"/>
    <w:rsid w:val="00AC19F3"/>
    <w:rsid w:val="00AC2A05"/>
    <w:rsid w:val="00AC2C2E"/>
    <w:rsid w:val="00AC3BA9"/>
    <w:rsid w:val="00AC40ED"/>
    <w:rsid w:val="00AC581A"/>
    <w:rsid w:val="00AC6238"/>
    <w:rsid w:val="00AC65E6"/>
    <w:rsid w:val="00AC720D"/>
    <w:rsid w:val="00AC7D59"/>
    <w:rsid w:val="00AD0A49"/>
    <w:rsid w:val="00AD23EB"/>
    <w:rsid w:val="00AD3646"/>
    <w:rsid w:val="00AD3770"/>
    <w:rsid w:val="00AD5277"/>
    <w:rsid w:val="00AD58E2"/>
    <w:rsid w:val="00AD5D1C"/>
    <w:rsid w:val="00AD6AD8"/>
    <w:rsid w:val="00AD6B14"/>
    <w:rsid w:val="00AE1C67"/>
    <w:rsid w:val="00AE28A4"/>
    <w:rsid w:val="00AE3298"/>
    <w:rsid w:val="00AE4953"/>
    <w:rsid w:val="00AE4AF4"/>
    <w:rsid w:val="00AE4F1C"/>
    <w:rsid w:val="00AE5ECA"/>
    <w:rsid w:val="00AE6D07"/>
    <w:rsid w:val="00AE7145"/>
    <w:rsid w:val="00AE7207"/>
    <w:rsid w:val="00AF1D9C"/>
    <w:rsid w:val="00AF2366"/>
    <w:rsid w:val="00AF24CA"/>
    <w:rsid w:val="00AF2B2D"/>
    <w:rsid w:val="00AF3005"/>
    <w:rsid w:val="00AF346F"/>
    <w:rsid w:val="00AF35B1"/>
    <w:rsid w:val="00AF398B"/>
    <w:rsid w:val="00AF4CCD"/>
    <w:rsid w:val="00AF5ACA"/>
    <w:rsid w:val="00AF6510"/>
    <w:rsid w:val="00B01767"/>
    <w:rsid w:val="00B01A63"/>
    <w:rsid w:val="00B01C2A"/>
    <w:rsid w:val="00B01DCB"/>
    <w:rsid w:val="00B01F9D"/>
    <w:rsid w:val="00B05670"/>
    <w:rsid w:val="00B056F7"/>
    <w:rsid w:val="00B06180"/>
    <w:rsid w:val="00B06DEF"/>
    <w:rsid w:val="00B1095A"/>
    <w:rsid w:val="00B113BD"/>
    <w:rsid w:val="00B1160A"/>
    <w:rsid w:val="00B1184C"/>
    <w:rsid w:val="00B11E22"/>
    <w:rsid w:val="00B12728"/>
    <w:rsid w:val="00B12941"/>
    <w:rsid w:val="00B136F5"/>
    <w:rsid w:val="00B13A70"/>
    <w:rsid w:val="00B1412B"/>
    <w:rsid w:val="00B1432F"/>
    <w:rsid w:val="00B15EBA"/>
    <w:rsid w:val="00B16584"/>
    <w:rsid w:val="00B1664B"/>
    <w:rsid w:val="00B16D3F"/>
    <w:rsid w:val="00B17F5D"/>
    <w:rsid w:val="00B22052"/>
    <w:rsid w:val="00B246F7"/>
    <w:rsid w:val="00B2476B"/>
    <w:rsid w:val="00B24EE1"/>
    <w:rsid w:val="00B25669"/>
    <w:rsid w:val="00B26711"/>
    <w:rsid w:val="00B26D6D"/>
    <w:rsid w:val="00B26FC8"/>
    <w:rsid w:val="00B27200"/>
    <w:rsid w:val="00B27396"/>
    <w:rsid w:val="00B3020F"/>
    <w:rsid w:val="00B316BA"/>
    <w:rsid w:val="00B3201F"/>
    <w:rsid w:val="00B329FB"/>
    <w:rsid w:val="00B34033"/>
    <w:rsid w:val="00B344E7"/>
    <w:rsid w:val="00B35749"/>
    <w:rsid w:val="00B35CD7"/>
    <w:rsid w:val="00B361A4"/>
    <w:rsid w:val="00B36974"/>
    <w:rsid w:val="00B36E8D"/>
    <w:rsid w:val="00B3704D"/>
    <w:rsid w:val="00B3726B"/>
    <w:rsid w:val="00B37347"/>
    <w:rsid w:val="00B3771C"/>
    <w:rsid w:val="00B404E9"/>
    <w:rsid w:val="00B4150D"/>
    <w:rsid w:val="00B4152F"/>
    <w:rsid w:val="00B41E7A"/>
    <w:rsid w:val="00B42038"/>
    <w:rsid w:val="00B43B78"/>
    <w:rsid w:val="00B44158"/>
    <w:rsid w:val="00B445DA"/>
    <w:rsid w:val="00B45F11"/>
    <w:rsid w:val="00B46C81"/>
    <w:rsid w:val="00B471E4"/>
    <w:rsid w:val="00B47BF6"/>
    <w:rsid w:val="00B50251"/>
    <w:rsid w:val="00B518BA"/>
    <w:rsid w:val="00B51A5B"/>
    <w:rsid w:val="00B52330"/>
    <w:rsid w:val="00B54587"/>
    <w:rsid w:val="00B54F30"/>
    <w:rsid w:val="00B5581C"/>
    <w:rsid w:val="00B56FA9"/>
    <w:rsid w:val="00B60621"/>
    <w:rsid w:val="00B60D6E"/>
    <w:rsid w:val="00B62613"/>
    <w:rsid w:val="00B62A36"/>
    <w:rsid w:val="00B630B6"/>
    <w:rsid w:val="00B6391F"/>
    <w:rsid w:val="00B63C33"/>
    <w:rsid w:val="00B63E0E"/>
    <w:rsid w:val="00B656B6"/>
    <w:rsid w:val="00B6680F"/>
    <w:rsid w:val="00B66A0F"/>
    <w:rsid w:val="00B678CD"/>
    <w:rsid w:val="00B70EA7"/>
    <w:rsid w:val="00B72ADA"/>
    <w:rsid w:val="00B73DEA"/>
    <w:rsid w:val="00B752C6"/>
    <w:rsid w:val="00B75EF0"/>
    <w:rsid w:val="00B773CB"/>
    <w:rsid w:val="00B806DB"/>
    <w:rsid w:val="00B808D8"/>
    <w:rsid w:val="00B816B9"/>
    <w:rsid w:val="00B82DEC"/>
    <w:rsid w:val="00B83D2F"/>
    <w:rsid w:val="00B872D6"/>
    <w:rsid w:val="00B87725"/>
    <w:rsid w:val="00B91143"/>
    <w:rsid w:val="00B912A6"/>
    <w:rsid w:val="00B916A4"/>
    <w:rsid w:val="00B9231D"/>
    <w:rsid w:val="00B92DA5"/>
    <w:rsid w:val="00B94529"/>
    <w:rsid w:val="00B94619"/>
    <w:rsid w:val="00B94F5D"/>
    <w:rsid w:val="00B958A8"/>
    <w:rsid w:val="00B95D4E"/>
    <w:rsid w:val="00B96A06"/>
    <w:rsid w:val="00B97BC0"/>
    <w:rsid w:val="00BA188A"/>
    <w:rsid w:val="00BA271B"/>
    <w:rsid w:val="00BA28BD"/>
    <w:rsid w:val="00BA3153"/>
    <w:rsid w:val="00BA3A18"/>
    <w:rsid w:val="00BA3D97"/>
    <w:rsid w:val="00BA452F"/>
    <w:rsid w:val="00BA48DF"/>
    <w:rsid w:val="00BA4AD5"/>
    <w:rsid w:val="00BA69AC"/>
    <w:rsid w:val="00BA69E1"/>
    <w:rsid w:val="00BA7E83"/>
    <w:rsid w:val="00BB00C2"/>
    <w:rsid w:val="00BB0B14"/>
    <w:rsid w:val="00BB15FF"/>
    <w:rsid w:val="00BB2914"/>
    <w:rsid w:val="00BB309B"/>
    <w:rsid w:val="00BB3FC9"/>
    <w:rsid w:val="00BB4FBB"/>
    <w:rsid w:val="00BB6692"/>
    <w:rsid w:val="00BC0DA6"/>
    <w:rsid w:val="00BC1265"/>
    <w:rsid w:val="00BC145B"/>
    <w:rsid w:val="00BC23DE"/>
    <w:rsid w:val="00BC408C"/>
    <w:rsid w:val="00BC4AD0"/>
    <w:rsid w:val="00BC4DC9"/>
    <w:rsid w:val="00BC6028"/>
    <w:rsid w:val="00BC650D"/>
    <w:rsid w:val="00BC7680"/>
    <w:rsid w:val="00BC7D0B"/>
    <w:rsid w:val="00BC7F5E"/>
    <w:rsid w:val="00BD169C"/>
    <w:rsid w:val="00BD1E9C"/>
    <w:rsid w:val="00BD2477"/>
    <w:rsid w:val="00BD24FD"/>
    <w:rsid w:val="00BD3255"/>
    <w:rsid w:val="00BD3EB1"/>
    <w:rsid w:val="00BD4373"/>
    <w:rsid w:val="00BD4C29"/>
    <w:rsid w:val="00BD4D38"/>
    <w:rsid w:val="00BD4EC7"/>
    <w:rsid w:val="00BD51BC"/>
    <w:rsid w:val="00BD5E27"/>
    <w:rsid w:val="00BD5E2D"/>
    <w:rsid w:val="00BD6263"/>
    <w:rsid w:val="00BD67B5"/>
    <w:rsid w:val="00BE03DE"/>
    <w:rsid w:val="00BE0DE7"/>
    <w:rsid w:val="00BE197D"/>
    <w:rsid w:val="00BE2833"/>
    <w:rsid w:val="00BE43C0"/>
    <w:rsid w:val="00BE52AE"/>
    <w:rsid w:val="00BE5935"/>
    <w:rsid w:val="00BE7F80"/>
    <w:rsid w:val="00BF0BDB"/>
    <w:rsid w:val="00BF1675"/>
    <w:rsid w:val="00BF16B7"/>
    <w:rsid w:val="00BF26BF"/>
    <w:rsid w:val="00BF3087"/>
    <w:rsid w:val="00BF30F5"/>
    <w:rsid w:val="00BF3121"/>
    <w:rsid w:val="00BF3284"/>
    <w:rsid w:val="00BF425B"/>
    <w:rsid w:val="00BF4530"/>
    <w:rsid w:val="00BF48DF"/>
    <w:rsid w:val="00BF5B70"/>
    <w:rsid w:val="00BF60C2"/>
    <w:rsid w:val="00BF6C5A"/>
    <w:rsid w:val="00BF6C61"/>
    <w:rsid w:val="00BF72D7"/>
    <w:rsid w:val="00C000EB"/>
    <w:rsid w:val="00C008EE"/>
    <w:rsid w:val="00C015FB"/>
    <w:rsid w:val="00C04487"/>
    <w:rsid w:val="00C0465E"/>
    <w:rsid w:val="00C0473E"/>
    <w:rsid w:val="00C04DE5"/>
    <w:rsid w:val="00C056DE"/>
    <w:rsid w:val="00C05A30"/>
    <w:rsid w:val="00C06A4B"/>
    <w:rsid w:val="00C06BF4"/>
    <w:rsid w:val="00C10A25"/>
    <w:rsid w:val="00C10BF4"/>
    <w:rsid w:val="00C111EB"/>
    <w:rsid w:val="00C11585"/>
    <w:rsid w:val="00C11AAA"/>
    <w:rsid w:val="00C11FFF"/>
    <w:rsid w:val="00C1271A"/>
    <w:rsid w:val="00C13915"/>
    <w:rsid w:val="00C13BB6"/>
    <w:rsid w:val="00C13D1F"/>
    <w:rsid w:val="00C14B74"/>
    <w:rsid w:val="00C1626F"/>
    <w:rsid w:val="00C16B47"/>
    <w:rsid w:val="00C16CA1"/>
    <w:rsid w:val="00C17133"/>
    <w:rsid w:val="00C173B5"/>
    <w:rsid w:val="00C177C7"/>
    <w:rsid w:val="00C17F29"/>
    <w:rsid w:val="00C20053"/>
    <w:rsid w:val="00C203EF"/>
    <w:rsid w:val="00C21602"/>
    <w:rsid w:val="00C21E61"/>
    <w:rsid w:val="00C233F2"/>
    <w:rsid w:val="00C23475"/>
    <w:rsid w:val="00C25EBA"/>
    <w:rsid w:val="00C26C19"/>
    <w:rsid w:val="00C26D01"/>
    <w:rsid w:val="00C27062"/>
    <w:rsid w:val="00C271A9"/>
    <w:rsid w:val="00C30D91"/>
    <w:rsid w:val="00C31328"/>
    <w:rsid w:val="00C32953"/>
    <w:rsid w:val="00C33FB6"/>
    <w:rsid w:val="00C347F5"/>
    <w:rsid w:val="00C34C06"/>
    <w:rsid w:val="00C3560D"/>
    <w:rsid w:val="00C363C5"/>
    <w:rsid w:val="00C36A68"/>
    <w:rsid w:val="00C36AC2"/>
    <w:rsid w:val="00C36B2E"/>
    <w:rsid w:val="00C37235"/>
    <w:rsid w:val="00C37304"/>
    <w:rsid w:val="00C401D9"/>
    <w:rsid w:val="00C44290"/>
    <w:rsid w:val="00C46C97"/>
    <w:rsid w:val="00C50341"/>
    <w:rsid w:val="00C51971"/>
    <w:rsid w:val="00C526DF"/>
    <w:rsid w:val="00C5271A"/>
    <w:rsid w:val="00C527DB"/>
    <w:rsid w:val="00C532C5"/>
    <w:rsid w:val="00C53573"/>
    <w:rsid w:val="00C5383E"/>
    <w:rsid w:val="00C53F43"/>
    <w:rsid w:val="00C54335"/>
    <w:rsid w:val="00C5500A"/>
    <w:rsid w:val="00C55540"/>
    <w:rsid w:val="00C56430"/>
    <w:rsid w:val="00C56ABD"/>
    <w:rsid w:val="00C56DE1"/>
    <w:rsid w:val="00C56EA2"/>
    <w:rsid w:val="00C57BD1"/>
    <w:rsid w:val="00C60BBC"/>
    <w:rsid w:val="00C61180"/>
    <w:rsid w:val="00C615AA"/>
    <w:rsid w:val="00C61EBA"/>
    <w:rsid w:val="00C62862"/>
    <w:rsid w:val="00C629C1"/>
    <w:rsid w:val="00C631A5"/>
    <w:rsid w:val="00C63249"/>
    <w:rsid w:val="00C632DF"/>
    <w:rsid w:val="00C651F7"/>
    <w:rsid w:val="00C65412"/>
    <w:rsid w:val="00C65BEE"/>
    <w:rsid w:val="00C65F76"/>
    <w:rsid w:val="00C66A85"/>
    <w:rsid w:val="00C670C0"/>
    <w:rsid w:val="00C6779B"/>
    <w:rsid w:val="00C679EF"/>
    <w:rsid w:val="00C67CE4"/>
    <w:rsid w:val="00C70002"/>
    <w:rsid w:val="00C70AEF"/>
    <w:rsid w:val="00C70E08"/>
    <w:rsid w:val="00C71ED2"/>
    <w:rsid w:val="00C7285C"/>
    <w:rsid w:val="00C7369E"/>
    <w:rsid w:val="00C74052"/>
    <w:rsid w:val="00C760DB"/>
    <w:rsid w:val="00C76AC6"/>
    <w:rsid w:val="00C7799B"/>
    <w:rsid w:val="00C80E95"/>
    <w:rsid w:val="00C812F5"/>
    <w:rsid w:val="00C81319"/>
    <w:rsid w:val="00C81A06"/>
    <w:rsid w:val="00C81D23"/>
    <w:rsid w:val="00C81F85"/>
    <w:rsid w:val="00C82145"/>
    <w:rsid w:val="00C82940"/>
    <w:rsid w:val="00C82F3E"/>
    <w:rsid w:val="00C833D6"/>
    <w:rsid w:val="00C840F4"/>
    <w:rsid w:val="00C8482A"/>
    <w:rsid w:val="00C852E9"/>
    <w:rsid w:val="00C85AE1"/>
    <w:rsid w:val="00C85BD7"/>
    <w:rsid w:val="00C8608C"/>
    <w:rsid w:val="00C86FEE"/>
    <w:rsid w:val="00C87356"/>
    <w:rsid w:val="00C877D2"/>
    <w:rsid w:val="00C87F7A"/>
    <w:rsid w:val="00C90741"/>
    <w:rsid w:val="00C91118"/>
    <w:rsid w:val="00C917B5"/>
    <w:rsid w:val="00C917D7"/>
    <w:rsid w:val="00C91BBE"/>
    <w:rsid w:val="00C92D35"/>
    <w:rsid w:val="00C9477C"/>
    <w:rsid w:val="00C94CB7"/>
    <w:rsid w:val="00C94E29"/>
    <w:rsid w:val="00C94E34"/>
    <w:rsid w:val="00C95052"/>
    <w:rsid w:val="00C957A9"/>
    <w:rsid w:val="00C96584"/>
    <w:rsid w:val="00C96981"/>
    <w:rsid w:val="00C979C0"/>
    <w:rsid w:val="00CA0AD9"/>
    <w:rsid w:val="00CA19B9"/>
    <w:rsid w:val="00CA1D2E"/>
    <w:rsid w:val="00CA237E"/>
    <w:rsid w:val="00CA301C"/>
    <w:rsid w:val="00CA4DE0"/>
    <w:rsid w:val="00CA53FC"/>
    <w:rsid w:val="00CA6F0B"/>
    <w:rsid w:val="00CA7ABF"/>
    <w:rsid w:val="00CA7F93"/>
    <w:rsid w:val="00CB11B1"/>
    <w:rsid w:val="00CB12E4"/>
    <w:rsid w:val="00CB2067"/>
    <w:rsid w:val="00CB2168"/>
    <w:rsid w:val="00CB23B6"/>
    <w:rsid w:val="00CB4136"/>
    <w:rsid w:val="00CB4619"/>
    <w:rsid w:val="00CB4B67"/>
    <w:rsid w:val="00CB50C7"/>
    <w:rsid w:val="00CB558A"/>
    <w:rsid w:val="00CB5A9C"/>
    <w:rsid w:val="00CB6C9C"/>
    <w:rsid w:val="00CB74D8"/>
    <w:rsid w:val="00CB7C80"/>
    <w:rsid w:val="00CB7E9C"/>
    <w:rsid w:val="00CB7EBD"/>
    <w:rsid w:val="00CC0693"/>
    <w:rsid w:val="00CC09F3"/>
    <w:rsid w:val="00CC0CD5"/>
    <w:rsid w:val="00CC11EF"/>
    <w:rsid w:val="00CC1326"/>
    <w:rsid w:val="00CC1B9C"/>
    <w:rsid w:val="00CC1C04"/>
    <w:rsid w:val="00CC2469"/>
    <w:rsid w:val="00CC3507"/>
    <w:rsid w:val="00CC4273"/>
    <w:rsid w:val="00CC4E95"/>
    <w:rsid w:val="00CC596A"/>
    <w:rsid w:val="00CC6DBD"/>
    <w:rsid w:val="00CD03F8"/>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38E"/>
    <w:rsid w:val="00CE7529"/>
    <w:rsid w:val="00CF2623"/>
    <w:rsid w:val="00CF2699"/>
    <w:rsid w:val="00CF2C64"/>
    <w:rsid w:val="00CF30EE"/>
    <w:rsid w:val="00CF3C18"/>
    <w:rsid w:val="00CF401A"/>
    <w:rsid w:val="00CF483E"/>
    <w:rsid w:val="00CF4991"/>
    <w:rsid w:val="00CF5331"/>
    <w:rsid w:val="00CF5571"/>
    <w:rsid w:val="00CF6213"/>
    <w:rsid w:val="00CF7B9D"/>
    <w:rsid w:val="00CF7BC1"/>
    <w:rsid w:val="00D0108B"/>
    <w:rsid w:val="00D010F0"/>
    <w:rsid w:val="00D0302E"/>
    <w:rsid w:val="00D069D5"/>
    <w:rsid w:val="00D07EEB"/>
    <w:rsid w:val="00D10646"/>
    <w:rsid w:val="00D10A0F"/>
    <w:rsid w:val="00D11166"/>
    <w:rsid w:val="00D11C98"/>
    <w:rsid w:val="00D1319F"/>
    <w:rsid w:val="00D13508"/>
    <w:rsid w:val="00D14575"/>
    <w:rsid w:val="00D15829"/>
    <w:rsid w:val="00D1603B"/>
    <w:rsid w:val="00D1652A"/>
    <w:rsid w:val="00D16D34"/>
    <w:rsid w:val="00D16D64"/>
    <w:rsid w:val="00D17BF6"/>
    <w:rsid w:val="00D200A9"/>
    <w:rsid w:val="00D21C3A"/>
    <w:rsid w:val="00D23793"/>
    <w:rsid w:val="00D23A49"/>
    <w:rsid w:val="00D24619"/>
    <w:rsid w:val="00D246CA"/>
    <w:rsid w:val="00D24CE1"/>
    <w:rsid w:val="00D26D74"/>
    <w:rsid w:val="00D27B38"/>
    <w:rsid w:val="00D30884"/>
    <w:rsid w:val="00D3291E"/>
    <w:rsid w:val="00D32A0A"/>
    <w:rsid w:val="00D32FBE"/>
    <w:rsid w:val="00D335E2"/>
    <w:rsid w:val="00D33653"/>
    <w:rsid w:val="00D34447"/>
    <w:rsid w:val="00D34ACC"/>
    <w:rsid w:val="00D3622B"/>
    <w:rsid w:val="00D367E6"/>
    <w:rsid w:val="00D36922"/>
    <w:rsid w:val="00D3758C"/>
    <w:rsid w:val="00D407C9"/>
    <w:rsid w:val="00D4085C"/>
    <w:rsid w:val="00D40EDD"/>
    <w:rsid w:val="00D41584"/>
    <w:rsid w:val="00D41BBB"/>
    <w:rsid w:val="00D41C2B"/>
    <w:rsid w:val="00D42AEB"/>
    <w:rsid w:val="00D44167"/>
    <w:rsid w:val="00D44833"/>
    <w:rsid w:val="00D454DE"/>
    <w:rsid w:val="00D45769"/>
    <w:rsid w:val="00D46AF1"/>
    <w:rsid w:val="00D47134"/>
    <w:rsid w:val="00D5042C"/>
    <w:rsid w:val="00D5220F"/>
    <w:rsid w:val="00D5240D"/>
    <w:rsid w:val="00D52574"/>
    <w:rsid w:val="00D53D14"/>
    <w:rsid w:val="00D54136"/>
    <w:rsid w:val="00D54259"/>
    <w:rsid w:val="00D54FE8"/>
    <w:rsid w:val="00D550AB"/>
    <w:rsid w:val="00D55799"/>
    <w:rsid w:val="00D56481"/>
    <w:rsid w:val="00D56E41"/>
    <w:rsid w:val="00D57704"/>
    <w:rsid w:val="00D577E1"/>
    <w:rsid w:val="00D60B7F"/>
    <w:rsid w:val="00D62091"/>
    <w:rsid w:val="00D642A3"/>
    <w:rsid w:val="00D64F7B"/>
    <w:rsid w:val="00D65821"/>
    <w:rsid w:val="00D66E6F"/>
    <w:rsid w:val="00D67318"/>
    <w:rsid w:val="00D67BC3"/>
    <w:rsid w:val="00D706CD"/>
    <w:rsid w:val="00D71007"/>
    <w:rsid w:val="00D72DAC"/>
    <w:rsid w:val="00D74166"/>
    <w:rsid w:val="00D74315"/>
    <w:rsid w:val="00D74AD6"/>
    <w:rsid w:val="00D758B8"/>
    <w:rsid w:val="00D774A4"/>
    <w:rsid w:val="00D77535"/>
    <w:rsid w:val="00D805F5"/>
    <w:rsid w:val="00D80DBF"/>
    <w:rsid w:val="00D810B1"/>
    <w:rsid w:val="00D814E1"/>
    <w:rsid w:val="00D826C1"/>
    <w:rsid w:val="00D83319"/>
    <w:rsid w:val="00D84B1A"/>
    <w:rsid w:val="00D86238"/>
    <w:rsid w:val="00D876A9"/>
    <w:rsid w:val="00D87DA2"/>
    <w:rsid w:val="00D90BE4"/>
    <w:rsid w:val="00D90DFF"/>
    <w:rsid w:val="00D9192E"/>
    <w:rsid w:val="00D929DB"/>
    <w:rsid w:val="00D92B9B"/>
    <w:rsid w:val="00D92C23"/>
    <w:rsid w:val="00D9356A"/>
    <w:rsid w:val="00D9365D"/>
    <w:rsid w:val="00D93CD9"/>
    <w:rsid w:val="00D94C58"/>
    <w:rsid w:val="00D9566B"/>
    <w:rsid w:val="00D95BEC"/>
    <w:rsid w:val="00D973B0"/>
    <w:rsid w:val="00D97C46"/>
    <w:rsid w:val="00DA052D"/>
    <w:rsid w:val="00DA0999"/>
    <w:rsid w:val="00DA1561"/>
    <w:rsid w:val="00DA1D8A"/>
    <w:rsid w:val="00DA2C48"/>
    <w:rsid w:val="00DA2EA9"/>
    <w:rsid w:val="00DA3803"/>
    <w:rsid w:val="00DA38B2"/>
    <w:rsid w:val="00DA486D"/>
    <w:rsid w:val="00DA5B4D"/>
    <w:rsid w:val="00DA5C4C"/>
    <w:rsid w:val="00DA5FFA"/>
    <w:rsid w:val="00DA68B8"/>
    <w:rsid w:val="00DA6DAF"/>
    <w:rsid w:val="00DA7EF1"/>
    <w:rsid w:val="00DA7F0E"/>
    <w:rsid w:val="00DB2035"/>
    <w:rsid w:val="00DB2081"/>
    <w:rsid w:val="00DB29C1"/>
    <w:rsid w:val="00DB3348"/>
    <w:rsid w:val="00DB3D24"/>
    <w:rsid w:val="00DB421F"/>
    <w:rsid w:val="00DB4901"/>
    <w:rsid w:val="00DB4DE9"/>
    <w:rsid w:val="00DB5379"/>
    <w:rsid w:val="00DB5619"/>
    <w:rsid w:val="00DB5779"/>
    <w:rsid w:val="00DB5830"/>
    <w:rsid w:val="00DB6A08"/>
    <w:rsid w:val="00DB7517"/>
    <w:rsid w:val="00DC0051"/>
    <w:rsid w:val="00DC22A0"/>
    <w:rsid w:val="00DC2A24"/>
    <w:rsid w:val="00DC3D06"/>
    <w:rsid w:val="00DC3EF7"/>
    <w:rsid w:val="00DC4872"/>
    <w:rsid w:val="00DC5457"/>
    <w:rsid w:val="00DC5BD7"/>
    <w:rsid w:val="00DC5F38"/>
    <w:rsid w:val="00DC664B"/>
    <w:rsid w:val="00DC6690"/>
    <w:rsid w:val="00DC7C13"/>
    <w:rsid w:val="00DC7F61"/>
    <w:rsid w:val="00DD213E"/>
    <w:rsid w:val="00DD356A"/>
    <w:rsid w:val="00DD38BA"/>
    <w:rsid w:val="00DD3A6C"/>
    <w:rsid w:val="00DD3FCA"/>
    <w:rsid w:val="00DD4B19"/>
    <w:rsid w:val="00DD518C"/>
    <w:rsid w:val="00DD6AB8"/>
    <w:rsid w:val="00DD6C79"/>
    <w:rsid w:val="00DD706E"/>
    <w:rsid w:val="00DD76AA"/>
    <w:rsid w:val="00DD798E"/>
    <w:rsid w:val="00DE05B0"/>
    <w:rsid w:val="00DE2477"/>
    <w:rsid w:val="00DE2E01"/>
    <w:rsid w:val="00DE310F"/>
    <w:rsid w:val="00DE34B7"/>
    <w:rsid w:val="00DE4022"/>
    <w:rsid w:val="00DE49EB"/>
    <w:rsid w:val="00DE506E"/>
    <w:rsid w:val="00DE63E8"/>
    <w:rsid w:val="00DE66FE"/>
    <w:rsid w:val="00DE7834"/>
    <w:rsid w:val="00DE7CFE"/>
    <w:rsid w:val="00DF0B2F"/>
    <w:rsid w:val="00DF0D3C"/>
    <w:rsid w:val="00DF1618"/>
    <w:rsid w:val="00DF3312"/>
    <w:rsid w:val="00DF34E1"/>
    <w:rsid w:val="00DF3EE4"/>
    <w:rsid w:val="00DF4005"/>
    <w:rsid w:val="00DF46D3"/>
    <w:rsid w:val="00DF4992"/>
    <w:rsid w:val="00DF585F"/>
    <w:rsid w:val="00DF6FF7"/>
    <w:rsid w:val="00DF7449"/>
    <w:rsid w:val="00E01028"/>
    <w:rsid w:val="00E018AF"/>
    <w:rsid w:val="00E02212"/>
    <w:rsid w:val="00E02BCC"/>
    <w:rsid w:val="00E043F1"/>
    <w:rsid w:val="00E058D6"/>
    <w:rsid w:val="00E05AEE"/>
    <w:rsid w:val="00E06381"/>
    <w:rsid w:val="00E06834"/>
    <w:rsid w:val="00E06B8B"/>
    <w:rsid w:val="00E10CC3"/>
    <w:rsid w:val="00E11659"/>
    <w:rsid w:val="00E116C7"/>
    <w:rsid w:val="00E126AB"/>
    <w:rsid w:val="00E13749"/>
    <w:rsid w:val="00E143F2"/>
    <w:rsid w:val="00E14961"/>
    <w:rsid w:val="00E1508A"/>
    <w:rsid w:val="00E16727"/>
    <w:rsid w:val="00E16D5F"/>
    <w:rsid w:val="00E1705A"/>
    <w:rsid w:val="00E17111"/>
    <w:rsid w:val="00E200DB"/>
    <w:rsid w:val="00E20785"/>
    <w:rsid w:val="00E2096F"/>
    <w:rsid w:val="00E20ED8"/>
    <w:rsid w:val="00E227B6"/>
    <w:rsid w:val="00E2347E"/>
    <w:rsid w:val="00E23502"/>
    <w:rsid w:val="00E238E0"/>
    <w:rsid w:val="00E260A9"/>
    <w:rsid w:val="00E26715"/>
    <w:rsid w:val="00E26BD7"/>
    <w:rsid w:val="00E30B15"/>
    <w:rsid w:val="00E3129F"/>
    <w:rsid w:val="00E327E9"/>
    <w:rsid w:val="00E32B33"/>
    <w:rsid w:val="00E3307E"/>
    <w:rsid w:val="00E33127"/>
    <w:rsid w:val="00E34155"/>
    <w:rsid w:val="00E344A1"/>
    <w:rsid w:val="00E344E7"/>
    <w:rsid w:val="00E37273"/>
    <w:rsid w:val="00E4120C"/>
    <w:rsid w:val="00E414B6"/>
    <w:rsid w:val="00E42ACE"/>
    <w:rsid w:val="00E42F39"/>
    <w:rsid w:val="00E435D9"/>
    <w:rsid w:val="00E438DF"/>
    <w:rsid w:val="00E43E4F"/>
    <w:rsid w:val="00E43ECA"/>
    <w:rsid w:val="00E446CD"/>
    <w:rsid w:val="00E44CBA"/>
    <w:rsid w:val="00E459B0"/>
    <w:rsid w:val="00E46475"/>
    <w:rsid w:val="00E46968"/>
    <w:rsid w:val="00E46E0E"/>
    <w:rsid w:val="00E47575"/>
    <w:rsid w:val="00E476A5"/>
    <w:rsid w:val="00E47AC3"/>
    <w:rsid w:val="00E50E52"/>
    <w:rsid w:val="00E50FDE"/>
    <w:rsid w:val="00E51721"/>
    <w:rsid w:val="00E51864"/>
    <w:rsid w:val="00E51DF9"/>
    <w:rsid w:val="00E51F2D"/>
    <w:rsid w:val="00E520E5"/>
    <w:rsid w:val="00E521E7"/>
    <w:rsid w:val="00E52588"/>
    <w:rsid w:val="00E52BE5"/>
    <w:rsid w:val="00E52D48"/>
    <w:rsid w:val="00E53B2D"/>
    <w:rsid w:val="00E546CC"/>
    <w:rsid w:val="00E54BE0"/>
    <w:rsid w:val="00E5559D"/>
    <w:rsid w:val="00E55EA4"/>
    <w:rsid w:val="00E60331"/>
    <w:rsid w:val="00E60953"/>
    <w:rsid w:val="00E60C3D"/>
    <w:rsid w:val="00E60C97"/>
    <w:rsid w:val="00E61149"/>
    <w:rsid w:val="00E61366"/>
    <w:rsid w:val="00E625F9"/>
    <w:rsid w:val="00E62A48"/>
    <w:rsid w:val="00E62F18"/>
    <w:rsid w:val="00E632E6"/>
    <w:rsid w:val="00E63D27"/>
    <w:rsid w:val="00E63ED6"/>
    <w:rsid w:val="00E63F94"/>
    <w:rsid w:val="00E64FAD"/>
    <w:rsid w:val="00E655F4"/>
    <w:rsid w:val="00E664D3"/>
    <w:rsid w:val="00E66884"/>
    <w:rsid w:val="00E668AB"/>
    <w:rsid w:val="00E66A6A"/>
    <w:rsid w:val="00E67776"/>
    <w:rsid w:val="00E67E37"/>
    <w:rsid w:val="00E67F8C"/>
    <w:rsid w:val="00E71CB8"/>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2F07"/>
    <w:rsid w:val="00E8317F"/>
    <w:rsid w:val="00E836DA"/>
    <w:rsid w:val="00E83A5A"/>
    <w:rsid w:val="00E83B76"/>
    <w:rsid w:val="00E845AA"/>
    <w:rsid w:val="00E8516F"/>
    <w:rsid w:val="00E85CB0"/>
    <w:rsid w:val="00E8635A"/>
    <w:rsid w:val="00E86678"/>
    <w:rsid w:val="00E871B0"/>
    <w:rsid w:val="00E9097C"/>
    <w:rsid w:val="00E90D3E"/>
    <w:rsid w:val="00E9164F"/>
    <w:rsid w:val="00E92100"/>
    <w:rsid w:val="00E9274E"/>
    <w:rsid w:val="00E927E2"/>
    <w:rsid w:val="00E92B03"/>
    <w:rsid w:val="00E92C8C"/>
    <w:rsid w:val="00E934E0"/>
    <w:rsid w:val="00E93D84"/>
    <w:rsid w:val="00E93E2D"/>
    <w:rsid w:val="00E95700"/>
    <w:rsid w:val="00E96001"/>
    <w:rsid w:val="00E96927"/>
    <w:rsid w:val="00E9744D"/>
    <w:rsid w:val="00EA12AE"/>
    <w:rsid w:val="00EA25BB"/>
    <w:rsid w:val="00EA2768"/>
    <w:rsid w:val="00EA27E4"/>
    <w:rsid w:val="00EA2E35"/>
    <w:rsid w:val="00EA2ED1"/>
    <w:rsid w:val="00EA3505"/>
    <w:rsid w:val="00EA36B7"/>
    <w:rsid w:val="00EA50D4"/>
    <w:rsid w:val="00EA59C8"/>
    <w:rsid w:val="00EA62E2"/>
    <w:rsid w:val="00EA65CC"/>
    <w:rsid w:val="00EA7E71"/>
    <w:rsid w:val="00EB03EA"/>
    <w:rsid w:val="00EB0E15"/>
    <w:rsid w:val="00EB1032"/>
    <w:rsid w:val="00EB173B"/>
    <w:rsid w:val="00EB18A1"/>
    <w:rsid w:val="00EB45BD"/>
    <w:rsid w:val="00EB47D3"/>
    <w:rsid w:val="00EB4BF2"/>
    <w:rsid w:val="00EB5360"/>
    <w:rsid w:val="00EB5552"/>
    <w:rsid w:val="00EB557A"/>
    <w:rsid w:val="00EB5BA2"/>
    <w:rsid w:val="00EB5F52"/>
    <w:rsid w:val="00EB74CB"/>
    <w:rsid w:val="00EC021B"/>
    <w:rsid w:val="00EC028A"/>
    <w:rsid w:val="00EC2802"/>
    <w:rsid w:val="00EC3194"/>
    <w:rsid w:val="00EC319D"/>
    <w:rsid w:val="00EC32B4"/>
    <w:rsid w:val="00EC3A71"/>
    <w:rsid w:val="00EC4B4B"/>
    <w:rsid w:val="00EC4F97"/>
    <w:rsid w:val="00EC5207"/>
    <w:rsid w:val="00EC6173"/>
    <w:rsid w:val="00EC6865"/>
    <w:rsid w:val="00EC6AE3"/>
    <w:rsid w:val="00EC700B"/>
    <w:rsid w:val="00ED0530"/>
    <w:rsid w:val="00ED0AD0"/>
    <w:rsid w:val="00ED15FE"/>
    <w:rsid w:val="00ED1703"/>
    <w:rsid w:val="00ED40DD"/>
    <w:rsid w:val="00ED44F2"/>
    <w:rsid w:val="00ED534F"/>
    <w:rsid w:val="00ED6F83"/>
    <w:rsid w:val="00ED6FDD"/>
    <w:rsid w:val="00ED7137"/>
    <w:rsid w:val="00ED753E"/>
    <w:rsid w:val="00ED78AE"/>
    <w:rsid w:val="00ED7E59"/>
    <w:rsid w:val="00ED7F80"/>
    <w:rsid w:val="00EE3002"/>
    <w:rsid w:val="00EE308B"/>
    <w:rsid w:val="00EE30D5"/>
    <w:rsid w:val="00EE315C"/>
    <w:rsid w:val="00EE37CD"/>
    <w:rsid w:val="00EE4727"/>
    <w:rsid w:val="00EE6569"/>
    <w:rsid w:val="00EE6D3D"/>
    <w:rsid w:val="00EE7131"/>
    <w:rsid w:val="00EE72B1"/>
    <w:rsid w:val="00EE781B"/>
    <w:rsid w:val="00EE7956"/>
    <w:rsid w:val="00EF0203"/>
    <w:rsid w:val="00EF0768"/>
    <w:rsid w:val="00EF0A20"/>
    <w:rsid w:val="00EF0B13"/>
    <w:rsid w:val="00EF1B11"/>
    <w:rsid w:val="00EF1BAA"/>
    <w:rsid w:val="00EF1E73"/>
    <w:rsid w:val="00EF2877"/>
    <w:rsid w:val="00EF2B9A"/>
    <w:rsid w:val="00EF2D74"/>
    <w:rsid w:val="00EF33C6"/>
    <w:rsid w:val="00EF3B07"/>
    <w:rsid w:val="00EF3CB2"/>
    <w:rsid w:val="00EF3EEB"/>
    <w:rsid w:val="00EF4E2E"/>
    <w:rsid w:val="00EF4F90"/>
    <w:rsid w:val="00EF5C38"/>
    <w:rsid w:val="00EF7122"/>
    <w:rsid w:val="00EF75D7"/>
    <w:rsid w:val="00F02A90"/>
    <w:rsid w:val="00F03940"/>
    <w:rsid w:val="00F07CC4"/>
    <w:rsid w:val="00F07F76"/>
    <w:rsid w:val="00F11EAF"/>
    <w:rsid w:val="00F11EFA"/>
    <w:rsid w:val="00F121B5"/>
    <w:rsid w:val="00F12282"/>
    <w:rsid w:val="00F125E9"/>
    <w:rsid w:val="00F129A4"/>
    <w:rsid w:val="00F13768"/>
    <w:rsid w:val="00F13AA5"/>
    <w:rsid w:val="00F13B9E"/>
    <w:rsid w:val="00F14003"/>
    <w:rsid w:val="00F149D9"/>
    <w:rsid w:val="00F152A6"/>
    <w:rsid w:val="00F15A87"/>
    <w:rsid w:val="00F164B6"/>
    <w:rsid w:val="00F1739D"/>
    <w:rsid w:val="00F17FD5"/>
    <w:rsid w:val="00F20796"/>
    <w:rsid w:val="00F20A5D"/>
    <w:rsid w:val="00F20B4D"/>
    <w:rsid w:val="00F213EB"/>
    <w:rsid w:val="00F21D10"/>
    <w:rsid w:val="00F22CA4"/>
    <w:rsid w:val="00F236C7"/>
    <w:rsid w:val="00F24248"/>
    <w:rsid w:val="00F24A43"/>
    <w:rsid w:val="00F2504A"/>
    <w:rsid w:val="00F260CD"/>
    <w:rsid w:val="00F2613F"/>
    <w:rsid w:val="00F2643F"/>
    <w:rsid w:val="00F272E4"/>
    <w:rsid w:val="00F27770"/>
    <w:rsid w:val="00F27AC9"/>
    <w:rsid w:val="00F3058D"/>
    <w:rsid w:val="00F30644"/>
    <w:rsid w:val="00F315B8"/>
    <w:rsid w:val="00F3194C"/>
    <w:rsid w:val="00F32C59"/>
    <w:rsid w:val="00F334B2"/>
    <w:rsid w:val="00F33DD2"/>
    <w:rsid w:val="00F356C8"/>
    <w:rsid w:val="00F35976"/>
    <w:rsid w:val="00F35E50"/>
    <w:rsid w:val="00F35E88"/>
    <w:rsid w:val="00F36D2D"/>
    <w:rsid w:val="00F37CDE"/>
    <w:rsid w:val="00F40FED"/>
    <w:rsid w:val="00F416ED"/>
    <w:rsid w:val="00F418F6"/>
    <w:rsid w:val="00F424CB"/>
    <w:rsid w:val="00F4347C"/>
    <w:rsid w:val="00F43764"/>
    <w:rsid w:val="00F4444B"/>
    <w:rsid w:val="00F44DC7"/>
    <w:rsid w:val="00F45F4C"/>
    <w:rsid w:val="00F461FA"/>
    <w:rsid w:val="00F46CE0"/>
    <w:rsid w:val="00F47A0B"/>
    <w:rsid w:val="00F502A1"/>
    <w:rsid w:val="00F50639"/>
    <w:rsid w:val="00F511FA"/>
    <w:rsid w:val="00F51C7B"/>
    <w:rsid w:val="00F52182"/>
    <w:rsid w:val="00F526A8"/>
    <w:rsid w:val="00F5286D"/>
    <w:rsid w:val="00F533B7"/>
    <w:rsid w:val="00F533E5"/>
    <w:rsid w:val="00F54B93"/>
    <w:rsid w:val="00F54FD3"/>
    <w:rsid w:val="00F558BA"/>
    <w:rsid w:val="00F559CF"/>
    <w:rsid w:val="00F563BD"/>
    <w:rsid w:val="00F603AA"/>
    <w:rsid w:val="00F61558"/>
    <w:rsid w:val="00F630F8"/>
    <w:rsid w:val="00F6323D"/>
    <w:rsid w:val="00F63696"/>
    <w:rsid w:val="00F64C05"/>
    <w:rsid w:val="00F64C63"/>
    <w:rsid w:val="00F64F92"/>
    <w:rsid w:val="00F65C52"/>
    <w:rsid w:val="00F664BD"/>
    <w:rsid w:val="00F67B00"/>
    <w:rsid w:val="00F67BE6"/>
    <w:rsid w:val="00F67EBB"/>
    <w:rsid w:val="00F710CD"/>
    <w:rsid w:val="00F71ABB"/>
    <w:rsid w:val="00F71D6E"/>
    <w:rsid w:val="00F752D2"/>
    <w:rsid w:val="00F765C2"/>
    <w:rsid w:val="00F775FD"/>
    <w:rsid w:val="00F80921"/>
    <w:rsid w:val="00F81B58"/>
    <w:rsid w:val="00F83141"/>
    <w:rsid w:val="00F83B70"/>
    <w:rsid w:val="00F83BF5"/>
    <w:rsid w:val="00F846A6"/>
    <w:rsid w:val="00F84E64"/>
    <w:rsid w:val="00F85615"/>
    <w:rsid w:val="00F86DE0"/>
    <w:rsid w:val="00F8723B"/>
    <w:rsid w:val="00F8740C"/>
    <w:rsid w:val="00F87933"/>
    <w:rsid w:val="00F9066B"/>
    <w:rsid w:val="00F90E22"/>
    <w:rsid w:val="00F9178D"/>
    <w:rsid w:val="00F91C4E"/>
    <w:rsid w:val="00F91D0B"/>
    <w:rsid w:val="00F9294B"/>
    <w:rsid w:val="00F930A6"/>
    <w:rsid w:val="00F93A42"/>
    <w:rsid w:val="00F95D8F"/>
    <w:rsid w:val="00F96144"/>
    <w:rsid w:val="00F96719"/>
    <w:rsid w:val="00F973B6"/>
    <w:rsid w:val="00F97D5A"/>
    <w:rsid w:val="00FA002F"/>
    <w:rsid w:val="00FA031F"/>
    <w:rsid w:val="00FA08DB"/>
    <w:rsid w:val="00FA1080"/>
    <w:rsid w:val="00FA134A"/>
    <w:rsid w:val="00FA1425"/>
    <w:rsid w:val="00FA2A18"/>
    <w:rsid w:val="00FA3435"/>
    <w:rsid w:val="00FA3C99"/>
    <w:rsid w:val="00FA493B"/>
    <w:rsid w:val="00FA6ADD"/>
    <w:rsid w:val="00FA6AF5"/>
    <w:rsid w:val="00FA6E63"/>
    <w:rsid w:val="00FA7763"/>
    <w:rsid w:val="00FB01CB"/>
    <w:rsid w:val="00FB24DA"/>
    <w:rsid w:val="00FB2D3D"/>
    <w:rsid w:val="00FB3090"/>
    <w:rsid w:val="00FB5F18"/>
    <w:rsid w:val="00FB655C"/>
    <w:rsid w:val="00FB6A91"/>
    <w:rsid w:val="00FC0390"/>
    <w:rsid w:val="00FC04AA"/>
    <w:rsid w:val="00FC0643"/>
    <w:rsid w:val="00FC0A9E"/>
    <w:rsid w:val="00FC0FE1"/>
    <w:rsid w:val="00FC1799"/>
    <w:rsid w:val="00FC2F14"/>
    <w:rsid w:val="00FC441D"/>
    <w:rsid w:val="00FC49C1"/>
    <w:rsid w:val="00FC4E1E"/>
    <w:rsid w:val="00FC5BB1"/>
    <w:rsid w:val="00FC5F70"/>
    <w:rsid w:val="00FC6C8D"/>
    <w:rsid w:val="00FD05F4"/>
    <w:rsid w:val="00FD0B2F"/>
    <w:rsid w:val="00FD0E2E"/>
    <w:rsid w:val="00FD1D93"/>
    <w:rsid w:val="00FD2936"/>
    <w:rsid w:val="00FD352A"/>
    <w:rsid w:val="00FD561B"/>
    <w:rsid w:val="00FD7408"/>
    <w:rsid w:val="00FD7FE7"/>
    <w:rsid w:val="00FE07CA"/>
    <w:rsid w:val="00FE166D"/>
    <w:rsid w:val="00FE1C85"/>
    <w:rsid w:val="00FE1D10"/>
    <w:rsid w:val="00FE1E63"/>
    <w:rsid w:val="00FE3B65"/>
    <w:rsid w:val="00FE476F"/>
    <w:rsid w:val="00FE47EF"/>
    <w:rsid w:val="00FE5F42"/>
    <w:rsid w:val="00FE607E"/>
    <w:rsid w:val="00FE660C"/>
    <w:rsid w:val="00FE6BA6"/>
    <w:rsid w:val="00FE7C3B"/>
    <w:rsid w:val="00FF00E9"/>
    <w:rsid w:val="00FF03FE"/>
    <w:rsid w:val="00FF10BB"/>
    <w:rsid w:val="00FF127E"/>
    <w:rsid w:val="00FF1709"/>
    <w:rsid w:val="00FF239B"/>
    <w:rsid w:val="00FF24BC"/>
    <w:rsid w:val="00FF2A19"/>
    <w:rsid w:val="00FF3866"/>
    <w:rsid w:val="00FF3F2E"/>
    <w:rsid w:val="00FF47BB"/>
    <w:rsid w:val="00FF49CC"/>
    <w:rsid w:val="00FF54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6001"/>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E96001"/>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001"/>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39"/>
    <w:rsid w:val="00FB2D3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customStyle="1" w:styleId="GridTable1Light">
    <w:name w:val="Grid Table 1 Light"/>
    <w:basedOn w:val="TableNormal"/>
    <w:uiPriority w:val="46"/>
    <w:rsid w:val="00253080"/>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 w:type="character" w:styleId="CommentReference">
    <w:name w:val="annotation reference"/>
    <w:basedOn w:val="DefaultParagraphFont"/>
    <w:uiPriority w:val="99"/>
    <w:semiHidden/>
    <w:unhideWhenUsed/>
    <w:rsid w:val="00452651"/>
    <w:rPr>
      <w:sz w:val="16"/>
      <w:szCs w:val="16"/>
    </w:rPr>
  </w:style>
  <w:style w:type="paragraph" w:styleId="CommentText">
    <w:name w:val="annotation text"/>
    <w:basedOn w:val="Normal"/>
    <w:link w:val="CommentTextChar"/>
    <w:uiPriority w:val="99"/>
    <w:semiHidden/>
    <w:unhideWhenUsed/>
    <w:rsid w:val="00452651"/>
    <w:pPr>
      <w:spacing w:line="240" w:lineRule="auto"/>
    </w:pPr>
    <w:rPr>
      <w:sz w:val="20"/>
      <w:szCs w:val="20"/>
    </w:rPr>
  </w:style>
  <w:style w:type="character" w:customStyle="1" w:styleId="CommentTextChar">
    <w:name w:val="Comment Text Char"/>
    <w:basedOn w:val="DefaultParagraphFont"/>
    <w:link w:val="CommentText"/>
    <w:uiPriority w:val="99"/>
    <w:semiHidden/>
    <w:rsid w:val="0045265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52651"/>
    <w:rPr>
      <w:b/>
      <w:bCs/>
    </w:rPr>
  </w:style>
  <w:style w:type="character" w:customStyle="1" w:styleId="CommentSubjectChar">
    <w:name w:val="Comment Subject Char"/>
    <w:basedOn w:val="CommentTextChar"/>
    <w:link w:val="CommentSubject"/>
    <w:uiPriority w:val="99"/>
    <w:semiHidden/>
    <w:rsid w:val="00452651"/>
    <w:rPr>
      <w:rFonts w:ascii="Arial" w:hAnsi="Arial"/>
      <w:b/>
      <w:bCs/>
      <w:sz w:val="20"/>
      <w:szCs w:val="20"/>
    </w:rPr>
  </w:style>
  <w:style w:type="character" w:styleId="FollowedHyperlink">
    <w:name w:val="FollowedHyperlink"/>
    <w:basedOn w:val="DefaultParagraphFont"/>
    <w:uiPriority w:val="99"/>
    <w:semiHidden/>
    <w:unhideWhenUsed/>
    <w:rsid w:val="003B3E7A"/>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sciencedirect.com/science/journal/2173505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journal/119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301D59-0C75-4FF7-A63F-93F180FA7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4506</Words>
  <Characters>25687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30133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Jay</cp:lastModifiedBy>
  <cp:revision>3</cp:revision>
  <dcterms:created xsi:type="dcterms:W3CDTF">2021-04-05T09:39:00Z</dcterms:created>
  <dcterms:modified xsi:type="dcterms:W3CDTF">2021-04-08T09:30:00Z</dcterms:modified>
</cp:coreProperties>
</file>