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Default Extension="jpg" ContentType="image/jpeg"/>
  <Default Extension="jpeg" ContentType="image/jpeg"/>
  <Default Extension="png" ContentType="image/png"/>
  <Default Extension="tiff" ContentType="image/tiff"/>
  <Default Extension="gif" ContentType="image/gif"/>
  <Default Extension="bin" ContentType="application/vnd.openxmlformats-officedocument.oleObject"/>
  <Default Extension="wmf" ContentType="image/x-wmf"/>
  <Default Extension="emf" ContentType="image/x-emf"/>
  <Override PartName="/customXml/itemProps1.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oel="http://schemas.microsoft.com/office/2019/extlst"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du="http://schemas.microsoft.com/office/word/2023/wordml/word16du" xmlns:w16sdtdh="http://schemas.microsoft.com/office/word/2020/wordml/sdtdatahash" xmlns:w16sdtfl="http://schemas.microsoft.com/office/word/2024/wordml/sdtformatlock"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16sdtfl w16du wp14">
  <w:background w:color="FFFFFF"/>
  <w:body>
    <w:p w:rsidRPr="009843E4" w:rsidR="009843E4" w:rsidP="009843E4" w:rsidRDefault="009843E4" w14:paraId="232EF3A6" w14:textId="77777777">
      <w:pPr>
        <w:jc w:val="center"/>
        <w:rPr>
          <w:lang w:val="en-GB"/>
          <w:b/>
          <w:sz w:val="32"/>
        </w:rPr>
      </w:pPr>
    </w:p>
    <w:p w:rsidRPr="009843E4" w:rsidR="009843E4" w:rsidP="009843E4" w:rsidRDefault="009843E4" w14:paraId="5B45EF16" w14:textId="77777777">
      <w:pPr>
        <w:jc w:val="center"/>
        <w:rPr>
          <w:lang w:val="en-GB"/>
          <w:b/>
          <w:sz w:val="32"/>
        </w:rPr>
      </w:pPr>
    </w:p>
    <w:p w:rsidRPr="009843E4" w:rsidR="009843E4" w:rsidP="009843E4" w:rsidRDefault="009843E4" w14:paraId="24F1F948" w14:textId="77777777">
      <w:pPr>
        <w:jc w:val="center"/>
        <w:rPr>
          <w:lang w:val="en-GB"/>
          <w:b/>
          <w:sz w:val="32"/>
        </w:rPr>
      </w:pPr>
    </w:p>
    <w:p w:rsidRPr="009843E4" w:rsidR="009843E4" w:rsidP="009843E4" w:rsidRDefault="009843E4" w14:paraId="71F51446" w14:textId="77777777">
      <w:pPr>
        <w:jc w:val="center"/>
        <w:rPr>
          <w:lang w:val="en-GB"/>
          <w:b/>
          <w:sz w:val="32"/>
        </w:rPr>
      </w:pPr>
    </w:p>
    <w:p w:rsidRPr="009843E4" w:rsidR="009843E4" w:rsidP="009843E4" w:rsidRDefault="009843E4" w14:paraId="6217A874" w14:textId="77777777">
      <w:pPr>
        <w:jc w:val="center"/>
        <w:rPr>
          <w:lang w:val="en-GB"/>
          <w:b/>
          <w:sz w:val="32"/>
        </w:rPr>
      </w:pPr>
    </w:p>
    <w:p w:rsidRPr="009843E4" w:rsidR="009F3642" w:rsidP="009843E4" w:rsidRDefault="009843E4" w14:paraId="00000001" w14:textId="7F0654FA">
      <w:pPr>
        <w:jc w:val="center"/>
        <w:rPr>
          <w:lang w:val="en-GB"/>
          <w:b/>
          <w:sz w:val="32"/>
        </w:rPr>
      </w:pPr>
      <w:r w:rsidRPr="009843E4">
        <w:rPr>
          <w:lang w:val="en-GB"/>
          <w:b/>
          <w:sz w:val="32"/>
        </w:rPr>
        <w:t>PROGRAMME: BA BUSINESS AND MANAGEMENT</w:t>
      </w:r>
    </w:p>
    <w:p w:rsidRPr="009843E4" w:rsidR="009F3642" w:rsidP="009843E4" w:rsidRDefault="009843E4" w14:paraId="00000002" w14:textId="0BE3DF8E">
      <w:pPr>
        <w:jc w:val="center"/>
        <w:rPr>
          <w:lang w:val="en-GB"/>
          <w:b/>
          <w:sz w:val="32"/>
        </w:rPr>
      </w:pPr>
      <w:r w:rsidRPr="009843E4">
        <w:rPr>
          <w:lang w:val="en-GB"/>
          <w:b/>
          <w:sz w:val="32"/>
        </w:rPr>
        <w:t>MODULE: LEARNING AND COLLABORATION FOR GLOBAL CITIZENSHIP</w:t>
      </w:r>
    </w:p>
    <w:p w:rsidRPr="009843E4" w:rsidR="009F3642" w:rsidP="009843E4" w:rsidRDefault="009843E4" w14:paraId="00000003" w14:textId="771EFBFC">
      <w:pPr>
        <w:jc w:val="center"/>
        <w:rPr>
          <w:lang w:val="en-GB"/>
          <w:b/>
          <w:sz w:val="32"/>
        </w:rPr>
      </w:pPr>
      <w:r w:rsidRPr="009843E4">
        <w:rPr>
          <w:lang w:val="en-GB"/>
          <w:b/>
          <w:sz w:val="32"/>
        </w:rPr>
        <w:t>MODULE CODE: BMSP4015D</w:t>
      </w:r>
    </w:p>
    <w:p w:rsidRPr="009843E4" w:rsidR="009F3642" w:rsidP="009843E4" w:rsidRDefault="009843E4" w14:paraId="00000004" w14:textId="5BA53546">
      <w:pPr>
        <w:jc w:val="center"/>
        <w:rPr>
          <w:lang w:val="en-GB"/>
          <w:b/>
          <w:sz w:val="32"/>
        </w:rPr>
      </w:pPr>
      <w:r w:rsidRPr="009843E4">
        <w:rPr>
          <w:lang w:val="en-GB"/>
          <w:b/>
          <w:sz w:val="32"/>
        </w:rPr>
        <w:t>STUDENT ID: 2519996</w:t>
      </w:r>
    </w:p>
    <w:p w:rsidRPr="009843E4" w:rsidR="009F3642" w:rsidP="009843E4" w:rsidRDefault="009843E4" w14:paraId="00000005" w14:textId="6BF9A4EE">
      <w:pPr>
        <w:jc w:val="center"/>
        <w:rPr>
          <w:lang w:val="en-GB"/>
          <w:b/>
          <w:sz w:val="32"/>
        </w:rPr>
      </w:pPr>
      <w:r w:rsidRPr="009843E4">
        <w:rPr>
          <w:lang w:val="en-GB"/>
          <w:b/>
          <w:sz w:val="32"/>
        </w:rPr>
        <w:t>STUDENT NAME: Laris Ruset</w:t>
      </w:r>
    </w:p>
    <w:p w:rsidR="00443420" w:rsidRDefault="00443420" w14:paraId="148FD221" w14:textId="77777777">
      <w:pPr>
        <w:spacing w:after="0"/>
        <w:rPr>
          <w:lang w:val="en-GB"/>
        </w:rPr>
      </w:pPr>
      <w:r>
        <w:rPr/>
        <w:br w:type="page"/>
      </w:r>
    </w:p>
    <w:sdt>
      <w:sdtPr>
        <w:rPr>
          <w:rFonts w:ascii="Times New Roman" w:hAnsi="Times New Roman" w:eastAsia="Times New Roman" w:cs="Times New Roman"/>
          <w:color w:val="auto"/>
          <w:sz w:val="24"/>
          <w:szCs w:val="24"/>
          <w:lang w:val="en" w:eastAsia="en-IN"/>
        </w:rPr>
        <w:id w:val="775227745"/>
        <w:docPartObj>
          <w:docPartGallery w:val="Table of Contents"/>
          <w:docPartUnique/>
        </w:docPartObj>
      </w:sdtPr>
      <w:sdtEndPr>
        <w:rPr>
          <w:rFonts w:ascii="Times New Roman" w:hAnsi="Times New Roman" w:eastAsia="Times New Roman" w:cs="Times New Roman"/>
          <w:b w:val="1"/>
          <w:bCs w:val="1"/>
          <w:noProof/>
          <w:color w:val="auto"/>
          <w:sz w:val="24"/>
          <w:szCs w:val="24"/>
          <w:lang w:val="en" w:eastAsia="en-IN"/>
        </w:rPr>
      </w:sdtEndPr>
      <w:sdtContent>
        <w:p w:rsidRPr="00443420" w:rsidR="00443420" w:rsidP="00443420" w:rsidRDefault="00443420" w14:paraId="43A02EA9" w14:textId="08F0C0A4">
          <w:pPr>
            <w:pStyle w:val="TOCHeading"/>
            <w:jc w:val="center"/>
            <w:rPr>
              <w:b/>
              <w:color w:val="auto"/>
              <w:rFonts w:ascii="Times New Roman" w:hAnsi="Times New Roman" w:cs="Times New Roman"/>
              <w:sz w:val="28"/>
            </w:rPr>
          </w:pPr>
          <w:r w:rsidRPr="00443420">
            <w:rPr>
              <w:b/>
              <w:color w:val="auto"/>
              <w:rFonts w:ascii="Times New Roman" w:hAnsi="Times New Roman" w:cs="Times New Roman"/>
              <w:sz w:val="28"/>
            </w:rPr>
            <w:t>Table of Contents</w:t>
          </w:r>
        </w:p>
        <w:p w:rsidR="00443420" w:rsidRDefault="00443420" w14:paraId="003A84DA" w14:textId="77777777">
          <w:pPr>
            <w:pStyle w:val="TOC1"/>
            <w:tabs>
              <w:tab w:val="right" w:leader="dot" w:pos="9016"/>
            </w:tabs>
            <w:rPr>
              <w:noProof/>
            </w:rPr>
          </w:pPr>
          <w:r>
            <w:fldChar w:fldCharType="begin"/>
          </w:r>
          <w:r>
            <w:instrText xml:space="preserve"> TOC \o "1-3" \h \z \u </w:instrText>
          </w:r>
          <w:r>
            <w:fldChar w:fldCharType="separate"/>
          </w:r>
          <w:hyperlink w:history="1" w:anchor="_Toc226814783">
            <w:r w:rsidRPr="00F06D8B">
              <w:rPr>
                <w:noProof/>
                <w:lang w:val="en-GB"/>
                <w:rStyle w:val="Hyperlink"/>
              </w:rPr>
              <w:t>Task 1: Personal Learning Objectives.</w:t>
            </w:r>
            <w:r>
              <w:rPr>
                <w:noProof/>
                <w:webHidden/>
              </w:rPr>
              <w:tab/>
            </w:r>
            <w:r>
              <w:rPr>
                <w:noProof/>
                <w:webHidden/>
              </w:rPr>
              <w:fldChar w:fldCharType="begin"/>
            </w:r>
            <w:r>
              <w:rPr>
                <w:noProof/>
                <w:webHidden/>
              </w:rPr>
              <w:instrText xml:space="preserve"> PAGEREF _Toc226814783 \h </w:instrText>
            </w:r>
            <w:r>
              <w:rPr>
                <w:noProof/>
                <w:webHidden/>
              </w:rPr>
            </w:r>
            <w:r>
              <w:rPr>
                <w:noProof/>
                <w:webHidden/>
              </w:rPr>
              <w:fldChar w:fldCharType="separate"/>
            </w:r>
            <w:r>
              <w:rPr>
                <w:noProof/>
                <w:webHidden/>
              </w:rPr>
              <w:t>3</w:t>
            </w:r>
            <w:r>
              <w:rPr>
                <w:noProof/>
                <w:webHidden/>
              </w:rPr>
              <w:fldChar w:fldCharType="end"/>
            </w:r>
          </w:hyperlink>
        </w:p>
        <w:p w:rsidR="00443420" w:rsidRDefault="00443420" w14:paraId="600742EF" w14:textId="77777777">
          <w:pPr>
            <w:pStyle w:val="TOC1"/>
            <w:tabs>
              <w:tab w:val="right" w:leader="dot" w:pos="9016"/>
            </w:tabs>
            <w:rPr>
              <w:noProof/>
            </w:rPr>
          </w:pPr>
          <w:hyperlink w:history="1" w:anchor="_Toc226814784">
            <w:r w:rsidRPr="00F06D8B">
              <w:rPr>
                <w:noProof/>
                <w:lang w:val="en-GB"/>
                <w:rStyle w:val="Hyperlink"/>
              </w:rPr>
              <w:t>Task 2: Blog Posts</w:t>
            </w:r>
            <w:r>
              <w:rPr>
                <w:noProof/>
                <w:webHidden/>
              </w:rPr>
              <w:tab/>
            </w:r>
            <w:r>
              <w:rPr>
                <w:noProof/>
                <w:webHidden/>
              </w:rPr>
              <w:fldChar w:fldCharType="begin"/>
            </w:r>
            <w:r>
              <w:rPr>
                <w:noProof/>
                <w:webHidden/>
              </w:rPr>
              <w:instrText xml:space="preserve"> PAGEREF _Toc226814784 \h </w:instrText>
            </w:r>
            <w:r>
              <w:rPr>
                <w:noProof/>
                <w:webHidden/>
              </w:rPr>
            </w:r>
            <w:r>
              <w:rPr>
                <w:noProof/>
                <w:webHidden/>
              </w:rPr>
              <w:fldChar w:fldCharType="separate"/>
            </w:r>
            <w:r>
              <w:rPr>
                <w:noProof/>
                <w:webHidden/>
              </w:rPr>
              <w:t>5</w:t>
            </w:r>
            <w:r>
              <w:rPr>
                <w:noProof/>
                <w:webHidden/>
              </w:rPr>
              <w:fldChar w:fldCharType="end"/>
            </w:r>
          </w:hyperlink>
        </w:p>
        <w:p w:rsidR="00443420" w:rsidRDefault="00443420" w14:paraId="119FBD52" w14:textId="77777777">
          <w:pPr>
            <w:pStyle w:val="TOC1"/>
            <w:tabs>
              <w:tab w:val="right" w:leader="dot" w:pos="9016"/>
            </w:tabs>
            <w:rPr>
              <w:noProof/>
            </w:rPr>
          </w:pPr>
          <w:hyperlink w:history="1" w:anchor="_Toc226814785">
            <w:r w:rsidRPr="00F06D8B">
              <w:rPr>
                <w:noProof/>
                <w:lang w:val="en-GB"/>
                <w:rStyle w:val="Hyperlink"/>
              </w:rPr>
              <w:t>Task 3: Professional Identity and Community Participation Plan</w:t>
            </w:r>
            <w:r>
              <w:rPr>
                <w:noProof/>
                <w:webHidden/>
              </w:rPr>
              <w:tab/>
            </w:r>
            <w:r>
              <w:rPr>
                <w:noProof/>
                <w:webHidden/>
              </w:rPr>
              <w:fldChar w:fldCharType="begin"/>
            </w:r>
            <w:r>
              <w:rPr>
                <w:noProof/>
                <w:webHidden/>
              </w:rPr>
              <w:instrText xml:space="preserve"> PAGEREF _Toc226814785 \h </w:instrText>
            </w:r>
            <w:r>
              <w:rPr>
                <w:noProof/>
                <w:webHidden/>
              </w:rPr>
            </w:r>
            <w:r>
              <w:rPr>
                <w:noProof/>
                <w:webHidden/>
              </w:rPr>
              <w:fldChar w:fldCharType="separate"/>
            </w:r>
            <w:r>
              <w:rPr>
                <w:noProof/>
                <w:webHidden/>
              </w:rPr>
              <w:t>8</w:t>
            </w:r>
            <w:r>
              <w:rPr>
                <w:noProof/>
                <w:webHidden/>
              </w:rPr>
              <w:fldChar w:fldCharType="end"/>
            </w:r>
          </w:hyperlink>
        </w:p>
        <w:p w:rsidR="00443420" w:rsidRDefault="00443420" w14:paraId="382EA345" w14:textId="77777777">
          <w:pPr>
            <w:pStyle w:val="TOC1"/>
            <w:tabs>
              <w:tab w:val="right" w:leader="dot" w:pos="9016"/>
            </w:tabs>
            <w:rPr>
              <w:noProof/>
            </w:rPr>
          </w:pPr>
          <w:hyperlink w:history="1" w:anchor="_Toc226814786">
            <w:r w:rsidRPr="00F06D8B">
              <w:rPr>
                <w:noProof/>
                <w:lang w:val="en-GB"/>
                <w:rStyle w:val="Hyperlink"/>
              </w:rPr>
              <w:t>References</w:t>
            </w:r>
            <w:r>
              <w:rPr>
                <w:noProof/>
                <w:webHidden/>
              </w:rPr>
              <w:tab/>
            </w:r>
            <w:r>
              <w:rPr>
                <w:noProof/>
                <w:webHidden/>
              </w:rPr>
              <w:fldChar w:fldCharType="begin"/>
            </w:r>
            <w:r>
              <w:rPr>
                <w:noProof/>
                <w:webHidden/>
              </w:rPr>
              <w:instrText xml:space="preserve"> PAGEREF _Toc226814786 \h </w:instrText>
            </w:r>
            <w:r>
              <w:rPr>
                <w:noProof/>
                <w:webHidden/>
              </w:rPr>
            </w:r>
            <w:r>
              <w:rPr>
                <w:noProof/>
                <w:webHidden/>
              </w:rPr>
              <w:fldChar w:fldCharType="separate"/>
            </w:r>
            <w:r>
              <w:rPr>
                <w:noProof/>
                <w:webHidden/>
              </w:rPr>
              <w:t>10</w:t>
            </w:r>
            <w:r>
              <w:rPr>
                <w:noProof/>
                <w:webHidden/>
              </w:rPr>
              <w:fldChar w:fldCharType="end"/>
            </w:r>
          </w:hyperlink>
        </w:p>
        <w:p w:rsidR="00443420" w:rsidRDefault="00443420" w14:paraId="732AF18B" w14:textId="703A558C">
          <w:r>
            <w:rPr>
              <w:bCs/>
              <w:noProof/>
              <w:b/>
            </w:rPr>
            <w:fldChar w:fldCharType="end"/>
          </w:r>
        </w:p>
      </w:sdtContent>
    </w:sdt>
    <w:p w:rsidRPr="009843E4" w:rsidR="009F3642" w:rsidRDefault="00443420" w14:paraId="00000007" w14:textId="69239173">
      <w:pPr>
        <w:rPr>
          <w:lang w:val="en-GB"/>
        </w:rPr>
      </w:pPr>
      <w:r>
        <w:rPr/>
        <w:br w:type="page"/>
      </w:r>
    </w:p>
    <w:p w:rsidRPr="009843E4" w:rsidR="009F3642" w:rsidRDefault="00443420" w14:paraId="00000008" w14:textId="77777777">
      <w:pPr>
        <w:pStyle w:val="Heading1"/>
        <w:rPr>
          <w:lang w:val="en-GB"/>
        </w:rPr>
      </w:pPr>
      <w:bookmarkStart w:name="_59wvh7yqdsiq" w:colFirst="0" w:colLast="0" w:id="0"/>
      <w:bookmarkStart w:name="_Toc226814783" w:id="1"/>
      <w:bookmarkEnd w:id="0"/>
      <w:r w:rsidRPr="009843E4">
        <w:rPr>
          <w:lang w:val="en-GB"/>
        </w:rPr>
        <w:t>Task 1: Personal Learning Objectives.</w:t>
      </w:r>
      <w:bookmarkEnd w:id="1"/>
    </w:p>
    <w:p w:rsidRPr="009843E4" w:rsidR="009F3642" w:rsidRDefault="00443420" w14:paraId="00000009" w14:textId="77777777">
      <w:pPr>
        <w:rPr>
          <w:lang w:val="en-GB"/>
        </w:rPr>
      </w:pPr>
      <w:r w:rsidRPr="009843E4">
        <w:rPr>
          <w:lang w:val="en-GB"/>
        </w:rPr>
        <w:t>Starting my BA Business and Management courses, I realise that setting clear, research-based goals is a critical step in guiding my academic and professional growth. The three main objectives identified are my identification of the programme's needs and the business world's needs as a whole.</w:t>
      </w:r>
    </w:p>
    <w:p w:rsidRPr="009843E4" w:rsidR="009F3642" w:rsidRDefault="00443420" w14:paraId="0000000A" w14:textId="77777777">
      <w:pPr>
        <w:rPr>
          <w:bCs/>
          <w:iCs/>
          <w:lang w:val="en-GB"/>
          <w:b/>
          <w:i/>
        </w:rPr>
      </w:pPr>
      <w:r w:rsidRPr="009843E4">
        <w:rPr>
          <w:bCs/>
          <w:iCs/>
          <w:lang w:val="en-GB"/>
          <w:b/>
          <w:i/>
        </w:rPr>
        <w:t>Objective 1: Develop Critical Thinking and Analytical Skills</w:t>
      </w:r>
    </w:p>
    <w:p w:rsidRPr="009843E4" w:rsidR="009F3642" w:rsidRDefault="00443420" w14:paraId="0000000B" w14:textId="77777777">
      <w:pPr>
        <w:rPr>
          <w:lang w:val="en-GB"/>
        </w:rPr>
      </w:pPr>
      <w:r w:rsidRPr="009843E4">
        <w:rPr>
          <w:lang w:val="en-GB"/>
        </w:rPr>
        <w:t xml:space="preserve">The first goal that I have is to enhance my critical thinking and analytical skills during this programme. In a world of fast change and complexity, the skill to analyse, judge and synthesise information is more and more becoming an essential thing. As stated in the Future of Jobs Report by the World Economic Forum, analytical and creative thinking are among the most desired competencies by employers worldwide, and more than 85% of organisations claim them to be fundamental criteria (World Economic Forum, 2023). Additionally, conventional instruction might not be enough to develop critical thinking, and students should take up the chances to solve problems, argue, and conduct independent research (Marshall </w:t>
      </w:r>
      <w:r w:rsidRPr="009843E4">
        <w:rPr>
          <w:iCs/>
          <w:lang w:val="en-GB"/>
          <w:i/>
        </w:rPr>
        <w:t xml:space="preserve">et al. </w:t>
      </w:r>
      <w:r w:rsidRPr="009843E4">
        <w:rPr>
          <w:lang w:val="en-GB"/>
        </w:rPr>
        <w:t>2024). In the case of business students, in particular, the ability to challenge assumptions and develop sound arguments is core to making successful decisions in the workplace (Pagán Castaño</w:t>
      </w:r>
      <w:r w:rsidRPr="009843E4">
        <w:rPr>
          <w:iCs/>
          <w:lang w:val="en-GB"/>
          <w:i/>
        </w:rPr>
        <w:t xml:space="preserve"> et al.</w:t>
      </w:r>
      <w:r w:rsidRPr="009843E4">
        <w:rPr>
          <w:lang w:val="en-GB"/>
        </w:rPr>
        <w:t xml:space="preserve"> 2023). I will achieve this goal by critically studying academic materials, attending active seminars, and using theoretical frameworks continuously in practical business situations.</w:t>
      </w:r>
    </w:p>
    <w:p w:rsidRPr="009843E4" w:rsidR="009F3642" w:rsidRDefault="00443420" w14:paraId="0000000C" w14:textId="77777777">
      <w:pPr>
        <w:rPr>
          <w:bCs/>
          <w:iCs/>
          <w:lang w:val="en-GB"/>
          <w:b/>
          <w:i/>
        </w:rPr>
      </w:pPr>
      <w:r w:rsidRPr="009843E4">
        <w:rPr>
          <w:bCs/>
          <w:iCs/>
          <w:lang w:val="en-GB"/>
          <w:b/>
          <w:i/>
        </w:rPr>
        <w:t>Objective 2: Build Effective Communication and Collaborative Skills</w:t>
      </w:r>
    </w:p>
    <w:p w:rsidRPr="009843E4" w:rsidR="009F3642" w:rsidRDefault="00443420" w14:paraId="0000000D" w14:textId="77777777">
      <w:pPr>
        <w:rPr>
          <w:lang w:val="en-GB"/>
        </w:rPr>
      </w:pPr>
      <w:r w:rsidRPr="009843E4">
        <w:rPr>
          <w:lang w:val="en-GB"/>
        </w:rPr>
        <w:t xml:space="preserve">The second goal is to ensure that I build on good interpersonal communication and collaborative skills. A college environment is one of the most suitable places where all these transferable skills can be exercised and honed because a university is a distinctive environment where there exists a convergence of different viewpoints. The literature shows that communication and collaboration are not merely academic requirements but also essential elements of professional preparation. Universities that emphasise these skills are better equipped to compete and adapt to dynamic professional environments (Ambarova and Zborovsky, 2023). This is further supported by the Zone of Proximal Development introduced by Vygotsky, who holds that people can reach a higher intellectual level when guided by peers and mentors, suggesting that collaborative learning is an important means of intellectual development (Ningsih </w:t>
      </w:r>
      <w:r w:rsidRPr="009843E4">
        <w:rPr>
          <w:iCs/>
          <w:lang w:val="en-GB"/>
          <w:i/>
        </w:rPr>
        <w:t xml:space="preserve">et al. </w:t>
      </w:r>
      <w:r w:rsidRPr="009843E4">
        <w:rPr>
          <w:lang w:val="en-GB"/>
        </w:rPr>
        <w:t>2025). I will achieve this goal by taking an active part in group projects, presentations and discussions of the modules via applications like Moodle.</w:t>
      </w:r>
    </w:p>
    <w:p w:rsidRPr="009843E4" w:rsidR="009F3642" w:rsidRDefault="00443420" w14:paraId="0000000E" w14:textId="77777777">
      <w:pPr>
        <w:rPr>
          <w:bCs/>
          <w:iCs/>
          <w:lang w:val="en-GB"/>
          <w:b/>
          <w:i/>
        </w:rPr>
      </w:pPr>
      <w:r w:rsidRPr="009843E4">
        <w:rPr>
          <w:bCs/>
          <w:iCs/>
          <w:lang w:val="en-GB"/>
          <w:b/>
          <w:i/>
        </w:rPr>
        <w:t>Objective 3: Develop Digital Literacy and an Online Professional Presence</w:t>
      </w:r>
    </w:p>
    <w:p w:rsidRPr="009843E4" w:rsidR="009F3642" w:rsidRDefault="00443420" w14:paraId="0000000F" w14:textId="77777777">
      <w:pPr>
        <w:rPr>
          <w:lang w:val="en-GB"/>
        </w:rPr>
      </w:pPr>
      <w:r w:rsidRPr="009843E4">
        <w:rPr>
          <w:lang w:val="en-GB"/>
        </w:rPr>
        <w:t xml:space="preserve">The third goal is to develop strong digital literacy and create a respectable online professional image. Digital literacy has been extensively accepted as a requirement of employability and innovative professional behaviour (Thelma </w:t>
      </w:r>
      <w:r w:rsidRPr="009843E4">
        <w:rPr>
          <w:iCs/>
          <w:lang w:val="en-GB"/>
          <w:i/>
        </w:rPr>
        <w:t xml:space="preserve">et al. </w:t>
      </w:r>
      <w:r w:rsidRPr="009843E4">
        <w:rPr>
          <w:lang w:val="en-GB"/>
        </w:rPr>
        <w:t xml:space="preserve">2024). Digital literacy is one of the five main skills in 85% of occupations (World Economic Forum, 2023). Additionally, some sites like LinkedIn have ceased being merely employment-finding platforms and have become vibrant platforms for communication, self-organised learning, and networking (Jian </w:t>
      </w:r>
      <w:r w:rsidRPr="009843E4">
        <w:rPr>
          <w:iCs/>
          <w:lang w:val="en-GB"/>
          <w:i/>
        </w:rPr>
        <w:t>et al.</w:t>
      </w:r>
      <w:r w:rsidRPr="009843E4">
        <w:rPr>
          <w:lang w:val="en-GB"/>
        </w:rPr>
        <w:t xml:space="preserve"> 2025). This competency will enable me to interact with business communities in a more authentic manner and to create a professional profile and learning and development opportunities that go way beyond the classroom while I develop this competency during my studies.</w:t>
      </w:r>
    </w:p>
    <w:p w:rsidRPr="009843E4" w:rsidR="009F3642" w:rsidRDefault="009F3642" w14:paraId="00000010" w14:textId="77777777">
      <w:pPr>
        <w:rPr>
          <w:lang w:val="en-GB"/>
        </w:rPr>
      </w:pPr>
    </w:p>
    <w:p w:rsidRPr="009843E4" w:rsidR="009F3642" w:rsidRDefault="00443420" w14:paraId="00000011" w14:textId="77777777">
      <w:pPr>
        <w:rPr>
          <w:lang w:val="en-GB"/>
        </w:rPr>
      </w:pPr>
      <w:r>
        <w:rPr/>
        <w:br w:type="page"/>
      </w:r>
    </w:p>
    <w:p w:rsidRPr="009843E4" w:rsidR="009F3642" w:rsidRDefault="00443420" w14:paraId="00000012" w14:textId="77777777">
      <w:pPr>
        <w:pStyle w:val="Heading1"/>
        <w:rPr>
          <w:lang w:val="en-GB"/>
        </w:rPr>
      </w:pPr>
      <w:bookmarkStart w:name="_w0v8jxgx47ah" w:colFirst="0" w:colLast="0" w:id="2"/>
      <w:bookmarkStart w:name="_Toc226814784" w:id="3"/>
      <w:bookmarkEnd w:id="2"/>
      <w:r w:rsidRPr="009843E4">
        <w:rPr>
          <w:lang w:val="en-GB"/>
        </w:rPr>
        <w:t>Task 2: Blog Posts</w:t>
      </w:r>
      <w:bookmarkEnd w:id="3"/>
    </w:p>
    <w:p w:rsidRPr="009843E4" w:rsidR="009F3642" w:rsidRDefault="00443420" w14:paraId="00000013" w14:textId="77777777">
      <w:pPr>
        <w:rPr>
          <w:bCs/>
          <w:lang w:val="en-GB"/>
          <w:b/>
        </w:rPr>
      </w:pPr>
      <w:r w:rsidRPr="009843E4">
        <w:rPr>
          <w:bCs/>
          <w:lang w:val="en-GB"/>
          <w:b/>
        </w:rPr>
        <w:t>Blog Post 1 - Discovering My Learning Style: Using Gibbs' (1988) Reflective Cycle</w:t>
      </w:r>
    </w:p>
    <w:p w:rsidRPr="009843E4" w:rsidR="009F3642" w:rsidRDefault="00443420" w14:paraId="00000014" w14:textId="77777777">
      <w:pPr>
        <w:rPr>
          <w:bCs/>
          <w:iCs/>
          <w:lang w:val="en-GB"/>
          <w:b/>
          <w:i/>
        </w:rPr>
      </w:pPr>
      <w:r w:rsidRPr="009843E4">
        <w:rPr>
          <w:bCs/>
          <w:iCs/>
          <w:lang w:val="en-GB"/>
          <w:b/>
          <w:i/>
        </w:rPr>
        <w:t>Description</w:t>
      </w:r>
    </w:p>
    <w:p w:rsidRPr="009843E4" w:rsidR="009F3642" w:rsidRDefault="00443420" w14:paraId="00000015" w14:textId="77777777">
      <w:pPr>
        <w:rPr>
          <w:lang w:val="en-GB"/>
        </w:rPr>
      </w:pPr>
      <w:r w:rsidRPr="009843E4">
        <w:rPr>
          <w:lang w:val="en-GB"/>
        </w:rPr>
        <w:t>At the beginning of this module, I took the VARK Learning Styles Questionnaire created by Neil Fleming. My scores place me as a Multimodal learner with a Visual: 7, Aural: 9, read/write: 6, and Kinesthetic: 6 (VARK, 2026). My favoured mode was Aural, which implies that I learn best by listening, discussing, and talking, but I extract meaning across the different modes.</w:t>
      </w:r>
    </w:p>
    <w:p w:rsidRPr="009843E4" w:rsidR="009F3642" w:rsidRDefault="00443420" w14:paraId="00000016" w14:textId="77777777">
      <w:pPr>
        <w:rPr>
          <w:bCs/>
          <w:iCs/>
          <w:lang w:val="en-GB"/>
          <w:b/>
          <w:i/>
        </w:rPr>
      </w:pPr>
      <w:r w:rsidRPr="009843E4">
        <w:rPr>
          <w:bCs/>
          <w:iCs/>
          <w:lang w:val="en-GB"/>
          <w:b/>
          <w:i/>
        </w:rPr>
        <w:t>Feelings</w:t>
      </w:r>
    </w:p>
    <w:p w:rsidRPr="009843E4" w:rsidR="009F3642" w:rsidRDefault="00443420" w14:paraId="00000017" w14:textId="77777777">
      <w:pPr>
        <w:rPr>
          <w:lang w:val="en-GB"/>
        </w:rPr>
      </w:pPr>
      <w:r w:rsidRPr="009843E4">
        <w:rPr>
          <w:lang w:val="en-GB"/>
        </w:rPr>
        <w:t>I was surprised and vindicated by the results. I have decided that I was mostly a visual learner, maybe because I have always liked graphs and diagrams. Finding out that my Aural score was the highest led me to consider why I usually find group discussions and lectures more productive than reading on my own.</w:t>
      </w:r>
    </w:p>
    <w:p w:rsidRPr="009843E4" w:rsidR="009F3642" w:rsidRDefault="00443420" w14:paraId="00000018" w14:textId="77777777">
      <w:pPr>
        <w:rPr>
          <w:bCs/>
          <w:iCs/>
          <w:lang w:val="en-GB"/>
          <w:b/>
          <w:i/>
        </w:rPr>
      </w:pPr>
      <w:r w:rsidRPr="009843E4">
        <w:rPr>
          <w:bCs/>
          <w:iCs/>
          <w:lang w:val="en-GB"/>
          <w:b/>
          <w:i/>
        </w:rPr>
        <w:t>Evaluation</w:t>
      </w:r>
    </w:p>
    <w:p w:rsidRPr="009843E4" w:rsidR="009F3642" w:rsidRDefault="00443420" w14:paraId="00000019" w14:textId="77777777">
      <w:pPr>
        <w:rPr>
          <w:lang w:val="en-GB"/>
        </w:rPr>
      </w:pPr>
      <w:r w:rsidRPr="009843E4">
        <w:rPr>
          <w:lang w:val="en-GB"/>
        </w:rPr>
        <w:t>The finding is in line with broader studies. VARK indicates that 66% of individuals taking the questionnaire are assigned a multimodal profile, as most learners cannot be easily classified into a single category (VARK, 2024). I fit this majority pattern in my profile. Fleming himself refers to multimodal learners as having two strategies available to them: context-switching, in which the most suitable modality is applied to the situation, and synthesis. All their preferred modalities are employed together to better understand the situation (Academic Research Bureau, 2026).</w:t>
      </w:r>
    </w:p>
    <w:p w:rsidRPr="009843E4" w:rsidR="009F3642" w:rsidRDefault="00443420" w14:paraId="0000001A" w14:textId="77777777">
      <w:pPr>
        <w:rPr>
          <w:bCs/>
          <w:iCs/>
          <w:lang w:val="en-GB"/>
          <w:b/>
          <w:i/>
        </w:rPr>
      </w:pPr>
      <w:r w:rsidRPr="009843E4">
        <w:rPr>
          <w:bCs/>
          <w:iCs/>
          <w:lang w:val="en-GB"/>
          <w:b/>
          <w:i/>
        </w:rPr>
        <w:t>Analysis</w:t>
      </w:r>
    </w:p>
    <w:p w:rsidRPr="009843E4" w:rsidR="009F3642" w:rsidRDefault="00443420" w14:paraId="0000001B" w14:textId="0A1EC089">
      <w:pPr>
        <w:rPr>
          <w:lang w:val="en-GB"/>
        </w:rPr>
      </w:pPr>
      <w:r w:rsidRPr="009843E4">
        <w:rPr>
          <w:lang w:val="en-GB"/>
        </w:rPr>
        <w:t xml:space="preserve">My multimodal profile, especially the </w:t>
      </w:r>
      <w:r w:rsidRPr="009843E4" w:rsidR="009843E4">
        <w:rPr>
          <w:lang w:val="en-GB"/>
        </w:rPr>
        <w:t>aural</w:t>
      </w:r>
      <w:r w:rsidRPr="009843E4">
        <w:rPr>
          <w:lang w:val="en-GB"/>
        </w:rPr>
        <w:t xml:space="preserve"> dominance, is instructive. It has been proposed that podcasts, group discussions, tutorials, and verbal descriptions of concepts are helpful to </w:t>
      </w:r>
      <w:r w:rsidRPr="009843E4" w:rsidR="009843E4">
        <w:rPr>
          <w:lang w:val="en-GB"/>
        </w:rPr>
        <w:t>aural</w:t>
      </w:r>
      <w:r w:rsidRPr="009843E4">
        <w:rPr>
          <w:lang w:val="en-GB"/>
        </w:rPr>
        <w:t xml:space="preserve"> learners (Oladele and Mccall, 2024). In my case, I find myself easily remembering the information after a lecture or peer discussion more than when I read it in a textbook. </w:t>
      </w:r>
    </w:p>
    <w:p w:rsidRPr="009843E4" w:rsidR="009F3642" w:rsidRDefault="00443420" w14:paraId="0000001C" w14:textId="77777777">
      <w:pPr>
        <w:rPr>
          <w:bCs/>
          <w:iCs/>
          <w:lang w:val="en-GB"/>
          <w:b/>
          <w:i/>
        </w:rPr>
      </w:pPr>
      <w:r w:rsidRPr="009843E4">
        <w:rPr>
          <w:bCs/>
          <w:iCs/>
          <w:lang w:val="en-GB"/>
          <w:b/>
          <w:i/>
        </w:rPr>
        <w:t>Conclusion</w:t>
      </w:r>
    </w:p>
    <w:p w:rsidRPr="009843E4" w:rsidR="009F3642" w:rsidRDefault="00443420" w14:paraId="0000001D" w14:textId="77777777">
      <w:pPr>
        <w:rPr>
          <w:lang w:val="en-GB"/>
        </w:rPr>
      </w:pPr>
      <w:r w:rsidRPr="009843E4">
        <w:rPr>
          <w:lang w:val="en-GB"/>
        </w:rPr>
        <w:t>Multimodality is an academic strength. Instead of limiting my strategies to a single approach, I can adapt them to the context. Nonetheless, I realise I can easily slip into passive listening rather than active engagement, using all the modalities I can.</w:t>
      </w:r>
    </w:p>
    <w:p w:rsidRPr="009843E4" w:rsidR="009F3642" w:rsidRDefault="00443420" w14:paraId="0000001E" w14:textId="77777777">
      <w:pPr>
        <w:rPr>
          <w:bCs/>
          <w:iCs/>
          <w:lang w:val="en-GB"/>
          <w:b/>
          <w:i/>
        </w:rPr>
      </w:pPr>
      <w:r w:rsidRPr="009843E4">
        <w:rPr>
          <w:bCs/>
          <w:iCs/>
          <w:lang w:val="en-GB"/>
          <w:b/>
          <w:i/>
        </w:rPr>
        <w:t>Action Plan</w:t>
      </w:r>
    </w:p>
    <w:p w:rsidRPr="009843E4" w:rsidR="009F3642" w:rsidRDefault="00443420" w14:paraId="0000001F" w14:textId="77777777">
      <w:pPr>
        <w:rPr>
          <w:lang w:val="en-GB"/>
        </w:rPr>
      </w:pPr>
      <w:r w:rsidRPr="009843E4">
        <w:rPr>
          <w:lang w:val="en-GB"/>
        </w:rPr>
        <w:t xml:space="preserve">I will actively take notes on important lectures to listen to them again; I will be active in discussions at seminars; I will be in peer study groups; and I will complement all auditory learning with structured written notes. </w:t>
      </w:r>
    </w:p>
    <w:p w:rsidRPr="009843E4" w:rsidR="009F3642" w:rsidRDefault="00443420" w14:paraId="00000020" w14:textId="77777777">
      <w:pPr>
        <w:rPr>
          <w:bCs/>
          <w:lang w:val="en-GB"/>
          <w:b/>
        </w:rPr>
      </w:pPr>
      <w:r w:rsidRPr="009843E4">
        <w:rPr>
          <w:bCs/>
          <w:lang w:val="en-GB"/>
          <w:b/>
        </w:rPr>
        <w:t>Blog Post 2 -My Independent Learning Plan</w:t>
      </w:r>
    </w:p>
    <w:p w:rsidRPr="009843E4" w:rsidR="009F3642" w:rsidRDefault="00443420" w14:paraId="00000021" w14:textId="77777777">
      <w:pPr>
        <w:rPr>
          <w:bCs/>
          <w:iCs/>
          <w:lang w:val="en-GB"/>
          <w:b/>
          <w:i/>
        </w:rPr>
      </w:pPr>
      <w:r w:rsidRPr="009843E4">
        <w:rPr>
          <w:bCs/>
          <w:iCs/>
          <w:lang w:val="en-GB"/>
          <w:b/>
          <w:i/>
        </w:rPr>
        <w:t>Description</w:t>
      </w:r>
    </w:p>
    <w:p w:rsidRPr="009843E4" w:rsidR="009F3642" w:rsidRDefault="00443420" w14:paraId="00000022" w14:textId="77777777">
      <w:pPr>
        <w:rPr>
          <w:lang w:val="en-GB"/>
        </w:rPr>
      </w:pPr>
      <w:r w:rsidRPr="009843E4">
        <w:rPr>
          <w:lang w:val="en-GB"/>
        </w:rPr>
        <w:t>After reflecting on my results in Blog Post 1 regarding my VARK, I have considered how I can use this self-knowledge to create a plan for achieving independent learning during this programme.</w:t>
      </w:r>
    </w:p>
    <w:p w:rsidRPr="009843E4" w:rsidR="009F3642" w:rsidRDefault="00443420" w14:paraId="00000023" w14:textId="77777777">
      <w:pPr>
        <w:rPr>
          <w:bCs/>
          <w:iCs/>
          <w:lang w:val="en-GB"/>
          <w:b/>
          <w:i/>
        </w:rPr>
      </w:pPr>
      <w:r w:rsidRPr="009843E4">
        <w:rPr>
          <w:bCs/>
          <w:iCs/>
          <w:lang w:val="en-GB"/>
          <w:b/>
          <w:i/>
        </w:rPr>
        <w:t>Feelings</w:t>
      </w:r>
    </w:p>
    <w:p w:rsidRPr="009843E4" w:rsidR="009F3642" w:rsidRDefault="00443420" w14:paraId="00000024" w14:textId="77777777">
      <w:pPr>
        <w:rPr>
          <w:lang w:val="en-GB"/>
        </w:rPr>
      </w:pPr>
      <w:r w:rsidRPr="009843E4">
        <w:rPr>
          <w:lang w:val="en-GB"/>
        </w:rPr>
        <w:t>I am more in control of my learning preferences. I used to be reactive to independent study, reading anything given to me without much organisation. I now realise the importance of shaping my study environment to my actual learning process, rather than how I thought I would learn.</w:t>
      </w:r>
    </w:p>
    <w:p w:rsidRPr="009843E4" w:rsidR="009F3642" w:rsidRDefault="00443420" w14:paraId="00000025" w14:textId="77777777">
      <w:pPr>
        <w:rPr>
          <w:bCs/>
          <w:iCs/>
          <w:lang w:val="en-GB"/>
          <w:b/>
          <w:i/>
        </w:rPr>
      </w:pPr>
      <w:r w:rsidRPr="009843E4">
        <w:rPr>
          <w:bCs/>
          <w:iCs/>
          <w:lang w:val="en-GB"/>
          <w:b/>
          <w:i/>
        </w:rPr>
        <w:t>Evaluation</w:t>
      </w:r>
    </w:p>
    <w:p w:rsidRPr="009843E4" w:rsidR="009F3642" w:rsidRDefault="00443420" w14:paraId="00000026" w14:textId="77777777">
      <w:pPr>
        <w:rPr>
          <w:lang w:val="en-GB"/>
        </w:rPr>
      </w:pPr>
      <w:r w:rsidRPr="009843E4">
        <w:rPr>
          <w:lang w:val="en-GB"/>
        </w:rPr>
        <w:t>A Workplace Learning Report by LinkedIn found that learners with clear career goals interact with learning four times more than those without (LinkedIn, 2024). This further substantiates the value of purposeful self-study, which I will now make a part of my regular study schedule.</w:t>
      </w:r>
    </w:p>
    <w:p w:rsidRPr="009843E4" w:rsidR="009F3642" w:rsidRDefault="00443420" w14:paraId="00000027" w14:textId="77777777">
      <w:pPr>
        <w:rPr>
          <w:bCs/>
          <w:iCs/>
          <w:lang w:val="en-GB"/>
          <w:b/>
          <w:i/>
        </w:rPr>
      </w:pPr>
      <w:r w:rsidRPr="009843E4">
        <w:rPr>
          <w:bCs/>
          <w:iCs/>
          <w:lang w:val="en-GB"/>
          <w:b/>
          <w:i/>
        </w:rPr>
        <w:t>Analysis</w:t>
      </w:r>
    </w:p>
    <w:p w:rsidRPr="009843E4" w:rsidR="009F3642" w:rsidRDefault="00443420" w14:paraId="00000028" w14:textId="618D15B3">
      <w:pPr>
        <w:rPr>
          <w:lang w:val="en-GB"/>
        </w:rPr>
      </w:pPr>
      <w:r w:rsidRPr="009843E4">
        <w:rPr>
          <w:lang w:val="en-GB"/>
        </w:rPr>
        <w:t xml:space="preserve">An independent learning process should be designed to incorporate different formats in a multimodal </w:t>
      </w:r>
      <w:r w:rsidRPr="009843E4" w:rsidR="009843E4">
        <w:rPr>
          <w:lang w:val="en-GB"/>
        </w:rPr>
        <w:t>aural</w:t>
      </w:r>
      <w:r w:rsidRPr="009843E4">
        <w:rPr>
          <w:lang w:val="en-GB"/>
        </w:rPr>
        <w:t xml:space="preserve"> learner like myself. A study conducted by Kolyda (2023) highlighted the importance of a growth mindset in inclusive learning, where students see challenges as opportunities to grow rather than failures. I will use this attitude when I face challenging content and treat complexity as an indicator to step up and plunge in, rather than checking out.</w:t>
      </w:r>
    </w:p>
    <w:p w:rsidRPr="009843E4" w:rsidR="009F3642" w:rsidRDefault="00443420" w14:paraId="00000029" w14:textId="77777777">
      <w:pPr>
        <w:rPr>
          <w:bCs/>
          <w:iCs/>
          <w:lang w:val="en-GB"/>
          <w:b/>
          <w:i/>
        </w:rPr>
      </w:pPr>
      <w:r w:rsidRPr="009843E4">
        <w:rPr>
          <w:bCs/>
          <w:iCs/>
          <w:lang w:val="en-GB"/>
          <w:b/>
          <w:i/>
        </w:rPr>
        <w:t>Conclusion</w:t>
      </w:r>
    </w:p>
    <w:p w:rsidRPr="009843E4" w:rsidR="009F3642" w:rsidRDefault="00443420" w14:paraId="0000002A" w14:textId="77777777">
      <w:pPr>
        <w:rPr>
          <w:lang w:val="en-GB"/>
        </w:rPr>
      </w:pPr>
      <w:r w:rsidRPr="009843E4">
        <w:rPr>
          <w:lang w:val="en-GB"/>
        </w:rPr>
        <w:t>My plan of independent learning should be adaptable and purposeful - flexible so as to fit various modules and their requirements, and purposeful so as to always engage my most effective learning modalities.</w:t>
      </w:r>
    </w:p>
    <w:p w:rsidRPr="009843E4" w:rsidR="009F3642" w:rsidRDefault="00443420" w14:paraId="0000002B" w14:textId="77777777">
      <w:pPr>
        <w:rPr>
          <w:bCs/>
          <w:iCs/>
          <w:lang w:val="en-GB"/>
          <w:b/>
          <w:i/>
        </w:rPr>
      </w:pPr>
      <w:r w:rsidRPr="009843E4">
        <w:rPr>
          <w:bCs/>
          <w:iCs/>
          <w:lang w:val="en-GB"/>
          <w:b/>
          <w:i/>
        </w:rPr>
        <w:t>Action Plan</w:t>
      </w:r>
    </w:p>
    <w:p w:rsidRPr="009843E4" w:rsidR="009F3642" w:rsidRDefault="00443420" w14:paraId="0000002C" w14:textId="7E398858">
      <w:pPr>
        <w:rPr>
          <w:lang w:val="en-GB"/>
        </w:rPr>
      </w:pPr>
      <w:r w:rsidRPr="009843E4">
        <w:rPr>
          <w:lang w:val="en-GB"/>
        </w:rPr>
        <w:t xml:space="preserve">My own independent study plan is the following: I will spend three specific study sessions in a week, each of which will involve at least two modalities- say, I will listen to a relevant podcast or a recorded lecture and then write a structured summary in my own words. I will be an active Moodle user not only to view resources but also to participate in discussion boards, which aligns with my </w:t>
      </w:r>
      <w:r w:rsidRPr="009843E4" w:rsidR="009843E4">
        <w:rPr>
          <w:lang w:val="en-GB"/>
        </w:rPr>
        <w:t>aural</w:t>
      </w:r>
      <w:r w:rsidRPr="009843E4">
        <w:rPr>
          <w:lang w:val="en-GB"/>
        </w:rPr>
        <w:t xml:space="preserve"> preference for dialogue and questioning. I will also use LinkedIn Learning to develop digital and professional skills alongside my formal education. I will also attempt to find real-life case studies and simulated business games where feasible to fulfil my </w:t>
      </w:r>
      <w:r w:rsidRPr="009843E4" w:rsidR="009843E4">
        <w:rPr>
          <w:lang w:val="en-GB"/>
        </w:rPr>
        <w:t>kinesthetic</w:t>
      </w:r>
      <w:r w:rsidRPr="009843E4">
        <w:rPr>
          <w:lang w:val="en-GB"/>
        </w:rPr>
        <w:t xml:space="preserve"> preference. </w:t>
      </w:r>
    </w:p>
    <w:p w:rsidRPr="009843E4" w:rsidR="009F3642" w:rsidRDefault="009F3642" w14:paraId="0000002D" w14:textId="77777777">
      <w:pPr>
        <w:rPr>
          <w:lang w:val="en-GB"/>
        </w:rPr>
      </w:pPr>
    </w:p>
    <w:p w:rsidRPr="009843E4" w:rsidR="009F3642" w:rsidRDefault="00443420" w14:paraId="0000002E" w14:textId="77777777">
      <w:pPr>
        <w:rPr>
          <w:lang w:val="en-GB"/>
        </w:rPr>
      </w:pPr>
      <w:r>
        <w:rPr/>
        <w:br w:type="page"/>
      </w:r>
    </w:p>
    <w:p w:rsidRPr="009843E4" w:rsidR="009F3642" w:rsidRDefault="00443420" w14:paraId="0000002F" w14:textId="77777777">
      <w:pPr>
        <w:pStyle w:val="Heading1"/>
        <w:rPr>
          <w:lang w:val="en-GB"/>
        </w:rPr>
      </w:pPr>
      <w:bookmarkStart w:name="_z5yzcrrenibg" w:colFirst="0" w:colLast="0" w:id="4"/>
      <w:bookmarkStart w:name="_Toc226814785" w:id="5"/>
      <w:bookmarkEnd w:id="4"/>
      <w:r w:rsidRPr="009843E4">
        <w:rPr>
          <w:lang w:val="en-GB"/>
        </w:rPr>
        <w:t>Task 3: Professional Identity and Community Participation Plan</w:t>
      </w:r>
      <w:bookmarkEnd w:id="5"/>
    </w:p>
    <w:p w:rsidRPr="009843E4" w:rsidR="009F3642" w:rsidRDefault="00443420" w14:paraId="00000030" w14:textId="77777777">
      <w:pPr>
        <w:rPr>
          <w:bCs/>
          <w:iCs/>
          <w:lang w:val="en-GB"/>
          <w:b/>
          <w:i/>
        </w:rPr>
      </w:pPr>
      <w:r w:rsidRPr="009843E4">
        <w:rPr>
          <w:bCs/>
          <w:iCs/>
          <w:lang w:val="en-GB"/>
          <w:b/>
          <w:i/>
        </w:rPr>
        <w:t>LinkedIn Profile and Personal Branding</w:t>
      </w:r>
    </w:p>
    <w:p w:rsidRPr="009843E4" w:rsidR="009F3642" w:rsidRDefault="00443420" w14:paraId="00000031" w14:textId="77777777">
      <w:pPr>
        <w:rPr>
          <w:lang w:val="en-GB"/>
        </w:rPr>
      </w:pPr>
      <w:r w:rsidRPr="009843E4">
        <w:rPr>
          <w:lang w:val="en-GB"/>
        </w:rPr>
        <w:t>The first thing I need to work on is creating and optimising a professional LinkedIn profile. The literature shows that LinkedIn has become a vibrant digital identity platform, a networking engine, and a personal branding and career exploration tool. The platform is gaining popularity among recruiters and industry players looking to evaluate new talent, and a designed profile suggests initiative and digital readiness well before graduation (Iqbal, 2024). I will develop my profile to reflect my educational experience, key abilities, and career goals in sustainable business and management. I will be active by regularly posting relevant articles, commenting on industry discussions, and reaching out to professionals and alumni in my field.</w:t>
      </w:r>
    </w:p>
    <w:p w:rsidRPr="009843E4" w:rsidR="009F3642" w:rsidRDefault="00443420" w14:paraId="00000032" w14:textId="77777777">
      <w:pPr>
        <w:rPr>
          <w:bCs/>
          <w:iCs/>
          <w:lang w:val="en-GB"/>
          <w:b/>
          <w:i/>
        </w:rPr>
      </w:pPr>
      <w:r w:rsidRPr="009843E4">
        <w:rPr>
          <w:bCs/>
          <w:iCs/>
          <w:lang w:val="en-GB"/>
          <w:b/>
          <w:i/>
        </w:rPr>
        <w:t>Sustainable Business and Green Skills Communities</w:t>
      </w:r>
    </w:p>
    <w:p w:rsidRPr="009843E4" w:rsidR="009F3642" w:rsidRDefault="00443420" w14:paraId="00000033" w14:textId="77777777">
      <w:pPr>
        <w:rPr>
          <w:lang w:val="en-GB"/>
        </w:rPr>
      </w:pPr>
      <w:r w:rsidRPr="009843E4">
        <w:rPr>
          <w:lang w:val="en-GB"/>
        </w:rPr>
        <w:t>Considering the global citizenship theme of this module, I would like to align my professional identity with sustainability and responsible business practice. The growth in demand for green talent was 11.6% in 2023-2024, whereas the corresponding growth in qualified supply was only 5.6%, which means that the opportunity to acquire these competencies at the earliest stage of working is increasing significantly and continues to rise (ESG Today, 2024). I shall participate in organisations such as the Network for Business Sustainability on LinkedIn and, where possible, consider membership of student chapters of sustainability-oriented professional organisations.</w:t>
      </w:r>
    </w:p>
    <w:p w:rsidRPr="009843E4" w:rsidR="009F3642" w:rsidRDefault="00443420" w14:paraId="00000034" w14:textId="77777777">
      <w:pPr>
        <w:rPr>
          <w:bCs/>
          <w:iCs/>
          <w:lang w:val="en-GB"/>
          <w:b/>
          <w:i/>
        </w:rPr>
      </w:pPr>
      <w:r w:rsidRPr="009843E4">
        <w:rPr>
          <w:bCs/>
          <w:iCs/>
          <w:lang w:val="en-GB"/>
          <w:b/>
          <w:i/>
        </w:rPr>
        <w:t>Networking Events and Volunteering</w:t>
      </w:r>
    </w:p>
    <w:p w:rsidRPr="009843E4" w:rsidR="009F3642" w:rsidRDefault="00443420" w14:paraId="00000035" w14:textId="77777777">
      <w:pPr>
        <w:rPr>
          <w:lang w:val="en-GB"/>
        </w:rPr>
      </w:pPr>
      <w:r w:rsidRPr="009843E4">
        <w:rPr>
          <w:lang w:val="en-GB"/>
        </w:rPr>
        <w:t>In addition to online networking, I also understand the incomparable importance of both physical and online professional gatherings. Attending networking evenings and business society events at the university, as well as external webinars, will enable me to develop the communication and collaborative skills outlined in my goals. Another activity I intend to engage in is volunteering with community organisations or student-led sustainability programs, as these opportunities would help me gain hands-on experience, transferable skills, and a sense of social responsibility, which would be attractive to prospective employers.</w:t>
      </w:r>
    </w:p>
    <w:p w:rsidRPr="009843E4" w:rsidR="009F3642" w:rsidRDefault="00443420" w14:paraId="00000036" w14:textId="77777777">
      <w:pPr>
        <w:rPr>
          <w:bCs/>
          <w:iCs/>
          <w:lang w:val="en-GB"/>
          <w:b/>
          <w:i/>
        </w:rPr>
      </w:pPr>
      <w:r w:rsidRPr="009843E4">
        <w:rPr>
          <w:bCs/>
          <w:iCs/>
          <w:lang w:val="en-GB"/>
          <w:b/>
          <w:i/>
        </w:rPr>
        <w:t>Sustainable Enterprise Management</w:t>
      </w:r>
    </w:p>
    <w:p w:rsidRPr="009843E4" w:rsidR="009F3642" w:rsidRDefault="00443420" w14:paraId="00000037" w14:textId="77777777">
      <w:pPr>
        <w:rPr>
          <w:lang w:val="en-GB"/>
        </w:rPr>
      </w:pPr>
      <w:r w:rsidRPr="009843E4">
        <w:rPr>
          <w:lang w:val="en-GB"/>
        </w:rPr>
        <w:t>I am planning to be immersed in the Sustainable Enterprise Management strand as a component of my BA Business and Management programme, as a means of developing knowledge and positioning for increased professional applicability. I will share this experience on my LinkedIn feed, creating a transparent, candid professional story that represents not only my academic education but also my values.</w:t>
      </w:r>
    </w:p>
    <w:p w:rsidRPr="009843E4" w:rsidR="009F3642" w:rsidRDefault="009F3642" w14:paraId="00000038" w14:textId="77777777">
      <w:pPr>
        <w:rPr>
          <w:lang w:val="en-GB"/>
        </w:rPr>
      </w:pPr>
    </w:p>
    <w:p w:rsidRPr="009843E4" w:rsidR="009F3642" w:rsidRDefault="00443420" w14:paraId="00000039" w14:textId="77777777">
      <w:pPr>
        <w:rPr>
          <w:lang w:val="en-GB"/>
        </w:rPr>
      </w:pPr>
      <w:r>
        <w:rPr/>
        <w:br w:type="page"/>
      </w:r>
    </w:p>
    <w:p w:rsidRPr="009843E4" w:rsidR="009F3642" w:rsidRDefault="00443420" w14:paraId="0000003A" w14:textId="77777777">
      <w:pPr>
        <w:pStyle w:val="Heading1"/>
        <w:rPr>
          <w:lang w:val="en-GB"/>
        </w:rPr>
      </w:pPr>
      <w:bookmarkStart w:name="_cdte0sjfcsps" w:colFirst="0" w:colLast="0" w:id="6"/>
      <w:bookmarkStart w:name="_Toc226814786" w:id="7"/>
      <w:bookmarkEnd w:id="6"/>
      <w:r w:rsidRPr="009843E4">
        <w:rPr>
          <w:lang w:val="en-GB"/>
        </w:rPr>
        <w:t>References</w:t>
      </w:r>
      <w:bookmarkEnd w:id="7"/>
      <w:r w:rsidRPr="009843E4">
        <w:rPr>
          <w:lang w:val="en-GB"/>
        </w:rPr>
        <w:t xml:space="preserve"> </w:t>
      </w:r>
    </w:p>
    <w:p w:rsidRPr="009843E4" w:rsidR="009843E4" w:rsidRDefault="009843E4" w14:paraId="0C056ACA" w14:textId="77777777">
      <w:pPr>
        <w:spacing w:before="240" w:after="240"/>
        <w:rPr>
          <w:lang w:val="en-GB"/>
        </w:rPr>
      </w:pPr>
      <w:r w:rsidRPr="009843E4">
        <w:rPr>
          <w:lang w:val="en-GB"/>
        </w:rPr>
        <w:t>Academic Research Bureau, (2026),</w:t>
      </w:r>
      <w:r w:rsidRPr="009843E4">
        <w:rPr>
          <w:iCs/>
          <w:lang w:val="en-GB"/>
          <w:i/>
        </w:rPr>
        <w:t xml:space="preserve"> Introduction: Why VARK Learning Styles Still Matter in 2026.</w:t>
      </w:r>
      <w:r w:rsidRPr="009843E4">
        <w:rPr>
          <w:lang w:val="en-GB"/>
        </w:rPr>
        <w:t xml:space="preserve"> Available at:</w:t>
      </w:r>
      <w:hyperlink r:id="rId26">
        <w:r w:rsidRPr="009843E4">
          <w:rPr>
            <w:lang w:val="en-GB"/>
          </w:rPr>
          <w:t xml:space="preserve"> </w:t>
        </w:r>
      </w:hyperlink>
      <w:hyperlink r:id="rId8">
        <w:r w:rsidRPr="009843E4">
          <w:rPr>
            <w:lang w:val="en-GB"/>
            <w:u w:val="single"/>
            <w:color w:val="1155CC"/>
          </w:rPr>
          <w:t>https://academicresearchbureau.com/vark-learning-styles-the-complete-guide/</w:t>
        </w:r>
      </w:hyperlink>
      <w:r w:rsidRPr="009843E4">
        <w:rPr>
          <w:lang w:val="en-GB"/>
        </w:rPr>
        <w:t xml:space="preserve"> [Accessed on 11/04/2026]</w:t>
      </w:r>
    </w:p>
    <w:p w:rsidRPr="009843E4" w:rsidR="009843E4" w:rsidRDefault="009843E4" w14:paraId="46DE9156" w14:textId="77777777">
      <w:pPr>
        <w:spacing w:before="240" w:after="240"/>
        <w:rPr>
          <w:lang w:val="en-GB"/>
        </w:rPr>
      </w:pPr>
      <w:r w:rsidRPr="009843E4">
        <w:rPr>
          <w:lang w:val="en-GB"/>
        </w:rPr>
        <w:t xml:space="preserve">Ambarova, P.A. and Zborovsky, G.E. (2023). Professional adaptation of university students in the changing world of professions.  </w:t>
      </w:r>
      <w:hyperlink r:id="rId9">
        <w:r w:rsidRPr="009843E4">
          <w:rPr>
            <w:lang w:val="en-GB"/>
            <w:u w:val="single"/>
            <w:color w:val="1155CC"/>
          </w:rPr>
          <w:t>https://elar.urfu.ru/handle/10995/130442</w:t>
        </w:r>
      </w:hyperlink>
      <w:r w:rsidRPr="009843E4">
        <w:rPr>
          <w:lang w:val="en-GB"/>
        </w:rPr>
        <w:t xml:space="preserve"> </w:t>
      </w:r>
    </w:p>
    <w:p w:rsidRPr="009843E4" w:rsidR="009843E4" w:rsidRDefault="009843E4" w14:paraId="637A74CB" w14:textId="77777777">
      <w:pPr>
        <w:spacing w:before="240" w:after="240"/>
        <w:rPr>
          <w:lang w:val="en-GB"/>
        </w:rPr>
      </w:pPr>
      <w:r w:rsidRPr="009843E4">
        <w:rPr>
          <w:lang w:val="en-GB"/>
        </w:rPr>
        <w:t>ESG Today, (2024),</w:t>
      </w:r>
      <w:r w:rsidRPr="009843E4">
        <w:rPr>
          <w:iCs/>
          <w:lang w:val="en-GB"/>
          <w:i/>
        </w:rPr>
        <w:t xml:space="preserve"> Demand Growth for Green Skills More than Doubling Supply: LinkedIn Study.</w:t>
      </w:r>
      <w:r w:rsidRPr="009843E4">
        <w:rPr>
          <w:lang w:val="en-GB"/>
        </w:rPr>
        <w:t xml:space="preserve"> Available at:</w:t>
      </w:r>
      <w:hyperlink r:id="rId7">
        <w:r w:rsidRPr="009843E4">
          <w:rPr>
            <w:lang w:val="en-GB"/>
          </w:rPr>
          <w:t xml:space="preserve"> </w:t>
        </w:r>
      </w:hyperlink>
      <w:hyperlink r:id="rId11">
        <w:r w:rsidRPr="009843E4">
          <w:rPr>
            <w:lang w:val="en-GB"/>
            <w:u w:val="single"/>
            <w:color w:val="1155CC"/>
          </w:rPr>
          <w:t>https://www.esgtoday.com/green-skills-demand-to-double-supply-by-2050-as-gap-accelerates-linkedin-study/</w:t>
        </w:r>
      </w:hyperlink>
      <w:r w:rsidRPr="009843E4">
        <w:rPr>
          <w:lang w:val="en-GB"/>
        </w:rPr>
        <w:t xml:space="preserve"> [Accessed on 11/04/2026]</w:t>
      </w:r>
    </w:p>
    <w:p w:rsidRPr="009843E4" w:rsidR="009843E4" w:rsidRDefault="009843E4" w14:paraId="6BDF86CE" w14:textId="77777777">
      <w:pPr>
        <w:spacing w:before="240" w:after="240"/>
        <w:rPr>
          <w:lang w:val="en-GB"/>
        </w:rPr>
      </w:pPr>
      <w:r w:rsidRPr="009843E4">
        <w:rPr>
          <w:lang w:val="en-GB"/>
        </w:rPr>
        <w:t xml:space="preserve">Iqbal, A. (2024). Digital Talent Acquisition, Industry Expectations and Students Preparedness. </w:t>
      </w:r>
      <w:r w:rsidRPr="009843E4">
        <w:rPr>
          <w:iCs/>
          <w:lang w:val="en-GB"/>
          <w:i/>
        </w:rPr>
        <w:t>Industry Expectations and Students Preparedness (April 15, 2024)</w:t>
      </w:r>
      <w:r w:rsidRPr="009843E4">
        <w:rPr>
          <w:lang w:val="en-GB"/>
        </w:rPr>
        <w:t xml:space="preserve">. </w:t>
      </w:r>
      <w:hyperlink r:id="rId12">
        <w:r w:rsidRPr="009843E4">
          <w:rPr>
            <w:lang w:val="en-GB"/>
            <w:u w:val="single"/>
            <w:color w:val="1155CC"/>
          </w:rPr>
          <w:t>https://papers.ssrn.com/sol3/papers.cfm?abstract_id=4945586</w:t>
        </w:r>
      </w:hyperlink>
      <w:r w:rsidRPr="009843E4">
        <w:rPr>
          <w:lang w:val="en-GB"/>
        </w:rPr>
        <w:t xml:space="preserve"> </w:t>
      </w:r>
    </w:p>
    <w:p w:rsidRPr="009843E4" w:rsidR="009843E4" w:rsidRDefault="009843E4" w14:paraId="79437EB9" w14:textId="77777777">
      <w:pPr>
        <w:spacing w:before="240" w:after="240"/>
        <w:rPr>
          <w:lang w:val="en-GB"/>
        </w:rPr>
      </w:pPr>
      <w:r w:rsidRPr="009843E4">
        <w:rPr>
          <w:lang w:val="en-GB"/>
        </w:rPr>
        <w:t xml:space="preserve">Jian, C., Zou, D. and Mahadi, N. (2025). Social media, digital literacy, and career competence: a mixed methods study among university students in China. </w:t>
      </w:r>
      <w:r w:rsidRPr="009843E4">
        <w:rPr>
          <w:iCs/>
          <w:lang w:val="en-GB"/>
          <w:i/>
        </w:rPr>
        <w:t>Frontiers in psychology</w:t>
      </w:r>
      <w:r w:rsidRPr="009843E4">
        <w:rPr>
          <w:lang w:val="en-GB"/>
        </w:rPr>
        <w:t xml:space="preserve">, </w:t>
      </w:r>
      <w:r w:rsidRPr="009843E4">
        <w:rPr>
          <w:iCs/>
          <w:lang w:val="en-GB"/>
          <w:i/>
        </w:rPr>
        <w:t>16</w:t>
      </w:r>
      <w:r w:rsidRPr="009843E4">
        <w:rPr>
          <w:lang w:val="en-GB"/>
        </w:rPr>
        <w:t xml:space="preserve">, p.1700213. </w:t>
      </w:r>
      <w:hyperlink r:id="rId13">
        <w:r w:rsidRPr="009843E4">
          <w:rPr>
            <w:lang w:val="en-GB"/>
            <w:u w:val="single"/>
            <w:color w:val="1155CC"/>
          </w:rPr>
          <w:t>https://www.frontiersin.org/journals/psychology/articles/10.3389/fpsyg.2025.1700213/full</w:t>
        </w:r>
      </w:hyperlink>
      <w:r w:rsidRPr="009843E4">
        <w:rPr>
          <w:lang w:val="en-GB"/>
        </w:rPr>
        <w:t xml:space="preserve"> </w:t>
      </w:r>
    </w:p>
    <w:p w:rsidRPr="009843E4" w:rsidR="009843E4" w:rsidRDefault="009843E4" w14:paraId="2D618302" w14:textId="77777777">
      <w:pPr>
        <w:spacing w:before="240" w:after="240"/>
        <w:rPr>
          <w:lang w:val="en-GB"/>
        </w:rPr>
      </w:pPr>
      <w:r w:rsidRPr="009843E4">
        <w:rPr>
          <w:lang w:val="en-GB"/>
        </w:rPr>
        <w:t xml:space="preserve">Kolyda, F. (2023). Fostering a growth mindset in higher education for inclusive learning for all. </w:t>
      </w:r>
      <w:r w:rsidRPr="009843E4">
        <w:rPr>
          <w:iCs/>
          <w:lang w:val="en-GB"/>
          <w:i/>
        </w:rPr>
        <w:t>Journal of Learning Development in Higher Education</w:t>
      </w:r>
      <w:r w:rsidRPr="009843E4">
        <w:rPr>
          <w:lang w:val="en-GB"/>
        </w:rPr>
        <w:t xml:space="preserve">, (27). </w:t>
      </w:r>
      <w:hyperlink r:id="rId14">
        <w:r w:rsidRPr="009843E4">
          <w:rPr>
            <w:lang w:val="en-GB"/>
            <w:u w:val="single"/>
            <w:color w:val="1155CC"/>
          </w:rPr>
          <w:t>https://journal.aldinhe.ac.uk/index.php/jldhe/article/view/929</w:t>
        </w:r>
      </w:hyperlink>
      <w:r w:rsidRPr="009843E4">
        <w:rPr>
          <w:lang w:val="en-GB"/>
        </w:rPr>
        <w:t xml:space="preserve"> </w:t>
      </w:r>
    </w:p>
    <w:p w:rsidRPr="009843E4" w:rsidR="009843E4" w:rsidRDefault="009843E4" w14:paraId="10EBAAB0" w14:textId="77777777">
      <w:pPr>
        <w:spacing w:before="240" w:after="240"/>
        <w:rPr>
          <w:lang w:val="en-GB"/>
        </w:rPr>
      </w:pPr>
      <w:r w:rsidRPr="009843E4">
        <w:rPr>
          <w:lang w:val="en-GB"/>
        </w:rPr>
        <w:t>LinkedIn, (2024),</w:t>
      </w:r>
      <w:r w:rsidRPr="009843E4">
        <w:rPr>
          <w:iCs/>
          <w:lang w:val="en-GB"/>
          <w:i/>
        </w:rPr>
        <w:t xml:space="preserve"> 2024 Workplace Learning Report: L&amp;D Powers the AI Future.</w:t>
      </w:r>
      <w:r w:rsidRPr="009843E4">
        <w:rPr>
          <w:lang w:val="en-GB"/>
        </w:rPr>
        <w:t xml:space="preserve"> Available at:</w:t>
      </w:r>
      <w:hyperlink r:id="rId24">
        <w:r w:rsidRPr="009843E4">
          <w:rPr>
            <w:lang w:val="en-GB"/>
          </w:rPr>
          <w:t xml:space="preserve"> </w:t>
        </w:r>
      </w:hyperlink>
      <w:hyperlink r:id="rId16">
        <w:r w:rsidRPr="009843E4">
          <w:rPr>
            <w:lang w:val="en-GB"/>
            <w:u w:val="single"/>
            <w:color w:val="1155CC"/>
          </w:rPr>
          <w:t>https://www.linkedin.com/business/talent/blog/learning-and-development/2024-workplace-learning-report</w:t>
        </w:r>
      </w:hyperlink>
      <w:r w:rsidRPr="009843E4">
        <w:rPr>
          <w:lang w:val="en-GB"/>
        </w:rPr>
        <w:t xml:space="preserve"> [Accessed on 11/04/2026]</w:t>
      </w:r>
    </w:p>
    <w:p w:rsidRPr="009843E4" w:rsidR="009843E4" w:rsidRDefault="009843E4" w14:paraId="3BFFD5F0" w14:textId="77777777">
      <w:pPr>
        <w:spacing w:before="240" w:after="240"/>
        <w:rPr>
          <w:lang w:val="en-GB"/>
        </w:rPr>
      </w:pPr>
      <w:r w:rsidRPr="009843E4">
        <w:rPr>
          <w:lang w:val="en-GB"/>
        </w:rPr>
        <w:t xml:space="preserve">Marshall, S., Blaj-Ward, L., Dreamson, N., Nyanjom, J. and Bertuol, M.T. (2024). The reshaping of higher education: Technological impacts, pedagogical change, and future projections. </w:t>
      </w:r>
      <w:r w:rsidRPr="009843E4">
        <w:rPr>
          <w:iCs/>
          <w:lang w:val="en-GB"/>
          <w:i/>
        </w:rPr>
        <w:t>Higher Education Research &amp; Development</w:t>
      </w:r>
      <w:r w:rsidRPr="009843E4">
        <w:rPr>
          <w:lang w:val="en-GB"/>
        </w:rPr>
        <w:t xml:space="preserve">, </w:t>
      </w:r>
      <w:r w:rsidRPr="009843E4">
        <w:rPr>
          <w:iCs/>
          <w:lang w:val="en-GB"/>
          <w:i/>
        </w:rPr>
        <w:t>43</w:t>
      </w:r>
      <w:r w:rsidRPr="009843E4">
        <w:rPr>
          <w:lang w:val="en-GB"/>
        </w:rPr>
        <w:t xml:space="preserve">(3), pp.521-541. </w:t>
      </w:r>
      <w:hyperlink r:id="rId17">
        <w:r w:rsidRPr="009843E4">
          <w:rPr>
            <w:lang w:val="en-GB"/>
            <w:u w:val="single"/>
            <w:color w:val="1155CC"/>
          </w:rPr>
          <w:t>https://www.tandfonline.com/doi/abs/10.1080/07294360.2024.2329393</w:t>
        </w:r>
      </w:hyperlink>
      <w:r w:rsidRPr="009843E4">
        <w:rPr>
          <w:lang w:val="en-GB"/>
        </w:rPr>
        <w:t xml:space="preserve"> </w:t>
      </w:r>
    </w:p>
    <w:p w:rsidRPr="009843E4" w:rsidR="009843E4" w:rsidRDefault="009843E4" w14:paraId="60BF3446" w14:textId="77777777">
      <w:pPr>
        <w:spacing w:before="240" w:after="240"/>
        <w:rPr>
          <w:lang w:val="en-GB"/>
        </w:rPr>
      </w:pPr>
      <w:r w:rsidRPr="009843E4">
        <w:rPr>
          <w:lang w:val="en-GB"/>
        </w:rPr>
        <w:t xml:space="preserve">Ningsih, T.Z., Aman, A., Nasrulloh, A., Ofianto, O., Erniwati, E., Asri, Z., Judijanto, L. and Firza, F. (2025). Enhancing communication and collaboration skills through discovery, cooperative and problem-based learning models in Social Studies education. </w:t>
      </w:r>
      <w:r w:rsidRPr="009843E4">
        <w:rPr>
          <w:iCs/>
          <w:lang w:val="en-GB"/>
          <w:i/>
        </w:rPr>
        <w:t>Cogent Education</w:t>
      </w:r>
      <w:r w:rsidRPr="009843E4">
        <w:rPr>
          <w:lang w:val="en-GB"/>
        </w:rPr>
        <w:t xml:space="preserve">, </w:t>
      </w:r>
      <w:r w:rsidRPr="009843E4">
        <w:rPr>
          <w:iCs/>
          <w:lang w:val="en-GB"/>
          <w:i/>
        </w:rPr>
        <w:t>12</w:t>
      </w:r>
      <w:r w:rsidRPr="009843E4">
        <w:rPr>
          <w:lang w:val="en-GB"/>
        </w:rPr>
        <w:t xml:space="preserve">(1), p.2500110. </w:t>
      </w:r>
      <w:hyperlink r:id="rId18">
        <w:r w:rsidRPr="009843E4">
          <w:rPr>
            <w:lang w:val="en-GB"/>
            <w:u w:val="single"/>
            <w:color w:val="1155CC"/>
          </w:rPr>
          <w:t>https://www.tandfonline.com/doi/abs/10.1080/2331186X.2025.2500110</w:t>
        </w:r>
      </w:hyperlink>
      <w:r w:rsidRPr="009843E4">
        <w:rPr>
          <w:lang w:val="en-GB"/>
        </w:rPr>
        <w:t xml:space="preserve"> </w:t>
      </w:r>
    </w:p>
    <w:p w:rsidRPr="009843E4" w:rsidR="009843E4" w:rsidRDefault="009843E4" w14:paraId="22454456" w14:textId="77777777">
      <w:pPr>
        <w:spacing w:before="240" w:after="240"/>
        <w:rPr>
          <w:lang w:val="en-GB"/>
        </w:rPr>
      </w:pPr>
      <w:r w:rsidRPr="009843E4">
        <w:rPr>
          <w:lang w:val="en-GB"/>
        </w:rPr>
        <w:t xml:space="preserve">Oladele, O.K. and Mccall, A. (2024). Auditory learning: The importance of verbal instruction and discussion. </w:t>
      </w:r>
      <w:r w:rsidRPr="009843E4">
        <w:rPr>
          <w:iCs/>
          <w:lang w:val="en-GB"/>
          <w:i/>
        </w:rPr>
        <w:t>Journal of Educational Psychology</w:t>
      </w:r>
      <w:r w:rsidRPr="009843E4">
        <w:rPr>
          <w:lang w:val="en-GB"/>
        </w:rPr>
        <w:t xml:space="preserve">, </w:t>
      </w:r>
      <w:r w:rsidRPr="009843E4">
        <w:rPr>
          <w:iCs/>
          <w:lang w:val="en-GB"/>
          <w:i/>
        </w:rPr>
        <w:t>116</w:t>
      </w:r>
      <w:r w:rsidRPr="009843E4">
        <w:rPr>
          <w:lang w:val="en-GB"/>
        </w:rPr>
        <w:t xml:space="preserve">(2), pp.45-60. </w:t>
      </w:r>
      <w:hyperlink r:id="rId19">
        <w:r w:rsidRPr="009843E4">
          <w:rPr>
            <w:lang w:val="en-GB"/>
            <w:u w:val="single"/>
            <w:color w:val="1155CC"/>
          </w:rPr>
          <w:t>https://www.researchgate.net/profile/Oluwaseyi-Oladele-3/publication/385655414_Auditory_Learning_The_Importance_of_Verbal_Instruction_and_Discussion/links/672e3b2c2326b47637d22ac0/Auditory-Learning-The-Importance-of-Verbal-Instruction-and-Discussion.pdf?ref=epigram.org.uk</w:t>
        </w:r>
      </w:hyperlink>
      <w:r w:rsidRPr="009843E4">
        <w:rPr>
          <w:lang w:val="en-GB"/>
        </w:rPr>
        <w:t xml:space="preserve"> </w:t>
      </w:r>
    </w:p>
    <w:p w:rsidRPr="009843E4" w:rsidR="009843E4" w:rsidRDefault="009843E4" w14:paraId="565B6817" w14:textId="77777777">
      <w:pPr>
        <w:spacing w:before="240" w:after="240"/>
        <w:rPr>
          <w:lang w:val="en-GB"/>
        </w:rPr>
      </w:pPr>
      <w:r w:rsidRPr="009843E4">
        <w:rPr>
          <w:lang w:val="en-GB"/>
        </w:rPr>
        <w:t xml:space="preserve">Pagán Castaño, J., Arnal-Pastor, M., Pagán-Castaño, E. and Guijarro-García, M. (2023). Bibliometric analysis of the literature on critical thinking: An increasingly important competence for higher education students. </w:t>
      </w:r>
      <w:r w:rsidRPr="009843E4">
        <w:rPr>
          <w:iCs/>
          <w:lang w:val="en-GB"/>
          <w:i/>
        </w:rPr>
        <w:t>Economic Research-Ekonomska Istraživanja</w:t>
      </w:r>
      <w:r w:rsidRPr="009843E4">
        <w:rPr>
          <w:lang w:val="en-GB"/>
        </w:rPr>
        <w:t xml:space="preserve">, </w:t>
      </w:r>
      <w:r w:rsidRPr="009843E4">
        <w:rPr>
          <w:iCs/>
          <w:lang w:val="en-GB"/>
          <w:i/>
        </w:rPr>
        <w:t>36</w:t>
      </w:r>
      <w:r w:rsidRPr="009843E4">
        <w:rPr>
          <w:lang w:val="en-GB"/>
        </w:rPr>
        <w:t xml:space="preserve">(2). </w:t>
      </w:r>
      <w:hyperlink r:id="rId20">
        <w:r w:rsidRPr="009843E4">
          <w:rPr>
            <w:lang w:val="en-GB"/>
            <w:u w:val="single"/>
            <w:color w:val="1155CC"/>
          </w:rPr>
          <w:t>https://hrcak.srce.hr/file/442715</w:t>
        </w:r>
      </w:hyperlink>
      <w:r w:rsidRPr="009843E4">
        <w:rPr>
          <w:lang w:val="en-GB"/>
        </w:rPr>
        <w:t xml:space="preserve"> </w:t>
      </w:r>
    </w:p>
    <w:p w:rsidRPr="009843E4" w:rsidR="009843E4" w:rsidRDefault="009843E4" w14:paraId="0BB513D3" w14:textId="77777777">
      <w:pPr>
        <w:spacing w:before="240" w:after="240"/>
        <w:rPr>
          <w:lang w:val="en-GB"/>
        </w:rPr>
      </w:pPr>
      <w:r w:rsidRPr="009843E4">
        <w:rPr>
          <w:lang w:val="en-GB"/>
        </w:rPr>
        <w:t xml:space="preserve">Thelma, C.C., Sain, Z.H., Shogbesan, Y.O., Phiri, E.V. and Akpan, W.M. (2024). Digital literacy in education: Preparing students for the future workforce. </w:t>
      </w:r>
      <w:r w:rsidRPr="009843E4">
        <w:rPr>
          <w:iCs/>
          <w:lang w:val="en-GB"/>
          <w:i/>
        </w:rPr>
        <w:t>International Journal of Research</w:t>
      </w:r>
      <w:r w:rsidRPr="009843E4">
        <w:rPr>
          <w:lang w:val="en-GB"/>
        </w:rPr>
        <w:t xml:space="preserve">, </w:t>
      </w:r>
      <w:r w:rsidRPr="009843E4">
        <w:rPr>
          <w:iCs/>
          <w:lang w:val="en-GB"/>
          <w:i/>
        </w:rPr>
        <w:t>11</w:t>
      </w:r>
      <w:r w:rsidRPr="009843E4">
        <w:rPr>
          <w:lang w:val="en-GB"/>
        </w:rPr>
        <w:t xml:space="preserve">(8), pp.327-343.  </w:t>
      </w:r>
      <w:hyperlink r:id="rId21">
        <w:r w:rsidRPr="009843E4">
          <w:rPr>
            <w:lang w:val="en-GB"/>
            <w:u w:val="single"/>
            <w:color w:val="1155CC"/>
          </w:rPr>
          <w:t>https://www.researchgate.net/profile/Thelma-Chanda-2/publication/383242482_Digital_Literacy_in_Education_Preparing_Students_for_the_Future_Workforce/links/66c48cdb2fec7d516b5bd1e9/Digital-Literacy-in-Education-Preparing-Students-for-the-Future-Workforce.pdf</w:t>
        </w:r>
      </w:hyperlink>
      <w:r w:rsidRPr="009843E4">
        <w:rPr>
          <w:lang w:val="en-GB"/>
        </w:rPr>
        <w:t xml:space="preserve"> </w:t>
      </w:r>
    </w:p>
    <w:p w:rsidRPr="009843E4" w:rsidR="009843E4" w:rsidRDefault="009843E4" w14:paraId="3CC6347C" w14:textId="77777777">
      <w:pPr>
        <w:spacing w:before="240" w:after="240"/>
        <w:rPr>
          <w:lang w:val="en-GB"/>
        </w:rPr>
      </w:pPr>
      <w:r w:rsidRPr="009843E4">
        <w:rPr>
          <w:lang w:val="en-GB"/>
        </w:rPr>
        <w:t>VARK, (2024),</w:t>
      </w:r>
      <w:r w:rsidRPr="009843E4">
        <w:rPr>
          <w:iCs/>
          <w:lang w:val="en-GB"/>
          <w:i/>
        </w:rPr>
        <w:t xml:space="preserve"> What does Multimodal mean? </w:t>
      </w:r>
      <w:r w:rsidRPr="009843E4">
        <w:rPr>
          <w:lang w:val="en-GB"/>
        </w:rPr>
        <w:t>Available at:</w:t>
      </w:r>
      <w:hyperlink r:id="rId15">
        <w:r w:rsidRPr="009843E4">
          <w:rPr>
            <w:lang w:val="en-GB"/>
          </w:rPr>
          <w:t xml:space="preserve"> </w:t>
        </w:r>
      </w:hyperlink>
      <w:hyperlink r:id="rId23">
        <w:r w:rsidRPr="009843E4">
          <w:rPr>
            <w:lang w:val="en-GB"/>
            <w:u w:val="single"/>
            <w:color w:val="1155CC"/>
          </w:rPr>
          <w:t>https://vark-learn.com/what-does-multimodal-mean/</w:t>
        </w:r>
      </w:hyperlink>
      <w:r w:rsidRPr="009843E4">
        <w:rPr>
          <w:lang w:val="en-GB"/>
        </w:rPr>
        <w:t xml:space="preserve"> [Accessed on 11/04/2026]</w:t>
      </w:r>
    </w:p>
    <w:p w:rsidRPr="009843E4" w:rsidR="009843E4" w:rsidRDefault="009843E4" w14:paraId="1AD840AE" w14:textId="77777777">
      <w:pPr>
        <w:spacing w:before="240" w:after="240"/>
        <w:rPr>
          <w:lang w:val="en-GB"/>
        </w:rPr>
      </w:pPr>
      <w:r w:rsidRPr="009843E4">
        <w:rPr>
          <w:lang w:val="en-GB"/>
        </w:rPr>
        <w:t>VARK, (2026),</w:t>
      </w:r>
      <w:r w:rsidRPr="009843E4">
        <w:rPr>
          <w:iCs/>
          <w:lang w:val="en-GB"/>
          <w:i/>
        </w:rPr>
        <w:t xml:space="preserve"> VARK Questionnaire.</w:t>
      </w:r>
      <w:r w:rsidRPr="009843E4">
        <w:rPr>
          <w:lang w:val="en-GB"/>
        </w:rPr>
        <w:t xml:space="preserve"> Available at:</w:t>
      </w:r>
      <w:hyperlink r:id="rId10">
        <w:r w:rsidRPr="009843E4">
          <w:rPr>
            <w:lang w:val="en-GB"/>
          </w:rPr>
          <w:t xml:space="preserve"> </w:t>
        </w:r>
      </w:hyperlink>
      <w:hyperlink r:id="rId25">
        <w:r w:rsidRPr="009843E4">
          <w:rPr>
            <w:lang w:val="en-GB"/>
            <w:u w:val="single"/>
            <w:color w:val="1155CC"/>
          </w:rPr>
          <w:t>https://vark-learn.com/the-vark-questionnaire/?p=results</w:t>
        </w:r>
      </w:hyperlink>
      <w:r w:rsidRPr="009843E4">
        <w:rPr>
          <w:lang w:val="en-GB"/>
        </w:rPr>
        <w:t xml:space="preserve"> [Accessed on 11/04/2026]</w:t>
      </w:r>
    </w:p>
    <w:p w:rsidRPr="009843E4" w:rsidR="009843E4" w:rsidRDefault="009843E4" w14:paraId="75361F8F" w14:textId="77777777">
      <w:pPr>
        <w:spacing w:before="240" w:after="240"/>
        <w:rPr>
          <w:lang w:val="en-GB"/>
        </w:rPr>
      </w:pPr>
      <w:r w:rsidRPr="009843E4">
        <w:rPr>
          <w:lang w:val="en-GB"/>
        </w:rPr>
        <w:t>World Economic Forum, (2023),</w:t>
      </w:r>
      <w:r w:rsidRPr="009843E4">
        <w:rPr>
          <w:iCs/>
          <w:lang w:val="en-GB"/>
          <w:i/>
        </w:rPr>
        <w:t xml:space="preserve"> Future of Jobs Report 2023. </w:t>
      </w:r>
      <w:r w:rsidRPr="009843E4">
        <w:rPr>
          <w:lang w:val="en-GB"/>
        </w:rPr>
        <w:t>Available at:</w:t>
      </w:r>
      <w:hyperlink r:id="rId22">
        <w:r w:rsidRPr="009843E4">
          <w:rPr>
            <w:lang w:val="en-GB"/>
          </w:rPr>
          <w:t xml:space="preserve"> </w:t>
        </w:r>
      </w:hyperlink>
      <w:hyperlink r:id="rId27">
        <w:r w:rsidRPr="009843E4">
          <w:rPr>
            <w:lang w:val="en-GB"/>
            <w:u w:val="single"/>
            <w:color w:val="1155CC"/>
          </w:rPr>
          <w:t>https://www3.weforum.org/docs/WEF_Future_of_Jobs_2023.pdf</w:t>
        </w:r>
      </w:hyperlink>
      <w:r w:rsidRPr="009843E4">
        <w:rPr>
          <w:lang w:val="en-GB"/>
        </w:rPr>
        <w:t xml:space="preserve"> [Accessed on 11/04/2026]</w:t>
      </w:r>
    </w:p>
    <w:p w:rsidRPr="009843E4" w:rsidR="009F3642" w:rsidRDefault="009F3642" w14:paraId="0000004A" w14:textId="77777777">
      <w:pPr>
        <w:rPr>
          <w:lang w:val="en-GB"/>
        </w:rPr>
      </w:pPr>
    </w:p>
    <w:sectPr w:rsidRPr="009843E4" w:rsidR="009F3642">
      <w:headerReference w:type="default" r:id="rId29"/>
      <w:headerReference w:type="first" r:id="rId32"/>
      <w:headerReference w:type="even" r:id="rId28"/>
      <w:footerReference w:type="first" r:id="rId33"/>
      <w:footerReference w:type="default" r:id="rId31"/>
      <w:footerReference w:type="even" r:id="rId30"/>
      <w:pgNumType w:start="1"/>
      <w:pgSz w:w="11906" w:h="16838" w:orient="portrait"/>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3B62BE" w:rsidP="003B62BE" w:rsidRDefault="003B62BE" w14:paraId="42B59555" w14:textId="77777777">
      <w:pPr>
        <w:spacing w:after="0" w:line="240" w:lineRule="auto"/>
      </w:pPr>
      <w:r>
        <w:separator/>
      </w:r>
    </w:p>
  </w:endnote>
  <w:endnote w:type="continuationSeparator" w:id="0">
    <w:p w:rsidR="003B62BE" w:rsidP="003B62BE" w:rsidRDefault="003B62BE" w14:paraId="2E9B0EFD" w14:textId="77777777">
      <w:pPr>
        <w:spacing w:after="0"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embedRegular w:fontKey="{7716CFCE-3C20-4931-BB12-2BAC6F5DF94D}" r:id="rId1"/>
  </w:font>
  <w:font w:name="Cambria">
    <w:panose1 w:val="02040503050406030204"/>
    <w:charset w:val="00"/>
    <w:family w:val="roman"/>
    <w:pitch w:val="variable"/>
    <w:sig w:usb0="E00006FF" w:usb1="420024FF" w:usb2="02000000" w:usb3="00000000" w:csb0="0000019F" w:csb1="00000000"/>
    <w:embedRegular w:fontKey="{97218F1B-A610-44FE-BC13-03B339258AA5}" r:id="rId2"/>
  </w:font>
  <w:font w:name="Symbol"/>
  <w:font w:name="Courier New"/>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3B62BE" w:rsidRDefault="003B62BE" w14:paraId="2BD6B508"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3B62BE" w:rsidRDefault="003B62BE" w14:paraId="7A3923FE" w14:textId="7777777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3B62BE" w:rsidRDefault="003B62BE" w14:paraId="62E7E681"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3B62BE" w:rsidP="003B62BE" w:rsidRDefault="003B62BE" w14:paraId="6F04CD3B" w14:textId="77777777">
      <w:pPr>
        <w:spacing w:after="0" w:line="240" w:lineRule="auto"/>
      </w:pPr>
      <w:r>
        <w:separator/>
      </w:r>
    </w:p>
  </w:footnote>
  <w:footnote w:type="continuationSeparator" w:id="0">
    <w:p w:rsidR="003B62BE" w:rsidP="003B62BE" w:rsidRDefault="003B62BE" w14:paraId="519FD7E6"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3B62BE" w:rsidRDefault="003B62BE" w14:paraId="06504711" w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3B62BE" w:rsidRDefault="003B62BE" w14:paraId="6628F294" w14:textId="7777777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3B62BE" w:rsidRDefault="003B62BE" w14:paraId="54661D91" w14:textId="77777777">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10121982">
    <w:nsid w:val="1f53dbb3"/>
    <w:multiLevelType w:val="hybridMultilevel"/>
    <w:lvl w:ilvl="0">
      <w:numFmt w:val="bullet"/>
      <w:lvlText w:val=""/>
      <w:start w:val="0"/>
      <w:rPr>
        <w:rFonts w:ascii="Symbol" w:hAnsi="Symbol"/>
      </w:rPr>
      <w:pPr>
        <w:ind w:left="720"/>
        <w:ind w:hanging="360"/>
      </w:pPr>
    </w:lvl>
    <w:lvl w:ilvl="1">
      <w:numFmt w:val="bullet"/>
      <w:lvlText w:val="o"/>
      <w:start w:val="0"/>
      <w:rPr>
        <w:rFonts w:ascii="Courier New" w:hAnsi="Courier New"/>
      </w:rPr>
      <w:pPr>
        <w:ind w:left="1440"/>
        <w:ind w:hanging="1080"/>
      </w:pPr>
    </w:lvl>
    <w:lvl w:ilvl="2">
      <w:numFmt w:val="bullet"/>
      <w:lvlText w:val=""/>
      <w:start w:val="0"/>
      <w:rPr/>
      <w:pPr>
        <w:ind w:left="2160"/>
        <w:ind w:hanging="1800"/>
      </w:pPr>
    </w:lvl>
    <w:lvl w:ilvl="3">
      <w:numFmt w:val="bullet"/>
      <w:lvlText w:val=""/>
      <w:start w:val="0"/>
      <w:rPr>
        <w:rFonts w:ascii="Symbol" w:hAnsi="Symbol"/>
      </w:rPr>
      <w:pPr>
        <w:ind w:left="2880"/>
        <w:ind w:hanging="2520"/>
      </w:pPr>
    </w:lvl>
    <w:lvl w:ilvl="4">
      <w:numFmt w:val="bullet"/>
      <w:lvlText w:val="o"/>
      <w:start w:val="0"/>
      <w:rPr>
        <w:rFonts w:ascii="Courier New" w:hAnsi="Courier New"/>
      </w:rPr>
      <w:pPr>
        <w:ind w:left="3600"/>
        <w:ind w:hanging="3240"/>
      </w:pPr>
    </w:lvl>
    <w:lvl w:ilvl="5">
      <w:numFmt w:val="bullet"/>
      <w:lvlText w:val=""/>
      <w:start w:val="0"/>
      <w:rPr/>
      <w:pPr>
        <w:ind w:left="4320"/>
        <w:ind w:hanging="3960"/>
      </w:pPr>
    </w:lvl>
    <w:lvl w:ilvl="6">
      <w:numFmt w:val="bullet"/>
      <w:lvlText w:val=""/>
      <w:start w:val="0"/>
      <w:rPr>
        <w:rFonts w:ascii="Symbol" w:hAnsi="Symbol"/>
      </w:rPr>
      <w:pPr>
        <w:ind w:left="5040"/>
        <w:ind w:hanging="4680"/>
      </w:pPr>
    </w:lvl>
    <w:lvl w:ilvl="7">
      <w:numFmt w:val="bullet"/>
      <w:lvlText w:val="o"/>
      <w:start w:val="0"/>
      <w:rPr>
        <w:rFonts w:ascii="Courier New" w:hAnsi="Courier New"/>
      </w:rPr>
      <w:pPr>
        <w:ind w:left="5760"/>
        <w:ind w:hanging="5400"/>
      </w:pPr>
    </w:lvl>
    <w:lvl w:ilvl="8">
      <w:numFmt w:val="bullet"/>
      <w:lvlText w:val=""/>
      <w:start w:val="0"/>
      <w:rPr/>
      <w:pPr>
        <w:ind w:left="6480"/>
        <w:ind w:hanging="6120"/>
      </w:pPr>
    </w:lvl>
  </w:abstractNum>
  <w:abstractNum w:abstractNumId="10121983">
    <w:nsid w:val="b7ca61c"/>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0121982">
    <w:abstractNumId w:val="10121982"/>
  </w:num>
  <w:num w:numId="10121983">
    <w:abstractNumId w:val="10121983"/>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du="http://schemas.microsoft.com/office/word/2023/wordml/word16du" xmlns:w16sdtdh="http://schemas.microsoft.com/office/word/2020/wordml/sdtdatahash" xmlns:w16sdtfl="http://schemas.microsoft.com/office/word/2024/wordml/sdtformatlock"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16sdtfl w16du wp14">
  <w:view w:val="web"/>
  <w:zoom w:percent="45"/>
  <w:displayBackgroundShape/>
  <w:embedTrueTypeFonts/>
  <w:revisionView w:inkAnnotations="0"/>
  <w:trackRevisions w:val="fals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val="009F3642"/>
    <w:rsi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18C8660"/>
  <w15:docId w15:val="{4184E5C4-1808-40E9-918B-028B5119FC4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rsid w:val="009843E4"/>
    <w:pPr>
      <w:spacing w:after="120"/>
    </w:pPr>
  </w:style>
  <w:style w:type="paragraph" w:styleId="Heading1">
    <w:name w:val="heading 1"/>
    <w:basedOn w:val="Normal"/>
    <w:next w:val="Normal"/>
    <w:pPr>
      <w:keepNext/>
      <w:keepLines/>
      <w:outlineLvl w:val="0"/>
    </w:pPr>
    <w:rPr>
      <w:b/>
      <w:bCs/>
      <w:sz w:val="28"/>
      <w:szCs w:val="28"/>
    </w:rPr>
  </w:style>
  <w:style w:type="paragraph" w:styleId="Heading2">
    <w:name w:val="heading 2"/>
    <w:basedOn w:val="Normal"/>
    <w:next w:val="Normal"/>
    <w:pPr>
      <w:keepNext/>
      <w:keepLines/>
      <w:spacing w:before="36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iCs/>
      <w:color w:val="666666"/>
      <w:sz w:val="22"/>
      <w:szCs w:val="2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Normal0" w:customStyle="1">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hAnsi="Arial" w:eastAsia="Arial" w:cs="Arial"/>
      <w:color w:val="666666"/>
      <w:sz w:val="30"/>
      <w:szCs w:val="30"/>
    </w:rPr>
  </w:style>
  <w:style w:type="paragraph" w:styleId="TOCHeading">
    <w:name w:val="TOC Heading"/>
    <w:basedOn w:val="Heading1"/>
    <w:next w:val="Normal"/>
    <w:uiPriority w:val="39"/>
    <w:unhideWhenUsed/>
    <w:qFormat/>
    <w:rsid w:val="00443420"/>
    <w:pPr>
      <w:spacing w:before="240" w:after="0" w:line="259" w:lineRule="auto"/>
      <w:jc w:val="left"/>
      <w:outlineLvl w:val="9"/>
    </w:pPr>
    <w:rPr>
      <w:rFonts w:asciiTheme="majorHAnsi" w:hAnsiTheme="majorHAnsi" w:eastAsiaTheme="majorEastAsia"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443420"/>
    <w:pPr>
      <w:spacing w:after="100"/>
    </w:pPr>
  </w:style>
  <w:style w:type="character" w:styleId="Hyperlink">
    <w:name w:val="Hyperlink"/>
    <w:basedOn w:val="DefaultParagraphFont"/>
    <w:uiPriority w:val="99"/>
    <w:unhideWhenUsed/>
    <w:rsid w:val="00443420"/>
    <w:rPr>
      <w:color w:val="0000FF" w:themeColor="hyperlink"/>
      <w:u w:val="single"/>
    </w:rPr>
  </w:style>
  <w:style w:type="paragraph" w:styleId="Header">
    <w:name w:val="header"/>
    <w:basedOn w:val="Normal"/>
    <w:link w:val="HeaderChar"/>
    <w:uiPriority w:val="99"/>
    <w:unhideWhenUsed/>
    <w:rsid w:val="003B62BE"/>
    <w:pPr>
      <w:tabs>
        <w:tab w:val="center" w:pos="4513"/>
        <w:tab w:val="right" w:pos="9026"/>
      </w:tabs>
      <w:spacing w:after="0" w:line="240" w:lineRule="auto"/>
    </w:pPr>
  </w:style>
  <w:style w:type="character" w:styleId="HeaderChar" w:customStyle="1">
    <w:name w:val="Header Char"/>
    <w:basedOn w:val="DefaultParagraphFont"/>
    <w:link w:val="Header"/>
    <w:uiPriority w:val="99"/>
    <w:rsid w:val="003B62BE"/>
  </w:style>
  <w:style w:type="paragraph" w:styleId="Footer">
    <w:name w:val="footer"/>
    <w:basedOn w:val="Normal"/>
    <w:link w:val="FooterChar"/>
    <w:uiPriority w:val="99"/>
    <w:unhideWhenUsed/>
    <w:rsid w:val="003B62BE"/>
    <w:pPr>
      <w:tabs>
        <w:tab w:val="center" w:pos="4513"/>
        <w:tab w:val="right" w:pos="9026"/>
      </w:tabs>
      <w:spacing w:after="0" w:line="240" w:lineRule="auto"/>
    </w:pPr>
  </w:style>
  <w:style w:type="character" w:styleId="FooterChar" w:customStyle="1">
    <w:name w:val="Footer Char"/>
    <w:basedOn w:val="DefaultParagraphFont"/>
    <w:link w:val="Footer"/>
    <w:uiPriority w:val="99"/>
    <w:rsid w:val="003B62B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hyperlink" Target="https://academicresearchbureau.com/vark-learning-styles-the-complete-guide/" TargetMode="External" Id="rId8" /><Relationship Type="http://schemas.openxmlformats.org/officeDocument/2006/relationships/hyperlink" Target="https://www.frontiersin.org/journals/psychology/articles/10.3389/fpsyg.2025.1700213/full" TargetMode="External" Id="rId13" /><Relationship Type="http://schemas.openxmlformats.org/officeDocument/2006/relationships/hyperlink" Target="https://www.tandfonline.com/doi/abs/10.1080/2331186X.2025.2500110" TargetMode="External" Id="rId18" /><Relationship Type="http://schemas.openxmlformats.org/officeDocument/2006/relationships/hyperlink" Target="https://www3.weforum.org/docs/WEF_Future_of_Jobs_2023.pdf" TargetMode="External" Id="rId26" /><Relationship Type="http://schemas.openxmlformats.org/officeDocument/2006/relationships/settings" Target="settings.xml" Id="rId3" /><Relationship Type="http://schemas.openxmlformats.org/officeDocument/2006/relationships/hyperlink" Target="https://www.researchgate.net/profile/Thelma-Chanda-2/publication/383242482_Digital_Literacy_in_Education_Preparing_Students_for_the_Future_Workforce/links/66c48cdb2fec7d516b5bd1e9/Digital-Literacy-in-Education-Preparing-Students-for-the-Future-Workforce.pdf" TargetMode="External" Id="rId21" /><Relationship Type="http://schemas.openxmlformats.org/officeDocument/2006/relationships/fontTable" Target="fontTable.xml" Id="rId34" /><Relationship Type="http://schemas.openxmlformats.org/officeDocument/2006/relationships/hyperlink" Target="https://www3.weforum.org/docs/WEF_Future_of_Jobs_2023.pdf" TargetMode="External" Id="rId7" /><Relationship Type="http://schemas.openxmlformats.org/officeDocument/2006/relationships/hyperlink" Target="https://papers.ssrn.com/sol3/papers.cfm?abstract_id=4945586" TargetMode="External" Id="rId12" /><Relationship Type="http://schemas.openxmlformats.org/officeDocument/2006/relationships/hyperlink" Target="https://www.tandfonline.com/doi/abs/10.1080/07294360.2024.2329393" TargetMode="External" Id="rId17" /><Relationship Type="http://schemas.openxmlformats.org/officeDocument/2006/relationships/hyperlink" Target="https://vark-learn.com/the-vark-questionnaire/?p=results" TargetMode="External" Id="rId25" /><Relationship Type="http://schemas.openxmlformats.org/officeDocument/2006/relationships/footer" Target="footer3.xml" Id="rId33" /><Relationship Type="http://schemas.openxmlformats.org/officeDocument/2006/relationships/styles" Target="styles.xml" Id="rId2" /><Relationship Type="http://schemas.openxmlformats.org/officeDocument/2006/relationships/hyperlink" Target="https://www.linkedin.com/business/talent/blog/learning-and-development/2024-workplace-learning-report" TargetMode="External" Id="rId16" /><Relationship Type="http://schemas.openxmlformats.org/officeDocument/2006/relationships/hyperlink" Target="https://hrcak.srce.hr/file/442715" TargetMode="External" Id="rId20" /><Relationship Type="http://schemas.openxmlformats.org/officeDocument/2006/relationships/header" Target="header2.xml" Id="rId29"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hyperlink" Target="https://www.esgtoday.com/green-skills-demand-to-double-supply-by-2050-as-gap-accelerates-linkedin-study/" TargetMode="External" Id="rId11" /><Relationship Type="http://schemas.openxmlformats.org/officeDocument/2006/relationships/hyperlink" Target="https://www3.weforum.org/docs/WEF_Future_of_Jobs_2023.pdf" TargetMode="External" Id="rId24" /><Relationship Type="http://schemas.openxmlformats.org/officeDocument/2006/relationships/header" Target="header3.xml" Id="rId32" /><Relationship Type="http://schemas.openxmlformats.org/officeDocument/2006/relationships/footnotes" Target="footnotes.xml" Id="rId5" /><Relationship Type="http://schemas.openxmlformats.org/officeDocument/2006/relationships/hyperlink" Target="https://www3.weforum.org/docs/WEF_Future_of_Jobs_2023.pdf" TargetMode="External" Id="rId15" /><Relationship Type="http://schemas.openxmlformats.org/officeDocument/2006/relationships/hyperlink" Target="https://vark-learn.com/what-does-multimodal-mean/" TargetMode="External" Id="rId23" /><Relationship Type="http://schemas.openxmlformats.org/officeDocument/2006/relationships/header" Target="header1.xml" Id="rId28" /><Relationship Type="http://schemas.openxmlformats.org/officeDocument/2006/relationships/hyperlink" Target="https://www3.weforum.org/docs/WEF_Future_of_Jobs_2023.pdf" TargetMode="External" Id="rId10" /><Relationship Type="http://schemas.openxmlformats.org/officeDocument/2006/relationships/hyperlink" Target="https://www.researchgate.net/profile/Oluwaseyi-Oladele-3/publication/385655414_Auditory_Learning_The_Importance_of_Verbal_Instruction_and_Discussion/links/672e3b2c2326b47637d22ac0/Auditory-Learning-The-Importance-of-Verbal-Instruction-and-Discussion.pdf?ref=epigram.org.uk" TargetMode="External" Id="rId19" /><Relationship Type="http://schemas.openxmlformats.org/officeDocument/2006/relationships/footer" Target="footer2.xml" Id="rId31" /><Relationship Type="http://schemas.openxmlformats.org/officeDocument/2006/relationships/webSettings" Target="webSettings.xml" Id="rId4" /><Relationship Type="http://schemas.openxmlformats.org/officeDocument/2006/relationships/hyperlink" Target="https://elar.urfu.ru/handle/10995/130442" TargetMode="External" Id="rId9" /><Relationship Type="http://schemas.openxmlformats.org/officeDocument/2006/relationships/hyperlink" Target="https://journal.aldinhe.ac.uk/index.php/jldhe/article/view/929" TargetMode="External" Id="rId14" /><Relationship Type="http://schemas.openxmlformats.org/officeDocument/2006/relationships/hyperlink" Target="https://www3.weforum.org/docs/WEF_Future_of_Jobs_2023.pdf" TargetMode="External" Id="rId22" /><Relationship Type="http://schemas.openxmlformats.org/officeDocument/2006/relationships/hyperlink" Target="https://www3.weforum.org/docs/WEF_Future_of_Jobs_2023.pdf" TargetMode="External" Id="rId27" /><Relationship Type="http://schemas.openxmlformats.org/officeDocument/2006/relationships/footer" Target="footer1.xml" Id="rId30" /><Relationship Type="http://schemas.openxmlformats.org/officeDocument/2006/relationships/theme" Target="theme/theme1.xml" Id="rId35" /><Relationship Type="http://schemas.openxmlformats.org/officeDocument/2006/relationships/numbering" Target="numbering.xml" Id="rId36" /></Relationships>
</file>

<file path=word/_rels/fontTable.xml.rels><?xml version="1.0" encoding="UTF-8" standalone="yes"?>
<Relationships xmlns="http://schemas.openxmlformats.org/package/2006/relationships"><Relationship Id="rId2" Type="http://schemas.openxmlformats.org/officeDocument/2006/relationships/font" Target="fonts/font2.odttf" /><Relationship Id="rId1" Type="http://schemas.openxmlformats.org/officeDocument/2006/relationships/font" Target="fonts/font1.od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C968019-5D71-42A9-8F90-40CA518BF6DA}">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Laris Ruset</lastModifiedBy>
  <revision>3</revision>
  <dcterms:created xsi:type="dcterms:W3CDTF">2026-04-22T21:21:00.0000000Z</dcterms:created>
  <dcterms:modified xsi:type="dcterms:W3CDTF">2026-05-05T22:30:45.3713949Z</dcterms:modified>
</coreProperties>
</file>