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sz w:val="2"/>
          <w:lang w:val="en-GB" w:eastAsia="en-US"/>
        </w:rPr>
        <w:id w:val="-1515911924"/>
        <w:docPartObj>
          <w:docPartGallery w:val="Cover Pages"/>
          <w:docPartUnique/>
        </w:docPartObj>
      </w:sdtPr>
      <w:sdtEndPr>
        <w:rPr>
          <w:sz w:val="22"/>
        </w:rPr>
      </w:sdtEndPr>
      <w:sdtContent>
        <w:p w14:paraId="11C9A50F" w14:textId="5569B1B3" w:rsidR="00F9209A" w:rsidRDefault="00F9209A" w:rsidP="00A03175">
          <w:pPr>
            <w:pStyle w:val="NoSpacing"/>
            <w:spacing w:line="360" w:lineRule="auto"/>
            <w:rPr>
              <w:sz w:val="2"/>
            </w:rPr>
          </w:pPr>
        </w:p>
        <w:p w14:paraId="7FCDF00F" w14:textId="77777777" w:rsidR="00F9209A" w:rsidRDefault="00F9209A">
          <w:r>
            <w:rPr>
              <w:noProof/>
            </w:rPr>
            <mc:AlternateContent>
              <mc:Choice Requires="wps">
                <w:drawing>
                  <wp:anchor distT="0" distB="0" distL="114300" distR="114300" simplePos="0" relativeHeight="251661312" behindDoc="0" locked="0" layoutInCell="1" allowOverlap="1" wp14:anchorId="1A7F77D2" wp14:editId="0C48355A">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592F0" w14:textId="46D9276F" w:rsidR="00F9209A" w:rsidRPr="00F9209A" w:rsidRDefault="00F9209A" w:rsidP="00F9209A">
                                <w:pPr>
                                  <w:pStyle w:val="NoSpacing"/>
                                  <w:rPr>
                                    <w:rFonts w:asciiTheme="majorHAnsi" w:eastAsiaTheme="majorEastAsia" w:hAnsiTheme="majorHAnsi" w:cstheme="majorBidi"/>
                                    <w:b/>
                                    <w:bCs/>
                                    <w:caps/>
                                    <w:color w:val="000000" w:themeColor="text1"/>
                                    <w:sz w:val="72"/>
                                    <w:szCs w:val="72"/>
                                    <w:lang w:val="en-GB"/>
                                  </w:rPr>
                                </w:pPr>
                                <w:r w:rsidRPr="00F9209A">
                                  <w:rPr>
                                    <w:rFonts w:asciiTheme="majorHAnsi" w:eastAsiaTheme="majorEastAsia" w:hAnsiTheme="majorHAnsi" w:cstheme="majorBidi"/>
                                    <w:b/>
                                    <w:bCs/>
                                    <w:caps/>
                                    <w:color w:val="000000" w:themeColor="text1"/>
                                    <w:sz w:val="72"/>
                                    <w:szCs w:val="72"/>
                                    <w:lang w:val="en-GB"/>
                                  </w:rPr>
                                  <w:t>ESSEY-Project plan “Bio sweet bakery”</w:t>
                                </w:r>
                              </w:p>
                              <w:p w14:paraId="45CBA0E9" w14:textId="77777777" w:rsidR="00F9209A" w:rsidRPr="00580D77" w:rsidRDefault="00F9209A" w:rsidP="00F9209A">
                                <w:pPr>
                                  <w:jc w:val="center"/>
                                  <w:rPr>
                                    <w:rFonts w:ascii="Agency FB" w:hAnsi="Agency FB"/>
                                    <w:sz w:val="72"/>
                                    <w:szCs w:val="72"/>
                                  </w:rPr>
                                </w:pPr>
                                <w:r w:rsidRPr="00580D77">
                                  <w:rPr>
                                    <w:rFonts w:ascii="Agency FB" w:hAnsi="Agency FB"/>
                                    <w:sz w:val="72"/>
                                    <w:szCs w:val="72"/>
                                  </w:rPr>
                                  <w:t>Veneta Georgieva</w:t>
                                </w:r>
                              </w:p>
                              <w:p w14:paraId="2FE8DA4B" w14:textId="77777777" w:rsidR="00F9209A" w:rsidRPr="00580D77" w:rsidRDefault="00F9209A" w:rsidP="00F9209A">
                                <w:pPr>
                                  <w:jc w:val="center"/>
                                  <w:rPr>
                                    <w:rFonts w:ascii="Agency FB" w:hAnsi="Agency FB"/>
                                    <w:sz w:val="72"/>
                                    <w:szCs w:val="72"/>
                                  </w:rPr>
                                </w:pPr>
                                <w:r w:rsidRPr="00580D77">
                                  <w:rPr>
                                    <w:rFonts w:ascii="Agency FB" w:hAnsi="Agency FB"/>
                                    <w:sz w:val="72"/>
                                    <w:szCs w:val="72"/>
                                  </w:rPr>
                                  <w:t>Student ID:2225023</w:t>
                                </w:r>
                              </w:p>
                              <w:p w14:paraId="130B4C4F" w14:textId="77777777" w:rsidR="00F9209A" w:rsidRDefault="00F9209A" w:rsidP="00F9209A">
                                <w:pPr>
                                  <w:jc w:val="center"/>
                                  <w:rPr>
                                    <w:rFonts w:ascii="Agency FB" w:hAnsi="Agency FB"/>
                                    <w:sz w:val="72"/>
                                    <w:szCs w:val="72"/>
                                  </w:rPr>
                                </w:pPr>
                                <w:r w:rsidRPr="00580D77">
                                  <w:rPr>
                                    <w:rFonts w:ascii="Agency FB" w:hAnsi="Agency FB"/>
                                    <w:sz w:val="72"/>
                                    <w:szCs w:val="72"/>
                                  </w:rPr>
                                  <w:t>Course: Business and Management</w:t>
                                </w:r>
                              </w:p>
                              <w:p w14:paraId="1F2F10B4" w14:textId="51A4FD20" w:rsidR="00F9209A" w:rsidRDefault="00F9209A" w:rsidP="00F9209A">
                                <w:pPr>
                                  <w:jc w:val="center"/>
                                  <w:rPr>
                                    <w:rFonts w:ascii="Agency FB" w:hAnsi="Agency FB"/>
                                    <w:sz w:val="72"/>
                                    <w:szCs w:val="72"/>
                                  </w:rPr>
                                </w:pPr>
                                <w:r>
                                  <w:rPr>
                                    <w:rFonts w:ascii="Agency FB" w:hAnsi="Agency FB"/>
                                    <w:sz w:val="72"/>
                                    <w:szCs w:val="72"/>
                                  </w:rPr>
                                  <w:t>Module:Project management</w:t>
                                </w:r>
                              </w:p>
                              <w:p w14:paraId="1638A65B" w14:textId="77777777" w:rsidR="00F9209A" w:rsidRDefault="00F9209A" w:rsidP="00F9209A">
                                <w:pPr>
                                  <w:jc w:val="center"/>
                                  <w:rPr>
                                    <w:rFonts w:ascii="Agency FB" w:hAnsi="Agency FB"/>
                                    <w:sz w:val="72"/>
                                    <w:szCs w:val="72"/>
                                  </w:rPr>
                                </w:pPr>
                                <w:r>
                                  <w:rPr>
                                    <w:rFonts w:ascii="Agency FB" w:hAnsi="Agency FB"/>
                                    <w:sz w:val="72"/>
                                    <w:szCs w:val="72"/>
                                  </w:rPr>
                                  <w:t>Module code:LCBB5005</w:t>
                                </w:r>
                              </w:p>
                              <w:p w14:paraId="3ED454D0" w14:textId="5A2345C6" w:rsidR="00F9209A" w:rsidRDefault="00F9209A" w:rsidP="00F9209A">
                                <w:pPr>
                                  <w:jc w:val="center"/>
                                  <w:rPr>
                                    <w:rFonts w:ascii="Agency FB" w:hAnsi="Agency FB"/>
                                    <w:sz w:val="72"/>
                                    <w:szCs w:val="72"/>
                                  </w:rPr>
                                </w:pPr>
                                <w:r>
                                  <w:rPr>
                                    <w:rFonts w:ascii="Agency FB" w:hAnsi="Agency FB"/>
                                    <w:sz w:val="72"/>
                                    <w:szCs w:val="72"/>
                                  </w:rPr>
                                  <w:t>Module lecturer:DR.Essa Bah</w:t>
                                </w:r>
                              </w:p>
                              <w:p w14:paraId="2E6CB664" w14:textId="77777777" w:rsidR="00F9209A" w:rsidRDefault="00F9209A" w:rsidP="00F9209A">
                                <w:pPr>
                                  <w:jc w:val="center"/>
                                  <w:rPr>
                                    <w:rFonts w:ascii="Agency FB" w:hAnsi="Agency FB"/>
                                    <w:sz w:val="72"/>
                                    <w:szCs w:val="72"/>
                                  </w:rPr>
                                </w:pPr>
                              </w:p>
                              <w:p w14:paraId="15E664B6" w14:textId="77777777" w:rsidR="00F9209A" w:rsidRDefault="00F9209A" w:rsidP="00F9209A">
                                <w:pPr>
                                  <w:jc w:val="center"/>
                                  <w:rPr>
                                    <w:rFonts w:ascii="Agency FB" w:hAnsi="Agency FB"/>
                                    <w:sz w:val="72"/>
                                    <w:szCs w:val="72"/>
                                  </w:rPr>
                                </w:pPr>
                              </w:p>
                              <w:p w14:paraId="1CE5A9C7" w14:textId="77777777" w:rsidR="00F9209A" w:rsidRPr="00580D77" w:rsidRDefault="00F9209A" w:rsidP="00F9209A">
                                <w:pPr>
                                  <w:jc w:val="center"/>
                                  <w:rPr>
                                    <w:rFonts w:ascii="Agency FB" w:hAnsi="Agency FB"/>
                                    <w:sz w:val="72"/>
                                    <w:szCs w:val="72"/>
                                  </w:rPr>
                                </w:pPr>
                              </w:p>
                              <w:p w14:paraId="31D4A506" w14:textId="74B8266E" w:rsidR="00F9209A" w:rsidRPr="00F9209A" w:rsidRDefault="00F9209A" w:rsidP="00F9209A">
                                <w:pPr>
                                  <w:pStyle w:val="NoSpacing"/>
                                  <w:rPr>
                                    <w:rFonts w:asciiTheme="majorHAnsi" w:eastAsiaTheme="majorEastAsia" w:hAnsiTheme="majorHAnsi" w:cstheme="majorBidi"/>
                                    <w:caps/>
                                    <w:color w:val="000000" w:themeColor="text1"/>
                                    <w:sz w:val="48"/>
                                    <w:szCs w:val="48"/>
                                  </w:rPr>
                                </w:pPr>
                                <w:r>
                                  <w:rPr>
                                    <w:noProof/>
                                  </w:rPr>
                                  <w:drawing>
                                    <wp:inline distT="0" distB="0" distL="0" distR="0" wp14:anchorId="3702FD87" wp14:editId="1E5672E4">
                                      <wp:extent cx="1002757" cy="1209675"/>
                                      <wp:effectExtent l="0" t="0" r="6985" b="0"/>
                                      <wp:docPr id="1062337548" name="Picture 1" descr="A blue background with a black and yellow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37548" name="Picture 1" descr="A blue background with a black and yellow shiel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7258" cy="1215105"/>
                                              </a:xfrm>
                                              <a:prstGeom prst="rect">
                                                <a:avLst/>
                                              </a:prstGeom>
                                              <a:noFill/>
                                              <a:ln>
                                                <a:noFill/>
                                              </a:ln>
                                            </pic:spPr>
                                          </pic:pic>
                                        </a:graphicData>
                                      </a:graphic>
                                    </wp:inline>
                                  </w:drawing>
                                </w:r>
                              </w:p>
                              <w:p w14:paraId="6322C5BF" w14:textId="77777777" w:rsidR="00F9209A" w:rsidRDefault="00F920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A7F77D2"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174592F0" w14:textId="46D9276F" w:rsidR="00F9209A" w:rsidRPr="00F9209A" w:rsidRDefault="00F9209A" w:rsidP="00F9209A">
                          <w:pPr>
                            <w:pStyle w:val="NoSpacing"/>
                            <w:rPr>
                              <w:rFonts w:asciiTheme="majorHAnsi" w:eastAsiaTheme="majorEastAsia" w:hAnsiTheme="majorHAnsi" w:cstheme="majorBidi"/>
                              <w:b/>
                              <w:bCs/>
                              <w:caps/>
                              <w:color w:val="000000" w:themeColor="text1"/>
                              <w:sz w:val="72"/>
                              <w:szCs w:val="72"/>
                              <w:lang w:val="en-GB"/>
                            </w:rPr>
                          </w:pPr>
                          <w:r w:rsidRPr="00F9209A">
                            <w:rPr>
                              <w:rFonts w:asciiTheme="majorHAnsi" w:eastAsiaTheme="majorEastAsia" w:hAnsiTheme="majorHAnsi" w:cstheme="majorBidi"/>
                              <w:b/>
                              <w:bCs/>
                              <w:caps/>
                              <w:color w:val="000000" w:themeColor="text1"/>
                              <w:sz w:val="72"/>
                              <w:szCs w:val="72"/>
                              <w:lang w:val="en-GB"/>
                            </w:rPr>
                            <w:t>ESSEY-Project plan “Bio sweet bakery”</w:t>
                          </w:r>
                        </w:p>
                        <w:p w14:paraId="45CBA0E9" w14:textId="77777777" w:rsidR="00F9209A" w:rsidRPr="00580D77" w:rsidRDefault="00F9209A" w:rsidP="00F9209A">
                          <w:pPr>
                            <w:jc w:val="center"/>
                            <w:rPr>
                              <w:rFonts w:ascii="Agency FB" w:hAnsi="Agency FB"/>
                              <w:sz w:val="72"/>
                              <w:szCs w:val="72"/>
                            </w:rPr>
                          </w:pPr>
                          <w:r w:rsidRPr="00580D77">
                            <w:rPr>
                              <w:rFonts w:ascii="Agency FB" w:hAnsi="Agency FB"/>
                              <w:sz w:val="72"/>
                              <w:szCs w:val="72"/>
                            </w:rPr>
                            <w:t>Veneta Georgieva</w:t>
                          </w:r>
                        </w:p>
                        <w:p w14:paraId="2FE8DA4B" w14:textId="77777777" w:rsidR="00F9209A" w:rsidRPr="00580D77" w:rsidRDefault="00F9209A" w:rsidP="00F9209A">
                          <w:pPr>
                            <w:jc w:val="center"/>
                            <w:rPr>
                              <w:rFonts w:ascii="Agency FB" w:hAnsi="Agency FB"/>
                              <w:sz w:val="72"/>
                              <w:szCs w:val="72"/>
                            </w:rPr>
                          </w:pPr>
                          <w:r w:rsidRPr="00580D77">
                            <w:rPr>
                              <w:rFonts w:ascii="Agency FB" w:hAnsi="Agency FB"/>
                              <w:sz w:val="72"/>
                              <w:szCs w:val="72"/>
                            </w:rPr>
                            <w:t>Student ID:2225023</w:t>
                          </w:r>
                        </w:p>
                        <w:p w14:paraId="130B4C4F" w14:textId="77777777" w:rsidR="00F9209A" w:rsidRDefault="00F9209A" w:rsidP="00F9209A">
                          <w:pPr>
                            <w:jc w:val="center"/>
                            <w:rPr>
                              <w:rFonts w:ascii="Agency FB" w:hAnsi="Agency FB"/>
                              <w:sz w:val="72"/>
                              <w:szCs w:val="72"/>
                            </w:rPr>
                          </w:pPr>
                          <w:r w:rsidRPr="00580D77">
                            <w:rPr>
                              <w:rFonts w:ascii="Agency FB" w:hAnsi="Agency FB"/>
                              <w:sz w:val="72"/>
                              <w:szCs w:val="72"/>
                            </w:rPr>
                            <w:t>Course: Business and Management</w:t>
                          </w:r>
                        </w:p>
                        <w:p w14:paraId="1F2F10B4" w14:textId="51A4FD20" w:rsidR="00F9209A" w:rsidRDefault="00F9209A" w:rsidP="00F9209A">
                          <w:pPr>
                            <w:jc w:val="center"/>
                            <w:rPr>
                              <w:rFonts w:ascii="Agency FB" w:hAnsi="Agency FB"/>
                              <w:sz w:val="72"/>
                              <w:szCs w:val="72"/>
                            </w:rPr>
                          </w:pPr>
                          <w:r>
                            <w:rPr>
                              <w:rFonts w:ascii="Agency FB" w:hAnsi="Agency FB"/>
                              <w:sz w:val="72"/>
                              <w:szCs w:val="72"/>
                            </w:rPr>
                            <w:t>Module:Project management</w:t>
                          </w:r>
                        </w:p>
                        <w:p w14:paraId="1638A65B" w14:textId="77777777" w:rsidR="00F9209A" w:rsidRDefault="00F9209A" w:rsidP="00F9209A">
                          <w:pPr>
                            <w:jc w:val="center"/>
                            <w:rPr>
                              <w:rFonts w:ascii="Agency FB" w:hAnsi="Agency FB"/>
                              <w:sz w:val="72"/>
                              <w:szCs w:val="72"/>
                            </w:rPr>
                          </w:pPr>
                          <w:r>
                            <w:rPr>
                              <w:rFonts w:ascii="Agency FB" w:hAnsi="Agency FB"/>
                              <w:sz w:val="72"/>
                              <w:szCs w:val="72"/>
                            </w:rPr>
                            <w:t>Module code:LCBB5005</w:t>
                          </w:r>
                        </w:p>
                        <w:p w14:paraId="3ED454D0" w14:textId="5A2345C6" w:rsidR="00F9209A" w:rsidRDefault="00F9209A" w:rsidP="00F9209A">
                          <w:pPr>
                            <w:jc w:val="center"/>
                            <w:rPr>
                              <w:rFonts w:ascii="Agency FB" w:hAnsi="Agency FB"/>
                              <w:sz w:val="72"/>
                              <w:szCs w:val="72"/>
                            </w:rPr>
                          </w:pPr>
                          <w:r>
                            <w:rPr>
                              <w:rFonts w:ascii="Agency FB" w:hAnsi="Agency FB"/>
                              <w:sz w:val="72"/>
                              <w:szCs w:val="72"/>
                            </w:rPr>
                            <w:t>Module lecturer:DR.Essa Bah</w:t>
                          </w:r>
                        </w:p>
                        <w:p w14:paraId="2E6CB664" w14:textId="77777777" w:rsidR="00F9209A" w:rsidRDefault="00F9209A" w:rsidP="00F9209A">
                          <w:pPr>
                            <w:jc w:val="center"/>
                            <w:rPr>
                              <w:rFonts w:ascii="Agency FB" w:hAnsi="Agency FB"/>
                              <w:sz w:val="72"/>
                              <w:szCs w:val="72"/>
                            </w:rPr>
                          </w:pPr>
                        </w:p>
                        <w:p w14:paraId="15E664B6" w14:textId="77777777" w:rsidR="00F9209A" w:rsidRDefault="00F9209A" w:rsidP="00F9209A">
                          <w:pPr>
                            <w:jc w:val="center"/>
                            <w:rPr>
                              <w:rFonts w:ascii="Agency FB" w:hAnsi="Agency FB"/>
                              <w:sz w:val="72"/>
                              <w:szCs w:val="72"/>
                            </w:rPr>
                          </w:pPr>
                        </w:p>
                        <w:p w14:paraId="1CE5A9C7" w14:textId="77777777" w:rsidR="00F9209A" w:rsidRPr="00580D77" w:rsidRDefault="00F9209A" w:rsidP="00F9209A">
                          <w:pPr>
                            <w:jc w:val="center"/>
                            <w:rPr>
                              <w:rFonts w:ascii="Agency FB" w:hAnsi="Agency FB"/>
                              <w:sz w:val="72"/>
                              <w:szCs w:val="72"/>
                            </w:rPr>
                          </w:pPr>
                        </w:p>
                        <w:p w14:paraId="31D4A506" w14:textId="74B8266E" w:rsidR="00F9209A" w:rsidRPr="00F9209A" w:rsidRDefault="00F9209A" w:rsidP="00F9209A">
                          <w:pPr>
                            <w:pStyle w:val="NoSpacing"/>
                            <w:rPr>
                              <w:rFonts w:asciiTheme="majorHAnsi" w:eastAsiaTheme="majorEastAsia" w:hAnsiTheme="majorHAnsi" w:cstheme="majorBidi"/>
                              <w:caps/>
                              <w:color w:val="000000" w:themeColor="text1"/>
                              <w:sz w:val="48"/>
                              <w:szCs w:val="48"/>
                            </w:rPr>
                          </w:pPr>
                          <w:r>
                            <w:rPr>
                              <w:noProof/>
                            </w:rPr>
                            <w:drawing>
                              <wp:inline distT="0" distB="0" distL="0" distR="0" wp14:anchorId="3702FD87" wp14:editId="1E5672E4">
                                <wp:extent cx="1002757" cy="1209675"/>
                                <wp:effectExtent l="0" t="0" r="6985" b="0"/>
                                <wp:docPr id="1062337548" name="Picture 1" descr="A blue background with a black and yellow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37548" name="Picture 1" descr="A blue background with a black and yellow shiel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7258" cy="1215105"/>
                                        </a:xfrm>
                                        <a:prstGeom prst="rect">
                                          <a:avLst/>
                                        </a:prstGeom>
                                        <a:noFill/>
                                        <a:ln>
                                          <a:noFill/>
                                        </a:ln>
                                      </pic:spPr>
                                    </pic:pic>
                                  </a:graphicData>
                                </a:graphic>
                              </wp:inline>
                            </w:drawing>
                          </w:r>
                        </w:p>
                        <w:p w14:paraId="6322C5BF" w14:textId="77777777" w:rsidR="00F9209A" w:rsidRDefault="00F9209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DE59814" wp14:editId="2C0807F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485C5D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B265A42" wp14:editId="1961736A">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2376D" w14:textId="4328A0FC" w:rsidR="00F9209A"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9209A">
                                      <w:rPr>
                                        <w:color w:val="4472C4" w:themeColor="accent1"/>
                                        <w:sz w:val="36"/>
                                        <w:szCs w:val="36"/>
                                        <w:lang w:val="en-GB"/>
                                      </w:rPr>
                                      <w:t>UWTSD BIRMINGHAM</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3150127" w14:textId="7EC367CE" w:rsidR="00F9209A" w:rsidRDefault="00F9209A">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B265A42"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F02376D" w14:textId="4328A0FC" w:rsidR="00F9209A"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9209A">
                                <w:rPr>
                                  <w:color w:val="4472C4" w:themeColor="accent1"/>
                                  <w:sz w:val="36"/>
                                  <w:szCs w:val="36"/>
                                  <w:lang w:val="en-GB"/>
                                </w:rPr>
                                <w:t>UWTSD BIRMINGHAM</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3150127" w14:textId="7EC367CE" w:rsidR="00F9209A" w:rsidRDefault="00F9209A">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055A09E5" w14:textId="4A957064" w:rsidR="00F9209A" w:rsidRDefault="00F9209A">
          <w:r>
            <w:br w:type="page"/>
          </w:r>
        </w:p>
      </w:sdtContent>
    </w:sdt>
    <w:sdt>
      <w:sdtPr>
        <w:rPr>
          <w:lang w:val="en-GB"/>
        </w:rPr>
        <w:id w:val="981501915"/>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52D5AB43" w14:textId="1119939A" w:rsidR="002E2C18" w:rsidRPr="00FE40A6" w:rsidRDefault="002E2C18">
          <w:pPr>
            <w:pStyle w:val="TOCHeading"/>
            <w:rPr>
              <w:color w:val="000000" w:themeColor="text1"/>
            </w:rPr>
          </w:pPr>
          <w:r w:rsidRPr="00FE40A6">
            <w:rPr>
              <w:color w:val="000000" w:themeColor="text1"/>
              <w:lang w:val="en-GB"/>
            </w:rPr>
            <w:t>Table of Contents</w:t>
          </w:r>
        </w:p>
        <w:p w14:paraId="43B82E4C" w14:textId="00DC4C34" w:rsidR="00FE40A6" w:rsidRDefault="002E2C18">
          <w:pPr>
            <w:pStyle w:val="TOC1"/>
            <w:tabs>
              <w:tab w:val="right" w:leader="dot" w:pos="9062"/>
            </w:tabs>
            <w:rPr>
              <w:rFonts w:eastAsiaTheme="minorEastAsia"/>
              <w:noProof/>
              <w:kern w:val="2"/>
              <w:sz w:val="24"/>
              <w:szCs w:val="24"/>
              <w:lang w:val="bg-BG" w:eastAsia="bg-BG"/>
              <w14:ligatures w14:val="standardContextual"/>
            </w:rPr>
          </w:pPr>
          <w:r>
            <w:fldChar w:fldCharType="begin"/>
          </w:r>
          <w:r>
            <w:instrText xml:space="preserve"> TOC \o "1-3" \h \z \u </w:instrText>
          </w:r>
          <w:r>
            <w:fldChar w:fldCharType="separate"/>
          </w:r>
          <w:hyperlink w:anchor="_Toc179901094" w:history="1">
            <w:r w:rsidR="00FE40A6" w:rsidRPr="001E22F2">
              <w:rPr>
                <w:rStyle w:val="Hyperlink"/>
                <w:rFonts w:ascii="Arial" w:hAnsi="Arial" w:cs="Arial"/>
                <w:noProof/>
              </w:rPr>
              <w:t>Introduction</w:t>
            </w:r>
            <w:r w:rsidR="00FE40A6">
              <w:rPr>
                <w:noProof/>
                <w:webHidden/>
              </w:rPr>
              <w:tab/>
            </w:r>
            <w:r w:rsidR="00FE40A6">
              <w:rPr>
                <w:noProof/>
                <w:webHidden/>
              </w:rPr>
              <w:fldChar w:fldCharType="begin"/>
            </w:r>
            <w:r w:rsidR="00FE40A6">
              <w:rPr>
                <w:noProof/>
                <w:webHidden/>
              </w:rPr>
              <w:instrText xml:space="preserve"> PAGEREF _Toc179901094 \h </w:instrText>
            </w:r>
            <w:r w:rsidR="00FE40A6">
              <w:rPr>
                <w:noProof/>
                <w:webHidden/>
              </w:rPr>
            </w:r>
            <w:r w:rsidR="00FE40A6">
              <w:rPr>
                <w:noProof/>
                <w:webHidden/>
              </w:rPr>
              <w:fldChar w:fldCharType="separate"/>
            </w:r>
            <w:r w:rsidR="00FE40A6">
              <w:rPr>
                <w:noProof/>
                <w:webHidden/>
              </w:rPr>
              <w:t>2</w:t>
            </w:r>
            <w:r w:rsidR="00FE40A6">
              <w:rPr>
                <w:noProof/>
                <w:webHidden/>
              </w:rPr>
              <w:fldChar w:fldCharType="end"/>
            </w:r>
          </w:hyperlink>
        </w:p>
        <w:p w14:paraId="0BD502AA" w14:textId="14A95C24" w:rsidR="00FE40A6" w:rsidRDefault="00FE40A6">
          <w:pPr>
            <w:pStyle w:val="TOC1"/>
            <w:tabs>
              <w:tab w:val="right" w:leader="dot" w:pos="9062"/>
            </w:tabs>
            <w:rPr>
              <w:rFonts w:eastAsiaTheme="minorEastAsia"/>
              <w:noProof/>
              <w:kern w:val="2"/>
              <w:sz w:val="24"/>
              <w:szCs w:val="24"/>
              <w:lang w:val="bg-BG" w:eastAsia="bg-BG"/>
              <w14:ligatures w14:val="standardContextual"/>
            </w:rPr>
          </w:pPr>
          <w:hyperlink w:anchor="_Toc179901095" w:history="1">
            <w:r w:rsidRPr="001E22F2">
              <w:rPr>
                <w:rStyle w:val="Hyperlink"/>
                <w:rFonts w:ascii="Arial" w:hAnsi="Arial" w:cs="Arial"/>
                <w:noProof/>
                <w:lang w:val="bg-BG"/>
              </w:rPr>
              <w:t>Goals, Aims, and Parameters of the Bio Sweet Bakery Initiative</w:t>
            </w:r>
            <w:r>
              <w:rPr>
                <w:noProof/>
                <w:webHidden/>
              </w:rPr>
              <w:tab/>
            </w:r>
            <w:r>
              <w:rPr>
                <w:noProof/>
                <w:webHidden/>
              </w:rPr>
              <w:fldChar w:fldCharType="begin"/>
            </w:r>
            <w:r>
              <w:rPr>
                <w:noProof/>
                <w:webHidden/>
              </w:rPr>
              <w:instrText xml:space="preserve"> PAGEREF _Toc179901095 \h </w:instrText>
            </w:r>
            <w:r>
              <w:rPr>
                <w:noProof/>
                <w:webHidden/>
              </w:rPr>
            </w:r>
            <w:r>
              <w:rPr>
                <w:noProof/>
                <w:webHidden/>
              </w:rPr>
              <w:fldChar w:fldCharType="separate"/>
            </w:r>
            <w:r>
              <w:rPr>
                <w:noProof/>
                <w:webHidden/>
              </w:rPr>
              <w:t>2</w:t>
            </w:r>
            <w:r>
              <w:rPr>
                <w:noProof/>
                <w:webHidden/>
              </w:rPr>
              <w:fldChar w:fldCharType="end"/>
            </w:r>
          </w:hyperlink>
        </w:p>
        <w:p w14:paraId="05D3DA33" w14:textId="2F817FA0" w:rsidR="00FE40A6" w:rsidRDefault="00FE40A6">
          <w:pPr>
            <w:pStyle w:val="TOC1"/>
            <w:tabs>
              <w:tab w:val="right" w:leader="dot" w:pos="9062"/>
            </w:tabs>
            <w:rPr>
              <w:rFonts w:eastAsiaTheme="minorEastAsia"/>
              <w:noProof/>
              <w:kern w:val="2"/>
              <w:sz w:val="24"/>
              <w:szCs w:val="24"/>
              <w:lang w:val="bg-BG" w:eastAsia="bg-BG"/>
              <w14:ligatures w14:val="standardContextual"/>
            </w:rPr>
          </w:pPr>
          <w:hyperlink w:anchor="_Toc179901096" w:history="1">
            <w:r w:rsidRPr="001E22F2">
              <w:rPr>
                <w:rStyle w:val="Hyperlink"/>
                <w:rFonts w:ascii="Arial" w:hAnsi="Arial" w:cs="Arial"/>
                <w:noProof/>
              </w:rPr>
              <w:t>Identifying Activities to Deliver Outputs(for Bio Sweet Bakery project)</w:t>
            </w:r>
            <w:r>
              <w:rPr>
                <w:noProof/>
                <w:webHidden/>
              </w:rPr>
              <w:tab/>
            </w:r>
            <w:r>
              <w:rPr>
                <w:noProof/>
                <w:webHidden/>
              </w:rPr>
              <w:fldChar w:fldCharType="begin"/>
            </w:r>
            <w:r>
              <w:rPr>
                <w:noProof/>
                <w:webHidden/>
              </w:rPr>
              <w:instrText xml:space="preserve"> PAGEREF _Toc179901096 \h </w:instrText>
            </w:r>
            <w:r>
              <w:rPr>
                <w:noProof/>
                <w:webHidden/>
              </w:rPr>
            </w:r>
            <w:r>
              <w:rPr>
                <w:noProof/>
                <w:webHidden/>
              </w:rPr>
              <w:fldChar w:fldCharType="separate"/>
            </w:r>
            <w:r>
              <w:rPr>
                <w:noProof/>
                <w:webHidden/>
              </w:rPr>
              <w:t>5</w:t>
            </w:r>
            <w:r>
              <w:rPr>
                <w:noProof/>
                <w:webHidden/>
              </w:rPr>
              <w:fldChar w:fldCharType="end"/>
            </w:r>
          </w:hyperlink>
        </w:p>
        <w:p w14:paraId="2B6690F9" w14:textId="34095102" w:rsidR="00FE40A6" w:rsidRDefault="00FE40A6">
          <w:pPr>
            <w:pStyle w:val="TOC1"/>
            <w:tabs>
              <w:tab w:val="right" w:leader="dot" w:pos="9062"/>
            </w:tabs>
            <w:rPr>
              <w:rFonts w:eastAsiaTheme="minorEastAsia"/>
              <w:noProof/>
              <w:kern w:val="2"/>
              <w:sz w:val="24"/>
              <w:szCs w:val="24"/>
              <w:lang w:val="bg-BG" w:eastAsia="bg-BG"/>
              <w14:ligatures w14:val="standardContextual"/>
            </w:rPr>
          </w:pPr>
          <w:hyperlink w:anchor="_Toc179901097" w:history="1">
            <w:r w:rsidRPr="001E22F2">
              <w:rPr>
                <w:rStyle w:val="Hyperlink"/>
                <w:rFonts w:ascii="Arial" w:hAnsi="Arial" w:cs="Arial"/>
                <w:noProof/>
              </w:rPr>
              <w:t>Identifying Deliverables and Milestones for each task(Timeline to  complete)</w:t>
            </w:r>
            <w:r>
              <w:rPr>
                <w:noProof/>
                <w:webHidden/>
              </w:rPr>
              <w:tab/>
            </w:r>
            <w:r>
              <w:rPr>
                <w:noProof/>
                <w:webHidden/>
              </w:rPr>
              <w:fldChar w:fldCharType="begin"/>
            </w:r>
            <w:r>
              <w:rPr>
                <w:noProof/>
                <w:webHidden/>
              </w:rPr>
              <w:instrText xml:space="preserve"> PAGEREF _Toc179901097 \h </w:instrText>
            </w:r>
            <w:r>
              <w:rPr>
                <w:noProof/>
                <w:webHidden/>
              </w:rPr>
            </w:r>
            <w:r>
              <w:rPr>
                <w:noProof/>
                <w:webHidden/>
              </w:rPr>
              <w:fldChar w:fldCharType="separate"/>
            </w:r>
            <w:r>
              <w:rPr>
                <w:noProof/>
                <w:webHidden/>
              </w:rPr>
              <w:t>7</w:t>
            </w:r>
            <w:r>
              <w:rPr>
                <w:noProof/>
                <w:webHidden/>
              </w:rPr>
              <w:fldChar w:fldCharType="end"/>
            </w:r>
          </w:hyperlink>
        </w:p>
        <w:p w14:paraId="18D46E03" w14:textId="594EA7AD"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098" w:history="1">
            <w:r w:rsidRPr="001E22F2">
              <w:rPr>
                <w:rStyle w:val="Hyperlink"/>
                <w:rFonts w:ascii="Arial" w:hAnsi="Arial" w:cs="Arial"/>
                <w:noProof/>
                <w:lang w:val="bg-BG"/>
              </w:rPr>
              <w:t>1. Lease &amp; Location Setup</w:t>
            </w:r>
            <w:r>
              <w:rPr>
                <w:noProof/>
                <w:webHidden/>
              </w:rPr>
              <w:tab/>
            </w:r>
            <w:r>
              <w:rPr>
                <w:noProof/>
                <w:webHidden/>
              </w:rPr>
              <w:fldChar w:fldCharType="begin"/>
            </w:r>
            <w:r>
              <w:rPr>
                <w:noProof/>
                <w:webHidden/>
              </w:rPr>
              <w:instrText xml:space="preserve"> PAGEREF _Toc179901098 \h </w:instrText>
            </w:r>
            <w:r>
              <w:rPr>
                <w:noProof/>
                <w:webHidden/>
              </w:rPr>
            </w:r>
            <w:r>
              <w:rPr>
                <w:noProof/>
                <w:webHidden/>
              </w:rPr>
              <w:fldChar w:fldCharType="separate"/>
            </w:r>
            <w:r>
              <w:rPr>
                <w:noProof/>
                <w:webHidden/>
              </w:rPr>
              <w:t>7</w:t>
            </w:r>
            <w:r>
              <w:rPr>
                <w:noProof/>
                <w:webHidden/>
              </w:rPr>
              <w:fldChar w:fldCharType="end"/>
            </w:r>
          </w:hyperlink>
        </w:p>
        <w:p w14:paraId="288D1C7E" w14:textId="3D1DB7DE"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099" w:history="1">
            <w:r w:rsidRPr="001E22F2">
              <w:rPr>
                <w:rStyle w:val="Hyperlink"/>
                <w:rFonts w:ascii="Arial" w:hAnsi="Arial" w:cs="Arial"/>
                <w:noProof/>
                <w:lang w:val="bg-BG"/>
              </w:rPr>
              <w:t>2. Equipment Procurement</w:t>
            </w:r>
            <w:r>
              <w:rPr>
                <w:noProof/>
                <w:webHidden/>
              </w:rPr>
              <w:tab/>
            </w:r>
            <w:r>
              <w:rPr>
                <w:noProof/>
                <w:webHidden/>
              </w:rPr>
              <w:fldChar w:fldCharType="begin"/>
            </w:r>
            <w:r>
              <w:rPr>
                <w:noProof/>
                <w:webHidden/>
              </w:rPr>
              <w:instrText xml:space="preserve"> PAGEREF _Toc179901099 \h </w:instrText>
            </w:r>
            <w:r>
              <w:rPr>
                <w:noProof/>
                <w:webHidden/>
              </w:rPr>
            </w:r>
            <w:r>
              <w:rPr>
                <w:noProof/>
                <w:webHidden/>
              </w:rPr>
              <w:fldChar w:fldCharType="separate"/>
            </w:r>
            <w:r>
              <w:rPr>
                <w:noProof/>
                <w:webHidden/>
              </w:rPr>
              <w:t>8</w:t>
            </w:r>
            <w:r>
              <w:rPr>
                <w:noProof/>
                <w:webHidden/>
              </w:rPr>
              <w:fldChar w:fldCharType="end"/>
            </w:r>
          </w:hyperlink>
        </w:p>
        <w:p w14:paraId="488AD87A" w14:textId="024082F4"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100" w:history="1">
            <w:r w:rsidRPr="001E22F2">
              <w:rPr>
                <w:rStyle w:val="Hyperlink"/>
                <w:noProof/>
                <w:lang w:val="bg-BG"/>
              </w:rPr>
              <w:t>3. Marketing &amp; Branding</w:t>
            </w:r>
            <w:r>
              <w:rPr>
                <w:noProof/>
                <w:webHidden/>
              </w:rPr>
              <w:tab/>
            </w:r>
            <w:r>
              <w:rPr>
                <w:noProof/>
                <w:webHidden/>
              </w:rPr>
              <w:fldChar w:fldCharType="begin"/>
            </w:r>
            <w:r>
              <w:rPr>
                <w:noProof/>
                <w:webHidden/>
              </w:rPr>
              <w:instrText xml:space="preserve"> PAGEREF _Toc179901100 \h </w:instrText>
            </w:r>
            <w:r>
              <w:rPr>
                <w:noProof/>
                <w:webHidden/>
              </w:rPr>
            </w:r>
            <w:r>
              <w:rPr>
                <w:noProof/>
                <w:webHidden/>
              </w:rPr>
              <w:fldChar w:fldCharType="separate"/>
            </w:r>
            <w:r>
              <w:rPr>
                <w:noProof/>
                <w:webHidden/>
              </w:rPr>
              <w:t>8</w:t>
            </w:r>
            <w:r>
              <w:rPr>
                <w:noProof/>
                <w:webHidden/>
              </w:rPr>
              <w:fldChar w:fldCharType="end"/>
            </w:r>
          </w:hyperlink>
        </w:p>
        <w:p w14:paraId="119F9DD5" w14:textId="297C1413"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101" w:history="1">
            <w:r w:rsidRPr="001E22F2">
              <w:rPr>
                <w:rStyle w:val="Hyperlink"/>
                <w:rFonts w:ascii="Arial" w:hAnsi="Arial" w:cs="Arial"/>
                <w:noProof/>
                <w:lang w:val="bg-BG"/>
              </w:rPr>
              <w:t>4. Staff Hiring &amp; Training</w:t>
            </w:r>
            <w:r>
              <w:rPr>
                <w:noProof/>
                <w:webHidden/>
              </w:rPr>
              <w:tab/>
            </w:r>
            <w:r>
              <w:rPr>
                <w:noProof/>
                <w:webHidden/>
              </w:rPr>
              <w:fldChar w:fldCharType="begin"/>
            </w:r>
            <w:r>
              <w:rPr>
                <w:noProof/>
                <w:webHidden/>
              </w:rPr>
              <w:instrText xml:space="preserve"> PAGEREF _Toc179901101 \h </w:instrText>
            </w:r>
            <w:r>
              <w:rPr>
                <w:noProof/>
                <w:webHidden/>
              </w:rPr>
            </w:r>
            <w:r>
              <w:rPr>
                <w:noProof/>
                <w:webHidden/>
              </w:rPr>
              <w:fldChar w:fldCharType="separate"/>
            </w:r>
            <w:r>
              <w:rPr>
                <w:noProof/>
                <w:webHidden/>
              </w:rPr>
              <w:t>8</w:t>
            </w:r>
            <w:r>
              <w:rPr>
                <w:noProof/>
                <w:webHidden/>
              </w:rPr>
              <w:fldChar w:fldCharType="end"/>
            </w:r>
          </w:hyperlink>
        </w:p>
        <w:p w14:paraId="3376C23B" w14:textId="1E65BB72"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102" w:history="1">
            <w:r w:rsidRPr="001E22F2">
              <w:rPr>
                <w:rStyle w:val="Hyperlink"/>
                <w:rFonts w:ascii="Arial" w:hAnsi="Arial" w:cs="Arial"/>
                <w:noProof/>
                <w:lang w:val="bg-BG"/>
              </w:rPr>
              <w:t>5. Sustainability &amp; Certification</w:t>
            </w:r>
            <w:r>
              <w:rPr>
                <w:noProof/>
                <w:webHidden/>
              </w:rPr>
              <w:tab/>
            </w:r>
            <w:r>
              <w:rPr>
                <w:noProof/>
                <w:webHidden/>
              </w:rPr>
              <w:fldChar w:fldCharType="begin"/>
            </w:r>
            <w:r>
              <w:rPr>
                <w:noProof/>
                <w:webHidden/>
              </w:rPr>
              <w:instrText xml:space="preserve"> PAGEREF _Toc179901102 \h </w:instrText>
            </w:r>
            <w:r>
              <w:rPr>
                <w:noProof/>
                <w:webHidden/>
              </w:rPr>
            </w:r>
            <w:r>
              <w:rPr>
                <w:noProof/>
                <w:webHidden/>
              </w:rPr>
              <w:fldChar w:fldCharType="separate"/>
            </w:r>
            <w:r>
              <w:rPr>
                <w:noProof/>
                <w:webHidden/>
              </w:rPr>
              <w:t>9</w:t>
            </w:r>
            <w:r>
              <w:rPr>
                <w:noProof/>
                <w:webHidden/>
              </w:rPr>
              <w:fldChar w:fldCharType="end"/>
            </w:r>
          </w:hyperlink>
        </w:p>
        <w:p w14:paraId="6E0620B5" w14:textId="2A47D0CE"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103" w:history="1">
            <w:r w:rsidRPr="001E22F2">
              <w:rPr>
                <w:rStyle w:val="Hyperlink"/>
                <w:rFonts w:ascii="Arial" w:hAnsi="Arial" w:cs="Arial"/>
                <w:noProof/>
                <w:lang w:val="bg-BG"/>
              </w:rPr>
              <w:t>6. Operational Setup</w:t>
            </w:r>
            <w:r>
              <w:rPr>
                <w:noProof/>
                <w:webHidden/>
              </w:rPr>
              <w:tab/>
            </w:r>
            <w:r>
              <w:rPr>
                <w:noProof/>
                <w:webHidden/>
              </w:rPr>
              <w:fldChar w:fldCharType="begin"/>
            </w:r>
            <w:r>
              <w:rPr>
                <w:noProof/>
                <w:webHidden/>
              </w:rPr>
              <w:instrText xml:space="preserve"> PAGEREF _Toc179901103 \h </w:instrText>
            </w:r>
            <w:r>
              <w:rPr>
                <w:noProof/>
                <w:webHidden/>
              </w:rPr>
            </w:r>
            <w:r>
              <w:rPr>
                <w:noProof/>
                <w:webHidden/>
              </w:rPr>
              <w:fldChar w:fldCharType="separate"/>
            </w:r>
            <w:r>
              <w:rPr>
                <w:noProof/>
                <w:webHidden/>
              </w:rPr>
              <w:t>9</w:t>
            </w:r>
            <w:r>
              <w:rPr>
                <w:noProof/>
                <w:webHidden/>
              </w:rPr>
              <w:fldChar w:fldCharType="end"/>
            </w:r>
          </w:hyperlink>
        </w:p>
        <w:p w14:paraId="7C21A055" w14:textId="2DFE6E2F"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104" w:history="1">
            <w:r w:rsidRPr="001E22F2">
              <w:rPr>
                <w:rStyle w:val="Hyperlink"/>
                <w:rFonts w:ascii="Arial" w:hAnsi="Arial" w:cs="Arial"/>
                <w:noProof/>
                <w:lang w:val="bg-BG"/>
              </w:rPr>
              <w:t>7. Financial Systems</w:t>
            </w:r>
            <w:r>
              <w:rPr>
                <w:noProof/>
                <w:webHidden/>
              </w:rPr>
              <w:tab/>
            </w:r>
            <w:r>
              <w:rPr>
                <w:noProof/>
                <w:webHidden/>
              </w:rPr>
              <w:fldChar w:fldCharType="begin"/>
            </w:r>
            <w:r>
              <w:rPr>
                <w:noProof/>
                <w:webHidden/>
              </w:rPr>
              <w:instrText xml:space="preserve"> PAGEREF _Toc179901104 \h </w:instrText>
            </w:r>
            <w:r>
              <w:rPr>
                <w:noProof/>
                <w:webHidden/>
              </w:rPr>
            </w:r>
            <w:r>
              <w:rPr>
                <w:noProof/>
                <w:webHidden/>
              </w:rPr>
              <w:fldChar w:fldCharType="separate"/>
            </w:r>
            <w:r>
              <w:rPr>
                <w:noProof/>
                <w:webHidden/>
              </w:rPr>
              <w:t>9</w:t>
            </w:r>
            <w:r>
              <w:rPr>
                <w:noProof/>
                <w:webHidden/>
              </w:rPr>
              <w:fldChar w:fldCharType="end"/>
            </w:r>
          </w:hyperlink>
        </w:p>
        <w:p w14:paraId="3110E254" w14:textId="518C1DFA"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105" w:history="1">
            <w:r w:rsidRPr="001E22F2">
              <w:rPr>
                <w:rStyle w:val="Hyperlink"/>
                <w:rFonts w:ascii="Arial" w:hAnsi="Arial" w:cs="Arial"/>
                <w:noProof/>
              </w:rPr>
              <w:t>8.Cost Account</w:t>
            </w:r>
            <w:r>
              <w:rPr>
                <w:noProof/>
                <w:webHidden/>
              </w:rPr>
              <w:tab/>
            </w:r>
            <w:r>
              <w:rPr>
                <w:noProof/>
                <w:webHidden/>
              </w:rPr>
              <w:fldChar w:fldCharType="begin"/>
            </w:r>
            <w:r>
              <w:rPr>
                <w:noProof/>
                <w:webHidden/>
              </w:rPr>
              <w:instrText xml:space="preserve"> PAGEREF _Toc179901105 \h </w:instrText>
            </w:r>
            <w:r>
              <w:rPr>
                <w:noProof/>
                <w:webHidden/>
              </w:rPr>
            </w:r>
            <w:r>
              <w:rPr>
                <w:noProof/>
                <w:webHidden/>
              </w:rPr>
              <w:fldChar w:fldCharType="separate"/>
            </w:r>
            <w:r>
              <w:rPr>
                <w:noProof/>
                <w:webHidden/>
              </w:rPr>
              <w:t>10</w:t>
            </w:r>
            <w:r>
              <w:rPr>
                <w:noProof/>
                <w:webHidden/>
              </w:rPr>
              <w:fldChar w:fldCharType="end"/>
            </w:r>
          </w:hyperlink>
        </w:p>
        <w:p w14:paraId="6FC77752" w14:textId="21042749" w:rsidR="00FE40A6" w:rsidRDefault="00FE40A6">
          <w:pPr>
            <w:pStyle w:val="TOC2"/>
            <w:tabs>
              <w:tab w:val="right" w:leader="dot" w:pos="9062"/>
            </w:tabs>
            <w:rPr>
              <w:rFonts w:eastAsiaTheme="minorEastAsia"/>
              <w:noProof/>
              <w:kern w:val="2"/>
              <w:sz w:val="24"/>
              <w:szCs w:val="24"/>
              <w:lang w:val="bg-BG" w:eastAsia="bg-BG"/>
              <w14:ligatures w14:val="standardContextual"/>
            </w:rPr>
          </w:pPr>
          <w:hyperlink w:anchor="_Toc179901106" w:history="1">
            <w:r w:rsidRPr="001E22F2">
              <w:rPr>
                <w:rStyle w:val="Hyperlink"/>
                <w:rFonts w:ascii="Arial" w:hAnsi="Arial" w:cs="Arial"/>
                <w:noProof/>
              </w:rPr>
              <w:t>9.</w:t>
            </w:r>
            <w:r w:rsidRPr="001E22F2">
              <w:rPr>
                <w:rStyle w:val="Hyperlink"/>
                <w:rFonts w:ascii="Arial" w:hAnsi="Arial" w:cs="Arial"/>
                <w:noProof/>
                <w:lang w:val="bg-BG"/>
              </w:rPr>
              <w:t>Bakery Opening</w:t>
            </w:r>
            <w:r>
              <w:rPr>
                <w:noProof/>
                <w:webHidden/>
              </w:rPr>
              <w:tab/>
            </w:r>
            <w:r>
              <w:rPr>
                <w:noProof/>
                <w:webHidden/>
              </w:rPr>
              <w:fldChar w:fldCharType="begin"/>
            </w:r>
            <w:r>
              <w:rPr>
                <w:noProof/>
                <w:webHidden/>
              </w:rPr>
              <w:instrText xml:space="preserve"> PAGEREF _Toc179901106 \h </w:instrText>
            </w:r>
            <w:r>
              <w:rPr>
                <w:noProof/>
                <w:webHidden/>
              </w:rPr>
            </w:r>
            <w:r>
              <w:rPr>
                <w:noProof/>
                <w:webHidden/>
              </w:rPr>
              <w:fldChar w:fldCharType="separate"/>
            </w:r>
            <w:r>
              <w:rPr>
                <w:noProof/>
                <w:webHidden/>
              </w:rPr>
              <w:t>12</w:t>
            </w:r>
            <w:r>
              <w:rPr>
                <w:noProof/>
                <w:webHidden/>
              </w:rPr>
              <w:fldChar w:fldCharType="end"/>
            </w:r>
          </w:hyperlink>
        </w:p>
        <w:p w14:paraId="52397794" w14:textId="7BB4AFA4" w:rsidR="00FE40A6" w:rsidRDefault="00FE40A6">
          <w:pPr>
            <w:pStyle w:val="TOC1"/>
            <w:tabs>
              <w:tab w:val="right" w:leader="dot" w:pos="9062"/>
            </w:tabs>
            <w:rPr>
              <w:rFonts w:eastAsiaTheme="minorEastAsia"/>
              <w:noProof/>
              <w:kern w:val="2"/>
              <w:sz w:val="24"/>
              <w:szCs w:val="24"/>
              <w:lang w:val="bg-BG" w:eastAsia="bg-BG"/>
              <w14:ligatures w14:val="standardContextual"/>
            </w:rPr>
          </w:pPr>
          <w:hyperlink w:anchor="_Toc179901107" w:history="1">
            <w:r w:rsidRPr="001E22F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_Toc179901107 \h </w:instrText>
            </w:r>
            <w:r>
              <w:rPr>
                <w:noProof/>
                <w:webHidden/>
              </w:rPr>
            </w:r>
            <w:r>
              <w:rPr>
                <w:noProof/>
                <w:webHidden/>
              </w:rPr>
              <w:fldChar w:fldCharType="separate"/>
            </w:r>
            <w:r>
              <w:rPr>
                <w:noProof/>
                <w:webHidden/>
              </w:rPr>
              <w:t>12</w:t>
            </w:r>
            <w:r>
              <w:rPr>
                <w:noProof/>
                <w:webHidden/>
              </w:rPr>
              <w:fldChar w:fldCharType="end"/>
            </w:r>
          </w:hyperlink>
        </w:p>
        <w:p w14:paraId="01AD4D19" w14:textId="43CD9A74" w:rsidR="00FE40A6" w:rsidRDefault="00FE40A6">
          <w:pPr>
            <w:pStyle w:val="TOC1"/>
            <w:tabs>
              <w:tab w:val="right" w:leader="dot" w:pos="9062"/>
            </w:tabs>
            <w:rPr>
              <w:rFonts w:eastAsiaTheme="minorEastAsia"/>
              <w:noProof/>
              <w:kern w:val="2"/>
              <w:sz w:val="24"/>
              <w:szCs w:val="24"/>
              <w:lang w:val="bg-BG" w:eastAsia="bg-BG"/>
              <w14:ligatures w14:val="standardContextual"/>
            </w:rPr>
          </w:pPr>
          <w:hyperlink w:anchor="_Toc179901108" w:history="1">
            <w:r w:rsidRPr="001E22F2">
              <w:rPr>
                <w:rStyle w:val="Hyperlink"/>
                <w:rFonts w:ascii="Arial" w:hAnsi="Arial" w:cs="Arial"/>
                <w:noProof/>
              </w:rPr>
              <w:t>Reference</w:t>
            </w:r>
            <w:r>
              <w:rPr>
                <w:noProof/>
                <w:webHidden/>
              </w:rPr>
              <w:tab/>
            </w:r>
            <w:r>
              <w:rPr>
                <w:noProof/>
                <w:webHidden/>
              </w:rPr>
              <w:fldChar w:fldCharType="begin"/>
            </w:r>
            <w:r>
              <w:rPr>
                <w:noProof/>
                <w:webHidden/>
              </w:rPr>
              <w:instrText xml:space="preserve"> PAGEREF _Toc179901108 \h </w:instrText>
            </w:r>
            <w:r>
              <w:rPr>
                <w:noProof/>
                <w:webHidden/>
              </w:rPr>
            </w:r>
            <w:r>
              <w:rPr>
                <w:noProof/>
                <w:webHidden/>
              </w:rPr>
              <w:fldChar w:fldCharType="separate"/>
            </w:r>
            <w:r>
              <w:rPr>
                <w:noProof/>
                <w:webHidden/>
              </w:rPr>
              <w:t>13</w:t>
            </w:r>
            <w:r>
              <w:rPr>
                <w:noProof/>
                <w:webHidden/>
              </w:rPr>
              <w:fldChar w:fldCharType="end"/>
            </w:r>
          </w:hyperlink>
        </w:p>
        <w:p w14:paraId="6A18122A" w14:textId="707373DF" w:rsidR="002E2C18" w:rsidRDefault="002E2C18">
          <w:r>
            <w:rPr>
              <w:b/>
              <w:bCs/>
            </w:rPr>
            <w:fldChar w:fldCharType="end"/>
          </w:r>
        </w:p>
      </w:sdtContent>
    </w:sdt>
    <w:p w14:paraId="7BBB8208" w14:textId="77777777" w:rsidR="00184FCC" w:rsidRDefault="00184FCC"/>
    <w:p w14:paraId="23E5B572" w14:textId="77777777" w:rsidR="00F9209A" w:rsidRDefault="00F9209A"/>
    <w:p w14:paraId="36E8453C" w14:textId="77777777" w:rsidR="00F9209A" w:rsidRDefault="00F9209A"/>
    <w:p w14:paraId="41E60B8B" w14:textId="77777777" w:rsidR="00F9209A" w:rsidRDefault="00F9209A"/>
    <w:p w14:paraId="3E12D77C" w14:textId="77777777" w:rsidR="00F9209A" w:rsidRDefault="00F9209A"/>
    <w:p w14:paraId="2E179F47" w14:textId="77777777" w:rsidR="00F9209A" w:rsidRDefault="00F9209A"/>
    <w:p w14:paraId="2DE2FE4A" w14:textId="77777777" w:rsidR="00F9209A" w:rsidRDefault="00F9209A"/>
    <w:p w14:paraId="1B85938F" w14:textId="77777777" w:rsidR="00F9209A" w:rsidRDefault="00F9209A"/>
    <w:p w14:paraId="7054724C" w14:textId="77777777" w:rsidR="00F9209A" w:rsidRDefault="00F9209A"/>
    <w:p w14:paraId="29C9FAF7" w14:textId="77777777" w:rsidR="00F9209A" w:rsidRDefault="00F9209A"/>
    <w:p w14:paraId="566EC320" w14:textId="77777777" w:rsidR="00F9209A" w:rsidRDefault="00F9209A"/>
    <w:p w14:paraId="2E07FD82" w14:textId="77777777" w:rsidR="00F9209A" w:rsidRDefault="00F9209A"/>
    <w:p w14:paraId="0E4FF14D" w14:textId="77777777" w:rsidR="00F9209A" w:rsidRDefault="00F9209A"/>
    <w:p w14:paraId="1D9724D9" w14:textId="77777777" w:rsidR="00F9209A" w:rsidRDefault="00F9209A"/>
    <w:p w14:paraId="5F1DB879" w14:textId="77777777" w:rsidR="00F9209A" w:rsidRDefault="00F9209A"/>
    <w:p w14:paraId="262465A3" w14:textId="713CC934" w:rsidR="00F9209A" w:rsidRPr="00FE40A6" w:rsidRDefault="00F9209A" w:rsidP="002E2C18">
      <w:pPr>
        <w:pStyle w:val="Heading1"/>
        <w:rPr>
          <w:rFonts w:ascii="Arial" w:hAnsi="Arial" w:cs="Arial"/>
          <w:color w:val="000000" w:themeColor="text1"/>
          <w:sz w:val="28"/>
          <w:szCs w:val="28"/>
        </w:rPr>
      </w:pPr>
      <w:bookmarkStart w:id="0" w:name="_Toc179901094"/>
      <w:r w:rsidRPr="00FE40A6">
        <w:rPr>
          <w:rFonts w:ascii="Arial" w:hAnsi="Arial" w:cs="Arial"/>
          <w:color w:val="000000" w:themeColor="text1"/>
          <w:sz w:val="28"/>
          <w:szCs w:val="28"/>
        </w:rPr>
        <w:lastRenderedPageBreak/>
        <w:t>Introduction</w:t>
      </w:r>
      <w:bookmarkEnd w:id="0"/>
    </w:p>
    <w:p w14:paraId="731D2A70" w14:textId="1D65E8A2" w:rsidR="003E2B0D" w:rsidRDefault="003E2B0D" w:rsidP="003E2B0D">
      <w:pPr>
        <w:spacing w:line="360" w:lineRule="auto"/>
        <w:rPr>
          <w:rFonts w:ascii="Arial" w:hAnsi="Arial" w:cs="Arial"/>
        </w:rPr>
      </w:pPr>
      <w:r w:rsidRPr="003E2B0D">
        <w:rPr>
          <w:rFonts w:ascii="Arial" w:hAnsi="Arial" w:cs="Arial"/>
          <w:lang w:val="bg-BG"/>
        </w:rPr>
        <w:t>Bio Sweet Bakery is an organic and environmentally sustainable bakery dedicated to providing a diverse selection of delectable baked products crafted from locally sourced, organic ingredients. The project aims to enhance sustainability and promote healthy eating by reducing environmental effect via biodegradable packaging, energy-efficient equipment, and zero-waste activities.The bakery will offer artisanal breads, pastries, cakes, and other confections, catering to health-conscious clientele who prioritize quality and sustainability. Bio Sweet Bakery aims to provide a community-centric venue that serves as a focal point for local inhabitants who value ethically sourced, nutritious food within a hospitable, eco-friendly setting.</w:t>
      </w:r>
    </w:p>
    <w:p w14:paraId="3B4DAF35" w14:textId="77777777" w:rsidR="003E2B0D" w:rsidRPr="00FE40A6" w:rsidRDefault="003E2B0D" w:rsidP="002E2C18">
      <w:pPr>
        <w:pStyle w:val="Heading1"/>
        <w:rPr>
          <w:rFonts w:ascii="Arial" w:hAnsi="Arial" w:cs="Arial"/>
          <w:color w:val="000000" w:themeColor="text1"/>
          <w:sz w:val="28"/>
          <w:szCs w:val="28"/>
        </w:rPr>
      </w:pPr>
      <w:bookmarkStart w:id="1" w:name="_Toc179901095"/>
      <w:r w:rsidRPr="00FE40A6">
        <w:rPr>
          <w:rFonts w:ascii="Arial" w:hAnsi="Arial" w:cs="Arial"/>
          <w:color w:val="000000" w:themeColor="text1"/>
          <w:sz w:val="28"/>
          <w:szCs w:val="28"/>
          <w:lang w:val="bg-BG"/>
        </w:rPr>
        <w:t>Goals, Aims, and Parameters of the Bio Sweet Bakery Initiative</w:t>
      </w:r>
      <w:bookmarkEnd w:id="1"/>
    </w:p>
    <w:p w14:paraId="52ABE9F1" w14:textId="77777777" w:rsidR="000C5DC7" w:rsidRDefault="003E2B0D" w:rsidP="003E2B0D">
      <w:pPr>
        <w:spacing w:line="360" w:lineRule="auto"/>
        <w:rPr>
          <w:rFonts w:ascii="Arial" w:hAnsi="Arial" w:cs="Arial"/>
          <w:sz w:val="24"/>
          <w:szCs w:val="24"/>
        </w:rPr>
      </w:pPr>
      <w:r>
        <w:rPr>
          <w:rFonts w:ascii="Arial" w:hAnsi="Arial" w:cs="Arial"/>
          <w:sz w:val="24"/>
          <w:szCs w:val="24"/>
        </w:rPr>
        <w:t>Project Aim</w:t>
      </w:r>
    </w:p>
    <w:p w14:paraId="50FAC2A8" w14:textId="6744A959" w:rsidR="003E2B0D" w:rsidRPr="000C5DC7" w:rsidRDefault="000C5DC7" w:rsidP="003E2B0D">
      <w:pPr>
        <w:spacing w:line="360" w:lineRule="auto"/>
        <w:rPr>
          <w:rFonts w:ascii="Arial" w:hAnsi="Arial" w:cs="Arial"/>
        </w:rPr>
      </w:pPr>
      <w:r w:rsidRPr="000C5DC7">
        <w:rPr>
          <w:rFonts w:ascii="Arial" w:hAnsi="Arial" w:cs="Arial"/>
          <w:lang w:val="bg-BG"/>
        </w:rPr>
        <w:t>Physical resources, including food, equipment, facilities, and engineering systems, are the fundamental competences of every food service organization. Technological innovation establishes the basis for competitiveness, differentiation, and cost leadership. The advantages encompass decreased cooking duration and enhanced energy efficiency</w:t>
      </w:r>
      <w:sdt>
        <w:sdtPr>
          <w:rPr>
            <w:rFonts w:ascii="Arial" w:hAnsi="Arial" w:cs="Arial"/>
          </w:rPr>
          <w:id w:val="1511251636"/>
          <w:citation/>
        </w:sdtPr>
        <w:sdtContent>
          <w:r>
            <w:rPr>
              <w:rFonts w:ascii="Arial" w:hAnsi="Arial" w:cs="Arial"/>
            </w:rPr>
            <w:fldChar w:fldCharType="begin"/>
          </w:r>
          <w:r>
            <w:rPr>
              <w:rFonts w:ascii="Arial" w:hAnsi="Arial" w:cs="Arial"/>
            </w:rPr>
            <w:instrText xml:space="preserve"> CITATION Sve11 \l 2057 </w:instrText>
          </w:r>
          <w:r>
            <w:rPr>
              <w:rFonts w:ascii="Arial" w:hAnsi="Arial" w:cs="Arial"/>
            </w:rPr>
            <w:fldChar w:fldCharType="separate"/>
          </w:r>
          <w:r>
            <w:rPr>
              <w:rFonts w:ascii="Arial" w:hAnsi="Arial" w:cs="Arial"/>
              <w:noProof/>
            </w:rPr>
            <w:t xml:space="preserve"> </w:t>
          </w:r>
          <w:r w:rsidRPr="000C5DC7">
            <w:rPr>
              <w:rFonts w:ascii="Arial" w:hAnsi="Arial" w:cs="Arial"/>
              <w:noProof/>
            </w:rPr>
            <w:t>(Rodgers, 2011)</w:t>
          </w:r>
          <w:r>
            <w:rPr>
              <w:rFonts w:ascii="Arial" w:hAnsi="Arial" w:cs="Arial"/>
            </w:rPr>
            <w:fldChar w:fldCharType="end"/>
          </w:r>
        </w:sdtContent>
      </w:sdt>
      <w:r>
        <w:rPr>
          <w:rFonts w:ascii="Arial" w:hAnsi="Arial" w:cs="Arial"/>
        </w:rPr>
        <w:t>.</w:t>
      </w:r>
      <w:r w:rsidR="003E2B0D" w:rsidRPr="003E2B0D">
        <w:rPr>
          <w:rFonts w:ascii="Arial" w:hAnsi="Arial" w:cs="Arial"/>
          <w:lang w:val="bg-BG"/>
        </w:rPr>
        <w:t>The Bio Sweet Bakery initiative aims to create a profitable, sustainable bakery that provides a variety of high-quality, organic baked goods while encouraging environmentally friendly methods and community well-being. The bakery aims to strike a balance between profitability and social and environmental responsibility.</w:t>
      </w:r>
    </w:p>
    <w:p w14:paraId="108874F7" w14:textId="77777777" w:rsidR="003E2B0D" w:rsidRDefault="003E2B0D" w:rsidP="003E2B0D">
      <w:pPr>
        <w:spacing w:line="360" w:lineRule="auto"/>
        <w:rPr>
          <w:rFonts w:ascii="Arial" w:hAnsi="Arial" w:cs="Arial"/>
        </w:rPr>
      </w:pPr>
      <w:r w:rsidRPr="003E2B0D">
        <w:rPr>
          <w:rFonts w:ascii="Arial" w:hAnsi="Arial" w:cs="Arial"/>
          <w:sz w:val="24"/>
          <w:szCs w:val="24"/>
          <w:lang w:val="bg-BG"/>
        </w:rPr>
        <w:t>Project Objectives</w:t>
      </w:r>
      <w:r w:rsidRPr="003E2B0D">
        <w:rPr>
          <w:rFonts w:ascii="Arial" w:hAnsi="Arial" w:cs="Arial"/>
          <w:lang w:val="bg-BG"/>
        </w:rPr>
        <w:br/>
        <w:t>Product Offering: Create a menu including a variety of organic, healthful, and environmentally friendly baked items, such as breads, pastries, and cakes.</w:t>
      </w:r>
      <w:r w:rsidRPr="003E2B0D">
        <w:rPr>
          <w:rFonts w:ascii="Arial" w:hAnsi="Arial" w:cs="Arial"/>
          <w:lang w:val="bg-BG"/>
        </w:rPr>
        <w:br/>
        <w:t>Sustainable company practices include employing locally sourced ingredients, biodegradable packaging, energy-efficient appliances, and waste-reduction techniques.</w:t>
      </w:r>
      <w:r w:rsidRPr="003E2B0D">
        <w:rPr>
          <w:rFonts w:ascii="Arial" w:hAnsi="Arial" w:cs="Arial"/>
          <w:lang w:val="bg-BG"/>
        </w:rPr>
        <w:br/>
        <w:t>Brand Development: Create a powerful brand identity that emphasizes sustainability, health, and community, as well as an engaging internet presence.</w:t>
      </w:r>
      <w:r w:rsidRPr="003E2B0D">
        <w:rPr>
          <w:rFonts w:ascii="Arial" w:hAnsi="Arial" w:cs="Arial"/>
          <w:lang w:val="bg-BG"/>
        </w:rPr>
        <w:br/>
        <w:t>Customer Experience: Create a warm, community-focused bakery atmosphere to encourage customer loyalty and engagement.</w:t>
      </w:r>
      <w:r w:rsidRPr="003E2B0D">
        <w:rPr>
          <w:rFonts w:ascii="Arial" w:hAnsi="Arial" w:cs="Arial"/>
          <w:lang w:val="bg-BG"/>
        </w:rPr>
        <w:br/>
        <w:t>Financial viability: Ensure that the bakery operates under budget and becomes profitable within the first year while preserving sustainable practices.</w:t>
      </w:r>
      <w:r w:rsidRPr="003E2B0D">
        <w:rPr>
          <w:rFonts w:ascii="Arial" w:hAnsi="Arial" w:cs="Arial"/>
          <w:lang w:val="bg-BG"/>
        </w:rPr>
        <w:br/>
        <w:t>Community Engagement: Form ties with local suppliers and groups to promote local agriculture and healthy lifestyles.</w:t>
      </w:r>
    </w:p>
    <w:p w14:paraId="140C7AA2" w14:textId="77777777" w:rsidR="00E45528" w:rsidRDefault="00E45528" w:rsidP="003E2B0D">
      <w:pPr>
        <w:spacing w:line="360" w:lineRule="auto"/>
        <w:rPr>
          <w:rFonts w:ascii="Arial" w:hAnsi="Arial" w:cs="Arial"/>
          <w:sz w:val="24"/>
          <w:szCs w:val="24"/>
        </w:rPr>
      </w:pPr>
    </w:p>
    <w:p w14:paraId="39D36B10" w14:textId="21389DDA" w:rsidR="00266438" w:rsidRPr="00B35E8E" w:rsidRDefault="00266438" w:rsidP="003E2B0D">
      <w:pPr>
        <w:spacing w:line="360" w:lineRule="auto"/>
        <w:rPr>
          <w:rFonts w:ascii="Arial" w:hAnsi="Arial" w:cs="Arial"/>
          <w:sz w:val="24"/>
          <w:szCs w:val="24"/>
        </w:rPr>
      </w:pPr>
      <w:r w:rsidRPr="00B35E8E">
        <w:rPr>
          <w:rFonts w:ascii="Arial" w:hAnsi="Arial" w:cs="Arial"/>
          <w:sz w:val="24"/>
          <w:szCs w:val="24"/>
        </w:rPr>
        <w:lastRenderedPageBreak/>
        <w:t>Scope of the project</w:t>
      </w:r>
    </w:p>
    <w:p w14:paraId="3AAA1A20" w14:textId="2F39F759" w:rsidR="00266438" w:rsidRDefault="00266438" w:rsidP="00266438">
      <w:pPr>
        <w:spacing w:line="360" w:lineRule="auto"/>
        <w:rPr>
          <w:rFonts w:ascii="Arial" w:hAnsi="Arial" w:cs="Arial"/>
        </w:rPr>
      </w:pPr>
      <w:r w:rsidRPr="00266438">
        <w:rPr>
          <w:rFonts w:ascii="Arial" w:hAnsi="Arial" w:cs="Arial"/>
          <w:lang w:val="bg-BG"/>
        </w:rPr>
        <w:t>The project involves leasing a bakery establishment in a sustainable area.</w:t>
      </w:r>
      <w:r w:rsidRPr="00266438">
        <w:rPr>
          <w:rFonts w:ascii="Arial" w:hAnsi="Arial" w:cs="Arial"/>
          <w:lang w:val="bg-BG"/>
        </w:rPr>
        <w:br/>
        <w:t>Purchasing bakery equipment and constructing the store's interior with environmentally friendly materials.Product development involves sourcing ingredients from both organic and local suppliers.</w:t>
      </w:r>
      <w:r w:rsidRPr="00266438">
        <w:rPr>
          <w:rFonts w:ascii="Arial" w:hAnsi="Arial" w:cs="Arial"/>
          <w:lang w:val="bg-BG"/>
        </w:rPr>
        <w:br/>
        <w:t>Testing and finalizing recipes for bakery items such as bread, pastries, cakes, and gluten-free/vegan options.</w:t>
      </w:r>
      <w:r w:rsidRPr="00266438">
        <w:rPr>
          <w:rFonts w:ascii="Arial" w:hAnsi="Arial" w:cs="Arial"/>
          <w:lang w:val="bg-BG"/>
        </w:rPr>
        <w:br/>
        <w:t>Sustainability Practices: We use biodegradable and compostable packaging for all products.</w:t>
      </w:r>
      <w:r w:rsidRPr="00266438">
        <w:rPr>
          <w:rFonts w:ascii="Arial" w:hAnsi="Arial" w:cs="Arial"/>
          <w:lang w:val="bg-BG"/>
        </w:rPr>
        <w:br/>
        <w:t>Using energy-efficient technologies and waste management methods to reduce environmental effect.Marketing and branding include creating branding materials such as logos, packaging designs, websites, and social media.Launching marketing initiatives emphasizing the bakery's dedication to sustainability and health-conscious options.Develop daily operational procedures for baking, customer service, and supply chain management.Hiring and training employees with an emphasis on customer service and environmental consciousness.</w:t>
      </w:r>
      <w:r w:rsidR="00590E98" w:rsidRPr="00590E98">
        <w:rPr>
          <w:rFonts w:ascii="Times New Roman" w:eastAsia="Times New Roman" w:hAnsi="Times New Roman" w:cs="Times New Roman"/>
          <w:sz w:val="24"/>
          <w:szCs w:val="24"/>
          <w:lang w:val="bg-BG" w:eastAsia="bg-BG"/>
        </w:rPr>
        <w:t xml:space="preserve"> </w:t>
      </w:r>
      <w:r w:rsidR="00590E98" w:rsidRPr="00590E98">
        <w:rPr>
          <w:rFonts w:ascii="Arial" w:hAnsi="Arial" w:cs="Arial"/>
          <w:lang w:val="bg-BG"/>
        </w:rPr>
        <w:t>Creating a sustainable business is difficult. Only 50% of sustainability-focused companies meet their environmental targets.Dabbling at the borders is no longer sufficient. Sustainability requires work and change</w:t>
      </w:r>
      <w:r w:rsidR="00590E98">
        <w:rPr>
          <w:rFonts w:ascii="Arial" w:hAnsi="Arial" w:cs="Arial"/>
        </w:rPr>
        <w:t>(</w:t>
      </w:r>
      <w:sdt>
        <w:sdtPr>
          <w:rPr>
            <w:rFonts w:ascii="Arial" w:hAnsi="Arial" w:cs="Arial"/>
          </w:rPr>
          <w:id w:val="1836562888"/>
          <w:citation/>
        </w:sdtPr>
        <w:sdtContent>
          <w:r w:rsidR="00590E98">
            <w:rPr>
              <w:rFonts w:ascii="Arial" w:hAnsi="Arial" w:cs="Arial"/>
            </w:rPr>
            <w:fldChar w:fldCharType="begin"/>
          </w:r>
          <w:r w:rsidR="00590E98">
            <w:rPr>
              <w:rFonts w:ascii="Arial" w:hAnsi="Arial" w:cs="Arial"/>
            </w:rPr>
            <w:instrText xml:space="preserve"> CITATION Wil24 \l 2057 </w:instrText>
          </w:r>
          <w:r w:rsidR="00590E98">
            <w:rPr>
              <w:rFonts w:ascii="Arial" w:hAnsi="Arial" w:cs="Arial"/>
            </w:rPr>
            <w:fldChar w:fldCharType="separate"/>
          </w:r>
          <w:r w:rsidR="00590E98">
            <w:rPr>
              <w:rFonts w:ascii="Arial" w:hAnsi="Arial" w:cs="Arial"/>
              <w:noProof/>
            </w:rPr>
            <w:t xml:space="preserve"> </w:t>
          </w:r>
          <w:r w:rsidR="00590E98" w:rsidRPr="00590E98">
            <w:rPr>
              <w:rFonts w:ascii="Arial" w:hAnsi="Arial" w:cs="Arial"/>
              <w:noProof/>
            </w:rPr>
            <w:t>(Blackburn, 2024)</w:t>
          </w:r>
          <w:r w:rsidR="00590E98">
            <w:rPr>
              <w:rFonts w:ascii="Arial" w:hAnsi="Arial" w:cs="Arial"/>
            </w:rPr>
            <w:fldChar w:fldCharType="end"/>
          </w:r>
        </w:sdtContent>
      </w:sdt>
      <w:r w:rsidR="00590E98">
        <w:rPr>
          <w:rFonts w:ascii="Arial" w:hAnsi="Arial" w:cs="Arial"/>
        </w:rPr>
        <w:t>.</w:t>
      </w:r>
      <w:r w:rsidRPr="00266438">
        <w:rPr>
          <w:rFonts w:ascii="Arial" w:hAnsi="Arial" w:cs="Arial"/>
          <w:lang w:val="bg-BG"/>
        </w:rPr>
        <w:t>Regulatory Compliance: Ensure bakery adheres to food safety, health regulations, and sustainability certifications.</w:t>
      </w:r>
    </w:p>
    <w:p w14:paraId="0E4A6C63" w14:textId="55CA614D" w:rsidR="00B35E8E" w:rsidRDefault="00B35E8E" w:rsidP="00B35E8E">
      <w:pPr>
        <w:spacing w:line="360" w:lineRule="auto"/>
        <w:rPr>
          <w:rFonts w:ascii="Arial" w:hAnsi="Arial" w:cs="Arial"/>
        </w:rPr>
      </w:pPr>
      <w:r w:rsidRPr="00B35E8E">
        <w:rPr>
          <w:rFonts w:ascii="Arial" w:hAnsi="Arial" w:cs="Arial"/>
          <w:sz w:val="28"/>
          <w:szCs w:val="28"/>
          <w:lang w:val="bg-BG"/>
        </w:rPr>
        <w:t>Concrete Outputs</w:t>
      </w:r>
      <w:r w:rsidRPr="00B35E8E">
        <w:rPr>
          <w:rFonts w:ascii="Arial" w:hAnsi="Arial" w:cs="Arial"/>
          <w:lang w:val="bg-BG"/>
        </w:rPr>
        <w:br/>
        <w:t>The assets, whether physical or digital, generated throughout the project are as follows:</w:t>
      </w:r>
      <w:r w:rsidRPr="00B35E8E">
        <w:rPr>
          <w:rFonts w:ascii="Arial" w:hAnsi="Arial" w:cs="Arial"/>
          <w:lang w:val="bg-BG"/>
        </w:rPr>
        <w:br/>
        <w:t>Location of the Bakery:Leased, fully outfitted bakery facility featuring sustainable interior design and signage.</w:t>
      </w:r>
      <w:r w:rsidRPr="00B35E8E">
        <w:rPr>
          <w:rFonts w:ascii="Arial" w:hAnsi="Arial" w:cs="Arial"/>
          <w:lang w:val="bg-BG"/>
        </w:rPr>
        <w:br/>
        <w:t>Menu and Product Range:A comprehensive menu showcasing an assortment of organic and environmentally sustainable baked goods, including breads, cakes, pastries, as well as gluten-free and vegan selections.</w:t>
      </w:r>
      <w:r w:rsidRPr="00B35E8E">
        <w:rPr>
          <w:rFonts w:ascii="Arial" w:hAnsi="Arial" w:cs="Arial"/>
          <w:lang w:val="bg-BG"/>
        </w:rPr>
        <w:br/>
        <w:t>Branding and Marketing Collateral:Corporate logo, branding components, and biodegradable product packaging.</w:t>
      </w:r>
      <w:r w:rsidRPr="00B35E8E">
        <w:rPr>
          <w:rFonts w:ascii="Arial" w:hAnsi="Arial" w:cs="Arial"/>
          <w:lang w:val="bg-BG"/>
        </w:rPr>
        <w:br/>
        <w:t>A fully operational website featuring an online ordering system.</w:t>
      </w:r>
      <w:r w:rsidRPr="00B35E8E">
        <w:rPr>
          <w:rFonts w:ascii="Arial" w:hAnsi="Arial" w:cs="Arial"/>
          <w:lang w:val="bg-BG"/>
        </w:rPr>
        <w:br/>
        <w:t>Profiles in social media and digital marketing collateral.</w:t>
      </w:r>
      <w:r w:rsidRPr="00B35E8E">
        <w:rPr>
          <w:rFonts w:ascii="Arial" w:hAnsi="Arial" w:cs="Arial"/>
          <w:lang w:val="bg-BG"/>
        </w:rPr>
        <w:br/>
        <w:t>Sustainability Metrics:Implementation of energy-efficient equipment and waste management systems.Biodegradable and biodegradable packaging for all products.Acquired sustainability certifications (organic, fair trade, etc.).</w:t>
      </w:r>
      <w:r w:rsidRPr="00B35E8E">
        <w:rPr>
          <w:rFonts w:ascii="Arial" w:hAnsi="Arial" w:cs="Arial"/>
          <w:lang w:val="bg-BG"/>
        </w:rPr>
        <w:br/>
        <w:t>Supplier Agreements:Executed contracts with local organic farmers and suppliers for reliable ingredient procurement.</w:t>
      </w:r>
      <w:r w:rsidRPr="00B35E8E">
        <w:rPr>
          <w:rFonts w:ascii="Arial" w:hAnsi="Arial" w:cs="Arial"/>
          <w:lang w:val="bg-BG"/>
        </w:rPr>
        <w:br/>
        <w:t xml:space="preserve">Adherence to Regulations:Certificates and licenses for health and safety in food </w:t>
      </w:r>
      <w:r w:rsidRPr="00B35E8E">
        <w:rPr>
          <w:rFonts w:ascii="Arial" w:hAnsi="Arial" w:cs="Arial"/>
          <w:lang w:val="bg-BG"/>
        </w:rPr>
        <w:lastRenderedPageBreak/>
        <w:t>manufacturing and operations.</w:t>
      </w:r>
      <w:r w:rsidRPr="00B35E8E">
        <w:rPr>
          <w:rFonts w:ascii="Arial" w:hAnsi="Arial" w:cs="Arial"/>
          <w:lang w:val="bg-BG"/>
        </w:rPr>
        <w:br/>
        <w:t>Inaugural Opening Ceremony:Successful inaugural event to present the bakery to the local community.</w:t>
      </w:r>
      <w:r w:rsidRPr="00B35E8E">
        <w:rPr>
          <w:rFonts w:ascii="Arial" w:hAnsi="Arial" w:cs="Arial"/>
          <w:lang w:val="bg-BG"/>
        </w:rPr>
        <w:br/>
        <w:t>2. Operational Deliverables</w:t>
      </w:r>
      <w:r w:rsidRPr="00B35E8E">
        <w:rPr>
          <w:rFonts w:ascii="Arial" w:hAnsi="Arial" w:cs="Arial"/>
          <w:lang w:val="bg-BG"/>
        </w:rPr>
        <w:br/>
        <w:t>These emphasize the operational elements of the bakery:</w:t>
      </w:r>
      <w:r w:rsidRPr="00B35E8E">
        <w:rPr>
          <w:rFonts w:ascii="Arial" w:hAnsi="Arial" w:cs="Arial"/>
          <w:lang w:val="bg-BG"/>
        </w:rPr>
        <w:br/>
      </w:r>
      <w:r w:rsidRPr="00B35E8E">
        <w:rPr>
          <w:rFonts w:ascii="Arial" w:hAnsi="Arial" w:cs="Arial"/>
          <w:lang w:val="bg-BG"/>
        </w:rPr>
        <w:br/>
        <w:t>Qualified Personnel:Recruitment and training of essential personnel (bakers, sales associates, sustainability consultants) in customer service, sustainable practices, and food safety protocols.</w:t>
      </w:r>
      <w:r w:rsidRPr="00B35E8E">
        <w:rPr>
          <w:rFonts w:ascii="Arial" w:hAnsi="Arial" w:cs="Arial"/>
          <w:lang w:val="bg-BG"/>
        </w:rPr>
        <w:br/>
        <w:t>Operational Procedure:Implemented operational protocols for daily baking, inventory oversight, and customer service.</w:t>
      </w:r>
      <w:r w:rsidRPr="00B35E8E">
        <w:rPr>
          <w:rFonts w:ascii="Arial" w:hAnsi="Arial" w:cs="Arial"/>
          <w:lang w:val="bg-BG"/>
        </w:rPr>
        <w:br/>
        <w:t>Customer Experience Initiative:Established feedback mechanisms to collect and evaluate consumer reviews, facilitating ongoing enhancement of services and product offers.</w:t>
      </w:r>
      <w:r w:rsidRPr="00B35E8E">
        <w:rPr>
          <w:rFonts w:ascii="Arial" w:hAnsi="Arial" w:cs="Arial"/>
          <w:lang w:val="bg-BG"/>
        </w:rPr>
        <w:br/>
        <w:t>Monetary Frameworks:Established financial management systems, including point-of-sale (POS) systems, budgeting instruments, and profit/loss monitoring.</w:t>
      </w:r>
      <w:r w:rsidRPr="00B35E8E">
        <w:rPr>
          <w:rFonts w:ascii="Arial" w:hAnsi="Arial" w:cs="Arial"/>
          <w:lang w:val="bg-BG"/>
        </w:rPr>
        <w:br/>
        <w:t>3. Non-physical Deliverables</w:t>
      </w:r>
      <w:r w:rsidRPr="00B35E8E">
        <w:rPr>
          <w:rFonts w:ascii="Arial" w:hAnsi="Arial" w:cs="Arial"/>
          <w:lang w:val="bg-BG"/>
        </w:rPr>
        <w:br/>
        <w:t>The following delineates the overarching implications and qualitative outcomes of the project:</w:t>
      </w:r>
      <w:r w:rsidRPr="00B35E8E">
        <w:rPr>
          <w:rFonts w:ascii="Arial" w:hAnsi="Arial" w:cs="Arial"/>
          <w:lang w:val="bg-BG"/>
        </w:rPr>
        <w:br/>
        <w:t>Community Involvement:Collaborations with local organizations for events, philanthropic endeavors, or sustainability projects (e.g., composting workshops, zero-waste campaigns).</w:t>
      </w:r>
      <w:r w:rsidRPr="00B35E8E">
        <w:rPr>
          <w:rFonts w:ascii="Arial" w:hAnsi="Arial" w:cs="Arial"/>
          <w:lang w:val="bg-BG"/>
        </w:rPr>
        <w:br/>
        <w:t>Brand Recognition:A favorable brand reputation established via sustainability-oriented marketing and community involvement, evidenced by an enhanced social media presence and customer fidelity.</w:t>
      </w:r>
      <w:r w:rsidRPr="00B35E8E">
        <w:rPr>
          <w:rFonts w:ascii="Arial" w:hAnsi="Arial" w:cs="Arial"/>
          <w:lang w:val="bg-BG"/>
        </w:rPr>
        <w:br/>
        <w:t>Clientele:An expanding clientele of devoted clients, especially health-conscious individuals and sustainability proponents, propelled by word-of-mouth, social media, and local advertising.</w:t>
      </w:r>
      <w:r w:rsidRPr="00B35E8E">
        <w:rPr>
          <w:rFonts w:ascii="Arial" w:hAnsi="Arial" w:cs="Arial"/>
          <w:lang w:val="bg-BG"/>
        </w:rPr>
        <w:br/>
        <w:t>Impact of Sustainability:Quantifiable reduction in environmental impact, including decreased carbon emissions (attributable to local sourcing), diminished plastic waste (resulting from biodegradable packaging), and minimized food waste (via effective inventory management and donation initiatives).</w:t>
      </w:r>
      <w:r w:rsidRPr="00B35E8E">
        <w:rPr>
          <w:rFonts w:ascii="Arial" w:hAnsi="Arial" w:cs="Arial"/>
          <w:lang w:val="bg-BG"/>
        </w:rPr>
        <w:br/>
        <w:t>4. Essential Reports and Documentation</w:t>
      </w:r>
      <w:r w:rsidRPr="00B35E8E">
        <w:rPr>
          <w:rFonts w:ascii="Arial" w:hAnsi="Arial" w:cs="Arial"/>
          <w:lang w:val="bg-BG"/>
        </w:rPr>
        <w:br/>
        <w:t>Sustainability Report: An extensive document outlining the bakery's ecological footprint, trash minimization tactics, and energy conservation measures.</w:t>
      </w:r>
      <w:r w:rsidRPr="00B35E8E">
        <w:rPr>
          <w:rFonts w:ascii="Arial" w:hAnsi="Arial" w:cs="Arial"/>
          <w:lang w:val="bg-BG"/>
        </w:rPr>
        <w:br/>
        <w:t>Fiscal Statements: Monthly and quarterly financial reports, encompassing profit and loss accounts, to assess the bakery's financial condition.</w:t>
      </w:r>
      <w:r w:rsidRPr="00B35E8E">
        <w:rPr>
          <w:rFonts w:ascii="Arial" w:hAnsi="Arial" w:cs="Arial"/>
          <w:lang w:val="bg-BG"/>
        </w:rPr>
        <w:br/>
        <w:t>Client Feedback Reports: Aggregated customer evaluations and feedback surveys to monitor satisfaction and identify areas for enhancement.</w:t>
      </w:r>
      <w:r w:rsidRPr="00B35E8E">
        <w:rPr>
          <w:rFonts w:ascii="Arial" w:hAnsi="Arial" w:cs="Arial"/>
          <w:lang w:val="bg-BG"/>
        </w:rPr>
        <w:br/>
        <w:t xml:space="preserve">Supplier Audit Reports: Systematic assessments of supplier operations to verify compliance </w:t>
      </w:r>
      <w:r w:rsidRPr="00B35E8E">
        <w:rPr>
          <w:rFonts w:ascii="Arial" w:hAnsi="Arial" w:cs="Arial"/>
          <w:lang w:val="bg-BG"/>
        </w:rPr>
        <w:lastRenderedPageBreak/>
        <w:t>with organic and sustainability criteria.</w:t>
      </w:r>
      <w:r w:rsidRPr="00B35E8E">
        <w:rPr>
          <w:rFonts w:ascii="Arial" w:hAnsi="Arial" w:cs="Arial"/>
          <w:lang w:val="bg-BG"/>
        </w:rPr>
        <w:br/>
        <w:t>Overview of Results</w:t>
      </w:r>
      <w:r w:rsidRPr="00B35E8E">
        <w:rPr>
          <w:rFonts w:ascii="Arial" w:hAnsi="Arial" w:cs="Arial"/>
          <w:lang w:val="bg-BG"/>
        </w:rPr>
        <w:br/>
        <w:t>Spatial dimensions, apparatus, and merchandise range.</w:t>
      </w:r>
      <w:r w:rsidRPr="00B35E8E">
        <w:rPr>
          <w:rFonts w:ascii="Arial" w:hAnsi="Arial" w:cs="Arial"/>
          <w:lang w:val="bg-BG"/>
        </w:rPr>
        <w:br/>
        <w:t>Promotional and branding assets, encompassing a website and social media engagement.</w:t>
      </w:r>
      <w:r w:rsidRPr="00B35E8E">
        <w:rPr>
          <w:rFonts w:ascii="Arial" w:hAnsi="Arial" w:cs="Arial"/>
          <w:lang w:val="bg-BG"/>
        </w:rPr>
        <w:br/>
        <w:t>Sustainability certifications and energy-efficient systems.</w:t>
      </w:r>
      <w:r w:rsidRPr="00B35E8E">
        <w:rPr>
          <w:rFonts w:ascii="Arial" w:hAnsi="Arial" w:cs="Arial"/>
          <w:lang w:val="bg-BG"/>
        </w:rPr>
        <w:br/>
        <w:t>Executed supplier agreements with local and organic vendors.</w:t>
      </w:r>
      <w:r w:rsidRPr="00B35E8E">
        <w:rPr>
          <w:rFonts w:ascii="Arial" w:hAnsi="Arial" w:cs="Arial"/>
          <w:lang w:val="bg-BG"/>
        </w:rPr>
        <w:br/>
        <w:t>Reports on financial performance, sustainability, and consumer feedback.</w:t>
      </w:r>
      <w:r w:rsidRPr="00B35E8E">
        <w:rPr>
          <w:rFonts w:ascii="Arial" w:hAnsi="Arial" w:cs="Arial"/>
          <w:lang w:val="bg-BG"/>
        </w:rPr>
        <w:br/>
        <w:t>Educated personnel and operating procedures.</w:t>
      </w:r>
      <w:r w:rsidRPr="00B35E8E">
        <w:rPr>
          <w:rFonts w:ascii="Arial" w:hAnsi="Arial" w:cs="Arial"/>
          <w:lang w:val="bg-BG"/>
        </w:rPr>
        <w:br/>
        <w:t>An extensively attended launch event and a robust customer base.</w:t>
      </w:r>
    </w:p>
    <w:p w14:paraId="0DC045BC" w14:textId="51B22E92" w:rsidR="00241758" w:rsidRPr="00FE40A6" w:rsidRDefault="00241758" w:rsidP="002E2C18">
      <w:pPr>
        <w:pStyle w:val="Heading1"/>
        <w:rPr>
          <w:rFonts w:ascii="Arial" w:hAnsi="Arial" w:cs="Arial"/>
          <w:color w:val="000000" w:themeColor="text1"/>
          <w:sz w:val="28"/>
          <w:szCs w:val="28"/>
        </w:rPr>
      </w:pPr>
      <w:bookmarkStart w:id="2" w:name="_Toc179901096"/>
      <w:r w:rsidRPr="00FE40A6">
        <w:rPr>
          <w:rFonts w:ascii="Arial" w:hAnsi="Arial" w:cs="Arial"/>
          <w:color w:val="000000" w:themeColor="text1"/>
          <w:sz w:val="28"/>
          <w:szCs w:val="28"/>
        </w:rPr>
        <w:t>Identifying Activities to Deliver Outputs(for Bio Sweet Bakery project)</w:t>
      </w:r>
      <w:bookmarkEnd w:id="2"/>
    </w:p>
    <w:p w14:paraId="087ED2EA" w14:textId="77777777" w:rsidR="00FF6CA1" w:rsidRDefault="00241758" w:rsidP="00241758">
      <w:pPr>
        <w:spacing w:line="360" w:lineRule="auto"/>
        <w:rPr>
          <w:rFonts w:ascii="Arial" w:hAnsi="Arial" w:cs="Arial"/>
        </w:rPr>
      </w:pPr>
      <w:r w:rsidRPr="00241758">
        <w:rPr>
          <w:rFonts w:ascii="Arial" w:hAnsi="Arial" w:cs="Arial"/>
          <w:lang w:val="bg-BG"/>
        </w:rPr>
        <w:t>A work breakdown structure (WBS) is a project management tool that uses a step-by-step process to accomplish huge projects with numerous moving parts. A work breakdown structure (WBS) can combine scope, cost, and deliverables into a single tool by dividing the project down into smaller components</w:t>
      </w:r>
      <w:r>
        <w:rPr>
          <w:rFonts w:ascii="Arial" w:hAnsi="Arial" w:cs="Arial"/>
        </w:rPr>
        <w:t>(</w:t>
      </w:r>
      <w:sdt>
        <w:sdtPr>
          <w:rPr>
            <w:rFonts w:ascii="Arial" w:hAnsi="Arial" w:cs="Arial"/>
          </w:rPr>
          <w:id w:val="-1756037094"/>
          <w:citation/>
        </w:sdtPr>
        <w:sdtContent>
          <w:r>
            <w:rPr>
              <w:rFonts w:ascii="Arial" w:hAnsi="Arial" w:cs="Arial"/>
            </w:rPr>
            <w:fldChar w:fldCharType="begin"/>
          </w:r>
          <w:r>
            <w:rPr>
              <w:rFonts w:ascii="Arial" w:hAnsi="Arial" w:cs="Arial"/>
            </w:rPr>
            <w:instrText xml:space="preserve"> CITATION Chr24 \l 2057 </w:instrText>
          </w:r>
          <w:r>
            <w:rPr>
              <w:rFonts w:ascii="Arial" w:hAnsi="Arial" w:cs="Arial"/>
            </w:rPr>
            <w:fldChar w:fldCharType="separate"/>
          </w:r>
          <w:r>
            <w:rPr>
              <w:rFonts w:ascii="Arial" w:hAnsi="Arial" w:cs="Arial"/>
              <w:noProof/>
            </w:rPr>
            <w:t xml:space="preserve"> </w:t>
          </w:r>
          <w:r w:rsidRPr="00241758">
            <w:rPr>
              <w:rFonts w:ascii="Arial" w:hAnsi="Arial" w:cs="Arial"/>
              <w:noProof/>
            </w:rPr>
            <w:t>(Christine Organ, 2024)</w:t>
          </w:r>
          <w:r>
            <w:rPr>
              <w:rFonts w:ascii="Arial" w:hAnsi="Arial" w:cs="Arial"/>
            </w:rPr>
            <w:fldChar w:fldCharType="end"/>
          </w:r>
        </w:sdtContent>
      </w:sdt>
      <w:r w:rsidR="00FF6CA1">
        <w:rPr>
          <w:rFonts w:ascii="Arial" w:hAnsi="Arial" w:cs="Arial"/>
        </w:rPr>
        <w:t>.</w:t>
      </w:r>
      <w:r w:rsidRPr="00241758">
        <w:rPr>
          <w:rFonts w:ascii="Arial" w:hAnsi="Arial" w:cs="Arial"/>
          <w:lang w:val="bg-BG"/>
        </w:rPr>
        <w:t>To successfully deliver Bio Sweet Bakery results, determine the exact tasks needed to achieve each deliverable. A Work Breakdown Structure (WBS) will divide these activities into digestible project portions.</w:t>
      </w:r>
      <w:r w:rsidRPr="00241758">
        <w:rPr>
          <w:rFonts w:ascii="Arial" w:hAnsi="Arial" w:cs="Arial"/>
          <w:lang w:val="bg-BG"/>
        </w:rPr>
        <w:br/>
        <w:t>Key actions by significant deliverables are listed below:</w:t>
      </w:r>
      <w:r w:rsidRPr="00241758">
        <w:rPr>
          <w:rFonts w:ascii="Arial" w:hAnsi="Arial" w:cs="Arial"/>
          <w:lang w:val="bg-BG"/>
        </w:rPr>
        <w:br/>
        <w:t>1. Bakery Establishment</w:t>
      </w:r>
      <w:r w:rsidRPr="00241758">
        <w:rPr>
          <w:rFonts w:ascii="Arial" w:hAnsi="Arial" w:cs="Arial"/>
          <w:lang w:val="bg-BG"/>
        </w:rPr>
        <w:br/>
        <w:t>Deliverable: Fully equipped leased baking space Activities:</w:t>
      </w:r>
      <w:r w:rsidRPr="00241758">
        <w:rPr>
          <w:rFonts w:ascii="Arial" w:hAnsi="Arial" w:cs="Arial"/>
          <w:lang w:val="bg-BG"/>
        </w:rPr>
        <w:br/>
        <w:t>1.1 Location Scouting: Find a sustainable location.</w:t>
      </w:r>
      <w:r w:rsidRPr="00241758">
        <w:rPr>
          <w:rFonts w:ascii="Arial" w:hAnsi="Arial" w:cs="Arial"/>
          <w:lang w:val="bg-BG"/>
        </w:rPr>
        <w:br/>
        <w:t>1.2 Lease: Negotiate and sign the property lease.</w:t>
      </w:r>
      <w:r w:rsidRPr="00241758">
        <w:rPr>
          <w:rFonts w:ascii="Arial" w:hAnsi="Arial" w:cs="Arial"/>
          <w:lang w:val="bg-BG"/>
        </w:rPr>
        <w:br/>
        <w:t>1.3 Interior Design: Layout the bakery using eco-friendly materials.</w:t>
      </w:r>
      <w:r w:rsidRPr="00241758">
        <w:rPr>
          <w:rFonts w:ascii="Arial" w:hAnsi="Arial" w:cs="Arial"/>
          <w:lang w:val="bg-BG"/>
        </w:rPr>
        <w:br/>
        <w:t>1.4 Buy ovens, mixers, refrigerators, etc.</w:t>
      </w:r>
      <w:r w:rsidRPr="00241758">
        <w:rPr>
          <w:rFonts w:ascii="Arial" w:hAnsi="Arial" w:cs="Arial"/>
          <w:lang w:val="bg-BG"/>
        </w:rPr>
        <w:br/>
        <w:t>1.5 Install furniture, fittings, and equipment.</w:t>
      </w:r>
      <w:r w:rsidRPr="00241758">
        <w:rPr>
          <w:rFonts w:ascii="Arial" w:hAnsi="Arial" w:cs="Arial"/>
          <w:lang w:val="bg-BG"/>
        </w:rPr>
        <w:br/>
        <w:t>1.6 Health &amp; Safety Inspection: Check the space for local food safety laws.</w:t>
      </w:r>
      <w:r w:rsidRPr="00241758">
        <w:rPr>
          <w:rFonts w:ascii="Arial" w:hAnsi="Arial" w:cs="Arial"/>
          <w:lang w:val="bg-BG"/>
        </w:rPr>
        <w:br/>
        <w:t>1.7 Sustainability Audit: Use energy-efficient lights, water-saving fixtures, and green equipment.</w:t>
      </w:r>
      <w:r w:rsidRPr="00241758">
        <w:rPr>
          <w:rFonts w:ascii="Arial" w:hAnsi="Arial" w:cs="Arial"/>
          <w:lang w:val="bg-BG"/>
        </w:rPr>
        <w:br/>
        <w:t>2. Menu/Product Line Development</w:t>
      </w:r>
      <w:r w:rsidRPr="00241758">
        <w:rPr>
          <w:rFonts w:ascii="Arial" w:hAnsi="Arial" w:cs="Arial"/>
          <w:lang w:val="bg-BG"/>
        </w:rPr>
        <w:br/>
        <w:t>Key A variety of organic and eco-friendly bakery items</w:t>
      </w:r>
      <w:r w:rsidRPr="00241758">
        <w:rPr>
          <w:rFonts w:ascii="Arial" w:hAnsi="Arial" w:cs="Arial"/>
          <w:lang w:val="bg-BG"/>
        </w:rPr>
        <w:br/>
        <w:t>Activities:</w:t>
      </w:r>
      <w:r w:rsidRPr="00241758">
        <w:rPr>
          <w:rFonts w:ascii="Arial" w:hAnsi="Arial" w:cs="Arial"/>
          <w:lang w:val="bg-BG"/>
        </w:rPr>
        <w:br/>
        <w:t>2.1.1 Market Research: Determine customer preferences for organic and eco-friendly bread products.</w:t>
      </w:r>
      <w:r w:rsidRPr="00241758">
        <w:rPr>
          <w:rFonts w:ascii="Arial" w:hAnsi="Arial" w:cs="Arial"/>
          <w:lang w:val="bg-BG"/>
        </w:rPr>
        <w:br/>
        <w:t>2.2 Recipe Development: Develop and test gluten-free, vegan, and other bread, cake, and pastry recipes.</w:t>
      </w:r>
      <w:r w:rsidRPr="00241758">
        <w:rPr>
          <w:rFonts w:ascii="Arial" w:hAnsi="Arial" w:cs="Arial"/>
          <w:lang w:val="bg-BG"/>
        </w:rPr>
        <w:br/>
        <w:t>2.3 Local, organic ingredient sourcing: Build partnerships.</w:t>
      </w:r>
      <w:r w:rsidRPr="00241758">
        <w:rPr>
          <w:rFonts w:ascii="Arial" w:hAnsi="Arial" w:cs="Arial"/>
          <w:lang w:val="bg-BG"/>
        </w:rPr>
        <w:br/>
        <w:t>2.4 Nutritional Analysis: Check ALL goods for health and nutrition.</w:t>
      </w:r>
      <w:r w:rsidRPr="00241758">
        <w:rPr>
          <w:rFonts w:ascii="Arial" w:hAnsi="Arial" w:cs="Arial"/>
          <w:lang w:val="bg-BG"/>
        </w:rPr>
        <w:br/>
      </w:r>
      <w:r w:rsidRPr="00241758">
        <w:rPr>
          <w:rFonts w:ascii="Arial" w:hAnsi="Arial" w:cs="Arial"/>
          <w:lang w:val="bg-BG"/>
        </w:rPr>
        <w:lastRenderedPageBreak/>
        <w:t>2.5 Product Testing: Taste and get input to improve products.</w:t>
      </w:r>
      <w:r w:rsidRPr="00241758">
        <w:rPr>
          <w:rFonts w:ascii="Arial" w:hAnsi="Arial" w:cs="Arial"/>
          <w:lang w:val="bg-BG"/>
        </w:rPr>
        <w:br/>
        <w:t>2.6 Finalize Menu: Set the bakery's prices and products.</w:t>
      </w:r>
      <w:r w:rsidRPr="00241758">
        <w:rPr>
          <w:rFonts w:ascii="Arial" w:hAnsi="Arial" w:cs="Arial"/>
          <w:lang w:val="bg-BG"/>
        </w:rPr>
        <w:br/>
        <w:t>3. Brand/Marketing Development</w:t>
      </w:r>
      <w:r w:rsidRPr="00241758">
        <w:rPr>
          <w:rFonts w:ascii="Arial" w:hAnsi="Arial" w:cs="Arial"/>
          <w:lang w:val="bg-BG"/>
        </w:rPr>
        <w:br/>
        <w:t>Key Deliverable: Branding and a fully working website</w:t>
      </w:r>
      <w:r w:rsidRPr="00241758">
        <w:rPr>
          <w:rFonts w:ascii="Arial" w:hAnsi="Arial" w:cs="Arial"/>
          <w:lang w:val="bg-BG"/>
        </w:rPr>
        <w:br/>
        <w:t>Activities:</w:t>
      </w:r>
      <w:r w:rsidRPr="00241758">
        <w:rPr>
          <w:rFonts w:ascii="Arial" w:hAnsi="Arial" w:cs="Arial"/>
          <w:lang w:val="bg-BG"/>
        </w:rPr>
        <w:br/>
      </w:r>
      <w:r w:rsidRPr="00241758">
        <w:rPr>
          <w:rFonts w:ascii="Arial" w:hAnsi="Arial" w:cs="Arial"/>
          <w:lang w:val="bg-BG"/>
        </w:rPr>
        <w:br/>
        <w:t>3.1 Branding Workshop: Establish the bakery's mission, values, and sustainability story.</w:t>
      </w:r>
      <w:r w:rsidRPr="00241758">
        <w:rPr>
          <w:rFonts w:ascii="Arial" w:hAnsi="Arial" w:cs="Arial"/>
          <w:lang w:val="bg-BG"/>
        </w:rPr>
        <w:br/>
        <w:t>3.2 Design the bakery's logo and branding.</w:t>
      </w:r>
      <w:r w:rsidRPr="00241758">
        <w:rPr>
          <w:rFonts w:ascii="Arial" w:hAnsi="Arial" w:cs="Arial"/>
          <w:lang w:val="bg-BG"/>
        </w:rPr>
        <w:br/>
        <w:t>3.3 Web Development: Create a responsive, user-friendly, online buying website.</w:t>
      </w:r>
      <w:r w:rsidRPr="00241758">
        <w:rPr>
          <w:rFonts w:ascii="Arial" w:hAnsi="Arial" w:cs="Arial"/>
          <w:lang w:val="bg-BG"/>
        </w:rPr>
        <w:br/>
        <w:t>3.4 Social Media: Create Instagram, Facebook, and Twitter accounts.</w:t>
      </w:r>
      <w:r w:rsidRPr="00241758">
        <w:rPr>
          <w:rFonts w:ascii="Arial" w:hAnsi="Arial" w:cs="Arial"/>
          <w:lang w:val="bg-BG"/>
        </w:rPr>
        <w:br/>
        <w:t>3.5 Packaging Design: Create brand-appropriate eco-friendly packaging.</w:t>
      </w:r>
      <w:r w:rsidRPr="00241758">
        <w:rPr>
          <w:rFonts w:ascii="Arial" w:hAnsi="Arial" w:cs="Arial"/>
          <w:lang w:val="bg-BG"/>
        </w:rPr>
        <w:br/>
        <w:t>3.6 Marketing Campaign: Create a pre-launch digital marketing campaign to hype the grand opening.</w:t>
      </w:r>
      <w:r w:rsidRPr="00241758">
        <w:rPr>
          <w:rFonts w:ascii="Arial" w:hAnsi="Arial" w:cs="Arial"/>
          <w:lang w:val="bg-BG"/>
        </w:rPr>
        <w:br/>
        <w:t>To establish early customer loyalty, engage with local community groups and influencers.</w:t>
      </w:r>
      <w:r w:rsidRPr="00241758">
        <w:rPr>
          <w:rFonts w:ascii="Arial" w:hAnsi="Arial" w:cs="Arial"/>
          <w:lang w:val="bg-BG"/>
        </w:rPr>
        <w:br/>
        <w:t>4. Supply Chain Management and Supplier Contracts</w:t>
      </w:r>
      <w:r w:rsidRPr="00241758">
        <w:rPr>
          <w:rFonts w:ascii="Arial" w:hAnsi="Arial" w:cs="Arial"/>
          <w:lang w:val="bg-BG"/>
        </w:rPr>
        <w:br/>
        <w:t>Key Results: Organic ingredient supplier contracts signed</w:t>
      </w:r>
      <w:r w:rsidRPr="00241758">
        <w:rPr>
          <w:rFonts w:ascii="Arial" w:hAnsi="Arial" w:cs="Arial"/>
          <w:lang w:val="bg-BG"/>
        </w:rPr>
        <w:br/>
        <w:t>Activities:</w:t>
      </w:r>
      <w:r w:rsidRPr="00241758">
        <w:rPr>
          <w:rFonts w:ascii="Arial" w:hAnsi="Arial" w:cs="Arial"/>
          <w:lang w:val="bg-BG"/>
        </w:rPr>
        <w:br/>
        <w:t>4.1 Supplier Research: Find and evaluate local organic suppliers.</w:t>
      </w:r>
      <w:r w:rsidRPr="00241758">
        <w:rPr>
          <w:rFonts w:ascii="Arial" w:hAnsi="Arial" w:cs="Arial"/>
          <w:lang w:val="bg-BG"/>
        </w:rPr>
        <w:br/>
        <w:t>4.2 Supply Contract Negotiation: Discuss cost, delivery dates, and sustainability.</w:t>
      </w:r>
      <w:r w:rsidRPr="00241758">
        <w:rPr>
          <w:rFonts w:ascii="Arial" w:hAnsi="Arial" w:cs="Arial"/>
          <w:lang w:val="bg-BG"/>
        </w:rPr>
        <w:br/>
        <w:t>4.3 Supply Chain Setup: Establish logistics for regular deliveries and backup sources.</w:t>
      </w:r>
      <w:r w:rsidRPr="00241758">
        <w:rPr>
          <w:rFonts w:ascii="Arial" w:hAnsi="Arial" w:cs="Arial"/>
          <w:lang w:val="bg-BG"/>
        </w:rPr>
        <w:br/>
        <w:t>4.4 Supplier Audits: Establish a framework to monitor supplier practices for organic and sustainable practices.</w:t>
      </w:r>
      <w:r w:rsidRPr="00241758">
        <w:rPr>
          <w:rFonts w:ascii="Arial" w:hAnsi="Arial" w:cs="Arial"/>
          <w:lang w:val="bg-BG"/>
        </w:rPr>
        <w:br/>
        <w:t>5. Operations Setup</w:t>
      </w:r>
      <w:r w:rsidRPr="00241758">
        <w:rPr>
          <w:rFonts w:ascii="Arial" w:hAnsi="Arial" w:cs="Arial"/>
          <w:lang w:val="bg-BG"/>
        </w:rPr>
        <w:br/>
        <w:t>Deliverable key: Routine tasks for baking, customer service, and inventory management:</w:t>
      </w:r>
      <w:r w:rsidRPr="00241758">
        <w:rPr>
          <w:rFonts w:ascii="Arial" w:hAnsi="Arial" w:cs="Arial"/>
          <w:lang w:val="bg-BG"/>
        </w:rPr>
        <w:br/>
        <w:t>5.1 Workflow Design: Plan bakery activities like baking, ingredient stocking, and cleaning.</w:t>
      </w:r>
      <w:r w:rsidRPr="00241758">
        <w:rPr>
          <w:rFonts w:ascii="Arial" w:hAnsi="Arial" w:cs="Arial"/>
          <w:lang w:val="bg-BG"/>
        </w:rPr>
        <w:br/>
        <w:t>5.2 Hire bakers, salespeople, and cooks.</w:t>
      </w:r>
      <w:r w:rsidRPr="00241758">
        <w:rPr>
          <w:rFonts w:ascii="Arial" w:hAnsi="Arial" w:cs="Arial"/>
          <w:lang w:val="bg-BG"/>
        </w:rPr>
        <w:br/>
        <w:t>5.3 Staff Training: Teach sustainability, food safety, and customer service.</w:t>
      </w:r>
      <w:r w:rsidRPr="00241758">
        <w:rPr>
          <w:rFonts w:ascii="Arial" w:hAnsi="Arial" w:cs="Arial"/>
          <w:lang w:val="bg-BG"/>
        </w:rPr>
        <w:br/>
        <w:t>5.4 Install a POS system to track sales and inventory.</w:t>
      </w:r>
      <w:r w:rsidRPr="00241758">
        <w:rPr>
          <w:rFonts w:ascii="Arial" w:hAnsi="Arial" w:cs="Arial"/>
          <w:lang w:val="bg-BG"/>
        </w:rPr>
        <w:br/>
        <w:t>Operational Testing: Test workflows and systems during soft opening days.</w:t>
      </w:r>
      <w:r w:rsidRPr="00241758">
        <w:rPr>
          <w:rFonts w:ascii="Arial" w:hAnsi="Arial" w:cs="Arial"/>
          <w:lang w:val="bg-BG"/>
        </w:rPr>
        <w:br/>
        <w:t>6. Certifications and Sustainability</w:t>
      </w:r>
      <w:r w:rsidRPr="00241758">
        <w:rPr>
          <w:rFonts w:ascii="Arial" w:hAnsi="Arial" w:cs="Arial"/>
          <w:lang w:val="bg-BG"/>
        </w:rPr>
        <w:br/>
        <w:t>Key deliverable: Sustainability practices and certification implementation.</w:t>
      </w:r>
      <w:r w:rsidRPr="00241758">
        <w:rPr>
          <w:rFonts w:ascii="Arial" w:hAnsi="Arial" w:cs="Arial"/>
          <w:lang w:val="bg-BG"/>
        </w:rPr>
        <w:br/>
        <w:t>6.1 Sustainability Certification Research: Find organic, fair trade, and energy efficiency certifications.</w:t>
      </w:r>
      <w:r w:rsidRPr="00241758">
        <w:rPr>
          <w:rFonts w:ascii="Arial" w:hAnsi="Arial" w:cs="Arial"/>
          <w:lang w:val="bg-BG"/>
        </w:rPr>
        <w:br/>
        <w:t>6.2 Certification Application: Obtain sustainability certifications.</w:t>
      </w:r>
      <w:r w:rsidRPr="00241758">
        <w:rPr>
          <w:rFonts w:ascii="Arial" w:hAnsi="Arial" w:cs="Arial"/>
          <w:lang w:val="bg-BG"/>
        </w:rPr>
        <w:br/>
        <w:t>6.3 Waste Management System: Compost unsold food and reduce waste.</w:t>
      </w:r>
      <w:r w:rsidRPr="00241758">
        <w:rPr>
          <w:rFonts w:ascii="Arial" w:hAnsi="Arial" w:cs="Arial"/>
          <w:lang w:val="bg-BG"/>
        </w:rPr>
        <w:br/>
        <w:t>6.4 Packaging: Use biodegradable, compostable, or eco-friendly packaging.</w:t>
      </w:r>
      <w:r w:rsidRPr="00241758">
        <w:rPr>
          <w:rFonts w:ascii="Arial" w:hAnsi="Arial" w:cs="Arial"/>
          <w:lang w:val="bg-BG"/>
        </w:rPr>
        <w:br/>
        <w:t>6.5 Energy Efficiency Audit: Check for energy-efficient appliances and procedures.</w:t>
      </w:r>
      <w:r w:rsidRPr="00241758">
        <w:rPr>
          <w:rFonts w:ascii="Arial" w:hAnsi="Arial" w:cs="Arial"/>
          <w:lang w:val="bg-BG"/>
        </w:rPr>
        <w:br/>
      </w:r>
      <w:r w:rsidRPr="00241758">
        <w:rPr>
          <w:rFonts w:ascii="Arial" w:hAnsi="Arial" w:cs="Arial"/>
          <w:lang w:val="bg-BG"/>
        </w:rPr>
        <w:lastRenderedPageBreak/>
        <w:t>6.6 Sustainability Report: Report waste reduction and energy savings regularly.</w:t>
      </w:r>
      <w:r w:rsidRPr="00241758">
        <w:rPr>
          <w:rFonts w:ascii="Arial" w:hAnsi="Arial" w:cs="Arial"/>
          <w:lang w:val="bg-BG"/>
        </w:rPr>
        <w:br/>
        <w:t>7. Financial Systems and Profitability</w:t>
      </w:r>
      <w:r w:rsidRPr="00241758">
        <w:rPr>
          <w:rFonts w:ascii="Arial" w:hAnsi="Arial" w:cs="Arial"/>
          <w:lang w:val="bg-BG"/>
        </w:rPr>
        <w:br/>
        <w:t>System for tracking finances and profitability reporting</w:t>
      </w:r>
      <w:r w:rsidRPr="00241758">
        <w:rPr>
          <w:rFonts w:ascii="Arial" w:hAnsi="Arial" w:cs="Arial"/>
          <w:lang w:val="bg-BG"/>
        </w:rPr>
        <w:br/>
      </w:r>
    </w:p>
    <w:p w14:paraId="446B4370" w14:textId="1646B5E8" w:rsidR="00241758" w:rsidRDefault="00241758" w:rsidP="00241758">
      <w:pPr>
        <w:spacing w:line="360" w:lineRule="auto"/>
        <w:rPr>
          <w:rFonts w:ascii="Arial" w:hAnsi="Arial" w:cs="Arial"/>
        </w:rPr>
      </w:pPr>
      <w:r w:rsidRPr="00241758">
        <w:rPr>
          <w:rFonts w:ascii="Arial" w:hAnsi="Arial" w:cs="Arial"/>
          <w:lang w:val="bg-BG"/>
        </w:rPr>
        <w:t>Activities:</w:t>
      </w:r>
      <w:r w:rsidRPr="00241758">
        <w:rPr>
          <w:rFonts w:ascii="Arial" w:hAnsi="Arial" w:cs="Arial"/>
          <w:lang w:val="bg-BG"/>
        </w:rPr>
        <w:br/>
        <w:t>7.1 Budget Creation: Create a detailed project budget and track costs versus projections.</w:t>
      </w:r>
      <w:r w:rsidRPr="00241758">
        <w:rPr>
          <w:rFonts w:ascii="Arial" w:hAnsi="Arial" w:cs="Arial"/>
          <w:lang w:val="bg-BG"/>
        </w:rPr>
        <w:br/>
        <w:t>7.2 Accounting System Setup: Manage wages, expenses, and sales with QuickBooks or Xero.</w:t>
      </w:r>
      <w:r w:rsidRPr="00241758">
        <w:rPr>
          <w:rFonts w:ascii="Arial" w:hAnsi="Arial" w:cs="Arial"/>
          <w:lang w:val="bg-BG"/>
        </w:rPr>
        <w:br/>
        <w:t>7.3 Profit and Loss Tracking: Track daily sales, items, and operational expenditures.</w:t>
      </w:r>
      <w:r w:rsidRPr="00241758">
        <w:rPr>
          <w:rFonts w:ascii="Arial" w:hAnsi="Arial" w:cs="Arial"/>
          <w:lang w:val="bg-BG"/>
        </w:rPr>
        <w:br/>
        <w:t>7.4 Pricing Strategy: Create a profitable, sustainable pricing strategy.</w:t>
      </w:r>
      <w:r w:rsidRPr="00241758">
        <w:rPr>
          <w:rFonts w:ascii="Arial" w:hAnsi="Arial" w:cs="Arial"/>
          <w:lang w:val="bg-BG"/>
        </w:rPr>
        <w:br/>
        <w:t>7.5 Monthly Financial Reporting: Assess profitability and adjust as needed.</w:t>
      </w:r>
      <w:r w:rsidRPr="00241758">
        <w:rPr>
          <w:rFonts w:ascii="Arial" w:hAnsi="Arial" w:cs="Arial"/>
          <w:lang w:val="bg-BG"/>
        </w:rPr>
        <w:br/>
        <w:t>8. Grand Opening Event Key Deliverable: Effective big opening activities:</w:t>
      </w:r>
      <w:r w:rsidRPr="00241758">
        <w:rPr>
          <w:rFonts w:ascii="Arial" w:hAnsi="Arial" w:cs="Arial"/>
          <w:lang w:val="bg-BG"/>
        </w:rPr>
        <w:br/>
        <w:t>8.1 Grand Opening Planning: Invite local influencers and media.</w:t>
      </w:r>
      <w:r w:rsidRPr="00241758">
        <w:rPr>
          <w:rFonts w:ascii="Arial" w:hAnsi="Arial" w:cs="Arial"/>
          <w:lang w:val="bg-BG"/>
        </w:rPr>
        <w:br/>
        <w:t>8.2 Promotions and Discounts: Offer discounts and gifts to entice customers.</w:t>
      </w:r>
      <w:r w:rsidRPr="00241758">
        <w:rPr>
          <w:rFonts w:ascii="Arial" w:hAnsi="Arial" w:cs="Arial"/>
          <w:lang w:val="bg-BG"/>
        </w:rPr>
        <w:br/>
        <w:t>8.3 Staff Preparation: Train and prepare staff for opening day.</w:t>
      </w:r>
      <w:r w:rsidRPr="00241758">
        <w:rPr>
          <w:rFonts w:ascii="Arial" w:hAnsi="Arial" w:cs="Arial"/>
          <w:lang w:val="bg-BG"/>
        </w:rPr>
        <w:br/>
        <w:t>8.4 Event Marketing: Advertise the big opening on social media, email, and locally.</w:t>
      </w:r>
      <w:r w:rsidRPr="00241758">
        <w:rPr>
          <w:rFonts w:ascii="Arial" w:hAnsi="Arial" w:cs="Arial"/>
          <w:lang w:val="bg-BG"/>
        </w:rPr>
        <w:br/>
        <w:t>8.5 After-Event comments: Get customer comments to improve the grand opening.</w:t>
      </w:r>
      <w:r w:rsidRPr="00241758">
        <w:rPr>
          <w:rFonts w:ascii="Arial" w:hAnsi="Arial" w:cs="Arial"/>
          <w:lang w:val="bg-BG"/>
        </w:rPr>
        <w:br/>
        <w:t>9. Customer Feedback and Improvement</w:t>
      </w:r>
      <w:r w:rsidRPr="00241758">
        <w:rPr>
          <w:rFonts w:ascii="Arial" w:hAnsi="Arial" w:cs="Arial"/>
          <w:lang w:val="bg-BG"/>
        </w:rPr>
        <w:br/>
        <w:t>Deliverable key: Implemented system for client feedback and product improvement.</w:t>
      </w:r>
      <w:r w:rsidRPr="00241758">
        <w:rPr>
          <w:rFonts w:ascii="Arial" w:hAnsi="Arial" w:cs="Arial"/>
          <w:lang w:val="bg-BG"/>
        </w:rPr>
        <w:br/>
        <w:t>9.1 Feedback Collection: Create online surveys and in-store forms for customer feedback.</w:t>
      </w:r>
      <w:r w:rsidRPr="00241758">
        <w:rPr>
          <w:rFonts w:ascii="Arial" w:hAnsi="Arial" w:cs="Arial"/>
          <w:lang w:val="bg-BG"/>
        </w:rPr>
        <w:br/>
        <w:t>9.2 Analyze Feedback: Regularly review client feedback to discover areas for improvement.</w:t>
      </w:r>
      <w:r w:rsidRPr="00241758">
        <w:rPr>
          <w:rFonts w:ascii="Arial" w:hAnsi="Arial" w:cs="Arial"/>
          <w:lang w:val="bg-BG"/>
        </w:rPr>
        <w:br/>
        <w:t>9.3 Product Refinement: Based on client input, revise recipes and menus.</w:t>
      </w:r>
      <w:r w:rsidRPr="00241758">
        <w:rPr>
          <w:rFonts w:ascii="Arial" w:hAnsi="Arial" w:cs="Arial"/>
          <w:lang w:val="bg-BG"/>
        </w:rPr>
        <w:br/>
        <w:t>9.4 Continuous Training: Train personnel on customer service and products.</w:t>
      </w:r>
    </w:p>
    <w:p w14:paraId="2D965611" w14:textId="36814CE7" w:rsidR="002A6442" w:rsidRPr="00FE40A6" w:rsidRDefault="002A6442" w:rsidP="002E2C18">
      <w:pPr>
        <w:pStyle w:val="Heading1"/>
        <w:rPr>
          <w:rFonts w:ascii="Arial" w:hAnsi="Arial" w:cs="Arial"/>
          <w:color w:val="000000" w:themeColor="text1"/>
          <w:sz w:val="28"/>
          <w:szCs w:val="28"/>
        </w:rPr>
      </w:pPr>
      <w:bookmarkStart w:id="3" w:name="_Toc179901097"/>
      <w:r w:rsidRPr="00FE40A6">
        <w:rPr>
          <w:rFonts w:ascii="Arial" w:hAnsi="Arial" w:cs="Arial"/>
          <w:color w:val="000000" w:themeColor="text1"/>
          <w:sz w:val="28"/>
          <w:szCs w:val="28"/>
        </w:rPr>
        <w:t>Identifying Deliverables and Milestones for each task(Timeline to  complete)</w:t>
      </w:r>
      <w:bookmarkEnd w:id="3"/>
    </w:p>
    <w:p w14:paraId="5876B6AD" w14:textId="77777777" w:rsidR="002A6442" w:rsidRPr="002A6442" w:rsidRDefault="002A6442" w:rsidP="002A6442">
      <w:pPr>
        <w:spacing w:line="360" w:lineRule="auto"/>
        <w:rPr>
          <w:rFonts w:ascii="Arial" w:hAnsi="Arial" w:cs="Arial"/>
          <w:lang w:val="bg-BG"/>
        </w:rPr>
      </w:pPr>
      <w:r w:rsidRPr="002A6442">
        <w:rPr>
          <w:rFonts w:ascii="Arial" w:hAnsi="Arial" w:cs="Arial"/>
          <w:lang w:val="bg-BG"/>
        </w:rPr>
        <w:t>The table below shows how long each job is expected to take to finish, along with its deliverables and milestones. All tasks are clearly outlined with clear goals and due dates thanks to this structure.</w:t>
      </w:r>
    </w:p>
    <w:p w14:paraId="2FA44EC8" w14:textId="77777777" w:rsidR="002A6442" w:rsidRPr="00FE40A6" w:rsidRDefault="002A6442" w:rsidP="002E2C18">
      <w:pPr>
        <w:pStyle w:val="Heading2"/>
        <w:rPr>
          <w:rFonts w:ascii="Arial" w:hAnsi="Arial" w:cs="Arial"/>
          <w:color w:val="000000" w:themeColor="text1"/>
          <w:sz w:val="24"/>
          <w:szCs w:val="24"/>
          <w:lang w:val="bg-BG"/>
        </w:rPr>
      </w:pPr>
      <w:bookmarkStart w:id="4" w:name="_Toc179901098"/>
      <w:r w:rsidRPr="00FE40A6">
        <w:rPr>
          <w:rFonts w:ascii="Arial" w:hAnsi="Arial" w:cs="Arial"/>
          <w:color w:val="000000" w:themeColor="text1"/>
          <w:sz w:val="24"/>
          <w:szCs w:val="24"/>
          <w:lang w:val="bg-BG"/>
        </w:rPr>
        <w:t>1. Lease &amp; Location Setup</w:t>
      </w:r>
      <w:bookmarkEnd w:id="4"/>
    </w:p>
    <w:tbl>
      <w:tblPr>
        <w:tblW w:w="9142"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66"/>
        <w:gridCol w:w="3088"/>
        <w:gridCol w:w="2291"/>
        <w:gridCol w:w="897"/>
      </w:tblGrid>
      <w:tr w:rsidR="002A6442" w:rsidRPr="002A6442" w14:paraId="29F81CFC" w14:textId="77777777" w:rsidTr="005F706C">
        <w:trPr>
          <w:tblHeader/>
          <w:tblCellSpacing w:w="15" w:type="dxa"/>
        </w:trPr>
        <w:tc>
          <w:tcPr>
            <w:tcW w:w="2821" w:type="dxa"/>
            <w:vAlign w:val="center"/>
            <w:hideMark/>
          </w:tcPr>
          <w:p w14:paraId="4D6F13E4"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0" w:type="auto"/>
            <w:vAlign w:val="center"/>
            <w:hideMark/>
          </w:tcPr>
          <w:p w14:paraId="395AE560"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0" w:type="auto"/>
            <w:vAlign w:val="center"/>
            <w:hideMark/>
          </w:tcPr>
          <w:p w14:paraId="6F1E5BA7"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0" w:type="auto"/>
            <w:vAlign w:val="center"/>
            <w:hideMark/>
          </w:tcPr>
          <w:p w14:paraId="7AAF1651"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A6442" w:rsidRPr="002A6442" w14:paraId="2B1001B1" w14:textId="77777777" w:rsidTr="005F706C">
        <w:trPr>
          <w:tblCellSpacing w:w="15" w:type="dxa"/>
        </w:trPr>
        <w:tc>
          <w:tcPr>
            <w:tcW w:w="2821" w:type="dxa"/>
            <w:vAlign w:val="center"/>
            <w:hideMark/>
          </w:tcPr>
          <w:p w14:paraId="2E7CB741"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1.1 Lease Agreement</w:t>
            </w:r>
          </w:p>
        </w:tc>
        <w:tc>
          <w:tcPr>
            <w:tcW w:w="0" w:type="auto"/>
            <w:vAlign w:val="center"/>
            <w:hideMark/>
          </w:tcPr>
          <w:p w14:paraId="018F0BF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Signed lease contract</w:t>
            </w:r>
          </w:p>
        </w:tc>
        <w:tc>
          <w:tcPr>
            <w:tcW w:w="0" w:type="auto"/>
            <w:vAlign w:val="center"/>
            <w:hideMark/>
          </w:tcPr>
          <w:p w14:paraId="67C9A91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Lease agreement signed</w:t>
            </w:r>
          </w:p>
        </w:tc>
        <w:tc>
          <w:tcPr>
            <w:tcW w:w="0" w:type="auto"/>
            <w:vAlign w:val="center"/>
            <w:hideMark/>
          </w:tcPr>
          <w:p w14:paraId="3E67B177"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1</w:t>
            </w:r>
          </w:p>
        </w:tc>
      </w:tr>
      <w:tr w:rsidR="002A6442" w:rsidRPr="002A6442" w14:paraId="147723A8" w14:textId="77777777" w:rsidTr="005F706C">
        <w:trPr>
          <w:tblCellSpacing w:w="15" w:type="dxa"/>
        </w:trPr>
        <w:tc>
          <w:tcPr>
            <w:tcW w:w="2821" w:type="dxa"/>
            <w:vAlign w:val="center"/>
            <w:hideMark/>
          </w:tcPr>
          <w:p w14:paraId="201DA684"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1.2 Space Renovation</w:t>
            </w:r>
          </w:p>
        </w:tc>
        <w:tc>
          <w:tcPr>
            <w:tcW w:w="0" w:type="auto"/>
            <w:vAlign w:val="center"/>
            <w:hideMark/>
          </w:tcPr>
          <w:p w14:paraId="2C89C6CF"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Completed renovation of bakery space</w:t>
            </w:r>
          </w:p>
        </w:tc>
        <w:tc>
          <w:tcPr>
            <w:tcW w:w="0" w:type="auto"/>
            <w:vAlign w:val="center"/>
            <w:hideMark/>
          </w:tcPr>
          <w:p w14:paraId="3C9CB729"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Renovation work completed</w:t>
            </w:r>
          </w:p>
        </w:tc>
        <w:tc>
          <w:tcPr>
            <w:tcW w:w="0" w:type="auto"/>
            <w:vAlign w:val="center"/>
            <w:hideMark/>
          </w:tcPr>
          <w:p w14:paraId="632B7011"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3</w:t>
            </w:r>
          </w:p>
        </w:tc>
      </w:tr>
      <w:tr w:rsidR="002A6442" w:rsidRPr="002A6442" w14:paraId="3731D7C1" w14:textId="77777777" w:rsidTr="005F706C">
        <w:trPr>
          <w:tblCellSpacing w:w="15" w:type="dxa"/>
        </w:trPr>
        <w:tc>
          <w:tcPr>
            <w:tcW w:w="2821" w:type="dxa"/>
            <w:vAlign w:val="center"/>
            <w:hideMark/>
          </w:tcPr>
          <w:p w14:paraId="399F9197"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lastRenderedPageBreak/>
              <w:t>1.3 Health &amp; Safety Certification</w:t>
            </w:r>
          </w:p>
        </w:tc>
        <w:tc>
          <w:tcPr>
            <w:tcW w:w="0" w:type="auto"/>
            <w:vAlign w:val="center"/>
            <w:hideMark/>
          </w:tcPr>
          <w:p w14:paraId="39A1121E"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Health &amp; safety approval</w:t>
            </w:r>
          </w:p>
        </w:tc>
        <w:tc>
          <w:tcPr>
            <w:tcW w:w="0" w:type="auto"/>
            <w:vAlign w:val="center"/>
            <w:hideMark/>
          </w:tcPr>
          <w:p w14:paraId="7340CE94"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Certificate obtained</w:t>
            </w:r>
          </w:p>
        </w:tc>
        <w:tc>
          <w:tcPr>
            <w:tcW w:w="0" w:type="auto"/>
            <w:vAlign w:val="center"/>
            <w:hideMark/>
          </w:tcPr>
          <w:p w14:paraId="1842012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3</w:t>
            </w:r>
          </w:p>
        </w:tc>
      </w:tr>
    </w:tbl>
    <w:p w14:paraId="708FA450" w14:textId="77777777" w:rsidR="005F706C" w:rsidRDefault="005F706C" w:rsidP="002A6442">
      <w:pPr>
        <w:spacing w:line="360" w:lineRule="auto"/>
        <w:rPr>
          <w:rFonts w:ascii="Arial" w:hAnsi="Arial" w:cs="Arial"/>
          <w:b/>
          <w:bCs/>
          <w:lang w:val="en-US"/>
        </w:rPr>
      </w:pPr>
    </w:p>
    <w:p w14:paraId="6DBABBBB" w14:textId="77777777" w:rsidR="005F706C" w:rsidRDefault="005F706C" w:rsidP="002A6442">
      <w:pPr>
        <w:spacing w:line="360" w:lineRule="auto"/>
        <w:rPr>
          <w:rFonts w:ascii="Arial" w:hAnsi="Arial" w:cs="Arial"/>
          <w:b/>
          <w:bCs/>
          <w:lang w:val="en-US"/>
        </w:rPr>
      </w:pPr>
    </w:p>
    <w:p w14:paraId="1794BC88" w14:textId="77777777" w:rsidR="005F706C" w:rsidRDefault="005F706C" w:rsidP="002A6442">
      <w:pPr>
        <w:spacing w:line="360" w:lineRule="auto"/>
        <w:rPr>
          <w:rFonts w:ascii="Arial" w:hAnsi="Arial" w:cs="Arial"/>
          <w:b/>
          <w:bCs/>
          <w:lang w:val="en-US"/>
        </w:rPr>
      </w:pPr>
    </w:p>
    <w:p w14:paraId="49CF9632" w14:textId="2FC0EEC5" w:rsidR="002A6442" w:rsidRPr="00FE40A6" w:rsidRDefault="002A6442" w:rsidP="002E2C18">
      <w:pPr>
        <w:pStyle w:val="Heading2"/>
        <w:rPr>
          <w:rFonts w:ascii="Arial" w:hAnsi="Arial" w:cs="Arial"/>
          <w:color w:val="000000" w:themeColor="text1"/>
          <w:sz w:val="24"/>
          <w:szCs w:val="24"/>
          <w:lang w:val="bg-BG"/>
        </w:rPr>
      </w:pPr>
      <w:bookmarkStart w:id="5" w:name="_Toc179901099"/>
      <w:r w:rsidRPr="00FE40A6">
        <w:rPr>
          <w:rFonts w:ascii="Arial" w:hAnsi="Arial" w:cs="Arial"/>
          <w:color w:val="000000" w:themeColor="text1"/>
          <w:sz w:val="24"/>
          <w:szCs w:val="24"/>
          <w:lang w:val="bg-BG"/>
        </w:rPr>
        <w:t>2. Equipment Procurement</w:t>
      </w:r>
      <w:bookmarkEnd w:id="5"/>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4"/>
        <w:gridCol w:w="3116"/>
        <w:gridCol w:w="2493"/>
        <w:gridCol w:w="897"/>
      </w:tblGrid>
      <w:tr w:rsidR="002A6442" w:rsidRPr="002A6442" w14:paraId="7C95376B" w14:textId="77777777" w:rsidTr="005F706C">
        <w:trPr>
          <w:tblHeader/>
          <w:tblCellSpacing w:w="15" w:type="dxa"/>
        </w:trPr>
        <w:tc>
          <w:tcPr>
            <w:tcW w:w="0" w:type="auto"/>
            <w:vAlign w:val="center"/>
            <w:hideMark/>
          </w:tcPr>
          <w:p w14:paraId="3BC1D0E9"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0" w:type="auto"/>
            <w:vAlign w:val="center"/>
            <w:hideMark/>
          </w:tcPr>
          <w:p w14:paraId="15783ED5"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0" w:type="auto"/>
            <w:vAlign w:val="center"/>
            <w:hideMark/>
          </w:tcPr>
          <w:p w14:paraId="410F3018"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0" w:type="auto"/>
            <w:vAlign w:val="center"/>
            <w:hideMark/>
          </w:tcPr>
          <w:p w14:paraId="7EB4E3D4"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A6442" w:rsidRPr="002A6442" w14:paraId="622A4268" w14:textId="77777777" w:rsidTr="005F706C">
        <w:trPr>
          <w:tblCellSpacing w:w="15" w:type="dxa"/>
        </w:trPr>
        <w:tc>
          <w:tcPr>
            <w:tcW w:w="0" w:type="auto"/>
            <w:vAlign w:val="center"/>
            <w:hideMark/>
          </w:tcPr>
          <w:p w14:paraId="037C0A5F"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2.1 Equipment Purchase</w:t>
            </w:r>
          </w:p>
        </w:tc>
        <w:tc>
          <w:tcPr>
            <w:tcW w:w="0" w:type="auto"/>
            <w:vAlign w:val="center"/>
            <w:hideMark/>
          </w:tcPr>
          <w:p w14:paraId="48A693C9"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All bakery equipment delivered</w:t>
            </w:r>
          </w:p>
        </w:tc>
        <w:tc>
          <w:tcPr>
            <w:tcW w:w="0" w:type="auto"/>
            <w:vAlign w:val="center"/>
            <w:hideMark/>
          </w:tcPr>
          <w:p w14:paraId="3980657B"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Equipment fully procured</w:t>
            </w:r>
          </w:p>
        </w:tc>
        <w:tc>
          <w:tcPr>
            <w:tcW w:w="0" w:type="auto"/>
            <w:vAlign w:val="center"/>
            <w:hideMark/>
          </w:tcPr>
          <w:p w14:paraId="0DC1E2E6"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3</w:t>
            </w:r>
          </w:p>
        </w:tc>
      </w:tr>
      <w:tr w:rsidR="002A6442" w:rsidRPr="002A6442" w14:paraId="56A497AF" w14:textId="77777777" w:rsidTr="005F706C">
        <w:trPr>
          <w:tblCellSpacing w:w="15" w:type="dxa"/>
        </w:trPr>
        <w:tc>
          <w:tcPr>
            <w:tcW w:w="0" w:type="auto"/>
            <w:vAlign w:val="center"/>
            <w:hideMark/>
          </w:tcPr>
          <w:p w14:paraId="0A427A1C"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2.2 Equipment Installation</w:t>
            </w:r>
          </w:p>
        </w:tc>
        <w:tc>
          <w:tcPr>
            <w:tcW w:w="0" w:type="auto"/>
            <w:vAlign w:val="center"/>
            <w:hideMark/>
          </w:tcPr>
          <w:p w14:paraId="33532DFC"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Installed and functional equipment</w:t>
            </w:r>
          </w:p>
        </w:tc>
        <w:tc>
          <w:tcPr>
            <w:tcW w:w="0" w:type="auto"/>
            <w:vAlign w:val="center"/>
            <w:hideMark/>
          </w:tcPr>
          <w:p w14:paraId="1917DDAA"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Installation completed</w:t>
            </w:r>
          </w:p>
        </w:tc>
        <w:tc>
          <w:tcPr>
            <w:tcW w:w="0" w:type="auto"/>
            <w:vAlign w:val="center"/>
            <w:hideMark/>
          </w:tcPr>
          <w:p w14:paraId="439F705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4</w:t>
            </w:r>
          </w:p>
        </w:tc>
      </w:tr>
      <w:tr w:rsidR="002A6442" w:rsidRPr="002A6442" w14:paraId="183B07FB" w14:textId="77777777" w:rsidTr="005F706C">
        <w:trPr>
          <w:tblCellSpacing w:w="15" w:type="dxa"/>
        </w:trPr>
        <w:tc>
          <w:tcPr>
            <w:tcW w:w="0" w:type="auto"/>
            <w:vAlign w:val="center"/>
            <w:hideMark/>
          </w:tcPr>
          <w:p w14:paraId="035C00A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2.3 Equipment Testing</w:t>
            </w:r>
          </w:p>
        </w:tc>
        <w:tc>
          <w:tcPr>
            <w:tcW w:w="0" w:type="auto"/>
            <w:vAlign w:val="center"/>
            <w:hideMark/>
          </w:tcPr>
          <w:p w14:paraId="7B90AAC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Functional testing of equipment</w:t>
            </w:r>
          </w:p>
        </w:tc>
        <w:tc>
          <w:tcPr>
            <w:tcW w:w="0" w:type="auto"/>
            <w:vAlign w:val="center"/>
            <w:hideMark/>
          </w:tcPr>
          <w:p w14:paraId="77F38387"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Equipment fully operational</w:t>
            </w:r>
          </w:p>
        </w:tc>
        <w:tc>
          <w:tcPr>
            <w:tcW w:w="0" w:type="auto"/>
            <w:vAlign w:val="center"/>
            <w:hideMark/>
          </w:tcPr>
          <w:p w14:paraId="5409D4F1"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4</w:t>
            </w:r>
          </w:p>
        </w:tc>
      </w:tr>
    </w:tbl>
    <w:p w14:paraId="7A319C7A" w14:textId="77777777" w:rsidR="002A6442" w:rsidRPr="002A6442" w:rsidRDefault="002A6442" w:rsidP="00241758">
      <w:pPr>
        <w:spacing w:line="360" w:lineRule="auto"/>
        <w:rPr>
          <w:rFonts w:ascii="Arial" w:hAnsi="Arial" w:cs="Arial"/>
        </w:rPr>
      </w:pPr>
    </w:p>
    <w:p w14:paraId="4253F227" w14:textId="77777777" w:rsidR="002A6442" w:rsidRPr="00FE40A6" w:rsidRDefault="002A6442" w:rsidP="002E2C18">
      <w:pPr>
        <w:pStyle w:val="Heading2"/>
        <w:rPr>
          <w:color w:val="000000" w:themeColor="text1"/>
          <w:sz w:val="24"/>
          <w:szCs w:val="24"/>
          <w:lang w:val="bg-BG"/>
        </w:rPr>
      </w:pPr>
      <w:bookmarkStart w:id="6" w:name="_Toc179901100"/>
      <w:r w:rsidRPr="00FE40A6">
        <w:rPr>
          <w:color w:val="000000" w:themeColor="text1"/>
          <w:sz w:val="24"/>
          <w:szCs w:val="24"/>
          <w:lang w:val="bg-BG"/>
        </w:rPr>
        <w:t>3. Marketing &amp; Branding</w:t>
      </w:r>
      <w:bookmarkEnd w:id="6"/>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72"/>
        <w:gridCol w:w="2801"/>
        <w:gridCol w:w="2602"/>
        <w:gridCol w:w="897"/>
      </w:tblGrid>
      <w:tr w:rsidR="002A6442" w:rsidRPr="002A6442" w14:paraId="35E3DBB3" w14:textId="77777777" w:rsidTr="005F706C">
        <w:trPr>
          <w:tblHeader/>
          <w:tblCellSpacing w:w="15" w:type="dxa"/>
        </w:trPr>
        <w:tc>
          <w:tcPr>
            <w:tcW w:w="0" w:type="auto"/>
            <w:vAlign w:val="center"/>
            <w:hideMark/>
          </w:tcPr>
          <w:p w14:paraId="297D962A"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0" w:type="auto"/>
            <w:vAlign w:val="center"/>
            <w:hideMark/>
          </w:tcPr>
          <w:p w14:paraId="51F6947C"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0" w:type="auto"/>
            <w:vAlign w:val="center"/>
            <w:hideMark/>
          </w:tcPr>
          <w:p w14:paraId="7BAB40F8"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0" w:type="auto"/>
            <w:vAlign w:val="center"/>
            <w:hideMark/>
          </w:tcPr>
          <w:p w14:paraId="73E867D2"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A6442" w:rsidRPr="002A6442" w14:paraId="58D78E0A" w14:textId="77777777" w:rsidTr="005F706C">
        <w:trPr>
          <w:tblCellSpacing w:w="15" w:type="dxa"/>
        </w:trPr>
        <w:tc>
          <w:tcPr>
            <w:tcW w:w="0" w:type="auto"/>
            <w:vAlign w:val="center"/>
            <w:hideMark/>
          </w:tcPr>
          <w:p w14:paraId="017037F9"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3.1 Branding Design</w:t>
            </w:r>
          </w:p>
        </w:tc>
        <w:tc>
          <w:tcPr>
            <w:tcW w:w="0" w:type="auto"/>
            <w:vAlign w:val="center"/>
            <w:hideMark/>
          </w:tcPr>
          <w:p w14:paraId="49200C0C"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Completed branding and logo</w:t>
            </w:r>
          </w:p>
        </w:tc>
        <w:tc>
          <w:tcPr>
            <w:tcW w:w="0" w:type="auto"/>
            <w:vAlign w:val="center"/>
            <w:hideMark/>
          </w:tcPr>
          <w:p w14:paraId="6D7AF1DD"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Branding materials approved</w:t>
            </w:r>
          </w:p>
        </w:tc>
        <w:tc>
          <w:tcPr>
            <w:tcW w:w="0" w:type="auto"/>
            <w:vAlign w:val="center"/>
            <w:hideMark/>
          </w:tcPr>
          <w:p w14:paraId="209D97DC"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3</w:t>
            </w:r>
          </w:p>
        </w:tc>
      </w:tr>
      <w:tr w:rsidR="002A6442" w:rsidRPr="002A6442" w14:paraId="7BA8F1E3" w14:textId="77777777" w:rsidTr="005F706C">
        <w:trPr>
          <w:tblCellSpacing w:w="15" w:type="dxa"/>
        </w:trPr>
        <w:tc>
          <w:tcPr>
            <w:tcW w:w="0" w:type="auto"/>
            <w:vAlign w:val="center"/>
            <w:hideMark/>
          </w:tcPr>
          <w:p w14:paraId="6070FB89"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3.2 Website &amp; Social Media Setup</w:t>
            </w:r>
          </w:p>
        </w:tc>
        <w:tc>
          <w:tcPr>
            <w:tcW w:w="0" w:type="auto"/>
            <w:vAlign w:val="center"/>
            <w:hideMark/>
          </w:tcPr>
          <w:p w14:paraId="696E91CE"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Launched website and social media</w:t>
            </w:r>
          </w:p>
        </w:tc>
        <w:tc>
          <w:tcPr>
            <w:tcW w:w="0" w:type="auto"/>
            <w:vAlign w:val="center"/>
            <w:hideMark/>
          </w:tcPr>
          <w:p w14:paraId="51DC8046"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Website and social media go live</w:t>
            </w:r>
          </w:p>
        </w:tc>
        <w:tc>
          <w:tcPr>
            <w:tcW w:w="0" w:type="auto"/>
            <w:vAlign w:val="center"/>
            <w:hideMark/>
          </w:tcPr>
          <w:p w14:paraId="1331E19D"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4</w:t>
            </w:r>
          </w:p>
        </w:tc>
      </w:tr>
      <w:tr w:rsidR="002A6442" w:rsidRPr="002A6442" w14:paraId="39EE0394" w14:textId="77777777" w:rsidTr="005F706C">
        <w:trPr>
          <w:tblCellSpacing w:w="15" w:type="dxa"/>
        </w:trPr>
        <w:tc>
          <w:tcPr>
            <w:tcW w:w="0" w:type="auto"/>
            <w:vAlign w:val="center"/>
            <w:hideMark/>
          </w:tcPr>
          <w:p w14:paraId="1B5497F7"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3.3 Grand Opening Event</w:t>
            </w:r>
          </w:p>
        </w:tc>
        <w:tc>
          <w:tcPr>
            <w:tcW w:w="0" w:type="auto"/>
            <w:vAlign w:val="center"/>
            <w:hideMark/>
          </w:tcPr>
          <w:p w14:paraId="17569402"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Organized opening event</w:t>
            </w:r>
          </w:p>
        </w:tc>
        <w:tc>
          <w:tcPr>
            <w:tcW w:w="0" w:type="auto"/>
            <w:vAlign w:val="center"/>
            <w:hideMark/>
          </w:tcPr>
          <w:p w14:paraId="6F78C9D2"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Opening event successfully held</w:t>
            </w:r>
          </w:p>
        </w:tc>
        <w:tc>
          <w:tcPr>
            <w:tcW w:w="0" w:type="auto"/>
            <w:vAlign w:val="center"/>
            <w:hideMark/>
          </w:tcPr>
          <w:p w14:paraId="07E366DE"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8</w:t>
            </w:r>
          </w:p>
        </w:tc>
      </w:tr>
    </w:tbl>
    <w:p w14:paraId="213E79AC" w14:textId="77777777" w:rsidR="00241758" w:rsidRPr="00241758" w:rsidRDefault="00241758" w:rsidP="00B35E8E">
      <w:pPr>
        <w:spacing w:line="360" w:lineRule="auto"/>
        <w:rPr>
          <w:rFonts w:ascii="Arial" w:hAnsi="Arial" w:cs="Arial"/>
        </w:rPr>
      </w:pPr>
    </w:p>
    <w:p w14:paraId="3F735C55" w14:textId="77777777" w:rsidR="002A6442" w:rsidRPr="00FE40A6" w:rsidRDefault="002A6442" w:rsidP="002E2C18">
      <w:pPr>
        <w:pStyle w:val="Heading2"/>
        <w:rPr>
          <w:rFonts w:ascii="Arial" w:hAnsi="Arial" w:cs="Arial"/>
          <w:color w:val="000000" w:themeColor="text1"/>
          <w:sz w:val="24"/>
          <w:szCs w:val="24"/>
          <w:lang w:val="bg-BG"/>
        </w:rPr>
      </w:pPr>
      <w:bookmarkStart w:id="7" w:name="_Toc179901101"/>
      <w:r w:rsidRPr="00FE40A6">
        <w:rPr>
          <w:rFonts w:ascii="Arial" w:hAnsi="Arial" w:cs="Arial"/>
          <w:color w:val="000000" w:themeColor="text1"/>
          <w:sz w:val="24"/>
          <w:szCs w:val="24"/>
          <w:lang w:val="bg-BG"/>
        </w:rPr>
        <w:t>4. Staff Hiring &amp; Training</w:t>
      </w:r>
      <w:bookmarkEnd w:id="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2949"/>
        <w:gridCol w:w="2615"/>
        <w:gridCol w:w="907"/>
      </w:tblGrid>
      <w:tr w:rsidR="002A6442" w:rsidRPr="002A6442" w14:paraId="6D57A797" w14:textId="77777777" w:rsidTr="005F706C">
        <w:trPr>
          <w:tblHeader/>
          <w:tblCellSpacing w:w="15" w:type="dxa"/>
        </w:trPr>
        <w:tc>
          <w:tcPr>
            <w:tcW w:w="2218" w:type="dxa"/>
            <w:vAlign w:val="center"/>
            <w:hideMark/>
          </w:tcPr>
          <w:p w14:paraId="47AA0856"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2919" w:type="dxa"/>
            <w:vAlign w:val="center"/>
            <w:hideMark/>
          </w:tcPr>
          <w:p w14:paraId="610EB4D1"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0" w:type="auto"/>
            <w:vAlign w:val="center"/>
            <w:hideMark/>
          </w:tcPr>
          <w:p w14:paraId="0C3B8D25"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0" w:type="auto"/>
            <w:vAlign w:val="center"/>
            <w:hideMark/>
          </w:tcPr>
          <w:p w14:paraId="63A28866"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A6442" w:rsidRPr="002A6442" w14:paraId="42582061" w14:textId="77777777" w:rsidTr="005F706C">
        <w:trPr>
          <w:tblCellSpacing w:w="15" w:type="dxa"/>
        </w:trPr>
        <w:tc>
          <w:tcPr>
            <w:tcW w:w="2218" w:type="dxa"/>
            <w:vAlign w:val="center"/>
            <w:hideMark/>
          </w:tcPr>
          <w:p w14:paraId="56C53355"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4.1 Staff Recruitment</w:t>
            </w:r>
          </w:p>
        </w:tc>
        <w:tc>
          <w:tcPr>
            <w:tcW w:w="2919" w:type="dxa"/>
            <w:vAlign w:val="center"/>
            <w:hideMark/>
          </w:tcPr>
          <w:p w14:paraId="664F17DF"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Hired bakery staff</w:t>
            </w:r>
          </w:p>
        </w:tc>
        <w:tc>
          <w:tcPr>
            <w:tcW w:w="0" w:type="auto"/>
            <w:vAlign w:val="center"/>
            <w:hideMark/>
          </w:tcPr>
          <w:p w14:paraId="0353B79B"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Staff contracts signed</w:t>
            </w:r>
          </w:p>
        </w:tc>
        <w:tc>
          <w:tcPr>
            <w:tcW w:w="0" w:type="auto"/>
            <w:vAlign w:val="center"/>
            <w:hideMark/>
          </w:tcPr>
          <w:p w14:paraId="3DB776DF"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6</w:t>
            </w:r>
          </w:p>
        </w:tc>
      </w:tr>
      <w:tr w:rsidR="002A6442" w:rsidRPr="002A6442" w14:paraId="2A6BF732" w14:textId="77777777" w:rsidTr="005F706C">
        <w:trPr>
          <w:tblCellSpacing w:w="15" w:type="dxa"/>
        </w:trPr>
        <w:tc>
          <w:tcPr>
            <w:tcW w:w="2218" w:type="dxa"/>
            <w:vAlign w:val="center"/>
            <w:hideMark/>
          </w:tcPr>
          <w:p w14:paraId="49DF1223"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4.2 Staff Training</w:t>
            </w:r>
          </w:p>
        </w:tc>
        <w:tc>
          <w:tcPr>
            <w:tcW w:w="2919" w:type="dxa"/>
            <w:vAlign w:val="center"/>
            <w:hideMark/>
          </w:tcPr>
          <w:p w14:paraId="0DC7ADF2"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Trained staff on bakery operations</w:t>
            </w:r>
          </w:p>
        </w:tc>
        <w:tc>
          <w:tcPr>
            <w:tcW w:w="0" w:type="auto"/>
            <w:vAlign w:val="center"/>
            <w:hideMark/>
          </w:tcPr>
          <w:p w14:paraId="4068DF9A"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Training sessions completed</w:t>
            </w:r>
          </w:p>
        </w:tc>
        <w:tc>
          <w:tcPr>
            <w:tcW w:w="0" w:type="auto"/>
            <w:vAlign w:val="center"/>
            <w:hideMark/>
          </w:tcPr>
          <w:p w14:paraId="1256E3C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7</w:t>
            </w:r>
          </w:p>
        </w:tc>
      </w:tr>
    </w:tbl>
    <w:p w14:paraId="02D0D6CE" w14:textId="77777777" w:rsidR="005F706C" w:rsidRDefault="005F706C" w:rsidP="002A6442">
      <w:pPr>
        <w:spacing w:line="360" w:lineRule="auto"/>
        <w:rPr>
          <w:rFonts w:ascii="Arial" w:hAnsi="Arial" w:cs="Arial"/>
          <w:b/>
          <w:bCs/>
          <w:lang w:val="en-US"/>
        </w:rPr>
      </w:pPr>
    </w:p>
    <w:p w14:paraId="2B04CDE2" w14:textId="20CD43BA" w:rsidR="002A6442" w:rsidRPr="00FE40A6" w:rsidRDefault="002A6442" w:rsidP="002E2C18">
      <w:pPr>
        <w:pStyle w:val="Heading2"/>
        <w:rPr>
          <w:rFonts w:ascii="Arial" w:hAnsi="Arial" w:cs="Arial"/>
          <w:color w:val="000000" w:themeColor="text1"/>
          <w:sz w:val="24"/>
          <w:szCs w:val="24"/>
          <w:lang w:val="en-US"/>
        </w:rPr>
      </w:pPr>
      <w:bookmarkStart w:id="8" w:name="_Toc179901102"/>
      <w:r w:rsidRPr="00FE40A6">
        <w:rPr>
          <w:rFonts w:ascii="Arial" w:hAnsi="Arial" w:cs="Arial"/>
          <w:color w:val="000000" w:themeColor="text1"/>
          <w:sz w:val="24"/>
          <w:szCs w:val="24"/>
          <w:lang w:val="bg-BG"/>
        </w:rPr>
        <w:lastRenderedPageBreak/>
        <w:t>5. Sustainability &amp; Certification</w:t>
      </w:r>
      <w:bookmarkEnd w:id="8"/>
    </w:p>
    <w:p w14:paraId="7A7723B7" w14:textId="77777777" w:rsidR="005F706C" w:rsidRPr="005F706C" w:rsidRDefault="005F706C" w:rsidP="002A6442">
      <w:pPr>
        <w:spacing w:line="360" w:lineRule="auto"/>
        <w:rPr>
          <w:rFonts w:ascii="Arial" w:hAnsi="Arial" w:cs="Arial"/>
          <w:b/>
          <w:bCs/>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2"/>
        <w:gridCol w:w="2204"/>
        <w:gridCol w:w="2919"/>
        <w:gridCol w:w="907"/>
      </w:tblGrid>
      <w:tr w:rsidR="002A6442" w:rsidRPr="002A6442" w14:paraId="200DBFBB" w14:textId="77777777" w:rsidTr="005F706C">
        <w:trPr>
          <w:tblHeader/>
          <w:tblCellSpacing w:w="15" w:type="dxa"/>
        </w:trPr>
        <w:tc>
          <w:tcPr>
            <w:tcW w:w="0" w:type="auto"/>
            <w:vAlign w:val="center"/>
            <w:hideMark/>
          </w:tcPr>
          <w:p w14:paraId="725B1810"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0" w:type="auto"/>
            <w:vAlign w:val="center"/>
            <w:hideMark/>
          </w:tcPr>
          <w:p w14:paraId="2BB70A29"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2889" w:type="dxa"/>
            <w:vAlign w:val="center"/>
            <w:hideMark/>
          </w:tcPr>
          <w:p w14:paraId="280D938C"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547" w:type="dxa"/>
            <w:vAlign w:val="center"/>
            <w:hideMark/>
          </w:tcPr>
          <w:p w14:paraId="2BE234BB"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A6442" w:rsidRPr="002A6442" w14:paraId="36E17E5D" w14:textId="77777777" w:rsidTr="005F706C">
        <w:trPr>
          <w:tblCellSpacing w:w="15" w:type="dxa"/>
        </w:trPr>
        <w:tc>
          <w:tcPr>
            <w:tcW w:w="0" w:type="auto"/>
            <w:vAlign w:val="center"/>
            <w:hideMark/>
          </w:tcPr>
          <w:p w14:paraId="4A811B96"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5.1 Sustainability Certification</w:t>
            </w:r>
          </w:p>
        </w:tc>
        <w:tc>
          <w:tcPr>
            <w:tcW w:w="0" w:type="auto"/>
            <w:vAlign w:val="center"/>
            <w:hideMark/>
          </w:tcPr>
          <w:p w14:paraId="560C1B3D"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Received certification</w:t>
            </w:r>
          </w:p>
        </w:tc>
        <w:tc>
          <w:tcPr>
            <w:tcW w:w="2889" w:type="dxa"/>
            <w:vAlign w:val="center"/>
            <w:hideMark/>
          </w:tcPr>
          <w:p w14:paraId="297DD385"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Certification obtained</w:t>
            </w:r>
          </w:p>
        </w:tc>
        <w:tc>
          <w:tcPr>
            <w:tcW w:w="547" w:type="dxa"/>
            <w:vAlign w:val="center"/>
            <w:hideMark/>
          </w:tcPr>
          <w:p w14:paraId="5B285F6B"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6</w:t>
            </w:r>
          </w:p>
        </w:tc>
      </w:tr>
      <w:tr w:rsidR="002A6442" w:rsidRPr="002A6442" w14:paraId="15DBA297" w14:textId="77777777" w:rsidTr="005F706C">
        <w:trPr>
          <w:tblCellSpacing w:w="15" w:type="dxa"/>
        </w:trPr>
        <w:tc>
          <w:tcPr>
            <w:tcW w:w="0" w:type="auto"/>
            <w:vAlign w:val="center"/>
            <w:hideMark/>
          </w:tcPr>
          <w:p w14:paraId="03B97E3F"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5.2 Energy Efficiency Audit</w:t>
            </w:r>
          </w:p>
        </w:tc>
        <w:tc>
          <w:tcPr>
            <w:tcW w:w="0" w:type="auto"/>
            <w:vAlign w:val="center"/>
            <w:hideMark/>
          </w:tcPr>
          <w:p w14:paraId="7E2CDCCC"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Completed energy audit</w:t>
            </w:r>
          </w:p>
        </w:tc>
        <w:tc>
          <w:tcPr>
            <w:tcW w:w="2889" w:type="dxa"/>
            <w:vAlign w:val="center"/>
            <w:hideMark/>
          </w:tcPr>
          <w:p w14:paraId="1A1F7ADE"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Audit completed and passed</w:t>
            </w:r>
          </w:p>
        </w:tc>
        <w:tc>
          <w:tcPr>
            <w:tcW w:w="547" w:type="dxa"/>
            <w:vAlign w:val="center"/>
            <w:hideMark/>
          </w:tcPr>
          <w:p w14:paraId="44B95AC2"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6</w:t>
            </w:r>
          </w:p>
        </w:tc>
      </w:tr>
    </w:tbl>
    <w:p w14:paraId="1434F328" w14:textId="77777777" w:rsidR="00B35E8E" w:rsidRPr="00266438" w:rsidRDefault="00B35E8E" w:rsidP="00266438">
      <w:pPr>
        <w:spacing w:line="360" w:lineRule="auto"/>
        <w:rPr>
          <w:rFonts w:ascii="Arial" w:hAnsi="Arial" w:cs="Arial"/>
        </w:rPr>
      </w:pPr>
    </w:p>
    <w:p w14:paraId="434B0059" w14:textId="77777777" w:rsidR="002A6442" w:rsidRPr="00FE40A6" w:rsidRDefault="002A6442" w:rsidP="002E2C18">
      <w:pPr>
        <w:pStyle w:val="Heading2"/>
        <w:rPr>
          <w:rFonts w:ascii="Arial" w:hAnsi="Arial" w:cs="Arial"/>
          <w:color w:val="000000" w:themeColor="text1"/>
          <w:sz w:val="24"/>
          <w:szCs w:val="24"/>
          <w:lang w:val="bg-BG"/>
        </w:rPr>
      </w:pPr>
      <w:bookmarkStart w:id="9" w:name="_Toc179901103"/>
      <w:r w:rsidRPr="00FE40A6">
        <w:rPr>
          <w:rFonts w:ascii="Arial" w:hAnsi="Arial" w:cs="Arial"/>
          <w:color w:val="000000" w:themeColor="text1"/>
          <w:sz w:val="24"/>
          <w:szCs w:val="24"/>
          <w:lang w:val="bg-BG"/>
        </w:rPr>
        <w:t>6. Operational Setup</w:t>
      </w:r>
      <w:bookmarkEnd w:id="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2"/>
        <w:gridCol w:w="2362"/>
        <w:gridCol w:w="2901"/>
        <w:gridCol w:w="907"/>
      </w:tblGrid>
      <w:tr w:rsidR="002A6442" w:rsidRPr="002A6442" w14:paraId="25CDF0EC" w14:textId="77777777" w:rsidTr="002A6442">
        <w:trPr>
          <w:tblHeader/>
          <w:tblCellSpacing w:w="15" w:type="dxa"/>
        </w:trPr>
        <w:tc>
          <w:tcPr>
            <w:tcW w:w="0" w:type="auto"/>
            <w:vAlign w:val="center"/>
            <w:hideMark/>
          </w:tcPr>
          <w:p w14:paraId="2F592E00"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0" w:type="auto"/>
            <w:vAlign w:val="center"/>
            <w:hideMark/>
          </w:tcPr>
          <w:p w14:paraId="0B467D69"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0" w:type="auto"/>
            <w:vAlign w:val="center"/>
            <w:hideMark/>
          </w:tcPr>
          <w:p w14:paraId="2A45DC98"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0" w:type="auto"/>
            <w:vAlign w:val="center"/>
            <w:hideMark/>
          </w:tcPr>
          <w:p w14:paraId="552C7694"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A6442" w:rsidRPr="002A6442" w14:paraId="3042D060" w14:textId="77777777" w:rsidTr="002A6442">
        <w:trPr>
          <w:tblCellSpacing w:w="15" w:type="dxa"/>
        </w:trPr>
        <w:tc>
          <w:tcPr>
            <w:tcW w:w="0" w:type="auto"/>
            <w:vAlign w:val="center"/>
            <w:hideMark/>
          </w:tcPr>
          <w:p w14:paraId="68A04973"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6.1 Develop Operational Processes</w:t>
            </w:r>
          </w:p>
        </w:tc>
        <w:tc>
          <w:tcPr>
            <w:tcW w:w="0" w:type="auto"/>
            <w:vAlign w:val="center"/>
            <w:hideMark/>
          </w:tcPr>
          <w:p w14:paraId="682EB81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Completed operations manual</w:t>
            </w:r>
          </w:p>
        </w:tc>
        <w:tc>
          <w:tcPr>
            <w:tcW w:w="0" w:type="auto"/>
            <w:vAlign w:val="center"/>
            <w:hideMark/>
          </w:tcPr>
          <w:p w14:paraId="63581E3E"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Processes documented and approved</w:t>
            </w:r>
          </w:p>
        </w:tc>
        <w:tc>
          <w:tcPr>
            <w:tcW w:w="0" w:type="auto"/>
            <w:vAlign w:val="center"/>
            <w:hideMark/>
          </w:tcPr>
          <w:p w14:paraId="468D27F6"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5</w:t>
            </w:r>
          </w:p>
        </w:tc>
      </w:tr>
      <w:tr w:rsidR="002A6442" w:rsidRPr="002A6442" w14:paraId="0F5A1857" w14:textId="77777777" w:rsidTr="002A6442">
        <w:trPr>
          <w:tblCellSpacing w:w="15" w:type="dxa"/>
        </w:trPr>
        <w:tc>
          <w:tcPr>
            <w:tcW w:w="0" w:type="auto"/>
            <w:vAlign w:val="center"/>
            <w:hideMark/>
          </w:tcPr>
          <w:p w14:paraId="0E40BBB5"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6.2 Test Operational Workflow</w:t>
            </w:r>
          </w:p>
        </w:tc>
        <w:tc>
          <w:tcPr>
            <w:tcW w:w="0" w:type="auto"/>
            <w:vAlign w:val="center"/>
            <w:hideMark/>
          </w:tcPr>
          <w:p w14:paraId="646DD782"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Successful test of workflows</w:t>
            </w:r>
          </w:p>
        </w:tc>
        <w:tc>
          <w:tcPr>
            <w:tcW w:w="0" w:type="auto"/>
            <w:vAlign w:val="center"/>
            <w:hideMark/>
          </w:tcPr>
          <w:p w14:paraId="64F17E60"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Bakery workflow tested</w:t>
            </w:r>
          </w:p>
        </w:tc>
        <w:tc>
          <w:tcPr>
            <w:tcW w:w="0" w:type="auto"/>
            <w:vAlign w:val="center"/>
            <w:hideMark/>
          </w:tcPr>
          <w:p w14:paraId="1F8A1526"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6</w:t>
            </w:r>
          </w:p>
        </w:tc>
      </w:tr>
    </w:tbl>
    <w:p w14:paraId="6BBD2E28" w14:textId="77777777" w:rsidR="00266438" w:rsidRDefault="00266438" w:rsidP="003E2B0D">
      <w:pPr>
        <w:spacing w:line="360" w:lineRule="auto"/>
        <w:rPr>
          <w:rFonts w:ascii="Arial" w:hAnsi="Arial" w:cs="Arial"/>
          <w:sz w:val="24"/>
          <w:szCs w:val="24"/>
        </w:rPr>
      </w:pPr>
    </w:p>
    <w:p w14:paraId="7292AFCC" w14:textId="77777777" w:rsidR="002A6442" w:rsidRPr="00FE40A6" w:rsidRDefault="002A6442" w:rsidP="002E2C18">
      <w:pPr>
        <w:pStyle w:val="Heading2"/>
        <w:rPr>
          <w:rFonts w:ascii="Arial" w:hAnsi="Arial" w:cs="Arial"/>
          <w:color w:val="000000" w:themeColor="text1"/>
          <w:sz w:val="24"/>
          <w:szCs w:val="24"/>
          <w:lang w:val="bg-BG"/>
        </w:rPr>
      </w:pPr>
      <w:bookmarkStart w:id="10" w:name="_Toc179901104"/>
      <w:r w:rsidRPr="00FE40A6">
        <w:rPr>
          <w:rFonts w:ascii="Arial" w:hAnsi="Arial" w:cs="Arial"/>
          <w:color w:val="000000" w:themeColor="text1"/>
          <w:sz w:val="24"/>
          <w:szCs w:val="24"/>
          <w:lang w:val="bg-BG"/>
        </w:rPr>
        <w:t>7. Financial Systems</w:t>
      </w:r>
      <w:bookmarkEnd w:id="10"/>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45"/>
        <w:gridCol w:w="2595"/>
        <w:gridCol w:w="2552"/>
        <w:gridCol w:w="1275"/>
      </w:tblGrid>
      <w:tr w:rsidR="002A6442" w:rsidRPr="002A6442" w14:paraId="373A71D5" w14:textId="77777777" w:rsidTr="005F706C">
        <w:trPr>
          <w:tblHeader/>
          <w:tblCellSpacing w:w="15" w:type="dxa"/>
        </w:trPr>
        <w:tc>
          <w:tcPr>
            <w:tcW w:w="2600" w:type="dxa"/>
            <w:vAlign w:val="center"/>
            <w:hideMark/>
          </w:tcPr>
          <w:p w14:paraId="006F2458"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2565" w:type="dxa"/>
            <w:vAlign w:val="center"/>
            <w:hideMark/>
          </w:tcPr>
          <w:p w14:paraId="42D1E191"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2522" w:type="dxa"/>
            <w:vAlign w:val="center"/>
            <w:hideMark/>
          </w:tcPr>
          <w:p w14:paraId="08C747DB"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1230" w:type="dxa"/>
            <w:vAlign w:val="center"/>
            <w:hideMark/>
          </w:tcPr>
          <w:p w14:paraId="601C42C5" w14:textId="77777777" w:rsidR="002A6442" w:rsidRPr="005F706C" w:rsidRDefault="002A6442" w:rsidP="002A644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A6442" w:rsidRPr="002A6442" w14:paraId="36F80D87" w14:textId="77777777" w:rsidTr="005F706C">
        <w:trPr>
          <w:tblCellSpacing w:w="15" w:type="dxa"/>
        </w:trPr>
        <w:tc>
          <w:tcPr>
            <w:tcW w:w="2600" w:type="dxa"/>
            <w:vAlign w:val="center"/>
            <w:hideMark/>
          </w:tcPr>
          <w:p w14:paraId="582DD24B"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7.1 Budget Creation</w:t>
            </w:r>
          </w:p>
        </w:tc>
        <w:tc>
          <w:tcPr>
            <w:tcW w:w="2565" w:type="dxa"/>
            <w:vAlign w:val="center"/>
            <w:hideMark/>
          </w:tcPr>
          <w:p w14:paraId="70E95FE2"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Finalized project budget</w:t>
            </w:r>
          </w:p>
        </w:tc>
        <w:tc>
          <w:tcPr>
            <w:tcW w:w="2522" w:type="dxa"/>
            <w:vAlign w:val="center"/>
            <w:hideMark/>
          </w:tcPr>
          <w:p w14:paraId="44105CBC"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Budget approved</w:t>
            </w:r>
          </w:p>
        </w:tc>
        <w:tc>
          <w:tcPr>
            <w:tcW w:w="1230" w:type="dxa"/>
            <w:vAlign w:val="center"/>
            <w:hideMark/>
          </w:tcPr>
          <w:p w14:paraId="42C2670C"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1</w:t>
            </w:r>
          </w:p>
        </w:tc>
      </w:tr>
      <w:tr w:rsidR="002A6442" w:rsidRPr="002A6442" w14:paraId="35BC86CE" w14:textId="77777777" w:rsidTr="005F706C">
        <w:trPr>
          <w:tblCellSpacing w:w="15" w:type="dxa"/>
        </w:trPr>
        <w:tc>
          <w:tcPr>
            <w:tcW w:w="2600" w:type="dxa"/>
            <w:vAlign w:val="center"/>
            <w:hideMark/>
          </w:tcPr>
          <w:p w14:paraId="652BC989"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7.2 Accounting System Setup</w:t>
            </w:r>
          </w:p>
        </w:tc>
        <w:tc>
          <w:tcPr>
            <w:tcW w:w="2565" w:type="dxa"/>
            <w:vAlign w:val="center"/>
            <w:hideMark/>
          </w:tcPr>
          <w:p w14:paraId="5BDF7046"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Installed accounting system</w:t>
            </w:r>
          </w:p>
        </w:tc>
        <w:tc>
          <w:tcPr>
            <w:tcW w:w="2522" w:type="dxa"/>
            <w:vAlign w:val="center"/>
            <w:hideMark/>
          </w:tcPr>
          <w:p w14:paraId="25E30FAA"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System operational</w:t>
            </w:r>
          </w:p>
        </w:tc>
        <w:tc>
          <w:tcPr>
            <w:tcW w:w="1230" w:type="dxa"/>
            <w:vAlign w:val="center"/>
            <w:hideMark/>
          </w:tcPr>
          <w:p w14:paraId="12DCA542"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3</w:t>
            </w:r>
          </w:p>
        </w:tc>
      </w:tr>
      <w:tr w:rsidR="002A6442" w:rsidRPr="002A6442" w14:paraId="0B29B875" w14:textId="77777777" w:rsidTr="005F706C">
        <w:trPr>
          <w:tblCellSpacing w:w="15" w:type="dxa"/>
        </w:trPr>
        <w:tc>
          <w:tcPr>
            <w:tcW w:w="2600" w:type="dxa"/>
            <w:vAlign w:val="center"/>
            <w:hideMark/>
          </w:tcPr>
          <w:p w14:paraId="1C8C5EA9"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7.3 Profit and Loss Tracking</w:t>
            </w:r>
          </w:p>
        </w:tc>
        <w:tc>
          <w:tcPr>
            <w:tcW w:w="2565" w:type="dxa"/>
            <w:vAlign w:val="center"/>
            <w:hideMark/>
          </w:tcPr>
          <w:p w14:paraId="50183A5B"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First monthly P&amp;L report</w:t>
            </w:r>
          </w:p>
        </w:tc>
        <w:tc>
          <w:tcPr>
            <w:tcW w:w="2522" w:type="dxa"/>
            <w:vAlign w:val="center"/>
            <w:hideMark/>
          </w:tcPr>
          <w:p w14:paraId="4C83A168"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Monthly P&amp;L report generated</w:t>
            </w:r>
          </w:p>
        </w:tc>
        <w:tc>
          <w:tcPr>
            <w:tcW w:w="1230" w:type="dxa"/>
            <w:vAlign w:val="center"/>
            <w:hideMark/>
          </w:tcPr>
          <w:p w14:paraId="70D3DF48"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6 (ongoing)</w:t>
            </w:r>
          </w:p>
        </w:tc>
      </w:tr>
      <w:tr w:rsidR="002A6442" w:rsidRPr="002A6442" w14:paraId="6EF3B847" w14:textId="77777777" w:rsidTr="005F706C">
        <w:trPr>
          <w:tblCellSpacing w:w="15" w:type="dxa"/>
        </w:trPr>
        <w:tc>
          <w:tcPr>
            <w:tcW w:w="2600" w:type="dxa"/>
            <w:vAlign w:val="center"/>
            <w:hideMark/>
          </w:tcPr>
          <w:p w14:paraId="5A96182D"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b/>
                <w:bCs/>
                <w:sz w:val="20"/>
                <w:szCs w:val="20"/>
                <w:lang w:val="bg-BG"/>
              </w:rPr>
              <w:t>7.4 Pricing Strategy</w:t>
            </w:r>
          </w:p>
        </w:tc>
        <w:tc>
          <w:tcPr>
            <w:tcW w:w="2565" w:type="dxa"/>
            <w:vAlign w:val="center"/>
            <w:hideMark/>
          </w:tcPr>
          <w:p w14:paraId="4B2A4E9D"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Finalized pricing list</w:t>
            </w:r>
          </w:p>
        </w:tc>
        <w:tc>
          <w:tcPr>
            <w:tcW w:w="2522" w:type="dxa"/>
            <w:vAlign w:val="center"/>
            <w:hideMark/>
          </w:tcPr>
          <w:p w14:paraId="3116B5D4"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Pricing strategy approved</w:t>
            </w:r>
          </w:p>
        </w:tc>
        <w:tc>
          <w:tcPr>
            <w:tcW w:w="1230" w:type="dxa"/>
            <w:vAlign w:val="center"/>
            <w:hideMark/>
          </w:tcPr>
          <w:p w14:paraId="4F4A42DB" w14:textId="77777777" w:rsidR="002A6442" w:rsidRPr="005F706C" w:rsidRDefault="002A6442" w:rsidP="002A6442">
            <w:pPr>
              <w:spacing w:line="360" w:lineRule="auto"/>
              <w:rPr>
                <w:rFonts w:ascii="Arial" w:hAnsi="Arial" w:cs="Arial"/>
                <w:sz w:val="20"/>
                <w:szCs w:val="20"/>
                <w:lang w:val="bg-BG"/>
              </w:rPr>
            </w:pPr>
            <w:r w:rsidRPr="005F706C">
              <w:rPr>
                <w:rFonts w:ascii="Arial" w:hAnsi="Arial" w:cs="Arial"/>
                <w:sz w:val="20"/>
                <w:szCs w:val="20"/>
                <w:lang w:val="bg-BG"/>
              </w:rPr>
              <w:t>Month 6</w:t>
            </w:r>
          </w:p>
        </w:tc>
      </w:tr>
    </w:tbl>
    <w:p w14:paraId="3C5CA208" w14:textId="77777777" w:rsidR="002A6442" w:rsidRDefault="002A6442" w:rsidP="003E2B0D">
      <w:pPr>
        <w:spacing w:line="360" w:lineRule="auto"/>
        <w:rPr>
          <w:rFonts w:ascii="Arial" w:hAnsi="Arial" w:cs="Arial"/>
          <w:sz w:val="24"/>
          <w:szCs w:val="24"/>
        </w:rPr>
      </w:pPr>
    </w:p>
    <w:p w14:paraId="72ACFB2D" w14:textId="77777777" w:rsidR="005F706C" w:rsidRDefault="005F706C" w:rsidP="003E2B0D">
      <w:pPr>
        <w:spacing w:line="360" w:lineRule="auto"/>
        <w:rPr>
          <w:rFonts w:ascii="Arial" w:hAnsi="Arial" w:cs="Arial"/>
          <w:sz w:val="24"/>
          <w:szCs w:val="24"/>
        </w:rPr>
      </w:pPr>
    </w:p>
    <w:p w14:paraId="60F8CAB1" w14:textId="77777777" w:rsidR="005F706C" w:rsidRDefault="005F706C" w:rsidP="003E2B0D">
      <w:pPr>
        <w:spacing w:line="360" w:lineRule="auto"/>
        <w:rPr>
          <w:rFonts w:ascii="Arial" w:hAnsi="Arial" w:cs="Arial"/>
          <w:sz w:val="24"/>
          <w:szCs w:val="24"/>
        </w:rPr>
      </w:pPr>
    </w:p>
    <w:p w14:paraId="5BC47AF3" w14:textId="77777777" w:rsidR="005F706C" w:rsidRDefault="005F706C" w:rsidP="003E2B0D">
      <w:pPr>
        <w:spacing w:line="360" w:lineRule="auto"/>
        <w:rPr>
          <w:rFonts w:ascii="Arial" w:hAnsi="Arial" w:cs="Arial"/>
          <w:sz w:val="24"/>
          <w:szCs w:val="24"/>
        </w:rPr>
      </w:pPr>
    </w:p>
    <w:p w14:paraId="6F1F7AA7" w14:textId="77777777" w:rsidR="005F706C" w:rsidRDefault="005F706C" w:rsidP="003E2B0D">
      <w:pPr>
        <w:spacing w:line="360" w:lineRule="auto"/>
        <w:rPr>
          <w:rFonts w:ascii="Arial" w:hAnsi="Arial" w:cs="Arial"/>
          <w:sz w:val="24"/>
          <w:szCs w:val="24"/>
        </w:rPr>
      </w:pPr>
    </w:p>
    <w:p w14:paraId="1C7AD97D" w14:textId="77777777" w:rsidR="005F706C" w:rsidRDefault="005F706C" w:rsidP="003E2B0D">
      <w:pPr>
        <w:spacing w:line="360" w:lineRule="auto"/>
        <w:rPr>
          <w:rFonts w:ascii="Arial" w:hAnsi="Arial" w:cs="Arial"/>
          <w:sz w:val="24"/>
          <w:szCs w:val="24"/>
        </w:rPr>
      </w:pPr>
    </w:p>
    <w:p w14:paraId="197CA043" w14:textId="77777777" w:rsidR="005F706C" w:rsidRDefault="005F706C" w:rsidP="003E2B0D">
      <w:pPr>
        <w:spacing w:line="360" w:lineRule="auto"/>
        <w:rPr>
          <w:rFonts w:ascii="Arial" w:hAnsi="Arial" w:cs="Arial"/>
          <w:sz w:val="24"/>
          <w:szCs w:val="24"/>
        </w:rPr>
      </w:pPr>
    </w:p>
    <w:p w14:paraId="2632B13D" w14:textId="7A426A98" w:rsidR="002A6442" w:rsidRPr="00FE40A6" w:rsidRDefault="00292062" w:rsidP="002E2C18">
      <w:pPr>
        <w:pStyle w:val="Heading2"/>
        <w:rPr>
          <w:rFonts w:ascii="Arial" w:hAnsi="Arial" w:cs="Arial"/>
          <w:color w:val="000000" w:themeColor="text1"/>
          <w:sz w:val="24"/>
          <w:szCs w:val="24"/>
        </w:rPr>
      </w:pPr>
      <w:bookmarkStart w:id="11" w:name="_Toc179901105"/>
      <w:r w:rsidRPr="00FE40A6">
        <w:rPr>
          <w:rFonts w:ascii="Arial" w:hAnsi="Arial" w:cs="Arial"/>
          <w:color w:val="000000" w:themeColor="text1"/>
          <w:sz w:val="24"/>
          <w:szCs w:val="24"/>
        </w:rPr>
        <w:t>8.Cost Account</w:t>
      </w:r>
      <w:bookmarkEnd w:id="11"/>
    </w:p>
    <w:tbl>
      <w:tblPr>
        <w:tblW w:w="10348" w:type="dxa"/>
        <w:tblCellSpacing w:w="15" w:type="dxa"/>
        <w:tblInd w:w="-572" w:type="dxa"/>
        <w:tblCellMar>
          <w:top w:w="15" w:type="dxa"/>
          <w:left w:w="15" w:type="dxa"/>
          <w:bottom w:w="15" w:type="dxa"/>
          <w:right w:w="15" w:type="dxa"/>
        </w:tblCellMar>
        <w:tblLook w:val="04A0" w:firstRow="1" w:lastRow="0" w:firstColumn="1" w:lastColumn="0" w:noHBand="0" w:noVBand="1"/>
      </w:tblPr>
      <w:tblGrid>
        <w:gridCol w:w="1969"/>
        <w:gridCol w:w="2361"/>
        <w:gridCol w:w="1281"/>
        <w:gridCol w:w="1092"/>
        <w:gridCol w:w="1576"/>
        <w:gridCol w:w="2069"/>
      </w:tblGrid>
      <w:tr w:rsidR="005F706C" w:rsidRPr="00292062" w14:paraId="6498B1EF" w14:textId="77777777" w:rsidTr="005F706C">
        <w:trPr>
          <w:tblHeade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4A18A83C"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Category</w:t>
            </w:r>
          </w:p>
        </w:tc>
        <w:tc>
          <w:tcPr>
            <w:tcW w:w="2645" w:type="dxa"/>
            <w:tcBorders>
              <w:top w:val="single" w:sz="4" w:space="0" w:color="auto"/>
              <w:left w:val="single" w:sz="4" w:space="0" w:color="auto"/>
              <w:bottom w:val="single" w:sz="4" w:space="0" w:color="auto"/>
              <w:right w:val="single" w:sz="4" w:space="0" w:color="auto"/>
            </w:tcBorders>
            <w:vAlign w:val="center"/>
            <w:hideMark/>
          </w:tcPr>
          <w:p w14:paraId="2EFAEFD3"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Item</w:t>
            </w:r>
          </w:p>
        </w:tc>
        <w:tc>
          <w:tcPr>
            <w:tcW w:w="542" w:type="dxa"/>
            <w:tcBorders>
              <w:top w:val="single" w:sz="4" w:space="0" w:color="auto"/>
              <w:left w:val="single" w:sz="4" w:space="0" w:color="auto"/>
              <w:bottom w:val="single" w:sz="4" w:space="0" w:color="auto"/>
              <w:right w:val="single" w:sz="4" w:space="0" w:color="auto"/>
            </w:tcBorders>
            <w:vAlign w:val="center"/>
            <w:hideMark/>
          </w:tcPr>
          <w:p w14:paraId="6BCF316A"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Cost/Income Estimate</w:t>
            </w:r>
          </w:p>
        </w:tc>
        <w:tc>
          <w:tcPr>
            <w:tcW w:w="1062" w:type="dxa"/>
            <w:tcBorders>
              <w:top w:val="single" w:sz="4" w:space="0" w:color="auto"/>
              <w:left w:val="single" w:sz="4" w:space="0" w:color="auto"/>
              <w:bottom w:val="single" w:sz="4" w:space="0" w:color="auto"/>
              <w:right w:val="single" w:sz="4" w:space="0" w:color="auto"/>
            </w:tcBorders>
            <w:vAlign w:val="center"/>
            <w:hideMark/>
          </w:tcPr>
          <w:p w14:paraId="06A79F74"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Frequency</w:t>
            </w:r>
          </w:p>
        </w:tc>
        <w:tc>
          <w:tcPr>
            <w:tcW w:w="1566" w:type="dxa"/>
            <w:tcBorders>
              <w:top w:val="single" w:sz="4" w:space="0" w:color="auto"/>
              <w:left w:val="single" w:sz="4" w:space="0" w:color="auto"/>
              <w:bottom w:val="single" w:sz="4" w:space="0" w:color="auto"/>
              <w:right w:val="single" w:sz="4" w:space="0" w:color="auto"/>
            </w:tcBorders>
            <w:vAlign w:val="center"/>
            <w:hideMark/>
          </w:tcPr>
          <w:p w14:paraId="679CE700"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Total Cost/Income</w:t>
            </w:r>
          </w:p>
        </w:tc>
        <w:tc>
          <w:tcPr>
            <w:tcW w:w="2223" w:type="dxa"/>
            <w:tcBorders>
              <w:top w:val="single" w:sz="4" w:space="0" w:color="auto"/>
              <w:left w:val="single" w:sz="4" w:space="0" w:color="auto"/>
              <w:bottom w:val="single" w:sz="4" w:space="0" w:color="auto"/>
              <w:right w:val="single" w:sz="4" w:space="0" w:color="auto"/>
            </w:tcBorders>
            <w:vAlign w:val="center"/>
            <w:hideMark/>
          </w:tcPr>
          <w:p w14:paraId="0956DE3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Notes</w:t>
            </w:r>
          </w:p>
        </w:tc>
      </w:tr>
      <w:tr w:rsidR="005F706C" w:rsidRPr="00292062" w14:paraId="4513A540"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50EF0D9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 Startup Costs</w:t>
            </w:r>
          </w:p>
        </w:tc>
        <w:tc>
          <w:tcPr>
            <w:tcW w:w="2645" w:type="dxa"/>
            <w:tcBorders>
              <w:top w:val="single" w:sz="4" w:space="0" w:color="auto"/>
              <w:left w:val="single" w:sz="4" w:space="0" w:color="auto"/>
              <w:bottom w:val="single" w:sz="4" w:space="0" w:color="auto"/>
              <w:right w:val="single" w:sz="4" w:space="0" w:color="auto"/>
            </w:tcBorders>
            <w:vAlign w:val="center"/>
            <w:hideMark/>
          </w:tcPr>
          <w:p w14:paraId="7DEA4089" w14:textId="77777777" w:rsidR="00292062" w:rsidRPr="005F706C" w:rsidRDefault="00292062" w:rsidP="00292062">
            <w:pPr>
              <w:spacing w:line="360" w:lineRule="auto"/>
              <w:rPr>
                <w:rFonts w:ascii="Arial" w:hAnsi="Arial" w:cs="Arial"/>
                <w:b/>
                <w:bCs/>
                <w:sz w:val="20"/>
                <w:szCs w:val="20"/>
                <w:lang w:val="bg-BG"/>
              </w:rPr>
            </w:pPr>
          </w:p>
        </w:tc>
        <w:tc>
          <w:tcPr>
            <w:tcW w:w="542" w:type="dxa"/>
            <w:tcBorders>
              <w:top w:val="single" w:sz="4" w:space="0" w:color="auto"/>
              <w:left w:val="single" w:sz="4" w:space="0" w:color="auto"/>
              <w:bottom w:val="single" w:sz="4" w:space="0" w:color="auto"/>
              <w:right w:val="single" w:sz="4" w:space="0" w:color="auto"/>
            </w:tcBorders>
            <w:vAlign w:val="center"/>
            <w:hideMark/>
          </w:tcPr>
          <w:p w14:paraId="1EBAB551" w14:textId="77777777" w:rsidR="00292062" w:rsidRPr="005F706C" w:rsidRDefault="00292062" w:rsidP="00292062">
            <w:pPr>
              <w:spacing w:line="360" w:lineRule="auto"/>
              <w:rPr>
                <w:rFonts w:ascii="Arial" w:hAnsi="Arial" w:cs="Arial"/>
                <w:b/>
                <w:bCs/>
                <w:sz w:val="20"/>
                <w:szCs w:val="20"/>
                <w:lang w:val="bg-BG"/>
              </w:rPr>
            </w:pPr>
          </w:p>
        </w:tc>
        <w:tc>
          <w:tcPr>
            <w:tcW w:w="1062" w:type="dxa"/>
            <w:tcBorders>
              <w:top w:val="single" w:sz="4" w:space="0" w:color="auto"/>
              <w:left w:val="single" w:sz="4" w:space="0" w:color="auto"/>
              <w:bottom w:val="single" w:sz="4" w:space="0" w:color="auto"/>
              <w:right w:val="single" w:sz="4" w:space="0" w:color="auto"/>
            </w:tcBorders>
            <w:vAlign w:val="center"/>
            <w:hideMark/>
          </w:tcPr>
          <w:p w14:paraId="7BCAAD7A" w14:textId="77777777" w:rsidR="00292062" w:rsidRPr="005F706C" w:rsidRDefault="00292062" w:rsidP="00292062">
            <w:pPr>
              <w:spacing w:line="360" w:lineRule="auto"/>
              <w:rPr>
                <w:rFonts w:ascii="Arial" w:hAnsi="Arial" w:cs="Arial"/>
                <w:b/>
                <w:bCs/>
                <w:sz w:val="20"/>
                <w:szCs w:val="20"/>
                <w:lang w:val="bg-BG"/>
              </w:rPr>
            </w:pPr>
          </w:p>
        </w:tc>
        <w:tc>
          <w:tcPr>
            <w:tcW w:w="1566" w:type="dxa"/>
            <w:tcBorders>
              <w:top w:val="single" w:sz="4" w:space="0" w:color="auto"/>
              <w:left w:val="single" w:sz="4" w:space="0" w:color="auto"/>
              <w:bottom w:val="single" w:sz="4" w:space="0" w:color="auto"/>
              <w:right w:val="single" w:sz="4" w:space="0" w:color="auto"/>
            </w:tcBorders>
            <w:vAlign w:val="center"/>
            <w:hideMark/>
          </w:tcPr>
          <w:p w14:paraId="296E2558" w14:textId="77777777" w:rsidR="00292062" w:rsidRPr="005F706C" w:rsidRDefault="00292062" w:rsidP="00292062">
            <w:pPr>
              <w:spacing w:line="360" w:lineRule="auto"/>
              <w:rPr>
                <w:rFonts w:ascii="Arial" w:hAnsi="Arial" w:cs="Arial"/>
                <w:b/>
                <w:bCs/>
                <w:sz w:val="20"/>
                <w:szCs w:val="20"/>
                <w:lang w:val="bg-BG"/>
              </w:rPr>
            </w:pPr>
          </w:p>
        </w:tc>
        <w:tc>
          <w:tcPr>
            <w:tcW w:w="2223" w:type="dxa"/>
            <w:tcBorders>
              <w:top w:val="single" w:sz="4" w:space="0" w:color="auto"/>
              <w:left w:val="single" w:sz="4" w:space="0" w:color="auto"/>
              <w:bottom w:val="single" w:sz="4" w:space="0" w:color="auto"/>
              <w:right w:val="single" w:sz="4" w:space="0" w:color="auto"/>
            </w:tcBorders>
            <w:vAlign w:val="center"/>
            <w:hideMark/>
          </w:tcPr>
          <w:p w14:paraId="019B7CE9" w14:textId="77777777" w:rsidR="00292062" w:rsidRPr="005F706C" w:rsidRDefault="00292062" w:rsidP="00292062">
            <w:pPr>
              <w:spacing w:line="360" w:lineRule="auto"/>
              <w:rPr>
                <w:rFonts w:ascii="Arial" w:hAnsi="Arial" w:cs="Arial"/>
                <w:b/>
                <w:bCs/>
                <w:sz w:val="20"/>
                <w:szCs w:val="20"/>
                <w:lang w:val="bg-BG"/>
              </w:rPr>
            </w:pPr>
          </w:p>
        </w:tc>
      </w:tr>
      <w:tr w:rsidR="005F706C" w:rsidRPr="00292062" w14:paraId="52AFC7A2"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1DB76158"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1.1 Lease &amp; Location Setup</w:t>
            </w:r>
          </w:p>
        </w:tc>
        <w:tc>
          <w:tcPr>
            <w:tcW w:w="2645" w:type="dxa"/>
            <w:tcBorders>
              <w:top w:val="single" w:sz="4" w:space="0" w:color="auto"/>
              <w:left w:val="single" w:sz="4" w:space="0" w:color="auto"/>
              <w:bottom w:val="single" w:sz="4" w:space="0" w:color="auto"/>
              <w:right w:val="single" w:sz="4" w:space="0" w:color="auto"/>
            </w:tcBorders>
            <w:vAlign w:val="center"/>
            <w:hideMark/>
          </w:tcPr>
          <w:p w14:paraId="1F1E2AC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Lease Deposit</w:t>
            </w:r>
          </w:p>
        </w:tc>
        <w:tc>
          <w:tcPr>
            <w:tcW w:w="542" w:type="dxa"/>
            <w:tcBorders>
              <w:top w:val="single" w:sz="4" w:space="0" w:color="auto"/>
              <w:left w:val="single" w:sz="4" w:space="0" w:color="auto"/>
              <w:bottom w:val="single" w:sz="4" w:space="0" w:color="auto"/>
              <w:right w:val="single" w:sz="4" w:space="0" w:color="auto"/>
            </w:tcBorders>
            <w:vAlign w:val="center"/>
            <w:hideMark/>
          </w:tcPr>
          <w:p w14:paraId="635C353D"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£10,000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6373454B"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2)</w:t>
            </w:r>
          </w:p>
        </w:tc>
        <w:tc>
          <w:tcPr>
            <w:tcW w:w="1566" w:type="dxa"/>
            <w:tcBorders>
              <w:top w:val="single" w:sz="4" w:space="0" w:color="auto"/>
              <w:left w:val="single" w:sz="4" w:space="0" w:color="auto"/>
              <w:bottom w:val="single" w:sz="4" w:space="0" w:color="auto"/>
              <w:right w:val="single" w:sz="4" w:space="0" w:color="auto"/>
            </w:tcBorders>
            <w:vAlign w:val="center"/>
            <w:hideMark/>
          </w:tcPr>
          <w:p w14:paraId="583629CF"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£10,000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30EEC2B1"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Initial security deposit for the bakery space.</w:t>
            </w:r>
          </w:p>
        </w:tc>
      </w:tr>
      <w:tr w:rsidR="005F706C" w:rsidRPr="00292062" w14:paraId="508E565A"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3C8A68B2" w14:textId="77777777" w:rsidR="00292062" w:rsidRPr="005F706C" w:rsidRDefault="00292062" w:rsidP="00292062">
            <w:pPr>
              <w:spacing w:line="360" w:lineRule="auto"/>
              <w:rPr>
                <w:rFonts w:ascii="Arial" w:hAnsi="Arial" w:cs="Arial"/>
                <w:b/>
                <w:bCs/>
                <w:sz w:val="20"/>
                <w:szCs w:val="20"/>
                <w:lang w:val="bg-BG"/>
              </w:rPr>
            </w:pPr>
          </w:p>
        </w:tc>
        <w:tc>
          <w:tcPr>
            <w:tcW w:w="2645" w:type="dxa"/>
            <w:tcBorders>
              <w:top w:val="single" w:sz="4" w:space="0" w:color="auto"/>
              <w:left w:val="single" w:sz="4" w:space="0" w:color="auto"/>
              <w:bottom w:val="single" w:sz="4" w:space="0" w:color="auto"/>
              <w:right w:val="single" w:sz="4" w:space="0" w:color="auto"/>
            </w:tcBorders>
            <w:vAlign w:val="center"/>
            <w:hideMark/>
          </w:tcPr>
          <w:p w14:paraId="24DF3C26"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Renovations &amp; Interior Design</w:t>
            </w:r>
          </w:p>
        </w:tc>
        <w:tc>
          <w:tcPr>
            <w:tcW w:w="542" w:type="dxa"/>
            <w:tcBorders>
              <w:top w:val="single" w:sz="4" w:space="0" w:color="auto"/>
              <w:left w:val="single" w:sz="4" w:space="0" w:color="auto"/>
              <w:bottom w:val="single" w:sz="4" w:space="0" w:color="auto"/>
              <w:right w:val="single" w:sz="4" w:space="0" w:color="auto"/>
            </w:tcBorders>
            <w:vAlign w:val="center"/>
            <w:hideMark/>
          </w:tcPr>
          <w:p w14:paraId="23133C3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£15,000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33FA15F3"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3)</w:t>
            </w:r>
          </w:p>
        </w:tc>
        <w:tc>
          <w:tcPr>
            <w:tcW w:w="1566" w:type="dxa"/>
            <w:tcBorders>
              <w:top w:val="single" w:sz="4" w:space="0" w:color="auto"/>
              <w:left w:val="single" w:sz="4" w:space="0" w:color="auto"/>
              <w:bottom w:val="single" w:sz="4" w:space="0" w:color="auto"/>
              <w:right w:val="single" w:sz="4" w:space="0" w:color="auto"/>
            </w:tcBorders>
            <w:vAlign w:val="center"/>
            <w:hideMark/>
          </w:tcPr>
          <w:p w14:paraId="1C28CA72"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£15,000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63EB2F9C"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Renovation of the space to meet bakery requirements.</w:t>
            </w:r>
          </w:p>
        </w:tc>
      </w:tr>
      <w:tr w:rsidR="005F706C" w:rsidRPr="00292062" w14:paraId="3BE56252"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7F939CFF"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1.2 Equipment Procurement</w:t>
            </w:r>
          </w:p>
        </w:tc>
        <w:tc>
          <w:tcPr>
            <w:tcW w:w="2645" w:type="dxa"/>
            <w:tcBorders>
              <w:top w:val="single" w:sz="4" w:space="0" w:color="auto"/>
              <w:left w:val="single" w:sz="4" w:space="0" w:color="auto"/>
              <w:bottom w:val="single" w:sz="4" w:space="0" w:color="auto"/>
              <w:right w:val="single" w:sz="4" w:space="0" w:color="auto"/>
            </w:tcBorders>
            <w:vAlign w:val="center"/>
            <w:hideMark/>
          </w:tcPr>
          <w:p w14:paraId="5CFAEED3"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Bakery Equipment (Ovens, Mixers, etc.)</w:t>
            </w:r>
          </w:p>
        </w:tc>
        <w:tc>
          <w:tcPr>
            <w:tcW w:w="542" w:type="dxa"/>
            <w:tcBorders>
              <w:top w:val="single" w:sz="4" w:space="0" w:color="auto"/>
              <w:left w:val="single" w:sz="4" w:space="0" w:color="auto"/>
              <w:bottom w:val="single" w:sz="4" w:space="0" w:color="auto"/>
              <w:right w:val="single" w:sz="4" w:space="0" w:color="auto"/>
            </w:tcBorders>
            <w:vAlign w:val="center"/>
            <w:hideMark/>
          </w:tcPr>
          <w:p w14:paraId="21A90F2A"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£30,000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6DB7710F"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3)</w:t>
            </w:r>
          </w:p>
        </w:tc>
        <w:tc>
          <w:tcPr>
            <w:tcW w:w="1566" w:type="dxa"/>
            <w:tcBorders>
              <w:top w:val="single" w:sz="4" w:space="0" w:color="auto"/>
              <w:left w:val="single" w:sz="4" w:space="0" w:color="auto"/>
              <w:bottom w:val="single" w:sz="4" w:space="0" w:color="auto"/>
              <w:right w:val="single" w:sz="4" w:space="0" w:color="auto"/>
            </w:tcBorders>
            <w:vAlign w:val="center"/>
            <w:hideMark/>
          </w:tcPr>
          <w:p w14:paraId="31792C22"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£30,000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109EEC8C"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Purchase of necessary bakery equipment.</w:t>
            </w:r>
          </w:p>
        </w:tc>
      </w:tr>
      <w:tr w:rsidR="005F706C" w:rsidRPr="00292062" w14:paraId="210529B1"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69F9A4C0" w14:textId="77777777" w:rsidR="00292062" w:rsidRPr="005F706C" w:rsidRDefault="00292062" w:rsidP="00292062">
            <w:pPr>
              <w:spacing w:line="360" w:lineRule="auto"/>
              <w:rPr>
                <w:rFonts w:ascii="Arial" w:hAnsi="Arial" w:cs="Arial"/>
                <w:b/>
                <w:bCs/>
                <w:sz w:val="20"/>
                <w:szCs w:val="20"/>
                <w:lang w:val="bg-BG"/>
              </w:rPr>
            </w:pPr>
          </w:p>
        </w:tc>
        <w:tc>
          <w:tcPr>
            <w:tcW w:w="2645" w:type="dxa"/>
            <w:tcBorders>
              <w:top w:val="single" w:sz="4" w:space="0" w:color="auto"/>
              <w:left w:val="single" w:sz="4" w:space="0" w:color="auto"/>
              <w:bottom w:val="single" w:sz="4" w:space="0" w:color="auto"/>
              <w:right w:val="single" w:sz="4" w:space="0" w:color="auto"/>
            </w:tcBorders>
            <w:vAlign w:val="center"/>
            <w:hideMark/>
          </w:tcPr>
          <w:p w14:paraId="2932461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Installation &amp; Setup</w:t>
            </w:r>
          </w:p>
        </w:tc>
        <w:tc>
          <w:tcPr>
            <w:tcW w:w="542" w:type="dxa"/>
            <w:tcBorders>
              <w:top w:val="single" w:sz="4" w:space="0" w:color="auto"/>
              <w:left w:val="single" w:sz="4" w:space="0" w:color="auto"/>
              <w:bottom w:val="single" w:sz="4" w:space="0" w:color="auto"/>
              <w:right w:val="single" w:sz="4" w:space="0" w:color="auto"/>
            </w:tcBorders>
            <w:vAlign w:val="center"/>
            <w:hideMark/>
          </w:tcPr>
          <w:p w14:paraId="08B7F996"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£5,000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14EEB46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4)</w:t>
            </w:r>
          </w:p>
        </w:tc>
        <w:tc>
          <w:tcPr>
            <w:tcW w:w="1566" w:type="dxa"/>
            <w:tcBorders>
              <w:top w:val="single" w:sz="4" w:space="0" w:color="auto"/>
              <w:left w:val="single" w:sz="4" w:space="0" w:color="auto"/>
              <w:bottom w:val="single" w:sz="4" w:space="0" w:color="auto"/>
              <w:right w:val="single" w:sz="4" w:space="0" w:color="auto"/>
            </w:tcBorders>
            <w:vAlign w:val="center"/>
            <w:hideMark/>
          </w:tcPr>
          <w:p w14:paraId="248C97A2"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£5,000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40A1FA1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Installation of equipment and initial setup.</w:t>
            </w:r>
          </w:p>
        </w:tc>
      </w:tr>
      <w:tr w:rsidR="005F706C" w:rsidRPr="00292062" w14:paraId="1E77F6E1"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5E1D2824"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1.3 Marketing Costs</w:t>
            </w:r>
          </w:p>
        </w:tc>
        <w:tc>
          <w:tcPr>
            <w:tcW w:w="2645" w:type="dxa"/>
            <w:tcBorders>
              <w:top w:val="single" w:sz="4" w:space="0" w:color="auto"/>
              <w:left w:val="single" w:sz="4" w:space="0" w:color="auto"/>
              <w:bottom w:val="single" w:sz="4" w:space="0" w:color="auto"/>
              <w:right w:val="single" w:sz="4" w:space="0" w:color="auto"/>
            </w:tcBorders>
            <w:vAlign w:val="center"/>
            <w:hideMark/>
          </w:tcPr>
          <w:p w14:paraId="1F99D9CD"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Branding &amp; Logo Design</w:t>
            </w:r>
          </w:p>
        </w:tc>
        <w:tc>
          <w:tcPr>
            <w:tcW w:w="542" w:type="dxa"/>
            <w:tcBorders>
              <w:top w:val="single" w:sz="4" w:space="0" w:color="auto"/>
              <w:left w:val="single" w:sz="4" w:space="0" w:color="auto"/>
              <w:bottom w:val="single" w:sz="4" w:space="0" w:color="auto"/>
              <w:right w:val="single" w:sz="4" w:space="0" w:color="auto"/>
            </w:tcBorders>
            <w:vAlign w:val="center"/>
            <w:hideMark/>
          </w:tcPr>
          <w:p w14:paraId="6C455673"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£2,000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3B1276D5"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3)</w:t>
            </w:r>
          </w:p>
        </w:tc>
        <w:tc>
          <w:tcPr>
            <w:tcW w:w="1566" w:type="dxa"/>
            <w:tcBorders>
              <w:top w:val="single" w:sz="4" w:space="0" w:color="auto"/>
              <w:left w:val="single" w:sz="4" w:space="0" w:color="auto"/>
              <w:bottom w:val="single" w:sz="4" w:space="0" w:color="auto"/>
              <w:right w:val="single" w:sz="4" w:space="0" w:color="auto"/>
            </w:tcBorders>
            <w:vAlign w:val="center"/>
            <w:hideMark/>
          </w:tcPr>
          <w:p w14:paraId="4E65A95D"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£2,000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2D1F226A"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Branding materials and logo creation.</w:t>
            </w:r>
          </w:p>
        </w:tc>
      </w:tr>
      <w:tr w:rsidR="005F706C" w:rsidRPr="00292062" w14:paraId="37189D60"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7B46DC51" w14:textId="77777777" w:rsidR="00292062" w:rsidRPr="005F706C" w:rsidRDefault="00292062" w:rsidP="00292062">
            <w:pPr>
              <w:spacing w:line="360" w:lineRule="auto"/>
              <w:rPr>
                <w:rFonts w:ascii="Arial" w:hAnsi="Arial" w:cs="Arial"/>
                <w:b/>
                <w:bCs/>
                <w:sz w:val="20"/>
                <w:szCs w:val="20"/>
                <w:lang w:val="bg-BG"/>
              </w:rPr>
            </w:pPr>
          </w:p>
        </w:tc>
        <w:tc>
          <w:tcPr>
            <w:tcW w:w="2645" w:type="dxa"/>
            <w:tcBorders>
              <w:top w:val="single" w:sz="4" w:space="0" w:color="auto"/>
              <w:left w:val="single" w:sz="4" w:space="0" w:color="auto"/>
              <w:bottom w:val="single" w:sz="4" w:space="0" w:color="auto"/>
              <w:right w:val="single" w:sz="4" w:space="0" w:color="auto"/>
            </w:tcBorders>
            <w:vAlign w:val="center"/>
            <w:hideMark/>
          </w:tcPr>
          <w:p w14:paraId="687F13AC"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Website Development &amp; Social Media Setup</w:t>
            </w:r>
          </w:p>
        </w:tc>
        <w:tc>
          <w:tcPr>
            <w:tcW w:w="542" w:type="dxa"/>
            <w:tcBorders>
              <w:top w:val="single" w:sz="4" w:space="0" w:color="auto"/>
              <w:left w:val="single" w:sz="4" w:space="0" w:color="auto"/>
              <w:bottom w:val="single" w:sz="4" w:space="0" w:color="auto"/>
              <w:right w:val="single" w:sz="4" w:space="0" w:color="auto"/>
            </w:tcBorders>
            <w:vAlign w:val="center"/>
            <w:hideMark/>
          </w:tcPr>
          <w:p w14:paraId="6E229E40"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£5,000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411DE540"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4)</w:t>
            </w:r>
          </w:p>
        </w:tc>
        <w:tc>
          <w:tcPr>
            <w:tcW w:w="1566" w:type="dxa"/>
            <w:tcBorders>
              <w:top w:val="single" w:sz="4" w:space="0" w:color="auto"/>
              <w:left w:val="single" w:sz="4" w:space="0" w:color="auto"/>
              <w:bottom w:val="single" w:sz="4" w:space="0" w:color="auto"/>
              <w:right w:val="single" w:sz="4" w:space="0" w:color="auto"/>
            </w:tcBorders>
            <w:vAlign w:val="center"/>
            <w:hideMark/>
          </w:tcPr>
          <w:p w14:paraId="32F0A696"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£5,000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55339644"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Development of online presence and ordering system.</w:t>
            </w:r>
          </w:p>
        </w:tc>
      </w:tr>
      <w:tr w:rsidR="005F706C" w:rsidRPr="00292062" w14:paraId="7C9C0E6D"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465A2A37" w14:textId="77777777" w:rsidR="00292062" w:rsidRPr="005F706C" w:rsidRDefault="00292062" w:rsidP="00292062">
            <w:pPr>
              <w:spacing w:line="360" w:lineRule="auto"/>
              <w:rPr>
                <w:rFonts w:ascii="Arial" w:hAnsi="Arial" w:cs="Arial"/>
                <w:b/>
                <w:bCs/>
                <w:sz w:val="20"/>
                <w:szCs w:val="20"/>
                <w:lang w:val="bg-BG"/>
              </w:rPr>
            </w:pPr>
          </w:p>
        </w:tc>
        <w:tc>
          <w:tcPr>
            <w:tcW w:w="2645" w:type="dxa"/>
            <w:tcBorders>
              <w:top w:val="single" w:sz="4" w:space="0" w:color="auto"/>
              <w:left w:val="single" w:sz="4" w:space="0" w:color="auto"/>
              <w:bottom w:val="single" w:sz="4" w:space="0" w:color="auto"/>
              <w:right w:val="single" w:sz="4" w:space="0" w:color="auto"/>
            </w:tcBorders>
            <w:vAlign w:val="center"/>
            <w:hideMark/>
          </w:tcPr>
          <w:p w14:paraId="0C125E9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Grand Opening Event</w:t>
            </w:r>
          </w:p>
        </w:tc>
        <w:tc>
          <w:tcPr>
            <w:tcW w:w="542" w:type="dxa"/>
            <w:tcBorders>
              <w:top w:val="single" w:sz="4" w:space="0" w:color="auto"/>
              <w:left w:val="single" w:sz="4" w:space="0" w:color="auto"/>
              <w:bottom w:val="single" w:sz="4" w:space="0" w:color="auto"/>
              <w:right w:val="single" w:sz="4" w:space="0" w:color="auto"/>
            </w:tcBorders>
            <w:vAlign w:val="center"/>
            <w:hideMark/>
          </w:tcPr>
          <w:p w14:paraId="37C496AF"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£3,000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0BD595C3"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8)</w:t>
            </w:r>
          </w:p>
        </w:tc>
        <w:tc>
          <w:tcPr>
            <w:tcW w:w="1566" w:type="dxa"/>
            <w:tcBorders>
              <w:top w:val="single" w:sz="4" w:space="0" w:color="auto"/>
              <w:left w:val="single" w:sz="4" w:space="0" w:color="auto"/>
              <w:bottom w:val="single" w:sz="4" w:space="0" w:color="auto"/>
              <w:right w:val="single" w:sz="4" w:space="0" w:color="auto"/>
            </w:tcBorders>
            <w:vAlign w:val="center"/>
            <w:hideMark/>
          </w:tcPr>
          <w:p w14:paraId="1BDF19A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£3,000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58E8F8C2"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Event planning and execution for bakery opening.</w:t>
            </w:r>
          </w:p>
        </w:tc>
      </w:tr>
      <w:tr w:rsidR="005F706C" w:rsidRPr="00292062" w14:paraId="373BFAA7"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09E277A4"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1.4 Staff Hiring &amp; Training</w:t>
            </w:r>
          </w:p>
        </w:tc>
        <w:tc>
          <w:tcPr>
            <w:tcW w:w="2645" w:type="dxa"/>
            <w:tcBorders>
              <w:top w:val="single" w:sz="4" w:space="0" w:color="auto"/>
              <w:left w:val="single" w:sz="4" w:space="0" w:color="auto"/>
              <w:bottom w:val="single" w:sz="4" w:space="0" w:color="auto"/>
              <w:right w:val="single" w:sz="4" w:space="0" w:color="auto"/>
            </w:tcBorders>
            <w:vAlign w:val="center"/>
            <w:hideMark/>
          </w:tcPr>
          <w:p w14:paraId="501494C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Recruitment Costs</w:t>
            </w:r>
          </w:p>
        </w:tc>
        <w:tc>
          <w:tcPr>
            <w:tcW w:w="542" w:type="dxa"/>
            <w:tcBorders>
              <w:top w:val="single" w:sz="4" w:space="0" w:color="auto"/>
              <w:left w:val="single" w:sz="4" w:space="0" w:color="auto"/>
              <w:bottom w:val="single" w:sz="4" w:space="0" w:color="auto"/>
              <w:right w:val="single" w:sz="4" w:space="0" w:color="auto"/>
            </w:tcBorders>
            <w:vAlign w:val="center"/>
            <w:hideMark/>
          </w:tcPr>
          <w:p w14:paraId="409CC46D"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£1,500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59286888"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6)</w:t>
            </w:r>
          </w:p>
        </w:tc>
        <w:tc>
          <w:tcPr>
            <w:tcW w:w="1566" w:type="dxa"/>
            <w:tcBorders>
              <w:top w:val="single" w:sz="4" w:space="0" w:color="auto"/>
              <w:left w:val="single" w:sz="4" w:space="0" w:color="auto"/>
              <w:bottom w:val="single" w:sz="4" w:space="0" w:color="auto"/>
              <w:right w:val="single" w:sz="4" w:space="0" w:color="auto"/>
            </w:tcBorders>
            <w:vAlign w:val="center"/>
            <w:hideMark/>
          </w:tcPr>
          <w:p w14:paraId="7E3F0890"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£1,500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53387060"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Recruitment and hiring expenses.</w:t>
            </w:r>
          </w:p>
        </w:tc>
      </w:tr>
      <w:tr w:rsidR="005F706C" w:rsidRPr="00292062" w14:paraId="13CAB531"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130BA21A" w14:textId="77777777" w:rsidR="00292062" w:rsidRPr="005F706C" w:rsidRDefault="00292062" w:rsidP="00292062">
            <w:pPr>
              <w:spacing w:line="360" w:lineRule="auto"/>
              <w:rPr>
                <w:rFonts w:ascii="Arial" w:hAnsi="Arial" w:cs="Arial"/>
                <w:b/>
                <w:bCs/>
                <w:sz w:val="20"/>
                <w:szCs w:val="20"/>
                <w:lang w:val="bg-BG"/>
              </w:rPr>
            </w:pPr>
          </w:p>
        </w:tc>
        <w:tc>
          <w:tcPr>
            <w:tcW w:w="2645" w:type="dxa"/>
            <w:tcBorders>
              <w:top w:val="single" w:sz="4" w:space="0" w:color="auto"/>
              <w:left w:val="single" w:sz="4" w:space="0" w:color="auto"/>
              <w:bottom w:val="single" w:sz="4" w:space="0" w:color="auto"/>
              <w:right w:val="single" w:sz="4" w:space="0" w:color="auto"/>
            </w:tcBorders>
            <w:vAlign w:val="center"/>
            <w:hideMark/>
          </w:tcPr>
          <w:p w14:paraId="4056733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Staff Training</w:t>
            </w:r>
          </w:p>
        </w:tc>
        <w:tc>
          <w:tcPr>
            <w:tcW w:w="542" w:type="dxa"/>
            <w:tcBorders>
              <w:top w:val="single" w:sz="4" w:space="0" w:color="auto"/>
              <w:left w:val="single" w:sz="4" w:space="0" w:color="auto"/>
              <w:bottom w:val="single" w:sz="4" w:space="0" w:color="auto"/>
              <w:right w:val="single" w:sz="4" w:space="0" w:color="auto"/>
            </w:tcBorders>
            <w:vAlign w:val="center"/>
            <w:hideMark/>
          </w:tcPr>
          <w:p w14:paraId="4F8F18E3"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£2,000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3FBAABBC"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6-7)</w:t>
            </w:r>
          </w:p>
        </w:tc>
        <w:tc>
          <w:tcPr>
            <w:tcW w:w="1566" w:type="dxa"/>
            <w:tcBorders>
              <w:top w:val="single" w:sz="4" w:space="0" w:color="auto"/>
              <w:left w:val="single" w:sz="4" w:space="0" w:color="auto"/>
              <w:bottom w:val="single" w:sz="4" w:space="0" w:color="auto"/>
              <w:right w:val="single" w:sz="4" w:space="0" w:color="auto"/>
            </w:tcBorders>
            <w:vAlign w:val="center"/>
            <w:hideMark/>
          </w:tcPr>
          <w:p w14:paraId="775B1B04"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£2,000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7D2872D8"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Training on sustainability and operations.</w:t>
            </w:r>
          </w:p>
        </w:tc>
      </w:tr>
      <w:tr w:rsidR="005F706C" w:rsidRPr="00292062" w14:paraId="2EA8D7AA"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6295E1DB"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lastRenderedPageBreak/>
              <w:t>1.5 Sustainability Certifications</w:t>
            </w:r>
          </w:p>
        </w:tc>
        <w:tc>
          <w:tcPr>
            <w:tcW w:w="2645" w:type="dxa"/>
            <w:tcBorders>
              <w:top w:val="single" w:sz="4" w:space="0" w:color="auto"/>
              <w:left w:val="single" w:sz="4" w:space="0" w:color="auto"/>
              <w:bottom w:val="single" w:sz="4" w:space="0" w:color="auto"/>
              <w:right w:val="single" w:sz="4" w:space="0" w:color="auto"/>
            </w:tcBorders>
            <w:vAlign w:val="center"/>
            <w:hideMark/>
          </w:tcPr>
          <w:p w14:paraId="2B066C38"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Certification Fees</w:t>
            </w:r>
          </w:p>
        </w:tc>
        <w:tc>
          <w:tcPr>
            <w:tcW w:w="542" w:type="dxa"/>
            <w:tcBorders>
              <w:top w:val="single" w:sz="4" w:space="0" w:color="auto"/>
              <w:left w:val="single" w:sz="4" w:space="0" w:color="auto"/>
              <w:bottom w:val="single" w:sz="4" w:space="0" w:color="auto"/>
              <w:right w:val="single" w:sz="4" w:space="0" w:color="auto"/>
            </w:tcBorders>
            <w:vAlign w:val="center"/>
            <w:hideMark/>
          </w:tcPr>
          <w:p w14:paraId="30727C22"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£1,000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3310EB62"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6)</w:t>
            </w:r>
          </w:p>
        </w:tc>
        <w:tc>
          <w:tcPr>
            <w:tcW w:w="1566" w:type="dxa"/>
            <w:tcBorders>
              <w:top w:val="single" w:sz="4" w:space="0" w:color="auto"/>
              <w:left w:val="single" w:sz="4" w:space="0" w:color="auto"/>
              <w:bottom w:val="single" w:sz="4" w:space="0" w:color="auto"/>
              <w:right w:val="single" w:sz="4" w:space="0" w:color="auto"/>
            </w:tcBorders>
            <w:vAlign w:val="center"/>
            <w:hideMark/>
          </w:tcPr>
          <w:p w14:paraId="2B22EFEF"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£1,000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765B7BC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Fees for sustainability certifications.</w:t>
            </w:r>
          </w:p>
        </w:tc>
      </w:tr>
      <w:tr w:rsidR="005F706C" w:rsidRPr="00292062" w14:paraId="6FB88B8B"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hideMark/>
          </w:tcPr>
          <w:p w14:paraId="1E666229" w14:textId="77777777" w:rsidR="00292062" w:rsidRPr="005F706C" w:rsidRDefault="00292062" w:rsidP="00292062">
            <w:pPr>
              <w:spacing w:line="360" w:lineRule="auto"/>
              <w:rPr>
                <w:rFonts w:ascii="Arial" w:hAnsi="Arial" w:cs="Arial"/>
                <w:b/>
                <w:bCs/>
                <w:sz w:val="20"/>
                <w:szCs w:val="20"/>
                <w:lang w:val="bg-BG"/>
              </w:rPr>
            </w:pPr>
          </w:p>
        </w:tc>
        <w:tc>
          <w:tcPr>
            <w:tcW w:w="2645" w:type="dxa"/>
            <w:tcBorders>
              <w:top w:val="single" w:sz="4" w:space="0" w:color="auto"/>
              <w:left w:val="single" w:sz="4" w:space="0" w:color="auto"/>
              <w:bottom w:val="single" w:sz="4" w:space="0" w:color="auto"/>
              <w:right w:val="single" w:sz="4" w:space="0" w:color="auto"/>
            </w:tcBorders>
            <w:vAlign w:val="center"/>
            <w:hideMark/>
          </w:tcPr>
          <w:p w14:paraId="58D08AB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Energy Efficiency Audit</w:t>
            </w:r>
          </w:p>
        </w:tc>
        <w:tc>
          <w:tcPr>
            <w:tcW w:w="542" w:type="dxa"/>
            <w:tcBorders>
              <w:top w:val="single" w:sz="4" w:space="0" w:color="auto"/>
              <w:left w:val="single" w:sz="4" w:space="0" w:color="auto"/>
              <w:bottom w:val="single" w:sz="4" w:space="0" w:color="auto"/>
              <w:right w:val="single" w:sz="4" w:space="0" w:color="auto"/>
            </w:tcBorders>
            <w:vAlign w:val="center"/>
            <w:hideMark/>
          </w:tcPr>
          <w:p w14:paraId="5366AE27"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£500</w:t>
            </w:r>
          </w:p>
        </w:tc>
        <w:tc>
          <w:tcPr>
            <w:tcW w:w="1062" w:type="dxa"/>
            <w:tcBorders>
              <w:top w:val="single" w:sz="4" w:space="0" w:color="auto"/>
              <w:left w:val="single" w:sz="4" w:space="0" w:color="auto"/>
              <w:bottom w:val="single" w:sz="4" w:space="0" w:color="auto"/>
              <w:right w:val="single" w:sz="4" w:space="0" w:color="auto"/>
            </w:tcBorders>
            <w:vAlign w:val="center"/>
            <w:hideMark/>
          </w:tcPr>
          <w:p w14:paraId="2533EAE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One-time (Month 6)</w:t>
            </w:r>
          </w:p>
        </w:tc>
        <w:tc>
          <w:tcPr>
            <w:tcW w:w="1566" w:type="dxa"/>
            <w:tcBorders>
              <w:top w:val="single" w:sz="4" w:space="0" w:color="auto"/>
              <w:left w:val="single" w:sz="4" w:space="0" w:color="auto"/>
              <w:bottom w:val="single" w:sz="4" w:space="0" w:color="auto"/>
              <w:right w:val="single" w:sz="4" w:space="0" w:color="auto"/>
            </w:tcBorders>
            <w:vAlign w:val="center"/>
            <w:hideMark/>
          </w:tcPr>
          <w:p w14:paraId="53C8815B"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£500</w:t>
            </w:r>
          </w:p>
        </w:tc>
        <w:tc>
          <w:tcPr>
            <w:tcW w:w="2223" w:type="dxa"/>
            <w:tcBorders>
              <w:top w:val="single" w:sz="4" w:space="0" w:color="auto"/>
              <w:left w:val="single" w:sz="4" w:space="0" w:color="auto"/>
              <w:bottom w:val="single" w:sz="4" w:space="0" w:color="auto"/>
              <w:right w:val="single" w:sz="4" w:space="0" w:color="auto"/>
            </w:tcBorders>
            <w:vAlign w:val="center"/>
            <w:hideMark/>
          </w:tcPr>
          <w:p w14:paraId="4E17522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Audit for energy efficiency and eco-friendly setup.</w:t>
            </w:r>
          </w:p>
        </w:tc>
      </w:tr>
      <w:tr w:rsidR="005F706C" w:rsidRPr="00292062" w14:paraId="2634583A" w14:textId="77777777" w:rsidTr="005F706C">
        <w:trPr>
          <w:tblCellSpacing w:w="15" w:type="dxa"/>
        </w:trPr>
        <w:tc>
          <w:tcPr>
            <w:tcW w:w="2100" w:type="dxa"/>
            <w:tcBorders>
              <w:top w:val="single" w:sz="4" w:space="0" w:color="auto"/>
              <w:left w:val="single" w:sz="4" w:space="0" w:color="auto"/>
              <w:bottom w:val="single" w:sz="4" w:space="0" w:color="auto"/>
              <w:right w:val="single" w:sz="4" w:space="0" w:color="auto"/>
            </w:tcBorders>
            <w:vAlign w:val="center"/>
          </w:tcPr>
          <w:p w14:paraId="0D3C12ED" w14:textId="3A1553B0"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Total Startup Costs</w:t>
            </w:r>
          </w:p>
        </w:tc>
        <w:tc>
          <w:tcPr>
            <w:tcW w:w="2645" w:type="dxa"/>
            <w:tcBorders>
              <w:top w:val="single" w:sz="4" w:space="0" w:color="auto"/>
              <w:left w:val="single" w:sz="4" w:space="0" w:color="auto"/>
              <w:bottom w:val="single" w:sz="4" w:space="0" w:color="auto"/>
              <w:right w:val="single" w:sz="4" w:space="0" w:color="auto"/>
            </w:tcBorders>
            <w:vAlign w:val="center"/>
          </w:tcPr>
          <w:p w14:paraId="54AEC312" w14:textId="77777777" w:rsidR="00292062" w:rsidRPr="005F706C" w:rsidRDefault="00292062" w:rsidP="00292062">
            <w:pPr>
              <w:spacing w:line="360" w:lineRule="auto"/>
              <w:rPr>
                <w:rFonts w:ascii="Arial" w:hAnsi="Arial" w:cs="Arial"/>
                <w:b/>
                <w:bCs/>
                <w:sz w:val="20"/>
                <w:szCs w:val="20"/>
                <w:lang w:val="bg-BG"/>
              </w:rPr>
            </w:pPr>
          </w:p>
        </w:tc>
        <w:tc>
          <w:tcPr>
            <w:tcW w:w="542" w:type="dxa"/>
            <w:tcBorders>
              <w:top w:val="single" w:sz="4" w:space="0" w:color="auto"/>
              <w:left w:val="single" w:sz="4" w:space="0" w:color="auto"/>
              <w:bottom w:val="single" w:sz="4" w:space="0" w:color="auto"/>
              <w:right w:val="single" w:sz="4" w:space="0" w:color="auto"/>
            </w:tcBorders>
            <w:vAlign w:val="center"/>
          </w:tcPr>
          <w:p w14:paraId="4F7E737D" w14:textId="77777777" w:rsidR="00292062" w:rsidRPr="005F706C" w:rsidRDefault="00292062" w:rsidP="00292062">
            <w:pPr>
              <w:spacing w:line="360" w:lineRule="auto"/>
              <w:rPr>
                <w:rFonts w:ascii="Arial" w:hAnsi="Arial" w:cs="Arial"/>
                <w:b/>
                <w:bCs/>
                <w:sz w:val="20"/>
                <w:szCs w:val="20"/>
                <w:lang w:val="bg-BG"/>
              </w:rPr>
            </w:pPr>
          </w:p>
        </w:tc>
        <w:tc>
          <w:tcPr>
            <w:tcW w:w="1062" w:type="dxa"/>
            <w:tcBorders>
              <w:top w:val="single" w:sz="4" w:space="0" w:color="auto"/>
              <w:left w:val="single" w:sz="4" w:space="0" w:color="auto"/>
              <w:bottom w:val="single" w:sz="4" w:space="0" w:color="auto"/>
              <w:right w:val="single" w:sz="4" w:space="0" w:color="auto"/>
            </w:tcBorders>
            <w:vAlign w:val="center"/>
          </w:tcPr>
          <w:p w14:paraId="4121561B" w14:textId="77777777" w:rsidR="00292062" w:rsidRPr="005F706C" w:rsidRDefault="00292062" w:rsidP="00292062">
            <w:pPr>
              <w:spacing w:line="360" w:lineRule="auto"/>
              <w:rPr>
                <w:rFonts w:ascii="Arial" w:hAnsi="Arial" w:cs="Arial"/>
                <w:b/>
                <w:bCs/>
                <w:sz w:val="20"/>
                <w:szCs w:val="20"/>
                <w:lang w:val="bg-BG"/>
              </w:rPr>
            </w:pPr>
          </w:p>
        </w:tc>
        <w:tc>
          <w:tcPr>
            <w:tcW w:w="1566" w:type="dxa"/>
            <w:tcBorders>
              <w:top w:val="single" w:sz="4" w:space="0" w:color="auto"/>
              <w:left w:val="single" w:sz="4" w:space="0" w:color="auto"/>
              <w:bottom w:val="single" w:sz="4" w:space="0" w:color="auto"/>
              <w:right w:val="single" w:sz="4" w:space="0" w:color="auto"/>
            </w:tcBorders>
            <w:vAlign w:val="center"/>
          </w:tcPr>
          <w:p w14:paraId="36F11F87" w14:textId="68A64884"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ab/>
              <w:t>£75,000</w:t>
            </w:r>
          </w:p>
        </w:tc>
        <w:tc>
          <w:tcPr>
            <w:tcW w:w="2223" w:type="dxa"/>
            <w:tcBorders>
              <w:top w:val="single" w:sz="4" w:space="0" w:color="auto"/>
              <w:left w:val="single" w:sz="4" w:space="0" w:color="auto"/>
              <w:bottom w:val="single" w:sz="4" w:space="0" w:color="auto"/>
              <w:right w:val="single" w:sz="4" w:space="0" w:color="auto"/>
            </w:tcBorders>
            <w:vAlign w:val="center"/>
          </w:tcPr>
          <w:p w14:paraId="5B535017" w14:textId="41CD90F7" w:rsidR="00292062" w:rsidRPr="005F706C" w:rsidRDefault="00292062" w:rsidP="00292062">
            <w:pPr>
              <w:spacing w:line="360" w:lineRule="auto"/>
              <w:rPr>
                <w:rFonts w:ascii="Arial" w:hAnsi="Arial" w:cs="Arial"/>
                <w:b/>
                <w:bCs/>
                <w:sz w:val="20"/>
                <w:szCs w:val="20"/>
              </w:rPr>
            </w:pPr>
          </w:p>
        </w:tc>
      </w:tr>
      <w:tr w:rsidR="005F706C" w:rsidRPr="00292062" w14:paraId="1CF66EB6" w14:textId="77777777" w:rsidTr="005F706C">
        <w:trPr>
          <w:tblCellSpacing w:w="15" w:type="dxa"/>
        </w:trPr>
        <w:tc>
          <w:tcPr>
            <w:tcW w:w="2100" w:type="dxa"/>
            <w:vAlign w:val="center"/>
          </w:tcPr>
          <w:p w14:paraId="37861E1D" w14:textId="77777777" w:rsidR="00292062" w:rsidRDefault="00292062" w:rsidP="00292062">
            <w:pPr>
              <w:spacing w:line="360" w:lineRule="auto"/>
              <w:rPr>
                <w:rFonts w:ascii="Arial" w:hAnsi="Arial" w:cs="Arial"/>
                <w:b/>
                <w:bCs/>
                <w:sz w:val="24"/>
                <w:szCs w:val="24"/>
              </w:rPr>
            </w:pPr>
          </w:p>
          <w:p w14:paraId="15CE55B9" w14:textId="0E5D0D20" w:rsidR="00FC54D2" w:rsidRPr="00292062" w:rsidRDefault="00FC54D2" w:rsidP="00DB5ECF">
            <w:pPr>
              <w:spacing w:line="360" w:lineRule="auto"/>
              <w:rPr>
                <w:rFonts w:ascii="Arial" w:hAnsi="Arial" w:cs="Arial"/>
                <w:b/>
                <w:bCs/>
                <w:sz w:val="24"/>
                <w:szCs w:val="24"/>
              </w:rPr>
            </w:pPr>
          </w:p>
        </w:tc>
        <w:tc>
          <w:tcPr>
            <w:tcW w:w="2645" w:type="dxa"/>
            <w:vAlign w:val="center"/>
          </w:tcPr>
          <w:p w14:paraId="27BB685C" w14:textId="77777777" w:rsidR="00292062" w:rsidRPr="00292062" w:rsidRDefault="00292062" w:rsidP="00292062">
            <w:pPr>
              <w:spacing w:line="360" w:lineRule="auto"/>
              <w:rPr>
                <w:rFonts w:ascii="Arial" w:hAnsi="Arial" w:cs="Arial"/>
                <w:b/>
                <w:bCs/>
                <w:sz w:val="24"/>
                <w:szCs w:val="24"/>
                <w:lang w:val="bg-BG"/>
              </w:rPr>
            </w:pPr>
          </w:p>
        </w:tc>
        <w:tc>
          <w:tcPr>
            <w:tcW w:w="542" w:type="dxa"/>
            <w:vAlign w:val="center"/>
            <w:hideMark/>
          </w:tcPr>
          <w:p w14:paraId="5B9F5634" w14:textId="77777777" w:rsidR="00292062" w:rsidRPr="00292062" w:rsidRDefault="00292062" w:rsidP="00292062">
            <w:pPr>
              <w:spacing w:line="360" w:lineRule="auto"/>
              <w:rPr>
                <w:rFonts w:ascii="Arial" w:hAnsi="Arial" w:cs="Arial"/>
                <w:b/>
                <w:bCs/>
                <w:sz w:val="24"/>
                <w:szCs w:val="24"/>
                <w:lang w:val="bg-BG"/>
              </w:rPr>
            </w:pPr>
          </w:p>
        </w:tc>
        <w:tc>
          <w:tcPr>
            <w:tcW w:w="1062" w:type="dxa"/>
            <w:vAlign w:val="center"/>
          </w:tcPr>
          <w:p w14:paraId="0ABAFF5B" w14:textId="77777777" w:rsidR="00292062" w:rsidRPr="00292062" w:rsidRDefault="00292062" w:rsidP="00292062">
            <w:pPr>
              <w:spacing w:line="360" w:lineRule="auto"/>
              <w:rPr>
                <w:rFonts w:ascii="Arial" w:hAnsi="Arial" w:cs="Arial"/>
                <w:b/>
                <w:bCs/>
                <w:sz w:val="24"/>
                <w:szCs w:val="24"/>
                <w:lang w:val="bg-BG"/>
              </w:rPr>
            </w:pPr>
          </w:p>
        </w:tc>
        <w:tc>
          <w:tcPr>
            <w:tcW w:w="1566" w:type="dxa"/>
            <w:vAlign w:val="center"/>
          </w:tcPr>
          <w:p w14:paraId="42E30034" w14:textId="178CF07C" w:rsidR="00292062" w:rsidRPr="00292062" w:rsidRDefault="00292062" w:rsidP="00292062">
            <w:pPr>
              <w:spacing w:line="360" w:lineRule="auto"/>
              <w:rPr>
                <w:rFonts w:ascii="Arial" w:hAnsi="Arial" w:cs="Arial"/>
                <w:b/>
                <w:bCs/>
                <w:sz w:val="24"/>
                <w:szCs w:val="24"/>
                <w:lang w:val="bg-BG"/>
              </w:rPr>
            </w:pPr>
          </w:p>
        </w:tc>
        <w:tc>
          <w:tcPr>
            <w:tcW w:w="2223" w:type="dxa"/>
            <w:vAlign w:val="center"/>
            <w:hideMark/>
          </w:tcPr>
          <w:p w14:paraId="198BA2EF" w14:textId="77777777" w:rsidR="00292062" w:rsidRPr="00292062" w:rsidRDefault="00292062" w:rsidP="00292062">
            <w:pPr>
              <w:spacing w:line="360" w:lineRule="auto"/>
              <w:rPr>
                <w:rFonts w:ascii="Arial" w:hAnsi="Arial" w:cs="Arial"/>
                <w:b/>
                <w:bCs/>
                <w:sz w:val="24"/>
                <w:szCs w:val="24"/>
                <w:lang w:val="bg-BG"/>
              </w:rPr>
            </w:pPr>
          </w:p>
        </w:tc>
      </w:tr>
    </w:tbl>
    <w:tbl>
      <w:tblPr>
        <w:tblStyle w:val="TableGrid"/>
        <w:tblW w:w="10348" w:type="dxa"/>
        <w:tblInd w:w="-572" w:type="dxa"/>
        <w:tblLook w:val="04A0" w:firstRow="1" w:lastRow="0" w:firstColumn="1" w:lastColumn="0" w:noHBand="0" w:noVBand="1"/>
      </w:tblPr>
      <w:tblGrid>
        <w:gridCol w:w="1985"/>
        <w:gridCol w:w="2410"/>
        <w:gridCol w:w="1275"/>
        <w:gridCol w:w="1701"/>
        <w:gridCol w:w="2977"/>
      </w:tblGrid>
      <w:tr w:rsidR="00DB5ECF" w14:paraId="3704AD3B" w14:textId="77777777" w:rsidTr="00DB5ECF">
        <w:tc>
          <w:tcPr>
            <w:tcW w:w="1985" w:type="dxa"/>
            <w:vAlign w:val="center"/>
          </w:tcPr>
          <w:p w14:paraId="2A1EE485" w14:textId="202CABFD"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Category</w:t>
            </w:r>
          </w:p>
        </w:tc>
        <w:tc>
          <w:tcPr>
            <w:tcW w:w="2410" w:type="dxa"/>
            <w:vAlign w:val="center"/>
          </w:tcPr>
          <w:p w14:paraId="7E317EB5" w14:textId="6CCED7F5"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Cost/Revenue Item</w:t>
            </w:r>
          </w:p>
        </w:tc>
        <w:tc>
          <w:tcPr>
            <w:tcW w:w="1275" w:type="dxa"/>
            <w:vAlign w:val="center"/>
          </w:tcPr>
          <w:p w14:paraId="4BD6CF07" w14:textId="563FC40B"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Monthly Amount (£)</w:t>
            </w:r>
          </w:p>
        </w:tc>
        <w:tc>
          <w:tcPr>
            <w:tcW w:w="1701" w:type="dxa"/>
            <w:vAlign w:val="center"/>
          </w:tcPr>
          <w:p w14:paraId="0AD12154" w14:textId="6750C584"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Annual Amount (£)</w:t>
            </w:r>
          </w:p>
        </w:tc>
        <w:tc>
          <w:tcPr>
            <w:tcW w:w="2977" w:type="dxa"/>
            <w:vAlign w:val="center"/>
          </w:tcPr>
          <w:p w14:paraId="13F84891" w14:textId="20B64BE5"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Description</w:t>
            </w:r>
          </w:p>
        </w:tc>
      </w:tr>
      <w:tr w:rsidR="00DB5ECF" w14:paraId="707F91A0" w14:textId="77777777" w:rsidTr="00DB5ECF">
        <w:tc>
          <w:tcPr>
            <w:tcW w:w="1985" w:type="dxa"/>
            <w:vAlign w:val="center"/>
          </w:tcPr>
          <w:p w14:paraId="49768002" w14:textId="10E8AF88"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2. Operational Costs</w:t>
            </w:r>
          </w:p>
        </w:tc>
        <w:tc>
          <w:tcPr>
            <w:tcW w:w="2410" w:type="dxa"/>
          </w:tcPr>
          <w:p w14:paraId="6219A2D1" w14:textId="77777777" w:rsidR="00DB5ECF" w:rsidRDefault="00DB5ECF" w:rsidP="00DB5ECF">
            <w:pPr>
              <w:spacing w:line="360" w:lineRule="auto"/>
              <w:rPr>
                <w:rFonts w:ascii="Arial" w:hAnsi="Arial" w:cs="Arial"/>
                <w:b/>
                <w:bCs/>
                <w:sz w:val="24"/>
                <w:szCs w:val="24"/>
              </w:rPr>
            </w:pPr>
          </w:p>
        </w:tc>
        <w:tc>
          <w:tcPr>
            <w:tcW w:w="1275" w:type="dxa"/>
          </w:tcPr>
          <w:p w14:paraId="0C8820D1" w14:textId="77777777" w:rsidR="00DB5ECF" w:rsidRDefault="00DB5ECF" w:rsidP="00DB5ECF">
            <w:pPr>
              <w:spacing w:line="360" w:lineRule="auto"/>
              <w:rPr>
                <w:rFonts w:ascii="Arial" w:hAnsi="Arial" w:cs="Arial"/>
                <w:b/>
                <w:bCs/>
                <w:sz w:val="24"/>
                <w:szCs w:val="24"/>
              </w:rPr>
            </w:pPr>
          </w:p>
        </w:tc>
        <w:tc>
          <w:tcPr>
            <w:tcW w:w="1701" w:type="dxa"/>
          </w:tcPr>
          <w:p w14:paraId="5D5FB330" w14:textId="77777777" w:rsidR="00DB5ECF" w:rsidRDefault="00DB5ECF" w:rsidP="00DB5ECF">
            <w:pPr>
              <w:spacing w:line="360" w:lineRule="auto"/>
              <w:rPr>
                <w:rFonts w:ascii="Arial" w:hAnsi="Arial" w:cs="Arial"/>
                <w:b/>
                <w:bCs/>
                <w:sz w:val="24"/>
                <w:szCs w:val="24"/>
              </w:rPr>
            </w:pPr>
          </w:p>
        </w:tc>
        <w:tc>
          <w:tcPr>
            <w:tcW w:w="2977" w:type="dxa"/>
          </w:tcPr>
          <w:p w14:paraId="3B6A1A4B" w14:textId="77777777" w:rsidR="00DB5ECF" w:rsidRDefault="00DB5ECF" w:rsidP="00DB5ECF">
            <w:pPr>
              <w:spacing w:line="360" w:lineRule="auto"/>
              <w:rPr>
                <w:rFonts w:ascii="Arial" w:hAnsi="Arial" w:cs="Arial"/>
                <w:b/>
                <w:bCs/>
                <w:sz w:val="24"/>
                <w:szCs w:val="24"/>
              </w:rPr>
            </w:pPr>
          </w:p>
        </w:tc>
      </w:tr>
      <w:tr w:rsidR="00DB5ECF" w14:paraId="5754DD00" w14:textId="77777777" w:rsidTr="00DB5ECF">
        <w:tc>
          <w:tcPr>
            <w:tcW w:w="1985" w:type="dxa"/>
            <w:vAlign w:val="center"/>
          </w:tcPr>
          <w:p w14:paraId="690293EB" w14:textId="5C0C3879"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2.1 Lease &amp; Utilities</w:t>
            </w:r>
          </w:p>
        </w:tc>
        <w:tc>
          <w:tcPr>
            <w:tcW w:w="2410" w:type="dxa"/>
            <w:vAlign w:val="center"/>
          </w:tcPr>
          <w:p w14:paraId="22F194AF" w14:textId="651AA89D"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Monthly Rent</w:t>
            </w:r>
          </w:p>
        </w:tc>
        <w:tc>
          <w:tcPr>
            <w:tcW w:w="1275" w:type="dxa"/>
            <w:vAlign w:val="center"/>
          </w:tcPr>
          <w:p w14:paraId="28E1D026" w14:textId="18BE0439"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£2,500</w:t>
            </w:r>
          </w:p>
        </w:tc>
        <w:tc>
          <w:tcPr>
            <w:tcW w:w="1701" w:type="dxa"/>
            <w:vAlign w:val="center"/>
          </w:tcPr>
          <w:p w14:paraId="79FAFBB9" w14:textId="34FACAE6"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£30,000</w:t>
            </w:r>
          </w:p>
        </w:tc>
        <w:tc>
          <w:tcPr>
            <w:tcW w:w="2977" w:type="dxa"/>
            <w:vAlign w:val="center"/>
          </w:tcPr>
          <w:p w14:paraId="2C97D1B5" w14:textId="20FD447F"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Ongoing rent for bakery space</w:t>
            </w:r>
          </w:p>
        </w:tc>
      </w:tr>
      <w:tr w:rsidR="00DB5ECF" w14:paraId="02A3B36B" w14:textId="77777777" w:rsidTr="00DB5ECF">
        <w:tc>
          <w:tcPr>
            <w:tcW w:w="1985" w:type="dxa"/>
            <w:vAlign w:val="center"/>
          </w:tcPr>
          <w:p w14:paraId="6DAF3771" w14:textId="77777777" w:rsidR="00DB5ECF" w:rsidRDefault="00DB5ECF" w:rsidP="00DB5ECF">
            <w:pPr>
              <w:spacing w:line="360" w:lineRule="auto"/>
              <w:rPr>
                <w:rFonts w:ascii="Arial" w:hAnsi="Arial" w:cs="Arial"/>
                <w:b/>
                <w:bCs/>
                <w:sz w:val="24"/>
                <w:szCs w:val="24"/>
              </w:rPr>
            </w:pPr>
          </w:p>
        </w:tc>
        <w:tc>
          <w:tcPr>
            <w:tcW w:w="2410" w:type="dxa"/>
            <w:vAlign w:val="center"/>
          </w:tcPr>
          <w:p w14:paraId="75EEE036" w14:textId="4AC38E7D"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Utilities (Electricity, Water)</w:t>
            </w:r>
          </w:p>
        </w:tc>
        <w:tc>
          <w:tcPr>
            <w:tcW w:w="1275" w:type="dxa"/>
            <w:vAlign w:val="center"/>
          </w:tcPr>
          <w:p w14:paraId="681C62B0" w14:textId="4CB4CEA8"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£500</w:t>
            </w:r>
          </w:p>
        </w:tc>
        <w:tc>
          <w:tcPr>
            <w:tcW w:w="1701" w:type="dxa"/>
            <w:vAlign w:val="center"/>
          </w:tcPr>
          <w:p w14:paraId="2402E982" w14:textId="14469AD2"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£6,000</w:t>
            </w:r>
          </w:p>
        </w:tc>
        <w:tc>
          <w:tcPr>
            <w:tcW w:w="2977" w:type="dxa"/>
            <w:vAlign w:val="center"/>
          </w:tcPr>
          <w:p w14:paraId="1EC4E576" w14:textId="2F397E73"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Estimated monthly utility costs</w:t>
            </w:r>
          </w:p>
        </w:tc>
      </w:tr>
      <w:tr w:rsidR="00DB5ECF" w14:paraId="3D715C32" w14:textId="77777777" w:rsidTr="00DB5ECF">
        <w:tc>
          <w:tcPr>
            <w:tcW w:w="1985" w:type="dxa"/>
            <w:vAlign w:val="center"/>
          </w:tcPr>
          <w:p w14:paraId="5D26B14A" w14:textId="5BDF53CB"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2.2 Ingredient Costs</w:t>
            </w:r>
          </w:p>
        </w:tc>
        <w:tc>
          <w:tcPr>
            <w:tcW w:w="2410" w:type="dxa"/>
            <w:vAlign w:val="center"/>
          </w:tcPr>
          <w:p w14:paraId="306C3E2D" w14:textId="4B3E2A20"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Organic Ingredients</w:t>
            </w:r>
          </w:p>
        </w:tc>
        <w:tc>
          <w:tcPr>
            <w:tcW w:w="1275" w:type="dxa"/>
            <w:vAlign w:val="center"/>
          </w:tcPr>
          <w:p w14:paraId="439A0A1B" w14:textId="4F68D59A"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£4,000</w:t>
            </w:r>
          </w:p>
        </w:tc>
        <w:tc>
          <w:tcPr>
            <w:tcW w:w="1701" w:type="dxa"/>
            <w:vAlign w:val="center"/>
          </w:tcPr>
          <w:p w14:paraId="07828BC6" w14:textId="73AE25C8"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£48,000</w:t>
            </w:r>
          </w:p>
        </w:tc>
        <w:tc>
          <w:tcPr>
            <w:tcW w:w="2977" w:type="dxa"/>
            <w:vAlign w:val="center"/>
          </w:tcPr>
          <w:p w14:paraId="3638D5DD" w14:textId="4BB4D21A"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Ongoing costs for organic supplies</w:t>
            </w:r>
          </w:p>
        </w:tc>
      </w:tr>
      <w:tr w:rsidR="00DB5ECF" w14:paraId="484182B4" w14:textId="77777777" w:rsidTr="00DB5ECF">
        <w:tc>
          <w:tcPr>
            <w:tcW w:w="1985" w:type="dxa"/>
            <w:vAlign w:val="center"/>
          </w:tcPr>
          <w:p w14:paraId="40EACCFF" w14:textId="219E8AC9"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2.3 Staff Wages</w:t>
            </w:r>
          </w:p>
        </w:tc>
        <w:tc>
          <w:tcPr>
            <w:tcW w:w="2410" w:type="dxa"/>
            <w:vAlign w:val="center"/>
          </w:tcPr>
          <w:p w14:paraId="0AC71C85" w14:textId="2AE2E9DD"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Bakery Staff Salaries (3 Staff Members)</w:t>
            </w:r>
          </w:p>
        </w:tc>
        <w:tc>
          <w:tcPr>
            <w:tcW w:w="1275" w:type="dxa"/>
            <w:vAlign w:val="center"/>
          </w:tcPr>
          <w:p w14:paraId="139DD18B" w14:textId="03D7553B"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£6,000</w:t>
            </w:r>
          </w:p>
        </w:tc>
        <w:tc>
          <w:tcPr>
            <w:tcW w:w="1701" w:type="dxa"/>
            <w:vAlign w:val="center"/>
          </w:tcPr>
          <w:p w14:paraId="287C6FF4" w14:textId="7AEC4C09"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£72,000</w:t>
            </w:r>
          </w:p>
        </w:tc>
        <w:tc>
          <w:tcPr>
            <w:tcW w:w="2977" w:type="dxa"/>
            <w:vAlign w:val="center"/>
          </w:tcPr>
          <w:p w14:paraId="48DFAECB" w14:textId="72ECFE7E"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Staff wages for bakers, assistants, etc.</w:t>
            </w:r>
          </w:p>
        </w:tc>
      </w:tr>
      <w:tr w:rsidR="00DB5ECF" w14:paraId="4689B275" w14:textId="77777777" w:rsidTr="00DB5ECF">
        <w:tc>
          <w:tcPr>
            <w:tcW w:w="1985" w:type="dxa"/>
            <w:vAlign w:val="center"/>
          </w:tcPr>
          <w:p w14:paraId="14400EE2" w14:textId="5A3EF40B"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2.4 Marketing &amp; Advertising</w:t>
            </w:r>
          </w:p>
        </w:tc>
        <w:tc>
          <w:tcPr>
            <w:tcW w:w="2410" w:type="dxa"/>
            <w:vAlign w:val="center"/>
          </w:tcPr>
          <w:p w14:paraId="78879F42" w14:textId="5E328DC3"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Monthly Digital Marketing Campaigns</w:t>
            </w:r>
          </w:p>
        </w:tc>
        <w:tc>
          <w:tcPr>
            <w:tcW w:w="1275" w:type="dxa"/>
            <w:vAlign w:val="center"/>
          </w:tcPr>
          <w:p w14:paraId="05F598CC" w14:textId="76ED7B91"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£500</w:t>
            </w:r>
          </w:p>
        </w:tc>
        <w:tc>
          <w:tcPr>
            <w:tcW w:w="1701" w:type="dxa"/>
            <w:vAlign w:val="center"/>
          </w:tcPr>
          <w:p w14:paraId="39F37A4A" w14:textId="562DE224"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£6,000</w:t>
            </w:r>
          </w:p>
        </w:tc>
        <w:tc>
          <w:tcPr>
            <w:tcW w:w="2977" w:type="dxa"/>
            <w:vAlign w:val="center"/>
          </w:tcPr>
          <w:p w14:paraId="4CA73ADB" w14:textId="08EC19D1"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Ongoing social media and digital marketing</w:t>
            </w:r>
          </w:p>
        </w:tc>
      </w:tr>
      <w:tr w:rsidR="00DB5ECF" w14:paraId="7551D0A7" w14:textId="77777777" w:rsidTr="00DB5ECF">
        <w:tc>
          <w:tcPr>
            <w:tcW w:w="1985" w:type="dxa"/>
            <w:vAlign w:val="center"/>
          </w:tcPr>
          <w:p w14:paraId="2B90169C" w14:textId="3C253E96"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2.5 Miscellaneous Costs</w:t>
            </w:r>
          </w:p>
        </w:tc>
        <w:tc>
          <w:tcPr>
            <w:tcW w:w="2410" w:type="dxa"/>
            <w:vAlign w:val="center"/>
          </w:tcPr>
          <w:p w14:paraId="51C02BEC" w14:textId="547560CF"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Packaging, Cleaning Supplies, etc.</w:t>
            </w:r>
          </w:p>
        </w:tc>
        <w:tc>
          <w:tcPr>
            <w:tcW w:w="1275" w:type="dxa"/>
            <w:vAlign w:val="center"/>
          </w:tcPr>
          <w:p w14:paraId="5461E0FD" w14:textId="0FAA604A"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£1,000</w:t>
            </w:r>
          </w:p>
        </w:tc>
        <w:tc>
          <w:tcPr>
            <w:tcW w:w="1701" w:type="dxa"/>
            <w:vAlign w:val="center"/>
          </w:tcPr>
          <w:p w14:paraId="4A012519" w14:textId="39495612"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£12,000</w:t>
            </w:r>
          </w:p>
        </w:tc>
        <w:tc>
          <w:tcPr>
            <w:tcW w:w="2977" w:type="dxa"/>
            <w:vAlign w:val="center"/>
          </w:tcPr>
          <w:p w14:paraId="28F90C19" w14:textId="64A72C15" w:rsidR="00DB5ECF" w:rsidRDefault="00DB5ECF" w:rsidP="00DB5ECF">
            <w:pPr>
              <w:spacing w:line="360" w:lineRule="auto"/>
              <w:rPr>
                <w:rFonts w:ascii="Arial" w:hAnsi="Arial" w:cs="Arial"/>
                <w:b/>
                <w:bCs/>
                <w:sz w:val="24"/>
                <w:szCs w:val="24"/>
              </w:rPr>
            </w:pPr>
            <w:r w:rsidRPr="005F706C">
              <w:rPr>
                <w:rFonts w:ascii="Arial" w:eastAsia="Times New Roman" w:hAnsi="Arial" w:cs="Arial"/>
                <w:sz w:val="20"/>
                <w:szCs w:val="20"/>
                <w:lang w:val="bg-BG" w:eastAsia="bg-BG"/>
              </w:rPr>
              <w:t>Ongoing operational supplies</w:t>
            </w:r>
          </w:p>
        </w:tc>
      </w:tr>
      <w:tr w:rsidR="00DB5ECF" w14:paraId="00C600A6" w14:textId="77777777" w:rsidTr="00DB5ECF">
        <w:tc>
          <w:tcPr>
            <w:tcW w:w="1985" w:type="dxa"/>
            <w:vAlign w:val="center"/>
          </w:tcPr>
          <w:p w14:paraId="0947FFB2" w14:textId="47137E20" w:rsidR="00DB5ECF" w:rsidRPr="005F706C" w:rsidRDefault="00DB5ECF" w:rsidP="00DB5ECF">
            <w:pPr>
              <w:spacing w:line="360" w:lineRule="auto"/>
              <w:rPr>
                <w:rFonts w:ascii="Arial" w:eastAsia="Times New Roman" w:hAnsi="Arial" w:cs="Arial"/>
                <w:b/>
                <w:bCs/>
                <w:sz w:val="20"/>
                <w:szCs w:val="20"/>
                <w:lang w:val="bg-BG" w:eastAsia="bg-BG"/>
              </w:rPr>
            </w:pPr>
            <w:r w:rsidRPr="005F706C">
              <w:rPr>
                <w:rFonts w:ascii="Arial" w:eastAsia="Times New Roman" w:hAnsi="Arial" w:cs="Arial"/>
                <w:b/>
                <w:bCs/>
                <w:sz w:val="20"/>
                <w:szCs w:val="20"/>
                <w:lang w:val="bg-BG" w:eastAsia="bg-BG"/>
              </w:rPr>
              <w:t>Total Operational Costs</w:t>
            </w:r>
          </w:p>
        </w:tc>
        <w:tc>
          <w:tcPr>
            <w:tcW w:w="2410" w:type="dxa"/>
          </w:tcPr>
          <w:p w14:paraId="2A28FC40" w14:textId="77777777" w:rsidR="00DB5ECF" w:rsidRDefault="00DB5ECF" w:rsidP="00DB5ECF">
            <w:pPr>
              <w:spacing w:line="360" w:lineRule="auto"/>
              <w:rPr>
                <w:rFonts w:ascii="Arial" w:hAnsi="Arial" w:cs="Arial"/>
                <w:b/>
                <w:bCs/>
                <w:sz w:val="24"/>
                <w:szCs w:val="24"/>
              </w:rPr>
            </w:pPr>
          </w:p>
        </w:tc>
        <w:tc>
          <w:tcPr>
            <w:tcW w:w="1275" w:type="dxa"/>
          </w:tcPr>
          <w:p w14:paraId="0161D9A7" w14:textId="77777777" w:rsidR="00DB5ECF" w:rsidRDefault="00DB5ECF" w:rsidP="00DB5ECF">
            <w:pPr>
              <w:spacing w:line="360" w:lineRule="auto"/>
              <w:rPr>
                <w:rFonts w:ascii="Arial" w:hAnsi="Arial" w:cs="Arial"/>
                <w:b/>
                <w:bCs/>
                <w:sz w:val="24"/>
                <w:szCs w:val="24"/>
              </w:rPr>
            </w:pPr>
          </w:p>
        </w:tc>
        <w:tc>
          <w:tcPr>
            <w:tcW w:w="1701" w:type="dxa"/>
            <w:vAlign w:val="center"/>
          </w:tcPr>
          <w:p w14:paraId="21E78A33" w14:textId="4D77C5F5" w:rsidR="00DB5ECF" w:rsidRDefault="00DB5ECF" w:rsidP="00DB5ECF">
            <w:pPr>
              <w:spacing w:line="360" w:lineRule="auto"/>
              <w:rPr>
                <w:rFonts w:ascii="Arial" w:hAnsi="Arial" w:cs="Arial"/>
                <w:b/>
                <w:bCs/>
                <w:sz w:val="24"/>
                <w:szCs w:val="24"/>
              </w:rPr>
            </w:pPr>
            <w:r w:rsidRPr="005F706C">
              <w:rPr>
                <w:rFonts w:ascii="Arial" w:eastAsia="Times New Roman" w:hAnsi="Arial" w:cs="Arial"/>
                <w:b/>
                <w:bCs/>
                <w:sz w:val="20"/>
                <w:szCs w:val="20"/>
                <w:lang w:val="bg-BG" w:eastAsia="bg-BG"/>
              </w:rPr>
              <w:t>£174,000</w:t>
            </w:r>
          </w:p>
        </w:tc>
        <w:tc>
          <w:tcPr>
            <w:tcW w:w="2977" w:type="dxa"/>
          </w:tcPr>
          <w:p w14:paraId="4AAD98A6" w14:textId="77777777" w:rsidR="00DB5ECF" w:rsidRDefault="00DB5ECF" w:rsidP="00DB5ECF">
            <w:pPr>
              <w:spacing w:line="360" w:lineRule="auto"/>
              <w:rPr>
                <w:rFonts w:ascii="Arial" w:hAnsi="Arial" w:cs="Arial"/>
                <w:b/>
                <w:bCs/>
                <w:sz w:val="24"/>
                <w:szCs w:val="24"/>
              </w:rPr>
            </w:pPr>
          </w:p>
        </w:tc>
      </w:tr>
    </w:tbl>
    <w:p w14:paraId="351BE914" w14:textId="77777777" w:rsidR="00510000" w:rsidRDefault="00510000" w:rsidP="00292062">
      <w:pPr>
        <w:spacing w:line="360" w:lineRule="auto"/>
        <w:rPr>
          <w:rFonts w:ascii="Arial" w:hAnsi="Arial" w:cs="Arial"/>
          <w:b/>
          <w:bCs/>
          <w:sz w:val="24"/>
          <w:szCs w:val="24"/>
        </w:rPr>
      </w:pPr>
    </w:p>
    <w:p w14:paraId="7A182849" w14:textId="77777777" w:rsidR="00510000" w:rsidRDefault="00510000" w:rsidP="00292062">
      <w:pPr>
        <w:spacing w:line="360" w:lineRule="auto"/>
        <w:rPr>
          <w:rFonts w:ascii="Arial" w:hAnsi="Arial" w:cs="Arial"/>
          <w:b/>
          <w:bCs/>
          <w:sz w:val="24"/>
          <w:szCs w:val="24"/>
        </w:rPr>
      </w:pPr>
    </w:p>
    <w:p w14:paraId="0C36B5FD" w14:textId="77777777" w:rsidR="00C21322" w:rsidRDefault="00C21322" w:rsidP="00292062">
      <w:pPr>
        <w:spacing w:line="360" w:lineRule="auto"/>
        <w:rPr>
          <w:rFonts w:ascii="Arial" w:hAnsi="Arial" w:cs="Arial"/>
          <w:b/>
          <w:bCs/>
          <w:sz w:val="24"/>
          <w:szCs w:val="24"/>
        </w:rPr>
      </w:pPr>
    </w:p>
    <w:p w14:paraId="06E01C71" w14:textId="77777777" w:rsidR="00C21322" w:rsidRDefault="00C21322" w:rsidP="00292062">
      <w:pPr>
        <w:spacing w:line="360" w:lineRule="auto"/>
        <w:rPr>
          <w:rFonts w:ascii="Arial" w:hAnsi="Arial" w:cs="Arial"/>
          <w:b/>
          <w:bCs/>
          <w:sz w:val="24"/>
          <w:szCs w:val="24"/>
        </w:rPr>
      </w:pPr>
    </w:p>
    <w:p w14:paraId="6927BEF8" w14:textId="35402D57" w:rsidR="00292062" w:rsidRPr="00FE40A6" w:rsidRDefault="00292062" w:rsidP="002E2C18">
      <w:pPr>
        <w:pStyle w:val="Heading2"/>
        <w:rPr>
          <w:rFonts w:ascii="Arial" w:hAnsi="Arial" w:cs="Arial"/>
          <w:color w:val="000000" w:themeColor="text1"/>
          <w:sz w:val="24"/>
          <w:szCs w:val="24"/>
          <w:lang w:val="bg-BG"/>
        </w:rPr>
      </w:pPr>
      <w:bookmarkStart w:id="12" w:name="_Toc179901106"/>
      <w:r w:rsidRPr="00FE40A6">
        <w:rPr>
          <w:rFonts w:ascii="Arial" w:hAnsi="Arial" w:cs="Arial"/>
          <w:color w:val="000000" w:themeColor="text1"/>
          <w:sz w:val="24"/>
          <w:szCs w:val="24"/>
        </w:rPr>
        <w:lastRenderedPageBreak/>
        <w:t>9.</w:t>
      </w:r>
      <w:r w:rsidRPr="00FE40A6">
        <w:rPr>
          <w:rFonts w:ascii="Arial" w:hAnsi="Arial" w:cs="Arial"/>
          <w:color w:val="000000" w:themeColor="text1"/>
          <w:sz w:val="24"/>
          <w:szCs w:val="24"/>
          <w:lang w:val="bg-BG"/>
        </w:rPr>
        <w:t>Bakery Opening</w:t>
      </w:r>
      <w:bookmarkEnd w:id="12"/>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8"/>
        <w:gridCol w:w="2803"/>
        <w:gridCol w:w="2392"/>
        <w:gridCol w:w="907"/>
      </w:tblGrid>
      <w:tr w:rsidR="00292062" w:rsidRPr="00292062" w14:paraId="148812F0" w14:textId="77777777" w:rsidTr="00292062">
        <w:trPr>
          <w:tblHeader/>
          <w:tblCellSpacing w:w="15" w:type="dxa"/>
        </w:trPr>
        <w:tc>
          <w:tcPr>
            <w:tcW w:w="0" w:type="auto"/>
            <w:vAlign w:val="center"/>
            <w:hideMark/>
          </w:tcPr>
          <w:p w14:paraId="34D61FE3"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Task</w:t>
            </w:r>
          </w:p>
        </w:tc>
        <w:tc>
          <w:tcPr>
            <w:tcW w:w="0" w:type="auto"/>
            <w:vAlign w:val="center"/>
            <w:hideMark/>
          </w:tcPr>
          <w:p w14:paraId="1592219B"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Deliverable</w:t>
            </w:r>
          </w:p>
        </w:tc>
        <w:tc>
          <w:tcPr>
            <w:tcW w:w="0" w:type="auto"/>
            <w:vAlign w:val="center"/>
            <w:hideMark/>
          </w:tcPr>
          <w:p w14:paraId="221FFE7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Milestone</w:t>
            </w:r>
          </w:p>
        </w:tc>
        <w:tc>
          <w:tcPr>
            <w:tcW w:w="0" w:type="auto"/>
            <w:vAlign w:val="center"/>
            <w:hideMark/>
          </w:tcPr>
          <w:p w14:paraId="4072F0AE"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Timeline</w:t>
            </w:r>
          </w:p>
        </w:tc>
      </w:tr>
      <w:tr w:rsidR="00292062" w:rsidRPr="00292062" w14:paraId="329D1DAC" w14:textId="77777777" w:rsidTr="00292062">
        <w:trPr>
          <w:tblCellSpacing w:w="15" w:type="dxa"/>
        </w:trPr>
        <w:tc>
          <w:tcPr>
            <w:tcW w:w="0" w:type="auto"/>
            <w:vAlign w:val="center"/>
            <w:hideMark/>
          </w:tcPr>
          <w:p w14:paraId="434B3EDB" w14:textId="6F822781"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rPr>
              <w:t xml:space="preserve">9.1 </w:t>
            </w:r>
            <w:r w:rsidRPr="005F706C">
              <w:rPr>
                <w:rFonts w:ascii="Arial" w:hAnsi="Arial" w:cs="Arial"/>
                <w:b/>
                <w:bCs/>
                <w:sz w:val="20"/>
                <w:szCs w:val="20"/>
                <w:lang w:val="bg-BG"/>
              </w:rPr>
              <w:t>Opening Preparations</w:t>
            </w:r>
          </w:p>
        </w:tc>
        <w:tc>
          <w:tcPr>
            <w:tcW w:w="0" w:type="auto"/>
            <w:vAlign w:val="center"/>
            <w:hideMark/>
          </w:tcPr>
          <w:p w14:paraId="38B71DD8"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Prepared bakery for opening</w:t>
            </w:r>
          </w:p>
        </w:tc>
        <w:tc>
          <w:tcPr>
            <w:tcW w:w="0" w:type="auto"/>
            <w:vAlign w:val="center"/>
            <w:hideMark/>
          </w:tcPr>
          <w:p w14:paraId="6400A97B"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Bakery setup completed</w:t>
            </w:r>
          </w:p>
        </w:tc>
        <w:tc>
          <w:tcPr>
            <w:tcW w:w="0" w:type="auto"/>
            <w:vAlign w:val="center"/>
            <w:hideMark/>
          </w:tcPr>
          <w:p w14:paraId="0872AE80"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Month 7</w:t>
            </w:r>
          </w:p>
        </w:tc>
      </w:tr>
      <w:tr w:rsidR="00292062" w:rsidRPr="00292062" w14:paraId="5AAE9C57" w14:textId="77777777" w:rsidTr="00292062">
        <w:trPr>
          <w:tblCellSpacing w:w="15" w:type="dxa"/>
        </w:trPr>
        <w:tc>
          <w:tcPr>
            <w:tcW w:w="0" w:type="auto"/>
            <w:vAlign w:val="center"/>
            <w:hideMark/>
          </w:tcPr>
          <w:p w14:paraId="508819AA" w14:textId="7CA79DAE"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rPr>
              <w:t>9</w:t>
            </w:r>
            <w:r w:rsidRPr="005F706C">
              <w:rPr>
                <w:rFonts w:ascii="Arial" w:hAnsi="Arial" w:cs="Arial"/>
                <w:b/>
                <w:bCs/>
                <w:sz w:val="20"/>
                <w:szCs w:val="20"/>
                <w:lang w:val="bg-BG"/>
              </w:rPr>
              <w:t>.2 Bakery Launch</w:t>
            </w:r>
          </w:p>
        </w:tc>
        <w:tc>
          <w:tcPr>
            <w:tcW w:w="0" w:type="auto"/>
            <w:vAlign w:val="center"/>
            <w:hideMark/>
          </w:tcPr>
          <w:p w14:paraId="104D61DB"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Bakery opened for business</w:t>
            </w:r>
          </w:p>
        </w:tc>
        <w:tc>
          <w:tcPr>
            <w:tcW w:w="0" w:type="auto"/>
            <w:vAlign w:val="center"/>
            <w:hideMark/>
          </w:tcPr>
          <w:p w14:paraId="03AFD2E6"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First day of operations</w:t>
            </w:r>
          </w:p>
        </w:tc>
        <w:tc>
          <w:tcPr>
            <w:tcW w:w="0" w:type="auto"/>
            <w:vAlign w:val="center"/>
            <w:hideMark/>
          </w:tcPr>
          <w:p w14:paraId="0B3A67D9" w14:textId="77777777" w:rsidR="00292062" w:rsidRPr="005F706C" w:rsidRDefault="00292062" w:rsidP="00292062">
            <w:pPr>
              <w:spacing w:line="360" w:lineRule="auto"/>
              <w:rPr>
                <w:rFonts w:ascii="Arial" w:hAnsi="Arial" w:cs="Arial"/>
                <w:b/>
                <w:bCs/>
                <w:sz w:val="20"/>
                <w:szCs w:val="20"/>
                <w:lang w:val="bg-BG"/>
              </w:rPr>
            </w:pPr>
            <w:r w:rsidRPr="005F706C">
              <w:rPr>
                <w:rFonts w:ascii="Arial" w:hAnsi="Arial" w:cs="Arial"/>
                <w:b/>
                <w:bCs/>
                <w:sz w:val="20"/>
                <w:szCs w:val="20"/>
                <w:lang w:val="bg-BG"/>
              </w:rPr>
              <w:t>Month 8</w:t>
            </w:r>
          </w:p>
        </w:tc>
      </w:tr>
    </w:tbl>
    <w:p w14:paraId="60A0A1EA" w14:textId="77777777" w:rsidR="00292062" w:rsidRPr="00292062" w:rsidRDefault="00292062" w:rsidP="003E2B0D">
      <w:pPr>
        <w:spacing w:line="360" w:lineRule="auto"/>
        <w:rPr>
          <w:rFonts w:ascii="Arial" w:hAnsi="Arial" w:cs="Arial"/>
          <w:b/>
          <w:bCs/>
          <w:sz w:val="24"/>
          <w:szCs w:val="24"/>
        </w:rPr>
      </w:pPr>
    </w:p>
    <w:p w14:paraId="3459A418" w14:textId="77777777" w:rsidR="00292062" w:rsidRDefault="00292062" w:rsidP="00292062">
      <w:pPr>
        <w:spacing w:line="360" w:lineRule="auto"/>
        <w:rPr>
          <w:rFonts w:ascii="Arial" w:hAnsi="Arial" w:cs="Arial"/>
        </w:rPr>
      </w:pPr>
      <w:r w:rsidRPr="00292062">
        <w:rPr>
          <w:rFonts w:ascii="Arial" w:hAnsi="Arial" w:cs="Arial"/>
          <w:lang w:val="bg-BG"/>
        </w:rPr>
        <w:t>To track and complete each phase of the Bio Sweet Bakery project on time, this table lists deliverables, milestones, and timelines. It keeps project stakeholders informed of progress and expectations.</w:t>
      </w:r>
    </w:p>
    <w:p w14:paraId="61A123FC" w14:textId="1F601B8A" w:rsidR="00FE3674" w:rsidRPr="00FE40A6" w:rsidRDefault="00FE3674" w:rsidP="002E2C18">
      <w:pPr>
        <w:pStyle w:val="Heading1"/>
        <w:rPr>
          <w:rFonts w:ascii="Arial" w:hAnsi="Arial" w:cs="Arial"/>
          <w:color w:val="000000" w:themeColor="text1"/>
          <w:sz w:val="24"/>
          <w:szCs w:val="24"/>
        </w:rPr>
      </w:pPr>
      <w:bookmarkStart w:id="13" w:name="_Toc179901107"/>
      <w:r w:rsidRPr="00FE40A6">
        <w:rPr>
          <w:rFonts w:ascii="Arial" w:hAnsi="Arial" w:cs="Arial"/>
          <w:color w:val="000000" w:themeColor="text1"/>
          <w:sz w:val="24"/>
          <w:szCs w:val="24"/>
        </w:rPr>
        <w:t>Conclusion</w:t>
      </w:r>
      <w:bookmarkEnd w:id="13"/>
    </w:p>
    <w:p w14:paraId="3098E543" w14:textId="77777777" w:rsidR="00E45528" w:rsidRDefault="002E2C18" w:rsidP="00E45528">
      <w:pPr>
        <w:spacing w:line="360" w:lineRule="auto"/>
        <w:rPr>
          <w:rFonts w:ascii="Arial" w:hAnsi="Arial" w:cs="Arial"/>
        </w:rPr>
      </w:pPr>
      <w:r w:rsidRPr="002E2C18">
        <w:rPr>
          <w:rFonts w:ascii="Arial" w:hAnsi="Arial" w:cs="Arial"/>
          <w:lang w:val="bg-BG"/>
        </w:rPr>
        <w:t>The Bio Sweet Bakery project has a well-thought-out and long-term business plan that focuses on providing high-quality organic baked goods while being very careful with money. The bakery is ready to join the market as a new, eco-friendly business, with a total start-up cost of £75,000. During the first part, the business will lose £63,000. This is normal because it had to make big investments up front in things like lease agreements, buying equipment, and marketing.However, the company expects to make £186,000 a year in sales and £174,000 in operational costs. After paying for these costs, the company expects to make a net yearly profit of £12,000. Daily food sales, online orders, and catering services will bring in most of the money, making sure that the business has a diverse income strategy.Key environmental practices are also taken into account in the project, which focuses on organic ingredients and looks for the right certifications. The project has also carefully planned how to use its resources, such as how to divide up its people and materials, to make sure that it runs smoothly and gets its work done.Bio Sweet Bakery could become a profitable and</w:t>
      </w:r>
    </w:p>
    <w:p w14:paraId="29207C66" w14:textId="6D069542" w:rsidR="002E2C18" w:rsidRPr="002E2C18" w:rsidRDefault="002E2C18" w:rsidP="00E45528">
      <w:pPr>
        <w:spacing w:line="360" w:lineRule="auto"/>
        <w:rPr>
          <w:rFonts w:ascii="Arial" w:hAnsi="Arial" w:cs="Arial"/>
        </w:rPr>
      </w:pPr>
      <w:r w:rsidRPr="002E2C18">
        <w:rPr>
          <w:rFonts w:ascii="Arial" w:hAnsi="Arial" w:cs="Arial"/>
          <w:lang w:val="bg-BG"/>
        </w:rPr>
        <w:t>socially responsible business in its first year of operations thanks to its focus on sustainability, strategic planning, and good use of resources.</w:t>
      </w:r>
    </w:p>
    <w:p w14:paraId="28D4A267" w14:textId="77777777" w:rsidR="00FE3674" w:rsidRPr="00FE3674" w:rsidRDefault="00FE3674" w:rsidP="00292062">
      <w:pPr>
        <w:spacing w:line="360" w:lineRule="auto"/>
        <w:rPr>
          <w:rFonts w:ascii="Arial" w:hAnsi="Arial" w:cs="Arial"/>
        </w:rPr>
      </w:pPr>
    </w:p>
    <w:p w14:paraId="0FBE6AD9" w14:textId="77777777" w:rsidR="00E45528" w:rsidRDefault="00292062" w:rsidP="00E45528">
      <w:pPr>
        <w:spacing w:line="360" w:lineRule="auto"/>
        <w:rPr>
          <w:rFonts w:ascii="Arial" w:hAnsi="Arial" w:cs="Arial"/>
          <w:color w:val="000000" w:themeColor="text1"/>
          <w:sz w:val="28"/>
          <w:szCs w:val="28"/>
        </w:rPr>
      </w:pPr>
      <w:r w:rsidRPr="00292062">
        <w:rPr>
          <w:rFonts w:ascii="Arial" w:hAnsi="Arial" w:cs="Arial"/>
          <w:lang w:val="bg-BG"/>
        </w:rPr>
        <w:br/>
      </w:r>
      <w:r w:rsidRPr="00292062">
        <w:rPr>
          <w:rFonts w:ascii="Arial" w:hAnsi="Arial" w:cs="Arial"/>
          <w:lang w:val="bg-BG"/>
        </w:rPr>
        <w:br/>
      </w:r>
      <w:r w:rsidRPr="00292062">
        <w:rPr>
          <w:rFonts w:ascii="Arial" w:hAnsi="Arial" w:cs="Arial"/>
          <w:lang w:val="bg-BG"/>
        </w:rPr>
        <w:br/>
      </w:r>
      <w:r w:rsidRPr="00292062">
        <w:rPr>
          <w:rFonts w:ascii="Arial" w:hAnsi="Arial" w:cs="Arial"/>
          <w:lang w:val="bg-BG"/>
        </w:rPr>
        <w:br/>
      </w:r>
      <w:r w:rsidRPr="00292062">
        <w:rPr>
          <w:rFonts w:ascii="Arial" w:hAnsi="Arial" w:cs="Arial"/>
          <w:lang w:val="bg-BG"/>
        </w:rPr>
        <w:br/>
      </w:r>
      <w:r w:rsidRPr="00292062">
        <w:rPr>
          <w:rFonts w:ascii="Arial" w:hAnsi="Arial" w:cs="Arial"/>
          <w:lang w:val="bg-BG"/>
        </w:rPr>
        <w:br/>
      </w:r>
      <w:bookmarkStart w:id="14" w:name="_Toc179901108"/>
    </w:p>
    <w:p w14:paraId="5134B48E" w14:textId="7A8D09D0" w:rsidR="009E69AC" w:rsidRPr="00E45528" w:rsidRDefault="009E69AC" w:rsidP="00E45528">
      <w:pPr>
        <w:spacing w:line="360" w:lineRule="auto"/>
        <w:rPr>
          <w:rFonts w:ascii="Arial" w:hAnsi="Arial" w:cs="Arial"/>
          <w:lang w:val="bg-BG"/>
        </w:rPr>
      </w:pPr>
      <w:r w:rsidRPr="00FE40A6">
        <w:rPr>
          <w:rFonts w:ascii="Arial" w:hAnsi="Arial" w:cs="Arial"/>
          <w:color w:val="000000" w:themeColor="text1"/>
          <w:sz w:val="28"/>
          <w:szCs w:val="28"/>
        </w:rPr>
        <w:lastRenderedPageBreak/>
        <w:t>Reference</w:t>
      </w:r>
      <w:bookmarkEnd w:id="14"/>
    </w:p>
    <w:p w14:paraId="43E8D8B1" w14:textId="77777777" w:rsidR="000C5DC7" w:rsidRDefault="00590E98" w:rsidP="000C5DC7">
      <w:pPr>
        <w:spacing w:line="360" w:lineRule="auto"/>
        <w:rPr>
          <w:rFonts w:ascii="Arial" w:hAnsi="Arial" w:cs="Arial"/>
        </w:rPr>
      </w:pPr>
      <w:r w:rsidRPr="00590E98">
        <w:rPr>
          <w:rFonts w:ascii="Arial" w:hAnsi="Arial" w:cs="Arial"/>
        </w:rPr>
        <w:t>Blackburn, W. (2024)People,planet,profit and purpose.A guide for sustainability leaders.  IBM Institute for Business Value.</w:t>
      </w:r>
    </w:p>
    <w:p w14:paraId="49378192" w14:textId="77777777" w:rsidR="000C5DC7" w:rsidRDefault="000C5DC7" w:rsidP="000C5DC7">
      <w:pPr>
        <w:spacing w:line="360" w:lineRule="auto"/>
        <w:rPr>
          <w:rFonts w:ascii="Arial" w:hAnsi="Arial" w:cs="Arial"/>
        </w:rPr>
      </w:pPr>
      <w:r w:rsidRPr="00E179FF">
        <w:rPr>
          <w:rFonts w:ascii="Arial" w:hAnsi="Arial" w:cs="Arial"/>
        </w:rPr>
        <w:t>Organ,C. (2024) </w:t>
      </w:r>
      <w:r w:rsidRPr="00E179FF">
        <w:rPr>
          <w:rFonts w:ascii="Arial" w:hAnsi="Arial" w:cs="Arial"/>
          <w:i/>
          <w:iCs/>
        </w:rPr>
        <w:t>Forbes Advisor</w:t>
      </w:r>
      <w:r w:rsidRPr="00E179FF">
        <w:rPr>
          <w:rFonts w:ascii="Arial" w:hAnsi="Arial" w:cs="Arial"/>
        </w:rPr>
        <w:t>. Available at: https://www.forbes.com/advisor/business/what-is-work-breakdown-structure/ (Accessed:10.10.2024).</w:t>
      </w:r>
    </w:p>
    <w:p w14:paraId="148F134E" w14:textId="2041A110" w:rsidR="000C5DC7" w:rsidRPr="000C5DC7" w:rsidRDefault="000C5DC7" w:rsidP="000C5DC7">
      <w:pPr>
        <w:spacing w:line="360" w:lineRule="auto"/>
        <w:rPr>
          <w:rFonts w:ascii="Arial" w:hAnsi="Arial" w:cs="Arial"/>
        </w:rPr>
      </w:pPr>
      <w:r w:rsidRPr="000C5DC7">
        <w:rPr>
          <w:rFonts w:ascii="Arial" w:hAnsi="Arial" w:cs="Arial"/>
          <w:lang w:val="bg-BG"/>
        </w:rPr>
        <w:t>Rodgers, S. (2011) 'Food service research: An integrated approach',</w:t>
      </w:r>
      <w:hyperlink r:id="rId6" w:tooltip="Go to International Journal of Hospitality Management on ScienceDirect" w:history="1">
        <w:r w:rsidRPr="000C5DC7">
          <w:rPr>
            <w:rStyle w:val="Hyperlink"/>
            <w:rFonts w:ascii="Arial" w:hAnsi="Arial" w:cs="Arial"/>
            <w:lang w:val="bg-BG"/>
          </w:rPr>
          <w:t>International Journal of Hospitality Management</w:t>
        </w:r>
      </w:hyperlink>
      <w:r w:rsidRPr="000C5DC7">
        <w:rPr>
          <w:rFonts w:ascii="Arial" w:hAnsi="Arial" w:cs="Arial"/>
          <w:lang w:val="bg-BG"/>
        </w:rPr>
        <w:t>,Pages 477-483.</w:t>
      </w:r>
    </w:p>
    <w:sectPr w:rsidR="000C5DC7" w:rsidRPr="000C5DC7" w:rsidSect="00F9209A">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09A"/>
    <w:rsid w:val="000C5DC7"/>
    <w:rsid w:val="00184FCC"/>
    <w:rsid w:val="00241758"/>
    <w:rsid w:val="00266438"/>
    <w:rsid w:val="00285D8A"/>
    <w:rsid w:val="00292062"/>
    <w:rsid w:val="002A6442"/>
    <w:rsid w:val="002E2C18"/>
    <w:rsid w:val="003E2B0D"/>
    <w:rsid w:val="00510000"/>
    <w:rsid w:val="00590E98"/>
    <w:rsid w:val="005B61F4"/>
    <w:rsid w:val="005F706C"/>
    <w:rsid w:val="00604A43"/>
    <w:rsid w:val="00651829"/>
    <w:rsid w:val="00984233"/>
    <w:rsid w:val="009E69AC"/>
    <w:rsid w:val="009F40A8"/>
    <w:rsid w:val="00A03175"/>
    <w:rsid w:val="00A30265"/>
    <w:rsid w:val="00B35E8E"/>
    <w:rsid w:val="00BB5D50"/>
    <w:rsid w:val="00C21322"/>
    <w:rsid w:val="00C9310C"/>
    <w:rsid w:val="00CD680C"/>
    <w:rsid w:val="00DB154A"/>
    <w:rsid w:val="00DB5ECF"/>
    <w:rsid w:val="00E179FF"/>
    <w:rsid w:val="00E45528"/>
    <w:rsid w:val="00F9209A"/>
    <w:rsid w:val="00FC54D2"/>
    <w:rsid w:val="00FE3674"/>
    <w:rsid w:val="00FE40A6"/>
    <w:rsid w:val="00FF6CA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944E5"/>
  <w15:chartTrackingRefBased/>
  <w15:docId w15:val="{B71250DC-AB10-41E8-86A7-796E2AD7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9A"/>
    <w:rPr>
      <w:lang w:val="en-GB"/>
    </w:rPr>
  </w:style>
  <w:style w:type="paragraph" w:styleId="Heading1">
    <w:name w:val="heading 1"/>
    <w:basedOn w:val="Normal"/>
    <w:next w:val="Normal"/>
    <w:link w:val="Heading1Char"/>
    <w:uiPriority w:val="9"/>
    <w:qFormat/>
    <w:rsid w:val="00F920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920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20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20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20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20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0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0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0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09A"/>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F9209A"/>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F9209A"/>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9209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9209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9209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9209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9209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9209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920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09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920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09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9209A"/>
    <w:pPr>
      <w:spacing w:before="160"/>
      <w:jc w:val="center"/>
    </w:pPr>
    <w:rPr>
      <w:i/>
      <w:iCs/>
      <w:color w:val="404040" w:themeColor="text1" w:themeTint="BF"/>
    </w:rPr>
  </w:style>
  <w:style w:type="character" w:customStyle="1" w:styleId="QuoteChar">
    <w:name w:val="Quote Char"/>
    <w:basedOn w:val="DefaultParagraphFont"/>
    <w:link w:val="Quote"/>
    <w:uiPriority w:val="29"/>
    <w:rsid w:val="00F9209A"/>
    <w:rPr>
      <w:i/>
      <w:iCs/>
      <w:color w:val="404040" w:themeColor="text1" w:themeTint="BF"/>
      <w:lang w:val="en-GB"/>
    </w:rPr>
  </w:style>
  <w:style w:type="paragraph" w:styleId="ListParagraph">
    <w:name w:val="List Paragraph"/>
    <w:basedOn w:val="Normal"/>
    <w:uiPriority w:val="34"/>
    <w:qFormat/>
    <w:rsid w:val="00F9209A"/>
    <w:pPr>
      <w:ind w:left="720"/>
      <w:contextualSpacing/>
    </w:pPr>
  </w:style>
  <w:style w:type="character" w:styleId="IntenseEmphasis">
    <w:name w:val="Intense Emphasis"/>
    <w:basedOn w:val="DefaultParagraphFont"/>
    <w:uiPriority w:val="21"/>
    <w:qFormat/>
    <w:rsid w:val="00F9209A"/>
    <w:rPr>
      <w:i/>
      <w:iCs/>
      <w:color w:val="2F5496" w:themeColor="accent1" w:themeShade="BF"/>
    </w:rPr>
  </w:style>
  <w:style w:type="paragraph" w:styleId="IntenseQuote">
    <w:name w:val="Intense Quote"/>
    <w:basedOn w:val="Normal"/>
    <w:next w:val="Normal"/>
    <w:link w:val="IntenseQuoteChar"/>
    <w:uiPriority w:val="30"/>
    <w:qFormat/>
    <w:rsid w:val="00F920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209A"/>
    <w:rPr>
      <w:i/>
      <w:iCs/>
      <w:color w:val="2F5496" w:themeColor="accent1" w:themeShade="BF"/>
      <w:lang w:val="en-GB"/>
    </w:rPr>
  </w:style>
  <w:style w:type="character" w:styleId="IntenseReference">
    <w:name w:val="Intense Reference"/>
    <w:basedOn w:val="DefaultParagraphFont"/>
    <w:uiPriority w:val="32"/>
    <w:qFormat/>
    <w:rsid w:val="00F9209A"/>
    <w:rPr>
      <w:b/>
      <w:bCs/>
      <w:smallCaps/>
      <w:color w:val="2F5496" w:themeColor="accent1" w:themeShade="BF"/>
      <w:spacing w:val="5"/>
    </w:rPr>
  </w:style>
  <w:style w:type="paragraph" w:styleId="NoSpacing">
    <w:name w:val="No Spacing"/>
    <w:link w:val="NoSpacingChar"/>
    <w:uiPriority w:val="1"/>
    <w:qFormat/>
    <w:rsid w:val="00F9209A"/>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F9209A"/>
    <w:rPr>
      <w:rFonts w:eastAsiaTheme="minorEastAsia"/>
      <w:lang w:eastAsia="bg-BG"/>
    </w:rPr>
  </w:style>
  <w:style w:type="character" w:styleId="Strong">
    <w:name w:val="Strong"/>
    <w:basedOn w:val="DefaultParagraphFont"/>
    <w:uiPriority w:val="22"/>
    <w:qFormat/>
    <w:rsid w:val="00A30265"/>
    <w:rPr>
      <w:b/>
      <w:bCs/>
    </w:rPr>
  </w:style>
  <w:style w:type="table" w:styleId="TableGrid">
    <w:name w:val="Table Grid"/>
    <w:basedOn w:val="TableNormal"/>
    <w:uiPriority w:val="39"/>
    <w:rsid w:val="00DB5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5DC7"/>
    <w:rPr>
      <w:color w:val="0563C1" w:themeColor="hyperlink"/>
      <w:u w:val="single"/>
    </w:rPr>
  </w:style>
  <w:style w:type="character" w:styleId="UnresolvedMention">
    <w:name w:val="Unresolved Mention"/>
    <w:basedOn w:val="DefaultParagraphFont"/>
    <w:uiPriority w:val="99"/>
    <w:semiHidden/>
    <w:unhideWhenUsed/>
    <w:rsid w:val="000C5DC7"/>
    <w:rPr>
      <w:color w:val="605E5C"/>
      <w:shd w:val="clear" w:color="auto" w:fill="E1DFDD"/>
    </w:rPr>
  </w:style>
  <w:style w:type="paragraph" w:styleId="TOCHeading">
    <w:name w:val="TOC Heading"/>
    <w:basedOn w:val="Heading1"/>
    <w:next w:val="Normal"/>
    <w:uiPriority w:val="39"/>
    <w:unhideWhenUsed/>
    <w:qFormat/>
    <w:rsid w:val="002E2C18"/>
    <w:pPr>
      <w:spacing w:before="240" w:after="0"/>
      <w:outlineLvl w:val="9"/>
    </w:pPr>
    <w:rPr>
      <w:sz w:val="32"/>
      <w:szCs w:val="32"/>
      <w:lang w:val="bg-BG" w:eastAsia="bg-BG"/>
    </w:rPr>
  </w:style>
  <w:style w:type="paragraph" w:styleId="TOC1">
    <w:name w:val="toc 1"/>
    <w:basedOn w:val="Normal"/>
    <w:next w:val="Normal"/>
    <w:autoRedefine/>
    <w:uiPriority w:val="39"/>
    <w:unhideWhenUsed/>
    <w:rsid w:val="002E2C18"/>
    <w:pPr>
      <w:spacing w:after="100"/>
    </w:pPr>
  </w:style>
  <w:style w:type="paragraph" w:styleId="TOC2">
    <w:name w:val="toc 2"/>
    <w:basedOn w:val="Normal"/>
    <w:next w:val="Normal"/>
    <w:autoRedefine/>
    <w:uiPriority w:val="39"/>
    <w:unhideWhenUsed/>
    <w:rsid w:val="002E2C1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10604">
      <w:bodyDiv w:val="1"/>
      <w:marLeft w:val="0"/>
      <w:marRight w:val="0"/>
      <w:marTop w:val="0"/>
      <w:marBottom w:val="0"/>
      <w:divBdr>
        <w:top w:val="none" w:sz="0" w:space="0" w:color="auto"/>
        <w:left w:val="none" w:sz="0" w:space="0" w:color="auto"/>
        <w:bottom w:val="none" w:sz="0" w:space="0" w:color="auto"/>
        <w:right w:val="none" w:sz="0" w:space="0" w:color="auto"/>
      </w:divBdr>
    </w:div>
    <w:div w:id="58208008">
      <w:bodyDiv w:val="1"/>
      <w:marLeft w:val="0"/>
      <w:marRight w:val="0"/>
      <w:marTop w:val="0"/>
      <w:marBottom w:val="0"/>
      <w:divBdr>
        <w:top w:val="none" w:sz="0" w:space="0" w:color="auto"/>
        <w:left w:val="none" w:sz="0" w:space="0" w:color="auto"/>
        <w:bottom w:val="none" w:sz="0" w:space="0" w:color="auto"/>
        <w:right w:val="none" w:sz="0" w:space="0" w:color="auto"/>
      </w:divBdr>
    </w:div>
    <w:div w:id="58720474">
      <w:bodyDiv w:val="1"/>
      <w:marLeft w:val="0"/>
      <w:marRight w:val="0"/>
      <w:marTop w:val="0"/>
      <w:marBottom w:val="0"/>
      <w:divBdr>
        <w:top w:val="none" w:sz="0" w:space="0" w:color="auto"/>
        <w:left w:val="none" w:sz="0" w:space="0" w:color="auto"/>
        <w:bottom w:val="none" w:sz="0" w:space="0" w:color="auto"/>
        <w:right w:val="none" w:sz="0" w:space="0" w:color="auto"/>
      </w:divBdr>
    </w:div>
    <w:div w:id="154537582">
      <w:bodyDiv w:val="1"/>
      <w:marLeft w:val="0"/>
      <w:marRight w:val="0"/>
      <w:marTop w:val="0"/>
      <w:marBottom w:val="0"/>
      <w:divBdr>
        <w:top w:val="none" w:sz="0" w:space="0" w:color="auto"/>
        <w:left w:val="none" w:sz="0" w:space="0" w:color="auto"/>
        <w:bottom w:val="none" w:sz="0" w:space="0" w:color="auto"/>
        <w:right w:val="none" w:sz="0" w:space="0" w:color="auto"/>
      </w:divBdr>
    </w:div>
    <w:div w:id="280652310">
      <w:bodyDiv w:val="1"/>
      <w:marLeft w:val="0"/>
      <w:marRight w:val="0"/>
      <w:marTop w:val="0"/>
      <w:marBottom w:val="0"/>
      <w:divBdr>
        <w:top w:val="none" w:sz="0" w:space="0" w:color="auto"/>
        <w:left w:val="none" w:sz="0" w:space="0" w:color="auto"/>
        <w:bottom w:val="none" w:sz="0" w:space="0" w:color="auto"/>
        <w:right w:val="none" w:sz="0" w:space="0" w:color="auto"/>
      </w:divBdr>
    </w:div>
    <w:div w:id="287710873">
      <w:bodyDiv w:val="1"/>
      <w:marLeft w:val="0"/>
      <w:marRight w:val="0"/>
      <w:marTop w:val="0"/>
      <w:marBottom w:val="0"/>
      <w:divBdr>
        <w:top w:val="none" w:sz="0" w:space="0" w:color="auto"/>
        <w:left w:val="none" w:sz="0" w:space="0" w:color="auto"/>
        <w:bottom w:val="none" w:sz="0" w:space="0" w:color="auto"/>
        <w:right w:val="none" w:sz="0" w:space="0" w:color="auto"/>
      </w:divBdr>
    </w:div>
    <w:div w:id="410278137">
      <w:bodyDiv w:val="1"/>
      <w:marLeft w:val="0"/>
      <w:marRight w:val="0"/>
      <w:marTop w:val="0"/>
      <w:marBottom w:val="0"/>
      <w:divBdr>
        <w:top w:val="none" w:sz="0" w:space="0" w:color="auto"/>
        <w:left w:val="none" w:sz="0" w:space="0" w:color="auto"/>
        <w:bottom w:val="none" w:sz="0" w:space="0" w:color="auto"/>
        <w:right w:val="none" w:sz="0" w:space="0" w:color="auto"/>
      </w:divBdr>
    </w:div>
    <w:div w:id="427582079">
      <w:bodyDiv w:val="1"/>
      <w:marLeft w:val="0"/>
      <w:marRight w:val="0"/>
      <w:marTop w:val="0"/>
      <w:marBottom w:val="0"/>
      <w:divBdr>
        <w:top w:val="none" w:sz="0" w:space="0" w:color="auto"/>
        <w:left w:val="none" w:sz="0" w:space="0" w:color="auto"/>
        <w:bottom w:val="none" w:sz="0" w:space="0" w:color="auto"/>
        <w:right w:val="none" w:sz="0" w:space="0" w:color="auto"/>
      </w:divBdr>
    </w:div>
    <w:div w:id="445806723">
      <w:bodyDiv w:val="1"/>
      <w:marLeft w:val="0"/>
      <w:marRight w:val="0"/>
      <w:marTop w:val="0"/>
      <w:marBottom w:val="0"/>
      <w:divBdr>
        <w:top w:val="none" w:sz="0" w:space="0" w:color="auto"/>
        <w:left w:val="none" w:sz="0" w:space="0" w:color="auto"/>
        <w:bottom w:val="none" w:sz="0" w:space="0" w:color="auto"/>
        <w:right w:val="none" w:sz="0" w:space="0" w:color="auto"/>
      </w:divBdr>
    </w:div>
    <w:div w:id="452333585">
      <w:bodyDiv w:val="1"/>
      <w:marLeft w:val="0"/>
      <w:marRight w:val="0"/>
      <w:marTop w:val="0"/>
      <w:marBottom w:val="0"/>
      <w:divBdr>
        <w:top w:val="none" w:sz="0" w:space="0" w:color="auto"/>
        <w:left w:val="none" w:sz="0" w:space="0" w:color="auto"/>
        <w:bottom w:val="none" w:sz="0" w:space="0" w:color="auto"/>
        <w:right w:val="none" w:sz="0" w:space="0" w:color="auto"/>
      </w:divBdr>
    </w:div>
    <w:div w:id="493838954">
      <w:bodyDiv w:val="1"/>
      <w:marLeft w:val="0"/>
      <w:marRight w:val="0"/>
      <w:marTop w:val="0"/>
      <w:marBottom w:val="0"/>
      <w:divBdr>
        <w:top w:val="none" w:sz="0" w:space="0" w:color="auto"/>
        <w:left w:val="none" w:sz="0" w:space="0" w:color="auto"/>
        <w:bottom w:val="none" w:sz="0" w:space="0" w:color="auto"/>
        <w:right w:val="none" w:sz="0" w:space="0" w:color="auto"/>
      </w:divBdr>
    </w:div>
    <w:div w:id="560680702">
      <w:bodyDiv w:val="1"/>
      <w:marLeft w:val="0"/>
      <w:marRight w:val="0"/>
      <w:marTop w:val="0"/>
      <w:marBottom w:val="0"/>
      <w:divBdr>
        <w:top w:val="none" w:sz="0" w:space="0" w:color="auto"/>
        <w:left w:val="none" w:sz="0" w:space="0" w:color="auto"/>
        <w:bottom w:val="none" w:sz="0" w:space="0" w:color="auto"/>
        <w:right w:val="none" w:sz="0" w:space="0" w:color="auto"/>
      </w:divBdr>
    </w:div>
    <w:div w:id="586891840">
      <w:bodyDiv w:val="1"/>
      <w:marLeft w:val="0"/>
      <w:marRight w:val="0"/>
      <w:marTop w:val="0"/>
      <w:marBottom w:val="0"/>
      <w:divBdr>
        <w:top w:val="none" w:sz="0" w:space="0" w:color="auto"/>
        <w:left w:val="none" w:sz="0" w:space="0" w:color="auto"/>
        <w:bottom w:val="none" w:sz="0" w:space="0" w:color="auto"/>
        <w:right w:val="none" w:sz="0" w:space="0" w:color="auto"/>
      </w:divBdr>
    </w:div>
    <w:div w:id="607660137">
      <w:bodyDiv w:val="1"/>
      <w:marLeft w:val="0"/>
      <w:marRight w:val="0"/>
      <w:marTop w:val="0"/>
      <w:marBottom w:val="0"/>
      <w:divBdr>
        <w:top w:val="none" w:sz="0" w:space="0" w:color="auto"/>
        <w:left w:val="none" w:sz="0" w:space="0" w:color="auto"/>
        <w:bottom w:val="none" w:sz="0" w:space="0" w:color="auto"/>
        <w:right w:val="none" w:sz="0" w:space="0" w:color="auto"/>
      </w:divBdr>
    </w:div>
    <w:div w:id="678117499">
      <w:bodyDiv w:val="1"/>
      <w:marLeft w:val="0"/>
      <w:marRight w:val="0"/>
      <w:marTop w:val="0"/>
      <w:marBottom w:val="0"/>
      <w:divBdr>
        <w:top w:val="none" w:sz="0" w:space="0" w:color="auto"/>
        <w:left w:val="none" w:sz="0" w:space="0" w:color="auto"/>
        <w:bottom w:val="none" w:sz="0" w:space="0" w:color="auto"/>
        <w:right w:val="none" w:sz="0" w:space="0" w:color="auto"/>
      </w:divBdr>
    </w:div>
    <w:div w:id="721291890">
      <w:bodyDiv w:val="1"/>
      <w:marLeft w:val="0"/>
      <w:marRight w:val="0"/>
      <w:marTop w:val="0"/>
      <w:marBottom w:val="0"/>
      <w:divBdr>
        <w:top w:val="none" w:sz="0" w:space="0" w:color="auto"/>
        <w:left w:val="none" w:sz="0" w:space="0" w:color="auto"/>
        <w:bottom w:val="none" w:sz="0" w:space="0" w:color="auto"/>
        <w:right w:val="none" w:sz="0" w:space="0" w:color="auto"/>
      </w:divBdr>
    </w:div>
    <w:div w:id="734862481">
      <w:bodyDiv w:val="1"/>
      <w:marLeft w:val="0"/>
      <w:marRight w:val="0"/>
      <w:marTop w:val="0"/>
      <w:marBottom w:val="0"/>
      <w:divBdr>
        <w:top w:val="none" w:sz="0" w:space="0" w:color="auto"/>
        <w:left w:val="none" w:sz="0" w:space="0" w:color="auto"/>
        <w:bottom w:val="none" w:sz="0" w:space="0" w:color="auto"/>
        <w:right w:val="none" w:sz="0" w:space="0" w:color="auto"/>
      </w:divBdr>
    </w:div>
    <w:div w:id="744184329">
      <w:bodyDiv w:val="1"/>
      <w:marLeft w:val="0"/>
      <w:marRight w:val="0"/>
      <w:marTop w:val="0"/>
      <w:marBottom w:val="0"/>
      <w:divBdr>
        <w:top w:val="none" w:sz="0" w:space="0" w:color="auto"/>
        <w:left w:val="none" w:sz="0" w:space="0" w:color="auto"/>
        <w:bottom w:val="none" w:sz="0" w:space="0" w:color="auto"/>
        <w:right w:val="none" w:sz="0" w:space="0" w:color="auto"/>
      </w:divBdr>
    </w:div>
    <w:div w:id="797996765">
      <w:bodyDiv w:val="1"/>
      <w:marLeft w:val="0"/>
      <w:marRight w:val="0"/>
      <w:marTop w:val="0"/>
      <w:marBottom w:val="0"/>
      <w:divBdr>
        <w:top w:val="none" w:sz="0" w:space="0" w:color="auto"/>
        <w:left w:val="none" w:sz="0" w:space="0" w:color="auto"/>
        <w:bottom w:val="none" w:sz="0" w:space="0" w:color="auto"/>
        <w:right w:val="none" w:sz="0" w:space="0" w:color="auto"/>
      </w:divBdr>
    </w:div>
    <w:div w:id="925111533">
      <w:bodyDiv w:val="1"/>
      <w:marLeft w:val="0"/>
      <w:marRight w:val="0"/>
      <w:marTop w:val="0"/>
      <w:marBottom w:val="0"/>
      <w:divBdr>
        <w:top w:val="none" w:sz="0" w:space="0" w:color="auto"/>
        <w:left w:val="none" w:sz="0" w:space="0" w:color="auto"/>
        <w:bottom w:val="none" w:sz="0" w:space="0" w:color="auto"/>
        <w:right w:val="none" w:sz="0" w:space="0" w:color="auto"/>
      </w:divBdr>
    </w:div>
    <w:div w:id="933366055">
      <w:bodyDiv w:val="1"/>
      <w:marLeft w:val="0"/>
      <w:marRight w:val="0"/>
      <w:marTop w:val="0"/>
      <w:marBottom w:val="0"/>
      <w:divBdr>
        <w:top w:val="none" w:sz="0" w:space="0" w:color="auto"/>
        <w:left w:val="none" w:sz="0" w:space="0" w:color="auto"/>
        <w:bottom w:val="none" w:sz="0" w:space="0" w:color="auto"/>
        <w:right w:val="none" w:sz="0" w:space="0" w:color="auto"/>
      </w:divBdr>
    </w:div>
    <w:div w:id="933589388">
      <w:bodyDiv w:val="1"/>
      <w:marLeft w:val="0"/>
      <w:marRight w:val="0"/>
      <w:marTop w:val="0"/>
      <w:marBottom w:val="0"/>
      <w:divBdr>
        <w:top w:val="none" w:sz="0" w:space="0" w:color="auto"/>
        <w:left w:val="none" w:sz="0" w:space="0" w:color="auto"/>
        <w:bottom w:val="none" w:sz="0" w:space="0" w:color="auto"/>
        <w:right w:val="none" w:sz="0" w:space="0" w:color="auto"/>
      </w:divBdr>
    </w:div>
    <w:div w:id="943029167">
      <w:bodyDiv w:val="1"/>
      <w:marLeft w:val="0"/>
      <w:marRight w:val="0"/>
      <w:marTop w:val="0"/>
      <w:marBottom w:val="0"/>
      <w:divBdr>
        <w:top w:val="none" w:sz="0" w:space="0" w:color="auto"/>
        <w:left w:val="none" w:sz="0" w:space="0" w:color="auto"/>
        <w:bottom w:val="none" w:sz="0" w:space="0" w:color="auto"/>
        <w:right w:val="none" w:sz="0" w:space="0" w:color="auto"/>
      </w:divBdr>
    </w:div>
    <w:div w:id="957905671">
      <w:bodyDiv w:val="1"/>
      <w:marLeft w:val="0"/>
      <w:marRight w:val="0"/>
      <w:marTop w:val="0"/>
      <w:marBottom w:val="0"/>
      <w:divBdr>
        <w:top w:val="none" w:sz="0" w:space="0" w:color="auto"/>
        <w:left w:val="none" w:sz="0" w:space="0" w:color="auto"/>
        <w:bottom w:val="none" w:sz="0" w:space="0" w:color="auto"/>
        <w:right w:val="none" w:sz="0" w:space="0" w:color="auto"/>
      </w:divBdr>
    </w:div>
    <w:div w:id="1029526204">
      <w:bodyDiv w:val="1"/>
      <w:marLeft w:val="0"/>
      <w:marRight w:val="0"/>
      <w:marTop w:val="0"/>
      <w:marBottom w:val="0"/>
      <w:divBdr>
        <w:top w:val="none" w:sz="0" w:space="0" w:color="auto"/>
        <w:left w:val="none" w:sz="0" w:space="0" w:color="auto"/>
        <w:bottom w:val="none" w:sz="0" w:space="0" w:color="auto"/>
        <w:right w:val="none" w:sz="0" w:space="0" w:color="auto"/>
      </w:divBdr>
    </w:div>
    <w:div w:id="1039086810">
      <w:bodyDiv w:val="1"/>
      <w:marLeft w:val="0"/>
      <w:marRight w:val="0"/>
      <w:marTop w:val="0"/>
      <w:marBottom w:val="0"/>
      <w:divBdr>
        <w:top w:val="none" w:sz="0" w:space="0" w:color="auto"/>
        <w:left w:val="none" w:sz="0" w:space="0" w:color="auto"/>
        <w:bottom w:val="none" w:sz="0" w:space="0" w:color="auto"/>
        <w:right w:val="none" w:sz="0" w:space="0" w:color="auto"/>
      </w:divBdr>
    </w:div>
    <w:div w:id="1050763024">
      <w:bodyDiv w:val="1"/>
      <w:marLeft w:val="0"/>
      <w:marRight w:val="0"/>
      <w:marTop w:val="0"/>
      <w:marBottom w:val="0"/>
      <w:divBdr>
        <w:top w:val="none" w:sz="0" w:space="0" w:color="auto"/>
        <w:left w:val="none" w:sz="0" w:space="0" w:color="auto"/>
        <w:bottom w:val="none" w:sz="0" w:space="0" w:color="auto"/>
        <w:right w:val="none" w:sz="0" w:space="0" w:color="auto"/>
      </w:divBdr>
    </w:div>
    <w:div w:id="1057320859">
      <w:bodyDiv w:val="1"/>
      <w:marLeft w:val="0"/>
      <w:marRight w:val="0"/>
      <w:marTop w:val="0"/>
      <w:marBottom w:val="0"/>
      <w:divBdr>
        <w:top w:val="none" w:sz="0" w:space="0" w:color="auto"/>
        <w:left w:val="none" w:sz="0" w:space="0" w:color="auto"/>
        <w:bottom w:val="none" w:sz="0" w:space="0" w:color="auto"/>
        <w:right w:val="none" w:sz="0" w:space="0" w:color="auto"/>
      </w:divBdr>
    </w:div>
    <w:div w:id="1085958409">
      <w:bodyDiv w:val="1"/>
      <w:marLeft w:val="0"/>
      <w:marRight w:val="0"/>
      <w:marTop w:val="0"/>
      <w:marBottom w:val="0"/>
      <w:divBdr>
        <w:top w:val="none" w:sz="0" w:space="0" w:color="auto"/>
        <w:left w:val="none" w:sz="0" w:space="0" w:color="auto"/>
        <w:bottom w:val="none" w:sz="0" w:space="0" w:color="auto"/>
        <w:right w:val="none" w:sz="0" w:space="0" w:color="auto"/>
      </w:divBdr>
    </w:div>
    <w:div w:id="1093208522">
      <w:bodyDiv w:val="1"/>
      <w:marLeft w:val="0"/>
      <w:marRight w:val="0"/>
      <w:marTop w:val="0"/>
      <w:marBottom w:val="0"/>
      <w:divBdr>
        <w:top w:val="none" w:sz="0" w:space="0" w:color="auto"/>
        <w:left w:val="none" w:sz="0" w:space="0" w:color="auto"/>
        <w:bottom w:val="none" w:sz="0" w:space="0" w:color="auto"/>
        <w:right w:val="none" w:sz="0" w:space="0" w:color="auto"/>
      </w:divBdr>
    </w:div>
    <w:div w:id="1162283105">
      <w:bodyDiv w:val="1"/>
      <w:marLeft w:val="0"/>
      <w:marRight w:val="0"/>
      <w:marTop w:val="0"/>
      <w:marBottom w:val="0"/>
      <w:divBdr>
        <w:top w:val="none" w:sz="0" w:space="0" w:color="auto"/>
        <w:left w:val="none" w:sz="0" w:space="0" w:color="auto"/>
        <w:bottom w:val="none" w:sz="0" w:space="0" w:color="auto"/>
        <w:right w:val="none" w:sz="0" w:space="0" w:color="auto"/>
      </w:divBdr>
    </w:div>
    <w:div w:id="1199706281">
      <w:bodyDiv w:val="1"/>
      <w:marLeft w:val="0"/>
      <w:marRight w:val="0"/>
      <w:marTop w:val="0"/>
      <w:marBottom w:val="0"/>
      <w:divBdr>
        <w:top w:val="none" w:sz="0" w:space="0" w:color="auto"/>
        <w:left w:val="none" w:sz="0" w:space="0" w:color="auto"/>
        <w:bottom w:val="none" w:sz="0" w:space="0" w:color="auto"/>
        <w:right w:val="none" w:sz="0" w:space="0" w:color="auto"/>
      </w:divBdr>
    </w:div>
    <w:div w:id="1205554866">
      <w:bodyDiv w:val="1"/>
      <w:marLeft w:val="0"/>
      <w:marRight w:val="0"/>
      <w:marTop w:val="0"/>
      <w:marBottom w:val="0"/>
      <w:divBdr>
        <w:top w:val="none" w:sz="0" w:space="0" w:color="auto"/>
        <w:left w:val="none" w:sz="0" w:space="0" w:color="auto"/>
        <w:bottom w:val="none" w:sz="0" w:space="0" w:color="auto"/>
        <w:right w:val="none" w:sz="0" w:space="0" w:color="auto"/>
      </w:divBdr>
    </w:div>
    <w:div w:id="1205564097">
      <w:bodyDiv w:val="1"/>
      <w:marLeft w:val="0"/>
      <w:marRight w:val="0"/>
      <w:marTop w:val="0"/>
      <w:marBottom w:val="0"/>
      <w:divBdr>
        <w:top w:val="none" w:sz="0" w:space="0" w:color="auto"/>
        <w:left w:val="none" w:sz="0" w:space="0" w:color="auto"/>
        <w:bottom w:val="none" w:sz="0" w:space="0" w:color="auto"/>
        <w:right w:val="none" w:sz="0" w:space="0" w:color="auto"/>
      </w:divBdr>
    </w:div>
    <w:div w:id="1207835500">
      <w:bodyDiv w:val="1"/>
      <w:marLeft w:val="0"/>
      <w:marRight w:val="0"/>
      <w:marTop w:val="0"/>
      <w:marBottom w:val="0"/>
      <w:divBdr>
        <w:top w:val="none" w:sz="0" w:space="0" w:color="auto"/>
        <w:left w:val="none" w:sz="0" w:space="0" w:color="auto"/>
        <w:bottom w:val="none" w:sz="0" w:space="0" w:color="auto"/>
        <w:right w:val="none" w:sz="0" w:space="0" w:color="auto"/>
      </w:divBdr>
    </w:div>
    <w:div w:id="1226525809">
      <w:bodyDiv w:val="1"/>
      <w:marLeft w:val="0"/>
      <w:marRight w:val="0"/>
      <w:marTop w:val="0"/>
      <w:marBottom w:val="0"/>
      <w:divBdr>
        <w:top w:val="none" w:sz="0" w:space="0" w:color="auto"/>
        <w:left w:val="none" w:sz="0" w:space="0" w:color="auto"/>
        <w:bottom w:val="none" w:sz="0" w:space="0" w:color="auto"/>
        <w:right w:val="none" w:sz="0" w:space="0" w:color="auto"/>
      </w:divBdr>
    </w:div>
    <w:div w:id="1248079942">
      <w:bodyDiv w:val="1"/>
      <w:marLeft w:val="0"/>
      <w:marRight w:val="0"/>
      <w:marTop w:val="0"/>
      <w:marBottom w:val="0"/>
      <w:divBdr>
        <w:top w:val="none" w:sz="0" w:space="0" w:color="auto"/>
        <w:left w:val="none" w:sz="0" w:space="0" w:color="auto"/>
        <w:bottom w:val="none" w:sz="0" w:space="0" w:color="auto"/>
        <w:right w:val="none" w:sz="0" w:space="0" w:color="auto"/>
      </w:divBdr>
    </w:div>
    <w:div w:id="1256325389">
      <w:bodyDiv w:val="1"/>
      <w:marLeft w:val="0"/>
      <w:marRight w:val="0"/>
      <w:marTop w:val="0"/>
      <w:marBottom w:val="0"/>
      <w:divBdr>
        <w:top w:val="none" w:sz="0" w:space="0" w:color="auto"/>
        <w:left w:val="none" w:sz="0" w:space="0" w:color="auto"/>
        <w:bottom w:val="none" w:sz="0" w:space="0" w:color="auto"/>
        <w:right w:val="none" w:sz="0" w:space="0" w:color="auto"/>
      </w:divBdr>
    </w:div>
    <w:div w:id="1306199730">
      <w:bodyDiv w:val="1"/>
      <w:marLeft w:val="0"/>
      <w:marRight w:val="0"/>
      <w:marTop w:val="0"/>
      <w:marBottom w:val="0"/>
      <w:divBdr>
        <w:top w:val="none" w:sz="0" w:space="0" w:color="auto"/>
        <w:left w:val="none" w:sz="0" w:space="0" w:color="auto"/>
        <w:bottom w:val="none" w:sz="0" w:space="0" w:color="auto"/>
        <w:right w:val="none" w:sz="0" w:space="0" w:color="auto"/>
      </w:divBdr>
    </w:div>
    <w:div w:id="1314681274">
      <w:bodyDiv w:val="1"/>
      <w:marLeft w:val="0"/>
      <w:marRight w:val="0"/>
      <w:marTop w:val="0"/>
      <w:marBottom w:val="0"/>
      <w:divBdr>
        <w:top w:val="none" w:sz="0" w:space="0" w:color="auto"/>
        <w:left w:val="none" w:sz="0" w:space="0" w:color="auto"/>
        <w:bottom w:val="none" w:sz="0" w:space="0" w:color="auto"/>
        <w:right w:val="none" w:sz="0" w:space="0" w:color="auto"/>
      </w:divBdr>
    </w:div>
    <w:div w:id="1393850881">
      <w:bodyDiv w:val="1"/>
      <w:marLeft w:val="0"/>
      <w:marRight w:val="0"/>
      <w:marTop w:val="0"/>
      <w:marBottom w:val="0"/>
      <w:divBdr>
        <w:top w:val="none" w:sz="0" w:space="0" w:color="auto"/>
        <w:left w:val="none" w:sz="0" w:space="0" w:color="auto"/>
        <w:bottom w:val="none" w:sz="0" w:space="0" w:color="auto"/>
        <w:right w:val="none" w:sz="0" w:space="0" w:color="auto"/>
      </w:divBdr>
    </w:div>
    <w:div w:id="1403144096">
      <w:bodyDiv w:val="1"/>
      <w:marLeft w:val="0"/>
      <w:marRight w:val="0"/>
      <w:marTop w:val="0"/>
      <w:marBottom w:val="0"/>
      <w:divBdr>
        <w:top w:val="none" w:sz="0" w:space="0" w:color="auto"/>
        <w:left w:val="none" w:sz="0" w:space="0" w:color="auto"/>
        <w:bottom w:val="none" w:sz="0" w:space="0" w:color="auto"/>
        <w:right w:val="none" w:sz="0" w:space="0" w:color="auto"/>
      </w:divBdr>
    </w:div>
    <w:div w:id="1441993791">
      <w:bodyDiv w:val="1"/>
      <w:marLeft w:val="0"/>
      <w:marRight w:val="0"/>
      <w:marTop w:val="0"/>
      <w:marBottom w:val="0"/>
      <w:divBdr>
        <w:top w:val="none" w:sz="0" w:space="0" w:color="auto"/>
        <w:left w:val="none" w:sz="0" w:space="0" w:color="auto"/>
        <w:bottom w:val="none" w:sz="0" w:space="0" w:color="auto"/>
        <w:right w:val="none" w:sz="0" w:space="0" w:color="auto"/>
      </w:divBdr>
    </w:div>
    <w:div w:id="1443644881">
      <w:bodyDiv w:val="1"/>
      <w:marLeft w:val="0"/>
      <w:marRight w:val="0"/>
      <w:marTop w:val="0"/>
      <w:marBottom w:val="0"/>
      <w:divBdr>
        <w:top w:val="none" w:sz="0" w:space="0" w:color="auto"/>
        <w:left w:val="none" w:sz="0" w:space="0" w:color="auto"/>
        <w:bottom w:val="none" w:sz="0" w:space="0" w:color="auto"/>
        <w:right w:val="none" w:sz="0" w:space="0" w:color="auto"/>
      </w:divBdr>
    </w:div>
    <w:div w:id="1457143763">
      <w:bodyDiv w:val="1"/>
      <w:marLeft w:val="0"/>
      <w:marRight w:val="0"/>
      <w:marTop w:val="0"/>
      <w:marBottom w:val="0"/>
      <w:divBdr>
        <w:top w:val="none" w:sz="0" w:space="0" w:color="auto"/>
        <w:left w:val="none" w:sz="0" w:space="0" w:color="auto"/>
        <w:bottom w:val="none" w:sz="0" w:space="0" w:color="auto"/>
        <w:right w:val="none" w:sz="0" w:space="0" w:color="auto"/>
      </w:divBdr>
    </w:div>
    <w:div w:id="1469585760">
      <w:bodyDiv w:val="1"/>
      <w:marLeft w:val="0"/>
      <w:marRight w:val="0"/>
      <w:marTop w:val="0"/>
      <w:marBottom w:val="0"/>
      <w:divBdr>
        <w:top w:val="none" w:sz="0" w:space="0" w:color="auto"/>
        <w:left w:val="none" w:sz="0" w:space="0" w:color="auto"/>
        <w:bottom w:val="none" w:sz="0" w:space="0" w:color="auto"/>
        <w:right w:val="none" w:sz="0" w:space="0" w:color="auto"/>
      </w:divBdr>
    </w:div>
    <w:div w:id="1480656027">
      <w:bodyDiv w:val="1"/>
      <w:marLeft w:val="0"/>
      <w:marRight w:val="0"/>
      <w:marTop w:val="0"/>
      <w:marBottom w:val="0"/>
      <w:divBdr>
        <w:top w:val="none" w:sz="0" w:space="0" w:color="auto"/>
        <w:left w:val="none" w:sz="0" w:space="0" w:color="auto"/>
        <w:bottom w:val="none" w:sz="0" w:space="0" w:color="auto"/>
        <w:right w:val="none" w:sz="0" w:space="0" w:color="auto"/>
      </w:divBdr>
    </w:div>
    <w:div w:id="1484194774">
      <w:bodyDiv w:val="1"/>
      <w:marLeft w:val="0"/>
      <w:marRight w:val="0"/>
      <w:marTop w:val="0"/>
      <w:marBottom w:val="0"/>
      <w:divBdr>
        <w:top w:val="none" w:sz="0" w:space="0" w:color="auto"/>
        <w:left w:val="none" w:sz="0" w:space="0" w:color="auto"/>
        <w:bottom w:val="none" w:sz="0" w:space="0" w:color="auto"/>
        <w:right w:val="none" w:sz="0" w:space="0" w:color="auto"/>
      </w:divBdr>
    </w:div>
    <w:div w:id="1508443573">
      <w:bodyDiv w:val="1"/>
      <w:marLeft w:val="0"/>
      <w:marRight w:val="0"/>
      <w:marTop w:val="0"/>
      <w:marBottom w:val="0"/>
      <w:divBdr>
        <w:top w:val="none" w:sz="0" w:space="0" w:color="auto"/>
        <w:left w:val="none" w:sz="0" w:space="0" w:color="auto"/>
        <w:bottom w:val="none" w:sz="0" w:space="0" w:color="auto"/>
        <w:right w:val="none" w:sz="0" w:space="0" w:color="auto"/>
      </w:divBdr>
    </w:div>
    <w:div w:id="1511488433">
      <w:bodyDiv w:val="1"/>
      <w:marLeft w:val="0"/>
      <w:marRight w:val="0"/>
      <w:marTop w:val="0"/>
      <w:marBottom w:val="0"/>
      <w:divBdr>
        <w:top w:val="none" w:sz="0" w:space="0" w:color="auto"/>
        <w:left w:val="none" w:sz="0" w:space="0" w:color="auto"/>
        <w:bottom w:val="none" w:sz="0" w:space="0" w:color="auto"/>
        <w:right w:val="none" w:sz="0" w:space="0" w:color="auto"/>
      </w:divBdr>
    </w:div>
    <w:div w:id="1572471344">
      <w:bodyDiv w:val="1"/>
      <w:marLeft w:val="0"/>
      <w:marRight w:val="0"/>
      <w:marTop w:val="0"/>
      <w:marBottom w:val="0"/>
      <w:divBdr>
        <w:top w:val="none" w:sz="0" w:space="0" w:color="auto"/>
        <w:left w:val="none" w:sz="0" w:space="0" w:color="auto"/>
        <w:bottom w:val="none" w:sz="0" w:space="0" w:color="auto"/>
        <w:right w:val="none" w:sz="0" w:space="0" w:color="auto"/>
      </w:divBdr>
    </w:div>
    <w:div w:id="1585525709">
      <w:bodyDiv w:val="1"/>
      <w:marLeft w:val="0"/>
      <w:marRight w:val="0"/>
      <w:marTop w:val="0"/>
      <w:marBottom w:val="0"/>
      <w:divBdr>
        <w:top w:val="none" w:sz="0" w:space="0" w:color="auto"/>
        <w:left w:val="none" w:sz="0" w:space="0" w:color="auto"/>
        <w:bottom w:val="none" w:sz="0" w:space="0" w:color="auto"/>
        <w:right w:val="none" w:sz="0" w:space="0" w:color="auto"/>
      </w:divBdr>
    </w:div>
    <w:div w:id="1648048523">
      <w:bodyDiv w:val="1"/>
      <w:marLeft w:val="0"/>
      <w:marRight w:val="0"/>
      <w:marTop w:val="0"/>
      <w:marBottom w:val="0"/>
      <w:divBdr>
        <w:top w:val="none" w:sz="0" w:space="0" w:color="auto"/>
        <w:left w:val="none" w:sz="0" w:space="0" w:color="auto"/>
        <w:bottom w:val="none" w:sz="0" w:space="0" w:color="auto"/>
        <w:right w:val="none" w:sz="0" w:space="0" w:color="auto"/>
      </w:divBdr>
    </w:div>
    <w:div w:id="1653293485">
      <w:bodyDiv w:val="1"/>
      <w:marLeft w:val="0"/>
      <w:marRight w:val="0"/>
      <w:marTop w:val="0"/>
      <w:marBottom w:val="0"/>
      <w:divBdr>
        <w:top w:val="none" w:sz="0" w:space="0" w:color="auto"/>
        <w:left w:val="none" w:sz="0" w:space="0" w:color="auto"/>
        <w:bottom w:val="none" w:sz="0" w:space="0" w:color="auto"/>
        <w:right w:val="none" w:sz="0" w:space="0" w:color="auto"/>
      </w:divBdr>
    </w:div>
    <w:div w:id="1735738477">
      <w:bodyDiv w:val="1"/>
      <w:marLeft w:val="0"/>
      <w:marRight w:val="0"/>
      <w:marTop w:val="0"/>
      <w:marBottom w:val="0"/>
      <w:divBdr>
        <w:top w:val="none" w:sz="0" w:space="0" w:color="auto"/>
        <w:left w:val="none" w:sz="0" w:space="0" w:color="auto"/>
        <w:bottom w:val="none" w:sz="0" w:space="0" w:color="auto"/>
        <w:right w:val="none" w:sz="0" w:space="0" w:color="auto"/>
      </w:divBdr>
    </w:div>
    <w:div w:id="1757096464">
      <w:bodyDiv w:val="1"/>
      <w:marLeft w:val="0"/>
      <w:marRight w:val="0"/>
      <w:marTop w:val="0"/>
      <w:marBottom w:val="0"/>
      <w:divBdr>
        <w:top w:val="none" w:sz="0" w:space="0" w:color="auto"/>
        <w:left w:val="none" w:sz="0" w:space="0" w:color="auto"/>
        <w:bottom w:val="none" w:sz="0" w:space="0" w:color="auto"/>
        <w:right w:val="none" w:sz="0" w:space="0" w:color="auto"/>
      </w:divBdr>
    </w:div>
    <w:div w:id="1765102230">
      <w:bodyDiv w:val="1"/>
      <w:marLeft w:val="0"/>
      <w:marRight w:val="0"/>
      <w:marTop w:val="0"/>
      <w:marBottom w:val="0"/>
      <w:divBdr>
        <w:top w:val="none" w:sz="0" w:space="0" w:color="auto"/>
        <w:left w:val="none" w:sz="0" w:space="0" w:color="auto"/>
        <w:bottom w:val="none" w:sz="0" w:space="0" w:color="auto"/>
        <w:right w:val="none" w:sz="0" w:space="0" w:color="auto"/>
      </w:divBdr>
    </w:div>
    <w:div w:id="1781870837">
      <w:bodyDiv w:val="1"/>
      <w:marLeft w:val="0"/>
      <w:marRight w:val="0"/>
      <w:marTop w:val="0"/>
      <w:marBottom w:val="0"/>
      <w:divBdr>
        <w:top w:val="none" w:sz="0" w:space="0" w:color="auto"/>
        <w:left w:val="none" w:sz="0" w:space="0" w:color="auto"/>
        <w:bottom w:val="none" w:sz="0" w:space="0" w:color="auto"/>
        <w:right w:val="none" w:sz="0" w:space="0" w:color="auto"/>
      </w:divBdr>
    </w:div>
    <w:div w:id="1852991801">
      <w:bodyDiv w:val="1"/>
      <w:marLeft w:val="0"/>
      <w:marRight w:val="0"/>
      <w:marTop w:val="0"/>
      <w:marBottom w:val="0"/>
      <w:divBdr>
        <w:top w:val="none" w:sz="0" w:space="0" w:color="auto"/>
        <w:left w:val="none" w:sz="0" w:space="0" w:color="auto"/>
        <w:bottom w:val="none" w:sz="0" w:space="0" w:color="auto"/>
        <w:right w:val="none" w:sz="0" w:space="0" w:color="auto"/>
      </w:divBdr>
    </w:div>
    <w:div w:id="2074816421">
      <w:bodyDiv w:val="1"/>
      <w:marLeft w:val="0"/>
      <w:marRight w:val="0"/>
      <w:marTop w:val="0"/>
      <w:marBottom w:val="0"/>
      <w:divBdr>
        <w:top w:val="none" w:sz="0" w:space="0" w:color="auto"/>
        <w:left w:val="none" w:sz="0" w:space="0" w:color="auto"/>
        <w:bottom w:val="none" w:sz="0" w:space="0" w:color="auto"/>
        <w:right w:val="none" w:sz="0" w:space="0" w:color="auto"/>
      </w:divBdr>
    </w:div>
    <w:div w:id="2078431591">
      <w:bodyDiv w:val="1"/>
      <w:marLeft w:val="0"/>
      <w:marRight w:val="0"/>
      <w:marTop w:val="0"/>
      <w:marBottom w:val="0"/>
      <w:divBdr>
        <w:top w:val="none" w:sz="0" w:space="0" w:color="auto"/>
        <w:left w:val="none" w:sz="0" w:space="0" w:color="auto"/>
        <w:bottom w:val="none" w:sz="0" w:space="0" w:color="auto"/>
        <w:right w:val="none" w:sz="0" w:space="0" w:color="auto"/>
      </w:divBdr>
    </w:div>
    <w:div w:id="208942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ciencedirect.com/journal/international-journal-of-hospitality-managemen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Chr24</b:Tag>
    <b:SourceType>JournalArticle</b:SourceType>
    <b:Guid>{98C8B44C-A785-45A5-BDB0-3D4F403E7BEB}</b:Guid>
    <b:Author>
      <b:Author>
        <b:NameList>
          <b:Person>
            <b:Last>Christine Organ</b:Last>
            <b:First>Cassie</b:First>
            <b:Middle>Bottorff,Rob Watts</b:Middle>
          </b:Person>
        </b:NameList>
      </b:Author>
    </b:Author>
    <b:Title>Work Breakdown Structure (WBS) In Project Management</b:Title>
    <b:JournalName>Forbes Advisor</b:JournalName>
    <b:Year>2024</b:Year>
    <b:RefOrder>3</b:RefOrder>
  </b:Source>
  <b:Source>
    <b:Tag>Wil24</b:Tag>
    <b:SourceType>Book</b:SourceType>
    <b:Guid>{1920AC4D-4BED-46A2-BB2F-C3637839FF4E}</b:Guid>
    <b:Title>People, planet, profit and purpose: A guide for sustainability leaders</b:Title>
    <b:Year>2024</b:Year>
    <b:Author>
      <b:Author>
        <b:NameList>
          <b:Person>
            <b:Last>Blackburn</b:Last>
            <b:First>William</b:First>
            <b:Middle>R.</b:Middle>
          </b:Person>
        </b:NameList>
      </b:Author>
    </b:Author>
    <b:RefOrder>2</b:RefOrder>
  </b:Source>
  <b:Source>
    <b:Tag>Sve11</b:Tag>
    <b:SourceType>JournalArticle</b:SourceType>
    <b:Guid>{86A5C13B-3BB1-49AE-BCD4-8AB616C92D07}</b:Guid>
    <b:Title>Food service research: An integrated approach</b:Title>
    <b:Year>2011</b:Year>
    <b:Author>
      <b:Author>
        <b:NameList>
          <b:Person>
            <b:Last>Rodgers</b:Last>
            <b:First>Svetlana</b:First>
          </b:Person>
        </b:NameList>
      </b:Author>
    </b:Author>
    <b:JournalName>International Journal of Hospitality Management</b:JournalName>
    <b:RefOrder>1</b:RefOrder>
  </b:Source>
</b:Sources>
</file>

<file path=customXml/itemProps1.xml><?xml version="1.0" encoding="utf-8"?>
<ds:datastoreItem xmlns:ds="http://schemas.openxmlformats.org/officeDocument/2006/customXml" ds:itemID="{0CEDC548-9AAF-4698-849D-51C1DC45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5618</TotalTime>
  <Pages>14</Pages>
  <Words>3213</Words>
  <Characters>18318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UWTSD BIRMINGHAM</Company>
  <LinksUpToDate>false</LinksUpToDate>
  <CharactersWithSpaces>21489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Veneta Stoyanova-Georgieva</dc:creator>
  <cp:keywords/>
  <dc:description/>
  <cp:lastModifiedBy>Veneta Stoyanova-Georgieva</cp:lastModifiedBy>
  <cp:revision>13</cp:revision>
  <dcterms:created xsi:type="dcterms:W3CDTF">2024-10-09T15:04:00Z</dcterms:created>
  <dcterms:modified xsi:type="dcterms:W3CDTF">2024-10-15T13:14:00Z</dcterms:modified>
</cp:coreProperties>
</file>