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E59284" w14:textId="4AE3A7E3" w:rsidR="009241F3" w:rsidRDefault="000F4037">
      <w:r>
        <w:rPr>
          <w:noProof/>
        </w:rPr>
        <mc:AlternateContent>
          <mc:Choice Requires="wpg">
            <w:drawing>
              <wp:anchor distT="0" distB="0" distL="114300" distR="114300" simplePos="0" relativeHeight="251659264" behindDoc="1" locked="0" layoutInCell="1" allowOverlap="1" wp14:anchorId="46EC8621" wp14:editId="0882552E">
                <wp:simplePos x="0" y="0"/>
                <wp:positionH relativeFrom="page">
                  <wp:posOffset>426720</wp:posOffset>
                </wp:positionH>
                <wp:positionV relativeFrom="page">
                  <wp:posOffset>457200</wp:posOffset>
                </wp:positionV>
                <wp:extent cx="6894830" cy="8856345"/>
                <wp:effectExtent l="0" t="0" r="1270" b="1905"/>
                <wp:wrapNone/>
                <wp:docPr id="193" name="Group 193"/>
                <wp:cNvGraphicFramePr/>
                <a:graphic xmlns:a="http://schemas.openxmlformats.org/drawingml/2006/main">
                  <a:graphicData uri="http://schemas.microsoft.com/office/word/2010/wordprocessingGroup">
                    <wpg:wgp>
                      <wpg:cNvGrpSpPr/>
                      <wpg:grpSpPr>
                        <a:xfrm>
                          <a:off x="0" y="0"/>
                          <a:ext cx="6894830" cy="8856345"/>
                          <a:chOff x="-30480" y="0"/>
                          <a:chExt cx="6895304" cy="88568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30480" y="38276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showingPlcHdr/>
                                <w:dataBinding w:prefixMappings="xmlns:ns0='http://purl.org/dc/elements/1.1/' xmlns:ns1='http://schemas.openxmlformats.org/package/2006/metadata/core-properties' " w:xpath="/ns1:coreProperties[1]/ns0:creator[1]" w:storeItemID="{6C3C8BC8-F283-45AE-878A-BAB7291924A1}"/>
                                <w:text/>
                              </w:sdtPr>
                              <w:sdtEndPr/>
                              <w:sdtContent>
                                <w:p w14:paraId="1E07A2BB" w14:textId="7118B99B" w:rsidR="0058457C" w:rsidRDefault="005813C9">
                                  <w:pPr>
                                    <w:pStyle w:val="NoSpacing"/>
                                    <w:spacing w:before="120"/>
                                    <w:jc w:val="center"/>
                                    <w:rPr>
                                      <w:color w:val="FFFFFF" w:themeColor="background1"/>
                                    </w:rPr>
                                  </w:pPr>
                                  <w:r>
                                    <w:rPr>
                                      <w:color w:val="FFFFFF" w:themeColor="background1"/>
                                    </w:rPr>
                                    <w:t xml:space="preserve">     </w:t>
                                  </w:r>
                                </w:p>
                              </w:sdtContent>
                            </w:sdt>
                            <w:p w14:paraId="25FA9848" w14:textId="37FFD6FE" w:rsidR="0058457C" w:rsidRDefault="0058457C">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599"/>
                            <a:ext cx="6858000" cy="4008414"/>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B9BD5" w:themeColor="accent1"/>
                                  <w:sz w:val="72"/>
                                  <w:szCs w:val="72"/>
                                  <w14:shadow w14:blurRad="50800" w14:dist="38100" w14:dir="18900000" w14:sx="100000" w14:sy="100000" w14:kx="0" w14:ky="0" w14:algn="bl">
                                    <w14:srgbClr w14:val="000000">
                                      <w14:alpha w14:val="60000"/>
                                    </w14:srgbClr>
                                  </w14:shadow>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E9EB236" w14:textId="42234258" w:rsidR="0058457C" w:rsidRPr="000F4037" w:rsidRDefault="0058457C">
                                  <w:pPr>
                                    <w:pStyle w:val="NoSpacing"/>
                                    <w:jc w:val="center"/>
                                    <w:rPr>
                                      <w:rFonts w:asciiTheme="majorHAnsi" w:eastAsiaTheme="majorEastAsia" w:hAnsiTheme="majorHAnsi" w:cstheme="majorBidi"/>
                                      <w:color w:val="5B9BD5" w:themeColor="accent1"/>
                                      <w:sz w:val="72"/>
                                      <w:szCs w:val="72"/>
                                      <w14:shadow w14:blurRad="50800" w14:dist="38100" w14:dir="18900000" w14:sx="100000" w14:sy="100000" w14:kx="0" w14:ky="0" w14:algn="bl">
                                        <w14:srgbClr w14:val="000000">
                                          <w14:alpha w14:val="60000"/>
                                        </w14:srgbClr>
                                      </w14:shadow>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0F4037">
                                    <w:rPr>
                                      <w:rFonts w:asciiTheme="majorHAnsi" w:eastAsiaTheme="majorEastAsia" w:hAnsiTheme="majorHAnsi" w:cstheme="majorBidi"/>
                                      <w:color w:val="5B9BD5" w:themeColor="accent1"/>
                                      <w:sz w:val="72"/>
                                      <w:szCs w:val="72"/>
                                      <w14:shadow w14:blurRad="50800" w14:dist="38100" w14:dir="18900000" w14:sx="100000" w14:sy="100000" w14:kx="0" w14:ky="0" w14:algn="bl">
                                        <w14:srgbClr w14:val="000000">
                                          <w14:alpha w14:val="60000"/>
                                        </w14:srgbClr>
                                      </w14:shadow>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Current Trends of Business Intelligence</w:t>
                                  </w:r>
                                </w:p>
                              </w:sdtContent>
                            </w:sdt>
                            <w:p w14:paraId="5DB50408" w14:textId="0C45AC3F" w:rsidR="000F4037" w:rsidRDefault="000F4037">
                              <w:pPr>
                                <w:pStyle w:val="NoSpacing"/>
                                <w:jc w:val="center"/>
                                <w:rPr>
                                  <w:rFonts w:asciiTheme="majorHAnsi" w:eastAsiaTheme="majorEastAsia" w:hAnsiTheme="majorHAnsi" w:cstheme="majorBidi"/>
                                  <w:color w:val="5B9BD5" w:themeColor="accent1"/>
                                  <w:sz w:val="52"/>
                                  <w:szCs w:val="52"/>
                                  <w14:shadow w14:blurRad="50800" w14:dist="38100" w14:dir="18900000" w14:sx="100000" w14:sy="100000" w14:kx="0" w14:ky="0" w14:algn="bl">
                                    <w14:srgbClr w14:val="000000">
                                      <w14:alpha w14:val="60000"/>
                                    </w14:srgbClr>
                                  </w14:shadow>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60CDE892" w14:textId="7A0C51B3" w:rsidR="000F4037" w:rsidRDefault="000F4037">
                              <w:pPr>
                                <w:pStyle w:val="NoSpacing"/>
                                <w:jc w:val="center"/>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0F4037">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Module: Data Handling &amp; Business Intelligence</w:t>
                              </w:r>
                              <w:r>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w:t>
                              </w:r>
                              <w:r w:rsidRPr="000F4037">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(LCBB5000)</w:t>
                              </w:r>
                            </w:p>
                            <w:p w14:paraId="45A72C26" w14:textId="76AD1649" w:rsidR="000F4037" w:rsidRDefault="000F4037">
                              <w:pPr>
                                <w:pStyle w:val="NoSpacing"/>
                                <w:jc w:val="center"/>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Student Name: Darinka Corman (2029004)</w:t>
                              </w:r>
                            </w:p>
                            <w:p w14:paraId="693CE474" w14:textId="236A133C" w:rsidR="000F4037" w:rsidRDefault="000F4037">
                              <w:pPr>
                                <w:pStyle w:val="NoSpacing"/>
                                <w:jc w:val="center"/>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University: Trinity Saint David</w:t>
                              </w:r>
                            </w:p>
                            <w:p w14:paraId="37709EDE" w14:textId="68368970" w:rsidR="000F4037" w:rsidRDefault="00AA480B">
                              <w:pPr>
                                <w:pStyle w:val="NoSpacing"/>
                                <w:jc w:val="center"/>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Programme</w:t>
                              </w:r>
                              <w:r w:rsidR="006C56C8">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w:t>
                              </w:r>
                              <w:r w:rsidR="000F4037">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BA </w:t>
                              </w:r>
                              <w:r w:rsidR="006C56C8">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(Hons)</w:t>
                              </w:r>
                              <w:r w:rsidR="000F4037">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Business Management</w:t>
                              </w:r>
                            </w:p>
                            <w:p w14:paraId="71E2ACED" w14:textId="77777777" w:rsidR="006C56C8" w:rsidRDefault="006C56C8">
                              <w:pPr>
                                <w:pStyle w:val="NoSpacing"/>
                                <w:jc w:val="center"/>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p w14:paraId="7A76CFA9" w14:textId="77777777" w:rsidR="006C56C8" w:rsidRDefault="006C56C8">
                              <w:pPr>
                                <w:pStyle w:val="NoSpacing"/>
                                <w:jc w:val="center"/>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p w14:paraId="5FF5530C" w14:textId="77777777" w:rsidR="006C56C8" w:rsidRDefault="006C56C8">
                              <w:pPr>
                                <w:pStyle w:val="NoSpacing"/>
                                <w:jc w:val="center"/>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p w14:paraId="570BF902" w14:textId="77777777" w:rsidR="006C56C8" w:rsidRDefault="006C56C8">
                              <w:pPr>
                                <w:pStyle w:val="NoSpacing"/>
                                <w:jc w:val="center"/>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p w14:paraId="483215C0" w14:textId="77777777" w:rsidR="000F4037" w:rsidRDefault="000F4037">
                              <w:pPr>
                                <w:pStyle w:val="NoSpacing"/>
                                <w:jc w:val="center"/>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p w14:paraId="26023A07" w14:textId="77777777" w:rsidR="000F4037" w:rsidRDefault="000F4037">
                              <w:pPr>
                                <w:pStyle w:val="NoSpacing"/>
                                <w:jc w:val="center"/>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p w14:paraId="36CA9D6A" w14:textId="77777777" w:rsidR="000F4037" w:rsidRPr="000F4037" w:rsidRDefault="000F4037">
                              <w:pPr>
                                <w:pStyle w:val="NoSpacing"/>
                                <w:jc w:val="center"/>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p w14:paraId="6D55B915" w14:textId="77777777" w:rsidR="000F4037" w:rsidRDefault="000F4037"/>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6EC8621" id="Group 193" o:spid="_x0000_s1026" style="position:absolute;margin-left:33.6pt;margin-top:36pt;width:542.9pt;height:697.35pt;z-index:-251657216;mso-position-horizontal-relative:page;mso-position-vertical-relative:page" coordorigin="-304" coordsize="68953,88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left:-304;top:38276;width:68579;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rPr>
                          <w:alias w:val="Author"/>
                          <w:tag w:val=""/>
                          <w:id w:val="945428907"/>
                          <w:showingPlcHdr/>
                          <w:dataBinding w:prefixMappings="xmlns:ns0='http://purl.org/dc/elements/1.1/' xmlns:ns1='http://schemas.openxmlformats.org/package/2006/metadata/core-properties' " w:xpath="/ns1:coreProperties[1]/ns0:creator[1]" w:storeItemID="{6C3C8BC8-F283-45AE-878A-BAB7291924A1}"/>
                          <w:text/>
                        </w:sdtPr>
                        <w:sdtEndPr/>
                        <w:sdtContent>
                          <w:p w14:paraId="1E07A2BB" w14:textId="7118B99B" w:rsidR="0058457C" w:rsidRDefault="005813C9">
                            <w:pPr>
                              <w:pStyle w:val="NoSpacing"/>
                              <w:spacing w:before="120"/>
                              <w:jc w:val="center"/>
                              <w:rPr>
                                <w:color w:val="FFFFFF" w:themeColor="background1"/>
                              </w:rPr>
                            </w:pPr>
                            <w:r>
                              <w:rPr>
                                <w:color w:val="FFFFFF" w:themeColor="background1"/>
                              </w:rPr>
                              <w:t xml:space="preserve">     </w:t>
                            </w:r>
                          </w:p>
                        </w:sdtContent>
                      </w:sdt>
                      <w:p w14:paraId="25FA9848" w14:textId="37FFD6FE" w:rsidR="0058457C" w:rsidRDefault="0058457C">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5;width:68580;height:40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olor w:val="5B9BD5" w:themeColor="accent1"/>
                            <w:sz w:val="72"/>
                            <w:szCs w:val="72"/>
                            <w14:shadow w14:blurRad="50800" w14:dist="38100" w14:dir="18900000" w14:sx="100000" w14:sy="100000" w14:kx="0" w14:ky="0" w14:algn="bl">
                              <w14:srgbClr w14:val="000000">
                                <w14:alpha w14:val="60000"/>
                              </w14:srgbClr>
                            </w14:shadow>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E9EB236" w14:textId="42234258" w:rsidR="0058457C" w:rsidRPr="000F4037" w:rsidRDefault="0058457C">
                            <w:pPr>
                              <w:pStyle w:val="NoSpacing"/>
                              <w:jc w:val="center"/>
                              <w:rPr>
                                <w:rFonts w:asciiTheme="majorHAnsi" w:eastAsiaTheme="majorEastAsia" w:hAnsiTheme="majorHAnsi" w:cstheme="majorBidi"/>
                                <w:color w:val="5B9BD5" w:themeColor="accent1"/>
                                <w:sz w:val="72"/>
                                <w:szCs w:val="72"/>
                                <w14:shadow w14:blurRad="50800" w14:dist="38100" w14:dir="18900000" w14:sx="100000" w14:sy="100000" w14:kx="0" w14:ky="0" w14:algn="bl">
                                  <w14:srgbClr w14:val="000000">
                                    <w14:alpha w14:val="60000"/>
                                  </w14:srgbClr>
                                </w14:shadow>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0F4037">
                              <w:rPr>
                                <w:rFonts w:asciiTheme="majorHAnsi" w:eastAsiaTheme="majorEastAsia" w:hAnsiTheme="majorHAnsi" w:cstheme="majorBidi"/>
                                <w:color w:val="5B9BD5" w:themeColor="accent1"/>
                                <w:sz w:val="72"/>
                                <w:szCs w:val="72"/>
                                <w14:shadow w14:blurRad="50800" w14:dist="38100" w14:dir="18900000" w14:sx="100000" w14:sy="100000" w14:kx="0" w14:ky="0" w14:algn="bl">
                                  <w14:srgbClr w14:val="000000">
                                    <w14:alpha w14:val="60000"/>
                                  </w14:srgbClr>
                                </w14:shadow>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Current Trends of Business Intelligence</w:t>
                            </w:r>
                          </w:p>
                        </w:sdtContent>
                      </w:sdt>
                      <w:p w14:paraId="5DB50408" w14:textId="0C45AC3F" w:rsidR="000F4037" w:rsidRDefault="000F4037">
                        <w:pPr>
                          <w:pStyle w:val="NoSpacing"/>
                          <w:jc w:val="center"/>
                          <w:rPr>
                            <w:rFonts w:asciiTheme="majorHAnsi" w:eastAsiaTheme="majorEastAsia" w:hAnsiTheme="majorHAnsi" w:cstheme="majorBidi"/>
                            <w:color w:val="5B9BD5" w:themeColor="accent1"/>
                            <w:sz w:val="52"/>
                            <w:szCs w:val="52"/>
                            <w14:shadow w14:blurRad="50800" w14:dist="38100" w14:dir="18900000" w14:sx="100000" w14:sy="100000" w14:kx="0" w14:ky="0" w14:algn="bl">
                              <w14:srgbClr w14:val="000000">
                                <w14:alpha w14:val="60000"/>
                              </w14:srgbClr>
                            </w14:shadow>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60CDE892" w14:textId="7A0C51B3" w:rsidR="000F4037" w:rsidRDefault="000F4037">
                        <w:pPr>
                          <w:pStyle w:val="NoSpacing"/>
                          <w:jc w:val="center"/>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0F4037">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Module: Data Handling &amp; Business Intelligence</w:t>
                        </w:r>
                        <w:r>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w:t>
                        </w:r>
                        <w:r w:rsidRPr="000F4037">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(LCBB5000)</w:t>
                        </w:r>
                      </w:p>
                      <w:p w14:paraId="45A72C26" w14:textId="76AD1649" w:rsidR="000F4037" w:rsidRDefault="000F4037">
                        <w:pPr>
                          <w:pStyle w:val="NoSpacing"/>
                          <w:jc w:val="center"/>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Student Name: Darinka Corman (2029004)</w:t>
                        </w:r>
                      </w:p>
                      <w:p w14:paraId="693CE474" w14:textId="236A133C" w:rsidR="000F4037" w:rsidRDefault="000F4037">
                        <w:pPr>
                          <w:pStyle w:val="NoSpacing"/>
                          <w:jc w:val="center"/>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University: Trinity Saint David</w:t>
                        </w:r>
                      </w:p>
                      <w:p w14:paraId="37709EDE" w14:textId="68368970" w:rsidR="000F4037" w:rsidRDefault="00AA480B">
                        <w:pPr>
                          <w:pStyle w:val="NoSpacing"/>
                          <w:jc w:val="center"/>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Programme</w:t>
                        </w:r>
                        <w:r w:rsidR="006C56C8">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w:t>
                        </w:r>
                        <w:r w:rsidR="000F4037">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BA </w:t>
                        </w:r>
                        <w:r w:rsidR="006C56C8">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(Hons)</w:t>
                        </w:r>
                        <w:r w:rsidR="000F4037">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Business Management</w:t>
                        </w:r>
                      </w:p>
                      <w:p w14:paraId="71E2ACED" w14:textId="77777777" w:rsidR="006C56C8" w:rsidRDefault="006C56C8">
                        <w:pPr>
                          <w:pStyle w:val="NoSpacing"/>
                          <w:jc w:val="center"/>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p w14:paraId="7A76CFA9" w14:textId="77777777" w:rsidR="006C56C8" w:rsidRDefault="006C56C8">
                        <w:pPr>
                          <w:pStyle w:val="NoSpacing"/>
                          <w:jc w:val="center"/>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p w14:paraId="5FF5530C" w14:textId="77777777" w:rsidR="006C56C8" w:rsidRDefault="006C56C8">
                        <w:pPr>
                          <w:pStyle w:val="NoSpacing"/>
                          <w:jc w:val="center"/>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p w14:paraId="570BF902" w14:textId="77777777" w:rsidR="006C56C8" w:rsidRDefault="006C56C8">
                        <w:pPr>
                          <w:pStyle w:val="NoSpacing"/>
                          <w:jc w:val="center"/>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p w14:paraId="483215C0" w14:textId="77777777" w:rsidR="000F4037" w:rsidRDefault="000F4037">
                        <w:pPr>
                          <w:pStyle w:val="NoSpacing"/>
                          <w:jc w:val="center"/>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p w14:paraId="26023A07" w14:textId="77777777" w:rsidR="000F4037" w:rsidRDefault="000F4037">
                        <w:pPr>
                          <w:pStyle w:val="NoSpacing"/>
                          <w:jc w:val="center"/>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p w14:paraId="36CA9D6A" w14:textId="77777777" w:rsidR="000F4037" w:rsidRPr="000F4037" w:rsidRDefault="000F4037">
                        <w:pPr>
                          <w:pStyle w:val="NoSpacing"/>
                          <w:jc w:val="center"/>
                          <w:rPr>
                            <w:rFonts w:asciiTheme="majorHAnsi" w:eastAsiaTheme="majorEastAsia" w:hAnsiTheme="majorHAnsi" w:cstheme="majorBidi"/>
                            <w:b/>
                            <w:outline/>
                            <w:color w:val="4472C4" w:themeColor="accent5"/>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p w14:paraId="6D55B915" w14:textId="77777777" w:rsidR="000F4037" w:rsidRDefault="000F4037"/>
                    </w:txbxContent>
                  </v:textbox>
                </v:shape>
                <w10:wrap anchorx="page" anchory="page"/>
              </v:group>
            </w:pict>
          </mc:Fallback>
        </mc:AlternateContent>
      </w:r>
    </w:p>
    <w:sdt>
      <w:sdtPr>
        <w:id w:val="-1335834450"/>
        <w:docPartObj>
          <w:docPartGallery w:val="Cover Pages"/>
          <w:docPartUnique/>
        </w:docPartObj>
      </w:sdtPr>
      <w:sdtEndPr>
        <w:rPr>
          <w:rFonts w:ascii="Times New Roman" w:hAnsi="Times New Roman" w:cs="Times New Roman"/>
          <w:color w:val="000000" w:themeColor="text1"/>
          <w:sz w:val="24"/>
          <w:szCs w:val="24"/>
        </w:rPr>
      </w:sdtEndPr>
      <w:sdtContent>
        <w:p w14:paraId="1BAC9568" w14:textId="4474AB7D" w:rsidR="0058457C" w:rsidRDefault="0058457C"/>
        <w:p w14:paraId="23F86CD5" w14:textId="63196A64" w:rsidR="0058457C" w:rsidRDefault="0058457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sdtContent>
    </w:sdt>
    <w:p w14:paraId="5BFBDDA5" w14:textId="77777777" w:rsidR="0091591A" w:rsidRPr="00F01CAC" w:rsidRDefault="0091591A" w:rsidP="00F01CAC">
      <w:pPr>
        <w:spacing w:line="480" w:lineRule="auto"/>
        <w:jc w:val="center"/>
        <w:rPr>
          <w:rFonts w:ascii="Times New Roman" w:hAnsi="Times New Roman" w:cs="Times New Roman"/>
          <w:color w:val="000000" w:themeColor="text1"/>
          <w:sz w:val="24"/>
          <w:szCs w:val="24"/>
        </w:rPr>
      </w:pPr>
    </w:p>
    <w:p w14:paraId="0C73F4DC" w14:textId="77777777" w:rsidR="0091591A" w:rsidRPr="00F01CAC" w:rsidRDefault="0091591A" w:rsidP="00F01CAC">
      <w:pPr>
        <w:spacing w:line="480" w:lineRule="auto"/>
        <w:jc w:val="center"/>
        <w:rPr>
          <w:rFonts w:ascii="Times New Roman" w:hAnsi="Times New Roman" w:cs="Times New Roman"/>
          <w:color w:val="000000" w:themeColor="text1"/>
          <w:sz w:val="24"/>
          <w:szCs w:val="24"/>
        </w:rPr>
      </w:pPr>
    </w:p>
    <w:p w14:paraId="5785485A" w14:textId="77777777" w:rsidR="0091591A" w:rsidRPr="00F01CAC" w:rsidRDefault="0091591A" w:rsidP="00F01CAC">
      <w:pPr>
        <w:spacing w:line="480" w:lineRule="auto"/>
        <w:jc w:val="center"/>
        <w:rPr>
          <w:rFonts w:ascii="Times New Roman" w:hAnsi="Times New Roman" w:cs="Times New Roman"/>
          <w:color w:val="000000" w:themeColor="text1"/>
          <w:sz w:val="24"/>
          <w:szCs w:val="24"/>
        </w:rPr>
      </w:pPr>
    </w:p>
    <w:p w14:paraId="2F3599E2" w14:textId="77777777" w:rsidR="0091591A" w:rsidRPr="00F01CAC" w:rsidRDefault="0091591A" w:rsidP="00F01CAC">
      <w:pPr>
        <w:spacing w:line="480" w:lineRule="auto"/>
        <w:jc w:val="center"/>
        <w:rPr>
          <w:rFonts w:ascii="Times New Roman" w:hAnsi="Times New Roman" w:cs="Times New Roman"/>
          <w:color w:val="000000" w:themeColor="text1"/>
          <w:sz w:val="24"/>
          <w:szCs w:val="24"/>
        </w:rPr>
      </w:pPr>
    </w:p>
    <w:p w14:paraId="365D503D" w14:textId="77777777" w:rsidR="00BF3842" w:rsidRPr="00F01CAC" w:rsidRDefault="0091591A" w:rsidP="00F01CAC">
      <w:pPr>
        <w:spacing w:line="480" w:lineRule="auto"/>
        <w:jc w:val="center"/>
        <w:rPr>
          <w:rFonts w:ascii="Times New Roman" w:hAnsi="Times New Roman" w:cs="Times New Roman"/>
          <w:color w:val="000000" w:themeColor="text1"/>
          <w:sz w:val="24"/>
          <w:szCs w:val="24"/>
        </w:rPr>
      </w:pPr>
      <w:r w:rsidRPr="00F01CAC">
        <w:rPr>
          <w:rFonts w:ascii="Times New Roman" w:hAnsi="Times New Roman" w:cs="Times New Roman"/>
          <w:color w:val="000000" w:themeColor="text1"/>
          <w:sz w:val="24"/>
          <w:szCs w:val="24"/>
        </w:rPr>
        <w:t>CURRENT TRENDS OF BUSINESS INTELLIGENCE</w:t>
      </w:r>
    </w:p>
    <w:p w14:paraId="534C3CEE" w14:textId="7A1D91BD" w:rsidR="00F6720D" w:rsidRDefault="00F6720D" w:rsidP="00DE062F">
      <w:pPr>
        <w:spacing w:line="480" w:lineRule="auto"/>
        <w:rPr>
          <w:rFonts w:ascii="Times New Roman" w:hAnsi="Times New Roman" w:cs="Times New Roman"/>
          <w:color w:val="000000" w:themeColor="text1"/>
          <w:sz w:val="24"/>
          <w:szCs w:val="24"/>
        </w:rPr>
      </w:pPr>
    </w:p>
    <w:sdt>
      <w:sdtPr>
        <w:rPr>
          <w:rFonts w:asciiTheme="minorHAnsi" w:eastAsiaTheme="minorHAnsi" w:hAnsiTheme="minorHAnsi" w:cstheme="minorBidi"/>
          <w:color w:val="auto"/>
          <w:sz w:val="22"/>
          <w:szCs w:val="22"/>
          <w:lang w:val="en-GB"/>
        </w:rPr>
        <w:id w:val="-2021922979"/>
        <w:docPartObj>
          <w:docPartGallery w:val="Table of Contents"/>
          <w:docPartUnique/>
        </w:docPartObj>
      </w:sdtPr>
      <w:sdtEndPr>
        <w:rPr>
          <w:b/>
          <w:bCs/>
          <w:noProof/>
        </w:rPr>
      </w:sdtEndPr>
      <w:sdtContent>
        <w:p w14:paraId="2ECA6834" w14:textId="77777777" w:rsidR="00F6720D" w:rsidRPr="00F6720D" w:rsidRDefault="00F6720D" w:rsidP="00F6720D">
          <w:pPr>
            <w:pStyle w:val="TOCHeading"/>
            <w:spacing w:line="480" w:lineRule="auto"/>
            <w:jc w:val="center"/>
            <w:rPr>
              <w:rFonts w:ascii="Times New Roman" w:hAnsi="Times New Roman" w:cs="Times New Roman"/>
              <w:b/>
              <w:color w:val="000000" w:themeColor="text1"/>
              <w:sz w:val="24"/>
              <w:szCs w:val="24"/>
            </w:rPr>
          </w:pPr>
          <w:r w:rsidRPr="00F6720D">
            <w:rPr>
              <w:rFonts w:ascii="Times New Roman" w:hAnsi="Times New Roman" w:cs="Times New Roman"/>
              <w:b/>
              <w:color w:val="000000" w:themeColor="text1"/>
              <w:sz w:val="24"/>
              <w:szCs w:val="24"/>
            </w:rPr>
            <w:t>Table of Contents</w:t>
          </w:r>
        </w:p>
        <w:p w14:paraId="767EE8B4" w14:textId="31CC4C3F" w:rsidR="003648E5" w:rsidRDefault="00F6720D">
          <w:pPr>
            <w:pStyle w:val="TOC1"/>
            <w:tabs>
              <w:tab w:val="right" w:leader="dot" w:pos="9350"/>
            </w:tabs>
            <w:rPr>
              <w:rFonts w:eastAsiaTheme="minorEastAsia"/>
              <w:noProof/>
              <w:lang w:eastAsia="en-GB"/>
            </w:rPr>
          </w:pPr>
          <w:r w:rsidRPr="00F6720D">
            <w:rPr>
              <w:rFonts w:ascii="Times New Roman" w:hAnsi="Times New Roman" w:cs="Times New Roman"/>
              <w:color w:val="000000" w:themeColor="text1"/>
              <w:sz w:val="24"/>
              <w:szCs w:val="24"/>
            </w:rPr>
            <w:fldChar w:fldCharType="begin"/>
          </w:r>
          <w:r w:rsidRPr="00F6720D">
            <w:rPr>
              <w:rFonts w:ascii="Times New Roman" w:hAnsi="Times New Roman" w:cs="Times New Roman"/>
              <w:color w:val="000000" w:themeColor="text1"/>
              <w:sz w:val="24"/>
              <w:szCs w:val="24"/>
            </w:rPr>
            <w:instrText xml:space="preserve"> TOC \o "1-3" \h \z \u </w:instrText>
          </w:r>
          <w:r w:rsidRPr="00F6720D">
            <w:rPr>
              <w:rFonts w:ascii="Times New Roman" w:hAnsi="Times New Roman" w:cs="Times New Roman"/>
              <w:color w:val="000000" w:themeColor="text1"/>
              <w:sz w:val="24"/>
              <w:szCs w:val="24"/>
            </w:rPr>
            <w:fldChar w:fldCharType="separate"/>
          </w:r>
          <w:hyperlink w:anchor="_Toc123553800" w:history="1">
            <w:r w:rsidR="003648E5" w:rsidRPr="00865662">
              <w:rPr>
                <w:rStyle w:val="Hyperlink"/>
                <w:noProof/>
              </w:rPr>
              <w:t>Summary</w:t>
            </w:r>
            <w:r w:rsidR="003648E5">
              <w:rPr>
                <w:noProof/>
                <w:webHidden/>
              </w:rPr>
              <w:tab/>
            </w:r>
            <w:r w:rsidR="003648E5">
              <w:rPr>
                <w:noProof/>
                <w:webHidden/>
              </w:rPr>
              <w:fldChar w:fldCharType="begin"/>
            </w:r>
            <w:r w:rsidR="003648E5">
              <w:rPr>
                <w:noProof/>
                <w:webHidden/>
              </w:rPr>
              <w:instrText xml:space="preserve"> PAGEREF _Toc123553800 \h </w:instrText>
            </w:r>
            <w:r w:rsidR="003648E5">
              <w:rPr>
                <w:noProof/>
                <w:webHidden/>
              </w:rPr>
            </w:r>
            <w:r w:rsidR="003648E5">
              <w:rPr>
                <w:noProof/>
                <w:webHidden/>
              </w:rPr>
              <w:fldChar w:fldCharType="separate"/>
            </w:r>
            <w:r w:rsidR="003648E5">
              <w:rPr>
                <w:noProof/>
                <w:webHidden/>
              </w:rPr>
              <w:t>2</w:t>
            </w:r>
            <w:r w:rsidR="003648E5">
              <w:rPr>
                <w:noProof/>
                <w:webHidden/>
              </w:rPr>
              <w:fldChar w:fldCharType="end"/>
            </w:r>
          </w:hyperlink>
        </w:p>
        <w:p w14:paraId="7DB2438A" w14:textId="79F57258" w:rsidR="003648E5" w:rsidRDefault="00496400">
          <w:pPr>
            <w:pStyle w:val="TOC1"/>
            <w:tabs>
              <w:tab w:val="right" w:leader="dot" w:pos="9350"/>
            </w:tabs>
            <w:rPr>
              <w:rFonts w:eastAsiaTheme="minorEastAsia"/>
              <w:noProof/>
              <w:lang w:eastAsia="en-GB"/>
            </w:rPr>
          </w:pPr>
          <w:hyperlink w:anchor="_Toc123553801" w:history="1">
            <w:r w:rsidR="003648E5" w:rsidRPr="00865662">
              <w:rPr>
                <w:rStyle w:val="Hyperlink"/>
                <w:noProof/>
              </w:rPr>
              <w:t>Introduction</w:t>
            </w:r>
            <w:r w:rsidR="003648E5">
              <w:rPr>
                <w:noProof/>
                <w:webHidden/>
              </w:rPr>
              <w:tab/>
            </w:r>
            <w:r w:rsidR="003648E5">
              <w:rPr>
                <w:noProof/>
                <w:webHidden/>
              </w:rPr>
              <w:fldChar w:fldCharType="begin"/>
            </w:r>
            <w:r w:rsidR="003648E5">
              <w:rPr>
                <w:noProof/>
                <w:webHidden/>
              </w:rPr>
              <w:instrText xml:space="preserve"> PAGEREF _Toc123553801 \h </w:instrText>
            </w:r>
            <w:r w:rsidR="003648E5">
              <w:rPr>
                <w:noProof/>
                <w:webHidden/>
              </w:rPr>
            </w:r>
            <w:r w:rsidR="003648E5">
              <w:rPr>
                <w:noProof/>
                <w:webHidden/>
              </w:rPr>
              <w:fldChar w:fldCharType="separate"/>
            </w:r>
            <w:r w:rsidR="003648E5">
              <w:rPr>
                <w:noProof/>
                <w:webHidden/>
              </w:rPr>
              <w:t>2</w:t>
            </w:r>
            <w:r w:rsidR="003648E5">
              <w:rPr>
                <w:noProof/>
                <w:webHidden/>
              </w:rPr>
              <w:fldChar w:fldCharType="end"/>
            </w:r>
          </w:hyperlink>
        </w:p>
        <w:p w14:paraId="3AD5F29B" w14:textId="1E421FE2" w:rsidR="003648E5" w:rsidRDefault="00496400">
          <w:pPr>
            <w:pStyle w:val="TOC1"/>
            <w:tabs>
              <w:tab w:val="right" w:leader="dot" w:pos="9350"/>
            </w:tabs>
            <w:rPr>
              <w:rFonts w:eastAsiaTheme="minorEastAsia"/>
              <w:noProof/>
              <w:lang w:eastAsia="en-GB"/>
            </w:rPr>
          </w:pPr>
          <w:hyperlink w:anchor="_Toc123553802" w:history="1">
            <w:r w:rsidR="003648E5" w:rsidRPr="00865662">
              <w:rPr>
                <w:rStyle w:val="Hyperlink"/>
                <w:noProof/>
              </w:rPr>
              <w:t>Artificial technology (AI)</w:t>
            </w:r>
            <w:r w:rsidR="003648E5">
              <w:rPr>
                <w:noProof/>
                <w:webHidden/>
              </w:rPr>
              <w:tab/>
            </w:r>
            <w:r w:rsidR="003648E5">
              <w:rPr>
                <w:noProof/>
                <w:webHidden/>
              </w:rPr>
              <w:fldChar w:fldCharType="begin"/>
            </w:r>
            <w:r w:rsidR="003648E5">
              <w:rPr>
                <w:noProof/>
                <w:webHidden/>
              </w:rPr>
              <w:instrText xml:space="preserve"> PAGEREF _Toc123553802 \h </w:instrText>
            </w:r>
            <w:r w:rsidR="003648E5">
              <w:rPr>
                <w:noProof/>
                <w:webHidden/>
              </w:rPr>
            </w:r>
            <w:r w:rsidR="003648E5">
              <w:rPr>
                <w:noProof/>
                <w:webHidden/>
              </w:rPr>
              <w:fldChar w:fldCharType="separate"/>
            </w:r>
            <w:r w:rsidR="003648E5">
              <w:rPr>
                <w:noProof/>
                <w:webHidden/>
              </w:rPr>
              <w:t>3</w:t>
            </w:r>
            <w:r w:rsidR="003648E5">
              <w:rPr>
                <w:noProof/>
                <w:webHidden/>
              </w:rPr>
              <w:fldChar w:fldCharType="end"/>
            </w:r>
          </w:hyperlink>
        </w:p>
        <w:p w14:paraId="3CC8E652" w14:textId="17880E4A" w:rsidR="003648E5" w:rsidRDefault="00496400">
          <w:pPr>
            <w:pStyle w:val="TOC1"/>
            <w:tabs>
              <w:tab w:val="right" w:leader="dot" w:pos="9350"/>
            </w:tabs>
            <w:rPr>
              <w:rFonts w:eastAsiaTheme="minorEastAsia"/>
              <w:noProof/>
              <w:lang w:eastAsia="en-GB"/>
            </w:rPr>
          </w:pPr>
          <w:hyperlink w:anchor="_Toc123553803" w:history="1">
            <w:r w:rsidR="003648E5" w:rsidRPr="00865662">
              <w:rPr>
                <w:rStyle w:val="Hyperlink"/>
                <w:noProof/>
              </w:rPr>
              <w:t>Data Governance</w:t>
            </w:r>
            <w:r w:rsidR="003648E5">
              <w:rPr>
                <w:noProof/>
                <w:webHidden/>
              </w:rPr>
              <w:tab/>
            </w:r>
            <w:r w:rsidR="003648E5">
              <w:rPr>
                <w:noProof/>
                <w:webHidden/>
              </w:rPr>
              <w:fldChar w:fldCharType="begin"/>
            </w:r>
            <w:r w:rsidR="003648E5">
              <w:rPr>
                <w:noProof/>
                <w:webHidden/>
              </w:rPr>
              <w:instrText xml:space="preserve"> PAGEREF _Toc123553803 \h </w:instrText>
            </w:r>
            <w:r w:rsidR="003648E5">
              <w:rPr>
                <w:noProof/>
                <w:webHidden/>
              </w:rPr>
            </w:r>
            <w:r w:rsidR="003648E5">
              <w:rPr>
                <w:noProof/>
                <w:webHidden/>
              </w:rPr>
              <w:fldChar w:fldCharType="separate"/>
            </w:r>
            <w:r w:rsidR="003648E5">
              <w:rPr>
                <w:noProof/>
                <w:webHidden/>
              </w:rPr>
              <w:t>3</w:t>
            </w:r>
            <w:r w:rsidR="003648E5">
              <w:rPr>
                <w:noProof/>
                <w:webHidden/>
              </w:rPr>
              <w:fldChar w:fldCharType="end"/>
            </w:r>
          </w:hyperlink>
        </w:p>
        <w:p w14:paraId="0238B29B" w14:textId="2D8AF3F6" w:rsidR="003648E5" w:rsidRDefault="00496400">
          <w:pPr>
            <w:pStyle w:val="TOC1"/>
            <w:tabs>
              <w:tab w:val="right" w:leader="dot" w:pos="9350"/>
            </w:tabs>
            <w:rPr>
              <w:rFonts w:eastAsiaTheme="minorEastAsia"/>
              <w:noProof/>
              <w:lang w:eastAsia="en-GB"/>
            </w:rPr>
          </w:pPr>
          <w:hyperlink w:anchor="_Toc123553804" w:history="1">
            <w:r w:rsidR="003648E5" w:rsidRPr="00865662">
              <w:rPr>
                <w:rStyle w:val="Hyperlink"/>
                <w:noProof/>
              </w:rPr>
              <w:t>Cloud Computing</w:t>
            </w:r>
            <w:r w:rsidR="003648E5">
              <w:rPr>
                <w:noProof/>
                <w:webHidden/>
              </w:rPr>
              <w:tab/>
            </w:r>
            <w:r w:rsidR="003648E5">
              <w:rPr>
                <w:noProof/>
                <w:webHidden/>
              </w:rPr>
              <w:fldChar w:fldCharType="begin"/>
            </w:r>
            <w:r w:rsidR="003648E5">
              <w:rPr>
                <w:noProof/>
                <w:webHidden/>
              </w:rPr>
              <w:instrText xml:space="preserve"> PAGEREF _Toc123553804 \h </w:instrText>
            </w:r>
            <w:r w:rsidR="003648E5">
              <w:rPr>
                <w:noProof/>
                <w:webHidden/>
              </w:rPr>
            </w:r>
            <w:r w:rsidR="003648E5">
              <w:rPr>
                <w:noProof/>
                <w:webHidden/>
              </w:rPr>
              <w:fldChar w:fldCharType="separate"/>
            </w:r>
            <w:r w:rsidR="003648E5">
              <w:rPr>
                <w:noProof/>
                <w:webHidden/>
              </w:rPr>
              <w:t>4</w:t>
            </w:r>
            <w:r w:rsidR="003648E5">
              <w:rPr>
                <w:noProof/>
                <w:webHidden/>
              </w:rPr>
              <w:fldChar w:fldCharType="end"/>
            </w:r>
          </w:hyperlink>
        </w:p>
        <w:p w14:paraId="54289D7A" w14:textId="28C57B1A" w:rsidR="003648E5" w:rsidRDefault="00496400">
          <w:pPr>
            <w:pStyle w:val="TOC1"/>
            <w:tabs>
              <w:tab w:val="right" w:leader="dot" w:pos="9350"/>
            </w:tabs>
            <w:rPr>
              <w:rFonts w:eastAsiaTheme="minorEastAsia"/>
              <w:noProof/>
              <w:lang w:eastAsia="en-GB"/>
            </w:rPr>
          </w:pPr>
          <w:hyperlink w:anchor="_Toc123553805" w:history="1">
            <w:r w:rsidR="003648E5" w:rsidRPr="00865662">
              <w:rPr>
                <w:rStyle w:val="Hyperlink"/>
                <w:noProof/>
              </w:rPr>
              <w:t>Data Security</w:t>
            </w:r>
            <w:r w:rsidR="003648E5">
              <w:rPr>
                <w:noProof/>
                <w:webHidden/>
              </w:rPr>
              <w:tab/>
            </w:r>
            <w:r w:rsidR="003648E5">
              <w:rPr>
                <w:noProof/>
                <w:webHidden/>
              </w:rPr>
              <w:fldChar w:fldCharType="begin"/>
            </w:r>
            <w:r w:rsidR="003648E5">
              <w:rPr>
                <w:noProof/>
                <w:webHidden/>
              </w:rPr>
              <w:instrText xml:space="preserve"> PAGEREF _Toc123553805 \h </w:instrText>
            </w:r>
            <w:r w:rsidR="003648E5">
              <w:rPr>
                <w:noProof/>
                <w:webHidden/>
              </w:rPr>
            </w:r>
            <w:r w:rsidR="003648E5">
              <w:rPr>
                <w:noProof/>
                <w:webHidden/>
              </w:rPr>
              <w:fldChar w:fldCharType="separate"/>
            </w:r>
            <w:r w:rsidR="003648E5">
              <w:rPr>
                <w:noProof/>
                <w:webHidden/>
              </w:rPr>
              <w:t>4</w:t>
            </w:r>
            <w:r w:rsidR="003648E5">
              <w:rPr>
                <w:noProof/>
                <w:webHidden/>
              </w:rPr>
              <w:fldChar w:fldCharType="end"/>
            </w:r>
          </w:hyperlink>
        </w:p>
        <w:p w14:paraId="352E41DE" w14:textId="54625DD6" w:rsidR="003648E5" w:rsidRDefault="00496400">
          <w:pPr>
            <w:pStyle w:val="TOC1"/>
            <w:tabs>
              <w:tab w:val="right" w:leader="dot" w:pos="9350"/>
            </w:tabs>
            <w:rPr>
              <w:rFonts w:eastAsiaTheme="minorEastAsia"/>
              <w:noProof/>
              <w:lang w:eastAsia="en-GB"/>
            </w:rPr>
          </w:pPr>
          <w:hyperlink w:anchor="_Toc123553806" w:history="1">
            <w:r w:rsidR="003648E5" w:rsidRPr="00865662">
              <w:rPr>
                <w:rStyle w:val="Hyperlink"/>
                <w:noProof/>
              </w:rPr>
              <w:t>Data Quality Management</w:t>
            </w:r>
            <w:r w:rsidR="003648E5">
              <w:rPr>
                <w:noProof/>
                <w:webHidden/>
              </w:rPr>
              <w:tab/>
            </w:r>
            <w:r w:rsidR="003648E5">
              <w:rPr>
                <w:noProof/>
                <w:webHidden/>
              </w:rPr>
              <w:fldChar w:fldCharType="begin"/>
            </w:r>
            <w:r w:rsidR="003648E5">
              <w:rPr>
                <w:noProof/>
                <w:webHidden/>
              </w:rPr>
              <w:instrText xml:space="preserve"> PAGEREF _Toc123553806 \h </w:instrText>
            </w:r>
            <w:r w:rsidR="003648E5">
              <w:rPr>
                <w:noProof/>
                <w:webHidden/>
              </w:rPr>
            </w:r>
            <w:r w:rsidR="003648E5">
              <w:rPr>
                <w:noProof/>
                <w:webHidden/>
              </w:rPr>
              <w:fldChar w:fldCharType="separate"/>
            </w:r>
            <w:r w:rsidR="003648E5">
              <w:rPr>
                <w:noProof/>
                <w:webHidden/>
              </w:rPr>
              <w:t>5</w:t>
            </w:r>
            <w:r w:rsidR="003648E5">
              <w:rPr>
                <w:noProof/>
                <w:webHidden/>
              </w:rPr>
              <w:fldChar w:fldCharType="end"/>
            </w:r>
          </w:hyperlink>
        </w:p>
        <w:p w14:paraId="4AA1A562" w14:textId="4670B119" w:rsidR="003648E5" w:rsidRDefault="00496400">
          <w:pPr>
            <w:pStyle w:val="TOC1"/>
            <w:tabs>
              <w:tab w:val="right" w:leader="dot" w:pos="9350"/>
            </w:tabs>
            <w:rPr>
              <w:rFonts w:eastAsiaTheme="minorEastAsia"/>
              <w:noProof/>
              <w:lang w:eastAsia="en-GB"/>
            </w:rPr>
          </w:pPr>
          <w:hyperlink w:anchor="_Toc123553807" w:history="1">
            <w:r w:rsidR="003648E5" w:rsidRPr="00865662">
              <w:rPr>
                <w:rStyle w:val="Hyperlink"/>
                <w:noProof/>
              </w:rPr>
              <w:t>Real-time Analytics</w:t>
            </w:r>
            <w:r w:rsidR="003648E5">
              <w:rPr>
                <w:noProof/>
                <w:webHidden/>
              </w:rPr>
              <w:tab/>
            </w:r>
            <w:r w:rsidR="003648E5">
              <w:rPr>
                <w:noProof/>
                <w:webHidden/>
              </w:rPr>
              <w:fldChar w:fldCharType="begin"/>
            </w:r>
            <w:r w:rsidR="003648E5">
              <w:rPr>
                <w:noProof/>
                <w:webHidden/>
              </w:rPr>
              <w:instrText xml:space="preserve"> PAGEREF _Toc123553807 \h </w:instrText>
            </w:r>
            <w:r w:rsidR="003648E5">
              <w:rPr>
                <w:noProof/>
                <w:webHidden/>
              </w:rPr>
            </w:r>
            <w:r w:rsidR="003648E5">
              <w:rPr>
                <w:noProof/>
                <w:webHidden/>
              </w:rPr>
              <w:fldChar w:fldCharType="separate"/>
            </w:r>
            <w:r w:rsidR="003648E5">
              <w:rPr>
                <w:noProof/>
                <w:webHidden/>
              </w:rPr>
              <w:t>5</w:t>
            </w:r>
            <w:r w:rsidR="003648E5">
              <w:rPr>
                <w:noProof/>
                <w:webHidden/>
              </w:rPr>
              <w:fldChar w:fldCharType="end"/>
            </w:r>
          </w:hyperlink>
        </w:p>
        <w:p w14:paraId="3652823C" w14:textId="73919494" w:rsidR="003648E5" w:rsidRDefault="00496400">
          <w:pPr>
            <w:pStyle w:val="TOC1"/>
            <w:tabs>
              <w:tab w:val="right" w:leader="dot" w:pos="9350"/>
            </w:tabs>
            <w:rPr>
              <w:rFonts w:eastAsiaTheme="minorEastAsia"/>
              <w:noProof/>
              <w:lang w:eastAsia="en-GB"/>
            </w:rPr>
          </w:pPr>
          <w:hyperlink w:anchor="_Toc123553808" w:history="1">
            <w:r w:rsidR="003648E5" w:rsidRPr="00865662">
              <w:rPr>
                <w:rStyle w:val="Hyperlink"/>
                <w:noProof/>
              </w:rPr>
              <w:t>Collaborative BI</w:t>
            </w:r>
            <w:r w:rsidR="003648E5">
              <w:rPr>
                <w:noProof/>
                <w:webHidden/>
              </w:rPr>
              <w:tab/>
            </w:r>
            <w:r w:rsidR="003648E5">
              <w:rPr>
                <w:noProof/>
                <w:webHidden/>
              </w:rPr>
              <w:fldChar w:fldCharType="begin"/>
            </w:r>
            <w:r w:rsidR="003648E5">
              <w:rPr>
                <w:noProof/>
                <w:webHidden/>
              </w:rPr>
              <w:instrText xml:space="preserve"> PAGEREF _Toc123553808 \h </w:instrText>
            </w:r>
            <w:r w:rsidR="003648E5">
              <w:rPr>
                <w:noProof/>
                <w:webHidden/>
              </w:rPr>
            </w:r>
            <w:r w:rsidR="003648E5">
              <w:rPr>
                <w:noProof/>
                <w:webHidden/>
              </w:rPr>
              <w:fldChar w:fldCharType="separate"/>
            </w:r>
            <w:r w:rsidR="003648E5">
              <w:rPr>
                <w:noProof/>
                <w:webHidden/>
              </w:rPr>
              <w:t>6</w:t>
            </w:r>
            <w:r w:rsidR="003648E5">
              <w:rPr>
                <w:noProof/>
                <w:webHidden/>
              </w:rPr>
              <w:fldChar w:fldCharType="end"/>
            </w:r>
          </w:hyperlink>
        </w:p>
        <w:p w14:paraId="165B0547" w14:textId="2F30FC25" w:rsidR="003648E5" w:rsidRDefault="00496400">
          <w:pPr>
            <w:pStyle w:val="TOC1"/>
            <w:tabs>
              <w:tab w:val="right" w:leader="dot" w:pos="9350"/>
            </w:tabs>
            <w:rPr>
              <w:rFonts w:eastAsiaTheme="minorEastAsia"/>
              <w:noProof/>
              <w:lang w:eastAsia="en-GB"/>
            </w:rPr>
          </w:pPr>
          <w:hyperlink w:anchor="_Toc123553809" w:history="1">
            <w:r w:rsidR="003648E5" w:rsidRPr="00865662">
              <w:rPr>
                <w:rStyle w:val="Hyperlink"/>
                <w:noProof/>
              </w:rPr>
              <w:t>Conclusion</w:t>
            </w:r>
            <w:r w:rsidR="003648E5">
              <w:rPr>
                <w:noProof/>
                <w:webHidden/>
              </w:rPr>
              <w:tab/>
            </w:r>
            <w:r w:rsidR="003648E5">
              <w:rPr>
                <w:noProof/>
                <w:webHidden/>
              </w:rPr>
              <w:fldChar w:fldCharType="begin"/>
            </w:r>
            <w:r w:rsidR="003648E5">
              <w:rPr>
                <w:noProof/>
                <w:webHidden/>
              </w:rPr>
              <w:instrText xml:space="preserve"> PAGEREF _Toc123553809 \h </w:instrText>
            </w:r>
            <w:r w:rsidR="003648E5">
              <w:rPr>
                <w:noProof/>
                <w:webHidden/>
              </w:rPr>
            </w:r>
            <w:r w:rsidR="003648E5">
              <w:rPr>
                <w:noProof/>
                <w:webHidden/>
              </w:rPr>
              <w:fldChar w:fldCharType="separate"/>
            </w:r>
            <w:r w:rsidR="003648E5">
              <w:rPr>
                <w:noProof/>
                <w:webHidden/>
              </w:rPr>
              <w:t>7</w:t>
            </w:r>
            <w:r w:rsidR="003648E5">
              <w:rPr>
                <w:noProof/>
                <w:webHidden/>
              </w:rPr>
              <w:fldChar w:fldCharType="end"/>
            </w:r>
          </w:hyperlink>
        </w:p>
        <w:p w14:paraId="3CE6213A" w14:textId="53369B3A" w:rsidR="003648E5" w:rsidRDefault="00496400">
          <w:pPr>
            <w:pStyle w:val="TOC1"/>
            <w:tabs>
              <w:tab w:val="right" w:leader="dot" w:pos="9350"/>
            </w:tabs>
            <w:rPr>
              <w:rFonts w:eastAsiaTheme="minorEastAsia"/>
              <w:noProof/>
              <w:lang w:eastAsia="en-GB"/>
            </w:rPr>
          </w:pPr>
          <w:hyperlink w:anchor="_Toc123553810" w:history="1">
            <w:r w:rsidR="003648E5" w:rsidRPr="00865662">
              <w:rPr>
                <w:rStyle w:val="Hyperlink"/>
                <w:noProof/>
              </w:rPr>
              <w:t>References</w:t>
            </w:r>
            <w:r w:rsidR="003648E5">
              <w:rPr>
                <w:noProof/>
                <w:webHidden/>
              </w:rPr>
              <w:tab/>
            </w:r>
            <w:r w:rsidR="003648E5">
              <w:rPr>
                <w:noProof/>
                <w:webHidden/>
              </w:rPr>
              <w:fldChar w:fldCharType="begin"/>
            </w:r>
            <w:r w:rsidR="003648E5">
              <w:rPr>
                <w:noProof/>
                <w:webHidden/>
              </w:rPr>
              <w:instrText xml:space="preserve"> PAGEREF _Toc123553810 \h </w:instrText>
            </w:r>
            <w:r w:rsidR="003648E5">
              <w:rPr>
                <w:noProof/>
                <w:webHidden/>
              </w:rPr>
            </w:r>
            <w:r w:rsidR="003648E5">
              <w:rPr>
                <w:noProof/>
                <w:webHidden/>
              </w:rPr>
              <w:fldChar w:fldCharType="separate"/>
            </w:r>
            <w:r w:rsidR="003648E5">
              <w:rPr>
                <w:noProof/>
                <w:webHidden/>
              </w:rPr>
              <w:t>8</w:t>
            </w:r>
            <w:r w:rsidR="003648E5">
              <w:rPr>
                <w:noProof/>
                <w:webHidden/>
              </w:rPr>
              <w:fldChar w:fldCharType="end"/>
            </w:r>
          </w:hyperlink>
        </w:p>
        <w:p w14:paraId="31226599" w14:textId="63957CE5" w:rsidR="00F6720D" w:rsidRDefault="00F6720D" w:rsidP="00F6720D">
          <w:pPr>
            <w:spacing w:line="480" w:lineRule="auto"/>
          </w:pPr>
          <w:r w:rsidRPr="00F6720D">
            <w:rPr>
              <w:rFonts w:ascii="Times New Roman" w:hAnsi="Times New Roman" w:cs="Times New Roman"/>
              <w:bCs/>
              <w:noProof/>
              <w:color w:val="000000" w:themeColor="text1"/>
              <w:sz w:val="24"/>
              <w:szCs w:val="24"/>
            </w:rPr>
            <w:fldChar w:fldCharType="end"/>
          </w:r>
        </w:p>
      </w:sdtContent>
    </w:sdt>
    <w:p w14:paraId="0FA05E33" w14:textId="77777777" w:rsidR="00F6720D" w:rsidRDefault="00F6720D" w:rsidP="00F6720D">
      <w:pPr>
        <w:spacing w:line="480" w:lineRule="auto"/>
        <w:rPr>
          <w:rFonts w:ascii="Times New Roman" w:hAnsi="Times New Roman" w:cs="Times New Roman"/>
          <w:color w:val="000000" w:themeColor="text1"/>
          <w:sz w:val="24"/>
          <w:szCs w:val="24"/>
        </w:rPr>
      </w:pPr>
    </w:p>
    <w:p w14:paraId="164A862C" w14:textId="77777777" w:rsidR="00F6720D" w:rsidRDefault="00F6720D" w:rsidP="00F6720D">
      <w:pPr>
        <w:spacing w:line="480" w:lineRule="auto"/>
        <w:rPr>
          <w:rFonts w:ascii="Times New Roman" w:hAnsi="Times New Roman" w:cs="Times New Roman"/>
          <w:color w:val="000000" w:themeColor="text1"/>
          <w:sz w:val="24"/>
          <w:szCs w:val="24"/>
        </w:rPr>
      </w:pPr>
    </w:p>
    <w:p w14:paraId="440A0FF0" w14:textId="77777777" w:rsidR="00F01CAC" w:rsidRDefault="00F01CAC" w:rsidP="00F01CAC">
      <w:pPr>
        <w:spacing w:line="480" w:lineRule="auto"/>
        <w:ind w:firstLine="720"/>
        <w:rPr>
          <w:rFonts w:ascii="Times New Roman" w:hAnsi="Times New Roman" w:cs="Times New Roman"/>
          <w:color w:val="000000" w:themeColor="text1"/>
          <w:sz w:val="24"/>
          <w:szCs w:val="24"/>
        </w:rPr>
      </w:pPr>
    </w:p>
    <w:p w14:paraId="2CBCF9E8" w14:textId="77777777" w:rsidR="00FF0CB4" w:rsidRDefault="00FF0CB4" w:rsidP="00FF0CB4">
      <w:pPr>
        <w:pStyle w:val="Heading1"/>
        <w:spacing w:line="480" w:lineRule="auto"/>
        <w:jc w:val="center"/>
        <w:rPr>
          <w:rFonts w:ascii="Times New Roman" w:hAnsi="Times New Roman" w:cs="Times New Roman"/>
          <w:b/>
          <w:color w:val="000000" w:themeColor="text1"/>
          <w:sz w:val="24"/>
          <w:szCs w:val="24"/>
        </w:rPr>
      </w:pPr>
    </w:p>
    <w:p w14:paraId="7CEC09FA" w14:textId="77777777" w:rsidR="00FF0CB4" w:rsidRDefault="00FF0CB4" w:rsidP="00FF0CB4">
      <w:pPr>
        <w:pStyle w:val="Heading1"/>
        <w:spacing w:line="480" w:lineRule="auto"/>
        <w:jc w:val="center"/>
        <w:rPr>
          <w:rFonts w:ascii="Times New Roman" w:hAnsi="Times New Roman" w:cs="Times New Roman"/>
          <w:b/>
          <w:color w:val="000000" w:themeColor="text1"/>
          <w:sz w:val="24"/>
          <w:szCs w:val="24"/>
        </w:rPr>
      </w:pPr>
    </w:p>
    <w:p w14:paraId="62AFA805" w14:textId="59F090B3" w:rsidR="00FF0CB4" w:rsidRPr="00990DC2" w:rsidRDefault="00FF0CB4" w:rsidP="00990DC2">
      <w:pPr>
        <w:pStyle w:val="Heading1"/>
      </w:pPr>
      <w:bookmarkStart w:id="0" w:name="_Toc123553800"/>
      <w:r w:rsidRPr="00990DC2">
        <w:t>Summary</w:t>
      </w:r>
      <w:bookmarkEnd w:id="0"/>
    </w:p>
    <w:p w14:paraId="791A7131" w14:textId="1A660D30" w:rsidR="00FF0CB4" w:rsidRPr="005F18E0" w:rsidRDefault="00FF0CB4" w:rsidP="005F18E0">
      <w:pPr>
        <w:spacing w:line="480" w:lineRule="auto"/>
        <w:ind w:firstLine="720"/>
        <w:rPr>
          <w:rFonts w:ascii="Times New Roman" w:hAnsi="Times New Roman" w:cs="Times New Roman"/>
          <w:color w:val="000000" w:themeColor="text1"/>
          <w:sz w:val="24"/>
          <w:szCs w:val="24"/>
        </w:rPr>
      </w:pPr>
      <w:r w:rsidRPr="00F01CAC">
        <w:rPr>
          <w:rFonts w:ascii="Times New Roman" w:hAnsi="Times New Roman" w:cs="Times New Roman"/>
          <w:color w:val="000000" w:themeColor="text1"/>
          <w:sz w:val="24"/>
          <w:szCs w:val="24"/>
        </w:rPr>
        <w:t>Business intelligence (BI) enables organizations to manage operations and IT in making strategic decisions. Proper BI implementation requires managers to discover and understand the latest BI trends to improve decision-making processes. Notably, current BI trends include data security, artificial intelligence, data quality management, collaborative business intelligence, real-time analytics, cloud technologies, and data governance. The continuous evolution in the BI landscape is associated with the current technological advancement. Particularly, new BI trends have improved collaboration, problem-solving, and decision-making processes in business organizations.</w:t>
      </w:r>
    </w:p>
    <w:p w14:paraId="46639FB9" w14:textId="06756F6C" w:rsidR="00AD46B7" w:rsidRPr="00116D47" w:rsidRDefault="00AD46B7" w:rsidP="00116D47">
      <w:pPr>
        <w:pStyle w:val="Heading1"/>
      </w:pPr>
      <w:bookmarkStart w:id="1" w:name="_Toc123553801"/>
      <w:r w:rsidRPr="00116D47">
        <w:t>Introduction</w:t>
      </w:r>
      <w:bookmarkEnd w:id="1"/>
    </w:p>
    <w:p w14:paraId="76F347BB" w14:textId="77777777" w:rsidR="00BF3842" w:rsidRPr="00F01CAC" w:rsidRDefault="00BF3842" w:rsidP="00F01CAC">
      <w:pPr>
        <w:spacing w:line="480" w:lineRule="auto"/>
        <w:ind w:firstLine="720"/>
        <w:rPr>
          <w:rFonts w:ascii="Times New Roman" w:hAnsi="Times New Roman" w:cs="Times New Roman"/>
          <w:color w:val="000000" w:themeColor="text1"/>
          <w:sz w:val="24"/>
          <w:szCs w:val="24"/>
        </w:rPr>
      </w:pPr>
      <w:r w:rsidRPr="00F01CAC">
        <w:rPr>
          <w:rFonts w:ascii="Times New Roman" w:hAnsi="Times New Roman" w:cs="Times New Roman"/>
          <w:color w:val="000000" w:themeColor="text1"/>
          <w:sz w:val="24"/>
          <w:szCs w:val="24"/>
        </w:rPr>
        <w:t>Today, business organisations utilise evidence-based decisions in addressing the dynamism and intricacies associated with the current market environment. Specifically, business intelligence allows businesses to combine information technology and management practices in making strategic decisions (Lim &amp; Teoh 2020). Business intelligence denotes applications, practices, strategies, and infrastructures that facilitate the conversion of data into business insights and information (Harrison et al., 2015). Integrated management systems allow businesses to generate actionable data, make strategic decisions, understand market trends, and improve their performance. Still, management teams must identify and comprehend the latest BI trends to improve their problem-solving and decision-making processes. For instance, current business intelligence trends include data governance, data security, artificial intelligence, real-</w:t>
      </w:r>
      <w:r w:rsidRPr="00F01CAC">
        <w:rPr>
          <w:rFonts w:ascii="Times New Roman" w:hAnsi="Times New Roman" w:cs="Times New Roman"/>
          <w:color w:val="000000" w:themeColor="text1"/>
          <w:sz w:val="24"/>
          <w:szCs w:val="24"/>
        </w:rPr>
        <w:lastRenderedPageBreak/>
        <w:t xml:space="preserve">time analytics, cloud technologies, collaborative business intelligence, and data quality management. </w:t>
      </w:r>
    </w:p>
    <w:p w14:paraId="6E13D4BB" w14:textId="77777777" w:rsidR="00AD46B7" w:rsidRPr="007D182F" w:rsidRDefault="00AD46B7" w:rsidP="007D182F">
      <w:pPr>
        <w:pStyle w:val="Heading1"/>
      </w:pPr>
      <w:bookmarkStart w:id="2" w:name="_Toc123553802"/>
      <w:r w:rsidRPr="007D182F">
        <w:t>Artificial technology (AI)</w:t>
      </w:r>
      <w:bookmarkEnd w:id="2"/>
    </w:p>
    <w:p w14:paraId="09D4F742" w14:textId="77777777" w:rsidR="00BF3842" w:rsidRPr="00F01CAC" w:rsidRDefault="00BF3842" w:rsidP="00F01CAC">
      <w:pPr>
        <w:spacing w:line="480" w:lineRule="auto"/>
        <w:ind w:firstLine="720"/>
        <w:rPr>
          <w:rFonts w:ascii="Times New Roman" w:hAnsi="Times New Roman" w:cs="Times New Roman"/>
          <w:color w:val="000000" w:themeColor="text1"/>
          <w:sz w:val="24"/>
          <w:szCs w:val="24"/>
        </w:rPr>
      </w:pPr>
      <w:r w:rsidRPr="00F01CAC">
        <w:rPr>
          <w:rFonts w:ascii="Times New Roman" w:hAnsi="Times New Roman" w:cs="Times New Roman"/>
          <w:color w:val="000000" w:themeColor="text1"/>
          <w:sz w:val="24"/>
          <w:szCs w:val="24"/>
        </w:rPr>
        <w:t xml:space="preserve">Artificial technology (AI) integration with business processes is a significant advancement in business intelligence. AI technology allows machines to execute intricate tasks by giving them critical thinking and rational reasoning capabilities. The technology enables organisations to assign some key responsibilities to machines (Harrison et al., 2015). The fact that AI and machine learning technologies are becoming multifunctional and ambitious implies that businesses can allocate numerous tasks to machines. Markedly, current technologies depend on advanced algorithms in improving market research, performing in-depth data analytics, detecting anomalies, and addressing diverse user needs. AI algorithms utilise complex neural networks in identifying anomalies accurately based on their capacity to learn from past patterns and trends. Current artificial intelligence technologies are also highly adaptive, optimise user privacy, and utilise small datasets in addressing complex problems. </w:t>
      </w:r>
    </w:p>
    <w:p w14:paraId="4A1E530D" w14:textId="77777777" w:rsidR="00AD46B7" w:rsidRPr="00116D47" w:rsidRDefault="00AD46B7" w:rsidP="00116D47">
      <w:pPr>
        <w:pStyle w:val="Heading1"/>
      </w:pPr>
      <w:bookmarkStart w:id="3" w:name="_Toc123553803"/>
      <w:r w:rsidRPr="00116D47">
        <w:t>Data Governance</w:t>
      </w:r>
      <w:bookmarkEnd w:id="3"/>
    </w:p>
    <w:p w14:paraId="0864FCC8" w14:textId="77777777" w:rsidR="00BF3842" w:rsidRPr="00F01CAC" w:rsidRDefault="00BF3842" w:rsidP="00F01CAC">
      <w:pPr>
        <w:spacing w:line="480" w:lineRule="auto"/>
        <w:ind w:firstLine="720"/>
        <w:rPr>
          <w:rFonts w:ascii="Times New Roman" w:hAnsi="Times New Roman" w:cs="Times New Roman"/>
          <w:color w:val="000000" w:themeColor="text1"/>
          <w:sz w:val="24"/>
          <w:szCs w:val="24"/>
        </w:rPr>
      </w:pPr>
      <w:r w:rsidRPr="00F01CAC">
        <w:rPr>
          <w:rFonts w:ascii="Times New Roman" w:hAnsi="Times New Roman" w:cs="Times New Roman"/>
          <w:color w:val="000000" w:themeColor="text1"/>
          <w:sz w:val="24"/>
          <w:szCs w:val="24"/>
        </w:rPr>
        <w:t xml:space="preserve">Data governance is ranked among the essential BI trends of the 2020s. Data governance establishes a strong foundation for large-scale data management in business organisations. The data governance procedure provides auditing guidelines, authentication protocols, and role-based accesses that improve the quality of business assets (Phillips-Wren et al., 2015). The strategy offers a blueprint for organisational data assets management, including operational infrastructure, system architecture, and strategic processes. Data governance strategy allows business organisations to utilise personnel, procedures, and data management technologies in providing understandable, secure, accurate, and complete information. The impact on operational, tactical, </w:t>
      </w:r>
      <w:r w:rsidRPr="00F01CAC">
        <w:rPr>
          <w:rFonts w:ascii="Times New Roman" w:hAnsi="Times New Roman" w:cs="Times New Roman"/>
          <w:color w:val="000000" w:themeColor="text1"/>
          <w:sz w:val="24"/>
          <w:szCs w:val="24"/>
        </w:rPr>
        <w:lastRenderedPageBreak/>
        <w:t xml:space="preserve">and strategic levels allows business organisations to optimise data usage efficiency. Access to up-to-date, unique, and accurate data allows businesses to accomplish revenue optimisation, profit maximisation, and competitiveness goals. Hence, the procedure enhances BI usage in organisations and boosts confidence in business management teams. </w:t>
      </w:r>
    </w:p>
    <w:p w14:paraId="25423D14" w14:textId="77777777" w:rsidR="00AD46B7" w:rsidRPr="00116D47" w:rsidRDefault="00AD46B7" w:rsidP="00116D47">
      <w:pPr>
        <w:pStyle w:val="Heading1"/>
      </w:pPr>
      <w:bookmarkStart w:id="4" w:name="_Toc123553804"/>
      <w:r w:rsidRPr="00116D47">
        <w:t>Cloud Computing</w:t>
      </w:r>
      <w:bookmarkEnd w:id="4"/>
    </w:p>
    <w:p w14:paraId="792DF97C" w14:textId="77777777" w:rsidR="00BF3842" w:rsidRPr="00F01CAC" w:rsidRDefault="00BF3842" w:rsidP="00F01CAC">
      <w:pPr>
        <w:spacing w:line="480" w:lineRule="auto"/>
        <w:ind w:firstLine="720"/>
        <w:rPr>
          <w:rFonts w:ascii="Times New Roman" w:hAnsi="Times New Roman" w:cs="Times New Roman"/>
          <w:color w:val="000000" w:themeColor="text1"/>
          <w:sz w:val="24"/>
          <w:szCs w:val="24"/>
        </w:rPr>
      </w:pPr>
      <w:r w:rsidRPr="00F01CAC">
        <w:rPr>
          <w:rFonts w:ascii="Times New Roman" w:hAnsi="Times New Roman" w:cs="Times New Roman"/>
          <w:color w:val="000000" w:themeColor="text1"/>
          <w:sz w:val="24"/>
          <w:szCs w:val="24"/>
        </w:rPr>
        <w:t>Remote working strategy and ecommerce have transformed cloud computing into a major BI trend in the 21st Century. Business organisations perceive cloud migration as an effective strategy for expansion and profit optimisation. As a result, businesses have moved BI elements like computing power, data models, analytics, data storage, and data sources to the cloud. The cloud-based BI makes data and applications to businesses at any time from different geographical locations. The cloud migration tactic has allowed businesses to achieve operational flexibility and risk reduction (</w:t>
      </w:r>
      <w:proofErr w:type="spellStart"/>
      <w:r w:rsidRPr="00F01CAC">
        <w:rPr>
          <w:rFonts w:ascii="Times New Roman" w:hAnsi="Times New Roman" w:cs="Times New Roman"/>
          <w:color w:val="000000" w:themeColor="text1"/>
          <w:sz w:val="24"/>
          <w:szCs w:val="24"/>
        </w:rPr>
        <w:t>ElMalah</w:t>
      </w:r>
      <w:proofErr w:type="spellEnd"/>
      <w:r w:rsidRPr="00F01CAC">
        <w:rPr>
          <w:rFonts w:ascii="Times New Roman" w:hAnsi="Times New Roman" w:cs="Times New Roman"/>
          <w:color w:val="000000" w:themeColor="text1"/>
          <w:sz w:val="24"/>
          <w:szCs w:val="24"/>
        </w:rPr>
        <w:t xml:space="preserve"> &amp; Nasr 2019). In this regard, numerous business organisations focus on accomplishing cloud migration goals through a public cloud (software-as-a-Service) and private cloud (private-platform-as-a-service) applications. Particularly, Software-as-a-Service (SaaS) software has gained popularity in businesses because of its benefits, including secure data backup, ease of management, budget savings, flexibility, automatic updates, and access convenience.</w:t>
      </w:r>
    </w:p>
    <w:p w14:paraId="73C9065A" w14:textId="77777777" w:rsidR="00AD46B7" w:rsidRPr="00116D47" w:rsidRDefault="00AD46B7" w:rsidP="00116D47">
      <w:pPr>
        <w:pStyle w:val="Heading1"/>
      </w:pPr>
      <w:bookmarkStart w:id="5" w:name="_Toc123553805"/>
      <w:r w:rsidRPr="00116D47">
        <w:t>Data Security</w:t>
      </w:r>
      <w:bookmarkEnd w:id="5"/>
    </w:p>
    <w:p w14:paraId="020591BA" w14:textId="77777777" w:rsidR="00BF3842" w:rsidRPr="00F01CAC" w:rsidRDefault="00BF3842" w:rsidP="00F01CAC">
      <w:pPr>
        <w:spacing w:line="480" w:lineRule="auto"/>
        <w:ind w:firstLine="720"/>
        <w:rPr>
          <w:rFonts w:ascii="Times New Roman" w:hAnsi="Times New Roman" w:cs="Times New Roman"/>
          <w:color w:val="000000" w:themeColor="text1"/>
          <w:sz w:val="24"/>
          <w:szCs w:val="24"/>
        </w:rPr>
      </w:pPr>
      <w:r w:rsidRPr="00F01CAC">
        <w:rPr>
          <w:rFonts w:ascii="Times New Roman" w:hAnsi="Times New Roman" w:cs="Times New Roman"/>
          <w:color w:val="000000" w:themeColor="text1"/>
          <w:sz w:val="24"/>
          <w:szCs w:val="24"/>
        </w:rPr>
        <w:t>Increased BI adoption has made data security a serious threat to business organisations and their key stakeholders (investors, employees, and clients) (</w:t>
      </w:r>
      <w:proofErr w:type="spellStart"/>
      <w:r w:rsidRPr="00F01CAC">
        <w:rPr>
          <w:rFonts w:ascii="Times New Roman" w:hAnsi="Times New Roman" w:cs="Times New Roman"/>
          <w:color w:val="000000" w:themeColor="text1"/>
          <w:sz w:val="24"/>
          <w:szCs w:val="24"/>
        </w:rPr>
        <w:t>Horakova</w:t>
      </w:r>
      <w:proofErr w:type="spellEnd"/>
      <w:r w:rsidRPr="00F01CAC">
        <w:rPr>
          <w:rFonts w:ascii="Times New Roman" w:hAnsi="Times New Roman" w:cs="Times New Roman"/>
          <w:color w:val="000000" w:themeColor="text1"/>
          <w:sz w:val="24"/>
          <w:szCs w:val="24"/>
        </w:rPr>
        <w:t xml:space="preserve"> &amp; </w:t>
      </w:r>
      <w:proofErr w:type="spellStart"/>
      <w:r w:rsidRPr="00F01CAC">
        <w:rPr>
          <w:rFonts w:ascii="Times New Roman" w:hAnsi="Times New Roman" w:cs="Times New Roman"/>
          <w:color w:val="000000" w:themeColor="text1"/>
          <w:sz w:val="24"/>
          <w:szCs w:val="24"/>
        </w:rPr>
        <w:t>Skalska</w:t>
      </w:r>
      <w:proofErr w:type="spellEnd"/>
      <w:r w:rsidRPr="00F01CAC">
        <w:rPr>
          <w:rFonts w:ascii="Times New Roman" w:hAnsi="Times New Roman" w:cs="Times New Roman"/>
          <w:color w:val="000000" w:themeColor="text1"/>
          <w:sz w:val="24"/>
          <w:szCs w:val="24"/>
        </w:rPr>
        <w:t xml:space="preserve"> 2013). Frequent incidences of security breaches in social media platforms and organisational databases have created data security concerns among individuals and businesses (Insights Success 2022). The frequency and magnitude of cyberattack incidences demonstrate an increase in the </w:t>
      </w:r>
      <w:r w:rsidRPr="00F01CAC">
        <w:rPr>
          <w:rFonts w:ascii="Times New Roman" w:hAnsi="Times New Roman" w:cs="Times New Roman"/>
          <w:color w:val="000000" w:themeColor="text1"/>
          <w:sz w:val="24"/>
          <w:szCs w:val="24"/>
        </w:rPr>
        <w:lastRenderedPageBreak/>
        <w:t xml:space="preserve">sophistication and flexibility of cybercrime with time. The situation implies that businesses must improve data security strategies to combat emerging cybersecurity threats. Consequently, businesses and cloud service providers have adopted diverse data security measures to prevent cyberattacks and avoid security breaches. Data security improvement involves adopting the right tools and measures to prevent cybersecurity incidences from recurring. Additionally, multinational corporations have invested in proper data security systems to promote compliance with data security policies and ethical standards in different nations globally. </w:t>
      </w:r>
    </w:p>
    <w:p w14:paraId="2AB436C2" w14:textId="77777777" w:rsidR="00AD46B7" w:rsidRPr="00116D47" w:rsidRDefault="00AD46B7" w:rsidP="00116D47">
      <w:pPr>
        <w:pStyle w:val="Heading1"/>
      </w:pPr>
      <w:bookmarkStart w:id="6" w:name="_Toc123553806"/>
      <w:r w:rsidRPr="00116D47">
        <w:t>Data Quality Management</w:t>
      </w:r>
      <w:bookmarkEnd w:id="6"/>
    </w:p>
    <w:p w14:paraId="5EA56E12" w14:textId="77777777" w:rsidR="00BF3842" w:rsidRPr="00F01CAC" w:rsidRDefault="00BF3842" w:rsidP="00F01CAC">
      <w:pPr>
        <w:spacing w:line="480" w:lineRule="auto"/>
        <w:ind w:firstLine="720"/>
        <w:rPr>
          <w:rFonts w:ascii="Times New Roman" w:hAnsi="Times New Roman" w:cs="Times New Roman"/>
          <w:color w:val="000000" w:themeColor="text1"/>
          <w:sz w:val="24"/>
          <w:szCs w:val="24"/>
        </w:rPr>
      </w:pPr>
      <w:r w:rsidRPr="00F01CAC">
        <w:rPr>
          <w:rFonts w:ascii="Times New Roman" w:hAnsi="Times New Roman" w:cs="Times New Roman"/>
          <w:color w:val="000000" w:themeColor="text1"/>
          <w:sz w:val="24"/>
          <w:szCs w:val="24"/>
        </w:rPr>
        <w:t xml:space="preserve">Data quality management (DQM) process plays a fundamental role in the business intelligence implementation processes in organisations. The BI trend aligns with the need to generate updated and accurate data for different organisational operations. The procedure requires businesses to invest in the right data analytics in order to reduce operation cost and optimise data quality (Insights Success 2022). A proper DQM approach enables business representatives to allocate funds effectively and avoid unnecessary analysis procedures. The data quality assessment processes focus on various traits, including completeness, relevance, timeliness, reliability, and accuracy. Effective DQM processes allow analysts to share and combine data derived from multiple systems, including suppliers and customers. High-quality data allows business organisations to establish evidence-based strategies for decision-making and problem-solving. Proper quality data offers business representatives accurate insights that support them in making correct corporate decisions. </w:t>
      </w:r>
    </w:p>
    <w:p w14:paraId="0B7C7EDC" w14:textId="77777777" w:rsidR="00AD46B7" w:rsidRPr="00116D47" w:rsidRDefault="00AD46B7" w:rsidP="00116D47">
      <w:pPr>
        <w:pStyle w:val="Heading1"/>
      </w:pPr>
      <w:bookmarkStart w:id="7" w:name="_Toc123553807"/>
      <w:r w:rsidRPr="00116D47">
        <w:t>Real-time Analytics</w:t>
      </w:r>
      <w:bookmarkEnd w:id="7"/>
    </w:p>
    <w:p w14:paraId="421B7AFD" w14:textId="77777777" w:rsidR="00BF3842" w:rsidRPr="00F01CAC" w:rsidRDefault="00BF3842" w:rsidP="00F01CAC">
      <w:pPr>
        <w:spacing w:line="480" w:lineRule="auto"/>
        <w:ind w:firstLine="720"/>
        <w:rPr>
          <w:rFonts w:ascii="Times New Roman" w:hAnsi="Times New Roman" w:cs="Times New Roman"/>
          <w:color w:val="000000" w:themeColor="text1"/>
          <w:sz w:val="24"/>
          <w:szCs w:val="24"/>
        </w:rPr>
      </w:pPr>
      <w:r w:rsidRPr="00F01CAC">
        <w:rPr>
          <w:rFonts w:ascii="Times New Roman" w:hAnsi="Times New Roman" w:cs="Times New Roman"/>
          <w:color w:val="000000" w:themeColor="text1"/>
          <w:sz w:val="24"/>
          <w:szCs w:val="24"/>
        </w:rPr>
        <w:t xml:space="preserve">Fortunately, business representatives can utilise real-time analytics in creating up-to-date and high-quality data. Real-time analytics requires individuals to utilise interactive data panels in </w:t>
      </w:r>
      <w:r w:rsidRPr="00F01CAC">
        <w:rPr>
          <w:rFonts w:ascii="Times New Roman" w:hAnsi="Times New Roman" w:cs="Times New Roman"/>
          <w:color w:val="000000" w:themeColor="text1"/>
          <w:sz w:val="24"/>
          <w:szCs w:val="24"/>
        </w:rPr>
        <w:lastRenderedPageBreak/>
        <w:t>addressing changes in business strategies, market trends, and technologies. Interactivity associated with this process allows businesses to examine and respond to questions using real-time data (Insights Success 2022). Accessing real-time data helps professionals in responding to organisational issues with swiftness, effectiveness, and accuracy (</w:t>
      </w:r>
      <w:proofErr w:type="spellStart"/>
      <w:r w:rsidRPr="00F01CAC">
        <w:rPr>
          <w:rFonts w:ascii="Times New Roman" w:hAnsi="Times New Roman" w:cs="Times New Roman"/>
          <w:color w:val="000000" w:themeColor="text1"/>
          <w:sz w:val="24"/>
          <w:szCs w:val="24"/>
        </w:rPr>
        <w:t>Niu</w:t>
      </w:r>
      <w:proofErr w:type="spellEnd"/>
      <w:r w:rsidRPr="00F01CAC">
        <w:rPr>
          <w:rFonts w:ascii="Times New Roman" w:hAnsi="Times New Roman" w:cs="Times New Roman"/>
          <w:color w:val="000000" w:themeColor="text1"/>
          <w:sz w:val="24"/>
          <w:szCs w:val="24"/>
        </w:rPr>
        <w:t xml:space="preserve"> et al. 2021). Business intelligence depends on real-time data in managing operations like business development, forecasting, and risk mitigation. The trend means that real-time data enables organisations to make informed decisions, acquire the right resources, and respond appropriately to different operational issues. </w:t>
      </w:r>
    </w:p>
    <w:p w14:paraId="334A172D" w14:textId="77777777" w:rsidR="00AD46B7" w:rsidRPr="00116D47" w:rsidRDefault="00AD46B7" w:rsidP="00116D47">
      <w:pPr>
        <w:pStyle w:val="Heading1"/>
      </w:pPr>
      <w:bookmarkStart w:id="8" w:name="_Toc123553808"/>
      <w:r w:rsidRPr="00116D47">
        <w:t>Collaborative BI</w:t>
      </w:r>
      <w:bookmarkEnd w:id="8"/>
    </w:p>
    <w:p w14:paraId="3C67D5F7" w14:textId="77777777" w:rsidR="00BF3842" w:rsidRPr="00F01CAC" w:rsidRDefault="00BF3842" w:rsidP="00F01CAC">
      <w:pPr>
        <w:spacing w:line="480" w:lineRule="auto"/>
        <w:ind w:firstLine="720"/>
        <w:rPr>
          <w:rFonts w:ascii="Times New Roman" w:hAnsi="Times New Roman" w:cs="Times New Roman"/>
          <w:color w:val="000000" w:themeColor="text1"/>
          <w:sz w:val="24"/>
          <w:szCs w:val="24"/>
        </w:rPr>
      </w:pPr>
      <w:r w:rsidRPr="00F01CAC">
        <w:rPr>
          <w:rFonts w:ascii="Times New Roman" w:hAnsi="Times New Roman" w:cs="Times New Roman"/>
          <w:color w:val="000000" w:themeColor="text1"/>
          <w:sz w:val="24"/>
          <w:szCs w:val="24"/>
        </w:rPr>
        <w:t>Collaborative BI entails combining collaboration software, BI tools, and communication technologies in supporting data-driven problem-solving operations. The BI trend addresses the need for businesses to address issues that need detailed analysis. The collaborative procedure involves combining online collaboration tools with conventional business intelligence tools to support business processes. Collaborative BI improves report sharing, enhances stakeholder engagement, and decision-making in organisations (</w:t>
      </w:r>
      <w:proofErr w:type="spellStart"/>
      <w:r w:rsidRPr="00F01CAC">
        <w:rPr>
          <w:rFonts w:ascii="Times New Roman" w:hAnsi="Times New Roman" w:cs="Times New Roman"/>
          <w:color w:val="000000" w:themeColor="text1"/>
          <w:sz w:val="24"/>
          <w:szCs w:val="24"/>
        </w:rPr>
        <w:t>Rizzi</w:t>
      </w:r>
      <w:proofErr w:type="spellEnd"/>
      <w:r w:rsidRPr="00F01CAC">
        <w:rPr>
          <w:rFonts w:ascii="Times New Roman" w:hAnsi="Times New Roman" w:cs="Times New Roman"/>
          <w:color w:val="000000" w:themeColor="text1"/>
          <w:sz w:val="24"/>
          <w:szCs w:val="24"/>
        </w:rPr>
        <w:t xml:space="preserve"> 2011). The BI trend facilitates collaboration between professionals in different departments in performing diverse organisational tasks. Most managers understand that teamwork enables organisations to hasten work processes, generate innovative ideas, and make quality decisions. Various collaborative BI tools in current businesses include social media channels, Web 2.0 platforms (blogging and Wiki), and Tableau. Thus, businesses can utilise these tools in optimising their innovativeness, competitiveness, and revenues in globalised markets. </w:t>
      </w:r>
    </w:p>
    <w:p w14:paraId="76883C8B" w14:textId="77777777" w:rsidR="00AD46B7" w:rsidRPr="00116D47" w:rsidRDefault="00AD46B7" w:rsidP="00116D47">
      <w:pPr>
        <w:pStyle w:val="Heading1"/>
      </w:pPr>
      <w:bookmarkStart w:id="9" w:name="_Toc123553809"/>
      <w:r w:rsidRPr="00116D47">
        <w:lastRenderedPageBreak/>
        <w:t>Conclusion</w:t>
      </w:r>
      <w:bookmarkEnd w:id="9"/>
    </w:p>
    <w:p w14:paraId="63879C33" w14:textId="77777777" w:rsidR="00631755" w:rsidRPr="00F01CAC" w:rsidRDefault="00BF3842" w:rsidP="00F01CAC">
      <w:pPr>
        <w:spacing w:line="480" w:lineRule="auto"/>
        <w:ind w:firstLine="720"/>
        <w:rPr>
          <w:rFonts w:ascii="Times New Roman" w:hAnsi="Times New Roman" w:cs="Times New Roman"/>
          <w:color w:val="000000" w:themeColor="text1"/>
          <w:sz w:val="24"/>
          <w:szCs w:val="24"/>
        </w:rPr>
      </w:pPr>
      <w:r w:rsidRPr="00F01CAC">
        <w:rPr>
          <w:rFonts w:ascii="Times New Roman" w:hAnsi="Times New Roman" w:cs="Times New Roman"/>
          <w:color w:val="000000" w:themeColor="text1"/>
          <w:sz w:val="24"/>
          <w:szCs w:val="24"/>
        </w:rPr>
        <w:t xml:space="preserve">Generally, technological development has triggered a rapid and continuous evolution in the current BI landscape. The progressive development procedure has made technological tools highly adaptable and accessible in business organisations. Various BI trends associated with this development process are data governance, cloud technologies, data security, artificial intelligence, data quality management, collaborative BI, and real-time analytics. The BI trends offer businesses tools that improve their decision-making, problem-solving, and teamwork processes. Investing in these BI tools allows business organisations to accomplish objectives like competitiveness enhancement, profit maximisation, and continuous expansion. Therefore, survival in the globalised market requires businesses to monitor and respond to market and technological changes. </w:t>
      </w:r>
    </w:p>
    <w:p w14:paraId="64804C88" w14:textId="77777777" w:rsidR="00631755" w:rsidRPr="00F01CAC" w:rsidRDefault="00631755" w:rsidP="00F01CAC">
      <w:pPr>
        <w:spacing w:line="480" w:lineRule="auto"/>
        <w:ind w:firstLine="720"/>
        <w:rPr>
          <w:rFonts w:ascii="Times New Roman" w:hAnsi="Times New Roman" w:cs="Times New Roman"/>
          <w:color w:val="000000" w:themeColor="text1"/>
          <w:sz w:val="24"/>
          <w:szCs w:val="24"/>
        </w:rPr>
      </w:pPr>
    </w:p>
    <w:p w14:paraId="2B623B84" w14:textId="77777777" w:rsidR="005F18E0" w:rsidRDefault="005F18E0" w:rsidP="00116D47">
      <w:pPr>
        <w:pStyle w:val="Heading1"/>
      </w:pPr>
    </w:p>
    <w:p w14:paraId="66144A84" w14:textId="77777777" w:rsidR="005F18E0" w:rsidRDefault="005F18E0" w:rsidP="00116D47">
      <w:pPr>
        <w:pStyle w:val="Heading1"/>
      </w:pPr>
    </w:p>
    <w:p w14:paraId="256789D1" w14:textId="77777777" w:rsidR="005F18E0" w:rsidRDefault="005F18E0" w:rsidP="00116D47">
      <w:pPr>
        <w:pStyle w:val="Heading1"/>
      </w:pPr>
    </w:p>
    <w:p w14:paraId="0B397A45" w14:textId="77777777" w:rsidR="005F18E0" w:rsidRDefault="005F18E0" w:rsidP="00116D47">
      <w:pPr>
        <w:pStyle w:val="Heading1"/>
      </w:pPr>
    </w:p>
    <w:p w14:paraId="244305C1" w14:textId="77777777" w:rsidR="005F18E0" w:rsidRDefault="005F18E0" w:rsidP="00116D47">
      <w:pPr>
        <w:pStyle w:val="Heading1"/>
      </w:pPr>
    </w:p>
    <w:p w14:paraId="26FECCB5" w14:textId="77777777" w:rsidR="005F18E0" w:rsidRDefault="005F18E0" w:rsidP="00116D47">
      <w:pPr>
        <w:pStyle w:val="Heading1"/>
      </w:pPr>
    </w:p>
    <w:p w14:paraId="2904EED9" w14:textId="3EDC2B13" w:rsidR="00631755" w:rsidRDefault="00631755" w:rsidP="00116D47">
      <w:pPr>
        <w:pStyle w:val="Heading1"/>
      </w:pPr>
    </w:p>
    <w:p w14:paraId="2141C167" w14:textId="77777777" w:rsidR="006B082D" w:rsidRPr="006B082D" w:rsidRDefault="006B082D" w:rsidP="006B082D"/>
    <w:p w14:paraId="3F4423F4" w14:textId="77777777" w:rsidR="00330832" w:rsidRDefault="00330832" w:rsidP="00330832">
      <w:pPr>
        <w:pStyle w:val="Heading1"/>
      </w:pPr>
    </w:p>
    <w:p w14:paraId="190CD874" w14:textId="2CC9BAEC" w:rsidR="00330832" w:rsidRPr="00330832" w:rsidRDefault="00CB1CBF" w:rsidP="00330832">
      <w:pPr>
        <w:pStyle w:val="Heading1"/>
      </w:pPr>
      <w:bookmarkStart w:id="10" w:name="_Toc123553810"/>
      <w:r>
        <w:t>Refere</w:t>
      </w:r>
      <w:r w:rsidR="00330832">
        <w:t>nces</w:t>
      </w:r>
      <w:bookmarkEnd w:id="10"/>
    </w:p>
    <w:p w14:paraId="7DB05346" w14:textId="77777777" w:rsidR="006B082D" w:rsidRPr="006B082D" w:rsidRDefault="006B082D" w:rsidP="006B082D"/>
    <w:p w14:paraId="3D4BD4D2" w14:textId="77777777" w:rsidR="00631755" w:rsidRPr="00F01CAC" w:rsidRDefault="00E96918" w:rsidP="00F01CAC">
      <w:pPr>
        <w:spacing w:line="480" w:lineRule="auto"/>
        <w:rPr>
          <w:rFonts w:ascii="Times New Roman" w:hAnsi="Times New Roman" w:cs="Times New Roman"/>
          <w:i/>
          <w:color w:val="000000" w:themeColor="text1"/>
          <w:sz w:val="24"/>
          <w:szCs w:val="24"/>
        </w:rPr>
      </w:pPr>
      <w:proofErr w:type="spellStart"/>
      <w:r w:rsidRPr="00F01CAC">
        <w:rPr>
          <w:rFonts w:ascii="Times New Roman" w:hAnsi="Times New Roman" w:cs="Times New Roman"/>
          <w:color w:val="000000" w:themeColor="text1"/>
          <w:sz w:val="24"/>
          <w:szCs w:val="24"/>
        </w:rPr>
        <w:t>ElMalah</w:t>
      </w:r>
      <w:proofErr w:type="spellEnd"/>
      <w:r w:rsidRPr="00F01CAC">
        <w:rPr>
          <w:rFonts w:ascii="Times New Roman" w:hAnsi="Times New Roman" w:cs="Times New Roman"/>
          <w:color w:val="000000" w:themeColor="text1"/>
          <w:sz w:val="24"/>
          <w:szCs w:val="24"/>
        </w:rPr>
        <w:t xml:space="preserve">, K. and Nasr, M., 2019. Cloud business intelligence. </w:t>
      </w:r>
      <w:r w:rsidRPr="00F01CAC">
        <w:rPr>
          <w:rFonts w:ascii="Times New Roman" w:hAnsi="Times New Roman" w:cs="Times New Roman"/>
          <w:i/>
          <w:color w:val="000000" w:themeColor="text1"/>
          <w:sz w:val="24"/>
          <w:szCs w:val="24"/>
        </w:rPr>
        <w:t xml:space="preserve">International Journal of Advanced </w:t>
      </w:r>
    </w:p>
    <w:p w14:paraId="21305BE6" w14:textId="77777777" w:rsidR="00E96918" w:rsidRPr="00F01CAC" w:rsidRDefault="00E96918" w:rsidP="00F01CAC">
      <w:pPr>
        <w:spacing w:line="480" w:lineRule="auto"/>
        <w:ind w:firstLine="720"/>
        <w:rPr>
          <w:rFonts w:ascii="Times New Roman" w:hAnsi="Times New Roman" w:cs="Times New Roman"/>
          <w:color w:val="000000" w:themeColor="text1"/>
          <w:sz w:val="24"/>
          <w:szCs w:val="24"/>
        </w:rPr>
      </w:pPr>
      <w:r w:rsidRPr="00F01CAC">
        <w:rPr>
          <w:rFonts w:ascii="Times New Roman" w:hAnsi="Times New Roman" w:cs="Times New Roman"/>
          <w:i/>
          <w:color w:val="000000" w:themeColor="text1"/>
          <w:sz w:val="24"/>
          <w:szCs w:val="24"/>
        </w:rPr>
        <w:t>Networking and Applications,</w:t>
      </w:r>
      <w:r w:rsidRPr="00F01CAC">
        <w:rPr>
          <w:rFonts w:ascii="Times New Roman" w:hAnsi="Times New Roman" w:cs="Times New Roman"/>
          <w:color w:val="000000" w:themeColor="text1"/>
          <w:sz w:val="24"/>
          <w:szCs w:val="24"/>
        </w:rPr>
        <w:t xml:space="preserve"> 10(6), pp.4120-4124.</w:t>
      </w:r>
    </w:p>
    <w:p w14:paraId="574257B3" w14:textId="77777777" w:rsidR="00631755" w:rsidRPr="00F01CAC" w:rsidRDefault="00F4381D" w:rsidP="00F01CAC">
      <w:pPr>
        <w:spacing w:line="480" w:lineRule="auto"/>
        <w:rPr>
          <w:rFonts w:ascii="Times New Roman" w:hAnsi="Times New Roman" w:cs="Times New Roman"/>
          <w:color w:val="000000" w:themeColor="text1"/>
          <w:sz w:val="24"/>
          <w:szCs w:val="24"/>
        </w:rPr>
      </w:pPr>
      <w:proofErr w:type="spellStart"/>
      <w:r w:rsidRPr="00F01CAC">
        <w:rPr>
          <w:rFonts w:ascii="Times New Roman" w:hAnsi="Times New Roman" w:cs="Times New Roman"/>
          <w:color w:val="000000" w:themeColor="text1"/>
          <w:sz w:val="24"/>
          <w:szCs w:val="24"/>
        </w:rPr>
        <w:t>Horakova</w:t>
      </w:r>
      <w:proofErr w:type="spellEnd"/>
      <w:r w:rsidRPr="00F01CAC">
        <w:rPr>
          <w:rFonts w:ascii="Times New Roman" w:hAnsi="Times New Roman" w:cs="Times New Roman"/>
          <w:color w:val="000000" w:themeColor="text1"/>
          <w:sz w:val="24"/>
          <w:szCs w:val="24"/>
        </w:rPr>
        <w:t xml:space="preserve">, M. and </w:t>
      </w:r>
      <w:proofErr w:type="spellStart"/>
      <w:r w:rsidRPr="00F01CAC">
        <w:rPr>
          <w:rFonts w:ascii="Times New Roman" w:hAnsi="Times New Roman" w:cs="Times New Roman"/>
          <w:color w:val="000000" w:themeColor="text1"/>
          <w:sz w:val="24"/>
          <w:szCs w:val="24"/>
        </w:rPr>
        <w:t>Skalska</w:t>
      </w:r>
      <w:proofErr w:type="spellEnd"/>
      <w:r w:rsidRPr="00F01CAC">
        <w:rPr>
          <w:rFonts w:ascii="Times New Roman" w:hAnsi="Times New Roman" w:cs="Times New Roman"/>
          <w:color w:val="000000" w:themeColor="text1"/>
          <w:sz w:val="24"/>
          <w:szCs w:val="24"/>
        </w:rPr>
        <w:t xml:space="preserve">, H., 2013. Business Intelligence and Implementation in a Small </w:t>
      </w:r>
    </w:p>
    <w:p w14:paraId="272B635E" w14:textId="77777777" w:rsidR="00F4381D" w:rsidRPr="00F01CAC" w:rsidRDefault="00F4381D" w:rsidP="00F01CAC">
      <w:pPr>
        <w:spacing w:line="480" w:lineRule="auto"/>
        <w:ind w:firstLine="720"/>
        <w:rPr>
          <w:rFonts w:ascii="Times New Roman" w:hAnsi="Times New Roman" w:cs="Times New Roman"/>
          <w:color w:val="000000" w:themeColor="text1"/>
          <w:sz w:val="24"/>
          <w:szCs w:val="24"/>
        </w:rPr>
      </w:pPr>
      <w:r w:rsidRPr="00F01CAC">
        <w:rPr>
          <w:rFonts w:ascii="Times New Roman" w:hAnsi="Times New Roman" w:cs="Times New Roman"/>
          <w:color w:val="000000" w:themeColor="text1"/>
          <w:sz w:val="24"/>
          <w:szCs w:val="24"/>
        </w:rPr>
        <w:t xml:space="preserve">Enterprise. </w:t>
      </w:r>
      <w:r w:rsidRPr="00F01CAC">
        <w:rPr>
          <w:rFonts w:ascii="Times New Roman" w:hAnsi="Times New Roman" w:cs="Times New Roman"/>
          <w:i/>
          <w:color w:val="000000" w:themeColor="text1"/>
          <w:sz w:val="24"/>
          <w:szCs w:val="24"/>
        </w:rPr>
        <w:t>Journal of Systems Integration</w:t>
      </w:r>
      <w:r w:rsidRPr="00F01CAC">
        <w:rPr>
          <w:rFonts w:ascii="Times New Roman" w:hAnsi="Times New Roman" w:cs="Times New Roman"/>
          <w:color w:val="000000" w:themeColor="text1"/>
          <w:sz w:val="24"/>
          <w:szCs w:val="24"/>
        </w:rPr>
        <w:t xml:space="preserve"> (1804-2724), 4(2).</w:t>
      </w:r>
    </w:p>
    <w:p w14:paraId="468FD1DC" w14:textId="77777777" w:rsidR="00631755" w:rsidRPr="00F01CAC" w:rsidRDefault="00F4381D" w:rsidP="00F01CAC">
      <w:pPr>
        <w:spacing w:line="480" w:lineRule="auto"/>
        <w:rPr>
          <w:rFonts w:ascii="Times New Roman" w:hAnsi="Times New Roman" w:cs="Times New Roman"/>
          <w:color w:val="000000" w:themeColor="text1"/>
          <w:sz w:val="24"/>
          <w:szCs w:val="24"/>
        </w:rPr>
      </w:pPr>
      <w:r w:rsidRPr="00F01CAC">
        <w:rPr>
          <w:rFonts w:ascii="Times New Roman" w:hAnsi="Times New Roman" w:cs="Times New Roman"/>
          <w:color w:val="000000" w:themeColor="text1"/>
          <w:sz w:val="24"/>
          <w:szCs w:val="24"/>
        </w:rPr>
        <w:t xml:space="preserve">Harrison, R., Parker, A., </w:t>
      </w:r>
      <w:proofErr w:type="spellStart"/>
      <w:r w:rsidRPr="00F01CAC">
        <w:rPr>
          <w:rFonts w:ascii="Times New Roman" w:hAnsi="Times New Roman" w:cs="Times New Roman"/>
          <w:color w:val="000000" w:themeColor="text1"/>
          <w:sz w:val="24"/>
          <w:szCs w:val="24"/>
        </w:rPr>
        <w:t>Brosas</w:t>
      </w:r>
      <w:proofErr w:type="spellEnd"/>
      <w:r w:rsidRPr="00F01CAC">
        <w:rPr>
          <w:rFonts w:ascii="Times New Roman" w:hAnsi="Times New Roman" w:cs="Times New Roman"/>
          <w:color w:val="000000" w:themeColor="text1"/>
          <w:sz w:val="24"/>
          <w:szCs w:val="24"/>
        </w:rPr>
        <w:t xml:space="preserve">, G., </w:t>
      </w:r>
      <w:proofErr w:type="spellStart"/>
      <w:r w:rsidRPr="00F01CAC">
        <w:rPr>
          <w:rFonts w:ascii="Times New Roman" w:hAnsi="Times New Roman" w:cs="Times New Roman"/>
          <w:color w:val="000000" w:themeColor="text1"/>
          <w:sz w:val="24"/>
          <w:szCs w:val="24"/>
        </w:rPr>
        <w:t>Chiong</w:t>
      </w:r>
      <w:proofErr w:type="spellEnd"/>
      <w:r w:rsidRPr="00F01CAC">
        <w:rPr>
          <w:rFonts w:ascii="Times New Roman" w:hAnsi="Times New Roman" w:cs="Times New Roman"/>
          <w:color w:val="000000" w:themeColor="text1"/>
          <w:sz w:val="24"/>
          <w:szCs w:val="24"/>
        </w:rPr>
        <w:t xml:space="preserve">, R. and Tian, X., 2015. The role of technology in the </w:t>
      </w:r>
    </w:p>
    <w:p w14:paraId="1672AE0E" w14:textId="77777777" w:rsidR="00F4381D" w:rsidRPr="00F01CAC" w:rsidRDefault="00F4381D" w:rsidP="00F01CAC">
      <w:pPr>
        <w:spacing w:line="480" w:lineRule="auto"/>
        <w:ind w:left="720"/>
        <w:rPr>
          <w:rFonts w:ascii="Times New Roman" w:hAnsi="Times New Roman" w:cs="Times New Roman"/>
          <w:i/>
          <w:color w:val="000000" w:themeColor="text1"/>
          <w:sz w:val="24"/>
          <w:szCs w:val="24"/>
        </w:rPr>
      </w:pPr>
      <w:r w:rsidRPr="00F01CAC">
        <w:rPr>
          <w:rFonts w:ascii="Times New Roman" w:hAnsi="Times New Roman" w:cs="Times New Roman"/>
          <w:color w:val="000000" w:themeColor="text1"/>
          <w:sz w:val="24"/>
          <w:szCs w:val="24"/>
        </w:rPr>
        <w:t xml:space="preserve">management and exploitation of internal business intelligence. </w:t>
      </w:r>
      <w:r w:rsidRPr="00F01CAC">
        <w:rPr>
          <w:rFonts w:ascii="Times New Roman" w:hAnsi="Times New Roman" w:cs="Times New Roman"/>
          <w:i/>
          <w:color w:val="000000" w:themeColor="text1"/>
          <w:sz w:val="24"/>
          <w:szCs w:val="24"/>
        </w:rPr>
        <w:t>Journal of Systems and Information Technology.</w:t>
      </w:r>
    </w:p>
    <w:p w14:paraId="488C0D5A" w14:textId="77777777" w:rsidR="00631755" w:rsidRPr="00F01CAC" w:rsidRDefault="00481CEE" w:rsidP="00F01CAC">
      <w:pPr>
        <w:spacing w:line="480" w:lineRule="auto"/>
        <w:rPr>
          <w:rFonts w:ascii="Times New Roman" w:hAnsi="Times New Roman" w:cs="Times New Roman"/>
          <w:color w:val="000000" w:themeColor="text1"/>
          <w:sz w:val="24"/>
          <w:szCs w:val="24"/>
        </w:rPr>
      </w:pPr>
      <w:r w:rsidRPr="00F01CAC">
        <w:rPr>
          <w:rFonts w:ascii="Times New Roman" w:hAnsi="Times New Roman" w:cs="Times New Roman"/>
          <w:color w:val="000000" w:themeColor="text1"/>
          <w:sz w:val="24"/>
          <w:szCs w:val="24"/>
        </w:rPr>
        <w:t xml:space="preserve">Insights Success, 2022. </w:t>
      </w:r>
      <w:r w:rsidRPr="00F01CAC">
        <w:rPr>
          <w:rFonts w:ascii="Times New Roman" w:hAnsi="Times New Roman" w:cs="Times New Roman"/>
          <w:i/>
          <w:color w:val="000000" w:themeColor="text1"/>
          <w:sz w:val="24"/>
          <w:szCs w:val="24"/>
        </w:rPr>
        <w:t>What are the current trends in business intelligence?</w:t>
      </w:r>
      <w:r w:rsidRPr="00F01CAC">
        <w:rPr>
          <w:rFonts w:ascii="Times New Roman" w:hAnsi="Times New Roman" w:cs="Times New Roman"/>
          <w:color w:val="000000" w:themeColor="text1"/>
          <w:sz w:val="24"/>
          <w:szCs w:val="24"/>
        </w:rPr>
        <w:t xml:space="preserve"> Insights Success. </w:t>
      </w:r>
    </w:p>
    <w:p w14:paraId="3FE90D5D" w14:textId="77777777" w:rsidR="00481CEE" w:rsidRPr="00F01CAC" w:rsidRDefault="00481CEE" w:rsidP="00F01CAC">
      <w:pPr>
        <w:spacing w:line="480" w:lineRule="auto"/>
        <w:ind w:firstLine="720"/>
        <w:rPr>
          <w:rFonts w:ascii="Times New Roman" w:hAnsi="Times New Roman" w:cs="Times New Roman"/>
          <w:color w:val="000000" w:themeColor="text1"/>
          <w:sz w:val="24"/>
          <w:szCs w:val="24"/>
        </w:rPr>
      </w:pPr>
      <w:r w:rsidRPr="00F01CAC">
        <w:rPr>
          <w:rFonts w:ascii="Times New Roman" w:hAnsi="Times New Roman" w:cs="Times New Roman"/>
          <w:color w:val="000000" w:themeColor="text1"/>
          <w:sz w:val="24"/>
          <w:szCs w:val="24"/>
        </w:rPr>
        <w:t>https://insightssuccess.com/what-are-the-current-trends-in-business-intelligence/</w:t>
      </w:r>
    </w:p>
    <w:p w14:paraId="6AB27031" w14:textId="77777777" w:rsidR="00631755" w:rsidRPr="00F01CAC" w:rsidRDefault="00F4381D" w:rsidP="00F01CAC">
      <w:pPr>
        <w:spacing w:line="480" w:lineRule="auto"/>
        <w:rPr>
          <w:rFonts w:ascii="Times New Roman" w:hAnsi="Times New Roman" w:cs="Times New Roman"/>
          <w:color w:val="000000" w:themeColor="text1"/>
          <w:sz w:val="24"/>
          <w:szCs w:val="24"/>
        </w:rPr>
      </w:pPr>
      <w:r w:rsidRPr="00F01CAC">
        <w:rPr>
          <w:rFonts w:ascii="Times New Roman" w:hAnsi="Times New Roman" w:cs="Times New Roman"/>
          <w:color w:val="000000" w:themeColor="text1"/>
          <w:sz w:val="24"/>
          <w:szCs w:val="24"/>
        </w:rPr>
        <w:t xml:space="preserve">Lim, Y.Y. and Teoh, A.P., 2020. Realizing the strategic impact of business intelligence </w:t>
      </w:r>
    </w:p>
    <w:p w14:paraId="5A86E59C" w14:textId="77777777" w:rsidR="00571119" w:rsidRPr="00F01CAC" w:rsidRDefault="00F4381D" w:rsidP="00F01CAC">
      <w:pPr>
        <w:spacing w:line="480" w:lineRule="auto"/>
        <w:ind w:firstLine="720"/>
        <w:rPr>
          <w:rFonts w:ascii="Times New Roman" w:hAnsi="Times New Roman" w:cs="Times New Roman"/>
          <w:color w:val="000000" w:themeColor="text1"/>
          <w:sz w:val="24"/>
          <w:szCs w:val="24"/>
        </w:rPr>
      </w:pPr>
      <w:r w:rsidRPr="00F01CAC">
        <w:rPr>
          <w:rFonts w:ascii="Times New Roman" w:hAnsi="Times New Roman" w:cs="Times New Roman"/>
          <w:color w:val="000000" w:themeColor="text1"/>
          <w:sz w:val="24"/>
          <w:szCs w:val="24"/>
        </w:rPr>
        <w:t xml:space="preserve">utilization. </w:t>
      </w:r>
      <w:r w:rsidRPr="00F01CAC">
        <w:rPr>
          <w:rFonts w:ascii="Times New Roman" w:hAnsi="Times New Roman" w:cs="Times New Roman"/>
          <w:i/>
          <w:color w:val="000000" w:themeColor="text1"/>
          <w:sz w:val="24"/>
          <w:szCs w:val="24"/>
        </w:rPr>
        <w:t>Strategic Direction</w:t>
      </w:r>
      <w:r w:rsidRPr="00F01CAC">
        <w:rPr>
          <w:rFonts w:ascii="Times New Roman" w:hAnsi="Times New Roman" w:cs="Times New Roman"/>
          <w:color w:val="000000" w:themeColor="text1"/>
          <w:sz w:val="24"/>
          <w:szCs w:val="24"/>
        </w:rPr>
        <w:t>.</w:t>
      </w:r>
    </w:p>
    <w:p w14:paraId="04237B66" w14:textId="77777777" w:rsidR="00631755" w:rsidRPr="00F01CAC" w:rsidRDefault="00362891" w:rsidP="00F01CAC">
      <w:pPr>
        <w:spacing w:line="480" w:lineRule="auto"/>
        <w:rPr>
          <w:rFonts w:ascii="Times New Roman" w:hAnsi="Times New Roman" w:cs="Times New Roman"/>
          <w:color w:val="000000" w:themeColor="text1"/>
          <w:sz w:val="24"/>
          <w:szCs w:val="24"/>
        </w:rPr>
      </w:pPr>
      <w:proofErr w:type="spellStart"/>
      <w:r w:rsidRPr="00F01CAC">
        <w:rPr>
          <w:rFonts w:ascii="Times New Roman" w:hAnsi="Times New Roman" w:cs="Times New Roman"/>
          <w:color w:val="000000" w:themeColor="text1"/>
          <w:sz w:val="24"/>
          <w:szCs w:val="24"/>
        </w:rPr>
        <w:t>Niu</w:t>
      </w:r>
      <w:proofErr w:type="spellEnd"/>
      <w:r w:rsidRPr="00F01CAC">
        <w:rPr>
          <w:rFonts w:ascii="Times New Roman" w:hAnsi="Times New Roman" w:cs="Times New Roman"/>
          <w:color w:val="000000" w:themeColor="text1"/>
          <w:sz w:val="24"/>
          <w:szCs w:val="24"/>
        </w:rPr>
        <w:t xml:space="preserve">, Y., Ying, L., Yang, J., Bao, M. and </w:t>
      </w:r>
      <w:proofErr w:type="spellStart"/>
      <w:r w:rsidRPr="00F01CAC">
        <w:rPr>
          <w:rFonts w:ascii="Times New Roman" w:hAnsi="Times New Roman" w:cs="Times New Roman"/>
          <w:color w:val="000000" w:themeColor="text1"/>
          <w:sz w:val="24"/>
          <w:szCs w:val="24"/>
        </w:rPr>
        <w:t>Sivaparthipan</w:t>
      </w:r>
      <w:proofErr w:type="spellEnd"/>
      <w:r w:rsidRPr="00F01CAC">
        <w:rPr>
          <w:rFonts w:ascii="Times New Roman" w:hAnsi="Times New Roman" w:cs="Times New Roman"/>
          <w:color w:val="000000" w:themeColor="text1"/>
          <w:sz w:val="24"/>
          <w:szCs w:val="24"/>
        </w:rPr>
        <w:t xml:space="preserve">, C.B., 2021. Organizational business </w:t>
      </w:r>
    </w:p>
    <w:p w14:paraId="6041B6D8" w14:textId="77777777" w:rsidR="009C3594" w:rsidRPr="00F01CAC" w:rsidRDefault="00362891" w:rsidP="00F01CAC">
      <w:pPr>
        <w:spacing w:line="480" w:lineRule="auto"/>
        <w:ind w:left="720"/>
        <w:rPr>
          <w:rFonts w:ascii="Times New Roman" w:hAnsi="Times New Roman" w:cs="Times New Roman"/>
          <w:i/>
          <w:color w:val="000000" w:themeColor="text1"/>
          <w:sz w:val="24"/>
          <w:szCs w:val="24"/>
        </w:rPr>
      </w:pPr>
      <w:r w:rsidRPr="00F01CAC">
        <w:rPr>
          <w:rFonts w:ascii="Times New Roman" w:hAnsi="Times New Roman" w:cs="Times New Roman"/>
          <w:color w:val="000000" w:themeColor="text1"/>
          <w:sz w:val="24"/>
          <w:szCs w:val="24"/>
        </w:rPr>
        <w:t xml:space="preserve">intelligence and decision making using big data analytics. </w:t>
      </w:r>
      <w:r w:rsidRPr="00F01CAC">
        <w:rPr>
          <w:rFonts w:ascii="Times New Roman" w:hAnsi="Times New Roman" w:cs="Times New Roman"/>
          <w:i/>
          <w:color w:val="000000" w:themeColor="text1"/>
          <w:sz w:val="24"/>
          <w:szCs w:val="24"/>
        </w:rPr>
        <w:t>Information Processing &amp; Management</w:t>
      </w:r>
      <w:r w:rsidRPr="00F01CAC">
        <w:rPr>
          <w:rFonts w:ascii="Times New Roman" w:hAnsi="Times New Roman" w:cs="Times New Roman"/>
          <w:color w:val="000000" w:themeColor="text1"/>
          <w:sz w:val="24"/>
          <w:szCs w:val="24"/>
        </w:rPr>
        <w:t>, 58(6), p.102725.</w:t>
      </w:r>
    </w:p>
    <w:p w14:paraId="54105E8D" w14:textId="77777777" w:rsidR="00631755" w:rsidRPr="00F01CAC" w:rsidRDefault="0099104C" w:rsidP="00F01CAC">
      <w:pPr>
        <w:spacing w:line="480" w:lineRule="auto"/>
        <w:rPr>
          <w:rFonts w:ascii="Times New Roman" w:hAnsi="Times New Roman" w:cs="Times New Roman"/>
          <w:color w:val="000000" w:themeColor="text1"/>
          <w:sz w:val="24"/>
          <w:szCs w:val="24"/>
        </w:rPr>
      </w:pPr>
      <w:r w:rsidRPr="00F01CAC">
        <w:rPr>
          <w:rFonts w:ascii="Times New Roman" w:hAnsi="Times New Roman" w:cs="Times New Roman"/>
          <w:color w:val="000000" w:themeColor="text1"/>
          <w:sz w:val="24"/>
          <w:szCs w:val="24"/>
        </w:rPr>
        <w:t xml:space="preserve">Phillips-Wren, G., </w:t>
      </w:r>
      <w:proofErr w:type="spellStart"/>
      <w:r w:rsidRPr="00F01CAC">
        <w:rPr>
          <w:rFonts w:ascii="Times New Roman" w:hAnsi="Times New Roman" w:cs="Times New Roman"/>
          <w:color w:val="000000" w:themeColor="text1"/>
          <w:sz w:val="24"/>
          <w:szCs w:val="24"/>
        </w:rPr>
        <w:t>Iyer</w:t>
      </w:r>
      <w:proofErr w:type="spellEnd"/>
      <w:r w:rsidRPr="00F01CAC">
        <w:rPr>
          <w:rFonts w:ascii="Times New Roman" w:hAnsi="Times New Roman" w:cs="Times New Roman"/>
          <w:color w:val="000000" w:themeColor="text1"/>
          <w:sz w:val="24"/>
          <w:szCs w:val="24"/>
        </w:rPr>
        <w:t xml:space="preserve">, L.S., Kulkarni, U. and </w:t>
      </w:r>
      <w:proofErr w:type="spellStart"/>
      <w:r w:rsidRPr="00F01CAC">
        <w:rPr>
          <w:rFonts w:ascii="Times New Roman" w:hAnsi="Times New Roman" w:cs="Times New Roman"/>
          <w:color w:val="000000" w:themeColor="text1"/>
          <w:sz w:val="24"/>
          <w:szCs w:val="24"/>
        </w:rPr>
        <w:t>Ariyachandra</w:t>
      </w:r>
      <w:proofErr w:type="spellEnd"/>
      <w:r w:rsidRPr="00F01CAC">
        <w:rPr>
          <w:rFonts w:ascii="Times New Roman" w:hAnsi="Times New Roman" w:cs="Times New Roman"/>
          <w:color w:val="000000" w:themeColor="text1"/>
          <w:sz w:val="24"/>
          <w:szCs w:val="24"/>
        </w:rPr>
        <w:t xml:space="preserve">, T., 2015. Business analytics in the </w:t>
      </w:r>
    </w:p>
    <w:p w14:paraId="13081826" w14:textId="77777777" w:rsidR="0099104C" w:rsidRPr="00F01CAC" w:rsidRDefault="0099104C" w:rsidP="00F01CAC">
      <w:pPr>
        <w:spacing w:line="480" w:lineRule="auto"/>
        <w:ind w:left="720"/>
        <w:rPr>
          <w:rFonts w:ascii="Times New Roman" w:hAnsi="Times New Roman" w:cs="Times New Roman"/>
          <w:color w:val="000000" w:themeColor="text1"/>
          <w:sz w:val="24"/>
          <w:szCs w:val="24"/>
        </w:rPr>
      </w:pPr>
      <w:r w:rsidRPr="00F01CAC">
        <w:rPr>
          <w:rFonts w:ascii="Times New Roman" w:hAnsi="Times New Roman" w:cs="Times New Roman"/>
          <w:color w:val="000000" w:themeColor="text1"/>
          <w:sz w:val="24"/>
          <w:szCs w:val="24"/>
        </w:rPr>
        <w:t xml:space="preserve">context of big data: A roadmap for research. </w:t>
      </w:r>
      <w:r w:rsidRPr="00F01CAC">
        <w:rPr>
          <w:rFonts w:ascii="Times New Roman" w:hAnsi="Times New Roman" w:cs="Times New Roman"/>
          <w:i/>
          <w:color w:val="000000" w:themeColor="text1"/>
          <w:sz w:val="24"/>
          <w:szCs w:val="24"/>
        </w:rPr>
        <w:t>Communications of the Association for Information Systems</w:t>
      </w:r>
      <w:r w:rsidRPr="00F01CAC">
        <w:rPr>
          <w:rFonts w:ascii="Times New Roman" w:hAnsi="Times New Roman" w:cs="Times New Roman"/>
          <w:color w:val="000000" w:themeColor="text1"/>
          <w:sz w:val="24"/>
          <w:szCs w:val="24"/>
        </w:rPr>
        <w:t>, 37(1), p.23.</w:t>
      </w:r>
    </w:p>
    <w:p w14:paraId="389323E0" w14:textId="77777777" w:rsidR="00631755" w:rsidRPr="00F01CAC" w:rsidRDefault="00C95BDB" w:rsidP="00F01CAC">
      <w:pPr>
        <w:spacing w:line="480" w:lineRule="auto"/>
        <w:rPr>
          <w:rFonts w:ascii="Times New Roman" w:hAnsi="Times New Roman" w:cs="Times New Roman"/>
          <w:i/>
          <w:color w:val="000000" w:themeColor="text1"/>
          <w:sz w:val="24"/>
          <w:szCs w:val="24"/>
        </w:rPr>
      </w:pPr>
      <w:proofErr w:type="spellStart"/>
      <w:r w:rsidRPr="00F01CAC">
        <w:rPr>
          <w:rFonts w:ascii="Times New Roman" w:hAnsi="Times New Roman" w:cs="Times New Roman"/>
          <w:color w:val="000000" w:themeColor="text1"/>
          <w:sz w:val="24"/>
          <w:szCs w:val="24"/>
        </w:rPr>
        <w:lastRenderedPageBreak/>
        <w:t>Rizzi</w:t>
      </w:r>
      <w:proofErr w:type="spellEnd"/>
      <w:r w:rsidRPr="00F01CAC">
        <w:rPr>
          <w:rFonts w:ascii="Times New Roman" w:hAnsi="Times New Roman" w:cs="Times New Roman"/>
          <w:color w:val="000000" w:themeColor="text1"/>
          <w:sz w:val="24"/>
          <w:szCs w:val="24"/>
        </w:rPr>
        <w:t xml:space="preserve">, S. (2011, July). </w:t>
      </w:r>
      <w:r w:rsidRPr="00F01CAC">
        <w:rPr>
          <w:rFonts w:ascii="Times New Roman" w:hAnsi="Times New Roman" w:cs="Times New Roman"/>
          <w:i/>
          <w:color w:val="000000" w:themeColor="text1"/>
          <w:sz w:val="24"/>
          <w:szCs w:val="24"/>
        </w:rPr>
        <w:t xml:space="preserve">Collaborative business intelligence. In European Business Intelligence </w:t>
      </w:r>
    </w:p>
    <w:p w14:paraId="7FD41972" w14:textId="77777777" w:rsidR="00AC3416" w:rsidRPr="00F01CAC" w:rsidRDefault="00C95BDB" w:rsidP="00F01CAC">
      <w:pPr>
        <w:spacing w:line="480" w:lineRule="auto"/>
        <w:ind w:firstLine="720"/>
        <w:rPr>
          <w:rFonts w:ascii="Times New Roman" w:hAnsi="Times New Roman" w:cs="Times New Roman"/>
          <w:color w:val="000000" w:themeColor="text1"/>
          <w:sz w:val="24"/>
          <w:szCs w:val="24"/>
        </w:rPr>
      </w:pPr>
      <w:r w:rsidRPr="00F01CAC">
        <w:rPr>
          <w:rFonts w:ascii="Times New Roman" w:hAnsi="Times New Roman" w:cs="Times New Roman"/>
          <w:i/>
          <w:color w:val="000000" w:themeColor="text1"/>
          <w:sz w:val="24"/>
          <w:szCs w:val="24"/>
        </w:rPr>
        <w:t xml:space="preserve">Summer </w:t>
      </w:r>
      <w:r w:rsidR="008110BD" w:rsidRPr="00F01CAC">
        <w:rPr>
          <w:rFonts w:ascii="Times New Roman" w:hAnsi="Times New Roman" w:cs="Times New Roman"/>
          <w:i/>
          <w:color w:val="000000" w:themeColor="text1"/>
          <w:sz w:val="24"/>
          <w:szCs w:val="24"/>
        </w:rPr>
        <w:t>School</w:t>
      </w:r>
      <w:r w:rsidR="008110BD" w:rsidRPr="00F01CAC">
        <w:rPr>
          <w:rFonts w:ascii="Times New Roman" w:hAnsi="Times New Roman" w:cs="Times New Roman"/>
          <w:color w:val="000000" w:themeColor="text1"/>
          <w:sz w:val="24"/>
          <w:szCs w:val="24"/>
        </w:rPr>
        <w:t xml:space="preserve"> (pp. 186-205). Springer: </w:t>
      </w:r>
      <w:r w:rsidRPr="00F01CAC">
        <w:rPr>
          <w:rFonts w:ascii="Times New Roman" w:hAnsi="Times New Roman" w:cs="Times New Roman"/>
          <w:color w:val="000000" w:themeColor="text1"/>
          <w:sz w:val="24"/>
          <w:szCs w:val="24"/>
        </w:rPr>
        <w:t>Berlin, Heidelberg.</w:t>
      </w:r>
    </w:p>
    <w:sectPr w:rsidR="00AC3416" w:rsidRPr="00F01CAC" w:rsidSect="0058457C">
      <w:headerReference w:type="defaul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6D601" w14:textId="77777777" w:rsidR="00CD3AAA" w:rsidRDefault="00CD3AAA" w:rsidP="0091591A">
      <w:pPr>
        <w:spacing w:after="0" w:line="240" w:lineRule="auto"/>
      </w:pPr>
      <w:r>
        <w:separator/>
      </w:r>
    </w:p>
  </w:endnote>
  <w:endnote w:type="continuationSeparator" w:id="0">
    <w:p w14:paraId="64525F07" w14:textId="77777777" w:rsidR="00CD3AAA" w:rsidRDefault="00CD3AAA" w:rsidP="009159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8924E2" w14:textId="77777777" w:rsidR="00CD3AAA" w:rsidRDefault="00CD3AAA" w:rsidP="0091591A">
      <w:pPr>
        <w:spacing w:after="0" w:line="240" w:lineRule="auto"/>
      </w:pPr>
      <w:r>
        <w:separator/>
      </w:r>
    </w:p>
  </w:footnote>
  <w:footnote w:type="continuationSeparator" w:id="0">
    <w:p w14:paraId="54F389F4" w14:textId="77777777" w:rsidR="00CD3AAA" w:rsidRDefault="00CD3AAA" w:rsidP="009159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330305624"/>
      <w:docPartObj>
        <w:docPartGallery w:val="Page Numbers (Top of Page)"/>
        <w:docPartUnique/>
      </w:docPartObj>
    </w:sdtPr>
    <w:sdtEndPr>
      <w:rPr>
        <w:noProof/>
      </w:rPr>
    </w:sdtEndPr>
    <w:sdtContent>
      <w:p w14:paraId="553BEAD5" w14:textId="77777777" w:rsidR="0091591A" w:rsidRPr="0091591A" w:rsidRDefault="0091591A" w:rsidP="0091591A">
        <w:pPr>
          <w:pStyle w:val="Header"/>
          <w:spacing w:line="480" w:lineRule="auto"/>
          <w:jc w:val="right"/>
          <w:rPr>
            <w:rFonts w:ascii="Times New Roman" w:hAnsi="Times New Roman" w:cs="Times New Roman"/>
            <w:sz w:val="24"/>
            <w:szCs w:val="24"/>
          </w:rPr>
        </w:pPr>
        <w:r w:rsidRPr="0091591A">
          <w:rPr>
            <w:rFonts w:ascii="Times New Roman" w:hAnsi="Times New Roman" w:cs="Times New Roman"/>
            <w:sz w:val="24"/>
            <w:szCs w:val="24"/>
          </w:rPr>
          <w:t>Current Trends of Business Intelligence</w:t>
        </w:r>
        <w:r>
          <w:rPr>
            <w:rFonts w:ascii="Times New Roman" w:hAnsi="Times New Roman" w:cs="Times New Roman"/>
            <w:sz w:val="24"/>
            <w:szCs w:val="24"/>
          </w:rPr>
          <w:t xml:space="preserve"> </w:t>
        </w:r>
        <w:r w:rsidRPr="0091591A">
          <w:rPr>
            <w:rFonts w:ascii="Times New Roman" w:hAnsi="Times New Roman" w:cs="Times New Roman"/>
            <w:sz w:val="24"/>
            <w:szCs w:val="24"/>
          </w:rPr>
          <w:fldChar w:fldCharType="begin"/>
        </w:r>
        <w:r w:rsidRPr="0091591A">
          <w:rPr>
            <w:rFonts w:ascii="Times New Roman" w:hAnsi="Times New Roman" w:cs="Times New Roman"/>
            <w:sz w:val="24"/>
            <w:szCs w:val="24"/>
          </w:rPr>
          <w:instrText xml:space="preserve"> PAGE   \* MERGEFORMAT </w:instrText>
        </w:r>
        <w:r w:rsidRPr="0091591A">
          <w:rPr>
            <w:rFonts w:ascii="Times New Roman" w:hAnsi="Times New Roman" w:cs="Times New Roman"/>
            <w:sz w:val="24"/>
            <w:szCs w:val="24"/>
          </w:rPr>
          <w:fldChar w:fldCharType="separate"/>
        </w:r>
        <w:r w:rsidR="00577377">
          <w:rPr>
            <w:rFonts w:ascii="Times New Roman" w:hAnsi="Times New Roman" w:cs="Times New Roman"/>
            <w:noProof/>
            <w:sz w:val="24"/>
            <w:szCs w:val="24"/>
          </w:rPr>
          <w:t>2</w:t>
        </w:r>
        <w:r w:rsidRPr="0091591A">
          <w:rPr>
            <w:rFonts w:ascii="Times New Roman" w:hAnsi="Times New Roman" w:cs="Times New Roman"/>
            <w:noProof/>
            <w:sz w:val="24"/>
            <w:szCs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6818"/>
    <w:rsid w:val="00000BA2"/>
    <w:rsid w:val="00002A4D"/>
    <w:rsid w:val="00002AFB"/>
    <w:rsid w:val="0001001A"/>
    <w:rsid w:val="000131D3"/>
    <w:rsid w:val="000136A5"/>
    <w:rsid w:val="0001527D"/>
    <w:rsid w:val="00017758"/>
    <w:rsid w:val="0002293C"/>
    <w:rsid w:val="000234F2"/>
    <w:rsid w:val="000235F7"/>
    <w:rsid w:val="000237E1"/>
    <w:rsid w:val="000250BC"/>
    <w:rsid w:val="00030A61"/>
    <w:rsid w:val="00032343"/>
    <w:rsid w:val="00032365"/>
    <w:rsid w:val="00033F01"/>
    <w:rsid w:val="000352C3"/>
    <w:rsid w:val="0004196C"/>
    <w:rsid w:val="00041CC2"/>
    <w:rsid w:val="00042845"/>
    <w:rsid w:val="00043E07"/>
    <w:rsid w:val="00051D7F"/>
    <w:rsid w:val="000544E5"/>
    <w:rsid w:val="00061765"/>
    <w:rsid w:val="0007698B"/>
    <w:rsid w:val="00077589"/>
    <w:rsid w:val="00077BD0"/>
    <w:rsid w:val="00080612"/>
    <w:rsid w:val="00082BB5"/>
    <w:rsid w:val="0008315D"/>
    <w:rsid w:val="00087E4B"/>
    <w:rsid w:val="00092561"/>
    <w:rsid w:val="0009659D"/>
    <w:rsid w:val="00097C2A"/>
    <w:rsid w:val="000A0031"/>
    <w:rsid w:val="000A136C"/>
    <w:rsid w:val="000A5415"/>
    <w:rsid w:val="000B2BB1"/>
    <w:rsid w:val="000B3725"/>
    <w:rsid w:val="000B5710"/>
    <w:rsid w:val="000C313A"/>
    <w:rsid w:val="000C3792"/>
    <w:rsid w:val="000C656E"/>
    <w:rsid w:val="000D54B3"/>
    <w:rsid w:val="000D67F0"/>
    <w:rsid w:val="000D7E7D"/>
    <w:rsid w:val="000E0E81"/>
    <w:rsid w:val="000E31B6"/>
    <w:rsid w:val="000F0622"/>
    <w:rsid w:val="000F4037"/>
    <w:rsid w:val="000F6148"/>
    <w:rsid w:val="000F68BC"/>
    <w:rsid w:val="00102646"/>
    <w:rsid w:val="00102956"/>
    <w:rsid w:val="00104013"/>
    <w:rsid w:val="00105CF0"/>
    <w:rsid w:val="00106CE8"/>
    <w:rsid w:val="00107FC3"/>
    <w:rsid w:val="001127AB"/>
    <w:rsid w:val="00113A05"/>
    <w:rsid w:val="00113E75"/>
    <w:rsid w:val="00116D47"/>
    <w:rsid w:val="00120940"/>
    <w:rsid w:val="00122B99"/>
    <w:rsid w:val="001302E6"/>
    <w:rsid w:val="00135637"/>
    <w:rsid w:val="00136138"/>
    <w:rsid w:val="00136F88"/>
    <w:rsid w:val="00137FA3"/>
    <w:rsid w:val="00143EC0"/>
    <w:rsid w:val="001446F1"/>
    <w:rsid w:val="00144710"/>
    <w:rsid w:val="0014572F"/>
    <w:rsid w:val="00146C34"/>
    <w:rsid w:val="00147243"/>
    <w:rsid w:val="00147F39"/>
    <w:rsid w:val="00151C09"/>
    <w:rsid w:val="00152E79"/>
    <w:rsid w:val="00153EBF"/>
    <w:rsid w:val="001612EB"/>
    <w:rsid w:val="001632B1"/>
    <w:rsid w:val="00170688"/>
    <w:rsid w:val="00171C00"/>
    <w:rsid w:val="0017267F"/>
    <w:rsid w:val="00181DE2"/>
    <w:rsid w:val="00182057"/>
    <w:rsid w:val="001831E1"/>
    <w:rsid w:val="0018684B"/>
    <w:rsid w:val="001A1FB0"/>
    <w:rsid w:val="001A756F"/>
    <w:rsid w:val="001B6DF4"/>
    <w:rsid w:val="001B74C4"/>
    <w:rsid w:val="001B78DA"/>
    <w:rsid w:val="001C2D32"/>
    <w:rsid w:val="001C7A89"/>
    <w:rsid w:val="001D08C8"/>
    <w:rsid w:val="001D1B0A"/>
    <w:rsid w:val="001D2871"/>
    <w:rsid w:val="001D2F0F"/>
    <w:rsid w:val="001D30C5"/>
    <w:rsid w:val="001D3ACD"/>
    <w:rsid w:val="001D3D07"/>
    <w:rsid w:val="001D478A"/>
    <w:rsid w:val="001E053E"/>
    <w:rsid w:val="001E0A9F"/>
    <w:rsid w:val="001E2664"/>
    <w:rsid w:val="001E5FC1"/>
    <w:rsid w:val="001E6FF0"/>
    <w:rsid w:val="001F2026"/>
    <w:rsid w:val="001F23CA"/>
    <w:rsid w:val="001F501A"/>
    <w:rsid w:val="001F6D00"/>
    <w:rsid w:val="00200553"/>
    <w:rsid w:val="002049F0"/>
    <w:rsid w:val="00204E60"/>
    <w:rsid w:val="00206FD3"/>
    <w:rsid w:val="002112D3"/>
    <w:rsid w:val="002113C6"/>
    <w:rsid w:val="00211471"/>
    <w:rsid w:val="002160D0"/>
    <w:rsid w:val="00220517"/>
    <w:rsid w:val="00223CAB"/>
    <w:rsid w:val="00224D98"/>
    <w:rsid w:val="00226636"/>
    <w:rsid w:val="00231B77"/>
    <w:rsid w:val="00232089"/>
    <w:rsid w:val="002346B5"/>
    <w:rsid w:val="00240F00"/>
    <w:rsid w:val="00242289"/>
    <w:rsid w:val="00243610"/>
    <w:rsid w:val="00244501"/>
    <w:rsid w:val="0025509B"/>
    <w:rsid w:val="00256D0A"/>
    <w:rsid w:val="002626B0"/>
    <w:rsid w:val="002630A6"/>
    <w:rsid w:val="00264F69"/>
    <w:rsid w:val="002665FD"/>
    <w:rsid w:val="00266A70"/>
    <w:rsid w:val="002703A0"/>
    <w:rsid w:val="00273138"/>
    <w:rsid w:val="00273F7D"/>
    <w:rsid w:val="00275F6C"/>
    <w:rsid w:val="0028017F"/>
    <w:rsid w:val="002801CD"/>
    <w:rsid w:val="0028398E"/>
    <w:rsid w:val="002849BB"/>
    <w:rsid w:val="00284C2F"/>
    <w:rsid w:val="00296941"/>
    <w:rsid w:val="002A01B7"/>
    <w:rsid w:val="002A18BF"/>
    <w:rsid w:val="002A416B"/>
    <w:rsid w:val="002B03C1"/>
    <w:rsid w:val="002B06AC"/>
    <w:rsid w:val="002B0CC8"/>
    <w:rsid w:val="002B126F"/>
    <w:rsid w:val="002B324B"/>
    <w:rsid w:val="002B4E41"/>
    <w:rsid w:val="002B6E5F"/>
    <w:rsid w:val="002C2DB9"/>
    <w:rsid w:val="002C3CD1"/>
    <w:rsid w:val="002C55CD"/>
    <w:rsid w:val="002C7DDF"/>
    <w:rsid w:val="002D1CFB"/>
    <w:rsid w:val="002E3627"/>
    <w:rsid w:val="002E3CCA"/>
    <w:rsid w:val="002E66B0"/>
    <w:rsid w:val="002F4C1A"/>
    <w:rsid w:val="002F5221"/>
    <w:rsid w:val="003018F9"/>
    <w:rsid w:val="003022CF"/>
    <w:rsid w:val="00307026"/>
    <w:rsid w:val="003131F3"/>
    <w:rsid w:val="0031592D"/>
    <w:rsid w:val="00317B4C"/>
    <w:rsid w:val="0032122D"/>
    <w:rsid w:val="0032128F"/>
    <w:rsid w:val="003213C6"/>
    <w:rsid w:val="003251D6"/>
    <w:rsid w:val="00325628"/>
    <w:rsid w:val="00330832"/>
    <w:rsid w:val="00335FA1"/>
    <w:rsid w:val="00337441"/>
    <w:rsid w:val="00344CB0"/>
    <w:rsid w:val="003537FF"/>
    <w:rsid w:val="003555A6"/>
    <w:rsid w:val="00356CDC"/>
    <w:rsid w:val="00361C5E"/>
    <w:rsid w:val="00362891"/>
    <w:rsid w:val="003648E5"/>
    <w:rsid w:val="003661C6"/>
    <w:rsid w:val="0036681E"/>
    <w:rsid w:val="00366BA0"/>
    <w:rsid w:val="00373CF9"/>
    <w:rsid w:val="00383717"/>
    <w:rsid w:val="003841FE"/>
    <w:rsid w:val="00384CE2"/>
    <w:rsid w:val="00395AB6"/>
    <w:rsid w:val="003960AF"/>
    <w:rsid w:val="00396F00"/>
    <w:rsid w:val="003977D8"/>
    <w:rsid w:val="003A177D"/>
    <w:rsid w:val="003A60CE"/>
    <w:rsid w:val="003B225A"/>
    <w:rsid w:val="003B38A2"/>
    <w:rsid w:val="003B6625"/>
    <w:rsid w:val="003B6D2D"/>
    <w:rsid w:val="003B7875"/>
    <w:rsid w:val="003C7A64"/>
    <w:rsid w:val="003D5858"/>
    <w:rsid w:val="003D7ABA"/>
    <w:rsid w:val="003E27D8"/>
    <w:rsid w:val="003E2C85"/>
    <w:rsid w:val="003E2E1F"/>
    <w:rsid w:val="003E44C2"/>
    <w:rsid w:val="003E4D92"/>
    <w:rsid w:val="003E5B77"/>
    <w:rsid w:val="003F585D"/>
    <w:rsid w:val="003F5DB9"/>
    <w:rsid w:val="003F6DAF"/>
    <w:rsid w:val="00402D80"/>
    <w:rsid w:val="00406A83"/>
    <w:rsid w:val="00413FD2"/>
    <w:rsid w:val="00414480"/>
    <w:rsid w:val="00414930"/>
    <w:rsid w:val="004160F7"/>
    <w:rsid w:val="00417221"/>
    <w:rsid w:val="004214F0"/>
    <w:rsid w:val="004307E6"/>
    <w:rsid w:val="00433B25"/>
    <w:rsid w:val="00434C08"/>
    <w:rsid w:val="00436503"/>
    <w:rsid w:val="0044060F"/>
    <w:rsid w:val="00443180"/>
    <w:rsid w:val="00447FCE"/>
    <w:rsid w:val="004507A6"/>
    <w:rsid w:val="004620BC"/>
    <w:rsid w:val="0046289A"/>
    <w:rsid w:val="004661EF"/>
    <w:rsid w:val="0046627E"/>
    <w:rsid w:val="00473820"/>
    <w:rsid w:val="004752E2"/>
    <w:rsid w:val="004803B4"/>
    <w:rsid w:val="0048094E"/>
    <w:rsid w:val="00481CEE"/>
    <w:rsid w:val="00482D35"/>
    <w:rsid w:val="00482DB7"/>
    <w:rsid w:val="00483E78"/>
    <w:rsid w:val="0048428B"/>
    <w:rsid w:val="004878E3"/>
    <w:rsid w:val="00490D31"/>
    <w:rsid w:val="00491915"/>
    <w:rsid w:val="00491B02"/>
    <w:rsid w:val="00494637"/>
    <w:rsid w:val="00496400"/>
    <w:rsid w:val="00497A97"/>
    <w:rsid w:val="004A2730"/>
    <w:rsid w:val="004A389F"/>
    <w:rsid w:val="004A7DBD"/>
    <w:rsid w:val="004B41FE"/>
    <w:rsid w:val="004C029C"/>
    <w:rsid w:val="004C361A"/>
    <w:rsid w:val="004D078A"/>
    <w:rsid w:val="004D330D"/>
    <w:rsid w:val="004E0372"/>
    <w:rsid w:val="004E3236"/>
    <w:rsid w:val="004E583D"/>
    <w:rsid w:val="004E5D2D"/>
    <w:rsid w:val="004E641E"/>
    <w:rsid w:val="004F0659"/>
    <w:rsid w:val="004F71C0"/>
    <w:rsid w:val="00502807"/>
    <w:rsid w:val="00504C92"/>
    <w:rsid w:val="00514C19"/>
    <w:rsid w:val="00516115"/>
    <w:rsid w:val="0051654B"/>
    <w:rsid w:val="00521F8D"/>
    <w:rsid w:val="00527E1A"/>
    <w:rsid w:val="0053662F"/>
    <w:rsid w:val="00537059"/>
    <w:rsid w:val="00543F0B"/>
    <w:rsid w:val="00544810"/>
    <w:rsid w:val="00546699"/>
    <w:rsid w:val="0055151C"/>
    <w:rsid w:val="0055212E"/>
    <w:rsid w:val="005544DA"/>
    <w:rsid w:val="00555CC8"/>
    <w:rsid w:val="00560A78"/>
    <w:rsid w:val="00561FBB"/>
    <w:rsid w:val="00564741"/>
    <w:rsid w:val="00564D4C"/>
    <w:rsid w:val="00571119"/>
    <w:rsid w:val="0057218A"/>
    <w:rsid w:val="00576D68"/>
    <w:rsid w:val="00577377"/>
    <w:rsid w:val="005813C9"/>
    <w:rsid w:val="00584384"/>
    <w:rsid w:val="0058457C"/>
    <w:rsid w:val="00586754"/>
    <w:rsid w:val="005867FA"/>
    <w:rsid w:val="00590311"/>
    <w:rsid w:val="00591DA0"/>
    <w:rsid w:val="0059291C"/>
    <w:rsid w:val="005A14A4"/>
    <w:rsid w:val="005A3507"/>
    <w:rsid w:val="005A6E42"/>
    <w:rsid w:val="005A736A"/>
    <w:rsid w:val="005C7437"/>
    <w:rsid w:val="005C7655"/>
    <w:rsid w:val="005D2F03"/>
    <w:rsid w:val="005D3AE2"/>
    <w:rsid w:val="005D47D6"/>
    <w:rsid w:val="005D483F"/>
    <w:rsid w:val="005D4B69"/>
    <w:rsid w:val="005D5E66"/>
    <w:rsid w:val="005D657D"/>
    <w:rsid w:val="005D66C4"/>
    <w:rsid w:val="005E3623"/>
    <w:rsid w:val="005E52F2"/>
    <w:rsid w:val="005E71EC"/>
    <w:rsid w:val="005E749F"/>
    <w:rsid w:val="005F18E0"/>
    <w:rsid w:val="005F38FF"/>
    <w:rsid w:val="005F779C"/>
    <w:rsid w:val="005F7CB4"/>
    <w:rsid w:val="00600E43"/>
    <w:rsid w:val="0060411D"/>
    <w:rsid w:val="006107DD"/>
    <w:rsid w:val="006109F2"/>
    <w:rsid w:val="006148BA"/>
    <w:rsid w:val="00617C6C"/>
    <w:rsid w:val="0062213C"/>
    <w:rsid w:val="00623215"/>
    <w:rsid w:val="00623DB3"/>
    <w:rsid w:val="00625451"/>
    <w:rsid w:val="006266A7"/>
    <w:rsid w:val="00630DE1"/>
    <w:rsid w:val="00631755"/>
    <w:rsid w:val="0063200A"/>
    <w:rsid w:val="0063315B"/>
    <w:rsid w:val="00636C9C"/>
    <w:rsid w:val="0064629D"/>
    <w:rsid w:val="006468A3"/>
    <w:rsid w:val="0064716B"/>
    <w:rsid w:val="00647A56"/>
    <w:rsid w:val="00653862"/>
    <w:rsid w:val="006565FB"/>
    <w:rsid w:val="0065668B"/>
    <w:rsid w:val="006635CC"/>
    <w:rsid w:val="00676A49"/>
    <w:rsid w:val="00681860"/>
    <w:rsid w:val="00682A2B"/>
    <w:rsid w:val="00682AFB"/>
    <w:rsid w:val="00691B99"/>
    <w:rsid w:val="006A3B06"/>
    <w:rsid w:val="006A3C70"/>
    <w:rsid w:val="006B04C3"/>
    <w:rsid w:val="006B082D"/>
    <w:rsid w:val="006B08DB"/>
    <w:rsid w:val="006B3A7A"/>
    <w:rsid w:val="006B4295"/>
    <w:rsid w:val="006B6550"/>
    <w:rsid w:val="006C56C8"/>
    <w:rsid w:val="006D324F"/>
    <w:rsid w:val="006D3426"/>
    <w:rsid w:val="006D60D2"/>
    <w:rsid w:val="006D7299"/>
    <w:rsid w:val="006E177A"/>
    <w:rsid w:val="006E1B21"/>
    <w:rsid w:val="006E22B5"/>
    <w:rsid w:val="006E2C18"/>
    <w:rsid w:val="006E6713"/>
    <w:rsid w:val="006F29C5"/>
    <w:rsid w:val="00700817"/>
    <w:rsid w:val="007008F0"/>
    <w:rsid w:val="0070380D"/>
    <w:rsid w:val="0071151D"/>
    <w:rsid w:val="0071363C"/>
    <w:rsid w:val="007141FD"/>
    <w:rsid w:val="00716B23"/>
    <w:rsid w:val="00717B5C"/>
    <w:rsid w:val="00720005"/>
    <w:rsid w:val="007204F0"/>
    <w:rsid w:val="007208D6"/>
    <w:rsid w:val="0072345B"/>
    <w:rsid w:val="0072486A"/>
    <w:rsid w:val="00733D85"/>
    <w:rsid w:val="00735EE7"/>
    <w:rsid w:val="00736907"/>
    <w:rsid w:val="00741023"/>
    <w:rsid w:val="00744C54"/>
    <w:rsid w:val="00744F5B"/>
    <w:rsid w:val="00750C91"/>
    <w:rsid w:val="00753242"/>
    <w:rsid w:val="00754FAE"/>
    <w:rsid w:val="00757D4B"/>
    <w:rsid w:val="00760DAE"/>
    <w:rsid w:val="00761431"/>
    <w:rsid w:val="00761AF9"/>
    <w:rsid w:val="007663AD"/>
    <w:rsid w:val="00771A88"/>
    <w:rsid w:val="00774BF9"/>
    <w:rsid w:val="00774E38"/>
    <w:rsid w:val="00776CD3"/>
    <w:rsid w:val="00784152"/>
    <w:rsid w:val="00785524"/>
    <w:rsid w:val="0078616C"/>
    <w:rsid w:val="007967DD"/>
    <w:rsid w:val="00797CD7"/>
    <w:rsid w:val="007A7BD9"/>
    <w:rsid w:val="007B1B67"/>
    <w:rsid w:val="007B2999"/>
    <w:rsid w:val="007B5810"/>
    <w:rsid w:val="007C047C"/>
    <w:rsid w:val="007D182F"/>
    <w:rsid w:val="007D4521"/>
    <w:rsid w:val="007D5321"/>
    <w:rsid w:val="007D5F84"/>
    <w:rsid w:val="007D67E0"/>
    <w:rsid w:val="007E01D1"/>
    <w:rsid w:val="007E20EC"/>
    <w:rsid w:val="007E5524"/>
    <w:rsid w:val="007E56DD"/>
    <w:rsid w:val="007E7870"/>
    <w:rsid w:val="007F37F7"/>
    <w:rsid w:val="007F58E7"/>
    <w:rsid w:val="007F7315"/>
    <w:rsid w:val="00801AC1"/>
    <w:rsid w:val="00801DF1"/>
    <w:rsid w:val="00802C63"/>
    <w:rsid w:val="0080670F"/>
    <w:rsid w:val="00807841"/>
    <w:rsid w:val="008110BD"/>
    <w:rsid w:val="00814F88"/>
    <w:rsid w:val="00815EB3"/>
    <w:rsid w:val="00823D2B"/>
    <w:rsid w:val="008253C7"/>
    <w:rsid w:val="00826678"/>
    <w:rsid w:val="00827518"/>
    <w:rsid w:val="00827876"/>
    <w:rsid w:val="008311CD"/>
    <w:rsid w:val="0083560F"/>
    <w:rsid w:val="00840726"/>
    <w:rsid w:val="00851EAC"/>
    <w:rsid w:val="00853669"/>
    <w:rsid w:val="00856A30"/>
    <w:rsid w:val="008712FB"/>
    <w:rsid w:val="008747D9"/>
    <w:rsid w:val="008754AE"/>
    <w:rsid w:val="00876744"/>
    <w:rsid w:val="008869D9"/>
    <w:rsid w:val="008913F5"/>
    <w:rsid w:val="008966BF"/>
    <w:rsid w:val="008A02F5"/>
    <w:rsid w:val="008A4A25"/>
    <w:rsid w:val="008A6B63"/>
    <w:rsid w:val="008B365D"/>
    <w:rsid w:val="008B7894"/>
    <w:rsid w:val="008C170D"/>
    <w:rsid w:val="008C7A98"/>
    <w:rsid w:val="008D0C21"/>
    <w:rsid w:val="008D571B"/>
    <w:rsid w:val="008D7EDB"/>
    <w:rsid w:val="008E1397"/>
    <w:rsid w:val="008F2D8D"/>
    <w:rsid w:val="008F3E83"/>
    <w:rsid w:val="008F41FC"/>
    <w:rsid w:val="008F53F6"/>
    <w:rsid w:val="008F581F"/>
    <w:rsid w:val="009008AB"/>
    <w:rsid w:val="009071DD"/>
    <w:rsid w:val="0091044B"/>
    <w:rsid w:val="00911C2A"/>
    <w:rsid w:val="00912793"/>
    <w:rsid w:val="00912F5E"/>
    <w:rsid w:val="00914436"/>
    <w:rsid w:val="0091591A"/>
    <w:rsid w:val="00915D3F"/>
    <w:rsid w:val="00916BDC"/>
    <w:rsid w:val="009205FB"/>
    <w:rsid w:val="009241F3"/>
    <w:rsid w:val="00931CA0"/>
    <w:rsid w:val="009353A3"/>
    <w:rsid w:val="00940317"/>
    <w:rsid w:val="00940CFE"/>
    <w:rsid w:val="009449BA"/>
    <w:rsid w:val="00945D01"/>
    <w:rsid w:val="009478F6"/>
    <w:rsid w:val="00950AAD"/>
    <w:rsid w:val="009533D1"/>
    <w:rsid w:val="00954071"/>
    <w:rsid w:val="00960BA2"/>
    <w:rsid w:val="00965388"/>
    <w:rsid w:val="009710C6"/>
    <w:rsid w:val="00972301"/>
    <w:rsid w:val="00986118"/>
    <w:rsid w:val="009862E7"/>
    <w:rsid w:val="009864E6"/>
    <w:rsid w:val="00986D5C"/>
    <w:rsid w:val="00990DC2"/>
    <w:rsid w:val="0099104C"/>
    <w:rsid w:val="00992117"/>
    <w:rsid w:val="00993F5B"/>
    <w:rsid w:val="009A088A"/>
    <w:rsid w:val="009A66D4"/>
    <w:rsid w:val="009B0FD2"/>
    <w:rsid w:val="009B1C09"/>
    <w:rsid w:val="009B21E2"/>
    <w:rsid w:val="009B6370"/>
    <w:rsid w:val="009B6AF9"/>
    <w:rsid w:val="009C2548"/>
    <w:rsid w:val="009C3594"/>
    <w:rsid w:val="009C66BF"/>
    <w:rsid w:val="009D07A7"/>
    <w:rsid w:val="009D0E3E"/>
    <w:rsid w:val="009E1F62"/>
    <w:rsid w:val="009E3CD4"/>
    <w:rsid w:val="009F7DDB"/>
    <w:rsid w:val="00A1021E"/>
    <w:rsid w:val="00A11F92"/>
    <w:rsid w:val="00A136C7"/>
    <w:rsid w:val="00A171DC"/>
    <w:rsid w:val="00A21376"/>
    <w:rsid w:val="00A25D77"/>
    <w:rsid w:val="00A30DBF"/>
    <w:rsid w:val="00A31B31"/>
    <w:rsid w:val="00A3526C"/>
    <w:rsid w:val="00A4002C"/>
    <w:rsid w:val="00A4504A"/>
    <w:rsid w:val="00A4786D"/>
    <w:rsid w:val="00A510D5"/>
    <w:rsid w:val="00A523FF"/>
    <w:rsid w:val="00A535F1"/>
    <w:rsid w:val="00A563BC"/>
    <w:rsid w:val="00A62B61"/>
    <w:rsid w:val="00A7167B"/>
    <w:rsid w:val="00A71DAA"/>
    <w:rsid w:val="00A74932"/>
    <w:rsid w:val="00A82B9A"/>
    <w:rsid w:val="00A83185"/>
    <w:rsid w:val="00A838FE"/>
    <w:rsid w:val="00A8770A"/>
    <w:rsid w:val="00A87724"/>
    <w:rsid w:val="00A92C06"/>
    <w:rsid w:val="00AA2BE5"/>
    <w:rsid w:val="00AA39B8"/>
    <w:rsid w:val="00AA480B"/>
    <w:rsid w:val="00AA4AFB"/>
    <w:rsid w:val="00AA4E38"/>
    <w:rsid w:val="00AA56AB"/>
    <w:rsid w:val="00AA6FAC"/>
    <w:rsid w:val="00AB4828"/>
    <w:rsid w:val="00AB7079"/>
    <w:rsid w:val="00AB72E1"/>
    <w:rsid w:val="00AB7DFA"/>
    <w:rsid w:val="00AC0D5A"/>
    <w:rsid w:val="00AC10B9"/>
    <w:rsid w:val="00AC12D6"/>
    <w:rsid w:val="00AC3416"/>
    <w:rsid w:val="00AC506E"/>
    <w:rsid w:val="00AC6206"/>
    <w:rsid w:val="00AD1E6B"/>
    <w:rsid w:val="00AD2729"/>
    <w:rsid w:val="00AD371D"/>
    <w:rsid w:val="00AD46B7"/>
    <w:rsid w:val="00AD7ED7"/>
    <w:rsid w:val="00AE7F00"/>
    <w:rsid w:val="00B01652"/>
    <w:rsid w:val="00B02055"/>
    <w:rsid w:val="00B02569"/>
    <w:rsid w:val="00B114C6"/>
    <w:rsid w:val="00B12D4C"/>
    <w:rsid w:val="00B14974"/>
    <w:rsid w:val="00B14D82"/>
    <w:rsid w:val="00B20869"/>
    <w:rsid w:val="00B2381D"/>
    <w:rsid w:val="00B23934"/>
    <w:rsid w:val="00B23D75"/>
    <w:rsid w:val="00B24070"/>
    <w:rsid w:val="00B248EA"/>
    <w:rsid w:val="00B2754F"/>
    <w:rsid w:val="00B276E5"/>
    <w:rsid w:val="00B32F28"/>
    <w:rsid w:val="00B34DE3"/>
    <w:rsid w:val="00B34E32"/>
    <w:rsid w:val="00B42383"/>
    <w:rsid w:val="00B4661C"/>
    <w:rsid w:val="00B47DEE"/>
    <w:rsid w:val="00B5414A"/>
    <w:rsid w:val="00B54F4D"/>
    <w:rsid w:val="00B644D1"/>
    <w:rsid w:val="00B64DC9"/>
    <w:rsid w:val="00B65026"/>
    <w:rsid w:val="00B66552"/>
    <w:rsid w:val="00B7275D"/>
    <w:rsid w:val="00B75EFB"/>
    <w:rsid w:val="00B7700C"/>
    <w:rsid w:val="00B80B32"/>
    <w:rsid w:val="00B8309B"/>
    <w:rsid w:val="00B83A8C"/>
    <w:rsid w:val="00B8471A"/>
    <w:rsid w:val="00B84A78"/>
    <w:rsid w:val="00B856CE"/>
    <w:rsid w:val="00B9110A"/>
    <w:rsid w:val="00B92D38"/>
    <w:rsid w:val="00B950CB"/>
    <w:rsid w:val="00B9633E"/>
    <w:rsid w:val="00BA03CC"/>
    <w:rsid w:val="00BA36D8"/>
    <w:rsid w:val="00BA4A4F"/>
    <w:rsid w:val="00BA70BE"/>
    <w:rsid w:val="00BA7A1B"/>
    <w:rsid w:val="00BB670A"/>
    <w:rsid w:val="00BC304C"/>
    <w:rsid w:val="00BC5098"/>
    <w:rsid w:val="00BC7A9B"/>
    <w:rsid w:val="00BD1621"/>
    <w:rsid w:val="00BD16F8"/>
    <w:rsid w:val="00BD481A"/>
    <w:rsid w:val="00BD60F2"/>
    <w:rsid w:val="00BE141C"/>
    <w:rsid w:val="00BE34FE"/>
    <w:rsid w:val="00BE38C1"/>
    <w:rsid w:val="00BE4050"/>
    <w:rsid w:val="00BE4A68"/>
    <w:rsid w:val="00BE50C6"/>
    <w:rsid w:val="00BF310E"/>
    <w:rsid w:val="00BF3842"/>
    <w:rsid w:val="00BF3919"/>
    <w:rsid w:val="00C05AA0"/>
    <w:rsid w:val="00C10090"/>
    <w:rsid w:val="00C109FE"/>
    <w:rsid w:val="00C11980"/>
    <w:rsid w:val="00C1598D"/>
    <w:rsid w:val="00C200CC"/>
    <w:rsid w:val="00C232E0"/>
    <w:rsid w:val="00C26F63"/>
    <w:rsid w:val="00C34305"/>
    <w:rsid w:val="00C43426"/>
    <w:rsid w:val="00C516E4"/>
    <w:rsid w:val="00C54105"/>
    <w:rsid w:val="00C5453B"/>
    <w:rsid w:val="00C55F39"/>
    <w:rsid w:val="00C6264F"/>
    <w:rsid w:val="00C632BC"/>
    <w:rsid w:val="00C708DD"/>
    <w:rsid w:val="00C72E87"/>
    <w:rsid w:val="00C74AA6"/>
    <w:rsid w:val="00C83359"/>
    <w:rsid w:val="00C839D4"/>
    <w:rsid w:val="00C86482"/>
    <w:rsid w:val="00C87D40"/>
    <w:rsid w:val="00C92E1A"/>
    <w:rsid w:val="00C939A9"/>
    <w:rsid w:val="00C93FE3"/>
    <w:rsid w:val="00C945C8"/>
    <w:rsid w:val="00C949D4"/>
    <w:rsid w:val="00C95BDB"/>
    <w:rsid w:val="00CA4341"/>
    <w:rsid w:val="00CB1CBF"/>
    <w:rsid w:val="00CB38DE"/>
    <w:rsid w:val="00CB463A"/>
    <w:rsid w:val="00CB530C"/>
    <w:rsid w:val="00CB56CC"/>
    <w:rsid w:val="00CB58F5"/>
    <w:rsid w:val="00CB5CC9"/>
    <w:rsid w:val="00CC07D4"/>
    <w:rsid w:val="00CC42A8"/>
    <w:rsid w:val="00CD0EDD"/>
    <w:rsid w:val="00CD13CA"/>
    <w:rsid w:val="00CD1845"/>
    <w:rsid w:val="00CD3AAA"/>
    <w:rsid w:val="00CD61E0"/>
    <w:rsid w:val="00CE0B52"/>
    <w:rsid w:val="00CE21EA"/>
    <w:rsid w:val="00CE2473"/>
    <w:rsid w:val="00CE2CE7"/>
    <w:rsid w:val="00CF20AD"/>
    <w:rsid w:val="00CF43B5"/>
    <w:rsid w:val="00CF7D0D"/>
    <w:rsid w:val="00D0057A"/>
    <w:rsid w:val="00D00AA5"/>
    <w:rsid w:val="00D04358"/>
    <w:rsid w:val="00D07C2F"/>
    <w:rsid w:val="00D14C12"/>
    <w:rsid w:val="00D226A0"/>
    <w:rsid w:val="00D25513"/>
    <w:rsid w:val="00D278C0"/>
    <w:rsid w:val="00D319AC"/>
    <w:rsid w:val="00D375D0"/>
    <w:rsid w:val="00D40B8E"/>
    <w:rsid w:val="00D47C74"/>
    <w:rsid w:val="00D67E31"/>
    <w:rsid w:val="00D71E25"/>
    <w:rsid w:val="00D76DD1"/>
    <w:rsid w:val="00D817AB"/>
    <w:rsid w:val="00D83CFA"/>
    <w:rsid w:val="00D83D67"/>
    <w:rsid w:val="00D85773"/>
    <w:rsid w:val="00D92552"/>
    <w:rsid w:val="00DA0023"/>
    <w:rsid w:val="00DA11A9"/>
    <w:rsid w:val="00DA1F93"/>
    <w:rsid w:val="00DA3538"/>
    <w:rsid w:val="00DA65EE"/>
    <w:rsid w:val="00DB1FA4"/>
    <w:rsid w:val="00DB37F5"/>
    <w:rsid w:val="00DB38C0"/>
    <w:rsid w:val="00DB611E"/>
    <w:rsid w:val="00DB7978"/>
    <w:rsid w:val="00DC5EBE"/>
    <w:rsid w:val="00DD35A1"/>
    <w:rsid w:val="00DD4DA2"/>
    <w:rsid w:val="00DD70BA"/>
    <w:rsid w:val="00DE062F"/>
    <w:rsid w:val="00DE10DF"/>
    <w:rsid w:val="00DE25A5"/>
    <w:rsid w:val="00DE4C75"/>
    <w:rsid w:val="00DF12A0"/>
    <w:rsid w:val="00DF2054"/>
    <w:rsid w:val="00DF3F56"/>
    <w:rsid w:val="00DF42FC"/>
    <w:rsid w:val="00DF48F2"/>
    <w:rsid w:val="00DF66F5"/>
    <w:rsid w:val="00DF7188"/>
    <w:rsid w:val="00E00196"/>
    <w:rsid w:val="00E04D13"/>
    <w:rsid w:val="00E1358A"/>
    <w:rsid w:val="00E27156"/>
    <w:rsid w:val="00E27C27"/>
    <w:rsid w:val="00E30495"/>
    <w:rsid w:val="00E30C0A"/>
    <w:rsid w:val="00E35AAA"/>
    <w:rsid w:val="00E35C3A"/>
    <w:rsid w:val="00E46CFA"/>
    <w:rsid w:val="00E5265D"/>
    <w:rsid w:val="00E55B4C"/>
    <w:rsid w:val="00E62616"/>
    <w:rsid w:val="00E65CE1"/>
    <w:rsid w:val="00E671D5"/>
    <w:rsid w:val="00E701C0"/>
    <w:rsid w:val="00E72E6C"/>
    <w:rsid w:val="00E7415B"/>
    <w:rsid w:val="00E77F9B"/>
    <w:rsid w:val="00E8070B"/>
    <w:rsid w:val="00E84E13"/>
    <w:rsid w:val="00E90CCF"/>
    <w:rsid w:val="00E922D4"/>
    <w:rsid w:val="00E927E6"/>
    <w:rsid w:val="00E956EF"/>
    <w:rsid w:val="00E96918"/>
    <w:rsid w:val="00EA22F0"/>
    <w:rsid w:val="00EA2B1A"/>
    <w:rsid w:val="00EA37BC"/>
    <w:rsid w:val="00EA4125"/>
    <w:rsid w:val="00EB1DFA"/>
    <w:rsid w:val="00EB6A20"/>
    <w:rsid w:val="00EC74CE"/>
    <w:rsid w:val="00ED1013"/>
    <w:rsid w:val="00ED25F4"/>
    <w:rsid w:val="00ED633C"/>
    <w:rsid w:val="00ED71CB"/>
    <w:rsid w:val="00EE06B7"/>
    <w:rsid w:val="00EE2735"/>
    <w:rsid w:val="00EF2B9F"/>
    <w:rsid w:val="00F00661"/>
    <w:rsid w:val="00F007F5"/>
    <w:rsid w:val="00F01260"/>
    <w:rsid w:val="00F01C70"/>
    <w:rsid w:val="00F01CAC"/>
    <w:rsid w:val="00F030CC"/>
    <w:rsid w:val="00F0575B"/>
    <w:rsid w:val="00F16F5D"/>
    <w:rsid w:val="00F2029D"/>
    <w:rsid w:val="00F20760"/>
    <w:rsid w:val="00F21AF9"/>
    <w:rsid w:val="00F337C9"/>
    <w:rsid w:val="00F34106"/>
    <w:rsid w:val="00F34BE1"/>
    <w:rsid w:val="00F3768B"/>
    <w:rsid w:val="00F402C6"/>
    <w:rsid w:val="00F41D17"/>
    <w:rsid w:val="00F4381D"/>
    <w:rsid w:val="00F43B9B"/>
    <w:rsid w:val="00F45391"/>
    <w:rsid w:val="00F455C3"/>
    <w:rsid w:val="00F4684D"/>
    <w:rsid w:val="00F46A40"/>
    <w:rsid w:val="00F56FB4"/>
    <w:rsid w:val="00F63865"/>
    <w:rsid w:val="00F66441"/>
    <w:rsid w:val="00F6720D"/>
    <w:rsid w:val="00F720CC"/>
    <w:rsid w:val="00F74D59"/>
    <w:rsid w:val="00F76818"/>
    <w:rsid w:val="00F773EA"/>
    <w:rsid w:val="00F801B6"/>
    <w:rsid w:val="00F84153"/>
    <w:rsid w:val="00F84414"/>
    <w:rsid w:val="00F86243"/>
    <w:rsid w:val="00F87EBC"/>
    <w:rsid w:val="00F93EDA"/>
    <w:rsid w:val="00FA18B1"/>
    <w:rsid w:val="00FA1EEC"/>
    <w:rsid w:val="00FA507C"/>
    <w:rsid w:val="00FA5CA9"/>
    <w:rsid w:val="00FB14F2"/>
    <w:rsid w:val="00FB2FF4"/>
    <w:rsid w:val="00FB3F18"/>
    <w:rsid w:val="00FB7B88"/>
    <w:rsid w:val="00FC02F5"/>
    <w:rsid w:val="00FC08F8"/>
    <w:rsid w:val="00FC1526"/>
    <w:rsid w:val="00FC25A7"/>
    <w:rsid w:val="00FC2AB6"/>
    <w:rsid w:val="00FC7B47"/>
    <w:rsid w:val="00FD255B"/>
    <w:rsid w:val="00FD2B5C"/>
    <w:rsid w:val="00FD32F0"/>
    <w:rsid w:val="00FD4073"/>
    <w:rsid w:val="00FD69A3"/>
    <w:rsid w:val="00FE2369"/>
    <w:rsid w:val="00FE286E"/>
    <w:rsid w:val="00FE2BB2"/>
    <w:rsid w:val="00FE6C3D"/>
    <w:rsid w:val="00FE7539"/>
    <w:rsid w:val="00FF097A"/>
    <w:rsid w:val="00FF0CB4"/>
    <w:rsid w:val="00FF1E91"/>
    <w:rsid w:val="00FF407C"/>
    <w:rsid w:val="00FF4E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4AD72"/>
  <w15:chartTrackingRefBased/>
  <w15:docId w15:val="{714C201A-6D91-4433-ADA6-45DBEDBB7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01CA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59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591A"/>
    <w:rPr>
      <w:lang w:val="en-GB"/>
    </w:rPr>
  </w:style>
  <w:style w:type="paragraph" w:styleId="Footer">
    <w:name w:val="footer"/>
    <w:basedOn w:val="Normal"/>
    <w:link w:val="FooterChar"/>
    <w:uiPriority w:val="99"/>
    <w:unhideWhenUsed/>
    <w:rsid w:val="009159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591A"/>
    <w:rPr>
      <w:lang w:val="en-GB"/>
    </w:rPr>
  </w:style>
  <w:style w:type="character" w:customStyle="1" w:styleId="Heading1Char">
    <w:name w:val="Heading 1 Char"/>
    <w:basedOn w:val="DefaultParagraphFont"/>
    <w:link w:val="Heading1"/>
    <w:uiPriority w:val="9"/>
    <w:rsid w:val="00F01CAC"/>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F6720D"/>
    <w:pPr>
      <w:outlineLvl w:val="9"/>
    </w:pPr>
    <w:rPr>
      <w:lang w:val="en-US"/>
    </w:rPr>
  </w:style>
  <w:style w:type="paragraph" w:styleId="TOC1">
    <w:name w:val="toc 1"/>
    <w:basedOn w:val="Normal"/>
    <w:next w:val="Normal"/>
    <w:autoRedefine/>
    <w:uiPriority w:val="39"/>
    <w:unhideWhenUsed/>
    <w:rsid w:val="00F6720D"/>
    <w:pPr>
      <w:spacing w:after="100"/>
    </w:pPr>
  </w:style>
  <w:style w:type="character" w:styleId="Hyperlink">
    <w:name w:val="Hyperlink"/>
    <w:basedOn w:val="DefaultParagraphFont"/>
    <w:uiPriority w:val="99"/>
    <w:unhideWhenUsed/>
    <w:rsid w:val="00F6720D"/>
    <w:rPr>
      <w:color w:val="0563C1" w:themeColor="hyperlink"/>
      <w:u w:val="single"/>
    </w:rPr>
  </w:style>
  <w:style w:type="paragraph" w:styleId="NoSpacing">
    <w:name w:val="No Spacing"/>
    <w:link w:val="NoSpacingChar"/>
    <w:uiPriority w:val="1"/>
    <w:qFormat/>
    <w:rsid w:val="0058457C"/>
    <w:pPr>
      <w:spacing w:after="0" w:line="240" w:lineRule="auto"/>
    </w:pPr>
    <w:rPr>
      <w:rFonts w:eastAsiaTheme="minorEastAsia"/>
    </w:rPr>
  </w:style>
  <w:style w:type="character" w:customStyle="1" w:styleId="NoSpacingChar">
    <w:name w:val="No Spacing Char"/>
    <w:basedOn w:val="DefaultParagraphFont"/>
    <w:link w:val="NoSpacing"/>
    <w:uiPriority w:val="1"/>
    <w:rsid w:val="0058457C"/>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431A7345-B901-4C4F-9161-6D0874E27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10</Pages>
  <Words>1841</Words>
  <Characters>10495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Current Trends of Business Intelligence</vt:lpstr>
    </vt:vector>
  </TitlesOfParts>
  <Company/>
  <LinksUpToDate>false</LinksUpToDate>
  <CharactersWithSpaces>12312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Current Trends of Business Intelligence</dc:title>
  <dc:subject/>
  <dc:creator/>
  <cp:keywords/>
  <dc:description/>
  <cp:lastModifiedBy>Darinka Corman</cp:lastModifiedBy>
  <cp:revision>15</cp:revision>
  <dcterms:created xsi:type="dcterms:W3CDTF">2023-01-02T11:57:00Z</dcterms:created>
  <dcterms:modified xsi:type="dcterms:W3CDTF">2023-01-03T15:19:00Z</dcterms:modified>
</cp:coreProperties>
</file>