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36A7F6" w14:textId="77777777" w:rsidR="000E0FAB" w:rsidRPr="00A85BFE" w:rsidRDefault="000E0FAB" w:rsidP="000E0FAB">
      <w:pPr>
        <w:pStyle w:val="Header"/>
        <w:tabs>
          <w:tab w:val="clear" w:pos="4153"/>
          <w:tab w:val="clear" w:pos="8306"/>
        </w:tabs>
        <w:jc w:val="right"/>
        <w:rPr>
          <w:rFonts w:ascii="Arial" w:hAnsi="Arial" w:cs="Arial"/>
          <w:b/>
          <w:bCs/>
          <w:sz w:val="28"/>
          <w:szCs w:val="28"/>
        </w:rPr>
      </w:pPr>
      <w:r w:rsidRPr="6D4D0207">
        <w:rPr>
          <w:rFonts w:ascii="Arial" w:hAnsi="Arial" w:cs="Arial"/>
          <w:b/>
          <w:bCs/>
          <w:sz w:val="28"/>
          <w:szCs w:val="28"/>
        </w:rPr>
        <w:t>APPENDIX GA36c</w:t>
      </w:r>
    </w:p>
    <w:p w14:paraId="28D63E3E" w14:textId="77777777" w:rsidR="000E0FAB" w:rsidRPr="00A406E5" w:rsidRDefault="000E0FAB" w:rsidP="000E0FA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0FAB" w:rsidRPr="00A406E5" w14:paraId="372D4979" w14:textId="77777777" w:rsidTr="009C05C3">
        <w:tc>
          <w:tcPr>
            <w:tcW w:w="9922" w:type="dxa"/>
            <w:shd w:val="clear" w:color="auto" w:fill="C0C0C0"/>
          </w:tcPr>
          <w:p w14:paraId="3E1E9B01" w14:textId="77777777" w:rsidR="000E0FAB" w:rsidRPr="00A406E5" w:rsidRDefault="000E0FAB" w:rsidP="009C05C3">
            <w:pPr>
              <w:pStyle w:val="Heading4"/>
              <w:rPr>
                <w:rFonts w:ascii="Arial" w:hAnsi="Arial" w:cs="Arial"/>
                <w:b/>
                <w:bCs/>
              </w:rPr>
            </w:pPr>
            <w:r w:rsidRPr="6D4D0207">
              <w:rPr>
                <w:rFonts w:ascii="Arial" w:hAnsi="Arial" w:cs="Arial"/>
                <w:b/>
                <w:bCs/>
              </w:rPr>
              <w:t xml:space="preserve">LEVEL 6 ASSESSMENT SPECIFICATION </w:t>
            </w:r>
          </w:p>
        </w:tc>
      </w:tr>
    </w:tbl>
    <w:p w14:paraId="5F68697E" w14:textId="77777777" w:rsidR="000E0FAB" w:rsidRPr="00A406E5" w:rsidRDefault="000E0FAB" w:rsidP="000E0FA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E0FAB" w:rsidRPr="00A406E5" w14:paraId="521DD0F7" w14:textId="77777777" w:rsidTr="009C05C3">
        <w:tc>
          <w:tcPr>
            <w:tcW w:w="2093" w:type="dxa"/>
            <w:shd w:val="clear" w:color="auto" w:fill="auto"/>
          </w:tcPr>
          <w:p w14:paraId="43A3EC00"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Student name:</w:t>
            </w:r>
          </w:p>
        </w:tc>
        <w:tc>
          <w:tcPr>
            <w:tcW w:w="3293" w:type="dxa"/>
          </w:tcPr>
          <w:p w14:paraId="02A1A50E" w14:textId="71C4428D" w:rsidR="000E0FAB" w:rsidRPr="00A406E5" w:rsidRDefault="000E0FAB" w:rsidP="009C05C3">
            <w:pPr>
              <w:spacing w:before="120" w:after="120"/>
              <w:jc w:val="both"/>
              <w:rPr>
                <w:rFonts w:ascii="Arial" w:hAnsi="Arial" w:cs="Arial"/>
                <w:b/>
              </w:rPr>
            </w:pPr>
            <w:r>
              <w:rPr>
                <w:rFonts w:ascii="Arial" w:hAnsi="Arial" w:cs="Arial"/>
                <w:b/>
              </w:rPr>
              <w:t>Scarlett Daniel</w:t>
            </w:r>
          </w:p>
        </w:tc>
        <w:tc>
          <w:tcPr>
            <w:tcW w:w="2268" w:type="dxa"/>
            <w:shd w:val="clear" w:color="auto" w:fill="D9D9D9" w:themeFill="background1" w:themeFillShade="D9"/>
          </w:tcPr>
          <w:p w14:paraId="0E45B087"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Student ID number:</w:t>
            </w:r>
          </w:p>
        </w:tc>
        <w:tc>
          <w:tcPr>
            <w:tcW w:w="2268" w:type="dxa"/>
          </w:tcPr>
          <w:p w14:paraId="2291E57E" w14:textId="113A09F8" w:rsidR="000E0FAB" w:rsidRPr="00A406E5" w:rsidRDefault="000E0FAB" w:rsidP="009C05C3">
            <w:pPr>
              <w:spacing w:before="120" w:after="120"/>
              <w:jc w:val="both"/>
              <w:rPr>
                <w:rFonts w:ascii="Arial" w:hAnsi="Arial" w:cs="Arial"/>
                <w:b/>
              </w:rPr>
            </w:pPr>
            <w:r>
              <w:rPr>
                <w:rFonts w:ascii="Arial" w:hAnsi="Arial" w:cs="Arial"/>
                <w:b/>
              </w:rPr>
              <w:t>1803657</w:t>
            </w:r>
          </w:p>
        </w:tc>
      </w:tr>
      <w:tr w:rsidR="000E0FAB" w:rsidRPr="00A406E5" w14:paraId="7204E7D8" w14:textId="77777777" w:rsidTr="009C05C3">
        <w:tc>
          <w:tcPr>
            <w:tcW w:w="2093" w:type="dxa"/>
            <w:shd w:val="clear" w:color="auto" w:fill="auto"/>
          </w:tcPr>
          <w:p w14:paraId="5CE6646D"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0DA79B7E" w14:textId="77777777" w:rsidR="000E0FAB" w:rsidRPr="00A406E5" w:rsidRDefault="000E0FAB" w:rsidP="009C05C3">
            <w:pPr>
              <w:spacing w:before="120" w:after="120"/>
              <w:jc w:val="both"/>
              <w:rPr>
                <w:rFonts w:ascii="Arial" w:hAnsi="Arial" w:cs="Arial"/>
                <w:b/>
              </w:rPr>
            </w:pPr>
            <w:r>
              <w:rPr>
                <w:rFonts w:ascii="Arial" w:hAnsi="Arial" w:cs="Arial"/>
                <w:b/>
              </w:rPr>
              <w:t>Secondary PGCE</w:t>
            </w:r>
          </w:p>
        </w:tc>
      </w:tr>
      <w:tr w:rsidR="000E0FAB" w:rsidRPr="00A406E5" w14:paraId="70DD9C70" w14:textId="77777777" w:rsidTr="009C05C3">
        <w:tc>
          <w:tcPr>
            <w:tcW w:w="2093" w:type="dxa"/>
            <w:shd w:val="clear" w:color="auto" w:fill="auto"/>
          </w:tcPr>
          <w:p w14:paraId="413F36B7"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3122DE07" w14:textId="77777777" w:rsidR="000E0FAB" w:rsidRDefault="000E0FAB" w:rsidP="009C05C3">
            <w:pPr>
              <w:spacing w:before="100" w:beforeAutospacing="1" w:after="100" w:afterAutospacing="1"/>
            </w:pPr>
            <w:r>
              <w:rPr>
                <w:rFonts w:ascii="Arial" w:hAnsi="Arial" w:cs="Arial"/>
                <w:b/>
                <w:bCs/>
              </w:rPr>
              <w:t>Investigating Contemporary Issues in Secondary Education</w:t>
            </w:r>
          </w:p>
          <w:p w14:paraId="21AC7A54" w14:textId="77777777" w:rsidR="000E0FAB" w:rsidRPr="00A406E5" w:rsidRDefault="000E0FAB" w:rsidP="009C05C3">
            <w:pPr>
              <w:spacing w:before="120" w:after="120"/>
              <w:jc w:val="both"/>
              <w:rPr>
                <w:rFonts w:ascii="Arial" w:hAnsi="Arial" w:cs="Arial"/>
                <w:b/>
              </w:rPr>
            </w:pPr>
          </w:p>
        </w:tc>
      </w:tr>
      <w:tr w:rsidR="000E0FAB" w:rsidRPr="00A406E5" w14:paraId="51D824AD" w14:textId="77777777" w:rsidTr="009C05C3">
        <w:tc>
          <w:tcPr>
            <w:tcW w:w="2093" w:type="dxa"/>
            <w:shd w:val="clear" w:color="auto" w:fill="auto"/>
          </w:tcPr>
          <w:p w14:paraId="00C7702C"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Module code:</w:t>
            </w:r>
          </w:p>
        </w:tc>
        <w:tc>
          <w:tcPr>
            <w:tcW w:w="3293" w:type="dxa"/>
          </w:tcPr>
          <w:p w14:paraId="7E2708A5" w14:textId="77777777" w:rsidR="000E0FAB" w:rsidRPr="00A406E5" w:rsidRDefault="000E0FAB" w:rsidP="009C05C3">
            <w:pPr>
              <w:spacing w:before="120" w:after="120"/>
              <w:jc w:val="both"/>
              <w:rPr>
                <w:rFonts w:ascii="Arial" w:hAnsi="Arial" w:cs="Arial"/>
                <w:b/>
              </w:rPr>
            </w:pPr>
            <w:r>
              <w:rPr>
                <w:rFonts w:ascii="Arial" w:hAnsi="Arial" w:cs="Arial"/>
                <w:b/>
              </w:rPr>
              <w:t>ECSP6003</w:t>
            </w:r>
          </w:p>
        </w:tc>
        <w:tc>
          <w:tcPr>
            <w:tcW w:w="2268" w:type="dxa"/>
            <w:shd w:val="clear" w:color="auto" w:fill="D9D9D9" w:themeFill="background1" w:themeFillShade="D9"/>
          </w:tcPr>
          <w:p w14:paraId="3A8398C8" w14:textId="77777777" w:rsidR="000E0FAB" w:rsidRPr="004D5E9B" w:rsidRDefault="000E0FAB" w:rsidP="009C05C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6588F2D1" w14:textId="77777777" w:rsidR="000E0FAB" w:rsidRPr="00A406E5" w:rsidRDefault="000E0FAB" w:rsidP="009C05C3">
            <w:pPr>
              <w:spacing w:before="120" w:after="120"/>
              <w:jc w:val="both"/>
              <w:rPr>
                <w:rFonts w:ascii="Arial" w:hAnsi="Arial" w:cs="Arial"/>
                <w:b/>
              </w:rPr>
            </w:pPr>
            <w:r>
              <w:rPr>
                <w:rFonts w:ascii="Arial" w:hAnsi="Arial" w:cs="Arial"/>
                <w:b/>
              </w:rPr>
              <w:t>100%</w:t>
            </w:r>
          </w:p>
        </w:tc>
      </w:tr>
      <w:tr w:rsidR="000E0FAB" w:rsidRPr="00A406E5" w14:paraId="291A0DFE" w14:textId="77777777" w:rsidTr="009C05C3">
        <w:tc>
          <w:tcPr>
            <w:tcW w:w="2093" w:type="dxa"/>
            <w:shd w:val="clear" w:color="auto" w:fill="auto"/>
          </w:tcPr>
          <w:p w14:paraId="6C03D823"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Lecturer:</w:t>
            </w:r>
          </w:p>
        </w:tc>
        <w:tc>
          <w:tcPr>
            <w:tcW w:w="3293" w:type="dxa"/>
          </w:tcPr>
          <w:p w14:paraId="6A87A801" w14:textId="77777777" w:rsidR="000E0FAB" w:rsidRPr="00A406E5" w:rsidRDefault="000E0FAB" w:rsidP="009C05C3">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hemeFill="background1" w:themeFillShade="D9"/>
          </w:tcPr>
          <w:p w14:paraId="714520C7"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Internal Verifier:</w:t>
            </w:r>
          </w:p>
        </w:tc>
        <w:tc>
          <w:tcPr>
            <w:tcW w:w="2268" w:type="dxa"/>
          </w:tcPr>
          <w:p w14:paraId="04075A26" w14:textId="77777777" w:rsidR="000E0FAB" w:rsidRPr="00A406E5" w:rsidRDefault="000E0FAB" w:rsidP="009C05C3">
            <w:pPr>
              <w:spacing w:before="120" w:after="120"/>
              <w:jc w:val="both"/>
              <w:rPr>
                <w:rFonts w:ascii="Arial" w:hAnsi="Arial" w:cs="Arial"/>
                <w:b/>
              </w:rPr>
            </w:pPr>
          </w:p>
        </w:tc>
      </w:tr>
      <w:tr w:rsidR="000E0FAB" w:rsidRPr="00A406E5" w14:paraId="3CA79AFF" w14:textId="77777777" w:rsidTr="009C05C3">
        <w:tc>
          <w:tcPr>
            <w:tcW w:w="2093" w:type="dxa"/>
            <w:shd w:val="clear" w:color="auto" w:fill="auto"/>
          </w:tcPr>
          <w:p w14:paraId="679786DD"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Assignment Title:</w:t>
            </w:r>
          </w:p>
        </w:tc>
        <w:tc>
          <w:tcPr>
            <w:tcW w:w="3293" w:type="dxa"/>
          </w:tcPr>
          <w:p w14:paraId="3B1DB1F7" w14:textId="77777777" w:rsidR="000E0FAB" w:rsidRDefault="000E0FAB" w:rsidP="009C05C3">
            <w:pPr>
              <w:spacing w:before="100" w:beforeAutospacing="1" w:after="100" w:afterAutospacing="1"/>
            </w:pPr>
            <w:r>
              <w:rPr>
                <w:rFonts w:ascii="Arial" w:hAnsi="Arial" w:cs="Arial"/>
                <w:b/>
                <w:bCs/>
              </w:rPr>
              <w:t>Investigating Contemporary Issues in Secondary Education</w:t>
            </w:r>
          </w:p>
          <w:p w14:paraId="7D4116DC" w14:textId="77777777" w:rsidR="000E0FAB" w:rsidRPr="00A406E5" w:rsidRDefault="000E0FAB" w:rsidP="009C05C3">
            <w:pPr>
              <w:spacing w:before="120" w:after="120"/>
              <w:jc w:val="both"/>
              <w:rPr>
                <w:rFonts w:ascii="Arial" w:hAnsi="Arial" w:cs="Arial"/>
                <w:b/>
              </w:rPr>
            </w:pPr>
          </w:p>
        </w:tc>
        <w:tc>
          <w:tcPr>
            <w:tcW w:w="2268" w:type="dxa"/>
            <w:shd w:val="clear" w:color="auto" w:fill="auto"/>
          </w:tcPr>
          <w:p w14:paraId="4516F6B9"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D03FA57" w14:textId="77777777" w:rsidR="000E0FAB" w:rsidRPr="00A406E5" w:rsidRDefault="000E0FAB" w:rsidP="009C05C3">
            <w:pPr>
              <w:spacing w:before="120" w:after="120"/>
              <w:jc w:val="both"/>
              <w:rPr>
                <w:rFonts w:ascii="Arial" w:hAnsi="Arial" w:cs="Arial"/>
                <w:b/>
              </w:rPr>
            </w:pPr>
            <w:r>
              <w:rPr>
                <w:rFonts w:ascii="Arial" w:hAnsi="Arial" w:cs="Arial"/>
                <w:b/>
              </w:rPr>
              <w:t>5,000 words</w:t>
            </w:r>
          </w:p>
        </w:tc>
      </w:tr>
      <w:tr w:rsidR="000E0FAB" w:rsidRPr="00A406E5" w14:paraId="0F12CBE8" w14:textId="77777777" w:rsidTr="009C05C3">
        <w:tc>
          <w:tcPr>
            <w:tcW w:w="2093" w:type="dxa"/>
            <w:shd w:val="clear" w:color="auto" w:fill="auto"/>
          </w:tcPr>
          <w:p w14:paraId="04F1F5BE"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516D29FA" w14:textId="77777777" w:rsidR="000E0FAB" w:rsidRDefault="000E0FAB" w:rsidP="009C05C3">
            <w:pPr>
              <w:spacing w:before="120" w:after="120"/>
              <w:jc w:val="both"/>
              <w:rPr>
                <w:rFonts w:ascii="Arial" w:hAnsi="Arial" w:cs="Arial"/>
                <w:b/>
              </w:rPr>
            </w:pPr>
            <w:r>
              <w:rPr>
                <w:rFonts w:ascii="Arial" w:hAnsi="Arial" w:cs="Arial"/>
                <w:b/>
              </w:rPr>
              <w:t>January 28th 2019</w:t>
            </w:r>
          </w:p>
          <w:p w14:paraId="63F03F40" w14:textId="77777777" w:rsidR="000E0FAB" w:rsidRPr="00A406E5" w:rsidRDefault="000E0FAB" w:rsidP="009C05C3">
            <w:pPr>
              <w:spacing w:before="120" w:after="120"/>
              <w:jc w:val="both"/>
              <w:rPr>
                <w:rFonts w:ascii="Arial" w:hAnsi="Arial" w:cs="Arial"/>
                <w:b/>
              </w:rPr>
            </w:pPr>
          </w:p>
        </w:tc>
        <w:tc>
          <w:tcPr>
            <w:tcW w:w="2268" w:type="dxa"/>
            <w:shd w:val="clear" w:color="auto" w:fill="auto"/>
          </w:tcPr>
          <w:p w14:paraId="12B75584"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1E586593" w14:textId="77777777" w:rsidR="000E0FAB" w:rsidRDefault="000E0FAB" w:rsidP="009C05C3">
            <w:pPr>
              <w:spacing w:before="120" w:after="120"/>
              <w:jc w:val="both"/>
              <w:rPr>
                <w:rFonts w:ascii="Arial" w:hAnsi="Arial" w:cs="Arial"/>
                <w:b/>
              </w:rPr>
            </w:pPr>
            <w:r>
              <w:rPr>
                <w:rFonts w:ascii="Arial" w:hAnsi="Arial" w:cs="Arial"/>
                <w:b/>
              </w:rPr>
              <w:t>February 19th 2019</w:t>
            </w:r>
          </w:p>
          <w:p w14:paraId="403D69DB" w14:textId="77777777" w:rsidR="000E0FAB" w:rsidRPr="00A406E5" w:rsidRDefault="000E0FAB" w:rsidP="009C05C3">
            <w:pPr>
              <w:spacing w:before="120" w:after="120"/>
              <w:jc w:val="both"/>
              <w:rPr>
                <w:rFonts w:ascii="Arial" w:hAnsi="Arial" w:cs="Arial"/>
                <w:b/>
              </w:rPr>
            </w:pPr>
          </w:p>
        </w:tc>
      </w:tr>
      <w:tr w:rsidR="000E0FAB" w:rsidRPr="00A406E5" w14:paraId="362E1D0C" w14:textId="77777777" w:rsidTr="009C05C3">
        <w:tc>
          <w:tcPr>
            <w:tcW w:w="2093" w:type="dxa"/>
            <w:shd w:val="clear" w:color="auto" w:fill="auto"/>
          </w:tcPr>
          <w:p w14:paraId="5F25327C"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310EA985" w14:textId="77777777" w:rsidR="000E0FAB" w:rsidRPr="00A406E5" w:rsidRDefault="000E0FAB" w:rsidP="009C05C3">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14:paraId="1A8A316E"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 xml:space="preserve">Alternative submission method (if applicable): </w:t>
            </w:r>
          </w:p>
          <w:p w14:paraId="429701D5" w14:textId="77777777" w:rsidR="000E0FAB" w:rsidRPr="00A406E5" w:rsidRDefault="000E0FAB" w:rsidP="009C05C3">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0E0FAB" w:rsidRPr="00A406E5" w14:paraId="606608B4" w14:textId="77777777" w:rsidTr="009C05C3">
        <w:tc>
          <w:tcPr>
            <w:tcW w:w="2093" w:type="dxa"/>
            <w:shd w:val="clear" w:color="auto" w:fill="auto"/>
          </w:tcPr>
          <w:p w14:paraId="221D38F1" w14:textId="77777777" w:rsidR="000E0FAB" w:rsidRPr="00A406E5" w:rsidRDefault="000E0FAB" w:rsidP="009C05C3">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561E3863" w14:textId="77777777" w:rsidR="000E0FAB" w:rsidRPr="00A406E5" w:rsidRDefault="000E0FAB" w:rsidP="009C05C3">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A16C27F" w14:textId="77777777" w:rsidR="000E0FAB" w:rsidRDefault="000E0FAB" w:rsidP="00147DB0">
      <w:pPr>
        <w:jc w:val="center"/>
        <w:rPr>
          <w:b/>
          <w:sz w:val="48"/>
        </w:rPr>
      </w:pPr>
    </w:p>
    <w:p w14:paraId="56307E4B" w14:textId="77777777" w:rsidR="000E0FAB" w:rsidRDefault="000E0FAB" w:rsidP="00147DB0">
      <w:pPr>
        <w:jc w:val="center"/>
        <w:rPr>
          <w:b/>
          <w:sz w:val="48"/>
        </w:rPr>
      </w:pPr>
    </w:p>
    <w:p w14:paraId="1D69DC57" w14:textId="77777777" w:rsidR="000E0FAB" w:rsidRDefault="000E0FAB" w:rsidP="00147DB0">
      <w:pPr>
        <w:jc w:val="center"/>
        <w:rPr>
          <w:b/>
          <w:sz w:val="48"/>
        </w:rPr>
      </w:pPr>
    </w:p>
    <w:p w14:paraId="12A652E7" w14:textId="7E8E7D6E" w:rsidR="00046933" w:rsidRPr="00147DB0" w:rsidRDefault="00046933" w:rsidP="00147DB0">
      <w:pPr>
        <w:jc w:val="center"/>
        <w:rPr>
          <w:b/>
          <w:sz w:val="48"/>
        </w:rPr>
      </w:pPr>
      <w:r w:rsidRPr="00147DB0">
        <w:rPr>
          <w:b/>
          <w:sz w:val="48"/>
        </w:rPr>
        <w:t>ECS</w:t>
      </w:r>
      <w:r w:rsidR="00147DB0" w:rsidRPr="00147DB0">
        <w:rPr>
          <w:b/>
          <w:sz w:val="48"/>
        </w:rPr>
        <w:t>P6001 Investigating Contemporary Issues in Secondary Higher Education</w:t>
      </w:r>
    </w:p>
    <w:p w14:paraId="430BB7BD" w14:textId="3B6ED97A" w:rsidR="00147DB0" w:rsidRDefault="00147DB0" w:rsidP="00147DB0">
      <w:pPr>
        <w:jc w:val="center"/>
        <w:rPr>
          <w:b/>
          <w:sz w:val="48"/>
        </w:rPr>
      </w:pPr>
      <w:r w:rsidRPr="00147DB0">
        <w:rPr>
          <w:b/>
          <w:sz w:val="48"/>
        </w:rPr>
        <w:t>Scarlett Daniel</w:t>
      </w:r>
    </w:p>
    <w:p w14:paraId="681F0B56" w14:textId="3D47AEB8" w:rsidR="00155699" w:rsidRDefault="00147DB0" w:rsidP="00DB6BBB">
      <w:pPr>
        <w:jc w:val="center"/>
        <w:rPr>
          <w:b/>
          <w:sz w:val="48"/>
        </w:rPr>
      </w:pPr>
      <w:r>
        <w:rPr>
          <w:b/>
          <w:sz w:val="48"/>
        </w:rPr>
        <w:t>1803657</w:t>
      </w:r>
    </w:p>
    <w:p w14:paraId="032473C7" w14:textId="33C5E179" w:rsidR="00155699" w:rsidRPr="00E930AC" w:rsidRDefault="00155699" w:rsidP="004334F3">
      <w:pPr>
        <w:jc w:val="both"/>
        <w:rPr>
          <w:rFonts w:cstheme="minorHAnsi"/>
          <w:sz w:val="24"/>
          <w:szCs w:val="24"/>
        </w:rPr>
      </w:pPr>
    </w:p>
    <w:p w14:paraId="1DCE73C5" w14:textId="630DC8F0" w:rsidR="00155699" w:rsidRPr="00E930AC" w:rsidRDefault="00974594" w:rsidP="000B688B">
      <w:pPr>
        <w:ind w:firstLine="720"/>
        <w:jc w:val="both"/>
        <w:rPr>
          <w:rFonts w:cstheme="minorHAnsi"/>
          <w:sz w:val="24"/>
          <w:szCs w:val="24"/>
        </w:rPr>
      </w:pPr>
      <w:r w:rsidRPr="00E930AC">
        <w:rPr>
          <w:rFonts w:cstheme="minorHAnsi"/>
          <w:sz w:val="24"/>
          <w:szCs w:val="24"/>
        </w:rPr>
        <w:t>In this document I will look to discuss a potential action plan for a secondary</w:t>
      </w:r>
      <w:r w:rsidR="006E478A" w:rsidRPr="00E930AC">
        <w:rPr>
          <w:rFonts w:cstheme="minorHAnsi"/>
          <w:sz w:val="24"/>
          <w:szCs w:val="24"/>
        </w:rPr>
        <w:t xml:space="preserve"> school. We will cover the basics</w:t>
      </w:r>
      <w:r w:rsidRPr="00E930AC">
        <w:rPr>
          <w:rFonts w:cstheme="minorHAnsi"/>
          <w:sz w:val="24"/>
          <w:szCs w:val="24"/>
        </w:rPr>
        <w:t xml:space="preserve"> </w:t>
      </w:r>
      <w:r w:rsidR="006E478A" w:rsidRPr="00E930AC">
        <w:rPr>
          <w:rFonts w:cstheme="minorHAnsi"/>
          <w:sz w:val="24"/>
          <w:szCs w:val="24"/>
        </w:rPr>
        <w:t>regarding the</w:t>
      </w:r>
      <w:r w:rsidRPr="00E930AC">
        <w:rPr>
          <w:rFonts w:cstheme="minorHAnsi"/>
          <w:sz w:val="24"/>
          <w:szCs w:val="24"/>
        </w:rPr>
        <w:t xml:space="preserve"> majority of contemporary issues in secondary higher education and see which specific areas the school </w:t>
      </w:r>
      <w:r w:rsidR="006E478A" w:rsidRPr="00E930AC">
        <w:rPr>
          <w:rFonts w:cstheme="minorHAnsi"/>
          <w:sz w:val="24"/>
          <w:szCs w:val="24"/>
        </w:rPr>
        <w:t xml:space="preserve">in question </w:t>
      </w:r>
      <w:r w:rsidRPr="00E930AC">
        <w:rPr>
          <w:rFonts w:cstheme="minorHAnsi"/>
          <w:sz w:val="24"/>
          <w:szCs w:val="24"/>
        </w:rPr>
        <w:t xml:space="preserve">could improve upon and the best ways to go about it. Knowles (2018) </w:t>
      </w:r>
      <w:r w:rsidR="004334F3" w:rsidRPr="00E930AC">
        <w:rPr>
          <w:rFonts w:cstheme="minorHAnsi"/>
          <w:sz w:val="24"/>
          <w:szCs w:val="24"/>
        </w:rPr>
        <w:t>categorises</w:t>
      </w:r>
      <w:r w:rsidRPr="00E930AC">
        <w:rPr>
          <w:rFonts w:cstheme="minorHAnsi"/>
          <w:sz w:val="24"/>
          <w:szCs w:val="24"/>
        </w:rPr>
        <w:t xml:space="preserve"> some of the issues curren</w:t>
      </w:r>
      <w:r w:rsidR="004334F3" w:rsidRPr="00E930AC">
        <w:rPr>
          <w:rFonts w:cstheme="minorHAnsi"/>
          <w:sz w:val="24"/>
          <w:szCs w:val="24"/>
        </w:rPr>
        <w:t>tly causing concern in Wales</w:t>
      </w:r>
      <w:r w:rsidR="006E478A" w:rsidRPr="00E930AC">
        <w:rPr>
          <w:rFonts w:cstheme="minorHAnsi"/>
          <w:sz w:val="24"/>
          <w:szCs w:val="24"/>
        </w:rPr>
        <w:t xml:space="preserve"> specifically</w:t>
      </w:r>
      <w:r w:rsidR="004334F3" w:rsidRPr="00E930AC">
        <w:rPr>
          <w:rFonts w:cstheme="minorHAnsi"/>
          <w:sz w:val="24"/>
          <w:szCs w:val="24"/>
        </w:rPr>
        <w:t>:</w:t>
      </w:r>
      <w:r w:rsidRPr="00E930AC">
        <w:rPr>
          <w:rFonts w:cstheme="minorHAnsi"/>
          <w:sz w:val="24"/>
          <w:szCs w:val="24"/>
        </w:rPr>
        <w:t xml:space="preserve"> Government policies and spending, assessment and attainment statistics, school reform, health and child development, education and the curriculum and what we will be predominantly focusing on today, technology and its links with education.</w:t>
      </w:r>
      <w:r w:rsidR="004334F3" w:rsidRPr="00E930AC">
        <w:rPr>
          <w:rFonts w:cstheme="minorHAnsi"/>
          <w:sz w:val="24"/>
          <w:szCs w:val="24"/>
        </w:rPr>
        <w:t xml:space="preserve"> All of these issues are equally important and deserve attention and focus, however we will be narrowing them down into specific areas that I believe could use </w:t>
      </w:r>
      <w:r w:rsidR="006E478A" w:rsidRPr="00E930AC">
        <w:rPr>
          <w:rFonts w:cstheme="minorHAnsi"/>
          <w:sz w:val="24"/>
          <w:szCs w:val="24"/>
        </w:rPr>
        <w:t>further inspection.</w:t>
      </w:r>
    </w:p>
    <w:p w14:paraId="4F61E6B9" w14:textId="721D9548" w:rsidR="000B688B" w:rsidRPr="00E930AC" w:rsidRDefault="00A95878" w:rsidP="002E49FA">
      <w:pPr>
        <w:ind w:firstLine="720"/>
        <w:jc w:val="both"/>
        <w:rPr>
          <w:rFonts w:cstheme="minorHAnsi"/>
          <w:sz w:val="24"/>
          <w:szCs w:val="24"/>
        </w:rPr>
      </w:pPr>
      <w:r w:rsidRPr="00E930AC">
        <w:rPr>
          <w:rFonts w:cstheme="minorHAnsi"/>
          <w:sz w:val="24"/>
          <w:szCs w:val="24"/>
        </w:rPr>
        <w:t>The School I will be referring to throughout this document will be classified as School X for not only ethical reasons, but also to help retain confidentiality (BERA, 2011). It is a</w:t>
      </w:r>
      <w:r w:rsidR="00F66759" w:rsidRPr="00E930AC">
        <w:rPr>
          <w:rFonts w:cstheme="minorHAnsi"/>
          <w:sz w:val="24"/>
          <w:szCs w:val="24"/>
        </w:rPr>
        <w:t>n English medium</w:t>
      </w:r>
      <w:r w:rsidRPr="00E930AC">
        <w:rPr>
          <w:rFonts w:cstheme="minorHAnsi"/>
          <w:sz w:val="24"/>
          <w:szCs w:val="24"/>
        </w:rPr>
        <w:t xml:space="preserve"> </w:t>
      </w:r>
      <w:r w:rsidR="00F66759" w:rsidRPr="00E930AC">
        <w:rPr>
          <w:rFonts w:cstheme="minorHAnsi"/>
          <w:sz w:val="24"/>
          <w:szCs w:val="24"/>
        </w:rPr>
        <w:t xml:space="preserve">secondary school (ages 11- 19) with 1252 pupils.  It is a faith school and promotes a strong Christian Ethos. </w:t>
      </w:r>
      <w:r w:rsidR="00E930AC" w:rsidRPr="00E930AC">
        <w:rPr>
          <w:rFonts w:cstheme="minorHAnsi"/>
          <w:sz w:val="24"/>
          <w:szCs w:val="24"/>
        </w:rPr>
        <w:t>Its</w:t>
      </w:r>
      <w:r w:rsidR="007D0054" w:rsidRPr="00E930AC">
        <w:rPr>
          <w:rFonts w:cstheme="minorHAnsi"/>
          <w:sz w:val="24"/>
          <w:szCs w:val="24"/>
        </w:rPr>
        <w:t xml:space="preserve"> average of free school meals is 8.3% which is significantly lower than the national average (ages 5-15) presented in the annual School Census results (2018) which is 17.4%.</w:t>
      </w:r>
      <w:r w:rsidR="009045A6" w:rsidRPr="00E930AC">
        <w:rPr>
          <w:rFonts w:cstheme="minorHAnsi"/>
          <w:sz w:val="24"/>
          <w:szCs w:val="24"/>
        </w:rPr>
        <w:t xml:space="preserve"> With English as an additional language</w:t>
      </w:r>
      <w:r w:rsidR="002D6DFA" w:rsidRPr="00E930AC">
        <w:rPr>
          <w:rFonts w:cstheme="minorHAnsi"/>
          <w:sz w:val="24"/>
          <w:szCs w:val="24"/>
        </w:rPr>
        <w:t>,</w:t>
      </w:r>
      <w:r w:rsidR="00421C23" w:rsidRPr="00E930AC">
        <w:rPr>
          <w:rFonts w:cstheme="minorHAnsi"/>
          <w:sz w:val="24"/>
          <w:szCs w:val="24"/>
        </w:rPr>
        <w:t xml:space="preserve"> as of 2018</w:t>
      </w:r>
      <w:r w:rsidR="009045A6" w:rsidRPr="00E930AC">
        <w:rPr>
          <w:rFonts w:cstheme="minorHAnsi"/>
          <w:sz w:val="24"/>
          <w:szCs w:val="24"/>
        </w:rPr>
        <w:t>, School X is far below average for its local authority once again with the average being 9.4 % and School X’s being 3.5%.</w:t>
      </w:r>
      <w:r w:rsidR="00421C23" w:rsidRPr="00E930AC">
        <w:rPr>
          <w:rFonts w:cstheme="minorHAnsi"/>
          <w:sz w:val="24"/>
          <w:szCs w:val="24"/>
        </w:rPr>
        <w:t xml:space="preserve"> The percentage of students in School X who have achieved a Level 2 threshold (qualifications equivalent to 5 A* - C GCSE’S including English or Welsh as a first language and Maths) is 84.4% as of 2017, a staggering difference between the local authority average of 58.5%. This information was collected from Mylocalschool.wales.gov.uk.</w:t>
      </w:r>
    </w:p>
    <w:p w14:paraId="34E37D22" w14:textId="12EAFAC3" w:rsidR="00974594" w:rsidRPr="00E930AC" w:rsidRDefault="00974594" w:rsidP="002E49FA">
      <w:pPr>
        <w:ind w:firstLine="720"/>
        <w:jc w:val="both"/>
        <w:rPr>
          <w:rFonts w:cstheme="minorHAnsi"/>
          <w:sz w:val="24"/>
          <w:szCs w:val="24"/>
        </w:rPr>
      </w:pPr>
      <w:r w:rsidRPr="00E930AC">
        <w:rPr>
          <w:rFonts w:cstheme="minorHAnsi"/>
          <w:sz w:val="24"/>
          <w:szCs w:val="24"/>
        </w:rPr>
        <w:t>It is clear to see that School X is curren</w:t>
      </w:r>
      <w:r w:rsidR="000B688B" w:rsidRPr="00E930AC">
        <w:rPr>
          <w:rFonts w:cstheme="minorHAnsi"/>
          <w:sz w:val="24"/>
          <w:szCs w:val="24"/>
        </w:rPr>
        <w:t>tly setting very high standards, and that a lot of the contemporary issues mentioned earlier are not really relevant, however we will look into the school’s development plans and decipher what issues need to be addressed.</w:t>
      </w:r>
    </w:p>
    <w:p w14:paraId="3EA948BA" w14:textId="185431A4" w:rsidR="00155699" w:rsidRPr="00E930AC" w:rsidRDefault="00155699" w:rsidP="002E49FA">
      <w:pPr>
        <w:ind w:firstLine="720"/>
        <w:jc w:val="both"/>
        <w:rPr>
          <w:rFonts w:cstheme="minorHAnsi"/>
          <w:sz w:val="24"/>
          <w:szCs w:val="24"/>
        </w:rPr>
      </w:pPr>
      <w:r w:rsidRPr="00E930AC">
        <w:rPr>
          <w:rFonts w:cstheme="minorHAnsi"/>
          <w:sz w:val="24"/>
          <w:szCs w:val="24"/>
        </w:rPr>
        <w:t xml:space="preserve">In </w:t>
      </w:r>
      <w:r w:rsidR="00043014" w:rsidRPr="00E930AC">
        <w:rPr>
          <w:rFonts w:cstheme="minorHAnsi"/>
          <w:sz w:val="24"/>
          <w:szCs w:val="24"/>
        </w:rPr>
        <w:t xml:space="preserve">school </w:t>
      </w:r>
      <w:r w:rsidR="00877554" w:rsidRPr="00E930AC">
        <w:rPr>
          <w:rFonts w:cstheme="minorHAnsi"/>
          <w:sz w:val="24"/>
          <w:szCs w:val="24"/>
        </w:rPr>
        <w:t xml:space="preserve">X </w:t>
      </w:r>
      <w:r w:rsidR="00043014" w:rsidRPr="00E930AC">
        <w:rPr>
          <w:rFonts w:cstheme="minorHAnsi"/>
          <w:sz w:val="24"/>
          <w:szCs w:val="24"/>
        </w:rPr>
        <w:t xml:space="preserve">there are several key categories referred to throughout the school improvement plan. The school has an overall expectation of excellence demanded from their staff and students, which is clear </w:t>
      </w:r>
      <w:r w:rsidR="007E74AF" w:rsidRPr="00E930AC">
        <w:rPr>
          <w:rFonts w:cstheme="minorHAnsi"/>
          <w:sz w:val="24"/>
          <w:szCs w:val="24"/>
        </w:rPr>
        <w:t>throughout</w:t>
      </w:r>
      <w:r w:rsidR="000B688B" w:rsidRPr="00E930AC">
        <w:rPr>
          <w:rFonts w:cstheme="minorHAnsi"/>
          <w:sz w:val="24"/>
          <w:szCs w:val="24"/>
        </w:rPr>
        <w:t xml:space="preserve"> and is demonstrated from the statistics we covered earlier</w:t>
      </w:r>
      <w:r w:rsidR="00043014" w:rsidRPr="00E930AC">
        <w:rPr>
          <w:rFonts w:cstheme="minorHAnsi"/>
          <w:sz w:val="24"/>
          <w:szCs w:val="24"/>
        </w:rPr>
        <w:t xml:space="preserve">. The topics </w:t>
      </w:r>
      <w:r w:rsidR="000B688B" w:rsidRPr="00E930AC">
        <w:rPr>
          <w:rFonts w:cstheme="minorHAnsi"/>
          <w:sz w:val="24"/>
          <w:szCs w:val="24"/>
        </w:rPr>
        <w:t xml:space="preserve">in the SIP </w:t>
      </w:r>
      <w:r w:rsidR="00F37E74" w:rsidRPr="00E930AC">
        <w:rPr>
          <w:rFonts w:cstheme="minorHAnsi"/>
          <w:sz w:val="24"/>
          <w:szCs w:val="24"/>
        </w:rPr>
        <w:t>include</w:t>
      </w:r>
      <w:r w:rsidR="00043014" w:rsidRPr="00E930AC">
        <w:rPr>
          <w:rFonts w:cstheme="minorHAnsi"/>
          <w:sz w:val="24"/>
          <w:szCs w:val="24"/>
        </w:rPr>
        <w:t xml:space="preserve"> </w:t>
      </w:r>
      <w:r w:rsidR="00F37E74" w:rsidRPr="00E930AC">
        <w:rPr>
          <w:rFonts w:cstheme="minorHAnsi"/>
          <w:sz w:val="24"/>
          <w:szCs w:val="24"/>
        </w:rPr>
        <w:t xml:space="preserve">‘Teaching for learning’, which references </w:t>
      </w:r>
      <w:r w:rsidR="00015222" w:rsidRPr="00E930AC">
        <w:rPr>
          <w:rFonts w:cstheme="minorHAnsi"/>
          <w:sz w:val="24"/>
          <w:szCs w:val="24"/>
        </w:rPr>
        <w:t xml:space="preserve">its </w:t>
      </w:r>
      <w:r w:rsidR="000D1E33" w:rsidRPr="00E930AC">
        <w:rPr>
          <w:rFonts w:cstheme="minorHAnsi"/>
          <w:sz w:val="24"/>
          <w:szCs w:val="24"/>
        </w:rPr>
        <w:t>principles of excellence that are echoed throughout the entire school</w:t>
      </w:r>
      <w:r w:rsidR="00730AF0" w:rsidRPr="00E930AC">
        <w:rPr>
          <w:rFonts w:cstheme="minorHAnsi"/>
          <w:sz w:val="24"/>
          <w:szCs w:val="24"/>
        </w:rPr>
        <w:t xml:space="preserve"> on a regular basis. This also covers</w:t>
      </w:r>
      <w:r w:rsidR="000D1E33" w:rsidRPr="00E930AC">
        <w:rPr>
          <w:rFonts w:cstheme="minorHAnsi"/>
          <w:sz w:val="24"/>
          <w:szCs w:val="24"/>
        </w:rPr>
        <w:t xml:space="preserve"> its high quality of learning and the desire to challenge the </w:t>
      </w:r>
      <w:r w:rsidR="002E5C2F" w:rsidRPr="00E930AC">
        <w:rPr>
          <w:rFonts w:cstheme="minorHAnsi"/>
          <w:sz w:val="24"/>
          <w:szCs w:val="24"/>
        </w:rPr>
        <w:t>students</w:t>
      </w:r>
      <w:r w:rsidR="000D1E33" w:rsidRPr="00E930AC">
        <w:rPr>
          <w:rFonts w:cstheme="minorHAnsi"/>
          <w:sz w:val="24"/>
          <w:szCs w:val="24"/>
        </w:rPr>
        <w:t xml:space="preserve"> so they reach </w:t>
      </w:r>
      <w:r w:rsidR="000D1E33" w:rsidRPr="00E930AC">
        <w:rPr>
          <w:rFonts w:cstheme="minorHAnsi"/>
          <w:sz w:val="24"/>
          <w:szCs w:val="24"/>
        </w:rPr>
        <w:lastRenderedPageBreak/>
        <w:t xml:space="preserve">their maximum potential. </w:t>
      </w:r>
      <w:r w:rsidR="007E74AF" w:rsidRPr="00E930AC">
        <w:rPr>
          <w:rFonts w:cstheme="minorHAnsi"/>
          <w:sz w:val="24"/>
          <w:szCs w:val="24"/>
        </w:rPr>
        <w:t xml:space="preserve">This is the area in which literacy and numeracy come into and they are mentioned as still being monitored and worked upon frequently. </w:t>
      </w:r>
      <w:r w:rsidR="000D1E33" w:rsidRPr="00E930AC">
        <w:rPr>
          <w:rFonts w:cstheme="minorHAnsi"/>
          <w:sz w:val="24"/>
          <w:szCs w:val="24"/>
        </w:rPr>
        <w:t xml:space="preserve">They also have ‘Ethos for learning’ which incorporates several elements of the religious themes within the school, including promoting a strong </w:t>
      </w:r>
      <w:r w:rsidR="00A071BD" w:rsidRPr="00E930AC">
        <w:rPr>
          <w:rFonts w:cstheme="minorHAnsi"/>
          <w:sz w:val="24"/>
          <w:szCs w:val="24"/>
        </w:rPr>
        <w:t>Christian ethos within learning and practices and encouraging spiritual development. It does also include overall physical and mental wellbeing being monitored. Finally</w:t>
      </w:r>
      <w:r w:rsidR="00BE66FA" w:rsidRPr="00E930AC">
        <w:rPr>
          <w:rFonts w:cstheme="minorHAnsi"/>
          <w:sz w:val="24"/>
          <w:szCs w:val="24"/>
        </w:rPr>
        <w:t>,</w:t>
      </w:r>
      <w:r w:rsidR="00A071BD" w:rsidRPr="00E930AC">
        <w:rPr>
          <w:rFonts w:cstheme="minorHAnsi"/>
          <w:sz w:val="24"/>
          <w:szCs w:val="24"/>
        </w:rPr>
        <w:t xml:space="preserve"> they have ‘Achievement and standards’ which </w:t>
      </w:r>
      <w:r w:rsidR="00AC1C27" w:rsidRPr="00E930AC">
        <w:rPr>
          <w:rFonts w:cstheme="minorHAnsi"/>
          <w:sz w:val="24"/>
          <w:szCs w:val="24"/>
        </w:rPr>
        <w:t>facilitates once again reaching</w:t>
      </w:r>
      <w:r w:rsidR="00730AF0" w:rsidRPr="00E930AC">
        <w:rPr>
          <w:rFonts w:cstheme="minorHAnsi"/>
          <w:sz w:val="24"/>
          <w:szCs w:val="24"/>
        </w:rPr>
        <w:t xml:space="preserve"> the</w:t>
      </w:r>
      <w:r w:rsidR="00AC1C27" w:rsidRPr="00E930AC">
        <w:rPr>
          <w:rFonts w:cstheme="minorHAnsi"/>
          <w:sz w:val="24"/>
          <w:szCs w:val="24"/>
        </w:rPr>
        <w:t xml:space="preserve"> excellent standards put forth, retaining a high attendance rate and also, what we will be referencing most throughout the report, the need to</w:t>
      </w:r>
      <w:r w:rsidR="009D6442" w:rsidRPr="00E930AC">
        <w:rPr>
          <w:rFonts w:cstheme="minorHAnsi"/>
          <w:sz w:val="24"/>
          <w:szCs w:val="24"/>
        </w:rPr>
        <w:t xml:space="preserve"> indoctrinate and prepare the students for life in the 21</w:t>
      </w:r>
      <w:r w:rsidR="009D6442" w:rsidRPr="00E930AC">
        <w:rPr>
          <w:rFonts w:cstheme="minorHAnsi"/>
          <w:sz w:val="24"/>
          <w:szCs w:val="24"/>
          <w:vertAlign w:val="superscript"/>
        </w:rPr>
        <w:t>st</w:t>
      </w:r>
      <w:r w:rsidR="009D6442" w:rsidRPr="00E930AC">
        <w:rPr>
          <w:rFonts w:cstheme="minorHAnsi"/>
          <w:sz w:val="24"/>
          <w:szCs w:val="24"/>
        </w:rPr>
        <w:t xml:space="preserve"> century. </w:t>
      </w:r>
    </w:p>
    <w:p w14:paraId="2C051CF1" w14:textId="71C4D61F" w:rsidR="00730AF0" w:rsidRPr="00E930AC" w:rsidRDefault="007E74AF" w:rsidP="00A8137F">
      <w:pPr>
        <w:ind w:firstLine="720"/>
        <w:jc w:val="both"/>
        <w:rPr>
          <w:rFonts w:cstheme="minorHAnsi"/>
          <w:sz w:val="24"/>
          <w:szCs w:val="24"/>
        </w:rPr>
      </w:pPr>
      <w:r w:rsidRPr="00E930AC">
        <w:rPr>
          <w:rFonts w:cstheme="minorHAnsi"/>
          <w:sz w:val="24"/>
          <w:szCs w:val="24"/>
        </w:rPr>
        <w:t>Within the school improvement plan (SIP), there is little mention of Literacy, numeracy or digital compete</w:t>
      </w:r>
      <w:r w:rsidR="000B688B" w:rsidRPr="00E930AC">
        <w:rPr>
          <w:rFonts w:cstheme="minorHAnsi"/>
          <w:sz w:val="24"/>
          <w:szCs w:val="24"/>
        </w:rPr>
        <w:t>ncy. It is referred to within ‘Teaching for L</w:t>
      </w:r>
      <w:r w:rsidRPr="00E930AC">
        <w:rPr>
          <w:rFonts w:cstheme="minorHAnsi"/>
          <w:sz w:val="24"/>
          <w:szCs w:val="24"/>
        </w:rPr>
        <w:t xml:space="preserve">earning’ as something which teachers should be equipped </w:t>
      </w:r>
      <w:r w:rsidR="000B688B" w:rsidRPr="00E930AC">
        <w:rPr>
          <w:rFonts w:cstheme="minorHAnsi"/>
          <w:sz w:val="24"/>
          <w:szCs w:val="24"/>
        </w:rPr>
        <w:t>with to incorporate into teaching</w:t>
      </w:r>
      <w:r w:rsidRPr="00E930AC">
        <w:rPr>
          <w:rFonts w:cstheme="minorHAnsi"/>
          <w:sz w:val="24"/>
          <w:szCs w:val="24"/>
        </w:rPr>
        <w:t xml:space="preserve"> further, but it does not expand on this point or refer to how the school is looking to facilitate this.</w:t>
      </w:r>
      <w:r w:rsidR="00730AF0" w:rsidRPr="00E930AC">
        <w:rPr>
          <w:rFonts w:cstheme="minorHAnsi"/>
          <w:sz w:val="24"/>
          <w:szCs w:val="24"/>
        </w:rPr>
        <w:t xml:space="preserve"> There is also no mention of incorporating the use of Welsh language within either the SIP or the Departmental Plan. </w:t>
      </w:r>
    </w:p>
    <w:p w14:paraId="275754DB" w14:textId="2C0B9C2D" w:rsidR="000B688B" w:rsidRPr="00E930AC" w:rsidRDefault="000B688B" w:rsidP="00A8137F">
      <w:pPr>
        <w:ind w:firstLine="720"/>
        <w:jc w:val="both"/>
        <w:rPr>
          <w:rFonts w:cstheme="minorHAnsi"/>
          <w:sz w:val="24"/>
          <w:szCs w:val="24"/>
        </w:rPr>
      </w:pPr>
      <w:r w:rsidRPr="00E930AC">
        <w:rPr>
          <w:rFonts w:cstheme="minorHAnsi"/>
          <w:sz w:val="24"/>
          <w:szCs w:val="24"/>
        </w:rPr>
        <w:t>Although not the focus of this document, the importance of the</w:t>
      </w:r>
      <w:r w:rsidR="002E49FA" w:rsidRPr="00E930AC">
        <w:rPr>
          <w:rFonts w:cstheme="minorHAnsi"/>
          <w:sz w:val="24"/>
          <w:szCs w:val="24"/>
        </w:rPr>
        <w:t xml:space="preserve"> </w:t>
      </w:r>
      <w:proofErr w:type="spellStart"/>
      <w:r w:rsidR="002E49FA" w:rsidRPr="00E930AC">
        <w:rPr>
          <w:rFonts w:cstheme="minorHAnsi"/>
          <w:sz w:val="24"/>
          <w:szCs w:val="24"/>
        </w:rPr>
        <w:t>Cwricwlwm</w:t>
      </w:r>
      <w:proofErr w:type="spellEnd"/>
      <w:r w:rsidR="002E49FA" w:rsidRPr="00E930AC">
        <w:rPr>
          <w:rFonts w:cstheme="minorHAnsi"/>
          <w:sz w:val="24"/>
          <w:szCs w:val="24"/>
        </w:rPr>
        <w:t xml:space="preserve"> </w:t>
      </w:r>
      <w:proofErr w:type="spellStart"/>
      <w:r w:rsidR="002E49FA" w:rsidRPr="00E930AC">
        <w:rPr>
          <w:rFonts w:cstheme="minorHAnsi"/>
          <w:sz w:val="24"/>
          <w:szCs w:val="24"/>
        </w:rPr>
        <w:t>Cymreig</w:t>
      </w:r>
      <w:proofErr w:type="spellEnd"/>
      <w:r w:rsidR="002E49FA" w:rsidRPr="00E930AC">
        <w:rPr>
          <w:rFonts w:cstheme="minorHAnsi"/>
          <w:sz w:val="24"/>
          <w:szCs w:val="24"/>
        </w:rPr>
        <w:t xml:space="preserve"> in schools is crucial and not to be ignored. </w:t>
      </w:r>
      <w:r w:rsidR="001C62E8" w:rsidRPr="00E930AC">
        <w:rPr>
          <w:rFonts w:cstheme="minorHAnsi"/>
          <w:sz w:val="24"/>
          <w:szCs w:val="24"/>
        </w:rPr>
        <w:t xml:space="preserve">As outlined in the </w:t>
      </w:r>
      <w:r w:rsidR="001C62E8" w:rsidRPr="00E930AC">
        <w:rPr>
          <w:rFonts w:cstheme="minorHAnsi"/>
          <w:i/>
          <w:sz w:val="24"/>
          <w:szCs w:val="24"/>
        </w:rPr>
        <w:t xml:space="preserve">Developing the </w:t>
      </w:r>
      <w:proofErr w:type="spellStart"/>
      <w:r w:rsidR="001C62E8" w:rsidRPr="00E930AC">
        <w:rPr>
          <w:rFonts w:cstheme="minorHAnsi"/>
          <w:i/>
          <w:sz w:val="24"/>
          <w:szCs w:val="24"/>
        </w:rPr>
        <w:t>Cwricwlwm</w:t>
      </w:r>
      <w:proofErr w:type="spellEnd"/>
      <w:r w:rsidR="001C62E8" w:rsidRPr="00E930AC">
        <w:rPr>
          <w:rFonts w:cstheme="minorHAnsi"/>
          <w:i/>
          <w:sz w:val="24"/>
          <w:szCs w:val="24"/>
        </w:rPr>
        <w:t xml:space="preserve"> </w:t>
      </w:r>
      <w:proofErr w:type="spellStart"/>
      <w:r w:rsidR="001C62E8" w:rsidRPr="00E930AC">
        <w:rPr>
          <w:rFonts w:cstheme="minorHAnsi"/>
          <w:i/>
          <w:sz w:val="24"/>
          <w:szCs w:val="24"/>
        </w:rPr>
        <w:t>Cymreig</w:t>
      </w:r>
      <w:proofErr w:type="spellEnd"/>
      <w:r w:rsidR="00F12DE4" w:rsidRPr="00E930AC">
        <w:rPr>
          <w:rFonts w:cstheme="minorHAnsi"/>
          <w:sz w:val="24"/>
          <w:szCs w:val="24"/>
        </w:rPr>
        <w:t xml:space="preserve"> (2003)</w:t>
      </w:r>
      <w:r w:rsidR="009C4221" w:rsidRPr="00E930AC">
        <w:rPr>
          <w:rFonts w:cstheme="minorHAnsi"/>
          <w:sz w:val="24"/>
          <w:szCs w:val="24"/>
        </w:rPr>
        <w:t xml:space="preserve">, it stresses the importance of not only the Welsh Language in education but also Welsh culture. </w:t>
      </w:r>
    </w:p>
    <w:p w14:paraId="1EB57E26" w14:textId="3519F65E" w:rsidR="001C62E8" w:rsidRPr="00E930AC" w:rsidRDefault="001C62E8" w:rsidP="001C62E8">
      <w:pPr>
        <w:ind w:left="720"/>
        <w:jc w:val="both"/>
        <w:rPr>
          <w:rFonts w:cstheme="minorHAnsi"/>
          <w:sz w:val="24"/>
          <w:szCs w:val="24"/>
        </w:rPr>
      </w:pPr>
      <w:r w:rsidRPr="00E930AC">
        <w:rPr>
          <w:rFonts w:cstheme="minorHAnsi"/>
          <w:sz w:val="24"/>
          <w:szCs w:val="24"/>
        </w:rPr>
        <w:t xml:space="preserve">A Curriculum </w:t>
      </w:r>
      <w:proofErr w:type="spellStart"/>
      <w:r w:rsidRPr="00E930AC">
        <w:rPr>
          <w:rFonts w:cstheme="minorHAnsi"/>
          <w:sz w:val="24"/>
          <w:szCs w:val="24"/>
        </w:rPr>
        <w:t>Cymreig</w:t>
      </w:r>
      <w:proofErr w:type="spellEnd"/>
      <w:r w:rsidRPr="00E930AC">
        <w:rPr>
          <w:rFonts w:cstheme="minorHAnsi"/>
          <w:sz w:val="24"/>
          <w:szCs w:val="24"/>
        </w:rPr>
        <w:t xml:space="preserve"> helps pupils to understand and celebrate the distinctive quality of living and learning in Wales in the twenty-first century, to identify their own sense of Welshness and to feel a heightened sense of belonging to their local community and country (P.2)</w:t>
      </w:r>
    </w:p>
    <w:p w14:paraId="400D51CF" w14:textId="42A6D8B8" w:rsidR="001C62E8" w:rsidRPr="00E930AC" w:rsidRDefault="001C62E8" w:rsidP="00823B5B">
      <w:pPr>
        <w:jc w:val="both"/>
        <w:rPr>
          <w:rFonts w:cstheme="minorHAnsi"/>
          <w:sz w:val="24"/>
          <w:szCs w:val="24"/>
        </w:rPr>
      </w:pPr>
      <w:r w:rsidRPr="00E930AC">
        <w:rPr>
          <w:rFonts w:cstheme="minorHAnsi"/>
          <w:sz w:val="24"/>
          <w:szCs w:val="24"/>
        </w:rPr>
        <w:t xml:space="preserve">It's a vital part of a student’s development in Wales to understand their heritage and create a sense of pride in their surroundings and culture. </w:t>
      </w:r>
      <w:r w:rsidR="004F0BD1" w:rsidRPr="00E930AC">
        <w:rPr>
          <w:rFonts w:cstheme="minorHAnsi"/>
          <w:sz w:val="24"/>
          <w:szCs w:val="24"/>
        </w:rPr>
        <w:t xml:space="preserve">In </w:t>
      </w:r>
      <w:r w:rsidR="004F0BD1" w:rsidRPr="00E930AC">
        <w:rPr>
          <w:rFonts w:cstheme="minorHAnsi"/>
          <w:i/>
          <w:sz w:val="24"/>
          <w:szCs w:val="24"/>
        </w:rPr>
        <w:t xml:space="preserve">Successful Futures </w:t>
      </w:r>
      <w:r w:rsidR="004F0BD1" w:rsidRPr="00E930AC">
        <w:rPr>
          <w:rFonts w:cstheme="minorHAnsi"/>
          <w:sz w:val="24"/>
          <w:szCs w:val="24"/>
        </w:rPr>
        <w:t xml:space="preserve">(2015), Donaldson further elaborates on the importance </w:t>
      </w:r>
      <w:r w:rsidR="009C4221" w:rsidRPr="00E930AC">
        <w:rPr>
          <w:rFonts w:cstheme="minorHAnsi"/>
          <w:sz w:val="24"/>
          <w:szCs w:val="24"/>
        </w:rPr>
        <w:t xml:space="preserve">of </w:t>
      </w:r>
      <w:proofErr w:type="spellStart"/>
      <w:r w:rsidR="009C4221" w:rsidRPr="00E930AC">
        <w:rPr>
          <w:rFonts w:cstheme="minorHAnsi"/>
          <w:sz w:val="24"/>
          <w:szCs w:val="24"/>
        </w:rPr>
        <w:t>Cwricwlwm</w:t>
      </w:r>
      <w:proofErr w:type="spellEnd"/>
      <w:r w:rsidR="009C4221" w:rsidRPr="00E930AC">
        <w:rPr>
          <w:rFonts w:cstheme="minorHAnsi"/>
          <w:sz w:val="24"/>
          <w:szCs w:val="24"/>
        </w:rPr>
        <w:t xml:space="preserve"> </w:t>
      </w:r>
      <w:proofErr w:type="spellStart"/>
      <w:r w:rsidR="009C4221" w:rsidRPr="00E930AC">
        <w:rPr>
          <w:rFonts w:cstheme="minorHAnsi"/>
          <w:sz w:val="24"/>
          <w:szCs w:val="24"/>
        </w:rPr>
        <w:t>Cymreig</w:t>
      </w:r>
      <w:proofErr w:type="spellEnd"/>
      <w:r w:rsidR="009C4221" w:rsidRPr="00E930AC">
        <w:rPr>
          <w:rFonts w:cstheme="minorHAnsi"/>
          <w:sz w:val="24"/>
          <w:szCs w:val="24"/>
        </w:rPr>
        <w:t xml:space="preserve"> </w:t>
      </w:r>
      <w:r w:rsidR="00823B5B" w:rsidRPr="00E930AC">
        <w:rPr>
          <w:rFonts w:cstheme="minorHAnsi"/>
          <w:sz w:val="24"/>
          <w:szCs w:val="24"/>
        </w:rPr>
        <w:t>‘The cultural, cognitive and practical benefits of learning Welsh as a living language provide a strong case for its inclusion as a compulsory element in the school curriculum’ (P.57)</w:t>
      </w:r>
      <w:r w:rsidR="008D1B3D" w:rsidRPr="00E930AC">
        <w:rPr>
          <w:rFonts w:cstheme="minorHAnsi"/>
          <w:sz w:val="24"/>
          <w:szCs w:val="24"/>
        </w:rPr>
        <w:t xml:space="preserve">. This is something that I also believe could be improved upon in School X, as there is little mention of it in the SIP and from general observation it is not something generally practiced or incorporated. </w:t>
      </w:r>
    </w:p>
    <w:p w14:paraId="79B63018" w14:textId="193A014C" w:rsidR="007E74AF" w:rsidRPr="00E930AC" w:rsidRDefault="007E74AF" w:rsidP="000333DD">
      <w:pPr>
        <w:ind w:firstLine="720"/>
        <w:jc w:val="both"/>
        <w:rPr>
          <w:rFonts w:cstheme="minorHAnsi"/>
          <w:sz w:val="24"/>
          <w:szCs w:val="24"/>
        </w:rPr>
      </w:pPr>
      <w:r w:rsidRPr="00E930AC">
        <w:rPr>
          <w:rFonts w:cstheme="minorHAnsi"/>
          <w:sz w:val="24"/>
          <w:szCs w:val="24"/>
        </w:rPr>
        <w:t xml:space="preserve"> In </w:t>
      </w:r>
      <w:r w:rsidR="008D1B3D" w:rsidRPr="00E930AC">
        <w:rPr>
          <w:rFonts w:cstheme="minorHAnsi"/>
          <w:sz w:val="24"/>
          <w:szCs w:val="24"/>
        </w:rPr>
        <w:t>S</w:t>
      </w:r>
      <w:r w:rsidRPr="00E930AC">
        <w:rPr>
          <w:rFonts w:cstheme="minorHAnsi"/>
          <w:sz w:val="24"/>
          <w:szCs w:val="24"/>
        </w:rPr>
        <w:t xml:space="preserve">chool </w:t>
      </w:r>
      <w:r w:rsidR="008D1B3D" w:rsidRPr="00E930AC">
        <w:rPr>
          <w:rFonts w:cstheme="minorHAnsi"/>
          <w:sz w:val="24"/>
          <w:szCs w:val="24"/>
        </w:rPr>
        <w:t xml:space="preserve">X </w:t>
      </w:r>
      <w:r w:rsidRPr="00E930AC">
        <w:rPr>
          <w:rFonts w:cstheme="minorHAnsi"/>
          <w:sz w:val="24"/>
          <w:szCs w:val="24"/>
        </w:rPr>
        <w:t xml:space="preserve">there are ‘champion’ roles for </w:t>
      </w:r>
      <w:r w:rsidR="008D1B3D" w:rsidRPr="00E930AC">
        <w:rPr>
          <w:rFonts w:cstheme="minorHAnsi"/>
          <w:sz w:val="24"/>
          <w:szCs w:val="24"/>
        </w:rPr>
        <w:t xml:space="preserve">certain frameworks. There are literacy, numeracy and digital competency champions who put together sessions to collaborate on ways to effectively action these frameworks within other subjects. This could be something that could be utilised for </w:t>
      </w:r>
      <w:proofErr w:type="spellStart"/>
      <w:r w:rsidR="008D1B3D" w:rsidRPr="00E930AC">
        <w:rPr>
          <w:rFonts w:cstheme="minorHAnsi"/>
          <w:sz w:val="24"/>
          <w:szCs w:val="24"/>
        </w:rPr>
        <w:t>Cwricwlwm</w:t>
      </w:r>
      <w:proofErr w:type="spellEnd"/>
      <w:r w:rsidR="008D1B3D" w:rsidRPr="00E930AC">
        <w:rPr>
          <w:rFonts w:cstheme="minorHAnsi"/>
          <w:sz w:val="24"/>
          <w:szCs w:val="24"/>
        </w:rPr>
        <w:t xml:space="preserve"> </w:t>
      </w:r>
      <w:proofErr w:type="spellStart"/>
      <w:r w:rsidR="008D1B3D" w:rsidRPr="00E930AC">
        <w:rPr>
          <w:rFonts w:cstheme="minorHAnsi"/>
          <w:sz w:val="24"/>
          <w:szCs w:val="24"/>
        </w:rPr>
        <w:t>Cymreig</w:t>
      </w:r>
      <w:proofErr w:type="spellEnd"/>
      <w:r w:rsidR="008D1B3D" w:rsidRPr="00E930AC">
        <w:rPr>
          <w:rFonts w:cstheme="minorHAnsi"/>
          <w:sz w:val="24"/>
          <w:szCs w:val="24"/>
        </w:rPr>
        <w:t xml:space="preserve">. </w:t>
      </w:r>
      <w:r w:rsidR="000333DD" w:rsidRPr="00E930AC">
        <w:rPr>
          <w:rFonts w:cstheme="minorHAnsi"/>
          <w:sz w:val="24"/>
          <w:szCs w:val="24"/>
        </w:rPr>
        <w:t xml:space="preserve">From observation, it is apparent that these </w:t>
      </w:r>
      <w:r w:rsidR="0046532D" w:rsidRPr="00E930AC">
        <w:rPr>
          <w:rFonts w:cstheme="minorHAnsi"/>
          <w:sz w:val="24"/>
          <w:szCs w:val="24"/>
        </w:rPr>
        <w:t xml:space="preserve">champion’s efforts </w:t>
      </w:r>
      <w:r w:rsidR="000333DD" w:rsidRPr="00E930AC">
        <w:rPr>
          <w:rFonts w:cstheme="minorHAnsi"/>
          <w:sz w:val="24"/>
          <w:szCs w:val="24"/>
        </w:rPr>
        <w:t>are considerably</w:t>
      </w:r>
      <w:r w:rsidR="0046532D" w:rsidRPr="00E930AC">
        <w:rPr>
          <w:rFonts w:cstheme="minorHAnsi"/>
          <w:sz w:val="24"/>
          <w:szCs w:val="24"/>
        </w:rPr>
        <w:t xml:space="preserve"> effective</w:t>
      </w:r>
      <w:r w:rsidR="000333DD" w:rsidRPr="00E930AC">
        <w:rPr>
          <w:rFonts w:cstheme="minorHAnsi"/>
          <w:sz w:val="24"/>
          <w:szCs w:val="24"/>
        </w:rPr>
        <w:t xml:space="preserve">, and specifically the numeracy champion’s work and delivered sessions seem to be </w:t>
      </w:r>
      <w:r w:rsidR="0046532D" w:rsidRPr="00E930AC">
        <w:rPr>
          <w:rFonts w:cstheme="minorHAnsi"/>
          <w:sz w:val="24"/>
          <w:szCs w:val="24"/>
        </w:rPr>
        <w:t>successful</w:t>
      </w:r>
      <w:r w:rsidR="000333DD" w:rsidRPr="00E930AC">
        <w:rPr>
          <w:rFonts w:cstheme="minorHAnsi"/>
          <w:sz w:val="24"/>
          <w:szCs w:val="24"/>
        </w:rPr>
        <w:t xml:space="preserve"> in integrating numeracy into other subjects. </w:t>
      </w:r>
    </w:p>
    <w:p w14:paraId="769D349C" w14:textId="10045596" w:rsidR="006146D7" w:rsidRPr="00E930AC" w:rsidRDefault="0046532D" w:rsidP="006146D7">
      <w:pPr>
        <w:ind w:firstLine="720"/>
        <w:jc w:val="both"/>
        <w:rPr>
          <w:rFonts w:cstheme="minorHAnsi"/>
          <w:sz w:val="24"/>
          <w:szCs w:val="24"/>
        </w:rPr>
      </w:pPr>
      <w:r w:rsidRPr="00E930AC">
        <w:rPr>
          <w:rFonts w:cstheme="minorHAnsi"/>
          <w:sz w:val="24"/>
          <w:szCs w:val="24"/>
        </w:rPr>
        <w:t>Our main area of analysis in this document will be digital competency and its role within the school. In School X, t</w:t>
      </w:r>
      <w:r w:rsidR="000F7FED" w:rsidRPr="00E930AC">
        <w:rPr>
          <w:rFonts w:cstheme="minorHAnsi"/>
          <w:sz w:val="24"/>
          <w:szCs w:val="24"/>
        </w:rPr>
        <w:t xml:space="preserve">here have been a few attempts made by the digital competency champion to help incorporate the DCF into all subjects. In </w:t>
      </w:r>
      <w:r w:rsidRPr="00E930AC">
        <w:rPr>
          <w:rFonts w:cstheme="minorHAnsi"/>
          <w:sz w:val="24"/>
          <w:szCs w:val="24"/>
        </w:rPr>
        <w:t>autumn</w:t>
      </w:r>
      <w:r w:rsidR="000F7FED" w:rsidRPr="00E930AC">
        <w:rPr>
          <w:rFonts w:cstheme="minorHAnsi"/>
          <w:sz w:val="24"/>
          <w:szCs w:val="24"/>
        </w:rPr>
        <w:t xml:space="preserve"> term 2017 there was training on how to </w:t>
      </w:r>
      <w:r w:rsidR="00F26E21" w:rsidRPr="00E930AC">
        <w:rPr>
          <w:rFonts w:cstheme="minorHAnsi"/>
          <w:sz w:val="24"/>
          <w:szCs w:val="24"/>
        </w:rPr>
        <w:t>assimilate</w:t>
      </w:r>
      <w:r w:rsidR="000F7FED" w:rsidRPr="00E930AC">
        <w:rPr>
          <w:rFonts w:cstheme="minorHAnsi"/>
          <w:sz w:val="24"/>
          <w:szCs w:val="24"/>
        </w:rPr>
        <w:t xml:space="preserve"> visualizers into classrooms. </w:t>
      </w:r>
      <w:r w:rsidR="00F26E21" w:rsidRPr="00E930AC">
        <w:rPr>
          <w:rFonts w:cstheme="minorHAnsi"/>
          <w:sz w:val="24"/>
          <w:szCs w:val="24"/>
        </w:rPr>
        <w:t>This was a large step into bringing classrooms more into the 21</w:t>
      </w:r>
      <w:r w:rsidR="00F26E21" w:rsidRPr="00E930AC">
        <w:rPr>
          <w:rFonts w:cstheme="minorHAnsi"/>
          <w:sz w:val="24"/>
          <w:szCs w:val="24"/>
          <w:vertAlign w:val="superscript"/>
        </w:rPr>
        <w:t>st</w:t>
      </w:r>
      <w:r w:rsidR="00F26E21" w:rsidRPr="00E930AC">
        <w:rPr>
          <w:rFonts w:cstheme="minorHAnsi"/>
          <w:sz w:val="24"/>
          <w:szCs w:val="24"/>
        </w:rPr>
        <w:t xml:space="preserve"> century and helping facilitate with tasks such as demonstrations, which could be quite challenging in a particularly large class. </w:t>
      </w:r>
      <w:r w:rsidR="000F7FED" w:rsidRPr="00E930AC">
        <w:rPr>
          <w:rFonts w:cstheme="minorHAnsi"/>
          <w:sz w:val="24"/>
          <w:szCs w:val="24"/>
        </w:rPr>
        <w:t xml:space="preserve">More recently, </w:t>
      </w:r>
      <w:r w:rsidR="000F7FED" w:rsidRPr="00E930AC">
        <w:rPr>
          <w:rFonts w:cstheme="minorHAnsi"/>
          <w:sz w:val="24"/>
          <w:szCs w:val="24"/>
        </w:rPr>
        <w:lastRenderedPageBreak/>
        <w:t>School</w:t>
      </w:r>
      <w:r w:rsidR="00F75168" w:rsidRPr="00E930AC">
        <w:rPr>
          <w:rFonts w:cstheme="minorHAnsi"/>
          <w:sz w:val="24"/>
          <w:szCs w:val="24"/>
        </w:rPr>
        <w:t xml:space="preserve"> X’s digital champion initiated templates for specific years</w:t>
      </w:r>
      <w:r w:rsidR="000F7FED" w:rsidRPr="00E930AC">
        <w:rPr>
          <w:rFonts w:cstheme="minorHAnsi"/>
          <w:sz w:val="24"/>
          <w:szCs w:val="24"/>
        </w:rPr>
        <w:t xml:space="preserve">; this template helps break down the 4 strands </w:t>
      </w:r>
      <w:r w:rsidR="00F75168" w:rsidRPr="00E930AC">
        <w:rPr>
          <w:rFonts w:cstheme="minorHAnsi"/>
          <w:sz w:val="24"/>
          <w:szCs w:val="24"/>
        </w:rPr>
        <w:t>into 6 individual topics. They were as follows:</w:t>
      </w:r>
    </w:p>
    <w:p w14:paraId="087CD506" w14:textId="77777777" w:rsidR="006146D7" w:rsidRPr="00E930AC" w:rsidRDefault="006146D7" w:rsidP="006146D7">
      <w:pPr>
        <w:ind w:firstLine="720"/>
        <w:jc w:val="both"/>
        <w:rPr>
          <w:rFonts w:cstheme="minorHAnsi"/>
          <w:sz w:val="24"/>
          <w:szCs w:val="24"/>
        </w:rPr>
      </w:pPr>
      <w:r w:rsidRPr="00E930AC">
        <w:rPr>
          <w:rFonts w:cstheme="minorHAnsi"/>
          <w:sz w:val="24"/>
          <w:szCs w:val="24"/>
        </w:rPr>
        <w:t>-</w:t>
      </w:r>
      <w:r w:rsidR="00F75168" w:rsidRPr="00E930AC">
        <w:rPr>
          <w:rFonts w:cstheme="minorHAnsi"/>
          <w:sz w:val="24"/>
          <w:szCs w:val="24"/>
        </w:rPr>
        <w:t xml:space="preserve"> Safely and successfully work together in di</w:t>
      </w:r>
      <w:r w:rsidRPr="00E930AC">
        <w:rPr>
          <w:rFonts w:cstheme="minorHAnsi"/>
          <w:sz w:val="24"/>
          <w:szCs w:val="24"/>
        </w:rPr>
        <w:t>fferent contexts and situations?</w:t>
      </w:r>
    </w:p>
    <w:p w14:paraId="1DA56DDC" w14:textId="77777777" w:rsidR="006146D7" w:rsidRPr="00E930AC" w:rsidRDefault="006146D7" w:rsidP="006146D7">
      <w:pPr>
        <w:ind w:firstLine="720"/>
        <w:jc w:val="both"/>
        <w:rPr>
          <w:rFonts w:cstheme="minorHAnsi"/>
          <w:sz w:val="24"/>
          <w:szCs w:val="24"/>
        </w:rPr>
      </w:pPr>
      <w:r w:rsidRPr="00E930AC">
        <w:rPr>
          <w:rFonts w:cstheme="minorHAnsi"/>
          <w:sz w:val="24"/>
          <w:szCs w:val="24"/>
        </w:rPr>
        <w:t>-</w:t>
      </w:r>
      <w:r w:rsidR="00F75168" w:rsidRPr="00E930AC">
        <w:rPr>
          <w:rFonts w:cstheme="minorHAnsi"/>
          <w:sz w:val="24"/>
          <w:szCs w:val="24"/>
        </w:rPr>
        <w:t xml:space="preserve"> Source, search and assess information?</w:t>
      </w:r>
    </w:p>
    <w:p w14:paraId="0E700CB1" w14:textId="77777777" w:rsidR="006146D7" w:rsidRPr="00E930AC" w:rsidRDefault="006146D7" w:rsidP="006146D7">
      <w:pPr>
        <w:ind w:firstLine="720"/>
        <w:jc w:val="both"/>
        <w:rPr>
          <w:rFonts w:cstheme="minorHAnsi"/>
          <w:sz w:val="24"/>
          <w:szCs w:val="24"/>
        </w:rPr>
      </w:pPr>
      <w:r w:rsidRPr="00E930AC">
        <w:rPr>
          <w:rFonts w:cstheme="minorHAnsi"/>
          <w:sz w:val="24"/>
          <w:szCs w:val="24"/>
        </w:rPr>
        <w:t>-</w:t>
      </w:r>
      <w:r w:rsidR="00F75168" w:rsidRPr="00E930AC">
        <w:rPr>
          <w:rFonts w:cstheme="minorHAnsi"/>
          <w:sz w:val="24"/>
          <w:szCs w:val="24"/>
        </w:rPr>
        <w:t xml:space="preserve"> Collect and manipulate or model data?</w:t>
      </w:r>
    </w:p>
    <w:p w14:paraId="78A8EF7F" w14:textId="423F4C25" w:rsidR="000F7FED" w:rsidRPr="00E930AC" w:rsidRDefault="006146D7" w:rsidP="006146D7">
      <w:pPr>
        <w:ind w:firstLine="720"/>
        <w:jc w:val="both"/>
        <w:rPr>
          <w:rFonts w:cstheme="minorHAnsi"/>
          <w:sz w:val="24"/>
          <w:szCs w:val="24"/>
        </w:rPr>
      </w:pPr>
      <w:r w:rsidRPr="00E930AC">
        <w:rPr>
          <w:rFonts w:cstheme="minorHAnsi"/>
          <w:sz w:val="24"/>
          <w:szCs w:val="24"/>
        </w:rPr>
        <w:t>- Use algorithms to arrive at solutions? Use ICT to demonstrate processes?</w:t>
      </w:r>
    </w:p>
    <w:p w14:paraId="1158FF69" w14:textId="00CD4A42" w:rsidR="006146D7" w:rsidRPr="00E930AC" w:rsidRDefault="006146D7" w:rsidP="006146D7">
      <w:pPr>
        <w:ind w:firstLine="720"/>
        <w:jc w:val="both"/>
        <w:rPr>
          <w:rFonts w:cstheme="minorHAnsi"/>
          <w:sz w:val="24"/>
          <w:szCs w:val="24"/>
        </w:rPr>
      </w:pPr>
      <w:r w:rsidRPr="00E930AC">
        <w:rPr>
          <w:rFonts w:cstheme="minorHAnsi"/>
          <w:sz w:val="24"/>
          <w:szCs w:val="24"/>
        </w:rPr>
        <w:t>- Use both formal and informal methods of communication?</w:t>
      </w:r>
    </w:p>
    <w:p w14:paraId="5EA67C00" w14:textId="730D0637" w:rsidR="006146D7" w:rsidRPr="00E930AC" w:rsidRDefault="006146D7" w:rsidP="006146D7">
      <w:pPr>
        <w:ind w:firstLine="720"/>
        <w:jc w:val="both"/>
        <w:rPr>
          <w:rFonts w:cstheme="minorHAnsi"/>
          <w:sz w:val="24"/>
          <w:szCs w:val="24"/>
        </w:rPr>
      </w:pPr>
      <w:r w:rsidRPr="00E930AC">
        <w:rPr>
          <w:rFonts w:cstheme="minorHAnsi"/>
          <w:sz w:val="24"/>
          <w:szCs w:val="24"/>
        </w:rPr>
        <w:t>-Create original content using a wide range of multimedia components across contexts for a variety of purposes?</w:t>
      </w:r>
    </w:p>
    <w:p w14:paraId="762DE8B8" w14:textId="4070D6B5" w:rsidR="006146D7" w:rsidRPr="00E930AC" w:rsidRDefault="00486A8D" w:rsidP="006146D7">
      <w:pPr>
        <w:ind w:firstLine="720"/>
        <w:jc w:val="both"/>
        <w:rPr>
          <w:rFonts w:cstheme="minorHAnsi"/>
          <w:sz w:val="24"/>
          <w:szCs w:val="24"/>
        </w:rPr>
      </w:pPr>
      <w:r w:rsidRPr="00E930AC">
        <w:rPr>
          <w:rFonts w:cstheme="minorHAnsi"/>
          <w:sz w:val="24"/>
          <w:szCs w:val="24"/>
        </w:rPr>
        <w:t xml:space="preserve">These different strands help differentiate between the year groups and also the different abilities for each section. This is definitely a good first step in regards to helping the DCF become more accessible to teachers. However it has only just gone live and from professional conversation with the digital champion, there has been some </w:t>
      </w:r>
      <w:r w:rsidR="00C201E1" w:rsidRPr="00E930AC">
        <w:rPr>
          <w:rFonts w:cstheme="minorHAnsi"/>
          <w:sz w:val="24"/>
          <w:szCs w:val="24"/>
        </w:rPr>
        <w:t>discontent</w:t>
      </w:r>
      <w:r w:rsidRPr="00E930AC">
        <w:rPr>
          <w:rFonts w:cstheme="minorHAnsi"/>
          <w:sz w:val="24"/>
          <w:szCs w:val="24"/>
        </w:rPr>
        <w:t xml:space="preserve"> with other members of staff on how to </w:t>
      </w:r>
      <w:r w:rsidR="00C201E1" w:rsidRPr="00E930AC">
        <w:rPr>
          <w:rFonts w:cstheme="minorHAnsi"/>
          <w:sz w:val="24"/>
          <w:szCs w:val="24"/>
        </w:rPr>
        <w:t>execute</w:t>
      </w:r>
      <w:r w:rsidRPr="00E930AC">
        <w:rPr>
          <w:rFonts w:cstheme="minorHAnsi"/>
          <w:sz w:val="24"/>
          <w:szCs w:val="24"/>
        </w:rPr>
        <w:t xml:space="preserve"> it in the classroom.</w:t>
      </w:r>
    </w:p>
    <w:p w14:paraId="1FBE84DF" w14:textId="176D482B" w:rsidR="007E74AF" w:rsidRPr="00E930AC" w:rsidRDefault="007E74AF" w:rsidP="00A8137F">
      <w:pPr>
        <w:ind w:firstLine="720"/>
        <w:jc w:val="both"/>
        <w:rPr>
          <w:rFonts w:cstheme="minorHAnsi"/>
          <w:sz w:val="24"/>
          <w:szCs w:val="24"/>
        </w:rPr>
      </w:pPr>
      <w:r w:rsidRPr="00E930AC">
        <w:rPr>
          <w:rFonts w:cstheme="minorHAnsi"/>
          <w:sz w:val="24"/>
          <w:szCs w:val="24"/>
        </w:rPr>
        <w:t xml:space="preserve">The Art </w:t>
      </w:r>
      <w:r w:rsidR="000F7FED" w:rsidRPr="00E930AC">
        <w:rPr>
          <w:rFonts w:cstheme="minorHAnsi"/>
          <w:sz w:val="24"/>
          <w:szCs w:val="24"/>
        </w:rPr>
        <w:t>department’s</w:t>
      </w:r>
      <w:r w:rsidRPr="00E930AC">
        <w:rPr>
          <w:rFonts w:cstheme="minorHAnsi"/>
          <w:sz w:val="24"/>
          <w:szCs w:val="24"/>
        </w:rPr>
        <w:t xml:space="preserve"> improvement plan goes into further detail regarding their strategies to achieve the goals set out by the whole SIP. </w:t>
      </w:r>
      <w:r w:rsidR="00B23E07" w:rsidRPr="00E930AC">
        <w:rPr>
          <w:rFonts w:cstheme="minorHAnsi"/>
          <w:sz w:val="24"/>
          <w:szCs w:val="24"/>
        </w:rPr>
        <w:t xml:space="preserve">Echoing the SIP, there is again a focus on achieving ‘excellence’ within the department. It refers to going on ‘learning walks’ to broaden ideas relating to learning environments and visible progress and incorporating new marking techniques to help support literacy. There are short references to digital competency, including using digital competency to support strategies for literacy, and to a lesser extent, numeracy. </w:t>
      </w:r>
    </w:p>
    <w:p w14:paraId="732BDEC9" w14:textId="5FAC2DD0" w:rsidR="00BE66FA" w:rsidRPr="00E930AC" w:rsidRDefault="00BE66FA" w:rsidP="00A8137F">
      <w:pPr>
        <w:ind w:firstLine="720"/>
        <w:jc w:val="both"/>
        <w:rPr>
          <w:rFonts w:cstheme="minorHAnsi"/>
          <w:sz w:val="24"/>
          <w:szCs w:val="24"/>
        </w:rPr>
      </w:pPr>
      <w:r w:rsidRPr="00E930AC">
        <w:rPr>
          <w:rFonts w:cstheme="minorHAnsi"/>
          <w:sz w:val="24"/>
          <w:szCs w:val="24"/>
        </w:rPr>
        <w:t>What I will be putting forward in this action plan is a discussion surrounding the importan</w:t>
      </w:r>
      <w:r w:rsidR="00730AF0" w:rsidRPr="00E930AC">
        <w:rPr>
          <w:rFonts w:cstheme="minorHAnsi"/>
          <w:sz w:val="24"/>
          <w:szCs w:val="24"/>
        </w:rPr>
        <w:t>ce</w:t>
      </w:r>
      <w:r w:rsidRPr="00E930AC">
        <w:rPr>
          <w:rFonts w:cstheme="minorHAnsi"/>
          <w:sz w:val="24"/>
          <w:szCs w:val="24"/>
        </w:rPr>
        <w:t xml:space="preserve"> of digital competency in education and why I believe School X could improve upon its current strategies to further embed digital competency within its learning. As mentioned earlier, the Digital Competency Framework (DCF) is mentioned very briefly within the Art departmental plan and even less so in the SIP. I believe this in itself proves </w:t>
      </w:r>
      <w:r w:rsidR="00730AF0" w:rsidRPr="00E930AC">
        <w:rPr>
          <w:rFonts w:cstheme="minorHAnsi"/>
          <w:sz w:val="24"/>
          <w:szCs w:val="24"/>
        </w:rPr>
        <w:t xml:space="preserve">that </w:t>
      </w:r>
      <w:r w:rsidRPr="00E930AC">
        <w:rPr>
          <w:rFonts w:cstheme="minorHAnsi"/>
          <w:sz w:val="24"/>
          <w:szCs w:val="24"/>
        </w:rPr>
        <w:t xml:space="preserve">it </w:t>
      </w:r>
      <w:r w:rsidR="00730AF0" w:rsidRPr="00E930AC">
        <w:rPr>
          <w:rFonts w:cstheme="minorHAnsi"/>
          <w:sz w:val="24"/>
          <w:szCs w:val="24"/>
        </w:rPr>
        <w:t>is</w:t>
      </w:r>
      <w:r w:rsidRPr="00E930AC">
        <w:rPr>
          <w:rFonts w:cstheme="minorHAnsi"/>
          <w:sz w:val="24"/>
          <w:szCs w:val="24"/>
        </w:rPr>
        <w:t xml:space="preserve"> an area that </w:t>
      </w:r>
      <w:r w:rsidR="00730AF0" w:rsidRPr="00E930AC">
        <w:rPr>
          <w:rFonts w:cstheme="minorHAnsi"/>
          <w:sz w:val="24"/>
          <w:szCs w:val="24"/>
        </w:rPr>
        <w:t>needs to be</w:t>
      </w:r>
      <w:r w:rsidRPr="00E930AC">
        <w:rPr>
          <w:rFonts w:cstheme="minorHAnsi"/>
          <w:sz w:val="24"/>
          <w:szCs w:val="24"/>
        </w:rPr>
        <w:t xml:space="preserve"> developed. This is especially key when we look at the school</w:t>
      </w:r>
      <w:r w:rsidR="00251C94" w:rsidRPr="00E930AC">
        <w:rPr>
          <w:rFonts w:cstheme="minorHAnsi"/>
          <w:sz w:val="24"/>
          <w:szCs w:val="24"/>
        </w:rPr>
        <w:t>’</w:t>
      </w:r>
      <w:r w:rsidRPr="00E930AC">
        <w:rPr>
          <w:rFonts w:cstheme="minorHAnsi"/>
          <w:sz w:val="24"/>
          <w:szCs w:val="24"/>
        </w:rPr>
        <w:t>s initiative to indoctrinate the students for life within the 21</w:t>
      </w:r>
      <w:r w:rsidRPr="00E930AC">
        <w:rPr>
          <w:rFonts w:cstheme="minorHAnsi"/>
          <w:sz w:val="24"/>
          <w:szCs w:val="24"/>
          <w:vertAlign w:val="superscript"/>
        </w:rPr>
        <w:t>st</w:t>
      </w:r>
      <w:r w:rsidRPr="00E930AC">
        <w:rPr>
          <w:rFonts w:cstheme="minorHAnsi"/>
          <w:sz w:val="24"/>
          <w:szCs w:val="24"/>
        </w:rPr>
        <w:t xml:space="preserve"> century.</w:t>
      </w:r>
    </w:p>
    <w:p w14:paraId="40019642" w14:textId="31483622" w:rsidR="00FE2D21" w:rsidRPr="00E930AC" w:rsidRDefault="00F16B9B" w:rsidP="00A8137F">
      <w:pPr>
        <w:spacing w:after="0" w:line="240" w:lineRule="auto"/>
        <w:ind w:firstLine="720"/>
        <w:rPr>
          <w:rFonts w:eastAsia="Times New Roman" w:cstheme="minorHAnsi"/>
          <w:sz w:val="24"/>
          <w:szCs w:val="24"/>
          <w:lang w:eastAsia="en-GB"/>
        </w:rPr>
      </w:pPr>
      <w:r w:rsidRPr="00E930AC">
        <w:rPr>
          <w:rFonts w:cstheme="minorHAnsi"/>
          <w:sz w:val="24"/>
          <w:szCs w:val="24"/>
        </w:rPr>
        <w:t xml:space="preserve">In the Digital Competence </w:t>
      </w:r>
      <w:r w:rsidR="00EB05DA" w:rsidRPr="00E930AC">
        <w:rPr>
          <w:rFonts w:cstheme="minorHAnsi"/>
          <w:sz w:val="24"/>
          <w:szCs w:val="24"/>
        </w:rPr>
        <w:t>Framework</w:t>
      </w:r>
      <w:r w:rsidRPr="00E930AC">
        <w:rPr>
          <w:rFonts w:cstheme="minorHAnsi"/>
          <w:sz w:val="24"/>
          <w:szCs w:val="24"/>
        </w:rPr>
        <w:t xml:space="preserve"> Guidance,</w:t>
      </w:r>
      <w:r w:rsidR="0081124D" w:rsidRPr="00E930AC">
        <w:rPr>
          <w:rFonts w:cstheme="minorHAnsi"/>
          <w:sz w:val="24"/>
          <w:szCs w:val="24"/>
        </w:rPr>
        <w:t xml:space="preserve"> the importance of being digitally literate and aware are stated clearly. I</w:t>
      </w:r>
      <w:r w:rsidRPr="00E930AC">
        <w:rPr>
          <w:rFonts w:cstheme="minorHAnsi"/>
          <w:sz w:val="24"/>
          <w:szCs w:val="24"/>
        </w:rPr>
        <w:t xml:space="preserve">t is outlined that digital competency </w:t>
      </w:r>
      <w:r w:rsidRPr="00E930AC">
        <w:rPr>
          <w:rFonts w:eastAsia="Times New Roman" w:cstheme="minorHAnsi"/>
          <w:sz w:val="24"/>
          <w:szCs w:val="24"/>
          <w:lang w:eastAsia="en-GB"/>
        </w:rPr>
        <w:t>‘is essential for learners if they are to be informed, capable and have the potential to be successful in today’s society’ (p</w:t>
      </w:r>
      <w:r w:rsidR="009332AC" w:rsidRPr="00E930AC">
        <w:rPr>
          <w:rFonts w:eastAsia="Times New Roman" w:cstheme="minorHAnsi"/>
          <w:sz w:val="24"/>
          <w:szCs w:val="24"/>
          <w:lang w:eastAsia="en-GB"/>
        </w:rPr>
        <w:t>.</w:t>
      </w:r>
      <w:r w:rsidRPr="00E930AC">
        <w:rPr>
          <w:rFonts w:eastAsia="Times New Roman" w:cstheme="minorHAnsi"/>
          <w:sz w:val="24"/>
          <w:szCs w:val="24"/>
          <w:lang w:eastAsia="en-GB"/>
        </w:rPr>
        <w:t xml:space="preserve"> 2). This links specifically in with the SIP where it is highlighted that the students needed to be prepared for life in the 21</w:t>
      </w:r>
      <w:r w:rsidRPr="00E930AC">
        <w:rPr>
          <w:rFonts w:eastAsia="Times New Roman" w:cstheme="minorHAnsi"/>
          <w:sz w:val="24"/>
          <w:szCs w:val="24"/>
          <w:vertAlign w:val="superscript"/>
          <w:lang w:eastAsia="en-GB"/>
        </w:rPr>
        <w:t>st</w:t>
      </w:r>
      <w:r w:rsidRPr="00E930AC">
        <w:rPr>
          <w:rFonts w:eastAsia="Times New Roman" w:cstheme="minorHAnsi"/>
          <w:sz w:val="24"/>
          <w:szCs w:val="24"/>
          <w:lang w:eastAsia="en-GB"/>
        </w:rPr>
        <w:t xml:space="preserve"> century. With technology becoming such a vital and ever</w:t>
      </w:r>
      <w:r w:rsidR="00EB05DA" w:rsidRPr="00E930AC">
        <w:rPr>
          <w:rFonts w:eastAsia="Times New Roman" w:cstheme="minorHAnsi"/>
          <w:sz w:val="24"/>
          <w:szCs w:val="24"/>
          <w:lang w:eastAsia="en-GB"/>
        </w:rPr>
        <w:t>-</w:t>
      </w:r>
      <w:r w:rsidRPr="00E930AC">
        <w:rPr>
          <w:rFonts w:eastAsia="Times New Roman" w:cstheme="minorHAnsi"/>
          <w:sz w:val="24"/>
          <w:szCs w:val="24"/>
          <w:lang w:eastAsia="en-GB"/>
        </w:rPr>
        <w:t>growing part of society, it is absolutely essential that we equip students and young people with the ability to navigate their way through it</w:t>
      </w:r>
      <w:r w:rsidR="00730AF0" w:rsidRPr="00E930AC">
        <w:rPr>
          <w:rFonts w:eastAsia="Times New Roman" w:cstheme="minorHAnsi"/>
          <w:sz w:val="24"/>
          <w:szCs w:val="24"/>
          <w:lang w:eastAsia="en-GB"/>
        </w:rPr>
        <w:t xml:space="preserve">. These ideas are echoed throughout Donaldson’s report </w:t>
      </w:r>
      <w:r w:rsidR="00730AF0" w:rsidRPr="00E930AC">
        <w:rPr>
          <w:rFonts w:eastAsia="Times New Roman" w:cstheme="minorHAnsi"/>
          <w:i/>
          <w:sz w:val="24"/>
          <w:szCs w:val="24"/>
          <w:lang w:eastAsia="en-GB"/>
        </w:rPr>
        <w:t xml:space="preserve">Successful Futures </w:t>
      </w:r>
      <w:r w:rsidR="00730AF0" w:rsidRPr="00E930AC">
        <w:rPr>
          <w:rFonts w:eastAsia="Times New Roman" w:cstheme="minorHAnsi"/>
          <w:sz w:val="24"/>
          <w:szCs w:val="24"/>
          <w:lang w:eastAsia="en-GB"/>
        </w:rPr>
        <w:t>(2015), which will be referenced throughout this plan and has influenced many of the ideas brought up in this discussion. In this report, Donaldson states</w:t>
      </w:r>
      <w:r w:rsidR="00FE2D21" w:rsidRPr="00E930AC">
        <w:rPr>
          <w:rFonts w:eastAsia="Times New Roman" w:cstheme="minorHAnsi"/>
          <w:sz w:val="24"/>
          <w:szCs w:val="24"/>
          <w:lang w:eastAsia="en-GB"/>
        </w:rPr>
        <w:t>:</w:t>
      </w:r>
    </w:p>
    <w:p w14:paraId="41F53856" w14:textId="77777777" w:rsidR="00FE2D21" w:rsidRPr="00E930AC" w:rsidRDefault="00FE2D21" w:rsidP="00730AF0">
      <w:pPr>
        <w:spacing w:after="0" w:line="240" w:lineRule="auto"/>
        <w:rPr>
          <w:rFonts w:eastAsia="Times New Roman" w:cstheme="minorHAnsi"/>
          <w:sz w:val="24"/>
          <w:szCs w:val="24"/>
          <w:lang w:eastAsia="en-GB"/>
        </w:rPr>
      </w:pPr>
    </w:p>
    <w:p w14:paraId="2A3D09CE" w14:textId="777F1740" w:rsidR="00FE2D21" w:rsidRPr="00E930AC" w:rsidRDefault="00730AF0" w:rsidP="00FE2D21">
      <w:pPr>
        <w:spacing w:after="0" w:line="240" w:lineRule="auto"/>
        <w:ind w:left="720"/>
        <w:rPr>
          <w:rFonts w:eastAsia="Times New Roman" w:cstheme="minorHAnsi"/>
          <w:sz w:val="24"/>
          <w:szCs w:val="24"/>
          <w:lang w:eastAsia="en-GB"/>
        </w:rPr>
      </w:pPr>
      <w:r w:rsidRPr="00E930AC">
        <w:rPr>
          <w:rFonts w:eastAsia="Times New Roman" w:cstheme="minorHAnsi"/>
          <w:sz w:val="24"/>
          <w:szCs w:val="24"/>
          <w:lang w:eastAsia="en-GB"/>
        </w:rPr>
        <w:lastRenderedPageBreak/>
        <w:t>Our children and young people already inhabit a digital world and their personal, social and educational lives are increasingly intertwined with technology in various, rapidly changing forms. Full participation in modern society and the workplace already demands increasingly high levels of digital competence and that process can only continue into a future that we cannot imagine.  (P. 108)</w:t>
      </w:r>
      <w:r w:rsidR="00FE2D21" w:rsidRPr="00E930AC">
        <w:rPr>
          <w:rFonts w:eastAsia="Times New Roman" w:cstheme="minorHAnsi"/>
          <w:sz w:val="24"/>
          <w:szCs w:val="24"/>
          <w:lang w:eastAsia="en-GB"/>
        </w:rPr>
        <w:t>.</w:t>
      </w:r>
    </w:p>
    <w:p w14:paraId="61ABF48C" w14:textId="77777777" w:rsidR="00FE2D21" w:rsidRPr="00E930AC" w:rsidRDefault="00FE2D21" w:rsidP="00FE2D21">
      <w:pPr>
        <w:spacing w:after="0" w:line="240" w:lineRule="auto"/>
        <w:ind w:left="720"/>
        <w:rPr>
          <w:rFonts w:eastAsia="Times New Roman" w:cstheme="minorHAnsi"/>
          <w:sz w:val="24"/>
          <w:szCs w:val="24"/>
          <w:lang w:eastAsia="en-GB"/>
        </w:rPr>
      </w:pPr>
    </w:p>
    <w:p w14:paraId="4DA8DE2F" w14:textId="73F4D208" w:rsidR="00A8137F" w:rsidRPr="00E930AC" w:rsidRDefault="00FE2D21" w:rsidP="00A8137F">
      <w:pPr>
        <w:spacing w:after="0" w:line="240" w:lineRule="auto"/>
        <w:ind w:firstLine="720"/>
        <w:rPr>
          <w:rFonts w:cstheme="minorHAnsi"/>
          <w:sz w:val="24"/>
          <w:szCs w:val="24"/>
        </w:rPr>
      </w:pPr>
      <w:r w:rsidRPr="00E930AC">
        <w:rPr>
          <w:rFonts w:eastAsia="Times New Roman" w:cstheme="minorHAnsi"/>
          <w:sz w:val="24"/>
          <w:szCs w:val="24"/>
          <w:lang w:eastAsia="en-GB"/>
        </w:rPr>
        <w:t xml:space="preserve"> This is particularly key when considering the current curriculum and how it must be adapted to prevent it from becoming outdated. Technology has advanced significantly, and it is important for schools to keep growing and facilitating the changes to remain relevant. </w:t>
      </w:r>
      <w:proofErr w:type="spellStart"/>
      <w:r w:rsidRPr="00E930AC">
        <w:rPr>
          <w:rFonts w:eastAsia="Times New Roman" w:cstheme="minorHAnsi"/>
          <w:sz w:val="24"/>
          <w:szCs w:val="24"/>
          <w:lang w:eastAsia="en-GB"/>
        </w:rPr>
        <w:t>Jewitt</w:t>
      </w:r>
      <w:proofErr w:type="spellEnd"/>
      <w:r w:rsidRPr="00E930AC">
        <w:rPr>
          <w:rFonts w:eastAsia="Times New Roman" w:cstheme="minorHAnsi"/>
          <w:sz w:val="24"/>
          <w:szCs w:val="24"/>
          <w:lang w:eastAsia="en-GB"/>
        </w:rPr>
        <w:t xml:space="preserve"> (2006) discusses the issue</w:t>
      </w:r>
      <w:r w:rsidR="00A8137F" w:rsidRPr="00E930AC">
        <w:rPr>
          <w:rFonts w:eastAsia="Times New Roman" w:cstheme="minorHAnsi"/>
          <w:sz w:val="24"/>
          <w:szCs w:val="24"/>
          <w:lang w:eastAsia="en-GB"/>
        </w:rPr>
        <w:t>s</w:t>
      </w:r>
      <w:r w:rsidRPr="00E930AC">
        <w:rPr>
          <w:rFonts w:eastAsia="Times New Roman" w:cstheme="minorHAnsi"/>
          <w:sz w:val="24"/>
          <w:szCs w:val="24"/>
          <w:lang w:eastAsia="en-GB"/>
        </w:rPr>
        <w:t xml:space="preserve"> this can raise in a school setting, ‘</w:t>
      </w:r>
      <w:r w:rsidRPr="00E930AC">
        <w:rPr>
          <w:rFonts w:cstheme="minorHAnsi"/>
          <w:sz w:val="24"/>
          <w:szCs w:val="24"/>
        </w:rPr>
        <w:t>‘rather depressingly there is plenty of evidence that schools continue to find it problematic to incorporate new technology into the curriculum’</w:t>
      </w:r>
      <w:r w:rsidR="00E930AC">
        <w:rPr>
          <w:rFonts w:cstheme="minorHAnsi"/>
          <w:sz w:val="24"/>
          <w:szCs w:val="24"/>
        </w:rPr>
        <w:t xml:space="preserve"> </w:t>
      </w:r>
      <w:r w:rsidR="000316AE" w:rsidRPr="00E930AC">
        <w:rPr>
          <w:rFonts w:cstheme="minorHAnsi"/>
          <w:sz w:val="24"/>
          <w:szCs w:val="24"/>
        </w:rPr>
        <w:t>(P.6)</w:t>
      </w:r>
      <w:r w:rsidR="00A8137F" w:rsidRPr="00E930AC">
        <w:rPr>
          <w:rFonts w:cstheme="minorHAnsi"/>
          <w:sz w:val="24"/>
          <w:szCs w:val="24"/>
        </w:rPr>
        <w:t xml:space="preserve">. </w:t>
      </w:r>
      <w:r w:rsidR="0081124D" w:rsidRPr="00E930AC">
        <w:rPr>
          <w:rFonts w:cstheme="minorHAnsi"/>
          <w:sz w:val="24"/>
          <w:szCs w:val="24"/>
        </w:rPr>
        <w:t xml:space="preserve">We will be looking into the potential reasons for this lack of enthusiasm and why it appears to be ‘problematic’ in this report. </w:t>
      </w:r>
    </w:p>
    <w:p w14:paraId="2CBB24CF" w14:textId="77777777" w:rsidR="00A8137F" w:rsidRPr="00E930AC" w:rsidRDefault="00A8137F" w:rsidP="00F16B9B">
      <w:pPr>
        <w:spacing w:after="0" w:line="240" w:lineRule="auto"/>
        <w:rPr>
          <w:rFonts w:cstheme="minorHAnsi"/>
          <w:sz w:val="24"/>
          <w:szCs w:val="24"/>
        </w:rPr>
      </w:pPr>
    </w:p>
    <w:p w14:paraId="1101304E" w14:textId="2CBF6A41" w:rsidR="00F4276E" w:rsidRPr="00E930AC" w:rsidRDefault="00A8137F" w:rsidP="00E468E3">
      <w:pPr>
        <w:spacing w:after="0" w:line="240" w:lineRule="auto"/>
        <w:ind w:firstLine="360"/>
        <w:rPr>
          <w:rFonts w:eastAsia="Times New Roman" w:cstheme="minorHAnsi"/>
          <w:sz w:val="24"/>
          <w:szCs w:val="24"/>
          <w:lang w:eastAsia="en-GB"/>
        </w:rPr>
      </w:pPr>
      <w:r w:rsidRPr="00E930AC">
        <w:rPr>
          <w:rFonts w:cstheme="minorHAnsi"/>
          <w:sz w:val="24"/>
          <w:szCs w:val="24"/>
        </w:rPr>
        <w:t>So what does the Digital Competency Framework outline for educators to incorporate into teaching and school life?</w:t>
      </w:r>
      <w:r w:rsidR="00F4276E" w:rsidRPr="00E930AC">
        <w:rPr>
          <w:rFonts w:cstheme="minorHAnsi"/>
          <w:sz w:val="24"/>
          <w:szCs w:val="24"/>
        </w:rPr>
        <w:t xml:space="preserve"> Crucially, in the </w:t>
      </w:r>
      <w:r w:rsidR="00A261E5" w:rsidRPr="00E930AC">
        <w:rPr>
          <w:rFonts w:cstheme="minorHAnsi"/>
          <w:sz w:val="24"/>
          <w:szCs w:val="24"/>
        </w:rPr>
        <w:t xml:space="preserve">report </w:t>
      </w:r>
      <w:r w:rsidR="00AC5728" w:rsidRPr="00E930AC">
        <w:rPr>
          <w:rFonts w:cstheme="minorHAnsi"/>
          <w:i/>
          <w:sz w:val="24"/>
          <w:szCs w:val="24"/>
        </w:rPr>
        <w:t>Successful Futures</w:t>
      </w:r>
      <w:r w:rsidR="00AC5728" w:rsidRPr="00E930AC">
        <w:rPr>
          <w:rFonts w:cstheme="minorHAnsi"/>
          <w:sz w:val="24"/>
          <w:szCs w:val="24"/>
        </w:rPr>
        <w:t xml:space="preserve"> by Donaldson (2015</w:t>
      </w:r>
      <w:r w:rsidR="00F4276E" w:rsidRPr="00E930AC">
        <w:rPr>
          <w:rFonts w:cstheme="minorHAnsi"/>
          <w:sz w:val="24"/>
          <w:szCs w:val="24"/>
        </w:rPr>
        <w:t xml:space="preserve">), it outlines </w:t>
      </w:r>
      <w:bookmarkStart w:id="0" w:name="_Hlk535249355"/>
      <w:r w:rsidR="00F4276E" w:rsidRPr="00E930AC">
        <w:rPr>
          <w:rFonts w:cstheme="minorHAnsi"/>
          <w:sz w:val="24"/>
          <w:szCs w:val="24"/>
        </w:rPr>
        <w:t>that</w:t>
      </w:r>
      <w:r w:rsidR="00313879" w:rsidRPr="00E930AC">
        <w:rPr>
          <w:rFonts w:cstheme="minorHAnsi"/>
          <w:sz w:val="24"/>
          <w:szCs w:val="24"/>
        </w:rPr>
        <w:t xml:space="preserve">, </w:t>
      </w:r>
      <w:r w:rsidR="00AC5728" w:rsidRPr="00E930AC">
        <w:rPr>
          <w:rFonts w:cstheme="minorHAnsi"/>
          <w:sz w:val="24"/>
          <w:szCs w:val="24"/>
        </w:rPr>
        <w:t>‘Digital competence plays an increasingly powerful role in the lives of children and young people, for communication, networking, information, leisure and entertainment as well as for an increasing range of transactions and educational applications.</w:t>
      </w:r>
      <w:r w:rsidR="0007761B" w:rsidRPr="00E930AC">
        <w:rPr>
          <w:rFonts w:cstheme="minorHAnsi"/>
          <w:sz w:val="24"/>
          <w:szCs w:val="24"/>
        </w:rPr>
        <w:t xml:space="preserve">’ </w:t>
      </w:r>
      <w:r w:rsidR="003E0B61" w:rsidRPr="00E930AC">
        <w:rPr>
          <w:rFonts w:cstheme="minorHAnsi"/>
          <w:sz w:val="24"/>
          <w:szCs w:val="24"/>
        </w:rPr>
        <w:t>(p. 41</w:t>
      </w:r>
      <w:r w:rsidR="00F4276E" w:rsidRPr="00E930AC">
        <w:rPr>
          <w:rFonts w:eastAsia="Times New Roman" w:cstheme="minorHAnsi"/>
          <w:sz w:val="24"/>
          <w:szCs w:val="24"/>
          <w:lang w:eastAsia="en-GB"/>
        </w:rPr>
        <w:t xml:space="preserve">). This is </w:t>
      </w:r>
      <w:r w:rsidR="0021034D" w:rsidRPr="00E930AC">
        <w:rPr>
          <w:rFonts w:eastAsia="Times New Roman" w:cstheme="minorHAnsi"/>
          <w:sz w:val="24"/>
          <w:szCs w:val="24"/>
          <w:lang w:eastAsia="en-GB"/>
        </w:rPr>
        <w:t xml:space="preserve">again </w:t>
      </w:r>
      <w:r w:rsidR="00F4276E" w:rsidRPr="00E930AC">
        <w:rPr>
          <w:rFonts w:eastAsia="Times New Roman" w:cstheme="minorHAnsi"/>
          <w:sz w:val="24"/>
          <w:szCs w:val="24"/>
          <w:lang w:eastAsia="en-GB"/>
        </w:rPr>
        <w:t>relevant to the SIP in school X which discusses trying to make the students capable members of 21</w:t>
      </w:r>
      <w:r w:rsidR="00F4276E" w:rsidRPr="00E930AC">
        <w:rPr>
          <w:rFonts w:eastAsia="Times New Roman" w:cstheme="minorHAnsi"/>
          <w:sz w:val="24"/>
          <w:szCs w:val="24"/>
          <w:vertAlign w:val="superscript"/>
          <w:lang w:eastAsia="en-GB"/>
        </w:rPr>
        <w:t>st</w:t>
      </w:r>
      <w:r w:rsidR="00F4276E" w:rsidRPr="00E930AC">
        <w:rPr>
          <w:rFonts w:eastAsia="Times New Roman" w:cstheme="minorHAnsi"/>
          <w:sz w:val="24"/>
          <w:szCs w:val="24"/>
          <w:lang w:eastAsia="en-GB"/>
        </w:rPr>
        <w:t xml:space="preserve"> century society.</w:t>
      </w:r>
      <w:r w:rsidR="00A261E5" w:rsidRPr="00E930AC">
        <w:rPr>
          <w:rFonts w:eastAsia="Times New Roman" w:cstheme="minorHAnsi"/>
          <w:sz w:val="24"/>
          <w:szCs w:val="24"/>
          <w:lang w:eastAsia="en-GB"/>
        </w:rPr>
        <w:t xml:space="preserve"> In this regard the SIP is correct and up to date with its plans for progress, however there does appear to be some obscurity on how to achieve this. </w:t>
      </w:r>
      <w:r w:rsidR="00F4276E" w:rsidRPr="00E930AC">
        <w:rPr>
          <w:rFonts w:eastAsia="Times New Roman" w:cstheme="minorHAnsi"/>
          <w:sz w:val="24"/>
          <w:szCs w:val="24"/>
          <w:lang w:eastAsia="en-GB"/>
        </w:rPr>
        <w:t xml:space="preserve"> Furthermore, it categorises the elements of the framework</w:t>
      </w:r>
      <w:r w:rsidR="00A261E5" w:rsidRPr="00E930AC">
        <w:rPr>
          <w:rFonts w:eastAsia="Times New Roman" w:cstheme="minorHAnsi"/>
          <w:sz w:val="24"/>
          <w:szCs w:val="24"/>
          <w:lang w:eastAsia="en-GB"/>
        </w:rPr>
        <w:t xml:space="preserve"> into four strands</w:t>
      </w:r>
      <w:r w:rsidR="00F4276E" w:rsidRPr="00E930AC">
        <w:rPr>
          <w:rFonts w:eastAsia="Times New Roman" w:cstheme="minorHAnsi"/>
          <w:sz w:val="24"/>
          <w:szCs w:val="24"/>
          <w:lang w:eastAsia="en-GB"/>
        </w:rPr>
        <w:t xml:space="preserve">; </w:t>
      </w:r>
    </w:p>
    <w:p w14:paraId="307F340D" w14:textId="06EA20CC" w:rsidR="00F4276E" w:rsidRPr="00E930AC" w:rsidRDefault="00F4276E" w:rsidP="00F4276E">
      <w:pPr>
        <w:pStyle w:val="ListParagraph"/>
        <w:numPr>
          <w:ilvl w:val="0"/>
          <w:numId w:val="1"/>
        </w:num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 xml:space="preserve">Citizenship. </w:t>
      </w:r>
    </w:p>
    <w:p w14:paraId="1AFC97B0" w14:textId="5EF8EAD4" w:rsidR="00F4276E" w:rsidRPr="00E930AC" w:rsidRDefault="00F4276E" w:rsidP="00F4276E">
      <w:pPr>
        <w:pStyle w:val="ListParagraph"/>
        <w:numPr>
          <w:ilvl w:val="0"/>
          <w:numId w:val="1"/>
        </w:num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 xml:space="preserve">Interacting and collaborating. </w:t>
      </w:r>
    </w:p>
    <w:p w14:paraId="675400EB" w14:textId="0E55B41D" w:rsidR="00F4276E" w:rsidRPr="00E930AC" w:rsidRDefault="00F4276E" w:rsidP="00F4276E">
      <w:pPr>
        <w:pStyle w:val="ListParagraph"/>
        <w:numPr>
          <w:ilvl w:val="0"/>
          <w:numId w:val="1"/>
        </w:num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 xml:space="preserve">Producing. </w:t>
      </w:r>
    </w:p>
    <w:p w14:paraId="2C9EEA8B" w14:textId="0A9098CD" w:rsidR="00F4276E" w:rsidRPr="00E930AC" w:rsidRDefault="00F4276E" w:rsidP="00F4276E">
      <w:pPr>
        <w:pStyle w:val="ListParagraph"/>
        <w:numPr>
          <w:ilvl w:val="0"/>
          <w:numId w:val="1"/>
        </w:num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Data and computational thinking</w:t>
      </w:r>
    </w:p>
    <w:bookmarkEnd w:id="0"/>
    <w:p w14:paraId="4CB91D63" w14:textId="7C5276F6" w:rsidR="00F16B9B" w:rsidRPr="00E930AC" w:rsidRDefault="00F16B9B" w:rsidP="00F4276E">
      <w:pPr>
        <w:spacing w:after="0" w:line="240" w:lineRule="auto"/>
        <w:rPr>
          <w:rFonts w:cstheme="minorHAnsi"/>
          <w:sz w:val="24"/>
          <w:szCs w:val="24"/>
        </w:rPr>
      </w:pPr>
    </w:p>
    <w:p w14:paraId="3D4543E3" w14:textId="3549A24B" w:rsidR="00D26943" w:rsidRPr="00E930AC" w:rsidRDefault="00F4276E" w:rsidP="00E468E3">
      <w:pPr>
        <w:spacing w:after="0" w:line="240" w:lineRule="auto"/>
        <w:ind w:firstLine="360"/>
        <w:rPr>
          <w:rFonts w:cstheme="minorHAnsi"/>
          <w:sz w:val="24"/>
          <w:szCs w:val="24"/>
        </w:rPr>
      </w:pPr>
      <w:r w:rsidRPr="00E930AC">
        <w:rPr>
          <w:rFonts w:cstheme="minorHAnsi"/>
          <w:sz w:val="24"/>
          <w:szCs w:val="24"/>
        </w:rPr>
        <w:t>This helps to break down what is meant by digital competency further</w:t>
      </w:r>
      <w:r w:rsidR="00DD31B1" w:rsidRPr="00E930AC">
        <w:rPr>
          <w:rFonts w:cstheme="minorHAnsi"/>
          <w:sz w:val="24"/>
          <w:szCs w:val="24"/>
        </w:rPr>
        <w:t xml:space="preserve"> and gives more clarification</w:t>
      </w:r>
      <w:r w:rsidRPr="00E930AC">
        <w:rPr>
          <w:rFonts w:cstheme="minorHAnsi"/>
          <w:sz w:val="24"/>
          <w:szCs w:val="24"/>
        </w:rPr>
        <w:t xml:space="preserve">, as </w:t>
      </w:r>
      <w:r w:rsidR="00DD31B1" w:rsidRPr="00E930AC">
        <w:rPr>
          <w:rFonts w:cstheme="minorHAnsi"/>
          <w:sz w:val="24"/>
          <w:szCs w:val="24"/>
        </w:rPr>
        <w:t xml:space="preserve">I believe </w:t>
      </w:r>
      <w:r w:rsidR="00E468E3" w:rsidRPr="00E930AC">
        <w:rPr>
          <w:rFonts w:cstheme="minorHAnsi"/>
          <w:sz w:val="24"/>
          <w:szCs w:val="24"/>
        </w:rPr>
        <w:t>the exact meaning of what digital competency is,</w:t>
      </w:r>
      <w:r w:rsidR="00DD31B1" w:rsidRPr="00E930AC">
        <w:rPr>
          <w:rFonts w:cstheme="minorHAnsi"/>
          <w:sz w:val="24"/>
          <w:szCs w:val="24"/>
        </w:rPr>
        <w:t xml:space="preserve"> is</w:t>
      </w:r>
      <w:r w:rsidRPr="00E930AC">
        <w:rPr>
          <w:rFonts w:cstheme="minorHAnsi"/>
          <w:sz w:val="24"/>
          <w:szCs w:val="24"/>
        </w:rPr>
        <w:t xml:space="preserve"> something that can be con</w:t>
      </w:r>
      <w:r w:rsidR="00960A6E" w:rsidRPr="00E930AC">
        <w:rPr>
          <w:rFonts w:cstheme="minorHAnsi"/>
          <w:sz w:val="24"/>
          <w:szCs w:val="24"/>
        </w:rPr>
        <w:t>fused within the school setting. In literature it is often intertwined with Information and Communication Technology (ICT), and there is a general consensus (particularly in School X) is that it is the same thing as Information Technology (IT). However,</w:t>
      </w:r>
      <w:r w:rsidR="00E468E3" w:rsidRPr="00E930AC">
        <w:rPr>
          <w:rFonts w:cstheme="minorHAnsi"/>
          <w:sz w:val="24"/>
          <w:szCs w:val="24"/>
        </w:rPr>
        <w:t xml:space="preserve"> </w:t>
      </w:r>
      <w:r w:rsidRPr="00E930AC">
        <w:rPr>
          <w:rFonts w:cstheme="minorHAnsi"/>
          <w:sz w:val="24"/>
          <w:szCs w:val="24"/>
        </w:rPr>
        <w:t xml:space="preserve">The DCF </w:t>
      </w:r>
      <w:r w:rsidR="00D26943" w:rsidRPr="00E930AC">
        <w:rPr>
          <w:rFonts w:cstheme="minorHAnsi"/>
          <w:sz w:val="24"/>
          <w:szCs w:val="24"/>
        </w:rPr>
        <w:t>guidance</w:t>
      </w:r>
      <w:r w:rsidRPr="00E930AC">
        <w:rPr>
          <w:rFonts w:cstheme="minorHAnsi"/>
          <w:sz w:val="24"/>
          <w:szCs w:val="24"/>
        </w:rPr>
        <w:t xml:space="preserve"> clearly states</w:t>
      </w:r>
      <w:r w:rsidR="00D26943" w:rsidRPr="00E930AC">
        <w:rPr>
          <w:rFonts w:cstheme="minorHAnsi"/>
          <w:sz w:val="24"/>
          <w:szCs w:val="24"/>
        </w:rPr>
        <w:t>:</w:t>
      </w:r>
    </w:p>
    <w:p w14:paraId="02AAC012" w14:textId="5909AEA4" w:rsidR="00F4276E" w:rsidRPr="00E930AC" w:rsidRDefault="00F4276E" w:rsidP="00D26943">
      <w:pPr>
        <w:spacing w:after="0" w:line="240" w:lineRule="auto"/>
        <w:ind w:left="720" w:firstLine="45"/>
        <w:rPr>
          <w:rFonts w:eastAsia="Times New Roman" w:cstheme="minorHAnsi"/>
          <w:sz w:val="24"/>
          <w:szCs w:val="24"/>
          <w:lang w:eastAsia="en-GB"/>
        </w:rPr>
      </w:pPr>
      <w:r w:rsidRPr="00E930AC">
        <w:rPr>
          <w:rFonts w:eastAsia="Times New Roman" w:cstheme="minorHAnsi"/>
          <w:sz w:val="24"/>
          <w:szCs w:val="24"/>
          <w:lang w:eastAsia="en-GB"/>
        </w:rPr>
        <w:t>Digital competence should not be confused with information and communication technology (IC</w:t>
      </w:r>
      <w:r w:rsidR="00AD3DFC" w:rsidRPr="00E930AC">
        <w:rPr>
          <w:rFonts w:eastAsia="Times New Roman" w:cstheme="minorHAnsi"/>
          <w:sz w:val="24"/>
          <w:szCs w:val="24"/>
          <w:lang w:eastAsia="en-GB"/>
        </w:rPr>
        <w:t>T)</w:t>
      </w:r>
      <w:r w:rsidR="00D26943" w:rsidRPr="00E930AC">
        <w:rPr>
          <w:rFonts w:eastAsia="Times New Roman" w:cstheme="minorHAnsi"/>
          <w:sz w:val="24"/>
          <w:szCs w:val="24"/>
          <w:lang w:eastAsia="en-GB"/>
        </w:rPr>
        <w:t>… I</w:t>
      </w:r>
      <w:r w:rsidRPr="00E930AC">
        <w:rPr>
          <w:rFonts w:eastAsia="Times New Roman" w:cstheme="minorHAnsi"/>
          <w:sz w:val="24"/>
          <w:szCs w:val="24"/>
          <w:lang w:eastAsia="en-GB"/>
        </w:rPr>
        <w:t>t focuses on developing digital skills which can be applied to a wide range of subjects and scenarios that are transferrable to the world of work</w:t>
      </w:r>
      <w:r w:rsidR="00D26943" w:rsidRPr="00E930AC">
        <w:rPr>
          <w:rFonts w:eastAsia="Times New Roman" w:cstheme="minorHAnsi"/>
          <w:sz w:val="24"/>
          <w:szCs w:val="24"/>
          <w:lang w:eastAsia="en-GB"/>
        </w:rPr>
        <w:t>.</w:t>
      </w:r>
      <w:r w:rsidR="000316AE" w:rsidRPr="00E930AC">
        <w:rPr>
          <w:rFonts w:eastAsia="Times New Roman" w:cstheme="minorHAnsi"/>
          <w:sz w:val="24"/>
          <w:szCs w:val="24"/>
          <w:lang w:eastAsia="en-GB"/>
        </w:rPr>
        <w:t xml:space="preserve"> (P.1)</w:t>
      </w:r>
    </w:p>
    <w:p w14:paraId="35385B77" w14:textId="33D5C2A5" w:rsidR="00A8137F" w:rsidRPr="00E930AC" w:rsidRDefault="00A8137F" w:rsidP="00F16B9B">
      <w:pPr>
        <w:spacing w:after="0" w:line="240" w:lineRule="auto"/>
        <w:rPr>
          <w:rFonts w:eastAsia="Times New Roman" w:cstheme="minorHAnsi"/>
          <w:sz w:val="24"/>
          <w:szCs w:val="24"/>
          <w:lang w:eastAsia="en-GB"/>
        </w:rPr>
      </w:pPr>
    </w:p>
    <w:p w14:paraId="0CDC0F38" w14:textId="671B2438" w:rsidR="00A540A2" w:rsidRPr="00E930AC" w:rsidRDefault="00D26943" w:rsidP="00F16B9B">
      <w:pPr>
        <w:spacing w:after="0" w:line="240" w:lineRule="auto"/>
        <w:rPr>
          <w:rFonts w:cstheme="minorHAnsi"/>
          <w:sz w:val="24"/>
          <w:szCs w:val="24"/>
        </w:rPr>
      </w:pPr>
      <w:r w:rsidRPr="00E930AC">
        <w:rPr>
          <w:rFonts w:eastAsia="Times New Roman" w:cstheme="minorHAnsi"/>
          <w:sz w:val="24"/>
          <w:szCs w:val="24"/>
          <w:lang w:eastAsia="en-GB"/>
        </w:rPr>
        <w:t xml:space="preserve"> </w:t>
      </w:r>
      <w:r w:rsidR="00E468E3" w:rsidRPr="00E930AC">
        <w:rPr>
          <w:rFonts w:eastAsia="Times New Roman" w:cstheme="minorHAnsi"/>
          <w:sz w:val="24"/>
          <w:szCs w:val="24"/>
          <w:lang w:eastAsia="en-GB"/>
        </w:rPr>
        <w:tab/>
      </w:r>
      <w:r w:rsidRPr="00E930AC">
        <w:rPr>
          <w:rFonts w:eastAsia="Times New Roman" w:cstheme="minorHAnsi"/>
          <w:sz w:val="24"/>
          <w:szCs w:val="24"/>
          <w:lang w:eastAsia="en-GB"/>
        </w:rPr>
        <w:t>This is relevant as it appears in School X that these two things are often interchangeable and confused. Literature written prior to the DCF being released in 2016 demonstrates a misunderstanding of the different strands. Loveless (2001) wrote ‘</w:t>
      </w:r>
      <w:r w:rsidRPr="00E930AC">
        <w:rPr>
          <w:rFonts w:cstheme="minorHAnsi"/>
          <w:sz w:val="24"/>
          <w:szCs w:val="24"/>
        </w:rPr>
        <w:t>‘there is much discussion about whether information technology (IT) is a subject in its own right, or a description of the tools and resources used to support the teaching and learning of other subjects in the curriculum (ICT)’</w:t>
      </w:r>
      <w:r w:rsidR="00DB6BBB" w:rsidRPr="00E930AC">
        <w:rPr>
          <w:rFonts w:cstheme="minorHAnsi"/>
          <w:sz w:val="24"/>
          <w:szCs w:val="24"/>
        </w:rPr>
        <w:t xml:space="preserve"> </w:t>
      </w:r>
      <w:r w:rsidR="000316AE" w:rsidRPr="00E930AC">
        <w:rPr>
          <w:rFonts w:cstheme="minorHAnsi"/>
          <w:sz w:val="24"/>
          <w:szCs w:val="24"/>
        </w:rPr>
        <w:t xml:space="preserve">(P.67). </w:t>
      </w:r>
      <w:r w:rsidR="00DB6BBB" w:rsidRPr="00E930AC">
        <w:rPr>
          <w:rFonts w:cstheme="minorHAnsi"/>
          <w:sz w:val="24"/>
          <w:szCs w:val="24"/>
        </w:rPr>
        <w:t xml:space="preserve">Although the idea of including ICT across all different subjects certainly will help digital competency and is again important to keep the school </w:t>
      </w:r>
      <w:r w:rsidR="00DB6BBB" w:rsidRPr="00E930AC">
        <w:rPr>
          <w:rFonts w:cstheme="minorHAnsi"/>
          <w:sz w:val="24"/>
          <w:szCs w:val="24"/>
        </w:rPr>
        <w:lastRenderedPageBreak/>
        <w:t xml:space="preserve">environment current and not outdated, it is clear here that even back in 2001 when this was written, the schools were becoming aware that we needed more guidance and structure regarding the digital and technology driven world we were growing into. </w:t>
      </w:r>
      <w:r w:rsidR="00A540A2" w:rsidRPr="00E930AC">
        <w:rPr>
          <w:rFonts w:cstheme="minorHAnsi"/>
          <w:sz w:val="24"/>
          <w:szCs w:val="24"/>
        </w:rPr>
        <w:t xml:space="preserve"> Another example of this is Ager (2000) writing ‘the important issue to bear in mind is that a child sitting in front of a computer and interacting with it is not necessarily developing ICT skills or techniques.’</w:t>
      </w:r>
      <w:r w:rsidR="000316AE" w:rsidRPr="00E930AC">
        <w:rPr>
          <w:rFonts w:cstheme="minorHAnsi"/>
          <w:sz w:val="24"/>
          <w:szCs w:val="24"/>
        </w:rPr>
        <w:t>(P.10)</w:t>
      </w:r>
      <w:r w:rsidR="00A540A2" w:rsidRPr="00E930AC">
        <w:rPr>
          <w:rFonts w:cstheme="minorHAnsi"/>
          <w:sz w:val="24"/>
          <w:szCs w:val="24"/>
        </w:rPr>
        <w:t xml:space="preserve">. </w:t>
      </w:r>
      <w:proofErr w:type="gramStart"/>
      <w:r w:rsidR="00A540A2" w:rsidRPr="00E930AC">
        <w:rPr>
          <w:rFonts w:cstheme="minorHAnsi"/>
          <w:sz w:val="24"/>
          <w:szCs w:val="24"/>
        </w:rPr>
        <w:t>This</w:t>
      </w:r>
      <w:proofErr w:type="gramEnd"/>
      <w:r w:rsidR="00A540A2" w:rsidRPr="00E930AC">
        <w:rPr>
          <w:rFonts w:cstheme="minorHAnsi"/>
          <w:sz w:val="24"/>
          <w:szCs w:val="24"/>
        </w:rPr>
        <w:t xml:space="preserve"> again addresses the issues that some schools present in which they believe simply using technology promotes digital competency.</w:t>
      </w:r>
      <w:r w:rsidR="00E468E3" w:rsidRPr="00E930AC">
        <w:rPr>
          <w:rFonts w:cstheme="minorHAnsi"/>
          <w:sz w:val="24"/>
          <w:szCs w:val="24"/>
        </w:rPr>
        <w:t xml:space="preserve"> From observation and professional discussion, this is something that has been witnessed within School X also.</w:t>
      </w:r>
    </w:p>
    <w:p w14:paraId="5D8E69B4" w14:textId="3B79F562" w:rsidR="003E5D73" w:rsidRPr="00E930AC" w:rsidRDefault="003E5D73" w:rsidP="00F16B9B">
      <w:pPr>
        <w:spacing w:after="0" w:line="240" w:lineRule="auto"/>
        <w:rPr>
          <w:rFonts w:cstheme="minorHAnsi"/>
          <w:sz w:val="24"/>
          <w:szCs w:val="24"/>
        </w:rPr>
      </w:pPr>
    </w:p>
    <w:p w14:paraId="276C44EC" w14:textId="3D19ADC3" w:rsidR="0021034D" w:rsidRPr="00E930AC" w:rsidRDefault="003E5D73" w:rsidP="00E468E3">
      <w:pPr>
        <w:spacing w:after="0" w:line="240" w:lineRule="auto"/>
        <w:ind w:firstLine="720"/>
        <w:rPr>
          <w:rFonts w:cstheme="minorHAnsi"/>
          <w:sz w:val="24"/>
          <w:szCs w:val="24"/>
        </w:rPr>
      </w:pPr>
      <w:r w:rsidRPr="00E930AC">
        <w:rPr>
          <w:rFonts w:cstheme="minorHAnsi"/>
          <w:sz w:val="24"/>
          <w:szCs w:val="24"/>
        </w:rPr>
        <w:t xml:space="preserve">The actual DCF guidance describes the four categories as frameworks that can help facilitate a child’s learning and prepare them for the modern-day workforce and overall life. </w:t>
      </w:r>
      <w:r w:rsidR="0021034D" w:rsidRPr="00E930AC">
        <w:rPr>
          <w:rFonts w:cstheme="minorHAnsi"/>
          <w:sz w:val="24"/>
          <w:szCs w:val="24"/>
        </w:rPr>
        <w:t>With the ‘Citizen’ strand of the DCF guidance, it is intended to enable to a student to grow into a contributing member of digital society. The guidance states;</w:t>
      </w:r>
    </w:p>
    <w:p w14:paraId="50C78605" w14:textId="174975A0" w:rsidR="003E5D73" w:rsidRPr="00E930AC" w:rsidRDefault="0021034D" w:rsidP="0021034D">
      <w:pPr>
        <w:spacing w:after="0" w:line="240" w:lineRule="auto"/>
        <w:ind w:left="720"/>
        <w:rPr>
          <w:rFonts w:cstheme="minorHAnsi"/>
          <w:sz w:val="24"/>
          <w:szCs w:val="24"/>
        </w:rPr>
      </w:pPr>
      <w:r w:rsidRPr="00E930AC">
        <w:rPr>
          <w:rFonts w:eastAsia="Times New Roman" w:cstheme="minorHAnsi"/>
          <w:sz w:val="24"/>
          <w:szCs w:val="24"/>
          <w:lang w:eastAsia="en-GB"/>
        </w:rPr>
        <w:t>‘The focus of this strand is on learners developing the skills needed to contribute positively to</w:t>
      </w:r>
      <w:r w:rsidR="00E468E3" w:rsidRPr="00E930AC">
        <w:rPr>
          <w:rFonts w:eastAsia="Times New Roman" w:cstheme="minorHAnsi"/>
          <w:sz w:val="24"/>
          <w:szCs w:val="24"/>
          <w:lang w:eastAsia="en-GB"/>
        </w:rPr>
        <w:t xml:space="preserve"> the digital world around them… </w:t>
      </w:r>
      <w:r w:rsidRPr="00E930AC">
        <w:rPr>
          <w:rFonts w:eastAsia="Times New Roman" w:cstheme="minorHAnsi"/>
          <w:sz w:val="24"/>
          <w:szCs w:val="24"/>
          <w:lang w:eastAsia="en-GB"/>
        </w:rPr>
        <w:t>so that they are prepared to encounter the positive and negative aspects of being a digital citizen’</w:t>
      </w:r>
      <w:r w:rsidRPr="00E930AC">
        <w:rPr>
          <w:rFonts w:cstheme="minorHAnsi"/>
          <w:sz w:val="24"/>
          <w:szCs w:val="24"/>
        </w:rPr>
        <w:t xml:space="preserve"> </w:t>
      </w:r>
      <w:r w:rsidR="000316AE" w:rsidRPr="00E930AC">
        <w:rPr>
          <w:rFonts w:cstheme="minorHAnsi"/>
          <w:sz w:val="24"/>
          <w:szCs w:val="24"/>
        </w:rPr>
        <w:t>(P.5)</w:t>
      </w:r>
    </w:p>
    <w:p w14:paraId="28CF9901" w14:textId="1B67ACA7" w:rsidR="00251C94" w:rsidRPr="00E930AC" w:rsidRDefault="0021034D" w:rsidP="00D74434">
      <w:pPr>
        <w:rPr>
          <w:rFonts w:cstheme="minorHAnsi"/>
          <w:sz w:val="24"/>
          <w:szCs w:val="24"/>
        </w:rPr>
      </w:pPr>
      <w:r w:rsidRPr="00E930AC">
        <w:rPr>
          <w:rFonts w:cstheme="minorHAnsi"/>
          <w:sz w:val="24"/>
          <w:szCs w:val="24"/>
        </w:rPr>
        <w:t>This strand, along with ‘Data and Computational thinking’ can also help inform students of the risks of the digital age and how to use data effectively and safely. Along with this, the guidance reminds us that ‘Storing and sharing has become an essential part of our lives’ and advises educators to remind students on how to store and ‘share data appropriately’.</w:t>
      </w:r>
    </w:p>
    <w:p w14:paraId="4A80B215" w14:textId="2F5AA9C6" w:rsidR="00C92138" w:rsidRPr="00E930AC" w:rsidRDefault="00E72BEE" w:rsidP="00E468E3">
      <w:pPr>
        <w:ind w:firstLine="720"/>
        <w:rPr>
          <w:rFonts w:eastAsia="Times New Roman" w:cstheme="minorHAnsi"/>
          <w:sz w:val="24"/>
          <w:szCs w:val="24"/>
          <w:lang w:eastAsia="en-GB"/>
        </w:rPr>
      </w:pPr>
      <w:r w:rsidRPr="00E930AC">
        <w:rPr>
          <w:rFonts w:cstheme="minorHAnsi"/>
          <w:sz w:val="24"/>
          <w:szCs w:val="24"/>
        </w:rPr>
        <w:t xml:space="preserve">Within school X there </w:t>
      </w:r>
      <w:r w:rsidR="00722CA6" w:rsidRPr="00E930AC">
        <w:rPr>
          <w:rFonts w:cstheme="minorHAnsi"/>
          <w:sz w:val="24"/>
          <w:szCs w:val="24"/>
        </w:rPr>
        <w:t>are certain subjects which try and incorporate digital competency, including the art department in which it ha</w:t>
      </w:r>
      <w:r w:rsidR="002B5B08" w:rsidRPr="00E930AC">
        <w:rPr>
          <w:rFonts w:cstheme="minorHAnsi"/>
          <w:sz w:val="24"/>
          <w:szCs w:val="24"/>
        </w:rPr>
        <w:t>s</w:t>
      </w:r>
      <w:r w:rsidR="00722CA6" w:rsidRPr="00E930AC">
        <w:rPr>
          <w:rFonts w:cstheme="minorHAnsi"/>
          <w:sz w:val="24"/>
          <w:szCs w:val="24"/>
        </w:rPr>
        <w:t xml:space="preserve"> been observed</w:t>
      </w:r>
      <w:r w:rsidR="00E468E3" w:rsidRPr="00E930AC">
        <w:rPr>
          <w:rFonts w:cstheme="minorHAnsi"/>
          <w:sz w:val="24"/>
          <w:szCs w:val="24"/>
        </w:rPr>
        <w:t xml:space="preserve"> frequently. They facilitate the use of the visualizer most lessons and frequently embrace digital software to aid the learning, such as </w:t>
      </w:r>
      <w:proofErr w:type="spellStart"/>
      <w:r w:rsidR="00E468E3" w:rsidRPr="00E930AC">
        <w:rPr>
          <w:rFonts w:cstheme="minorHAnsi"/>
          <w:sz w:val="24"/>
          <w:szCs w:val="24"/>
        </w:rPr>
        <w:t>ThingLink</w:t>
      </w:r>
      <w:proofErr w:type="spellEnd"/>
      <w:r w:rsidR="00E468E3" w:rsidRPr="00E930AC">
        <w:rPr>
          <w:rFonts w:cstheme="minorHAnsi"/>
          <w:sz w:val="24"/>
          <w:szCs w:val="24"/>
        </w:rPr>
        <w:t xml:space="preserve"> and Microsoft Teams. These are both interactive methods of getting information across to students. H</w:t>
      </w:r>
      <w:r w:rsidR="00A27FFB" w:rsidRPr="00E930AC">
        <w:rPr>
          <w:rFonts w:cstheme="minorHAnsi"/>
          <w:sz w:val="24"/>
          <w:szCs w:val="24"/>
        </w:rPr>
        <w:t xml:space="preserve">owever it is not transferred throughout all departments and could be immersed into subjects much </w:t>
      </w:r>
      <w:r w:rsidR="00E46CB9" w:rsidRPr="00E930AC">
        <w:rPr>
          <w:rFonts w:cstheme="minorHAnsi"/>
          <w:sz w:val="24"/>
          <w:szCs w:val="24"/>
        </w:rPr>
        <w:t>more. In the February 2018 ESTYN report for school X, it states ‘</w:t>
      </w:r>
      <w:r w:rsidR="00E46CB9" w:rsidRPr="00E930AC">
        <w:rPr>
          <w:rFonts w:eastAsia="Times New Roman" w:cstheme="minorHAnsi"/>
          <w:sz w:val="24"/>
          <w:szCs w:val="24"/>
          <w:lang w:eastAsia="en-GB"/>
        </w:rPr>
        <w:t>However, they do not develop their higher order ICT skills progressively in subjects apart from ICT itself.’</w:t>
      </w:r>
      <w:r w:rsidR="002B1386" w:rsidRPr="00E930AC">
        <w:rPr>
          <w:rFonts w:eastAsia="Times New Roman" w:cstheme="minorHAnsi"/>
          <w:sz w:val="24"/>
          <w:szCs w:val="24"/>
          <w:lang w:eastAsia="en-GB"/>
        </w:rPr>
        <w:t xml:space="preserve"> (P.5). </w:t>
      </w:r>
      <w:proofErr w:type="gramStart"/>
      <w:r w:rsidR="002B1386" w:rsidRPr="00E930AC">
        <w:rPr>
          <w:rFonts w:eastAsia="Times New Roman" w:cstheme="minorHAnsi"/>
          <w:sz w:val="24"/>
          <w:szCs w:val="24"/>
          <w:lang w:eastAsia="en-GB"/>
        </w:rPr>
        <w:t>Although</w:t>
      </w:r>
      <w:proofErr w:type="gramEnd"/>
      <w:r w:rsidR="002B1386" w:rsidRPr="00E930AC">
        <w:rPr>
          <w:rFonts w:eastAsia="Times New Roman" w:cstheme="minorHAnsi"/>
          <w:sz w:val="24"/>
          <w:szCs w:val="24"/>
          <w:lang w:eastAsia="en-GB"/>
        </w:rPr>
        <w:t xml:space="preserve"> this does not specifically refer to digital competency, it is clear that the schools use of technology </w:t>
      </w:r>
      <w:r w:rsidR="00C92138" w:rsidRPr="00E930AC">
        <w:rPr>
          <w:rFonts w:eastAsia="Times New Roman" w:cstheme="minorHAnsi"/>
          <w:sz w:val="24"/>
          <w:szCs w:val="24"/>
          <w:lang w:eastAsia="en-GB"/>
        </w:rPr>
        <w:t xml:space="preserve">and references to the digital capabilities is limited. </w:t>
      </w:r>
    </w:p>
    <w:p w14:paraId="0C23F2EB" w14:textId="173D7A98" w:rsidR="00C92138" w:rsidRPr="00E930AC" w:rsidRDefault="00C92138" w:rsidP="00E46CB9">
      <w:pPr>
        <w:rPr>
          <w:rStyle w:val="ilfuvd"/>
          <w:rFonts w:cstheme="minorHAnsi"/>
          <w:sz w:val="24"/>
          <w:szCs w:val="24"/>
        </w:rPr>
      </w:pPr>
      <w:r w:rsidRPr="00E930AC">
        <w:rPr>
          <w:rFonts w:eastAsia="Times New Roman" w:cstheme="minorHAnsi"/>
          <w:sz w:val="24"/>
          <w:szCs w:val="24"/>
          <w:lang w:eastAsia="en-GB"/>
        </w:rPr>
        <w:tab/>
        <w:t xml:space="preserve">From speaking with the Digital Competency champion within School X, it is stated that there have been attempts made to try and include </w:t>
      </w:r>
      <w:r w:rsidR="00571A78" w:rsidRPr="00E930AC">
        <w:rPr>
          <w:rFonts w:eastAsia="Times New Roman" w:cstheme="minorHAnsi"/>
          <w:sz w:val="24"/>
          <w:szCs w:val="24"/>
          <w:lang w:eastAsia="en-GB"/>
        </w:rPr>
        <w:t xml:space="preserve">more teaching based on data and computational skills. </w:t>
      </w:r>
      <w:r w:rsidR="000C0A3C" w:rsidRPr="00E930AC">
        <w:rPr>
          <w:rFonts w:eastAsia="Times New Roman" w:cstheme="minorHAnsi"/>
          <w:sz w:val="24"/>
          <w:szCs w:val="24"/>
          <w:lang w:eastAsia="en-GB"/>
        </w:rPr>
        <w:t>The implementation of using Microsoft Teams as a way to share information with students had been brought up frequently and en</w:t>
      </w:r>
      <w:r w:rsidR="0028193F" w:rsidRPr="00E930AC">
        <w:rPr>
          <w:rFonts w:eastAsia="Times New Roman" w:cstheme="minorHAnsi"/>
          <w:sz w:val="24"/>
          <w:szCs w:val="24"/>
          <w:lang w:eastAsia="en-GB"/>
        </w:rPr>
        <w:t xml:space="preserve">couraged greatly, however only a handful of teachers are currently using it. Teams allows students to engage with a safe, secure sharing platform and can also </w:t>
      </w:r>
      <w:r w:rsidR="00956316" w:rsidRPr="00E930AC">
        <w:rPr>
          <w:rFonts w:eastAsia="Times New Roman" w:cstheme="minorHAnsi"/>
          <w:sz w:val="24"/>
          <w:szCs w:val="24"/>
          <w:lang w:eastAsia="en-GB"/>
        </w:rPr>
        <w:t xml:space="preserve">be used as a tool to encourage professionalism online. It is pivotal in regards to future employment that students understand the need to be careful about sensitive information </w:t>
      </w:r>
      <w:r w:rsidR="00B24102" w:rsidRPr="00E930AC">
        <w:rPr>
          <w:rFonts w:eastAsia="Times New Roman" w:cstheme="minorHAnsi"/>
          <w:sz w:val="24"/>
          <w:szCs w:val="24"/>
          <w:lang w:eastAsia="en-GB"/>
        </w:rPr>
        <w:t>that is placed online, and this is something that could</w:t>
      </w:r>
      <w:r w:rsidR="00447D3F" w:rsidRPr="00E930AC">
        <w:rPr>
          <w:rFonts w:eastAsia="Times New Roman" w:cstheme="minorHAnsi"/>
          <w:sz w:val="24"/>
          <w:szCs w:val="24"/>
          <w:lang w:eastAsia="en-GB"/>
        </w:rPr>
        <w:t xml:space="preserve"> be covered by any subjects in School X</w:t>
      </w:r>
      <w:r w:rsidR="00B24102" w:rsidRPr="00E930AC">
        <w:rPr>
          <w:rFonts w:eastAsia="Times New Roman" w:cstheme="minorHAnsi"/>
          <w:sz w:val="24"/>
          <w:szCs w:val="24"/>
          <w:lang w:eastAsia="en-GB"/>
        </w:rPr>
        <w:t xml:space="preserve">, however it is not. </w:t>
      </w:r>
      <w:r w:rsidR="008C124C" w:rsidRPr="00E930AC">
        <w:rPr>
          <w:rFonts w:eastAsia="Times New Roman" w:cstheme="minorHAnsi"/>
          <w:sz w:val="24"/>
          <w:szCs w:val="24"/>
          <w:lang w:eastAsia="en-GB"/>
        </w:rPr>
        <w:t xml:space="preserve"> In an article on Business News Daily</w:t>
      </w:r>
      <w:r w:rsidR="00873F99" w:rsidRPr="00E930AC">
        <w:rPr>
          <w:rFonts w:eastAsia="Times New Roman" w:cstheme="minorHAnsi"/>
          <w:sz w:val="24"/>
          <w:szCs w:val="24"/>
          <w:lang w:eastAsia="en-GB"/>
        </w:rPr>
        <w:t xml:space="preserve"> in 2018, it is stated ‘</w:t>
      </w:r>
      <w:r w:rsidR="00873F99" w:rsidRPr="00E930AC">
        <w:rPr>
          <w:rStyle w:val="ilfuvd"/>
          <w:rFonts w:cstheme="minorHAnsi"/>
          <w:sz w:val="24"/>
          <w:szCs w:val="24"/>
        </w:rPr>
        <w:t xml:space="preserve">According to a 2018 CareerBuilder survey, 70 </w:t>
      </w:r>
      <w:r w:rsidR="00873F99" w:rsidRPr="00E930AC">
        <w:rPr>
          <w:rStyle w:val="ilfuvd"/>
          <w:rFonts w:cstheme="minorHAnsi"/>
          <w:b/>
          <w:bCs/>
          <w:sz w:val="24"/>
          <w:szCs w:val="24"/>
        </w:rPr>
        <w:t>percent of employers</w:t>
      </w:r>
      <w:r w:rsidR="00873F99" w:rsidRPr="00E930AC">
        <w:rPr>
          <w:rStyle w:val="ilfuvd"/>
          <w:rFonts w:cstheme="minorHAnsi"/>
          <w:sz w:val="24"/>
          <w:szCs w:val="24"/>
        </w:rPr>
        <w:t xml:space="preserve"> use </w:t>
      </w:r>
      <w:r w:rsidR="00873F99" w:rsidRPr="00E930AC">
        <w:rPr>
          <w:rStyle w:val="ilfuvd"/>
          <w:rFonts w:cstheme="minorHAnsi"/>
          <w:b/>
          <w:bCs/>
          <w:sz w:val="24"/>
          <w:szCs w:val="24"/>
        </w:rPr>
        <w:t>social media</w:t>
      </w:r>
      <w:r w:rsidR="00873F99" w:rsidRPr="00E930AC">
        <w:rPr>
          <w:rStyle w:val="ilfuvd"/>
          <w:rFonts w:cstheme="minorHAnsi"/>
          <w:sz w:val="24"/>
          <w:szCs w:val="24"/>
        </w:rPr>
        <w:t xml:space="preserve"> to screen candidates during the </w:t>
      </w:r>
      <w:r w:rsidR="00873F99" w:rsidRPr="00E930AC">
        <w:rPr>
          <w:rStyle w:val="ilfuvd"/>
          <w:rFonts w:cstheme="minorHAnsi"/>
          <w:b/>
          <w:bCs/>
          <w:sz w:val="24"/>
          <w:szCs w:val="24"/>
        </w:rPr>
        <w:t>hiring</w:t>
      </w:r>
      <w:r w:rsidR="00873F99" w:rsidRPr="00E930AC">
        <w:rPr>
          <w:rStyle w:val="ilfuvd"/>
          <w:rFonts w:cstheme="minorHAnsi"/>
          <w:sz w:val="24"/>
          <w:szCs w:val="24"/>
        </w:rPr>
        <w:t xml:space="preserve"> process, </w:t>
      </w:r>
      <w:r w:rsidR="00873F99" w:rsidRPr="00E930AC">
        <w:rPr>
          <w:rStyle w:val="ilfuvd"/>
          <w:rFonts w:cstheme="minorHAnsi"/>
          <w:b/>
          <w:bCs/>
          <w:sz w:val="24"/>
          <w:szCs w:val="24"/>
        </w:rPr>
        <w:t>and about</w:t>
      </w:r>
      <w:r w:rsidR="00873F99" w:rsidRPr="00E930AC">
        <w:rPr>
          <w:rStyle w:val="ilfuvd"/>
          <w:rFonts w:cstheme="minorHAnsi"/>
          <w:sz w:val="24"/>
          <w:szCs w:val="24"/>
        </w:rPr>
        <w:t xml:space="preserve"> 43 </w:t>
      </w:r>
      <w:r w:rsidR="00873F99" w:rsidRPr="00E930AC">
        <w:rPr>
          <w:rStyle w:val="ilfuvd"/>
          <w:rFonts w:cstheme="minorHAnsi"/>
          <w:b/>
          <w:bCs/>
          <w:sz w:val="24"/>
          <w:szCs w:val="24"/>
        </w:rPr>
        <w:t>percent of employers</w:t>
      </w:r>
      <w:r w:rsidR="00873F99" w:rsidRPr="00E930AC">
        <w:rPr>
          <w:rStyle w:val="ilfuvd"/>
          <w:rFonts w:cstheme="minorHAnsi"/>
          <w:sz w:val="24"/>
          <w:szCs w:val="24"/>
        </w:rPr>
        <w:t xml:space="preserve"> use </w:t>
      </w:r>
      <w:r w:rsidR="00873F99" w:rsidRPr="00E930AC">
        <w:rPr>
          <w:rStyle w:val="ilfuvd"/>
          <w:rFonts w:cstheme="minorHAnsi"/>
          <w:b/>
          <w:bCs/>
          <w:sz w:val="24"/>
          <w:szCs w:val="24"/>
        </w:rPr>
        <w:t>social media</w:t>
      </w:r>
      <w:r w:rsidR="00873F99" w:rsidRPr="00E930AC">
        <w:rPr>
          <w:rStyle w:val="ilfuvd"/>
          <w:rFonts w:cstheme="minorHAnsi"/>
          <w:sz w:val="24"/>
          <w:szCs w:val="24"/>
        </w:rPr>
        <w:t xml:space="preserve"> to check </w:t>
      </w:r>
      <w:r w:rsidR="00873F99" w:rsidRPr="00E930AC">
        <w:rPr>
          <w:rStyle w:val="ilfuvd"/>
          <w:rFonts w:cstheme="minorHAnsi"/>
          <w:b/>
          <w:bCs/>
          <w:sz w:val="24"/>
          <w:szCs w:val="24"/>
        </w:rPr>
        <w:t>on</w:t>
      </w:r>
      <w:r w:rsidR="00873F99" w:rsidRPr="00E930AC">
        <w:rPr>
          <w:rStyle w:val="ilfuvd"/>
          <w:rFonts w:cstheme="minorHAnsi"/>
          <w:sz w:val="24"/>
          <w:szCs w:val="24"/>
        </w:rPr>
        <w:t xml:space="preserve"> current employees’</w:t>
      </w:r>
      <w:r w:rsidR="00447D3F" w:rsidRPr="00E930AC">
        <w:rPr>
          <w:rStyle w:val="ilfuvd"/>
          <w:rFonts w:cstheme="minorHAnsi"/>
          <w:sz w:val="24"/>
          <w:szCs w:val="24"/>
        </w:rPr>
        <w:t>. The only subject in S</w:t>
      </w:r>
      <w:r w:rsidR="00B141DD" w:rsidRPr="00E930AC">
        <w:rPr>
          <w:rStyle w:val="ilfuvd"/>
          <w:rFonts w:cstheme="minorHAnsi"/>
          <w:sz w:val="24"/>
          <w:szCs w:val="24"/>
        </w:rPr>
        <w:t xml:space="preserve">chool X covering any topics related to citizenship or any of </w:t>
      </w:r>
      <w:r w:rsidR="00B141DD" w:rsidRPr="00E930AC">
        <w:rPr>
          <w:rStyle w:val="ilfuvd"/>
          <w:rFonts w:cstheme="minorHAnsi"/>
          <w:sz w:val="24"/>
          <w:szCs w:val="24"/>
        </w:rPr>
        <w:lastRenderedPageBreak/>
        <w:t xml:space="preserve">the other strands in digital competency is </w:t>
      </w:r>
      <w:r w:rsidR="000319A8" w:rsidRPr="00E930AC">
        <w:rPr>
          <w:rStyle w:val="ilfuvd"/>
          <w:rFonts w:cstheme="minorHAnsi"/>
          <w:sz w:val="24"/>
          <w:szCs w:val="24"/>
        </w:rPr>
        <w:t>PSE, but this</w:t>
      </w:r>
      <w:r w:rsidR="00447D3F" w:rsidRPr="00E930AC">
        <w:rPr>
          <w:rStyle w:val="ilfuvd"/>
          <w:rFonts w:cstheme="minorHAnsi"/>
          <w:sz w:val="24"/>
          <w:szCs w:val="24"/>
        </w:rPr>
        <w:t xml:space="preserve"> is limited to internet safety and does not go into much depth. </w:t>
      </w:r>
    </w:p>
    <w:p w14:paraId="2C8C073F" w14:textId="122A65E2" w:rsidR="003141D1" w:rsidRPr="00E930AC" w:rsidRDefault="00482F67" w:rsidP="00447D3F">
      <w:pPr>
        <w:rPr>
          <w:rFonts w:eastAsia="Times New Roman" w:cstheme="minorHAnsi"/>
          <w:sz w:val="24"/>
          <w:szCs w:val="24"/>
          <w:lang w:eastAsia="en-GB"/>
        </w:rPr>
      </w:pPr>
      <w:r w:rsidRPr="00E930AC">
        <w:rPr>
          <w:rFonts w:eastAsia="Times New Roman" w:cstheme="minorHAnsi"/>
          <w:sz w:val="24"/>
          <w:szCs w:val="24"/>
          <w:lang w:eastAsia="en-GB"/>
        </w:rPr>
        <w:tab/>
        <w:t xml:space="preserve">When trying to understand where the reluctance to incorporate </w:t>
      </w:r>
      <w:r w:rsidR="004C367D" w:rsidRPr="00E930AC">
        <w:rPr>
          <w:rFonts w:eastAsia="Times New Roman" w:cstheme="minorHAnsi"/>
          <w:sz w:val="24"/>
          <w:szCs w:val="24"/>
          <w:lang w:eastAsia="en-GB"/>
        </w:rPr>
        <w:t xml:space="preserve">digital competency into teaching, it is important to look at a variety of factors. </w:t>
      </w:r>
      <w:r w:rsidR="005E0D2C" w:rsidRPr="00E930AC">
        <w:rPr>
          <w:rFonts w:eastAsia="Times New Roman" w:cstheme="minorHAnsi"/>
          <w:sz w:val="24"/>
          <w:szCs w:val="24"/>
          <w:lang w:eastAsia="en-GB"/>
        </w:rPr>
        <w:t xml:space="preserve"> Carrington and Robinson (2009) suggest it could be from a lack of confidence from teachers themselves</w:t>
      </w:r>
      <w:r w:rsidR="00447D3F" w:rsidRPr="00E930AC">
        <w:rPr>
          <w:rFonts w:eastAsia="Times New Roman" w:cstheme="minorHAnsi"/>
          <w:sz w:val="24"/>
          <w:szCs w:val="24"/>
          <w:lang w:eastAsia="en-GB"/>
        </w:rPr>
        <w:t>. They discuss the implications of how ‘some pupils are more experienced or confident than the teacher’ regarding technological advances. They go on to state ‘[With] new technology children tend to be more experiences and adaptable… Teachers do need to be prepared to learn from pupils and value their experimentation.’</w:t>
      </w:r>
      <w:r w:rsidR="008D27D4" w:rsidRPr="00E930AC">
        <w:rPr>
          <w:rFonts w:eastAsia="Times New Roman" w:cstheme="minorHAnsi"/>
          <w:sz w:val="24"/>
          <w:szCs w:val="24"/>
          <w:lang w:eastAsia="en-GB"/>
        </w:rPr>
        <w:t xml:space="preserve"> (P.108)</w:t>
      </w:r>
      <w:r w:rsidR="00447D3F" w:rsidRPr="00E930AC">
        <w:rPr>
          <w:rFonts w:eastAsia="Times New Roman" w:cstheme="minorHAnsi"/>
          <w:sz w:val="24"/>
          <w:szCs w:val="24"/>
          <w:lang w:eastAsia="en-GB"/>
        </w:rPr>
        <w:t xml:space="preserve"> </w:t>
      </w:r>
      <w:proofErr w:type="gramStart"/>
      <w:r w:rsidR="000A6C32" w:rsidRPr="00E930AC">
        <w:rPr>
          <w:rFonts w:eastAsia="Times New Roman" w:cstheme="minorHAnsi"/>
          <w:sz w:val="24"/>
          <w:szCs w:val="24"/>
          <w:lang w:eastAsia="en-GB"/>
        </w:rPr>
        <w:t>This</w:t>
      </w:r>
      <w:proofErr w:type="gramEnd"/>
      <w:r w:rsidR="000A6C32" w:rsidRPr="00E930AC">
        <w:rPr>
          <w:rFonts w:eastAsia="Times New Roman" w:cstheme="minorHAnsi"/>
          <w:sz w:val="24"/>
          <w:szCs w:val="24"/>
          <w:lang w:eastAsia="en-GB"/>
        </w:rPr>
        <w:t xml:space="preserve"> could perhaps suggest that </w:t>
      </w:r>
      <w:r w:rsidR="00A61A4C" w:rsidRPr="00E930AC">
        <w:rPr>
          <w:rFonts w:eastAsia="Times New Roman" w:cstheme="minorHAnsi"/>
          <w:sz w:val="24"/>
          <w:szCs w:val="24"/>
          <w:lang w:eastAsia="en-GB"/>
        </w:rPr>
        <w:t>maybe further implementation of teacher training or inset days could provide additional support and help boost the confidence of teachers. Once again however it is important to recognise here that incorporating digital competency does not always mean using the latest technologies and gadgets.</w:t>
      </w:r>
      <w:r w:rsidR="00D4007C" w:rsidRPr="00E930AC">
        <w:rPr>
          <w:rFonts w:eastAsia="Times New Roman" w:cstheme="minorHAnsi"/>
          <w:sz w:val="24"/>
          <w:szCs w:val="24"/>
          <w:lang w:eastAsia="en-GB"/>
        </w:rPr>
        <w:t xml:space="preserve"> Carrington and Robinson</w:t>
      </w:r>
      <w:r w:rsidR="00392292" w:rsidRPr="00E930AC">
        <w:rPr>
          <w:rFonts w:eastAsia="Times New Roman" w:cstheme="minorHAnsi"/>
          <w:sz w:val="24"/>
          <w:szCs w:val="24"/>
          <w:lang w:eastAsia="en-GB"/>
        </w:rPr>
        <w:t xml:space="preserve"> (200</w:t>
      </w:r>
      <w:r w:rsidR="00357E65" w:rsidRPr="00E930AC">
        <w:rPr>
          <w:rFonts w:eastAsia="Times New Roman" w:cstheme="minorHAnsi"/>
          <w:sz w:val="24"/>
          <w:szCs w:val="24"/>
          <w:lang w:eastAsia="en-GB"/>
        </w:rPr>
        <w:t>9</w:t>
      </w:r>
      <w:r w:rsidR="00392292" w:rsidRPr="00E930AC">
        <w:rPr>
          <w:rFonts w:eastAsia="Times New Roman" w:cstheme="minorHAnsi"/>
          <w:sz w:val="24"/>
          <w:szCs w:val="24"/>
          <w:lang w:eastAsia="en-GB"/>
        </w:rPr>
        <w:t>)</w:t>
      </w:r>
      <w:r w:rsidR="00D4007C" w:rsidRPr="00E930AC">
        <w:rPr>
          <w:rFonts w:eastAsia="Times New Roman" w:cstheme="minorHAnsi"/>
          <w:sz w:val="24"/>
          <w:szCs w:val="24"/>
          <w:lang w:eastAsia="en-GB"/>
        </w:rPr>
        <w:t xml:space="preserve"> state ‘</w:t>
      </w:r>
      <w:r w:rsidR="00D4007C" w:rsidRPr="00E930AC">
        <w:rPr>
          <w:rFonts w:cstheme="minorHAnsi"/>
          <w:sz w:val="24"/>
          <w:szCs w:val="24"/>
        </w:rPr>
        <w:t>As educators, we need to see what young people are already doing, so that we can build on their existing practices and knowledge,’</w:t>
      </w:r>
      <w:r w:rsidR="00E930AC">
        <w:rPr>
          <w:rFonts w:cstheme="minorHAnsi"/>
          <w:sz w:val="24"/>
          <w:szCs w:val="24"/>
        </w:rPr>
        <w:t xml:space="preserve"> </w:t>
      </w:r>
      <w:r w:rsidR="008D27D4" w:rsidRPr="00E930AC">
        <w:rPr>
          <w:rFonts w:cstheme="minorHAnsi"/>
          <w:sz w:val="24"/>
          <w:szCs w:val="24"/>
        </w:rPr>
        <w:t>(P.21)</w:t>
      </w:r>
      <w:r w:rsidR="00524678" w:rsidRPr="00E930AC">
        <w:rPr>
          <w:rFonts w:cstheme="minorHAnsi"/>
          <w:sz w:val="24"/>
          <w:szCs w:val="24"/>
        </w:rPr>
        <w:t>. It is well established that most schools are slow to pick up on the quickly growing technology and di</w:t>
      </w:r>
      <w:r w:rsidR="00447D3F" w:rsidRPr="00E930AC">
        <w:rPr>
          <w:rFonts w:cstheme="minorHAnsi"/>
          <w:sz w:val="24"/>
          <w:szCs w:val="24"/>
        </w:rPr>
        <w:t>gital world that we now live in</w:t>
      </w:r>
      <w:r w:rsidR="007402A6" w:rsidRPr="00E930AC">
        <w:rPr>
          <w:rFonts w:cstheme="minorHAnsi"/>
          <w:sz w:val="24"/>
          <w:szCs w:val="24"/>
        </w:rPr>
        <w:t>, with Carrington and Robinson (2009) calling the technology and digital opportunities available in schools being somewhat ‘uncomfortable’</w:t>
      </w:r>
      <w:r w:rsidR="008D27D4" w:rsidRPr="00E930AC">
        <w:rPr>
          <w:rFonts w:cstheme="minorHAnsi"/>
          <w:sz w:val="24"/>
          <w:szCs w:val="24"/>
        </w:rPr>
        <w:t>(P.3)</w:t>
      </w:r>
      <w:r w:rsidR="007402A6" w:rsidRPr="00E930AC">
        <w:rPr>
          <w:rFonts w:cstheme="minorHAnsi"/>
          <w:sz w:val="24"/>
          <w:szCs w:val="24"/>
        </w:rPr>
        <w:t xml:space="preserve">. </w:t>
      </w:r>
      <w:r w:rsidR="00AE7C8F" w:rsidRPr="00E930AC">
        <w:rPr>
          <w:rFonts w:cstheme="minorHAnsi"/>
          <w:sz w:val="24"/>
          <w:szCs w:val="24"/>
        </w:rPr>
        <w:t xml:space="preserve">Furthermore, </w:t>
      </w:r>
      <w:proofErr w:type="spellStart"/>
      <w:r w:rsidR="00AE7C8F" w:rsidRPr="00E930AC">
        <w:rPr>
          <w:rFonts w:cstheme="minorHAnsi"/>
          <w:sz w:val="24"/>
          <w:szCs w:val="24"/>
        </w:rPr>
        <w:t>Jewitt</w:t>
      </w:r>
      <w:proofErr w:type="spellEnd"/>
      <w:r w:rsidR="003141D1" w:rsidRPr="00E930AC">
        <w:rPr>
          <w:rFonts w:cstheme="minorHAnsi"/>
          <w:sz w:val="24"/>
          <w:szCs w:val="24"/>
        </w:rPr>
        <w:t xml:space="preserve"> (200</w:t>
      </w:r>
      <w:r w:rsidR="00357E65" w:rsidRPr="00E930AC">
        <w:rPr>
          <w:rFonts w:cstheme="minorHAnsi"/>
          <w:sz w:val="24"/>
          <w:szCs w:val="24"/>
        </w:rPr>
        <w:t xml:space="preserve">6) </w:t>
      </w:r>
      <w:r w:rsidR="003141D1" w:rsidRPr="00E930AC">
        <w:rPr>
          <w:rFonts w:cstheme="minorHAnsi"/>
          <w:sz w:val="24"/>
          <w:szCs w:val="24"/>
        </w:rPr>
        <w:t>also comments on this:</w:t>
      </w:r>
    </w:p>
    <w:p w14:paraId="61EDBDD5" w14:textId="4847382B" w:rsidR="00851DC0" w:rsidRPr="00E930AC" w:rsidRDefault="003141D1" w:rsidP="003141D1">
      <w:pPr>
        <w:ind w:left="720" w:firstLine="45"/>
        <w:rPr>
          <w:rFonts w:eastAsia="Times New Roman" w:cstheme="minorHAnsi"/>
          <w:sz w:val="24"/>
          <w:szCs w:val="24"/>
          <w:lang w:eastAsia="en-GB"/>
        </w:rPr>
      </w:pPr>
      <w:r w:rsidRPr="00E930AC">
        <w:rPr>
          <w:rFonts w:cstheme="minorHAnsi"/>
          <w:sz w:val="24"/>
          <w:szCs w:val="24"/>
        </w:rPr>
        <w:t>When at home [children] are usually engaged in more challenging and innovative uses of new technologies than they are in school. The kind of technologies that are usually available at home and school are also different.</w:t>
      </w:r>
      <w:r w:rsidR="008D27D4" w:rsidRPr="00E930AC">
        <w:rPr>
          <w:rFonts w:cstheme="minorHAnsi"/>
          <w:sz w:val="24"/>
          <w:szCs w:val="24"/>
        </w:rPr>
        <w:t xml:space="preserve"> (P.5)</w:t>
      </w:r>
    </w:p>
    <w:p w14:paraId="48FC81D9" w14:textId="74EED780" w:rsidR="00851DC0" w:rsidRPr="00E930AC" w:rsidRDefault="000B37F0" w:rsidP="00801CB0">
      <w:pPr>
        <w:ind w:firstLine="720"/>
        <w:rPr>
          <w:rFonts w:cstheme="minorHAnsi"/>
          <w:sz w:val="24"/>
          <w:szCs w:val="24"/>
        </w:rPr>
      </w:pPr>
      <w:r w:rsidRPr="00E930AC">
        <w:rPr>
          <w:rFonts w:eastAsia="Times New Roman" w:cstheme="minorHAnsi"/>
          <w:sz w:val="24"/>
          <w:szCs w:val="24"/>
          <w:lang w:eastAsia="en-GB"/>
        </w:rPr>
        <w:t>Therefore</w:t>
      </w:r>
      <w:r w:rsidR="00AE7C8F" w:rsidRPr="00E930AC">
        <w:rPr>
          <w:rFonts w:eastAsia="Times New Roman" w:cstheme="minorHAnsi"/>
          <w:sz w:val="24"/>
          <w:szCs w:val="24"/>
          <w:lang w:eastAsia="en-GB"/>
        </w:rPr>
        <w:t>,</w:t>
      </w:r>
      <w:r w:rsidRPr="00E930AC">
        <w:rPr>
          <w:rFonts w:eastAsia="Times New Roman" w:cstheme="minorHAnsi"/>
          <w:sz w:val="24"/>
          <w:szCs w:val="24"/>
          <w:lang w:eastAsia="en-GB"/>
        </w:rPr>
        <w:t xml:space="preserve"> it becomes clear that we must continue to implement further change and training to educators to help incorporate these digital skills into education so that children and young people can learn about it in a</w:t>
      </w:r>
      <w:r w:rsidR="006A2E65" w:rsidRPr="00E930AC">
        <w:rPr>
          <w:rFonts w:eastAsia="Times New Roman" w:cstheme="minorHAnsi"/>
          <w:sz w:val="24"/>
          <w:szCs w:val="24"/>
          <w:lang w:eastAsia="en-GB"/>
        </w:rPr>
        <w:t>n official</w:t>
      </w:r>
      <w:r w:rsidR="009A2406" w:rsidRPr="00E930AC">
        <w:rPr>
          <w:rFonts w:eastAsia="Times New Roman" w:cstheme="minorHAnsi"/>
          <w:sz w:val="24"/>
          <w:szCs w:val="24"/>
          <w:lang w:eastAsia="en-GB"/>
        </w:rPr>
        <w:t xml:space="preserve"> capacity</w:t>
      </w:r>
      <w:r w:rsidR="006A2E65" w:rsidRPr="00E930AC">
        <w:rPr>
          <w:rFonts w:eastAsia="Times New Roman" w:cstheme="minorHAnsi"/>
          <w:sz w:val="24"/>
          <w:szCs w:val="24"/>
          <w:lang w:eastAsia="en-GB"/>
        </w:rPr>
        <w:t xml:space="preserve">. </w:t>
      </w:r>
      <w:r w:rsidR="000B3FF7" w:rsidRPr="00E930AC">
        <w:rPr>
          <w:rFonts w:eastAsia="Times New Roman" w:cstheme="minorHAnsi"/>
          <w:sz w:val="24"/>
          <w:szCs w:val="24"/>
          <w:lang w:eastAsia="en-GB"/>
        </w:rPr>
        <w:t xml:space="preserve">This brings us full circle </w:t>
      </w:r>
      <w:r w:rsidR="00E512E6" w:rsidRPr="00E930AC">
        <w:rPr>
          <w:rFonts w:eastAsia="Times New Roman" w:cstheme="minorHAnsi"/>
          <w:sz w:val="24"/>
          <w:szCs w:val="24"/>
          <w:lang w:eastAsia="en-GB"/>
        </w:rPr>
        <w:t>regarding</w:t>
      </w:r>
      <w:r w:rsidR="000B3FF7" w:rsidRPr="00E930AC">
        <w:rPr>
          <w:rFonts w:eastAsia="Times New Roman" w:cstheme="minorHAnsi"/>
          <w:sz w:val="24"/>
          <w:szCs w:val="24"/>
          <w:lang w:eastAsia="en-GB"/>
        </w:rPr>
        <w:t xml:space="preserve"> School X and </w:t>
      </w:r>
      <w:r w:rsidR="00373775" w:rsidRPr="00E930AC">
        <w:rPr>
          <w:rFonts w:eastAsia="Times New Roman" w:cstheme="minorHAnsi"/>
          <w:sz w:val="24"/>
          <w:szCs w:val="24"/>
          <w:lang w:eastAsia="en-GB"/>
        </w:rPr>
        <w:t xml:space="preserve">the need to incorporate more digital competency throughout the subjects. As </w:t>
      </w:r>
      <w:r w:rsidR="00851DC0" w:rsidRPr="00E930AC">
        <w:rPr>
          <w:rFonts w:eastAsia="Times New Roman" w:cstheme="minorHAnsi"/>
          <w:sz w:val="24"/>
          <w:szCs w:val="24"/>
          <w:lang w:eastAsia="en-GB"/>
        </w:rPr>
        <w:t xml:space="preserve">Ager (2000) </w:t>
      </w:r>
      <w:r w:rsidR="008C48A1" w:rsidRPr="00E930AC">
        <w:rPr>
          <w:rFonts w:eastAsia="Times New Roman" w:cstheme="minorHAnsi"/>
          <w:sz w:val="24"/>
          <w:szCs w:val="24"/>
          <w:lang w:eastAsia="en-GB"/>
        </w:rPr>
        <w:t>states ‘</w:t>
      </w:r>
      <w:r w:rsidR="008C48A1" w:rsidRPr="00E930AC">
        <w:rPr>
          <w:rFonts w:cstheme="minorHAnsi"/>
          <w:sz w:val="24"/>
          <w:szCs w:val="24"/>
        </w:rPr>
        <w:t>‘ICT must be used across the curriculum, in the same way that a pen and pencil are used in most subject areas. What we have now is a much more flexible tool which can greatly enhance the learning experience’</w:t>
      </w:r>
      <w:r w:rsidR="00D217A7" w:rsidRPr="00E930AC">
        <w:rPr>
          <w:rFonts w:cstheme="minorHAnsi"/>
          <w:sz w:val="24"/>
          <w:szCs w:val="24"/>
        </w:rPr>
        <w:t xml:space="preserve"> (P.15)</w:t>
      </w:r>
      <w:r w:rsidR="00616B47" w:rsidRPr="00E930AC">
        <w:rPr>
          <w:rFonts w:cstheme="minorHAnsi"/>
          <w:sz w:val="24"/>
          <w:szCs w:val="24"/>
        </w:rPr>
        <w:t xml:space="preserve">. This again reiterates the knowledge that digital technologies are no longer just the </w:t>
      </w:r>
      <w:r w:rsidR="006425A3" w:rsidRPr="00E930AC">
        <w:rPr>
          <w:rFonts w:cstheme="minorHAnsi"/>
          <w:sz w:val="24"/>
          <w:szCs w:val="24"/>
        </w:rPr>
        <w:t>‘</w:t>
      </w:r>
      <w:r w:rsidR="00616B47" w:rsidRPr="00E930AC">
        <w:rPr>
          <w:rFonts w:cstheme="minorHAnsi"/>
          <w:sz w:val="24"/>
          <w:szCs w:val="24"/>
        </w:rPr>
        <w:t>future</w:t>
      </w:r>
      <w:r w:rsidR="006425A3" w:rsidRPr="00E930AC">
        <w:rPr>
          <w:rFonts w:cstheme="minorHAnsi"/>
          <w:sz w:val="24"/>
          <w:szCs w:val="24"/>
        </w:rPr>
        <w:t>’</w:t>
      </w:r>
      <w:r w:rsidR="00616B47" w:rsidRPr="00E930AC">
        <w:rPr>
          <w:rFonts w:cstheme="minorHAnsi"/>
          <w:sz w:val="24"/>
          <w:szCs w:val="24"/>
        </w:rPr>
        <w:t xml:space="preserve"> and are very much a tool of right now and we should be implementing them in education. </w:t>
      </w:r>
      <w:r w:rsidR="006C3690" w:rsidRPr="00E930AC">
        <w:rPr>
          <w:rFonts w:cstheme="minorHAnsi"/>
          <w:sz w:val="24"/>
          <w:szCs w:val="24"/>
        </w:rPr>
        <w:t xml:space="preserve">It also comments on how exciting the prospects of technology in the classroom can be, as it brings teachers endless possibilities to constitute new learning. </w:t>
      </w:r>
      <w:r w:rsidR="00752F6B" w:rsidRPr="00E930AC">
        <w:rPr>
          <w:rFonts w:cstheme="minorHAnsi"/>
          <w:sz w:val="24"/>
          <w:szCs w:val="24"/>
        </w:rPr>
        <w:t xml:space="preserve">Digital competency should be something that is enthused about, rather than dreaded. </w:t>
      </w:r>
    </w:p>
    <w:p w14:paraId="5E270BC5" w14:textId="7F935502" w:rsidR="0069243A" w:rsidRPr="00E930AC" w:rsidRDefault="00866DE8" w:rsidP="00801CB0">
      <w:pPr>
        <w:ind w:firstLine="720"/>
        <w:rPr>
          <w:rFonts w:eastAsia="Times New Roman" w:cstheme="minorHAnsi"/>
          <w:sz w:val="24"/>
          <w:szCs w:val="24"/>
          <w:lang w:eastAsia="en-GB"/>
        </w:rPr>
      </w:pPr>
      <w:r w:rsidRPr="00E930AC">
        <w:rPr>
          <w:rFonts w:cstheme="minorHAnsi"/>
          <w:sz w:val="24"/>
          <w:szCs w:val="24"/>
        </w:rPr>
        <w:t>In order to bring about change and incorporate the ideas discussed so far, it is important that we acknowledge the role strategic planning will play in implementing these changes.</w:t>
      </w:r>
      <w:r w:rsidR="00E746A5" w:rsidRPr="00E930AC">
        <w:rPr>
          <w:rFonts w:cstheme="minorHAnsi"/>
          <w:sz w:val="24"/>
          <w:szCs w:val="24"/>
        </w:rPr>
        <w:t xml:space="preserve"> In </w:t>
      </w:r>
      <w:r w:rsidR="00E746A5" w:rsidRPr="00E930AC">
        <w:rPr>
          <w:rFonts w:cstheme="minorHAnsi"/>
          <w:i/>
          <w:sz w:val="24"/>
          <w:szCs w:val="24"/>
        </w:rPr>
        <w:t xml:space="preserve">Creating the Future: Strategic Planning for Schools </w:t>
      </w:r>
      <w:r w:rsidR="00E746A5" w:rsidRPr="00E930AC">
        <w:rPr>
          <w:rFonts w:cstheme="minorHAnsi"/>
          <w:sz w:val="24"/>
          <w:szCs w:val="24"/>
        </w:rPr>
        <w:t>by ERCA</w:t>
      </w:r>
      <w:r w:rsidR="00E746A5" w:rsidRPr="00E930AC">
        <w:rPr>
          <w:rFonts w:cstheme="minorHAnsi"/>
          <w:i/>
          <w:sz w:val="24"/>
          <w:szCs w:val="24"/>
        </w:rPr>
        <w:t xml:space="preserve"> </w:t>
      </w:r>
      <w:r w:rsidR="00E11053" w:rsidRPr="00E930AC">
        <w:rPr>
          <w:rFonts w:cstheme="minorHAnsi"/>
          <w:sz w:val="24"/>
          <w:szCs w:val="24"/>
        </w:rPr>
        <w:t xml:space="preserve">it is stated that </w:t>
      </w:r>
      <w:r w:rsidR="0069243A" w:rsidRPr="00E930AC">
        <w:rPr>
          <w:rFonts w:cstheme="minorHAnsi"/>
          <w:sz w:val="24"/>
          <w:szCs w:val="24"/>
        </w:rPr>
        <w:t>‘</w:t>
      </w:r>
      <w:r w:rsidR="0069243A" w:rsidRPr="00E930AC">
        <w:rPr>
          <w:rFonts w:eastAsia="Times New Roman" w:cstheme="minorHAnsi"/>
          <w:sz w:val="24"/>
          <w:szCs w:val="24"/>
          <w:lang w:eastAsia="en-GB"/>
        </w:rPr>
        <w:t>The concept of strategic planning can be traced back to the military arena as early as the Greek city-states in the fifth century BC’</w:t>
      </w:r>
      <w:r w:rsidR="00D217A7" w:rsidRPr="00E930AC">
        <w:rPr>
          <w:rFonts w:eastAsia="Times New Roman" w:cstheme="minorHAnsi"/>
          <w:sz w:val="24"/>
          <w:szCs w:val="24"/>
          <w:lang w:eastAsia="en-GB"/>
        </w:rPr>
        <w:t xml:space="preserve"> (P.1)</w:t>
      </w:r>
      <w:r w:rsidR="008C0FD8" w:rsidRPr="00E930AC">
        <w:rPr>
          <w:rFonts w:eastAsia="Times New Roman" w:cstheme="minorHAnsi"/>
          <w:sz w:val="24"/>
          <w:szCs w:val="24"/>
          <w:lang w:eastAsia="en-GB"/>
        </w:rPr>
        <w:t xml:space="preserve">. Its significance rose in businesses and it soon became a pivotal role in educational reform. </w:t>
      </w:r>
      <w:r w:rsidR="00484CC2" w:rsidRPr="00E930AC">
        <w:rPr>
          <w:rFonts w:eastAsia="Times New Roman" w:cstheme="minorHAnsi"/>
          <w:sz w:val="24"/>
          <w:szCs w:val="24"/>
          <w:lang w:eastAsia="en-GB"/>
        </w:rPr>
        <w:t xml:space="preserve"> </w:t>
      </w:r>
      <w:r w:rsidR="007D4854" w:rsidRPr="00E930AC">
        <w:rPr>
          <w:rFonts w:eastAsia="Times New Roman" w:cstheme="minorHAnsi"/>
          <w:sz w:val="24"/>
          <w:szCs w:val="24"/>
          <w:lang w:eastAsia="en-GB"/>
        </w:rPr>
        <w:t xml:space="preserve">It continues by stating </w:t>
      </w:r>
      <w:r w:rsidR="00E54423" w:rsidRPr="00E930AC">
        <w:rPr>
          <w:rFonts w:eastAsia="Times New Roman" w:cstheme="minorHAnsi"/>
          <w:sz w:val="24"/>
          <w:szCs w:val="24"/>
          <w:lang w:eastAsia="en-GB"/>
        </w:rPr>
        <w:t>‘strategy is necessary to identify and execute actions that will lead to the rea</w:t>
      </w:r>
      <w:r w:rsidR="005209D1" w:rsidRPr="00E930AC">
        <w:rPr>
          <w:rFonts w:eastAsia="Times New Roman" w:cstheme="minorHAnsi"/>
          <w:sz w:val="24"/>
          <w:szCs w:val="24"/>
          <w:lang w:eastAsia="en-GB"/>
        </w:rPr>
        <w:t>lization of the desired future’</w:t>
      </w:r>
      <w:r w:rsidR="00E930AC">
        <w:rPr>
          <w:rFonts w:eastAsia="Times New Roman" w:cstheme="minorHAnsi"/>
          <w:sz w:val="24"/>
          <w:szCs w:val="24"/>
          <w:lang w:eastAsia="en-GB"/>
        </w:rPr>
        <w:t xml:space="preserve"> </w:t>
      </w:r>
      <w:r w:rsidR="005209D1" w:rsidRPr="00E930AC">
        <w:rPr>
          <w:rFonts w:eastAsia="Times New Roman" w:cstheme="minorHAnsi"/>
          <w:sz w:val="24"/>
          <w:szCs w:val="24"/>
          <w:lang w:eastAsia="en-GB"/>
        </w:rPr>
        <w:t>(P.1).</w:t>
      </w:r>
    </w:p>
    <w:p w14:paraId="434554ED" w14:textId="517FACB1" w:rsidR="007871F1" w:rsidRPr="00E930AC" w:rsidRDefault="00AE7C8F" w:rsidP="00801CB0">
      <w:pPr>
        <w:ind w:firstLine="720"/>
        <w:rPr>
          <w:rFonts w:cstheme="minorHAnsi"/>
          <w:sz w:val="24"/>
          <w:szCs w:val="24"/>
        </w:rPr>
      </w:pPr>
      <w:r w:rsidRPr="00E930AC">
        <w:rPr>
          <w:rFonts w:eastAsia="Times New Roman" w:cstheme="minorHAnsi"/>
          <w:sz w:val="24"/>
          <w:szCs w:val="24"/>
          <w:lang w:eastAsia="en-GB"/>
        </w:rPr>
        <w:lastRenderedPageBreak/>
        <w:t>This brings us onto how we go about implementing changes in School X</w:t>
      </w:r>
      <w:r w:rsidR="00752F6B" w:rsidRPr="00E930AC">
        <w:rPr>
          <w:rFonts w:eastAsia="Times New Roman" w:cstheme="minorHAnsi"/>
          <w:sz w:val="24"/>
          <w:szCs w:val="24"/>
          <w:lang w:eastAsia="en-GB"/>
        </w:rPr>
        <w:t xml:space="preserve"> to embody digital competency further</w:t>
      </w:r>
      <w:r w:rsidRPr="00E930AC">
        <w:rPr>
          <w:rFonts w:eastAsia="Times New Roman" w:cstheme="minorHAnsi"/>
          <w:sz w:val="24"/>
          <w:szCs w:val="24"/>
          <w:lang w:eastAsia="en-GB"/>
        </w:rPr>
        <w:t xml:space="preserve"> and the importance of strategic planning. </w:t>
      </w:r>
      <w:r w:rsidR="006F186D" w:rsidRPr="00E930AC">
        <w:rPr>
          <w:rFonts w:eastAsia="Times New Roman" w:cstheme="minorHAnsi"/>
          <w:sz w:val="24"/>
          <w:szCs w:val="24"/>
          <w:lang w:eastAsia="en-GB"/>
        </w:rPr>
        <w:t xml:space="preserve"> Fullan (</w:t>
      </w:r>
      <w:r w:rsidR="007871F1" w:rsidRPr="00E930AC">
        <w:rPr>
          <w:rFonts w:eastAsia="Times New Roman" w:cstheme="minorHAnsi"/>
          <w:sz w:val="24"/>
          <w:szCs w:val="24"/>
          <w:lang w:eastAsia="en-GB"/>
        </w:rPr>
        <w:t xml:space="preserve">2007) suggests </w:t>
      </w:r>
      <w:r w:rsidR="007871F1" w:rsidRPr="00E930AC">
        <w:rPr>
          <w:rFonts w:cstheme="minorHAnsi"/>
          <w:sz w:val="24"/>
          <w:szCs w:val="24"/>
        </w:rPr>
        <w:t>‘Change will always fail until we find some way of developing infrastructures and processes that engage teachers in developing new knowledge, skills and understandings.’</w:t>
      </w:r>
      <w:r w:rsidR="005209D1" w:rsidRPr="00E930AC">
        <w:rPr>
          <w:rFonts w:cstheme="minorHAnsi"/>
          <w:sz w:val="24"/>
          <w:szCs w:val="24"/>
        </w:rPr>
        <w:t>(P.29)</w:t>
      </w:r>
      <w:r w:rsidR="007871F1" w:rsidRPr="00E930AC">
        <w:rPr>
          <w:rFonts w:cstheme="minorHAnsi"/>
          <w:sz w:val="24"/>
          <w:szCs w:val="24"/>
        </w:rPr>
        <w:t xml:space="preserve">. </w:t>
      </w:r>
      <w:proofErr w:type="gramStart"/>
      <w:r w:rsidR="000F64E7" w:rsidRPr="00E930AC">
        <w:rPr>
          <w:rFonts w:cstheme="minorHAnsi"/>
          <w:sz w:val="24"/>
          <w:szCs w:val="24"/>
        </w:rPr>
        <w:t>This</w:t>
      </w:r>
      <w:proofErr w:type="gramEnd"/>
      <w:r w:rsidR="000F64E7" w:rsidRPr="00E930AC">
        <w:rPr>
          <w:rFonts w:cstheme="minorHAnsi"/>
          <w:sz w:val="24"/>
          <w:szCs w:val="24"/>
        </w:rPr>
        <w:t xml:space="preserve"> implies that teachers are at the heart of the planning and implementation of educational change.  </w:t>
      </w:r>
      <w:r w:rsidR="00752F6B" w:rsidRPr="00E930AC">
        <w:rPr>
          <w:rFonts w:cstheme="minorHAnsi"/>
          <w:sz w:val="24"/>
          <w:szCs w:val="24"/>
        </w:rPr>
        <w:t xml:space="preserve">There are obviously a greater number stakeholders also responsible, but it is ultimately teachers delivering the changes to students and seeing the effects. </w:t>
      </w:r>
      <w:r w:rsidR="000F64E7" w:rsidRPr="00E930AC">
        <w:rPr>
          <w:rFonts w:cstheme="minorHAnsi"/>
          <w:sz w:val="24"/>
          <w:szCs w:val="24"/>
        </w:rPr>
        <w:t>There is an argument to be had that it is teach</w:t>
      </w:r>
      <w:r w:rsidR="00133CE6" w:rsidRPr="00E930AC">
        <w:rPr>
          <w:rFonts w:cstheme="minorHAnsi"/>
          <w:sz w:val="24"/>
          <w:szCs w:val="24"/>
        </w:rPr>
        <w:t xml:space="preserve">ers themselves who can become the biggest barrier in regards to </w:t>
      </w:r>
      <w:r w:rsidR="00926829" w:rsidRPr="00E930AC">
        <w:rPr>
          <w:rFonts w:cstheme="minorHAnsi"/>
          <w:sz w:val="24"/>
          <w:szCs w:val="24"/>
        </w:rPr>
        <w:t xml:space="preserve">educational change. </w:t>
      </w:r>
    </w:p>
    <w:p w14:paraId="1C28FEC8" w14:textId="5231199F" w:rsidR="000527E9" w:rsidRPr="00E930AC" w:rsidRDefault="00287E56" w:rsidP="007871F1">
      <w:pPr>
        <w:rPr>
          <w:rFonts w:eastAsia="Times New Roman" w:cstheme="minorHAnsi"/>
          <w:sz w:val="24"/>
          <w:szCs w:val="24"/>
          <w:lang w:eastAsia="en-GB"/>
        </w:rPr>
      </w:pPr>
      <w:r w:rsidRPr="00E930AC">
        <w:rPr>
          <w:rFonts w:cstheme="minorHAnsi"/>
          <w:sz w:val="24"/>
          <w:szCs w:val="24"/>
        </w:rPr>
        <w:tab/>
      </w:r>
      <w:r w:rsidR="009214C8" w:rsidRPr="00E930AC">
        <w:rPr>
          <w:rFonts w:cstheme="minorHAnsi"/>
          <w:sz w:val="24"/>
          <w:szCs w:val="24"/>
        </w:rPr>
        <w:t>This is an idea that Fullan (1992) discusses</w:t>
      </w:r>
      <w:r w:rsidR="0046375E" w:rsidRPr="00E930AC">
        <w:rPr>
          <w:rFonts w:cstheme="minorHAnsi"/>
          <w:sz w:val="24"/>
          <w:szCs w:val="24"/>
        </w:rPr>
        <w:t xml:space="preserve"> </w:t>
      </w:r>
      <w:r w:rsidR="0046375E" w:rsidRPr="00E930AC">
        <w:rPr>
          <w:rFonts w:eastAsia="Times New Roman" w:cstheme="minorHAnsi"/>
          <w:sz w:val="24"/>
          <w:szCs w:val="24"/>
          <w:lang w:eastAsia="en-GB"/>
        </w:rPr>
        <w:t>‘they were saying that ‘cultivating their gardens’</w:t>
      </w:r>
      <w:r w:rsidR="00E930AC">
        <w:rPr>
          <w:rFonts w:eastAsia="Times New Roman" w:cstheme="minorHAnsi"/>
          <w:sz w:val="24"/>
          <w:szCs w:val="24"/>
          <w:lang w:eastAsia="en-GB"/>
        </w:rPr>
        <w:t xml:space="preserve"> </w:t>
      </w:r>
      <w:r w:rsidR="0046375E" w:rsidRPr="00E930AC">
        <w:rPr>
          <w:rFonts w:eastAsia="Times New Roman" w:cstheme="minorHAnsi"/>
          <w:sz w:val="24"/>
          <w:szCs w:val="24"/>
          <w:lang w:eastAsia="en-GB"/>
        </w:rPr>
        <w:t>was a deliberate choice to limit their universe to changing things they could control – to bits and pieces of their annual programme or of their instructional repertoire.’</w:t>
      </w:r>
      <w:r w:rsidR="005209D1" w:rsidRPr="00E930AC">
        <w:rPr>
          <w:rFonts w:cstheme="minorHAnsi"/>
          <w:sz w:val="24"/>
          <w:szCs w:val="24"/>
        </w:rPr>
        <w:t xml:space="preserve"> </w:t>
      </w:r>
      <w:r w:rsidR="005209D1" w:rsidRPr="00E930AC">
        <w:rPr>
          <w:rFonts w:eastAsia="Times New Roman" w:cstheme="minorHAnsi"/>
          <w:sz w:val="24"/>
          <w:szCs w:val="24"/>
          <w:lang w:eastAsia="en-GB"/>
        </w:rPr>
        <w:t>(P.5)</w:t>
      </w:r>
      <w:r w:rsidR="003E2244" w:rsidRPr="00E930AC">
        <w:rPr>
          <w:rFonts w:eastAsia="Times New Roman" w:cstheme="minorHAnsi"/>
          <w:sz w:val="24"/>
          <w:szCs w:val="24"/>
          <w:lang w:eastAsia="en-GB"/>
        </w:rPr>
        <w:t xml:space="preserve">. </w:t>
      </w:r>
      <w:proofErr w:type="gramStart"/>
      <w:r w:rsidR="003E2244" w:rsidRPr="00E930AC">
        <w:rPr>
          <w:rFonts w:eastAsia="Times New Roman" w:cstheme="minorHAnsi"/>
          <w:sz w:val="24"/>
          <w:szCs w:val="24"/>
          <w:lang w:eastAsia="en-GB"/>
        </w:rPr>
        <w:t>With</w:t>
      </w:r>
      <w:proofErr w:type="gramEnd"/>
      <w:r w:rsidR="003E2244" w:rsidRPr="00E930AC">
        <w:rPr>
          <w:rFonts w:eastAsia="Times New Roman" w:cstheme="minorHAnsi"/>
          <w:sz w:val="24"/>
          <w:szCs w:val="24"/>
          <w:lang w:eastAsia="en-GB"/>
        </w:rPr>
        <w:t xml:space="preserve"> this statement he is referring to the idea that traditionally, teachers will look only within their own classroom </w:t>
      </w:r>
      <w:r w:rsidR="008B064A" w:rsidRPr="00E930AC">
        <w:rPr>
          <w:rFonts w:eastAsia="Times New Roman" w:cstheme="minorHAnsi"/>
          <w:sz w:val="24"/>
          <w:szCs w:val="24"/>
          <w:lang w:eastAsia="en-GB"/>
        </w:rPr>
        <w:t xml:space="preserve">and not outwardly for further support or advancement. This is a theme repeated throughout his book </w:t>
      </w:r>
      <w:r w:rsidR="003454EF" w:rsidRPr="00E930AC">
        <w:rPr>
          <w:rFonts w:eastAsia="Times New Roman" w:cstheme="minorHAnsi"/>
          <w:i/>
          <w:sz w:val="24"/>
          <w:szCs w:val="24"/>
          <w:lang w:eastAsia="en-GB"/>
        </w:rPr>
        <w:t>Successful School Improvement</w:t>
      </w:r>
      <w:r w:rsidR="00B132B4" w:rsidRPr="00E930AC">
        <w:rPr>
          <w:rFonts w:eastAsia="Times New Roman" w:cstheme="minorHAnsi"/>
          <w:sz w:val="24"/>
          <w:szCs w:val="24"/>
          <w:lang w:eastAsia="en-GB"/>
        </w:rPr>
        <w:t>, as he later notes</w:t>
      </w:r>
      <w:r w:rsidR="000527E9" w:rsidRPr="00E930AC">
        <w:rPr>
          <w:rFonts w:eastAsia="Times New Roman" w:cstheme="minorHAnsi"/>
          <w:sz w:val="24"/>
          <w:szCs w:val="24"/>
          <w:lang w:eastAsia="en-GB"/>
        </w:rPr>
        <w:t>;</w:t>
      </w:r>
    </w:p>
    <w:p w14:paraId="6F7F0D25" w14:textId="4548B638" w:rsidR="00287E56" w:rsidRPr="00E930AC" w:rsidRDefault="00B132B4" w:rsidP="000527E9">
      <w:pPr>
        <w:ind w:left="720"/>
        <w:rPr>
          <w:rFonts w:eastAsia="Times New Roman" w:cstheme="minorHAnsi"/>
          <w:sz w:val="24"/>
          <w:szCs w:val="24"/>
          <w:lang w:eastAsia="en-GB"/>
        </w:rPr>
      </w:pPr>
      <w:r w:rsidRPr="00E930AC">
        <w:rPr>
          <w:rFonts w:eastAsia="Times New Roman" w:cstheme="minorHAnsi"/>
          <w:sz w:val="24"/>
          <w:szCs w:val="24"/>
          <w:lang w:eastAsia="en-GB"/>
        </w:rPr>
        <w:t>There is evidence that teachers, much like other artists and artisans, typically stay away from one another’s workshops. Within the school building, one does not ask for spontaneously for help and one does not cavalierly offer advice.</w:t>
      </w:r>
      <w:r w:rsidR="005209D1" w:rsidRPr="00E930AC">
        <w:rPr>
          <w:rFonts w:eastAsia="Times New Roman" w:cstheme="minorHAnsi"/>
          <w:sz w:val="24"/>
          <w:szCs w:val="24"/>
          <w:lang w:eastAsia="en-GB"/>
        </w:rPr>
        <w:t xml:space="preserve"> (P.13)</w:t>
      </w:r>
    </w:p>
    <w:p w14:paraId="584F2D28" w14:textId="74491045" w:rsidR="000527E9" w:rsidRPr="00E930AC" w:rsidRDefault="000527E9" w:rsidP="00DA6224">
      <w:pPr>
        <w:ind w:firstLine="720"/>
        <w:rPr>
          <w:rFonts w:cstheme="minorHAnsi"/>
          <w:sz w:val="24"/>
          <w:szCs w:val="24"/>
        </w:rPr>
      </w:pPr>
      <w:r w:rsidRPr="00E930AC">
        <w:rPr>
          <w:rFonts w:cstheme="minorHAnsi"/>
          <w:sz w:val="24"/>
          <w:szCs w:val="24"/>
        </w:rPr>
        <w:t xml:space="preserve">Although this argument is one that I don’t particularly agree with. It seems </w:t>
      </w:r>
      <w:r w:rsidR="00F35FF4" w:rsidRPr="00E930AC">
        <w:rPr>
          <w:rFonts w:cstheme="minorHAnsi"/>
          <w:sz w:val="24"/>
          <w:szCs w:val="24"/>
        </w:rPr>
        <w:t xml:space="preserve">like a slightly outdated idea that teachers are ‘stubborn’ or not inclined to help each other with their work and ideas. This is certainly not something that was witnessed in School X, where they frequently </w:t>
      </w:r>
      <w:r w:rsidR="00CA3E38" w:rsidRPr="00E930AC">
        <w:rPr>
          <w:rFonts w:cstheme="minorHAnsi"/>
          <w:sz w:val="24"/>
          <w:szCs w:val="24"/>
        </w:rPr>
        <w:t xml:space="preserve">share best practice and are encouraged to do so. </w:t>
      </w:r>
      <w:r w:rsidR="00831E8D" w:rsidRPr="00E930AC">
        <w:rPr>
          <w:rFonts w:cstheme="minorHAnsi"/>
          <w:sz w:val="24"/>
          <w:szCs w:val="24"/>
        </w:rPr>
        <w:t xml:space="preserve">Its would appear that this stance has changed significantly in recent years with the rise of the internet, specifically the launch of </w:t>
      </w:r>
      <w:proofErr w:type="spellStart"/>
      <w:r w:rsidR="00831E8D" w:rsidRPr="00E930AC">
        <w:rPr>
          <w:rFonts w:cstheme="minorHAnsi"/>
          <w:sz w:val="24"/>
          <w:szCs w:val="24"/>
        </w:rPr>
        <w:t>Hwb</w:t>
      </w:r>
      <w:proofErr w:type="spellEnd"/>
      <w:r w:rsidR="00766882" w:rsidRPr="00E930AC">
        <w:rPr>
          <w:rFonts w:cstheme="minorHAnsi"/>
          <w:sz w:val="24"/>
          <w:szCs w:val="24"/>
        </w:rPr>
        <w:t xml:space="preserve">, a platform for teachers and educators to share their resources that launched in 2014. </w:t>
      </w:r>
      <w:r w:rsidR="00961F57" w:rsidRPr="00E930AC">
        <w:rPr>
          <w:rFonts w:cstheme="minorHAnsi"/>
          <w:sz w:val="24"/>
          <w:szCs w:val="24"/>
        </w:rPr>
        <w:t>Hayward (2012), Chair</w:t>
      </w:r>
      <w:r w:rsidR="003027A1" w:rsidRPr="00E930AC">
        <w:rPr>
          <w:rFonts w:cstheme="minorHAnsi"/>
          <w:sz w:val="24"/>
          <w:szCs w:val="24"/>
        </w:rPr>
        <w:t xml:space="preserve"> of the initiative writes;</w:t>
      </w:r>
    </w:p>
    <w:p w14:paraId="6401F949" w14:textId="118368EC" w:rsidR="003027A1" w:rsidRPr="00E930AC" w:rsidRDefault="003027A1" w:rsidP="003027A1">
      <w:pPr>
        <w:spacing w:after="0" w:line="240" w:lineRule="auto"/>
        <w:ind w:left="720"/>
        <w:rPr>
          <w:rFonts w:eastAsia="Times New Roman" w:cstheme="minorHAnsi"/>
          <w:sz w:val="24"/>
          <w:szCs w:val="24"/>
          <w:lang w:eastAsia="en-GB"/>
        </w:rPr>
      </w:pPr>
      <w:r w:rsidRPr="00E930AC">
        <w:rPr>
          <w:rFonts w:eastAsia="Times New Roman" w:cstheme="minorHAnsi"/>
          <w:sz w:val="24"/>
          <w:szCs w:val="24"/>
          <w:lang w:eastAsia="en-GB"/>
        </w:rPr>
        <w:t>‘[Hwb] will provide the culture, support, infrastructure and resources to inspire teachers and learners to develop what they need – the vision, competencies, skills and knowledge – to be creators and active participants in the fast-changing digital landscape around us. It will help improve educational standards, prepare learners for life and careers, and support the Welsh economy.’</w:t>
      </w:r>
      <w:r w:rsidR="005209D1" w:rsidRPr="00E930AC">
        <w:rPr>
          <w:rFonts w:eastAsia="Times New Roman" w:cstheme="minorHAnsi"/>
          <w:sz w:val="24"/>
          <w:szCs w:val="24"/>
          <w:lang w:eastAsia="en-GB"/>
        </w:rPr>
        <w:t xml:space="preserve"> (P.2)</w:t>
      </w:r>
    </w:p>
    <w:p w14:paraId="32020C4C" w14:textId="7C6D4BC8" w:rsidR="003027A1" w:rsidRPr="00E930AC" w:rsidRDefault="003027A1" w:rsidP="000527E9">
      <w:pPr>
        <w:rPr>
          <w:rFonts w:cstheme="minorHAnsi"/>
          <w:sz w:val="24"/>
          <w:szCs w:val="24"/>
        </w:rPr>
      </w:pPr>
    </w:p>
    <w:p w14:paraId="0801341E" w14:textId="40B0D82E" w:rsidR="00AE65A3" w:rsidRPr="00E930AC" w:rsidRDefault="00AE65A3" w:rsidP="00DA6224">
      <w:pPr>
        <w:ind w:firstLine="720"/>
        <w:rPr>
          <w:rFonts w:eastAsia="Times New Roman" w:cstheme="minorHAnsi"/>
          <w:sz w:val="24"/>
          <w:szCs w:val="24"/>
          <w:lang w:eastAsia="en-GB"/>
        </w:rPr>
      </w:pPr>
      <w:r w:rsidRPr="00E930AC">
        <w:rPr>
          <w:rFonts w:cstheme="minorHAnsi"/>
          <w:sz w:val="24"/>
          <w:szCs w:val="24"/>
        </w:rPr>
        <w:t xml:space="preserve">The </w:t>
      </w:r>
      <w:r w:rsidR="002D166A" w:rsidRPr="00E930AC">
        <w:rPr>
          <w:rFonts w:cstheme="minorHAnsi"/>
          <w:sz w:val="24"/>
          <w:szCs w:val="24"/>
        </w:rPr>
        <w:t>launch</w:t>
      </w:r>
      <w:r w:rsidRPr="00E930AC">
        <w:rPr>
          <w:rFonts w:cstheme="minorHAnsi"/>
          <w:sz w:val="24"/>
          <w:szCs w:val="24"/>
        </w:rPr>
        <w:t xml:space="preserve"> of </w:t>
      </w:r>
      <w:proofErr w:type="spellStart"/>
      <w:r w:rsidRPr="00E930AC">
        <w:rPr>
          <w:rFonts w:cstheme="minorHAnsi"/>
          <w:sz w:val="24"/>
          <w:szCs w:val="24"/>
        </w:rPr>
        <w:t>Hwb</w:t>
      </w:r>
      <w:proofErr w:type="spellEnd"/>
      <w:r w:rsidRPr="00E930AC">
        <w:rPr>
          <w:rFonts w:cstheme="minorHAnsi"/>
          <w:sz w:val="24"/>
          <w:szCs w:val="24"/>
        </w:rPr>
        <w:t xml:space="preserve"> has been a massive leap in terms of productivity and the effectiveness on educational reform</w:t>
      </w:r>
      <w:r w:rsidR="002D166A" w:rsidRPr="00E930AC">
        <w:rPr>
          <w:rFonts w:cstheme="minorHAnsi"/>
          <w:sz w:val="24"/>
          <w:szCs w:val="24"/>
        </w:rPr>
        <w:t xml:space="preserve"> and this is </w:t>
      </w:r>
      <w:r w:rsidR="0019117B" w:rsidRPr="00E930AC">
        <w:rPr>
          <w:rFonts w:cstheme="minorHAnsi"/>
          <w:sz w:val="24"/>
          <w:szCs w:val="24"/>
        </w:rPr>
        <w:t>certainly</w:t>
      </w:r>
      <w:r w:rsidR="002D166A" w:rsidRPr="00E930AC">
        <w:rPr>
          <w:rFonts w:cstheme="minorHAnsi"/>
          <w:sz w:val="24"/>
          <w:szCs w:val="24"/>
        </w:rPr>
        <w:t xml:space="preserve"> the direction </w:t>
      </w:r>
      <w:r w:rsidR="0019117B" w:rsidRPr="00E930AC">
        <w:rPr>
          <w:rFonts w:cstheme="minorHAnsi"/>
          <w:sz w:val="24"/>
          <w:szCs w:val="24"/>
        </w:rPr>
        <w:t>in which educational reform should be</w:t>
      </w:r>
      <w:r w:rsidR="002D166A" w:rsidRPr="00E930AC">
        <w:rPr>
          <w:rFonts w:cstheme="minorHAnsi"/>
          <w:sz w:val="24"/>
          <w:szCs w:val="24"/>
        </w:rPr>
        <w:t xml:space="preserve"> looking to continue down. </w:t>
      </w:r>
      <w:r w:rsidR="001D1995" w:rsidRPr="00E930AC">
        <w:rPr>
          <w:rFonts w:cstheme="minorHAnsi"/>
          <w:sz w:val="24"/>
          <w:szCs w:val="24"/>
        </w:rPr>
        <w:t xml:space="preserve">Most academics agree that in order to solidify change, it is important that teachers embrace it. </w:t>
      </w:r>
      <w:r w:rsidR="00B424E6" w:rsidRPr="00E930AC">
        <w:rPr>
          <w:rFonts w:cstheme="minorHAnsi"/>
          <w:sz w:val="24"/>
          <w:szCs w:val="24"/>
        </w:rPr>
        <w:t>Fullan (2009) states ‘the only way we can accomplish the changes we need is through intense focus on improving classroom practice.’</w:t>
      </w:r>
      <w:r w:rsidR="00FB4031" w:rsidRPr="00E930AC">
        <w:rPr>
          <w:rFonts w:cstheme="minorHAnsi"/>
          <w:sz w:val="24"/>
          <w:szCs w:val="24"/>
        </w:rPr>
        <w:t xml:space="preserve"> This is however not the same as simply increasing the teachers trainin</w:t>
      </w:r>
      <w:r w:rsidR="00925246" w:rsidRPr="00E930AC">
        <w:rPr>
          <w:rFonts w:cstheme="minorHAnsi"/>
          <w:sz w:val="24"/>
          <w:szCs w:val="24"/>
        </w:rPr>
        <w:t>g and support, alth</w:t>
      </w:r>
      <w:r w:rsidR="0019117B" w:rsidRPr="00E930AC">
        <w:rPr>
          <w:rFonts w:cstheme="minorHAnsi"/>
          <w:sz w:val="24"/>
          <w:szCs w:val="24"/>
        </w:rPr>
        <w:t xml:space="preserve">ough this certainly would help. </w:t>
      </w:r>
      <w:proofErr w:type="spellStart"/>
      <w:r w:rsidR="009F033F" w:rsidRPr="00E930AC">
        <w:rPr>
          <w:rFonts w:cstheme="minorHAnsi"/>
          <w:sz w:val="24"/>
          <w:szCs w:val="24"/>
        </w:rPr>
        <w:t>Fullan</w:t>
      </w:r>
      <w:proofErr w:type="spellEnd"/>
      <w:r w:rsidR="0019117B" w:rsidRPr="00E930AC">
        <w:rPr>
          <w:rFonts w:cstheme="minorHAnsi"/>
          <w:sz w:val="24"/>
          <w:szCs w:val="24"/>
        </w:rPr>
        <w:t xml:space="preserve"> </w:t>
      </w:r>
      <w:r w:rsidR="009F033F" w:rsidRPr="00E930AC">
        <w:rPr>
          <w:rFonts w:cstheme="minorHAnsi"/>
          <w:sz w:val="24"/>
          <w:szCs w:val="24"/>
        </w:rPr>
        <w:t xml:space="preserve">(1992) also states </w:t>
      </w:r>
      <w:r w:rsidR="009F033F" w:rsidRPr="00E930AC">
        <w:rPr>
          <w:rFonts w:eastAsia="Times New Roman" w:cstheme="minorHAnsi"/>
          <w:sz w:val="24"/>
          <w:szCs w:val="24"/>
          <w:lang w:eastAsia="en-GB"/>
        </w:rPr>
        <w:t>‘By getting more instruction, we may not necessarily get more learning’</w:t>
      </w:r>
      <w:r w:rsidR="00E930AC">
        <w:rPr>
          <w:rFonts w:eastAsia="Times New Roman" w:cstheme="minorHAnsi"/>
          <w:sz w:val="24"/>
          <w:szCs w:val="24"/>
          <w:lang w:eastAsia="en-GB"/>
        </w:rPr>
        <w:t xml:space="preserve"> </w:t>
      </w:r>
      <w:r w:rsidR="005209D1" w:rsidRPr="00E930AC">
        <w:rPr>
          <w:rFonts w:eastAsia="Times New Roman" w:cstheme="minorHAnsi"/>
          <w:sz w:val="24"/>
          <w:szCs w:val="24"/>
          <w:lang w:eastAsia="en-GB"/>
        </w:rPr>
        <w:t>(P.30)</w:t>
      </w:r>
      <w:r w:rsidR="009F033F" w:rsidRPr="00E930AC">
        <w:rPr>
          <w:rFonts w:eastAsia="Times New Roman" w:cstheme="minorHAnsi"/>
          <w:sz w:val="24"/>
          <w:szCs w:val="24"/>
          <w:lang w:eastAsia="en-GB"/>
        </w:rPr>
        <w:t xml:space="preserve">. This is important to keep in mind when it comes to implementing further digital competency within School X. </w:t>
      </w:r>
    </w:p>
    <w:p w14:paraId="05F4B590" w14:textId="77777777" w:rsidR="00DA6224" w:rsidRPr="00E930AC" w:rsidRDefault="00DA6224" w:rsidP="00DA6224">
      <w:pPr>
        <w:ind w:left="720"/>
        <w:rPr>
          <w:rFonts w:cstheme="minorHAnsi"/>
          <w:sz w:val="24"/>
          <w:szCs w:val="24"/>
        </w:rPr>
      </w:pPr>
      <w:r w:rsidRPr="00E930AC">
        <w:rPr>
          <w:rFonts w:cstheme="minorHAnsi"/>
          <w:sz w:val="24"/>
          <w:szCs w:val="24"/>
        </w:rPr>
        <w:lastRenderedPageBreak/>
        <w:t xml:space="preserve">What does strategic planning actually mean? </w:t>
      </w:r>
      <w:proofErr w:type="spellStart"/>
      <w:r w:rsidRPr="00E930AC">
        <w:rPr>
          <w:rFonts w:cstheme="minorHAnsi"/>
          <w:sz w:val="24"/>
          <w:szCs w:val="24"/>
        </w:rPr>
        <w:t>Kuka</w:t>
      </w:r>
      <w:proofErr w:type="spellEnd"/>
      <w:r w:rsidRPr="00E930AC">
        <w:rPr>
          <w:rFonts w:cstheme="minorHAnsi"/>
          <w:sz w:val="24"/>
          <w:szCs w:val="24"/>
        </w:rPr>
        <w:t xml:space="preserve">, </w:t>
      </w:r>
      <w:proofErr w:type="spellStart"/>
      <w:r w:rsidRPr="00E930AC">
        <w:rPr>
          <w:rFonts w:cstheme="minorHAnsi"/>
          <w:sz w:val="24"/>
          <w:szCs w:val="24"/>
        </w:rPr>
        <w:t>Talevski</w:t>
      </w:r>
      <w:proofErr w:type="spellEnd"/>
      <w:r w:rsidRPr="00E930AC">
        <w:rPr>
          <w:rFonts w:cstheme="minorHAnsi"/>
          <w:sz w:val="24"/>
          <w:szCs w:val="24"/>
        </w:rPr>
        <w:t xml:space="preserve"> and </w:t>
      </w:r>
      <w:proofErr w:type="spellStart"/>
      <w:r w:rsidRPr="00E930AC">
        <w:rPr>
          <w:rFonts w:cstheme="minorHAnsi"/>
          <w:sz w:val="24"/>
          <w:szCs w:val="24"/>
        </w:rPr>
        <w:t>Pejchinovska</w:t>
      </w:r>
      <w:proofErr w:type="spellEnd"/>
      <w:r w:rsidRPr="00E930AC">
        <w:rPr>
          <w:rFonts w:cstheme="minorHAnsi"/>
          <w:sz w:val="24"/>
          <w:szCs w:val="24"/>
        </w:rPr>
        <w:t xml:space="preserve"> (2018) Suggest</w:t>
      </w:r>
    </w:p>
    <w:p w14:paraId="4159844D" w14:textId="0B7EB449" w:rsidR="00DA6224" w:rsidRPr="00E930AC" w:rsidRDefault="00DA6224" w:rsidP="00DA6224">
      <w:pPr>
        <w:rPr>
          <w:rFonts w:cstheme="minorHAnsi"/>
          <w:sz w:val="24"/>
          <w:szCs w:val="24"/>
        </w:rPr>
      </w:pPr>
      <w:proofErr w:type="gramStart"/>
      <w:r w:rsidRPr="00E930AC">
        <w:rPr>
          <w:rFonts w:cstheme="minorHAnsi"/>
          <w:sz w:val="24"/>
          <w:szCs w:val="24"/>
        </w:rPr>
        <w:t>it</w:t>
      </w:r>
      <w:proofErr w:type="gramEnd"/>
      <w:r w:rsidRPr="00E930AC">
        <w:rPr>
          <w:rFonts w:cstheme="minorHAnsi"/>
          <w:sz w:val="24"/>
          <w:szCs w:val="24"/>
        </w:rPr>
        <w:t xml:space="preserve"> is more than the act of simply </w:t>
      </w:r>
      <w:r w:rsidR="0019117B" w:rsidRPr="00E930AC">
        <w:rPr>
          <w:rFonts w:cstheme="minorHAnsi"/>
          <w:sz w:val="24"/>
          <w:szCs w:val="24"/>
        </w:rPr>
        <w:t>‘</w:t>
      </w:r>
      <w:r w:rsidRPr="00E930AC">
        <w:rPr>
          <w:rFonts w:cstheme="minorHAnsi"/>
          <w:sz w:val="24"/>
          <w:szCs w:val="24"/>
        </w:rPr>
        <w:t>planning change</w:t>
      </w:r>
      <w:r w:rsidR="0019117B" w:rsidRPr="00E930AC">
        <w:rPr>
          <w:rFonts w:cstheme="minorHAnsi"/>
          <w:sz w:val="24"/>
          <w:szCs w:val="24"/>
        </w:rPr>
        <w:t>’</w:t>
      </w:r>
      <w:r w:rsidRPr="00E930AC">
        <w:rPr>
          <w:rFonts w:cstheme="minorHAnsi"/>
          <w:sz w:val="24"/>
          <w:szCs w:val="24"/>
        </w:rPr>
        <w:t xml:space="preserve"> as its name suggests. </w:t>
      </w:r>
      <w:r w:rsidRPr="00E930AC">
        <w:rPr>
          <w:rFonts w:eastAsia="Times New Roman" w:cstheme="minorHAnsi"/>
          <w:sz w:val="24"/>
          <w:szCs w:val="24"/>
          <w:lang w:eastAsia="en-GB"/>
        </w:rPr>
        <w:t xml:space="preserve"> </w:t>
      </w:r>
    </w:p>
    <w:p w14:paraId="1C77AF18" w14:textId="7DD9F22F" w:rsidR="00725A80" w:rsidRPr="00E930AC" w:rsidRDefault="00DA6224" w:rsidP="00DA6224">
      <w:pPr>
        <w:ind w:left="720"/>
        <w:rPr>
          <w:rFonts w:eastAsia="Times New Roman" w:cstheme="minorHAnsi"/>
          <w:sz w:val="24"/>
          <w:szCs w:val="24"/>
          <w:lang w:eastAsia="en-GB"/>
        </w:rPr>
      </w:pPr>
      <w:r w:rsidRPr="00E930AC">
        <w:rPr>
          <w:rFonts w:eastAsia="Times New Roman" w:cstheme="minorHAnsi"/>
          <w:sz w:val="24"/>
          <w:szCs w:val="24"/>
          <w:lang w:eastAsia="en-GB"/>
        </w:rPr>
        <w:t xml:space="preserve">The notion of strategic management is based on the definition of “strategic planning”, where although “planning” is a prelude for strategic management, it is not itself enough unless it is followed by the preparation and implementation of the plan, as well as the evaluation of the plan in action. </w:t>
      </w:r>
      <w:r w:rsidR="005209D1" w:rsidRPr="00E930AC">
        <w:rPr>
          <w:rFonts w:eastAsia="Times New Roman" w:cstheme="minorHAnsi"/>
          <w:sz w:val="24"/>
          <w:szCs w:val="24"/>
          <w:lang w:eastAsia="en-GB"/>
        </w:rPr>
        <w:t>(P.167)</w:t>
      </w:r>
    </w:p>
    <w:p w14:paraId="6D3FB252" w14:textId="5B623A5F" w:rsidR="00DA6224" w:rsidRPr="00E930AC" w:rsidRDefault="00DA6224" w:rsidP="00DA6224">
      <w:pPr>
        <w:rPr>
          <w:rFonts w:cstheme="minorHAnsi"/>
          <w:sz w:val="24"/>
          <w:szCs w:val="24"/>
        </w:rPr>
      </w:pPr>
      <w:r w:rsidRPr="00E930AC">
        <w:rPr>
          <w:rFonts w:cstheme="minorHAnsi"/>
          <w:sz w:val="24"/>
          <w:szCs w:val="24"/>
        </w:rPr>
        <w:t xml:space="preserve">From this we can suggest that strategic planning is a mechanism in which educational change, of any size, is something that not only takes careful planning, but also that needs to be carried out and then evaluated and tested. In </w:t>
      </w:r>
      <w:r w:rsidRPr="00E930AC">
        <w:rPr>
          <w:rFonts w:cstheme="minorHAnsi"/>
          <w:i/>
          <w:sz w:val="24"/>
          <w:szCs w:val="24"/>
        </w:rPr>
        <w:t>Creating the Future: Strategic Planning for Schools</w:t>
      </w:r>
      <w:r w:rsidRPr="00E930AC">
        <w:rPr>
          <w:rFonts w:cstheme="minorHAnsi"/>
          <w:sz w:val="24"/>
          <w:szCs w:val="24"/>
        </w:rPr>
        <w:t xml:space="preserve">, </w:t>
      </w:r>
      <w:r w:rsidR="005209D1" w:rsidRPr="00E930AC">
        <w:rPr>
          <w:rFonts w:cstheme="minorHAnsi"/>
          <w:sz w:val="24"/>
          <w:szCs w:val="24"/>
        </w:rPr>
        <w:t xml:space="preserve">it </w:t>
      </w:r>
      <w:r w:rsidRPr="00E930AC">
        <w:rPr>
          <w:rFonts w:cstheme="minorHAnsi"/>
          <w:sz w:val="24"/>
          <w:szCs w:val="24"/>
        </w:rPr>
        <w:t>states that strategic planning is a ‘</w:t>
      </w:r>
      <w:r w:rsidRPr="00E930AC">
        <w:rPr>
          <w:rFonts w:eastAsia="Times New Roman" w:cstheme="minorHAnsi"/>
          <w:sz w:val="24"/>
          <w:szCs w:val="24"/>
          <w:lang w:eastAsia="en-GB"/>
        </w:rPr>
        <w:t>cyclical process that, through consistent monitoring and realignment with strategically agreed-upon values and goals, is continually implemented, evaluated, and revised’</w:t>
      </w:r>
      <w:r w:rsidR="005209D1" w:rsidRPr="00E930AC">
        <w:rPr>
          <w:rFonts w:eastAsia="Times New Roman" w:cstheme="minorHAnsi"/>
          <w:sz w:val="24"/>
          <w:szCs w:val="24"/>
          <w:lang w:eastAsia="en-GB"/>
        </w:rPr>
        <w:t xml:space="preserve"> (P.2)</w:t>
      </w:r>
      <w:r w:rsidRPr="00E930AC">
        <w:rPr>
          <w:rFonts w:eastAsia="Times New Roman" w:cstheme="minorHAnsi"/>
          <w:sz w:val="24"/>
          <w:szCs w:val="24"/>
          <w:lang w:eastAsia="en-GB"/>
        </w:rPr>
        <w:t xml:space="preserve">. This process is used to allow reflection and gives those who actioned the changes </w:t>
      </w:r>
      <w:proofErr w:type="gramStart"/>
      <w:r w:rsidRPr="00E930AC">
        <w:rPr>
          <w:rFonts w:eastAsia="Times New Roman" w:cstheme="minorHAnsi"/>
          <w:sz w:val="24"/>
          <w:szCs w:val="24"/>
          <w:lang w:eastAsia="en-GB"/>
        </w:rPr>
        <w:t>an</w:t>
      </w:r>
      <w:proofErr w:type="gramEnd"/>
      <w:r w:rsidRPr="00E930AC">
        <w:rPr>
          <w:rFonts w:eastAsia="Times New Roman" w:cstheme="minorHAnsi"/>
          <w:sz w:val="24"/>
          <w:szCs w:val="24"/>
          <w:lang w:eastAsia="en-GB"/>
        </w:rPr>
        <w:t xml:space="preserve"> opportunity to improve upon the strategy to further enhance learning. </w:t>
      </w:r>
      <w:r w:rsidR="00607A25" w:rsidRPr="00E930AC">
        <w:rPr>
          <w:rFonts w:eastAsia="Times New Roman" w:cstheme="minorHAnsi"/>
          <w:sz w:val="24"/>
          <w:szCs w:val="24"/>
          <w:lang w:eastAsia="en-GB"/>
        </w:rPr>
        <w:t xml:space="preserve"> It is the process of taking corrective action and continuously looking to embrace the change which will contribute to the strategic planning being successful. As stated by Fullan (2007), </w:t>
      </w:r>
      <w:r w:rsidR="00607A25" w:rsidRPr="00E930AC">
        <w:rPr>
          <w:rFonts w:cstheme="minorHAnsi"/>
          <w:sz w:val="24"/>
          <w:szCs w:val="24"/>
        </w:rPr>
        <w:t>‘In other words, changes in beliefs and understanding are the foundation of achieving lasting reform’</w:t>
      </w:r>
      <w:r w:rsidR="00E930AC">
        <w:rPr>
          <w:rFonts w:cstheme="minorHAnsi"/>
          <w:sz w:val="24"/>
          <w:szCs w:val="24"/>
        </w:rPr>
        <w:t xml:space="preserve"> </w:t>
      </w:r>
      <w:r w:rsidR="005209D1" w:rsidRPr="00E930AC">
        <w:rPr>
          <w:rFonts w:cstheme="minorHAnsi"/>
          <w:sz w:val="24"/>
          <w:szCs w:val="24"/>
        </w:rPr>
        <w:t>(P.37)</w:t>
      </w:r>
      <w:r w:rsidR="00AD5230" w:rsidRPr="00E930AC">
        <w:rPr>
          <w:rFonts w:cstheme="minorHAnsi"/>
          <w:sz w:val="24"/>
          <w:szCs w:val="24"/>
        </w:rPr>
        <w:t xml:space="preserve">. This is suggesting that in order for the planning to work and achieve longevity, there needs to be enthusiasm regarding the change and a full understanding of what is being implemented. </w:t>
      </w:r>
    </w:p>
    <w:p w14:paraId="264A669C" w14:textId="1D10E9D5" w:rsidR="00725A80" w:rsidRPr="00E930AC" w:rsidRDefault="00725A80" w:rsidP="00AD5230">
      <w:pPr>
        <w:ind w:firstLine="720"/>
        <w:rPr>
          <w:rFonts w:eastAsia="Times New Roman" w:cstheme="minorHAnsi"/>
          <w:sz w:val="24"/>
          <w:szCs w:val="24"/>
          <w:lang w:eastAsia="en-GB"/>
        </w:rPr>
      </w:pPr>
      <w:r w:rsidRPr="00E930AC">
        <w:rPr>
          <w:rFonts w:cstheme="minorHAnsi"/>
          <w:sz w:val="24"/>
          <w:szCs w:val="24"/>
        </w:rPr>
        <w:t>The focus of change that we would like to suggest in School X is about gathe</w:t>
      </w:r>
      <w:r w:rsidR="00AD5230" w:rsidRPr="00E930AC">
        <w:rPr>
          <w:rFonts w:cstheme="minorHAnsi"/>
          <w:sz w:val="24"/>
          <w:szCs w:val="24"/>
        </w:rPr>
        <w:t>r</w:t>
      </w:r>
      <w:r w:rsidRPr="00E930AC">
        <w:rPr>
          <w:rFonts w:cstheme="minorHAnsi"/>
          <w:sz w:val="24"/>
          <w:szCs w:val="24"/>
        </w:rPr>
        <w:t>in</w:t>
      </w:r>
      <w:r w:rsidR="00AD5230" w:rsidRPr="00E930AC">
        <w:rPr>
          <w:rFonts w:cstheme="minorHAnsi"/>
          <w:sz w:val="24"/>
          <w:szCs w:val="24"/>
        </w:rPr>
        <w:t>g</w:t>
      </w:r>
      <w:r w:rsidRPr="00E930AC">
        <w:rPr>
          <w:rFonts w:cstheme="minorHAnsi"/>
          <w:sz w:val="24"/>
          <w:szCs w:val="24"/>
        </w:rPr>
        <w:t xml:space="preserve"> an understanding of what digital competency actually means and how it relate</w:t>
      </w:r>
      <w:r w:rsidR="00AD5230" w:rsidRPr="00E930AC">
        <w:rPr>
          <w:rFonts w:cstheme="minorHAnsi"/>
          <w:sz w:val="24"/>
          <w:szCs w:val="24"/>
        </w:rPr>
        <w:t xml:space="preserve">s to the SIP.  </w:t>
      </w:r>
      <w:r w:rsidR="007B6360" w:rsidRPr="00E930AC">
        <w:rPr>
          <w:rFonts w:cstheme="minorHAnsi"/>
          <w:sz w:val="24"/>
          <w:szCs w:val="24"/>
        </w:rPr>
        <w:t xml:space="preserve">This </w:t>
      </w:r>
      <w:r w:rsidR="0019117B" w:rsidRPr="00E930AC">
        <w:rPr>
          <w:rFonts w:cstheme="minorHAnsi"/>
          <w:sz w:val="24"/>
          <w:szCs w:val="24"/>
        </w:rPr>
        <w:t xml:space="preserve">lack of comprehension </w:t>
      </w:r>
      <w:r w:rsidR="007B6360" w:rsidRPr="00E930AC">
        <w:rPr>
          <w:rFonts w:cstheme="minorHAnsi"/>
          <w:sz w:val="24"/>
          <w:szCs w:val="24"/>
        </w:rPr>
        <w:t xml:space="preserve">is relevant to not only the students but </w:t>
      </w:r>
      <w:r w:rsidR="0019117B" w:rsidRPr="00E930AC">
        <w:rPr>
          <w:rFonts w:cstheme="minorHAnsi"/>
          <w:sz w:val="24"/>
          <w:szCs w:val="24"/>
        </w:rPr>
        <w:t>also</w:t>
      </w:r>
      <w:r w:rsidR="007B6360" w:rsidRPr="00E930AC">
        <w:rPr>
          <w:rFonts w:cstheme="minorHAnsi"/>
          <w:sz w:val="24"/>
          <w:szCs w:val="24"/>
        </w:rPr>
        <w:t xml:space="preserve"> evident within the staff. </w:t>
      </w:r>
      <w:r w:rsidR="00AD5230" w:rsidRPr="00E930AC">
        <w:rPr>
          <w:rFonts w:cstheme="minorHAnsi"/>
          <w:sz w:val="24"/>
          <w:szCs w:val="24"/>
        </w:rPr>
        <w:t xml:space="preserve">From observation and discussions with staff at the school, it appears there is </w:t>
      </w:r>
      <w:proofErr w:type="gramStart"/>
      <w:r w:rsidR="00AD5230" w:rsidRPr="00E930AC">
        <w:rPr>
          <w:rFonts w:cstheme="minorHAnsi"/>
          <w:sz w:val="24"/>
          <w:szCs w:val="24"/>
        </w:rPr>
        <w:t>a disconnect</w:t>
      </w:r>
      <w:proofErr w:type="gramEnd"/>
      <w:r w:rsidR="00AD5230" w:rsidRPr="00E930AC">
        <w:rPr>
          <w:rFonts w:cstheme="minorHAnsi"/>
          <w:sz w:val="24"/>
          <w:szCs w:val="24"/>
        </w:rPr>
        <w:t xml:space="preserve"> between what digital competency entails and how it can be employed throughout different subjects. A focus should be placed on moving the onus from subjects such as I.T. to fulfil the DCF strands and instead be combined throughout other subjects where the strands fit into everyday learning, such as PSE, Science, Maths and even Art and Design. It should not be difficult to incorporate computational thinking into any subject, as the </w:t>
      </w:r>
      <w:r w:rsidR="00AD5230" w:rsidRPr="00E930AC">
        <w:rPr>
          <w:rFonts w:cstheme="minorHAnsi"/>
          <w:i/>
          <w:sz w:val="24"/>
          <w:szCs w:val="24"/>
        </w:rPr>
        <w:t>Digital Competency Framework Guidance</w:t>
      </w:r>
      <w:r w:rsidR="00AD5230" w:rsidRPr="00E930AC">
        <w:rPr>
          <w:rFonts w:cstheme="minorHAnsi"/>
          <w:sz w:val="24"/>
          <w:szCs w:val="24"/>
        </w:rPr>
        <w:t xml:space="preserve"> (2006) reminds us ‘</w:t>
      </w:r>
      <w:r w:rsidR="00AD5230" w:rsidRPr="00E930AC">
        <w:rPr>
          <w:rFonts w:eastAsia="Times New Roman" w:cstheme="minorHAnsi"/>
          <w:sz w:val="24"/>
          <w:szCs w:val="24"/>
          <w:lang w:eastAsia="en-GB"/>
        </w:rPr>
        <w:t>Computational thinking is a combination of scientific enquiry, problem solving and thinking skills; it is not thinking like or about computers…Before learners can use computers to solve problems, they must first understand the problems and methods of solving them.’</w:t>
      </w:r>
      <w:r w:rsidR="005209D1" w:rsidRPr="00E930AC">
        <w:rPr>
          <w:rFonts w:eastAsia="Times New Roman" w:cstheme="minorHAnsi"/>
          <w:sz w:val="24"/>
          <w:szCs w:val="24"/>
          <w:lang w:eastAsia="en-GB"/>
        </w:rPr>
        <w:t>(P.6).</w:t>
      </w:r>
    </w:p>
    <w:p w14:paraId="13976351" w14:textId="3F17F184" w:rsidR="00AD5230" w:rsidRPr="00E930AC" w:rsidRDefault="00AD5230" w:rsidP="00AD5230">
      <w:pPr>
        <w:ind w:firstLine="720"/>
        <w:rPr>
          <w:rFonts w:cstheme="minorHAnsi"/>
          <w:sz w:val="24"/>
          <w:szCs w:val="24"/>
        </w:rPr>
      </w:pPr>
      <w:r w:rsidRPr="00E930AC">
        <w:rPr>
          <w:rFonts w:cstheme="minorHAnsi"/>
          <w:sz w:val="24"/>
          <w:szCs w:val="24"/>
        </w:rPr>
        <w:tab/>
        <w:t xml:space="preserve">With this in mind, problem solving and thinking skills are elements that should already be targeted for achievement thanks to Literacy and Numeracy frameworks already in place. </w:t>
      </w:r>
      <w:r w:rsidR="003B7594" w:rsidRPr="00E930AC">
        <w:rPr>
          <w:rFonts w:cstheme="minorHAnsi"/>
          <w:sz w:val="24"/>
          <w:szCs w:val="24"/>
        </w:rPr>
        <w:t>Combining</w:t>
      </w:r>
      <w:r w:rsidRPr="00E930AC">
        <w:rPr>
          <w:rFonts w:cstheme="minorHAnsi"/>
          <w:sz w:val="24"/>
          <w:szCs w:val="24"/>
        </w:rPr>
        <w:t xml:space="preserve"> these goals in lesson planning and discussing these subjects in lessons should be</w:t>
      </w:r>
      <w:r w:rsidR="003B7594" w:rsidRPr="00E930AC">
        <w:rPr>
          <w:rFonts w:cstheme="minorHAnsi"/>
          <w:sz w:val="24"/>
          <w:szCs w:val="24"/>
        </w:rPr>
        <w:t xml:space="preserve"> one of the first steps forward to help incorporate more of digital competency throughout the school. Use of specific vocabulary </w:t>
      </w:r>
      <w:r w:rsidR="007B6360" w:rsidRPr="00E930AC">
        <w:rPr>
          <w:rFonts w:cstheme="minorHAnsi"/>
          <w:sz w:val="24"/>
          <w:szCs w:val="24"/>
        </w:rPr>
        <w:t>regarding</w:t>
      </w:r>
      <w:r w:rsidR="003B7594" w:rsidRPr="00E930AC">
        <w:rPr>
          <w:rFonts w:cstheme="minorHAnsi"/>
          <w:sz w:val="24"/>
          <w:szCs w:val="24"/>
        </w:rPr>
        <w:t xml:space="preserve"> digital competency should also look to be involved more throughout learning and school’s day to day life with phrases such as citizenship, computational thinking, data, collaborating and producing being regularly used. By incorporating these sayings and vocabulary into our everyday teaching, </w:t>
      </w:r>
      <w:r w:rsidR="003B7594" w:rsidRPr="00E930AC">
        <w:rPr>
          <w:rFonts w:cstheme="minorHAnsi"/>
          <w:sz w:val="24"/>
          <w:szCs w:val="24"/>
        </w:rPr>
        <w:lastRenderedPageBreak/>
        <w:t xml:space="preserve">the students will become accustomed to the language and it will allow further exploration of digital competency to be achieved with ease. </w:t>
      </w:r>
    </w:p>
    <w:p w14:paraId="380D02DF" w14:textId="43CB5761" w:rsidR="00616B47" w:rsidRPr="00E930AC" w:rsidRDefault="007B6360" w:rsidP="00E46CB9">
      <w:pPr>
        <w:rPr>
          <w:rFonts w:eastAsia="Times New Roman" w:cstheme="minorHAnsi"/>
          <w:sz w:val="24"/>
          <w:szCs w:val="24"/>
          <w:lang w:eastAsia="en-GB"/>
        </w:rPr>
      </w:pPr>
      <w:r w:rsidRPr="00E930AC">
        <w:rPr>
          <w:rFonts w:eastAsia="Times New Roman" w:cstheme="minorHAnsi"/>
          <w:sz w:val="24"/>
          <w:szCs w:val="24"/>
          <w:lang w:eastAsia="en-GB"/>
        </w:rPr>
        <w:tab/>
        <w:t xml:space="preserve">When it comes to actioning certain strands, such as ‘interacting and collaborating’, this should also be very attainable in a lesson setting, as students are (generally speaking) already collaborating and interacting with one another with group work. Incorporating the DCF strands simply means bringing students attention to the idea that the skills we use when working with others, for example, on a project, should be transferred to the digital world in the same manner. In School X, there are certain teachers who are trying to boost this particular skill specifically with the use of Microsoft Teams, however it could be strengthened by further teachers looking to implement similar applications, whether it is Microsoft Teams or Google Classroom. </w:t>
      </w:r>
    </w:p>
    <w:p w14:paraId="406B7445" w14:textId="1520C42A" w:rsidR="002B3155" w:rsidRPr="00E930AC" w:rsidRDefault="00436739" w:rsidP="0019117B">
      <w:pPr>
        <w:ind w:firstLine="720"/>
        <w:rPr>
          <w:rFonts w:eastAsia="Times New Roman" w:cstheme="minorHAnsi"/>
          <w:sz w:val="24"/>
          <w:szCs w:val="24"/>
          <w:lang w:eastAsia="en-GB"/>
        </w:rPr>
      </w:pPr>
      <w:r w:rsidRPr="00E930AC">
        <w:rPr>
          <w:rFonts w:eastAsia="Times New Roman" w:cstheme="minorHAnsi"/>
          <w:sz w:val="24"/>
          <w:szCs w:val="24"/>
          <w:lang w:eastAsia="en-GB"/>
        </w:rPr>
        <w:t xml:space="preserve">In conclusion, it is evident from the research put forth in this document that trying to include more aspects of the Digital Competency Framework is vital in </w:t>
      </w:r>
      <w:r w:rsidR="0019117B" w:rsidRPr="00E930AC">
        <w:rPr>
          <w:rFonts w:eastAsia="Times New Roman" w:cstheme="minorHAnsi"/>
          <w:sz w:val="24"/>
          <w:szCs w:val="24"/>
          <w:lang w:eastAsia="en-GB"/>
        </w:rPr>
        <w:t>today’s</w:t>
      </w:r>
      <w:r w:rsidRPr="00E930AC">
        <w:rPr>
          <w:rFonts w:eastAsia="Times New Roman" w:cstheme="minorHAnsi"/>
          <w:sz w:val="24"/>
          <w:szCs w:val="24"/>
          <w:lang w:eastAsia="en-GB"/>
        </w:rPr>
        <w:t xml:space="preserve"> society. We are living in a digital world that will only continue to grow and become more advanced as time progresses, </w:t>
      </w:r>
      <w:r w:rsidR="00021BD9" w:rsidRPr="00E930AC">
        <w:rPr>
          <w:rFonts w:eastAsia="Times New Roman" w:cstheme="minorHAnsi"/>
          <w:sz w:val="24"/>
          <w:szCs w:val="24"/>
          <w:lang w:eastAsia="en-GB"/>
        </w:rPr>
        <w:t xml:space="preserve">so as educators we are required to not only keep up with it and be prepared for its advancements, but also be inspired by it and how it can enhance our learning. All of the elements and support for engaging with the DCF strands are available and it’s simply the case of putting them to good use and educating teachers and students how to utilize it.  Through careful, considered and ambitious strategic planning it can greatly increase the students in School X’s capabilities when it comes to being a digital citizen. As mentioned at the beginning of this document, School X is evidently capable of achieving high standards, it is just a case of focusing that hard work and attention on digital competency, because </w:t>
      </w:r>
      <w:r w:rsidR="0019117B" w:rsidRPr="00E930AC">
        <w:rPr>
          <w:rFonts w:eastAsia="Times New Roman" w:cstheme="minorHAnsi"/>
          <w:sz w:val="24"/>
          <w:szCs w:val="24"/>
          <w:lang w:eastAsia="en-GB"/>
        </w:rPr>
        <w:t>as</w:t>
      </w:r>
      <w:r w:rsidR="00021BD9" w:rsidRPr="00E930AC">
        <w:rPr>
          <w:rFonts w:eastAsia="Times New Roman" w:cstheme="minorHAnsi"/>
          <w:sz w:val="24"/>
          <w:szCs w:val="24"/>
          <w:lang w:eastAsia="en-GB"/>
        </w:rPr>
        <w:t xml:space="preserve"> School X’s improvement plan states, they are looking primarily to </w:t>
      </w:r>
      <w:r w:rsidR="004418A1" w:rsidRPr="00E930AC">
        <w:rPr>
          <w:rFonts w:eastAsia="Times New Roman" w:cstheme="minorHAnsi"/>
          <w:sz w:val="24"/>
          <w:szCs w:val="24"/>
          <w:lang w:eastAsia="en-GB"/>
        </w:rPr>
        <w:t>develop</w:t>
      </w:r>
      <w:r w:rsidR="00021BD9" w:rsidRPr="00E930AC">
        <w:rPr>
          <w:rFonts w:eastAsia="Times New Roman" w:cstheme="minorHAnsi"/>
          <w:sz w:val="24"/>
          <w:szCs w:val="24"/>
          <w:lang w:eastAsia="en-GB"/>
        </w:rPr>
        <w:t xml:space="preserve"> these students into accomplished, intelligent</w:t>
      </w:r>
      <w:r w:rsidR="0019117B" w:rsidRPr="00E930AC">
        <w:rPr>
          <w:rFonts w:eastAsia="Times New Roman" w:cstheme="minorHAnsi"/>
          <w:sz w:val="24"/>
          <w:szCs w:val="24"/>
          <w:lang w:eastAsia="en-GB"/>
        </w:rPr>
        <w:t xml:space="preserve"> and fully immersed </w:t>
      </w:r>
      <w:r w:rsidR="004418A1" w:rsidRPr="00E930AC">
        <w:rPr>
          <w:rFonts w:eastAsia="Times New Roman" w:cstheme="minorHAnsi"/>
          <w:sz w:val="24"/>
          <w:szCs w:val="24"/>
          <w:lang w:eastAsia="en-GB"/>
        </w:rPr>
        <w:t>citizens</w:t>
      </w:r>
      <w:r w:rsidR="0019117B" w:rsidRPr="00E930AC">
        <w:rPr>
          <w:rFonts w:eastAsia="Times New Roman" w:cstheme="minorHAnsi"/>
          <w:sz w:val="24"/>
          <w:szCs w:val="24"/>
          <w:lang w:eastAsia="en-GB"/>
        </w:rPr>
        <w:t xml:space="preserve"> in this </w:t>
      </w:r>
      <w:r w:rsidR="00021BD9" w:rsidRPr="00E930AC">
        <w:rPr>
          <w:rFonts w:eastAsia="Times New Roman" w:cstheme="minorHAnsi"/>
          <w:sz w:val="24"/>
          <w:szCs w:val="24"/>
          <w:lang w:eastAsia="en-GB"/>
        </w:rPr>
        <w:t xml:space="preserve">21st century, digital world. </w:t>
      </w:r>
    </w:p>
    <w:p w14:paraId="7CB9C363" w14:textId="7D89A36C" w:rsidR="009237B8" w:rsidRPr="00E930AC" w:rsidRDefault="009237B8" w:rsidP="00D74434">
      <w:pPr>
        <w:rPr>
          <w:rFonts w:cstheme="minorHAnsi"/>
          <w:sz w:val="24"/>
          <w:szCs w:val="24"/>
        </w:rPr>
      </w:pPr>
    </w:p>
    <w:p w14:paraId="251235E2" w14:textId="77777777" w:rsidR="004418A1" w:rsidRPr="00E930AC" w:rsidRDefault="004418A1" w:rsidP="00D74434">
      <w:pPr>
        <w:rPr>
          <w:rFonts w:cstheme="minorHAnsi"/>
          <w:sz w:val="24"/>
          <w:szCs w:val="24"/>
        </w:rPr>
      </w:pPr>
    </w:p>
    <w:p w14:paraId="46A9E289" w14:textId="77777777" w:rsidR="004418A1" w:rsidRPr="00E930AC" w:rsidRDefault="004418A1" w:rsidP="00D74434">
      <w:pPr>
        <w:rPr>
          <w:rFonts w:cstheme="minorHAnsi"/>
          <w:sz w:val="24"/>
          <w:szCs w:val="24"/>
        </w:rPr>
      </w:pPr>
    </w:p>
    <w:p w14:paraId="4D75F6BE" w14:textId="77777777" w:rsidR="007C250B" w:rsidRPr="00E930AC" w:rsidRDefault="007C250B" w:rsidP="00D74434">
      <w:pPr>
        <w:rPr>
          <w:rFonts w:cstheme="minorHAnsi"/>
          <w:sz w:val="24"/>
          <w:szCs w:val="24"/>
        </w:rPr>
      </w:pPr>
    </w:p>
    <w:p w14:paraId="4187C3E5" w14:textId="77777777" w:rsidR="007C250B" w:rsidRPr="00E930AC" w:rsidRDefault="007C250B" w:rsidP="00D74434">
      <w:pPr>
        <w:rPr>
          <w:rFonts w:cstheme="minorHAnsi"/>
          <w:sz w:val="24"/>
          <w:szCs w:val="24"/>
        </w:rPr>
      </w:pPr>
    </w:p>
    <w:p w14:paraId="1072FF1D" w14:textId="77777777" w:rsidR="007C250B" w:rsidRPr="00E930AC" w:rsidRDefault="007C250B" w:rsidP="00D74434">
      <w:pPr>
        <w:rPr>
          <w:rFonts w:cstheme="minorHAnsi"/>
          <w:sz w:val="24"/>
          <w:szCs w:val="24"/>
        </w:rPr>
      </w:pPr>
    </w:p>
    <w:p w14:paraId="26B1A3A0" w14:textId="77777777" w:rsidR="007C250B" w:rsidRPr="00E930AC" w:rsidRDefault="007C250B" w:rsidP="00D74434">
      <w:pPr>
        <w:rPr>
          <w:rFonts w:cstheme="minorHAnsi"/>
          <w:sz w:val="24"/>
          <w:szCs w:val="24"/>
        </w:rPr>
      </w:pPr>
    </w:p>
    <w:p w14:paraId="67BADBE8" w14:textId="77777777" w:rsidR="007C250B" w:rsidRDefault="007C250B" w:rsidP="00D74434">
      <w:pPr>
        <w:rPr>
          <w:rFonts w:cstheme="minorHAnsi"/>
          <w:sz w:val="24"/>
          <w:szCs w:val="24"/>
        </w:rPr>
      </w:pPr>
    </w:p>
    <w:p w14:paraId="7A9D348D" w14:textId="77777777" w:rsidR="000E0FAB" w:rsidRPr="00E930AC" w:rsidRDefault="000E0FAB" w:rsidP="00D74434">
      <w:pPr>
        <w:rPr>
          <w:rFonts w:cstheme="minorHAnsi"/>
          <w:sz w:val="24"/>
          <w:szCs w:val="24"/>
        </w:rPr>
      </w:pPr>
      <w:bookmarkStart w:id="1" w:name="_GoBack"/>
      <w:bookmarkEnd w:id="1"/>
    </w:p>
    <w:p w14:paraId="069353A3" w14:textId="77777777" w:rsidR="007C250B" w:rsidRPr="00E930AC" w:rsidRDefault="007C250B" w:rsidP="00D74434">
      <w:pPr>
        <w:rPr>
          <w:rFonts w:cstheme="minorHAnsi"/>
          <w:sz w:val="24"/>
          <w:szCs w:val="24"/>
        </w:rPr>
      </w:pPr>
    </w:p>
    <w:p w14:paraId="5CFC4D75" w14:textId="77777777" w:rsidR="007C250B" w:rsidRPr="00E930AC" w:rsidRDefault="007C250B" w:rsidP="00D74434">
      <w:pPr>
        <w:rPr>
          <w:rFonts w:cstheme="minorHAnsi"/>
          <w:sz w:val="24"/>
          <w:szCs w:val="24"/>
        </w:rPr>
      </w:pPr>
    </w:p>
    <w:p w14:paraId="56347903" w14:textId="77777777" w:rsidR="007C250B" w:rsidRPr="00E930AC" w:rsidRDefault="007C250B" w:rsidP="00D74434">
      <w:pPr>
        <w:rPr>
          <w:rFonts w:cstheme="minorHAnsi"/>
          <w:sz w:val="24"/>
          <w:szCs w:val="24"/>
        </w:rPr>
      </w:pPr>
    </w:p>
    <w:p w14:paraId="19FB90E1" w14:textId="472278BC" w:rsidR="007C250B" w:rsidRPr="00E930AC" w:rsidRDefault="007C250B" w:rsidP="00D74434">
      <w:pPr>
        <w:rPr>
          <w:rFonts w:cstheme="minorHAnsi"/>
          <w:b/>
          <w:sz w:val="24"/>
          <w:szCs w:val="24"/>
          <w:u w:val="single"/>
        </w:rPr>
      </w:pPr>
      <w:r w:rsidRPr="00E930AC">
        <w:rPr>
          <w:rFonts w:cstheme="minorHAnsi"/>
          <w:b/>
          <w:sz w:val="24"/>
          <w:szCs w:val="24"/>
          <w:u w:val="single"/>
        </w:rPr>
        <w:lastRenderedPageBreak/>
        <w:t>Appendices</w:t>
      </w:r>
    </w:p>
    <w:p w14:paraId="7AE53B57" w14:textId="020D2DF6" w:rsidR="007C250B" w:rsidRPr="00E930AC" w:rsidRDefault="007C250B" w:rsidP="00D74434">
      <w:pPr>
        <w:rPr>
          <w:rFonts w:cstheme="minorHAnsi"/>
          <w:sz w:val="24"/>
          <w:szCs w:val="24"/>
        </w:rPr>
      </w:pPr>
      <w:r w:rsidRPr="00E930AC">
        <w:rPr>
          <w:rFonts w:cstheme="minorHAnsi"/>
          <w:sz w:val="24"/>
          <w:szCs w:val="24"/>
        </w:rPr>
        <w:t xml:space="preserve">Due to the confidential nature of these documents, they will be included in a separate document fully redacted and anonymous. </w:t>
      </w:r>
    </w:p>
    <w:p w14:paraId="4EA8D52A" w14:textId="77777777" w:rsidR="007C250B" w:rsidRPr="00E930AC" w:rsidRDefault="007C250B" w:rsidP="00D74434">
      <w:pPr>
        <w:rPr>
          <w:rFonts w:cstheme="minorHAnsi"/>
          <w:sz w:val="24"/>
          <w:szCs w:val="24"/>
        </w:rPr>
      </w:pPr>
    </w:p>
    <w:p w14:paraId="107E8F27" w14:textId="47621A1E" w:rsidR="007C250B" w:rsidRPr="00E930AC" w:rsidRDefault="007C250B" w:rsidP="00D74434">
      <w:pPr>
        <w:rPr>
          <w:rFonts w:cstheme="minorHAnsi"/>
          <w:sz w:val="24"/>
          <w:szCs w:val="24"/>
        </w:rPr>
      </w:pPr>
      <w:r w:rsidRPr="00E930AC">
        <w:rPr>
          <w:rFonts w:cstheme="minorHAnsi"/>
          <w:sz w:val="24"/>
          <w:szCs w:val="24"/>
        </w:rPr>
        <w:t>Appendix A; School X Improvement Plan</w:t>
      </w:r>
    </w:p>
    <w:p w14:paraId="1990C44C" w14:textId="1E2C7C03" w:rsidR="007C250B" w:rsidRPr="00E930AC" w:rsidRDefault="007C250B" w:rsidP="00D74434">
      <w:pPr>
        <w:rPr>
          <w:rFonts w:cstheme="minorHAnsi"/>
          <w:sz w:val="24"/>
          <w:szCs w:val="24"/>
        </w:rPr>
      </w:pPr>
      <w:r w:rsidRPr="00E930AC">
        <w:rPr>
          <w:rFonts w:cstheme="minorHAnsi"/>
          <w:sz w:val="24"/>
          <w:szCs w:val="24"/>
        </w:rPr>
        <w:t>Appendix B; School X Departmental Improvement Plan</w:t>
      </w:r>
    </w:p>
    <w:p w14:paraId="1E8CE4A6" w14:textId="2AF41494" w:rsidR="007C250B" w:rsidRPr="00E930AC" w:rsidRDefault="007C250B" w:rsidP="00D74434">
      <w:pPr>
        <w:rPr>
          <w:rFonts w:cstheme="minorHAnsi"/>
          <w:sz w:val="24"/>
          <w:szCs w:val="24"/>
        </w:rPr>
      </w:pPr>
      <w:r w:rsidRPr="00E930AC">
        <w:rPr>
          <w:rFonts w:cstheme="minorHAnsi"/>
          <w:sz w:val="24"/>
          <w:szCs w:val="24"/>
        </w:rPr>
        <w:t>Appendix C; School X ESTYN report (2018)</w:t>
      </w:r>
    </w:p>
    <w:p w14:paraId="244F6D2F" w14:textId="161C5CCC" w:rsidR="009237B8" w:rsidRPr="00E930AC" w:rsidRDefault="009237B8" w:rsidP="00D74434">
      <w:pPr>
        <w:rPr>
          <w:rFonts w:cstheme="minorHAnsi"/>
          <w:sz w:val="24"/>
          <w:szCs w:val="24"/>
        </w:rPr>
      </w:pPr>
    </w:p>
    <w:p w14:paraId="3E0678D6" w14:textId="77777777" w:rsidR="007C250B" w:rsidRPr="00E930AC" w:rsidRDefault="007C250B" w:rsidP="00D74434">
      <w:pPr>
        <w:rPr>
          <w:rFonts w:cstheme="minorHAnsi"/>
          <w:sz w:val="24"/>
          <w:szCs w:val="24"/>
        </w:rPr>
      </w:pPr>
    </w:p>
    <w:p w14:paraId="19568CA6" w14:textId="77777777" w:rsidR="007C250B" w:rsidRPr="00E930AC" w:rsidRDefault="007C250B" w:rsidP="00D74434">
      <w:pPr>
        <w:rPr>
          <w:rFonts w:cstheme="minorHAnsi"/>
          <w:sz w:val="24"/>
          <w:szCs w:val="24"/>
        </w:rPr>
      </w:pPr>
    </w:p>
    <w:p w14:paraId="285E8D27" w14:textId="77777777" w:rsidR="007C250B" w:rsidRPr="00E930AC" w:rsidRDefault="007C250B" w:rsidP="00D74434">
      <w:pPr>
        <w:rPr>
          <w:rFonts w:cstheme="minorHAnsi"/>
          <w:sz w:val="24"/>
          <w:szCs w:val="24"/>
        </w:rPr>
      </w:pPr>
    </w:p>
    <w:p w14:paraId="4E59EAA2" w14:textId="77777777" w:rsidR="007C250B" w:rsidRPr="00E930AC" w:rsidRDefault="007C250B" w:rsidP="00D74434">
      <w:pPr>
        <w:rPr>
          <w:rFonts w:cstheme="minorHAnsi"/>
          <w:sz w:val="24"/>
          <w:szCs w:val="24"/>
        </w:rPr>
      </w:pPr>
    </w:p>
    <w:p w14:paraId="6A8B1E0B" w14:textId="77777777" w:rsidR="007C250B" w:rsidRPr="00E930AC" w:rsidRDefault="007C250B" w:rsidP="00D74434">
      <w:pPr>
        <w:rPr>
          <w:rFonts w:cstheme="minorHAnsi"/>
          <w:sz w:val="24"/>
          <w:szCs w:val="24"/>
        </w:rPr>
      </w:pPr>
    </w:p>
    <w:p w14:paraId="760C79FD" w14:textId="77777777" w:rsidR="007C250B" w:rsidRPr="00E930AC" w:rsidRDefault="007C250B" w:rsidP="00D74434">
      <w:pPr>
        <w:rPr>
          <w:rFonts w:cstheme="minorHAnsi"/>
          <w:sz w:val="24"/>
          <w:szCs w:val="24"/>
        </w:rPr>
      </w:pPr>
    </w:p>
    <w:p w14:paraId="57B0D1A0" w14:textId="77777777" w:rsidR="007C250B" w:rsidRPr="00E930AC" w:rsidRDefault="007C250B" w:rsidP="00D74434">
      <w:pPr>
        <w:rPr>
          <w:rFonts w:cstheme="minorHAnsi"/>
          <w:sz w:val="24"/>
          <w:szCs w:val="24"/>
        </w:rPr>
      </w:pPr>
    </w:p>
    <w:p w14:paraId="3566C490" w14:textId="77777777" w:rsidR="007C250B" w:rsidRPr="00E930AC" w:rsidRDefault="007C250B" w:rsidP="00D74434">
      <w:pPr>
        <w:rPr>
          <w:rFonts w:cstheme="minorHAnsi"/>
          <w:sz w:val="24"/>
          <w:szCs w:val="24"/>
        </w:rPr>
      </w:pPr>
    </w:p>
    <w:p w14:paraId="428F8F32" w14:textId="77777777" w:rsidR="007C250B" w:rsidRPr="00E930AC" w:rsidRDefault="007C250B" w:rsidP="00D74434">
      <w:pPr>
        <w:rPr>
          <w:rFonts w:cstheme="minorHAnsi"/>
          <w:sz w:val="24"/>
          <w:szCs w:val="24"/>
        </w:rPr>
      </w:pPr>
    </w:p>
    <w:p w14:paraId="18754490" w14:textId="77777777" w:rsidR="007C250B" w:rsidRPr="00E930AC" w:rsidRDefault="007C250B" w:rsidP="00D74434">
      <w:pPr>
        <w:rPr>
          <w:rFonts w:cstheme="minorHAnsi"/>
          <w:sz w:val="24"/>
          <w:szCs w:val="24"/>
        </w:rPr>
      </w:pPr>
    </w:p>
    <w:p w14:paraId="65D40228" w14:textId="77777777" w:rsidR="007C250B" w:rsidRPr="00E930AC" w:rsidRDefault="007C250B" w:rsidP="00D74434">
      <w:pPr>
        <w:rPr>
          <w:rFonts w:cstheme="minorHAnsi"/>
          <w:sz w:val="24"/>
          <w:szCs w:val="24"/>
        </w:rPr>
      </w:pPr>
    </w:p>
    <w:p w14:paraId="11639B11" w14:textId="77777777" w:rsidR="007C250B" w:rsidRPr="00E930AC" w:rsidRDefault="007C250B" w:rsidP="00D74434">
      <w:pPr>
        <w:rPr>
          <w:rFonts w:cstheme="minorHAnsi"/>
          <w:sz w:val="24"/>
          <w:szCs w:val="24"/>
        </w:rPr>
      </w:pPr>
    </w:p>
    <w:p w14:paraId="3540892F" w14:textId="77777777" w:rsidR="007C250B" w:rsidRPr="00E930AC" w:rsidRDefault="007C250B" w:rsidP="00D74434">
      <w:pPr>
        <w:rPr>
          <w:rFonts w:cstheme="minorHAnsi"/>
          <w:sz w:val="24"/>
          <w:szCs w:val="24"/>
        </w:rPr>
      </w:pPr>
    </w:p>
    <w:p w14:paraId="07DB97C9" w14:textId="77777777" w:rsidR="007C250B" w:rsidRPr="00E930AC" w:rsidRDefault="007C250B" w:rsidP="00D74434">
      <w:pPr>
        <w:rPr>
          <w:rFonts w:cstheme="minorHAnsi"/>
          <w:sz w:val="24"/>
          <w:szCs w:val="24"/>
        </w:rPr>
      </w:pPr>
    </w:p>
    <w:p w14:paraId="0E5AA6FB" w14:textId="77777777" w:rsidR="007C250B" w:rsidRPr="00E930AC" w:rsidRDefault="007C250B" w:rsidP="00D74434">
      <w:pPr>
        <w:rPr>
          <w:rFonts w:cstheme="minorHAnsi"/>
          <w:sz w:val="24"/>
          <w:szCs w:val="24"/>
        </w:rPr>
      </w:pPr>
    </w:p>
    <w:p w14:paraId="46C49E0F" w14:textId="77777777" w:rsidR="007C250B" w:rsidRPr="00E930AC" w:rsidRDefault="007C250B" w:rsidP="00D74434">
      <w:pPr>
        <w:rPr>
          <w:rFonts w:cstheme="minorHAnsi"/>
          <w:sz w:val="24"/>
          <w:szCs w:val="24"/>
        </w:rPr>
      </w:pPr>
    </w:p>
    <w:p w14:paraId="7FF08C19" w14:textId="77777777" w:rsidR="007C250B" w:rsidRPr="00E930AC" w:rsidRDefault="007C250B" w:rsidP="00D74434">
      <w:pPr>
        <w:rPr>
          <w:rFonts w:cstheme="minorHAnsi"/>
          <w:sz w:val="24"/>
          <w:szCs w:val="24"/>
        </w:rPr>
      </w:pPr>
    </w:p>
    <w:p w14:paraId="4A3B9571" w14:textId="77777777" w:rsidR="007C250B" w:rsidRPr="00E930AC" w:rsidRDefault="007C250B" w:rsidP="00D74434">
      <w:pPr>
        <w:rPr>
          <w:rFonts w:cstheme="minorHAnsi"/>
          <w:sz w:val="24"/>
          <w:szCs w:val="24"/>
        </w:rPr>
      </w:pPr>
    </w:p>
    <w:p w14:paraId="6AE0DB5A" w14:textId="77777777" w:rsidR="007C250B" w:rsidRPr="00E930AC" w:rsidRDefault="007C250B" w:rsidP="00D74434">
      <w:pPr>
        <w:rPr>
          <w:rFonts w:cstheme="minorHAnsi"/>
          <w:sz w:val="24"/>
          <w:szCs w:val="24"/>
        </w:rPr>
      </w:pPr>
    </w:p>
    <w:p w14:paraId="4F4BFA97" w14:textId="77777777" w:rsidR="007C250B" w:rsidRPr="00E930AC" w:rsidRDefault="007C250B" w:rsidP="00D74434">
      <w:pPr>
        <w:rPr>
          <w:rFonts w:cstheme="minorHAnsi"/>
          <w:sz w:val="24"/>
          <w:szCs w:val="24"/>
        </w:rPr>
      </w:pPr>
    </w:p>
    <w:p w14:paraId="30D9461A" w14:textId="77777777" w:rsidR="007C250B" w:rsidRPr="00E930AC" w:rsidRDefault="007C250B" w:rsidP="00D74434">
      <w:pPr>
        <w:rPr>
          <w:rFonts w:cstheme="minorHAnsi"/>
          <w:sz w:val="24"/>
          <w:szCs w:val="24"/>
        </w:rPr>
      </w:pPr>
    </w:p>
    <w:p w14:paraId="1A6325B8" w14:textId="77777777" w:rsidR="007C250B" w:rsidRPr="00E930AC" w:rsidRDefault="007C250B" w:rsidP="00D74434">
      <w:pPr>
        <w:rPr>
          <w:rFonts w:cstheme="minorHAnsi"/>
          <w:sz w:val="24"/>
          <w:szCs w:val="24"/>
        </w:rPr>
      </w:pPr>
    </w:p>
    <w:p w14:paraId="5920C4D7" w14:textId="6EBE43FC" w:rsidR="009237B8" w:rsidRPr="00E930AC" w:rsidRDefault="009237B8" w:rsidP="00D74434">
      <w:pPr>
        <w:rPr>
          <w:rFonts w:cstheme="minorHAnsi"/>
          <w:b/>
          <w:sz w:val="24"/>
          <w:szCs w:val="24"/>
          <w:u w:val="single"/>
        </w:rPr>
      </w:pPr>
      <w:r w:rsidRPr="00E930AC">
        <w:rPr>
          <w:rFonts w:cstheme="minorHAnsi"/>
          <w:b/>
          <w:sz w:val="24"/>
          <w:szCs w:val="24"/>
          <w:u w:val="single"/>
        </w:rPr>
        <w:lastRenderedPageBreak/>
        <w:t xml:space="preserve">References </w:t>
      </w:r>
    </w:p>
    <w:p w14:paraId="1D385961" w14:textId="5D7A36CC" w:rsidR="009D5D45" w:rsidRPr="00E930AC" w:rsidRDefault="004B778F" w:rsidP="009D5D45">
      <w:pPr>
        <w:spacing w:before="100" w:beforeAutospacing="1" w:after="100" w:afterAutospacing="1" w:line="240" w:lineRule="auto"/>
        <w:outlineLvl w:val="0"/>
        <w:rPr>
          <w:rFonts w:eastAsia="Times New Roman" w:cstheme="minorHAnsi"/>
          <w:bCs/>
          <w:kern w:val="36"/>
          <w:sz w:val="24"/>
          <w:szCs w:val="24"/>
          <w:lang w:eastAsia="en-GB"/>
        </w:rPr>
      </w:pPr>
      <w:r w:rsidRPr="00E930AC">
        <w:rPr>
          <w:rFonts w:eastAsia="Times New Roman" w:cstheme="minorHAnsi"/>
          <w:bCs/>
          <w:kern w:val="36"/>
          <w:sz w:val="24"/>
          <w:szCs w:val="24"/>
          <w:lang w:eastAsia="en-GB"/>
        </w:rPr>
        <w:t xml:space="preserve">Ager. R </w:t>
      </w:r>
      <w:r w:rsidRPr="00E930AC">
        <w:rPr>
          <w:rFonts w:eastAsia="Times New Roman" w:cstheme="minorHAnsi"/>
          <w:bCs/>
          <w:i/>
          <w:kern w:val="36"/>
          <w:sz w:val="24"/>
          <w:szCs w:val="24"/>
          <w:lang w:eastAsia="en-GB"/>
        </w:rPr>
        <w:t xml:space="preserve">The Art of Information and Communications Technology </w:t>
      </w:r>
      <w:proofErr w:type="gramStart"/>
      <w:r w:rsidRPr="00E930AC">
        <w:rPr>
          <w:rFonts w:eastAsia="Times New Roman" w:cstheme="minorHAnsi"/>
          <w:bCs/>
          <w:i/>
          <w:kern w:val="36"/>
          <w:sz w:val="24"/>
          <w:szCs w:val="24"/>
          <w:lang w:eastAsia="en-GB"/>
        </w:rPr>
        <w:t>For</w:t>
      </w:r>
      <w:proofErr w:type="gramEnd"/>
      <w:r w:rsidRPr="00E930AC">
        <w:rPr>
          <w:rFonts w:eastAsia="Times New Roman" w:cstheme="minorHAnsi"/>
          <w:bCs/>
          <w:i/>
          <w:kern w:val="36"/>
          <w:sz w:val="24"/>
          <w:szCs w:val="24"/>
          <w:lang w:eastAsia="en-GB"/>
        </w:rPr>
        <w:t xml:space="preserve"> Teachers</w:t>
      </w:r>
      <w:r w:rsidR="007C250B" w:rsidRPr="00E930AC">
        <w:rPr>
          <w:rFonts w:eastAsia="Times New Roman" w:cstheme="minorHAnsi"/>
          <w:bCs/>
          <w:kern w:val="36"/>
          <w:sz w:val="24"/>
          <w:szCs w:val="24"/>
          <w:lang w:eastAsia="en-GB"/>
        </w:rPr>
        <w:t xml:space="preserve"> (</w:t>
      </w:r>
      <w:r w:rsidRPr="00E930AC">
        <w:rPr>
          <w:rFonts w:eastAsia="Times New Roman" w:cstheme="minorHAnsi"/>
          <w:bCs/>
          <w:kern w:val="36"/>
          <w:sz w:val="24"/>
          <w:szCs w:val="24"/>
          <w:lang w:eastAsia="en-GB"/>
        </w:rPr>
        <w:t>2000</w:t>
      </w:r>
      <w:r w:rsidR="007C250B" w:rsidRPr="00E930AC">
        <w:rPr>
          <w:rFonts w:eastAsia="Times New Roman" w:cstheme="minorHAnsi"/>
          <w:bCs/>
          <w:kern w:val="36"/>
          <w:sz w:val="24"/>
          <w:szCs w:val="24"/>
          <w:lang w:eastAsia="en-GB"/>
        </w:rPr>
        <w:t>)</w:t>
      </w:r>
      <w:r w:rsidRPr="00E930AC">
        <w:rPr>
          <w:rFonts w:eastAsia="Times New Roman" w:cstheme="minorHAnsi"/>
          <w:bCs/>
          <w:kern w:val="36"/>
          <w:sz w:val="24"/>
          <w:szCs w:val="24"/>
          <w:lang w:eastAsia="en-GB"/>
        </w:rPr>
        <w:t xml:space="preserve"> David Ful</w:t>
      </w:r>
      <w:r w:rsidR="00D86697" w:rsidRPr="00E930AC">
        <w:rPr>
          <w:rFonts w:eastAsia="Times New Roman" w:cstheme="minorHAnsi"/>
          <w:bCs/>
          <w:kern w:val="36"/>
          <w:sz w:val="24"/>
          <w:szCs w:val="24"/>
          <w:lang w:eastAsia="en-GB"/>
        </w:rPr>
        <w:t>ton Publishers, Mortimer House</w:t>
      </w:r>
      <w:r w:rsidRPr="00E930AC">
        <w:rPr>
          <w:rFonts w:eastAsia="Times New Roman" w:cstheme="minorHAnsi"/>
          <w:bCs/>
          <w:kern w:val="36"/>
          <w:sz w:val="24"/>
          <w:szCs w:val="24"/>
          <w:lang w:eastAsia="en-GB"/>
        </w:rPr>
        <w:t xml:space="preserve">, London, </w:t>
      </w:r>
    </w:p>
    <w:p w14:paraId="2ED2CEF1" w14:textId="173588E6" w:rsidR="00A95878" w:rsidRPr="00E930AC" w:rsidRDefault="007C250B" w:rsidP="009D5D45">
      <w:pPr>
        <w:spacing w:before="100" w:beforeAutospacing="1" w:after="100" w:afterAutospacing="1" w:line="240" w:lineRule="auto"/>
        <w:outlineLvl w:val="0"/>
        <w:rPr>
          <w:rFonts w:eastAsia="Times New Roman" w:cstheme="minorHAnsi"/>
          <w:bCs/>
          <w:kern w:val="36"/>
          <w:sz w:val="24"/>
          <w:szCs w:val="24"/>
          <w:lang w:eastAsia="en-GB"/>
        </w:rPr>
      </w:pPr>
      <w:r w:rsidRPr="00E930AC">
        <w:rPr>
          <w:rFonts w:cstheme="minorHAnsi"/>
          <w:color w:val="000000"/>
          <w:sz w:val="24"/>
          <w:szCs w:val="24"/>
        </w:rPr>
        <w:t>BERA</w:t>
      </w:r>
      <w:r w:rsidR="00A95878" w:rsidRPr="00E930AC">
        <w:rPr>
          <w:rFonts w:cstheme="minorHAnsi"/>
          <w:color w:val="000000"/>
          <w:sz w:val="24"/>
          <w:szCs w:val="24"/>
        </w:rPr>
        <w:t xml:space="preserve"> </w:t>
      </w:r>
      <w:r w:rsidR="00A95878" w:rsidRPr="00E930AC">
        <w:rPr>
          <w:rFonts w:cstheme="minorHAnsi"/>
          <w:i/>
          <w:color w:val="000000"/>
          <w:sz w:val="24"/>
          <w:szCs w:val="24"/>
        </w:rPr>
        <w:t>Ethical Guid</w:t>
      </w:r>
      <w:r w:rsidRPr="00E930AC">
        <w:rPr>
          <w:rFonts w:cstheme="minorHAnsi"/>
          <w:i/>
          <w:color w:val="000000"/>
          <w:sz w:val="24"/>
          <w:szCs w:val="24"/>
        </w:rPr>
        <w:t>elines for Educational Research</w:t>
      </w:r>
      <w:r w:rsidRPr="00E930AC">
        <w:rPr>
          <w:rFonts w:cstheme="minorHAnsi"/>
          <w:color w:val="000000"/>
          <w:sz w:val="24"/>
          <w:szCs w:val="24"/>
        </w:rPr>
        <w:t xml:space="preserve"> </w:t>
      </w:r>
      <w:r w:rsidRPr="00E930AC">
        <w:rPr>
          <w:rFonts w:cstheme="minorHAnsi"/>
          <w:color w:val="000000"/>
          <w:sz w:val="24"/>
          <w:szCs w:val="24"/>
        </w:rPr>
        <w:t xml:space="preserve">(2011) </w:t>
      </w:r>
      <w:r w:rsidR="00A95878" w:rsidRPr="00E930AC">
        <w:rPr>
          <w:rFonts w:cstheme="minorHAnsi"/>
          <w:color w:val="000000"/>
          <w:sz w:val="24"/>
          <w:szCs w:val="24"/>
        </w:rPr>
        <w:t>London: BERA.</w:t>
      </w:r>
    </w:p>
    <w:p w14:paraId="6AA37E7C" w14:textId="349D4D93" w:rsidR="009D5D45" w:rsidRPr="00E930AC" w:rsidRDefault="009D5D45" w:rsidP="009D5D45">
      <w:pPr>
        <w:rPr>
          <w:rFonts w:cstheme="minorHAnsi"/>
          <w:sz w:val="24"/>
          <w:szCs w:val="24"/>
        </w:rPr>
      </w:pPr>
      <w:r w:rsidRPr="00E930AC">
        <w:rPr>
          <w:rFonts w:cstheme="minorHAnsi"/>
          <w:sz w:val="24"/>
          <w:szCs w:val="24"/>
        </w:rPr>
        <w:t xml:space="preserve">Carrington, V. Robinson, M. </w:t>
      </w:r>
      <w:r w:rsidRPr="00E930AC">
        <w:rPr>
          <w:rFonts w:cstheme="minorHAnsi"/>
          <w:i/>
          <w:sz w:val="24"/>
          <w:szCs w:val="24"/>
        </w:rPr>
        <w:t>Digital Literacies: Social Learning and Classroom Practices</w:t>
      </w:r>
      <w:r w:rsidRPr="00E930AC">
        <w:rPr>
          <w:rFonts w:cstheme="minorHAnsi"/>
          <w:sz w:val="24"/>
          <w:szCs w:val="24"/>
        </w:rPr>
        <w:t xml:space="preserve"> </w:t>
      </w:r>
      <w:r w:rsidR="007C250B" w:rsidRPr="00E930AC">
        <w:rPr>
          <w:rFonts w:cstheme="minorHAnsi"/>
          <w:sz w:val="24"/>
          <w:szCs w:val="24"/>
        </w:rPr>
        <w:t>(</w:t>
      </w:r>
      <w:r w:rsidRPr="00E930AC">
        <w:rPr>
          <w:rFonts w:cstheme="minorHAnsi"/>
          <w:sz w:val="24"/>
          <w:szCs w:val="24"/>
        </w:rPr>
        <w:t>2009</w:t>
      </w:r>
      <w:r w:rsidR="007C250B" w:rsidRPr="00E930AC">
        <w:rPr>
          <w:rFonts w:cstheme="minorHAnsi"/>
          <w:sz w:val="24"/>
          <w:szCs w:val="24"/>
        </w:rPr>
        <w:t>)</w:t>
      </w:r>
      <w:r w:rsidRPr="00E930AC">
        <w:rPr>
          <w:rFonts w:cstheme="minorHAnsi"/>
          <w:sz w:val="24"/>
          <w:szCs w:val="24"/>
        </w:rPr>
        <w:t xml:space="preserve"> UKLA Sage Publications LTD 1 Oliver's Yard, 55 City Road, London, EC1Y 1SP</w:t>
      </w:r>
    </w:p>
    <w:p w14:paraId="76FD21ED" w14:textId="08E9C98B" w:rsidR="00AA4DAE" w:rsidRPr="00E930AC" w:rsidRDefault="00AA4DAE" w:rsidP="00D01ED9">
      <w:pPr>
        <w:rPr>
          <w:rFonts w:eastAsia="Times New Roman" w:cstheme="minorHAnsi"/>
          <w:bCs/>
          <w:kern w:val="36"/>
          <w:sz w:val="24"/>
          <w:szCs w:val="24"/>
          <w:lang w:eastAsia="en-GB"/>
        </w:rPr>
      </w:pPr>
      <w:r w:rsidRPr="00E930AC">
        <w:rPr>
          <w:rFonts w:eastAsia="Times New Roman" w:cstheme="minorHAnsi"/>
          <w:bCs/>
          <w:i/>
          <w:kern w:val="36"/>
          <w:sz w:val="24"/>
          <w:szCs w:val="24"/>
          <w:lang w:eastAsia="en-GB"/>
        </w:rPr>
        <w:t>Digital Competence Framework Guidance,</w:t>
      </w:r>
      <w:r w:rsidRPr="00E930AC">
        <w:rPr>
          <w:rFonts w:eastAsia="Times New Roman" w:cstheme="minorHAnsi"/>
          <w:bCs/>
          <w:kern w:val="36"/>
          <w:sz w:val="24"/>
          <w:szCs w:val="24"/>
          <w:lang w:eastAsia="en-GB"/>
        </w:rPr>
        <w:t xml:space="preserve"> </w:t>
      </w:r>
      <w:r w:rsidR="007C250B" w:rsidRPr="00E930AC">
        <w:rPr>
          <w:rFonts w:eastAsia="Times New Roman" w:cstheme="minorHAnsi"/>
          <w:bCs/>
          <w:kern w:val="36"/>
          <w:sz w:val="24"/>
          <w:szCs w:val="24"/>
          <w:lang w:eastAsia="en-GB"/>
        </w:rPr>
        <w:t>(</w:t>
      </w:r>
      <w:r w:rsidRPr="00E930AC">
        <w:rPr>
          <w:rFonts w:eastAsia="Times New Roman" w:cstheme="minorHAnsi"/>
          <w:bCs/>
          <w:kern w:val="36"/>
          <w:sz w:val="24"/>
          <w:szCs w:val="24"/>
          <w:lang w:eastAsia="en-GB"/>
        </w:rPr>
        <w:t>2006</w:t>
      </w:r>
      <w:r w:rsidR="007C250B" w:rsidRPr="00E930AC">
        <w:rPr>
          <w:rFonts w:eastAsia="Times New Roman" w:cstheme="minorHAnsi"/>
          <w:bCs/>
          <w:kern w:val="36"/>
          <w:sz w:val="24"/>
          <w:szCs w:val="24"/>
          <w:lang w:eastAsia="en-GB"/>
        </w:rPr>
        <w:t>)</w:t>
      </w:r>
      <w:r w:rsidRPr="00E930AC">
        <w:rPr>
          <w:rFonts w:eastAsia="Times New Roman" w:cstheme="minorHAnsi"/>
          <w:bCs/>
          <w:kern w:val="36"/>
          <w:sz w:val="24"/>
          <w:szCs w:val="24"/>
          <w:lang w:eastAsia="en-GB"/>
        </w:rPr>
        <w:t xml:space="preserve"> Curriculum Reform Division, Welsh Government, Cathays Park, Cardiff, CF10 3NQ</w:t>
      </w:r>
    </w:p>
    <w:p w14:paraId="14DC58AB" w14:textId="08F4CA51" w:rsidR="00AA4DAE" w:rsidRPr="00E930AC" w:rsidRDefault="00AA4DAE" w:rsidP="004B778F">
      <w:pPr>
        <w:spacing w:before="100" w:beforeAutospacing="1" w:after="100" w:afterAutospacing="1" w:line="240" w:lineRule="auto"/>
        <w:outlineLvl w:val="0"/>
        <w:rPr>
          <w:rFonts w:eastAsia="Times New Roman" w:cstheme="minorHAnsi"/>
          <w:bCs/>
          <w:kern w:val="36"/>
          <w:sz w:val="24"/>
          <w:szCs w:val="24"/>
          <w:lang w:eastAsia="en-GB"/>
        </w:rPr>
      </w:pPr>
      <w:r w:rsidRPr="00E930AC">
        <w:rPr>
          <w:rFonts w:eastAsia="Times New Roman" w:cstheme="minorHAnsi"/>
          <w:bCs/>
          <w:kern w:val="36"/>
          <w:sz w:val="24"/>
          <w:szCs w:val="24"/>
          <w:lang w:eastAsia="en-GB"/>
        </w:rPr>
        <w:t xml:space="preserve">Donaldson, G. </w:t>
      </w:r>
      <w:r w:rsidRPr="00E930AC">
        <w:rPr>
          <w:rFonts w:eastAsia="Times New Roman" w:cstheme="minorHAnsi"/>
          <w:bCs/>
          <w:i/>
          <w:kern w:val="36"/>
          <w:sz w:val="24"/>
          <w:szCs w:val="24"/>
          <w:lang w:eastAsia="en-GB"/>
        </w:rPr>
        <w:t>Successful futures</w:t>
      </w:r>
      <w:r w:rsidRPr="00E930AC">
        <w:rPr>
          <w:rFonts w:eastAsia="Times New Roman" w:cstheme="minorHAnsi"/>
          <w:bCs/>
          <w:kern w:val="36"/>
          <w:sz w:val="24"/>
          <w:szCs w:val="24"/>
          <w:lang w:eastAsia="en-GB"/>
        </w:rPr>
        <w:t xml:space="preserve"> (2015) Independent Review of Curriculum and Assessment Arrangements in Wales</w:t>
      </w:r>
    </w:p>
    <w:p w14:paraId="292A5EDA" w14:textId="35CDA64A" w:rsidR="009237B8" w:rsidRPr="00E930AC" w:rsidRDefault="008D501F" w:rsidP="007F11CA">
      <w:pPr>
        <w:spacing w:before="100" w:beforeAutospacing="1" w:after="100" w:afterAutospacing="1" w:line="240" w:lineRule="auto"/>
        <w:outlineLvl w:val="0"/>
        <w:rPr>
          <w:rStyle w:val="author"/>
          <w:rFonts w:cstheme="minorHAnsi"/>
          <w:sz w:val="24"/>
          <w:szCs w:val="24"/>
        </w:rPr>
      </w:pPr>
      <w:r w:rsidRPr="00E930AC">
        <w:rPr>
          <w:rFonts w:eastAsia="Times New Roman" w:cstheme="minorHAnsi"/>
          <w:bCs/>
          <w:kern w:val="36"/>
          <w:sz w:val="24"/>
          <w:szCs w:val="24"/>
          <w:lang w:eastAsia="en-GB"/>
        </w:rPr>
        <w:t xml:space="preserve">Driver, S. </w:t>
      </w:r>
      <w:r w:rsidR="007F11CA" w:rsidRPr="00E930AC">
        <w:rPr>
          <w:rFonts w:eastAsia="Times New Roman" w:cstheme="minorHAnsi"/>
          <w:bCs/>
          <w:i/>
          <w:kern w:val="36"/>
          <w:sz w:val="24"/>
          <w:szCs w:val="24"/>
          <w:lang w:eastAsia="en-GB"/>
        </w:rPr>
        <w:t>Keep It Clean: Social Media Screenings Gain in Popularity</w:t>
      </w:r>
      <w:r w:rsidR="007F11CA" w:rsidRPr="00E930AC">
        <w:rPr>
          <w:rStyle w:val="author"/>
          <w:rFonts w:cstheme="minorHAnsi"/>
          <w:sz w:val="24"/>
          <w:szCs w:val="24"/>
        </w:rPr>
        <w:t>,</w:t>
      </w:r>
      <w:r w:rsidR="007C250B" w:rsidRPr="00E930AC">
        <w:rPr>
          <w:rStyle w:val="author"/>
          <w:rFonts w:cstheme="minorHAnsi"/>
          <w:sz w:val="24"/>
          <w:szCs w:val="24"/>
        </w:rPr>
        <w:t xml:space="preserve"> (</w:t>
      </w:r>
      <w:r w:rsidRPr="00E930AC">
        <w:rPr>
          <w:rStyle w:val="author"/>
          <w:rFonts w:cstheme="minorHAnsi"/>
          <w:sz w:val="24"/>
          <w:szCs w:val="24"/>
        </w:rPr>
        <w:t>O</w:t>
      </w:r>
      <w:r w:rsidR="007F11CA" w:rsidRPr="00E930AC">
        <w:rPr>
          <w:rStyle w:val="author"/>
          <w:rFonts w:cstheme="minorHAnsi"/>
          <w:sz w:val="24"/>
          <w:szCs w:val="24"/>
        </w:rPr>
        <w:t>ct</w:t>
      </w:r>
      <w:r w:rsidRPr="00E930AC">
        <w:rPr>
          <w:rStyle w:val="author"/>
          <w:rFonts w:cstheme="minorHAnsi"/>
          <w:sz w:val="24"/>
          <w:szCs w:val="24"/>
        </w:rPr>
        <w:t>ober</w:t>
      </w:r>
      <w:r w:rsidR="00AB5856" w:rsidRPr="00E930AC">
        <w:rPr>
          <w:rStyle w:val="author"/>
          <w:rFonts w:cstheme="minorHAnsi"/>
          <w:sz w:val="24"/>
          <w:szCs w:val="24"/>
        </w:rPr>
        <w:t xml:space="preserve"> </w:t>
      </w:r>
      <w:r w:rsidR="007F11CA" w:rsidRPr="00E930AC">
        <w:rPr>
          <w:rStyle w:val="author"/>
          <w:rFonts w:cstheme="minorHAnsi"/>
          <w:sz w:val="24"/>
          <w:szCs w:val="24"/>
        </w:rPr>
        <w:t>2018</w:t>
      </w:r>
      <w:r w:rsidR="007C250B" w:rsidRPr="00E930AC">
        <w:rPr>
          <w:rStyle w:val="author"/>
          <w:rFonts w:cstheme="minorHAnsi"/>
          <w:sz w:val="24"/>
          <w:szCs w:val="24"/>
        </w:rPr>
        <w:t>)</w:t>
      </w:r>
      <w:r w:rsidR="00AF5BE6" w:rsidRPr="00E930AC">
        <w:rPr>
          <w:rStyle w:val="author"/>
          <w:rFonts w:cstheme="minorHAnsi"/>
          <w:sz w:val="24"/>
          <w:szCs w:val="24"/>
        </w:rPr>
        <w:t xml:space="preserve"> </w:t>
      </w:r>
      <w:hyperlink r:id="rId6" w:history="1">
        <w:r w:rsidR="00AB5856" w:rsidRPr="00E930AC">
          <w:rPr>
            <w:rStyle w:val="Hyperlink"/>
            <w:rFonts w:cstheme="minorHAnsi"/>
            <w:sz w:val="24"/>
            <w:szCs w:val="24"/>
          </w:rPr>
          <w:t>https://www.businessnewsdaily.com/2377-social-media-hiring.html</w:t>
        </w:r>
      </w:hyperlink>
      <w:r w:rsidR="007D0054" w:rsidRPr="00E930AC">
        <w:rPr>
          <w:rFonts w:cstheme="minorHAnsi"/>
          <w:sz w:val="24"/>
          <w:szCs w:val="24"/>
        </w:rPr>
        <w:t xml:space="preserve"> </w:t>
      </w:r>
      <w:r w:rsidR="007C250B" w:rsidRPr="00E930AC">
        <w:rPr>
          <w:rFonts w:cstheme="minorHAnsi"/>
          <w:sz w:val="24"/>
          <w:szCs w:val="24"/>
        </w:rPr>
        <w:t>(A</w:t>
      </w:r>
      <w:r w:rsidR="00AB5856" w:rsidRPr="00E930AC">
        <w:rPr>
          <w:rFonts w:cstheme="minorHAnsi"/>
          <w:sz w:val="24"/>
          <w:szCs w:val="24"/>
        </w:rPr>
        <w:t>ccessed 18/01/2019</w:t>
      </w:r>
      <w:r w:rsidR="007C250B" w:rsidRPr="00E930AC">
        <w:rPr>
          <w:rFonts w:cstheme="minorHAnsi"/>
          <w:sz w:val="24"/>
          <w:szCs w:val="24"/>
        </w:rPr>
        <w:t>)</w:t>
      </w:r>
    </w:p>
    <w:p w14:paraId="1C18A167" w14:textId="092053F1" w:rsidR="00B835BF" w:rsidRPr="00E930AC" w:rsidRDefault="00E84248" w:rsidP="00B835BF">
      <w:pPr>
        <w:spacing w:before="100" w:beforeAutospacing="1" w:after="100" w:afterAutospacing="1" w:line="240" w:lineRule="auto"/>
        <w:outlineLvl w:val="0"/>
        <w:rPr>
          <w:rFonts w:eastAsia="Times New Roman" w:cstheme="minorHAnsi"/>
          <w:bCs/>
          <w:kern w:val="36"/>
          <w:sz w:val="24"/>
          <w:szCs w:val="24"/>
          <w:lang w:eastAsia="en-GB"/>
        </w:rPr>
      </w:pPr>
      <w:r w:rsidRPr="00E930AC">
        <w:rPr>
          <w:rFonts w:eastAsia="Times New Roman" w:cstheme="minorHAnsi"/>
          <w:bCs/>
          <w:kern w:val="36"/>
          <w:sz w:val="24"/>
          <w:szCs w:val="24"/>
          <w:lang w:eastAsia="en-GB"/>
        </w:rPr>
        <w:t xml:space="preserve">Ellis, V. Loveless, A. </w:t>
      </w:r>
      <w:r w:rsidR="00B835BF" w:rsidRPr="00E930AC">
        <w:rPr>
          <w:rFonts w:eastAsia="Times New Roman" w:cstheme="minorHAnsi"/>
          <w:bCs/>
          <w:i/>
          <w:kern w:val="36"/>
          <w:sz w:val="24"/>
          <w:szCs w:val="24"/>
          <w:lang w:eastAsia="en-GB"/>
        </w:rPr>
        <w:t>ICT, Pedagogy and the Curriculum – Subject to Change</w:t>
      </w:r>
      <w:r w:rsidR="00B835BF" w:rsidRPr="00E930AC">
        <w:rPr>
          <w:rFonts w:eastAsia="Times New Roman" w:cstheme="minorHAnsi"/>
          <w:bCs/>
          <w:kern w:val="36"/>
          <w:sz w:val="24"/>
          <w:szCs w:val="24"/>
          <w:lang w:eastAsia="en-GB"/>
        </w:rPr>
        <w:t xml:space="preserve"> </w:t>
      </w:r>
      <w:r w:rsidR="007C250B" w:rsidRPr="00E930AC">
        <w:rPr>
          <w:rFonts w:eastAsia="Times New Roman" w:cstheme="minorHAnsi"/>
          <w:bCs/>
          <w:kern w:val="36"/>
          <w:sz w:val="24"/>
          <w:szCs w:val="24"/>
          <w:lang w:eastAsia="en-GB"/>
        </w:rPr>
        <w:t>(</w:t>
      </w:r>
      <w:r w:rsidR="00B835BF" w:rsidRPr="00E930AC">
        <w:rPr>
          <w:rFonts w:eastAsia="Times New Roman" w:cstheme="minorHAnsi"/>
          <w:bCs/>
          <w:kern w:val="36"/>
          <w:sz w:val="24"/>
          <w:szCs w:val="24"/>
          <w:lang w:eastAsia="en-GB"/>
        </w:rPr>
        <w:t>2001</w:t>
      </w:r>
      <w:r w:rsidR="007C250B" w:rsidRPr="00E930AC">
        <w:rPr>
          <w:rFonts w:eastAsia="Times New Roman" w:cstheme="minorHAnsi"/>
          <w:bCs/>
          <w:kern w:val="36"/>
          <w:sz w:val="24"/>
          <w:szCs w:val="24"/>
          <w:lang w:eastAsia="en-GB"/>
        </w:rPr>
        <w:t>)</w:t>
      </w:r>
      <w:r w:rsidR="00B835BF" w:rsidRPr="00E930AC">
        <w:rPr>
          <w:rFonts w:eastAsia="Times New Roman" w:cstheme="minorHAnsi"/>
          <w:bCs/>
          <w:kern w:val="36"/>
          <w:sz w:val="24"/>
          <w:szCs w:val="24"/>
          <w:lang w:eastAsia="en-GB"/>
        </w:rPr>
        <w:t xml:space="preserve"> </w:t>
      </w:r>
      <w:proofErr w:type="spellStart"/>
      <w:r w:rsidR="00B835BF" w:rsidRPr="00E930AC">
        <w:rPr>
          <w:rFonts w:eastAsia="Times New Roman" w:cstheme="minorHAnsi"/>
          <w:bCs/>
          <w:kern w:val="36"/>
          <w:sz w:val="24"/>
          <w:szCs w:val="24"/>
          <w:lang w:eastAsia="en-GB"/>
        </w:rPr>
        <w:t>Routeledge</w:t>
      </w:r>
      <w:proofErr w:type="spellEnd"/>
      <w:r w:rsidR="00B835BF" w:rsidRPr="00E930AC">
        <w:rPr>
          <w:rFonts w:eastAsia="Times New Roman" w:cstheme="minorHAnsi"/>
          <w:bCs/>
          <w:kern w:val="36"/>
          <w:sz w:val="24"/>
          <w:szCs w:val="24"/>
          <w:lang w:eastAsia="en-GB"/>
        </w:rPr>
        <w:t xml:space="preserve"> Taylor &amp; Francis Group, 2 Park Square, Milton Park, Abingdon, Oxon OX14 4RN</w:t>
      </w:r>
    </w:p>
    <w:p w14:paraId="3E58EDD1" w14:textId="3063A1D5" w:rsidR="007C250B" w:rsidRPr="00E930AC" w:rsidRDefault="007C250B" w:rsidP="007C250B">
      <w:pPr>
        <w:rPr>
          <w:rFonts w:cstheme="minorHAnsi"/>
          <w:sz w:val="24"/>
          <w:szCs w:val="24"/>
        </w:rPr>
      </w:pPr>
      <w:r w:rsidRPr="00E930AC">
        <w:rPr>
          <w:rFonts w:cstheme="minorHAnsi"/>
          <w:sz w:val="24"/>
          <w:szCs w:val="24"/>
        </w:rPr>
        <w:t xml:space="preserve">ECRA Group </w:t>
      </w:r>
      <w:r w:rsidRPr="00E930AC">
        <w:rPr>
          <w:rFonts w:cstheme="minorHAnsi"/>
          <w:i/>
          <w:sz w:val="24"/>
          <w:szCs w:val="24"/>
        </w:rPr>
        <w:t>Creating the Future: Strategic Planning for Schools</w:t>
      </w:r>
      <w:r w:rsidRPr="00E930AC">
        <w:rPr>
          <w:rFonts w:cstheme="minorHAnsi"/>
          <w:sz w:val="24"/>
          <w:szCs w:val="24"/>
        </w:rPr>
        <w:t xml:space="preserve"> </w:t>
      </w:r>
      <w:r w:rsidRPr="00E930AC">
        <w:rPr>
          <w:rFonts w:cstheme="minorHAnsi"/>
          <w:sz w:val="24"/>
          <w:szCs w:val="24"/>
        </w:rPr>
        <w:t>(</w:t>
      </w:r>
      <w:r w:rsidRPr="00E930AC">
        <w:rPr>
          <w:rFonts w:cstheme="minorHAnsi"/>
          <w:sz w:val="24"/>
          <w:szCs w:val="24"/>
        </w:rPr>
        <w:t>2015</w:t>
      </w:r>
      <w:r w:rsidRPr="00E930AC">
        <w:rPr>
          <w:rFonts w:cstheme="minorHAnsi"/>
          <w:sz w:val="24"/>
          <w:szCs w:val="24"/>
        </w:rPr>
        <w:t xml:space="preserve">) </w:t>
      </w:r>
      <w:hyperlink r:id="rId7" w:history="1">
        <w:r w:rsidRPr="00E930AC">
          <w:rPr>
            <w:rStyle w:val="Hyperlink"/>
            <w:rFonts w:cstheme="minorHAnsi"/>
            <w:sz w:val="24"/>
            <w:szCs w:val="24"/>
          </w:rPr>
          <w:t>https://ecragroup.com/wp-content/uploads/dlm_uploads/2016/07/Strategic-Planning-White-Paper.pdf</w:t>
        </w:r>
      </w:hyperlink>
      <w:r w:rsidRPr="00E930AC">
        <w:rPr>
          <w:rStyle w:val="Hyperlink"/>
          <w:rFonts w:cstheme="minorHAnsi"/>
          <w:sz w:val="24"/>
          <w:szCs w:val="24"/>
        </w:rPr>
        <w:t xml:space="preserve"> </w:t>
      </w:r>
      <w:r w:rsidRPr="00E930AC">
        <w:rPr>
          <w:rFonts w:cstheme="minorHAnsi"/>
          <w:sz w:val="24"/>
          <w:szCs w:val="24"/>
        </w:rPr>
        <w:t xml:space="preserve"> (Accessed 21/01/2019</w:t>
      </w:r>
      <w:r w:rsidRPr="00E930AC">
        <w:rPr>
          <w:rFonts w:cstheme="minorHAnsi"/>
          <w:sz w:val="24"/>
          <w:szCs w:val="24"/>
        </w:rPr>
        <w:t>)</w:t>
      </w:r>
    </w:p>
    <w:p w14:paraId="12AAF04B" w14:textId="26159DBE" w:rsidR="00D86697" w:rsidRPr="00E930AC" w:rsidRDefault="00D86697" w:rsidP="007C250B">
      <w:pPr>
        <w:rPr>
          <w:rFonts w:cstheme="minorHAnsi"/>
          <w:color w:val="0563C1" w:themeColor="hyperlink"/>
          <w:sz w:val="24"/>
          <w:szCs w:val="24"/>
          <w:u w:val="single"/>
        </w:rPr>
      </w:pPr>
      <w:r w:rsidRPr="00E930AC">
        <w:rPr>
          <w:rFonts w:cstheme="minorHAnsi"/>
          <w:sz w:val="24"/>
          <w:szCs w:val="24"/>
        </w:rPr>
        <w:t xml:space="preserve">ESTYN </w:t>
      </w:r>
      <w:r w:rsidRPr="00E930AC">
        <w:rPr>
          <w:rFonts w:cstheme="minorHAnsi"/>
          <w:i/>
          <w:sz w:val="24"/>
          <w:szCs w:val="24"/>
        </w:rPr>
        <w:t>School Report on School X</w:t>
      </w:r>
      <w:r w:rsidRPr="00E930AC">
        <w:rPr>
          <w:rFonts w:cstheme="minorHAnsi"/>
          <w:sz w:val="24"/>
          <w:szCs w:val="24"/>
        </w:rPr>
        <w:t xml:space="preserve"> (2018)</w:t>
      </w:r>
    </w:p>
    <w:p w14:paraId="5E6B934D" w14:textId="170041A8" w:rsidR="00C71A11" w:rsidRPr="00E930AC" w:rsidRDefault="00C71A11" w:rsidP="00C71A11">
      <w:pPr>
        <w:spacing w:after="0" w:line="240" w:lineRule="auto"/>
        <w:rPr>
          <w:rFonts w:eastAsia="Times New Roman" w:cstheme="minorHAnsi"/>
          <w:sz w:val="24"/>
          <w:szCs w:val="24"/>
          <w:lang w:eastAsia="en-GB"/>
        </w:rPr>
      </w:pPr>
      <w:proofErr w:type="spellStart"/>
      <w:r w:rsidRPr="00E930AC">
        <w:rPr>
          <w:rFonts w:eastAsia="Times New Roman" w:cstheme="minorHAnsi"/>
          <w:sz w:val="24"/>
          <w:szCs w:val="24"/>
          <w:lang w:eastAsia="en-GB"/>
        </w:rPr>
        <w:t>Fullan</w:t>
      </w:r>
      <w:proofErr w:type="spellEnd"/>
      <w:r w:rsidRPr="00E930AC">
        <w:rPr>
          <w:rFonts w:eastAsia="Times New Roman" w:cstheme="minorHAnsi"/>
          <w:sz w:val="24"/>
          <w:szCs w:val="24"/>
          <w:lang w:eastAsia="en-GB"/>
        </w:rPr>
        <w:t xml:space="preserve">, M. </w:t>
      </w:r>
      <w:r w:rsidRPr="00E930AC">
        <w:rPr>
          <w:rFonts w:eastAsia="Times New Roman" w:cstheme="minorHAnsi"/>
          <w:i/>
          <w:sz w:val="24"/>
          <w:szCs w:val="24"/>
          <w:lang w:eastAsia="en-GB"/>
        </w:rPr>
        <w:t>Successful School Improvement: The Implementation Perspective and Beyond</w:t>
      </w:r>
      <w:r w:rsidRPr="00E930AC">
        <w:rPr>
          <w:rFonts w:eastAsia="Times New Roman" w:cstheme="minorHAnsi"/>
          <w:sz w:val="24"/>
          <w:szCs w:val="24"/>
          <w:lang w:eastAsia="en-GB"/>
        </w:rPr>
        <w:t xml:space="preserve"> </w:t>
      </w:r>
      <w:r w:rsidR="00D86697" w:rsidRPr="00E930AC">
        <w:rPr>
          <w:rFonts w:eastAsia="Times New Roman" w:cstheme="minorHAnsi"/>
          <w:sz w:val="24"/>
          <w:szCs w:val="24"/>
          <w:lang w:eastAsia="en-GB"/>
        </w:rPr>
        <w:t>(</w:t>
      </w:r>
      <w:r w:rsidRPr="00E930AC">
        <w:rPr>
          <w:rFonts w:eastAsia="Times New Roman" w:cstheme="minorHAnsi"/>
          <w:sz w:val="24"/>
          <w:szCs w:val="24"/>
          <w:lang w:eastAsia="en-GB"/>
        </w:rPr>
        <w:t>1992</w:t>
      </w:r>
      <w:r w:rsidR="00D86697" w:rsidRPr="00E930AC">
        <w:rPr>
          <w:rFonts w:eastAsia="Times New Roman" w:cstheme="minorHAnsi"/>
          <w:sz w:val="24"/>
          <w:szCs w:val="24"/>
          <w:lang w:eastAsia="en-GB"/>
        </w:rPr>
        <w:t>)</w:t>
      </w:r>
      <w:r w:rsidRPr="00E930AC">
        <w:rPr>
          <w:rFonts w:eastAsia="Times New Roman" w:cstheme="minorHAnsi"/>
          <w:sz w:val="24"/>
          <w:szCs w:val="24"/>
          <w:lang w:eastAsia="en-GB"/>
        </w:rPr>
        <w:t xml:space="preserve"> Open University Press Buckingham</w:t>
      </w:r>
    </w:p>
    <w:p w14:paraId="5FFEC903" w14:textId="77777777" w:rsidR="00C71A11" w:rsidRPr="00E930AC" w:rsidRDefault="00C71A11" w:rsidP="00C71A11">
      <w:pPr>
        <w:spacing w:after="0" w:line="240" w:lineRule="auto"/>
        <w:rPr>
          <w:rFonts w:eastAsia="Times New Roman" w:cstheme="minorHAnsi"/>
          <w:sz w:val="24"/>
          <w:szCs w:val="24"/>
          <w:lang w:eastAsia="en-GB"/>
        </w:rPr>
      </w:pPr>
    </w:p>
    <w:p w14:paraId="2F655B48" w14:textId="57525EE1" w:rsidR="00C71A11" w:rsidRPr="00E930AC" w:rsidRDefault="00C71A11" w:rsidP="00C71A11">
      <w:pPr>
        <w:rPr>
          <w:rFonts w:cstheme="minorHAnsi"/>
          <w:sz w:val="24"/>
          <w:szCs w:val="24"/>
        </w:rPr>
      </w:pPr>
      <w:r w:rsidRPr="00E930AC">
        <w:rPr>
          <w:rFonts w:cstheme="minorHAnsi"/>
          <w:sz w:val="24"/>
          <w:szCs w:val="24"/>
        </w:rPr>
        <w:t xml:space="preserve"> Fullan, M. </w:t>
      </w:r>
      <w:r w:rsidRPr="00E930AC">
        <w:rPr>
          <w:rFonts w:cstheme="minorHAnsi"/>
          <w:i/>
          <w:sz w:val="24"/>
          <w:szCs w:val="24"/>
        </w:rPr>
        <w:t>The New Meaning of Educational Change (Fourth Edition)</w:t>
      </w:r>
      <w:r w:rsidRPr="00E930AC">
        <w:rPr>
          <w:rFonts w:cstheme="minorHAnsi"/>
          <w:sz w:val="24"/>
          <w:szCs w:val="24"/>
        </w:rPr>
        <w:t xml:space="preserve"> </w:t>
      </w:r>
      <w:r w:rsidR="00D86697" w:rsidRPr="00E930AC">
        <w:rPr>
          <w:rFonts w:cstheme="minorHAnsi"/>
          <w:sz w:val="24"/>
          <w:szCs w:val="24"/>
        </w:rPr>
        <w:t>(</w:t>
      </w:r>
      <w:r w:rsidRPr="00E930AC">
        <w:rPr>
          <w:rFonts w:cstheme="minorHAnsi"/>
          <w:sz w:val="24"/>
          <w:szCs w:val="24"/>
        </w:rPr>
        <w:t>2007</w:t>
      </w:r>
      <w:r w:rsidR="00D86697" w:rsidRPr="00E930AC">
        <w:rPr>
          <w:rFonts w:cstheme="minorHAnsi"/>
          <w:sz w:val="24"/>
          <w:szCs w:val="24"/>
        </w:rPr>
        <w:t>)</w:t>
      </w:r>
      <w:r w:rsidRPr="00E930AC">
        <w:rPr>
          <w:rFonts w:cstheme="minorHAnsi"/>
          <w:sz w:val="24"/>
          <w:szCs w:val="24"/>
        </w:rPr>
        <w:t xml:space="preserve">, </w:t>
      </w:r>
      <w:proofErr w:type="spellStart"/>
      <w:r w:rsidRPr="00E930AC">
        <w:rPr>
          <w:rFonts w:cstheme="minorHAnsi"/>
          <w:sz w:val="24"/>
          <w:szCs w:val="24"/>
        </w:rPr>
        <w:t>Routeledge</w:t>
      </w:r>
      <w:proofErr w:type="spellEnd"/>
      <w:r w:rsidRPr="00E930AC">
        <w:rPr>
          <w:rFonts w:cstheme="minorHAnsi"/>
          <w:sz w:val="24"/>
          <w:szCs w:val="24"/>
        </w:rPr>
        <w:t xml:space="preserve"> Taylor &amp; Francis Group, 2 Park Square, Milton Park, Abingdon, Oxon OX14 4RN</w:t>
      </w:r>
    </w:p>
    <w:p w14:paraId="5F04E8DB" w14:textId="64E2033B" w:rsidR="00D86697" w:rsidRPr="00E930AC" w:rsidRDefault="00A747E1" w:rsidP="00D86697">
      <w:p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 xml:space="preserve">Hayward, J. </w:t>
      </w:r>
      <w:r w:rsidR="00D86697" w:rsidRPr="00E930AC">
        <w:rPr>
          <w:rFonts w:eastAsia="Times New Roman" w:cstheme="minorHAnsi"/>
          <w:i/>
          <w:sz w:val="24"/>
          <w:szCs w:val="24"/>
          <w:lang w:eastAsia="en-GB"/>
        </w:rPr>
        <w:t>Find it, Make it, Use it, Share it: L</w:t>
      </w:r>
      <w:r w:rsidRPr="00E930AC">
        <w:rPr>
          <w:rFonts w:eastAsia="Times New Roman" w:cstheme="minorHAnsi"/>
          <w:i/>
          <w:sz w:val="24"/>
          <w:szCs w:val="24"/>
          <w:lang w:eastAsia="en-GB"/>
        </w:rPr>
        <w:t xml:space="preserve">earning in </w:t>
      </w:r>
      <w:r w:rsidR="00D86697" w:rsidRPr="00E930AC">
        <w:rPr>
          <w:rFonts w:eastAsia="Times New Roman" w:cstheme="minorHAnsi"/>
          <w:i/>
          <w:sz w:val="24"/>
          <w:szCs w:val="24"/>
          <w:lang w:eastAsia="en-GB"/>
        </w:rPr>
        <w:t>D</w:t>
      </w:r>
      <w:r w:rsidRPr="00E930AC">
        <w:rPr>
          <w:rFonts w:eastAsia="Times New Roman" w:cstheme="minorHAnsi"/>
          <w:i/>
          <w:sz w:val="24"/>
          <w:szCs w:val="24"/>
          <w:lang w:eastAsia="en-GB"/>
        </w:rPr>
        <w:t>igital</w:t>
      </w:r>
      <w:r w:rsidRPr="00E930AC">
        <w:rPr>
          <w:rFonts w:eastAsia="Times New Roman" w:cstheme="minorHAnsi"/>
          <w:sz w:val="24"/>
          <w:szCs w:val="24"/>
          <w:lang w:eastAsia="en-GB"/>
        </w:rPr>
        <w:t xml:space="preserve"> Wales </w:t>
      </w:r>
      <w:r w:rsidR="00D86697" w:rsidRPr="00E930AC">
        <w:rPr>
          <w:rFonts w:eastAsia="Times New Roman" w:cstheme="minorHAnsi"/>
          <w:sz w:val="24"/>
          <w:szCs w:val="24"/>
          <w:lang w:eastAsia="en-GB"/>
        </w:rPr>
        <w:t>(</w:t>
      </w:r>
      <w:r w:rsidRPr="00E930AC">
        <w:rPr>
          <w:rFonts w:eastAsia="Times New Roman" w:cstheme="minorHAnsi"/>
          <w:sz w:val="24"/>
          <w:szCs w:val="24"/>
          <w:lang w:eastAsia="en-GB"/>
        </w:rPr>
        <w:t>2012</w:t>
      </w:r>
      <w:r w:rsidR="00D86697" w:rsidRPr="00E930AC">
        <w:rPr>
          <w:rFonts w:eastAsia="Times New Roman" w:cstheme="minorHAnsi"/>
          <w:sz w:val="24"/>
          <w:szCs w:val="24"/>
          <w:lang w:eastAsia="en-GB"/>
        </w:rPr>
        <w:t>)</w:t>
      </w:r>
      <w:r w:rsidRPr="00E930AC">
        <w:rPr>
          <w:rFonts w:eastAsia="Times New Roman" w:cstheme="minorHAnsi"/>
          <w:sz w:val="24"/>
          <w:szCs w:val="24"/>
          <w:lang w:eastAsia="en-GB"/>
        </w:rPr>
        <w:t xml:space="preserve"> </w:t>
      </w:r>
      <w:hyperlink r:id="rId8" w:history="1">
        <w:r w:rsidR="007D0054" w:rsidRPr="00E930AC">
          <w:rPr>
            <w:rStyle w:val="Hyperlink"/>
            <w:rFonts w:eastAsia="Times New Roman" w:cstheme="minorHAnsi"/>
            <w:sz w:val="24"/>
            <w:szCs w:val="24"/>
            <w:lang w:eastAsia="en-GB"/>
          </w:rPr>
          <w:t>https://libraries.wales/wp-content/uploads/2016/06/120328digitalen.pdf</w:t>
        </w:r>
      </w:hyperlink>
      <w:r w:rsidR="00D86697" w:rsidRPr="00E930AC">
        <w:rPr>
          <w:rStyle w:val="Hyperlink"/>
          <w:rFonts w:eastAsia="Times New Roman" w:cstheme="minorHAnsi"/>
          <w:sz w:val="24"/>
          <w:szCs w:val="24"/>
          <w:lang w:eastAsia="en-GB"/>
        </w:rPr>
        <w:t xml:space="preserve"> </w:t>
      </w:r>
      <w:r w:rsidR="00D86697" w:rsidRPr="00E930AC">
        <w:rPr>
          <w:rFonts w:eastAsia="Times New Roman" w:cstheme="minorHAnsi"/>
          <w:sz w:val="24"/>
          <w:szCs w:val="24"/>
          <w:lang w:eastAsia="en-GB"/>
        </w:rPr>
        <w:t>(Accessed 22/01/2019)</w:t>
      </w:r>
    </w:p>
    <w:p w14:paraId="5EA39CBC" w14:textId="77777777" w:rsidR="00974594" w:rsidRPr="00E930AC" w:rsidRDefault="00974594" w:rsidP="00A747E1">
      <w:pPr>
        <w:spacing w:after="0" w:line="240" w:lineRule="auto"/>
        <w:rPr>
          <w:rFonts w:eastAsia="Times New Roman" w:cstheme="minorHAnsi"/>
          <w:sz w:val="24"/>
          <w:szCs w:val="24"/>
          <w:lang w:eastAsia="en-GB"/>
        </w:rPr>
      </w:pPr>
    </w:p>
    <w:p w14:paraId="3B9B738D" w14:textId="7A9923B3" w:rsidR="00974594" w:rsidRPr="00E930AC" w:rsidRDefault="00974594" w:rsidP="00974594">
      <w:pPr>
        <w:rPr>
          <w:rFonts w:cstheme="minorHAnsi"/>
          <w:sz w:val="24"/>
          <w:szCs w:val="24"/>
        </w:rPr>
      </w:pPr>
      <w:r w:rsidRPr="00E930AC">
        <w:rPr>
          <w:rFonts w:cstheme="minorHAnsi"/>
          <w:sz w:val="24"/>
          <w:szCs w:val="24"/>
        </w:rPr>
        <w:t xml:space="preserve">Knowles, E. </w:t>
      </w:r>
      <w:r w:rsidRPr="00E930AC">
        <w:rPr>
          <w:rFonts w:cstheme="minorHAnsi"/>
          <w:i/>
          <w:sz w:val="24"/>
          <w:szCs w:val="24"/>
        </w:rPr>
        <w:t>Current Educational issues</w:t>
      </w:r>
      <w:r w:rsidR="00D86697" w:rsidRPr="00E930AC">
        <w:rPr>
          <w:rFonts w:cstheme="minorHAnsi"/>
          <w:sz w:val="24"/>
          <w:szCs w:val="24"/>
        </w:rPr>
        <w:t xml:space="preserve"> (</w:t>
      </w:r>
      <w:r w:rsidRPr="00E930AC">
        <w:rPr>
          <w:rFonts w:cstheme="minorHAnsi"/>
          <w:sz w:val="24"/>
          <w:szCs w:val="24"/>
        </w:rPr>
        <w:t xml:space="preserve">2018) </w:t>
      </w:r>
      <w:hyperlink r:id="rId9" w:history="1">
        <w:r w:rsidRPr="00E930AC">
          <w:rPr>
            <w:rStyle w:val="Hyperlink"/>
            <w:rFonts w:cstheme="minorHAnsi"/>
            <w:sz w:val="24"/>
            <w:szCs w:val="24"/>
          </w:rPr>
          <w:t>https://www.prospects.ac.uk/jobs-and-work-experience/job-sectors/teacher-training-and-education/current-educational-issues</w:t>
        </w:r>
      </w:hyperlink>
      <w:r w:rsidRPr="00E930AC">
        <w:rPr>
          <w:rFonts w:cstheme="minorHAnsi"/>
          <w:sz w:val="24"/>
          <w:szCs w:val="24"/>
        </w:rPr>
        <w:t xml:space="preserve"> Accessed 23/01/2019</w:t>
      </w:r>
    </w:p>
    <w:p w14:paraId="28AFC67D" w14:textId="77777777" w:rsidR="00D86697" w:rsidRPr="00E930AC" w:rsidRDefault="00D86697" w:rsidP="00D86697">
      <w:pPr>
        <w:spacing w:after="0" w:line="240" w:lineRule="auto"/>
        <w:rPr>
          <w:rFonts w:eastAsia="Times New Roman" w:cstheme="minorHAnsi"/>
          <w:sz w:val="24"/>
          <w:szCs w:val="24"/>
          <w:lang w:eastAsia="en-GB"/>
        </w:rPr>
      </w:pPr>
      <w:proofErr w:type="spellStart"/>
      <w:r w:rsidRPr="00E930AC">
        <w:rPr>
          <w:rFonts w:eastAsia="Times New Roman" w:cstheme="minorHAnsi"/>
          <w:sz w:val="24"/>
          <w:szCs w:val="24"/>
          <w:lang w:eastAsia="en-GB"/>
        </w:rPr>
        <w:t>Kuka</w:t>
      </w:r>
      <w:proofErr w:type="spellEnd"/>
      <w:r w:rsidRPr="00E930AC">
        <w:rPr>
          <w:rFonts w:eastAsia="Times New Roman" w:cstheme="minorHAnsi"/>
          <w:sz w:val="24"/>
          <w:szCs w:val="24"/>
          <w:lang w:eastAsia="en-GB"/>
        </w:rPr>
        <w:t xml:space="preserve">, M. PhD; </w:t>
      </w:r>
      <w:proofErr w:type="spellStart"/>
      <w:r w:rsidRPr="00E930AC">
        <w:rPr>
          <w:rFonts w:eastAsia="Times New Roman" w:cstheme="minorHAnsi"/>
          <w:sz w:val="24"/>
          <w:szCs w:val="24"/>
          <w:lang w:eastAsia="en-GB"/>
        </w:rPr>
        <w:t>Talevski</w:t>
      </w:r>
      <w:proofErr w:type="spellEnd"/>
      <w:r w:rsidRPr="00E930AC">
        <w:rPr>
          <w:rFonts w:eastAsia="Times New Roman" w:cstheme="minorHAnsi"/>
          <w:sz w:val="24"/>
          <w:szCs w:val="24"/>
          <w:lang w:eastAsia="en-GB"/>
        </w:rPr>
        <w:t xml:space="preserve">, J. D. PhD, </w:t>
      </w:r>
      <w:proofErr w:type="spellStart"/>
      <w:r w:rsidRPr="00E930AC">
        <w:rPr>
          <w:rFonts w:eastAsia="Times New Roman" w:cstheme="minorHAnsi"/>
          <w:sz w:val="24"/>
          <w:szCs w:val="24"/>
          <w:lang w:eastAsia="en-GB"/>
        </w:rPr>
        <w:t>Pejchinovska</w:t>
      </w:r>
      <w:proofErr w:type="spellEnd"/>
      <w:r w:rsidRPr="00E930AC">
        <w:rPr>
          <w:rFonts w:eastAsia="Times New Roman" w:cstheme="minorHAnsi"/>
          <w:sz w:val="24"/>
          <w:szCs w:val="24"/>
          <w:lang w:eastAsia="en-GB"/>
        </w:rPr>
        <w:t xml:space="preserve">, M. PhD </w:t>
      </w:r>
      <w:r w:rsidRPr="00E930AC">
        <w:rPr>
          <w:rFonts w:eastAsia="Times New Roman" w:cstheme="minorHAnsi"/>
          <w:i/>
          <w:sz w:val="24"/>
          <w:szCs w:val="24"/>
          <w:lang w:eastAsia="en-GB"/>
        </w:rPr>
        <w:t xml:space="preserve">Strategic Planning and Aligning with the Modern Trend </w:t>
      </w:r>
      <w:proofErr w:type="gramStart"/>
      <w:r w:rsidRPr="00E930AC">
        <w:rPr>
          <w:rFonts w:eastAsia="Times New Roman" w:cstheme="minorHAnsi"/>
          <w:i/>
          <w:sz w:val="24"/>
          <w:szCs w:val="24"/>
          <w:lang w:eastAsia="en-GB"/>
        </w:rPr>
        <w:t>In</w:t>
      </w:r>
      <w:proofErr w:type="gramEnd"/>
      <w:r w:rsidRPr="00E930AC">
        <w:rPr>
          <w:rFonts w:eastAsia="Times New Roman" w:cstheme="minorHAnsi"/>
          <w:i/>
          <w:sz w:val="24"/>
          <w:szCs w:val="24"/>
          <w:lang w:eastAsia="en-GB"/>
        </w:rPr>
        <w:t xml:space="preserve"> Education </w:t>
      </w:r>
      <w:r w:rsidRPr="00E930AC">
        <w:rPr>
          <w:rFonts w:eastAsia="Times New Roman" w:cstheme="minorHAnsi"/>
          <w:sz w:val="24"/>
          <w:szCs w:val="24"/>
          <w:lang w:eastAsia="en-GB"/>
        </w:rPr>
        <w:t>Journal Plus Education</w:t>
      </w:r>
    </w:p>
    <w:p w14:paraId="7A5E6739" w14:textId="77777777" w:rsidR="00D86697" w:rsidRPr="00E930AC" w:rsidRDefault="00D86697" w:rsidP="00D86697">
      <w:pPr>
        <w:spacing w:after="0" w:line="240" w:lineRule="auto"/>
        <w:rPr>
          <w:rFonts w:eastAsia="Times New Roman" w:cstheme="minorHAnsi"/>
          <w:sz w:val="24"/>
          <w:szCs w:val="24"/>
          <w:lang w:eastAsia="en-GB"/>
        </w:rPr>
      </w:pPr>
      <w:r w:rsidRPr="00E930AC">
        <w:rPr>
          <w:rFonts w:eastAsia="Times New Roman" w:cstheme="minorHAnsi"/>
          <w:sz w:val="24"/>
          <w:szCs w:val="24"/>
          <w:lang w:eastAsia="en-GB"/>
        </w:rPr>
        <w:t xml:space="preserve"> Vol XX (2018), No. 2. pp. 163-170 </w:t>
      </w:r>
    </w:p>
    <w:p w14:paraId="2E411FED" w14:textId="4F3AD375" w:rsidR="00801CB0" w:rsidRPr="00E930AC" w:rsidRDefault="009D5D45" w:rsidP="00801CB0">
      <w:pPr>
        <w:spacing w:before="100" w:beforeAutospacing="1" w:after="100" w:afterAutospacing="1" w:line="240" w:lineRule="auto"/>
        <w:outlineLvl w:val="0"/>
        <w:rPr>
          <w:rFonts w:eastAsia="Times New Roman" w:cstheme="minorHAnsi"/>
          <w:bCs/>
          <w:kern w:val="36"/>
          <w:sz w:val="24"/>
          <w:szCs w:val="24"/>
          <w:lang w:eastAsia="en-GB"/>
        </w:rPr>
      </w:pPr>
      <w:proofErr w:type="spellStart"/>
      <w:r w:rsidRPr="00E930AC">
        <w:rPr>
          <w:rFonts w:eastAsia="Times New Roman" w:cstheme="minorHAnsi"/>
          <w:bCs/>
          <w:kern w:val="36"/>
          <w:sz w:val="24"/>
          <w:szCs w:val="24"/>
          <w:lang w:eastAsia="en-GB"/>
        </w:rPr>
        <w:t>Jewitt</w:t>
      </w:r>
      <w:proofErr w:type="spellEnd"/>
      <w:r w:rsidRPr="00E930AC">
        <w:rPr>
          <w:rFonts w:eastAsia="Times New Roman" w:cstheme="minorHAnsi"/>
          <w:bCs/>
          <w:kern w:val="36"/>
          <w:sz w:val="24"/>
          <w:szCs w:val="24"/>
          <w:lang w:eastAsia="en-GB"/>
        </w:rPr>
        <w:t xml:space="preserve">, C.  </w:t>
      </w:r>
      <w:r w:rsidR="00B835BF" w:rsidRPr="00E930AC">
        <w:rPr>
          <w:rFonts w:eastAsia="Times New Roman" w:cstheme="minorHAnsi"/>
          <w:bCs/>
          <w:i/>
          <w:kern w:val="36"/>
          <w:sz w:val="24"/>
          <w:szCs w:val="24"/>
          <w:lang w:eastAsia="en-GB"/>
        </w:rPr>
        <w:t>Technology, Literacy and Learning: A Multimodal Approach.</w:t>
      </w:r>
      <w:r w:rsidR="00B835BF" w:rsidRPr="00E930AC">
        <w:rPr>
          <w:rFonts w:eastAsia="Times New Roman" w:cstheme="minorHAnsi"/>
          <w:bCs/>
          <w:kern w:val="36"/>
          <w:sz w:val="24"/>
          <w:szCs w:val="24"/>
          <w:lang w:eastAsia="en-GB"/>
        </w:rPr>
        <w:t xml:space="preserve"> </w:t>
      </w:r>
      <w:r w:rsidR="00D86697" w:rsidRPr="00E930AC">
        <w:rPr>
          <w:rFonts w:eastAsia="Times New Roman" w:cstheme="minorHAnsi"/>
          <w:bCs/>
          <w:kern w:val="36"/>
          <w:sz w:val="24"/>
          <w:szCs w:val="24"/>
          <w:lang w:eastAsia="en-GB"/>
        </w:rPr>
        <w:t>(</w:t>
      </w:r>
      <w:r w:rsidR="00B835BF" w:rsidRPr="00E930AC">
        <w:rPr>
          <w:rFonts w:eastAsia="Times New Roman" w:cstheme="minorHAnsi"/>
          <w:bCs/>
          <w:kern w:val="36"/>
          <w:sz w:val="24"/>
          <w:szCs w:val="24"/>
          <w:lang w:eastAsia="en-GB"/>
        </w:rPr>
        <w:t>2006</w:t>
      </w:r>
      <w:r w:rsidR="00D86697" w:rsidRPr="00E930AC">
        <w:rPr>
          <w:rFonts w:eastAsia="Times New Roman" w:cstheme="minorHAnsi"/>
          <w:bCs/>
          <w:kern w:val="36"/>
          <w:sz w:val="24"/>
          <w:szCs w:val="24"/>
          <w:lang w:eastAsia="en-GB"/>
        </w:rPr>
        <w:t>)</w:t>
      </w:r>
      <w:r w:rsidR="00B835BF" w:rsidRPr="00E930AC">
        <w:rPr>
          <w:rFonts w:eastAsia="Times New Roman" w:cstheme="minorHAnsi"/>
          <w:bCs/>
          <w:kern w:val="36"/>
          <w:sz w:val="24"/>
          <w:szCs w:val="24"/>
          <w:lang w:eastAsia="en-GB"/>
        </w:rPr>
        <w:t xml:space="preserve"> </w:t>
      </w:r>
      <w:proofErr w:type="spellStart"/>
      <w:r w:rsidR="00B835BF" w:rsidRPr="00E930AC">
        <w:rPr>
          <w:rFonts w:eastAsia="Times New Roman" w:cstheme="minorHAnsi"/>
          <w:bCs/>
          <w:kern w:val="36"/>
          <w:sz w:val="24"/>
          <w:szCs w:val="24"/>
          <w:lang w:eastAsia="en-GB"/>
        </w:rPr>
        <w:t>Routeledge</w:t>
      </w:r>
      <w:proofErr w:type="spellEnd"/>
      <w:r w:rsidR="00B835BF" w:rsidRPr="00E930AC">
        <w:rPr>
          <w:rFonts w:eastAsia="Times New Roman" w:cstheme="minorHAnsi"/>
          <w:bCs/>
          <w:kern w:val="36"/>
          <w:sz w:val="24"/>
          <w:szCs w:val="24"/>
          <w:lang w:eastAsia="en-GB"/>
        </w:rPr>
        <w:t xml:space="preserve"> Taylor &amp; Francis Group, 2 Park Square, Milton Park, Abingdon, Oxon OX14 4RN</w:t>
      </w:r>
    </w:p>
    <w:p w14:paraId="075A4CCE" w14:textId="4EE85EFB" w:rsidR="00801CB0" w:rsidRPr="00E930AC" w:rsidRDefault="00801CB0" w:rsidP="00801CB0">
      <w:pPr>
        <w:rPr>
          <w:rFonts w:cstheme="minorHAnsi"/>
          <w:sz w:val="24"/>
          <w:szCs w:val="24"/>
        </w:rPr>
      </w:pPr>
      <w:r w:rsidRPr="00E930AC">
        <w:rPr>
          <w:rFonts w:cstheme="minorHAnsi"/>
          <w:sz w:val="24"/>
          <w:szCs w:val="24"/>
        </w:rPr>
        <w:lastRenderedPageBreak/>
        <w:t xml:space="preserve">Qualifications, Curriculum &amp; Assessment Authority for Wales, </w:t>
      </w:r>
      <w:r w:rsidRPr="00E930AC">
        <w:rPr>
          <w:rFonts w:cstheme="minorHAnsi"/>
          <w:i/>
          <w:sz w:val="24"/>
          <w:szCs w:val="24"/>
        </w:rPr>
        <w:t xml:space="preserve">Developing the Curriculum </w:t>
      </w:r>
      <w:proofErr w:type="spellStart"/>
      <w:r w:rsidRPr="00E930AC">
        <w:rPr>
          <w:rFonts w:cstheme="minorHAnsi"/>
          <w:i/>
          <w:sz w:val="24"/>
          <w:szCs w:val="24"/>
        </w:rPr>
        <w:t>Cymrieg</w:t>
      </w:r>
      <w:proofErr w:type="spellEnd"/>
      <w:r w:rsidRPr="00E930AC">
        <w:rPr>
          <w:rFonts w:cstheme="minorHAnsi"/>
          <w:i/>
          <w:sz w:val="24"/>
          <w:szCs w:val="24"/>
        </w:rPr>
        <w:t xml:space="preserve"> (2003) </w:t>
      </w:r>
      <w:hyperlink r:id="rId10" w:history="1">
        <w:r w:rsidRPr="00E930AC">
          <w:rPr>
            <w:rStyle w:val="Hyperlink"/>
            <w:rFonts w:cstheme="minorHAnsi"/>
            <w:i/>
            <w:sz w:val="24"/>
            <w:szCs w:val="24"/>
          </w:rPr>
          <w:t>http://learning.gov.wales/docs/learningwales/publications/130424-developing-the-curriculum-cymreig-en.pdf</w:t>
        </w:r>
      </w:hyperlink>
      <w:r w:rsidRPr="00E930AC">
        <w:rPr>
          <w:rFonts w:cstheme="minorHAnsi"/>
          <w:i/>
          <w:sz w:val="24"/>
          <w:szCs w:val="24"/>
        </w:rPr>
        <w:t xml:space="preserve"> </w:t>
      </w:r>
      <w:r w:rsidR="00D86697" w:rsidRPr="00E930AC">
        <w:rPr>
          <w:rFonts w:cstheme="minorHAnsi"/>
          <w:i/>
          <w:sz w:val="24"/>
          <w:szCs w:val="24"/>
        </w:rPr>
        <w:t>(</w:t>
      </w:r>
      <w:r w:rsidR="00D86697" w:rsidRPr="00E930AC">
        <w:rPr>
          <w:rFonts w:cstheme="minorHAnsi"/>
          <w:sz w:val="24"/>
          <w:szCs w:val="24"/>
        </w:rPr>
        <w:t>A</w:t>
      </w:r>
      <w:r w:rsidRPr="00E930AC">
        <w:rPr>
          <w:rFonts w:cstheme="minorHAnsi"/>
          <w:sz w:val="24"/>
          <w:szCs w:val="24"/>
        </w:rPr>
        <w:t>ccessed 23/01/2019</w:t>
      </w:r>
      <w:r w:rsidR="00D86697" w:rsidRPr="00E930AC">
        <w:rPr>
          <w:rFonts w:cstheme="minorHAnsi"/>
          <w:sz w:val="24"/>
          <w:szCs w:val="24"/>
        </w:rPr>
        <w:t>)</w:t>
      </w:r>
    </w:p>
    <w:p w14:paraId="7711DA02" w14:textId="20E71E32" w:rsidR="00AB5856" w:rsidRPr="00E930AC" w:rsidRDefault="007D0054" w:rsidP="007F11CA">
      <w:pPr>
        <w:spacing w:before="100" w:beforeAutospacing="1" w:after="100" w:afterAutospacing="1" w:line="240" w:lineRule="auto"/>
        <w:outlineLvl w:val="0"/>
        <w:rPr>
          <w:rFonts w:eastAsia="Times New Roman" w:cstheme="minorHAnsi"/>
          <w:bCs/>
          <w:kern w:val="36"/>
          <w:sz w:val="24"/>
          <w:szCs w:val="24"/>
          <w:lang w:eastAsia="en-GB"/>
        </w:rPr>
      </w:pPr>
      <w:r w:rsidRPr="00E930AC">
        <w:rPr>
          <w:rFonts w:eastAsia="Times New Roman" w:cstheme="minorHAnsi"/>
          <w:bCs/>
          <w:kern w:val="36"/>
          <w:sz w:val="24"/>
          <w:szCs w:val="24"/>
          <w:lang w:eastAsia="en-GB"/>
        </w:rPr>
        <w:t xml:space="preserve">Welsh Government, </w:t>
      </w:r>
      <w:r w:rsidRPr="00E930AC">
        <w:rPr>
          <w:rFonts w:eastAsia="Times New Roman" w:cstheme="minorHAnsi"/>
          <w:bCs/>
          <w:i/>
          <w:kern w:val="36"/>
          <w:sz w:val="24"/>
          <w:szCs w:val="24"/>
          <w:lang w:eastAsia="en-GB"/>
        </w:rPr>
        <w:t xml:space="preserve">School Census Results </w:t>
      </w:r>
      <w:r w:rsidRPr="00E930AC">
        <w:rPr>
          <w:rFonts w:eastAsia="Times New Roman" w:cstheme="minorHAnsi"/>
          <w:bCs/>
          <w:kern w:val="36"/>
          <w:sz w:val="24"/>
          <w:szCs w:val="24"/>
          <w:lang w:eastAsia="en-GB"/>
        </w:rPr>
        <w:t xml:space="preserve">(2018), Statistics </w:t>
      </w:r>
      <w:proofErr w:type="gramStart"/>
      <w:r w:rsidRPr="00E930AC">
        <w:rPr>
          <w:rFonts w:eastAsia="Times New Roman" w:cstheme="minorHAnsi"/>
          <w:bCs/>
          <w:kern w:val="36"/>
          <w:sz w:val="24"/>
          <w:szCs w:val="24"/>
          <w:lang w:eastAsia="en-GB"/>
        </w:rPr>
        <w:t>For</w:t>
      </w:r>
      <w:proofErr w:type="gramEnd"/>
      <w:r w:rsidRPr="00E930AC">
        <w:rPr>
          <w:rFonts w:eastAsia="Times New Roman" w:cstheme="minorHAnsi"/>
          <w:bCs/>
          <w:kern w:val="36"/>
          <w:sz w:val="24"/>
          <w:szCs w:val="24"/>
          <w:lang w:eastAsia="en-GB"/>
        </w:rPr>
        <w:t xml:space="preserve"> Wales </w:t>
      </w:r>
      <w:hyperlink r:id="rId11" w:history="1">
        <w:r w:rsidRPr="00E930AC">
          <w:rPr>
            <w:rStyle w:val="Hyperlink"/>
            <w:rFonts w:eastAsia="Times New Roman" w:cstheme="minorHAnsi"/>
            <w:bCs/>
            <w:kern w:val="36"/>
            <w:sz w:val="24"/>
            <w:szCs w:val="24"/>
            <w:lang w:eastAsia="en-GB"/>
          </w:rPr>
          <w:t>https://gov.wales/docs/statistics/2018/180725-school-census-results-2018-en.pdf</w:t>
        </w:r>
      </w:hyperlink>
      <w:r w:rsidRPr="00E930AC">
        <w:rPr>
          <w:rFonts w:eastAsia="Times New Roman" w:cstheme="minorHAnsi"/>
          <w:bCs/>
          <w:kern w:val="36"/>
          <w:sz w:val="24"/>
          <w:szCs w:val="24"/>
          <w:lang w:eastAsia="en-GB"/>
        </w:rPr>
        <w:t xml:space="preserve">  </w:t>
      </w:r>
      <w:r w:rsidR="00D86697" w:rsidRPr="00E930AC">
        <w:rPr>
          <w:rFonts w:eastAsia="Times New Roman" w:cstheme="minorHAnsi"/>
          <w:bCs/>
          <w:kern w:val="36"/>
          <w:sz w:val="24"/>
          <w:szCs w:val="24"/>
          <w:lang w:eastAsia="en-GB"/>
        </w:rPr>
        <w:t>(</w:t>
      </w:r>
      <w:r w:rsidRPr="00E930AC">
        <w:rPr>
          <w:rFonts w:eastAsia="Times New Roman" w:cstheme="minorHAnsi"/>
          <w:bCs/>
          <w:kern w:val="36"/>
          <w:sz w:val="24"/>
          <w:szCs w:val="24"/>
          <w:lang w:eastAsia="en-GB"/>
        </w:rPr>
        <w:t>Accessed 23/01/2019</w:t>
      </w:r>
      <w:r w:rsidR="00D86697" w:rsidRPr="00E930AC">
        <w:rPr>
          <w:rFonts w:eastAsia="Times New Roman" w:cstheme="minorHAnsi"/>
          <w:bCs/>
          <w:kern w:val="36"/>
          <w:sz w:val="24"/>
          <w:szCs w:val="24"/>
          <w:lang w:eastAsia="en-GB"/>
        </w:rPr>
        <w:t>)</w:t>
      </w:r>
    </w:p>
    <w:p w14:paraId="3D53B550" w14:textId="77777777" w:rsidR="007D0054" w:rsidRPr="007D0054" w:rsidRDefault="007D0054" w:rsidP="007F11CA">
      <w:pPr>
        <w:spacing w:before="100" w:beforeAutospacing="1" w:after="100" w:afterAutospacing="1" w:line="240" w:lineRule="auto"/>
        <w:outlineLvl w:val="0"/>
        <w:rPr>
          <w:rFonts w:eastAsia="Times New Roman" w:cstheme="minorHAnsi"/>
          <w:bCs/>
          <w:kern w:val="36"/>
          <w:sz w:val="24"/>
          <w:szCs w:val="24"/>
          <w:lang w:eastAsia="en-GB"/>
        </w:rPr>
      </w:pPr>
    </w:p>
    <w:sectPr w:rsidR="007D0054" w:rsidRPr="007D00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21836"/>
    <w:multiLevelType w:val="hybridMultilevel"/>
    <w:tmpl w:val="F3B6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997"/>
    <w:rsid w:val="00015222"/>
    <w:rsid w:val="00021BD9"/>
    <w:rsid w:val="000316AE"/>
    <w:rsid w:val="000319A8"/>
    <w:rsid w:val="000333DD"/>
    <w:rsid w:val="00043014"/>
    <w:rsid w:val="00046933"/>
    <w:rsid w:val="000527E9"/>
    <w:rsid w:val="0007761B"/>
    <w:rsid w:val="000A6C32"/>
    <w:rsid w:val="000B37F0"/>
    <w:rsid w:val="000B3FF7"/>
    <w:rsid w:val="000B688B"/>
    <w:rsid w:val="000C0A3C"/>
    <w:rsid w:val="000D1E33"/>
    <w:rsid w:val="000E0FAB"/>
    <w:rsid w:val="000F64E7"/>
    <w:rsid w:val="000F78FB"/>
    <w:rsid w:val="000F7FED"/>
    <w:rsid w:val="00133CE6"/>
    <w:rsid w:val="00147DB0"/>
    <w:rsid w:val="00155699"/>
    <w:rsid w:val="001729AC"/>
    <w:rsid w:val="0019117B"/>
    <w:rsid w:val="0019534E"/>
    <w:rsid w:val="001B1C25"/>
    <w:rsid w:val="001C62E8"/>
    <w:rsid w:val="001D1995"/>
    <w:rsid w:val="0021034D"/>
    <w:rsid w:val="00251C94"/>
    <w:rsid w:val="00252F4E"/>
    <w:rsid w:val="0028193F"/>
    <w:rsid w:val="00287E56"/>
    <w:rsid w:val="002B1386"/>
    <w:rsid w:val="002B3155"/>
    <w:rsid w:val="002B5B08"/>
    <w:rsid w:val="002D166A"/>
    <w:rsid w:val="002D6DFA"/>
    <w:rsid w:val="002E49FA"/>
    <w:rsid w:val="002E5C2F"/>
    <w:rsid w:val="002F1394"/>
    <w:rsid w:val="003027A1"/>
    <w:rsid w:val="00313879"/>
    <w:rsid w:val="003141D1"/>
    <w:rsid w:val="003454EF"/>
    <w:rsid w:val="00357E65"/>
    <w:rsid w:val="0036476B"/>
    <w:rsid w:val="00373775"/>
    <w:rsid w:val="00392292"/>
    <w:rsid w:val="003B7594"/>
    <w:rsid w:val="003C1451"/>
    <w:rsid w:val="003E0B61"/>
    <w:rsid w:val="003E2244"/>
    <w:rsid w:val="003E5D73"/>
    <w:rsid w:val="00421C23"/>
    <w:rsid w:val="00422960"/>
    <w:rsid w:val="004334F3"/>
    <w:rsid w:val="00436739"/>
    <w:rsid w:val="004418A1"/>
    <w:rsid w:val="00442750"/>
    <w:rsid w:val="00447D3F"/>
    <w:rsid w:val="0046375E"/>
    <w:rsid w:val="0046532D"/>
    <w:rsid w:val="00482F67"/>
    <w:rsid w:val="00484CC2"/>
    <w:rsid w:val="00486A8D"/>
    <w:rsid w:val="004B778F"/>
    <w:rsid w:val="004C367D"/>
    <w:rsid w:val="004F0BD1"/>
    <w:rsid w:val="005209D1"/>
    <w:rsid w:val="00524678"/>
    <w:rsid w:val="00564C24"/>
    <w:rsid w:val="00571A78"/>
    <w:rsid w:val="005E0D2C"/>
    <w:rsid w:val="00607A25"/>
    <w:rsid w:val="006146D7"/>
    <w:rsid w:val="00616B47"/>
    <w:rsid w:val="006425A3"/>
    <w:rsid w:val="006604C3"/>
    <w:rsid w:val="0069243A"/>
    <w:rsid w:val="006A2E65"/>
    <w:rsid w:val="006C3690"/>
    <w:rsid w:val="006D629B"/>
    <w:rsid w:val="006E478A"/>
    <w:rsid w:val="006F186D"/>
    <w:rsid w:val="00722CA6"/>
    <w:rsid w:val="00725A80"/>
    <w:rsid w:val="00730AF0"/>
    <w:rsid w:val="007402A6"/>
    <w:rsid w:val="00752F6B"/>
    <w:rsid w:val="00766882"/>
    <w:rsid w:val="00782582"/>
    <w:rsid w:val="007871F1"/>
    <w:rsid w:val="007B6360"/>
    <w:rsid w:val="007C250B"/>
    <w:rsid w:val="007D0054"/>
    <w:rsid w:val="007D4854"/>
    <w:rsid w:val="007E74AF"/>
    <w:rsid w:val="007F11CA"/>
    <w:rsid w:val="00801CB0"/>
    <w:rsid w:val="0081124D"/>
    <w:rsid w:val="00823B5B"/>
    <w:rsid w:val="00831E8D"/>
    <w:rsid w:val="00851DC0"/>
    <w:rsid w:val="00866DE8"/>
    <w:rsid w:val="00873F99"/>
    <w:rsid w:val="00877554"/>
    <w:rsid w:val="008B064A"/>
    <w:rsid w:val="008C0D59"/>
    <w:rsid w:val="008C0FD8"/>
    <w:rsid w:val="008C124C"/>
    <w:rsid w:val="008C48A1"/>
    <w:rsid w:val="008D1B3D"/>
    <w:rsid w:val="008D27D4"/>
    <w:rsid w:val="008D501F"/>
    <w:rsid w:val="009045A6"/>
    <w:rsid w:val="009214C8"/>
    <w:rsid w:val="009237B8"/>
    <w:rsid w:val="00925246"/>
    <w:rsid w:val="00926829"/>
    <w:rsid w:val="009332AC"/>
    <w:rsid w:val="00945780"/>
    <w:rsid w:val="00956316"/>
    <w:rsid w:val="00960A6E"/>
    <w:rsid w:val="00961F57"/>
    <w:rsid w:val="00974594"/>
    <w:rsid w:val="009A2406"/>
    <w:rsid w:val="009C4221"/>
    <w:rsid w:val="009D5D45"/>
    <w:rsid w:val="009D6442"/>
    <w:rsid w:val="009F033F"/>
    <w:rsid w:val="00A071BD"/>
    <w:rsid w:val="00A261E5"/>
    <w:rsid w:val="00A27FFB"/>
    <w:rsid w:val="00A4065A"/>
    <w:rsid w:val="00A540A2"/>
    <w:rsid w:val="00A61A4C"/>
    <w:rsid w:val="00A747E1"/>
    <w:rsid w:val="00A8137F"/>
    <w:rsid w:val="00A95878"/>
    <w:rsid w:val="00AA4DAE"/>
    <w:rsid w:val="00AB5856"/>
    <w:rsid w:val="00AC1C27"/>
    <w:rsid w:val="00AC5728"/>
    <w:rsid w:val="00AD1997"/>
    <w:rsid w:val="00AD3DFC"/>
    <w:rsid w:val="00AD5230"/>
    <w:rsid w:val="00AE65A3"/>
    <w:rsid w:val="00AE7C8F"/>
    <w:rsid w:val="00AF5BE6"/>
    <w:rsid w:val="00B132B4"/>
    <w:rsid w:val="00B141DD"/>
    <w:rsid w:val="00B23E07"/>
    <w:rsid w:val="00B24102"/>
    <w:rsid w:val="00B424E6"/>
    <w:rsid w:val="00B45479"/>
    <w:rsid w:val="00B835BF"/>
    <w:rsid w:val="00BC296A"/>
    <w:rsid w:val="00BE66FA"/>
    <w:rsid w:val="00C201E1"/>
    <w:rsid w:val="00C21FBC"/>
    <w:rsid w:val="00C225B7"/>
    <w:rsid w:val="00C26B98"/>
    <w:rsid w:val="00C3735F"/>
    <w:rsid w:val="00C71A11"/>
    <w:rsid w:val="00C92138"/>
    <w:rsid w:val="00CA3E38"/>
    <w:rsid w:val="00D01ED9"/>
    <w:rsid w:val="00D217A7"/>
    <w:rsid w:val="00D26943"/>
    <w:rsid w:val="00D4007C"/>
    <w:rsid w:val="00D74434"/>
    <w:rsid w:val="00D86697"/>
    <w:rsid w:val="00DA6224"/>
    <w:rsid w:val="00DB6BBB"/>
    <w:rsid w:val="00DD31B1"/>
    <w:rsid w:val="00E11053"/>
    <w:rsid w:val="00E468E3"/>
    <w:rsid w:val="00E46CB9"/>
    <w:rsid w:val="00E512E6"/>
    <w:rsid w:val="00E54423"/>
    <w:rsid w:val="00E71123"/>
    <w:rsid w:val="00E72BEE"/>
    <w:rsid w:val="00E746A5"/>
    <w:rsid w:val="00E84248"/>
    <w:rsid w:val="00E930AC"/>
    <w:rsid w:val="00EB05DA"/>
    <w:rsid w:val="00EC49CD"/>
    <w:rsid w:val="00F12DE4"/>
    <w:rsid w:val="00F16B9B"/>
    <w:rsid w:val="00F26E21"/>
    <w:rsid w:val="00F35FF4"/>
    <w:rsid w:val="00F36A84"/>
    <w:rsid w:val="00F37E74"/>
    <w:rsid w:val="00F4276E"/>
    <w:rsid w:val="00F66759"/>
    <w:rsid w:val="00F75168"/>
    <w:rsid w:val="00FB4031"/>
    <w:rsid w:val="00FE2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09A9C"/>
  <w15:chartTrackingRefBased/>
  <w15:docId w15:val="{A33E76BB-46D5-45FE-B4E2-8EF28648B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F11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E0F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E0F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6E"/>
    <w:pPr>
      <w:ind w:left="720"/>
      <w:contextualSpacing/>
    </w:pPr>
  </w:style>
  <w:style w:type="character" w:customStyle="1" w:styleId="ilfuvd">
    <w:name w:val="ilfuvd"/>
    <w:basedOn w:val="DefaultParagraphFont"/>
    <w:rsid w:val="00873F99"/>
  </w:style>
  <w:style w:type="character" w:customStyle="1" w:styleId="Heading1Char">
    <w:name w:val="Heading 1 Char"/>
    <w:basedOn w:val="DefaultParagraphFont"/>
    <w:link w:val="Heading1"/>
    <w:uiPriority w:val="9"/>
    <w:rsid w:val="007F11CA"/>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7F11CA"/>
  </w:style>
  <w:style w:type="character" w:styleId="Hyperlink">
    <w:name w:val="Hyperlink"/>
    <w:basedOn w:val="DefaultParagraphFont"/>
    <w:uiPriority w:val="99"/>
    <w:unhideWhenUsed/>
    <w:rsid w:val="00AF5BE6"/>
    <w:rPr>
      <w:color w:val="0563C1" w:themeColor="hyperlink"/>
      <w:u w:val="single"/>
    </w:rPr>
  </w:style>
  <w:style w:type="character" w:customStyle="1" w:styleId="UnresolvedMention1">
    <w:name w:val="Unresolved Mention1"/>
    <w:basedOn w:val="DefaultParagraphFont"/>
    <w:uiPriority w:val="99"/>
    <w:semiHidden/>
    <w:unhideWhenUsed/>
    <w:rsid w:val="00AF5BE6"/>
    <w:rPr>
      <w:color w:val="605E5C"/>
      <w:shd w:val="clear" w:color="auto" w:fill="E1DFDD"/>
    </w:rPr>
  </w:style>
  <w:style w:type="paragraph" w:styleId="BalloonText">
    <w:name w:val="Balloon Text"/>
    <w:basedOn w:val="Normal"/>
    <w:link w:val="BalloonTextChar"/>
    <w:uiPriority w:val="99"/>
    <w:semiHidden/>
    <w:unhideWhenUsed/>
    <w:rsid w:val="00B132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2B4"/>
    <w:rPr>
      <w:rFonts w:ascii="Segoe UI" w:hAnsi="Segoe UI" w:cs="Segoe UI"/>
      <w:sz w:val="18"/>
      <w:szCs w:val="18"/>
    </w:rPr>
  </w:style>
  <w:style w:type="character" w:styleId="FollowedHyperlink">
    <w:name w:val="FollowedHyperlink"/>
    <w:basedOn w:val="DefaultParagraphFont"/>
    <w:uiPriority w:val="99"/>
    <w:semiHidden/>
    <w:unhideWhenUsed/>
    <w:rsid w:val="00A95878"/>
    <w:rPr>
      <w:color w:val="954F72" w:themeColor="followedHyperlink"/>
      <w:u w:val="single"/>
    </w:rPr>
  </w:style>
  <w:style w:type="character" w:customStyle="1" w:styleId="Heading2Char">
    <w:name w:val="Heading 2 Char"/>
    <w:basedOn w:val="DefaultParagraphFont"/>
    <w:link w:val="Heading2"/>
    <w:uiPriority w:val="9"/>
    <w:semiHidden/>
    <w:rsid w:val="000E0FA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E0FAB"/>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0E0F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0E0F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7319">
      <w:bodyDiv w:val="1"/>
      <w:marLeft w:val="0"/>
      <w:marRight w:val="0"/>
      <w:marTop w:val="0"/>
      <w:marBottom w:val="0"/>
      <w:divBdr>
        <w:top w:val="none" w:sz="0" w:space="0" w:color="auto"/>
        <w:left w:val="none" w:sz="0" w:space="0" w:color="auto"/>
        <w:bottom w:val="none" w:sz="0" w:space="0" w:color="auto"/>
        <w:right w:val="none" w:sz="0" w:space="0" w:color="auto"/>
      </w:divBdr>
    </w:div>
    <w:div w:id="33770819">
      <w:bodyDiv w:val="1"/>
      <w:marLeft w:val="0"/>
      <w:marRight w:val="0"/>
      <w:marTop w:val="0"/>
      <w:marBottom w:val="0"/>
      <w:divBdr>
        <w:top w:val="none" w:sz="0" w:space="0" w:color="auto"/>
        <w:left w:val="none" w:sz="0" w:space="0" w:color="auto"/>
        <w:bottom w:val="none" w:sz="0" w:space="0" w:color="auto"/>
        <w:right w:val="none" w:sz="0" w:space="0" w:color="auto"/>
      </w:divBdr>
      <w:divsChild>
        <w:div w:id="1875120632">
          <w:marLeft w:val="0"/>
          <w:marRight w:val="0"/>
          <w:marTop w:val="0"/>
          <w:marBottom w:val="0"/>
          <w:divBdr>
            <w:top w:val="none" w:sz="0" w:space="0" w:color="auto"/>
            <w:left w:val="none" w:sz="0" w:space="0" w:color="auto"/>
            <w:bottom w:val="none" w:sz="0" w:space="0" w:color="auto"/>
            <w:right w:val="none" w:sz="0" w:space="0" w:color="auto"/>
          </w:divBdr>
        </w:div>
        <w:div w:id="1774400175">
          <w:marLeft w:val="0"/>
          <w:marRight w:val="0"/>
          <w:marTop w:val="0"/>
          <w:marBottom w:val="0"/>
          <w:divBdr>
            <w:top w:val="none" w:sz="0" w:space="0" w:color="auto"/>
            <w:left w:val="none" w:sz="0" w:space="0" w:color="auto"/>
            <w:bottom w:val="none" w:sz="0" w:space="0" w:color="auto"/>
            <w:right w:val="none" w:sz="0" w:space="0" w:color="auto"/>
          </w:divBdr>
        </w:div>
        <w:div w:id="2123525581">
          <w:marLeft w:val="0"/>
          <w:marRight w:val="0"/>
          <w:marTop w:val="0"/>
          <w:marBottom w:val="0"/>
          <w:divBdr>
            <w:top w:val="none" w:sz="0" w:space="0" w:color="auto"/>
            <w:left w:val="none" w:sz="0" w:space="0" w:color="auto"/>
            <w:bottom w:val="none" w:sz="0" w:space="0" w:color="auto"/>
            <w:right w:val="none" w:sz="0" w:space="0" w:color="auto"/>
          </w:divBdr>
        </w:div>
      </w:divsChild>
    </w:div>
    <w:div w:id="338847293">
      <w:bodyDiv w:val="1"/>
      <w:marLeft w:val="0"/>
      <w:marRight w:val="0"/>
      <w:marTop w:val="0"/>
      <w:marBottom w:val="0"/>
      <w:divBdr>
        <w:top w:val="none" w:sz="0" w:space="0" w:color="auto"/>
        <w:left w:val="none" w:sz="0" w:space="0" w:color="auto"/>
        <w:bottom w:val="none" w:sz="0" w:space="0" w:color="auto"/>
        <w:right w:val="none" w:sz="0" w:space="0" w:color="auto"/>
      </w:divBdr>
    </w:div>
    <w:div w:id="607464967">
      <w:bodyDiv w:val="1"/>
      <w:marLeft w:val="0"/>
      <w:marRight w:val="0"/>
      <w:marTop w:val="0"/>
      <w:marBottom w:val="0"/>
      <w:divBdr>
        <w:top w:val="none" w:sz="0" w:space="0" w:color="auto"/>
        <w:left w:val="none" w:sz="0" w:space="0" w:color="auto"/>
        <w:bottom w:val="none" w:sz="0" w:space="0" w:color="auto"/>
        <w:right w:val="none" w:sz="0" w:space="0" w:color="auto"/>
      </w:divBdr>
    </w:div>
    <w:div w:id="800542153">
      <w:bodyDiv w:val="1"/>
      <w:marLeft w:val="0"/>
      <w:marRight w:val="0"/>
      <w:marTop w:val="0"/>
      <w:marBottom w:val="0"/>
      <w:divBdr>
        <w:top w:val="none" w:sz="0" w:space="0" w:color="auto"/>
        <w:left w:val="none" w:sz="0" w:space="0" w:color="auto"/>
        <w:bottom w:val="none" w:sz="0" w:space="0" w:color="auto"/>
        <w:right w:val="none" w:sz="0" w:space="0" w:color="auto"/>
      </w:divBdr>
    </w:div>
    <w:div w:id="898898545">
      <w:bodyDiv w:val="1"/>
      <w:marLeft w:val="0"/>
      <w:marRight w:val="0"/>
      <w:marTop w:val="0"/>
      <w:marBottom w:val="0"/>
      <w:divBdr>
        <w:top w:val="none" w:sz="0" w:space="0" w:color="auto"/>
        <w:left w:val="none" w:sz="0" w:space="0" w:color="auto"/>
        <w:bottom w:val="none" w:sz="0" w:space="0" w:color="auto"/>
        <w:right w:val="none" w:sz="0" w:space="0" w:color="auto"/>
      </w:divBdr>
    </w:div>
    <w:div w:id="1292008275">
      <w:bodyDiv w:val="1"/>
      <w:marLeft w:val="0"/>
      <w:marRight w:val="0"/>
      <w:marTop w:val="0"/>
      <w:marBottom w:val="0"/>
      <w:divBdr>
        <w:top w:val="none" w:sz="0" w:space="0" w:color="auto"/>
        <w:left w:val="none" w:sz="0" w:space="0" w:color="auto"/>
        <w:bottom w:val="none" w:sz="0" w:space="0" w:color="auto"/>
        <w:right w:val="none" w:sz="0" w:space="0" w:color="auto"/>
      </w:divBdr>
    </w:div>
    <w:div w:id="1539586250">
      <w:bodyDiv w:val="1"/>
      <w:marLeft w:val="0"/>
      <w:marRight w:val="0"/>
      <w:marTop w:val="0"/>
      <w:marBottom w:val="0"/>
      <w:divBdr>
        <w:top w:val="none" w:sz="0" w:space="0" w:color="auto"/>
        <w:left w:val="none" w:sz="0" w:space="0" w:color="auto"/>
        <w:bottom w:val="none" w:sz="0" w:space="0" w:color="auto"/>
        <w:right w:val="none" w:sz="0" w:space="0" w:color="auto"/>
      </w:divBdr>
    </w:div>
    <w:div w:id="167307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ies.wales/wp-content/uploads/2016/06/120328digitale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cragroup.com/wp-content/uploads/dlm_uploads/2016/07/Strategic-Planning-White-Paper.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sinessnewsdaily.com/2377-social-media-hiring.html" TargetMode="External"/><Relationship Id="rId11" Type="http://schemas.openxmlformats.org/officeDocument/2006/relationships/hyperlink" Target="https://gov.wales/docs/statistics/2018/180725-school-census-results-2018-en.pdf" TargetMode="External"/><Relationship Id="rId5" Type="http://schemas.openxmlformats.org/officeDocument/2006/relationships/webSettings" Target="webSettings.xml"/><Relationship Id="rId10" Type="http://schemas.openxmlformats.org/officeDocument/2006/relationships/hyperlink" Target="http://learning.gov.wales/docs/learningwales/publications/130424-developing-the-curriculum-cymreig-en.pdf" TargetMode="External"/><Relationship Id="rId4" Type="http://schemas.openxmlformats.org/officeDocument/2006/relationships/settings" Target="settings.xml"/><Relationship Id="rId9" Type="http://schemas.openxmlformats.org/officeDocument/2006/relationships/hyperlink" Target="https://www.prospects.ac.uk/jobs-and-work-experience/job-sectors/teacher-training-and-education/current-educational-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JournalArticle</b:SourceType>
    <b:Guid>{C1F0053C-36B2-4A2D-B14B-F29752C10CA4}</b:Guid>
    <b:Author>
      <b:Author>
        <b:NameList>
          <b:Person>
            <b:Last>Donaldson</b:Last>
            <b:First>Grahame</b:First>
          </b:Person>
        </b:NameList>
      </b:Author>
    </b:Author>
    <b:Title>Successful Futures</b:Title>
    <b:Year>2015</b:Year>
    <b:JournalName> Independent Review of Curriculum and Assessment Arrangements in Wales</b:JournalName>
    <b:RefOrder>1</b:RefOrder>
  </b:Source>
</b:Sources>
</file>

<file path=customXml/itemProps1.xml><?xml version="1.0" encoding="utf-8"?>
<ds:datastoreItem xmlns:ds="http://schemas.openxmlformats.org/officeDocument/2006/customXml" ds:itemID="{42FE9782-6E87-42B3-81F7-48200F37D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4973</Words>
  <Characters>28351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cp:lastModifiedBy>
  <cp:revision>2</cp:revision>
  <cp:lastPrinted>2019-01-22T16:54:00Z</cp:lastPrinted>
  <dcterms:created xsi:type="dcterms:W3CDTF">2019-01-25T10:42:00Z</dcterms:created>
  <dcterms:modified xsi:type="dcterms:W3CDTF">2019-01-25T10:42:00Z</dcterms:modified>
</cp:coreProperties>
</file>