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96043658" w:displacedByCustomXml="next"/>
    <w:sdt>
      <w:sdtPr>
        <w:id w:val="-1506581312"/>
        <w:docPartObj>
          <w:docPartGallery w:val="Cover Pages"/>
          <w:docPartUnique/>
        </w:docPartObj>
      </w:sdtPr>
      <w:sdtEndPr>
        <w:rPr>
          <w:rFonts w:ascii="Arial" w:hAnsi="Arial" w:cs="Arial"/>
          <w:u w:val="single"/>
        </w:rPr>
      </w:sdtEndPr>
      <w:sdtContent>
        <w:p w14:paraId="28BE5E59" w14:textId="30538E37" w:rsidR="00A569B8" w:rsidRDefault="00A569B8">
          <w:r>
            <w:rPr>
              <w:rFonts w:ascii="Arial" w:hAnsi="Arial" w:cs="Arial"/>
              <w:noProof/>
              <w:u w:val="single"/>
              <w:lang w:eastAsia="en-GB"/>
            </w:rPr>
            <w:drawing>
              <wp:anchor distT="0" distB="0" distL="114300" distR="114300" simplePos="0" relativeHeight="251666432" behindDoc="1" locked="0" layoutInCell="1" allowOverlap="1" wp14:anchorId="1FC7D84C" wp14:editId="522861C9">
                <wp:simplePos x="0" y="0"/>
                <wp:positionH relativeFrom="column">
                  <wp:posOffset>2714625</wp:posOffset>
                </wp:positionH>
                <wp:positionV relativeFrom="paragraph">
                  <wp:posOffset>0</wp:posOffset>
                </wp:positionV>
                <wp:extent cx="2419350" cy="2419350"/>
                <wp:effectExtent l="0" t="0" r="0" b="0"/>
                <wp:wrapTight wrapText="bothSides">
                  <wp:wrapPolygon edited="0">
                    <wp:start x="0" y="0"/>
                    <wp:lineTo x="0" y="21430"/>
                    <wp:lineTo x="21430" y="21430"/>
                    <wp:lineTo x="214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3jangc1_400x400.jpg"/>
                        <pic:cNvPicPr/>
                      </pic:nvPicPr>
                      <pic:blipFill>
                        <a:blip r:embed="rId8">
                          <a:extLst>
                            <a:ext uri="{28A0092B-C50C-407E-A947-70E740481C1C}">
                              <a14:useLocalDpi xmlns:a14="http://schemas.microsoft.com/office/drawing/2010/main" val="0"/>
                            </a:ext>
                          </a:extLst>
                        </a:blip>
                        <a:stretch>
                          <a:fillRect/>
                        </a:stretch>
                      </pic:blipFill>
                      <pic:spPr>
                        <a:xfrm>
                          <a:off x="0" y="0"/>
                          <a:ext cx="2419350" cy="2419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4384" behindDoc="1" locked="0" layoutInCell="1" allowOverlap="1" wp14:anchorId="1A514FC8" wp14:editId="4B18C3A7">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5CD6F28" w14:textId="77777777" w:rsidR="0032185C" w:rsidRDefault="0032185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A514FC8" id="Rectangle 466" o:spid="_x0000_s1026" style="position:absolute;margin-left:0;margin-top:0;width:581.4pt;height:752.4pt;z-index:-25165209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14:paraId="05CD6F28" w14:textId="77777777" w:rsidR="0032185C" w:rsidRDefault="0032185C"/>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6EEF4154" wp14:editId="3850E2A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01E9A96" id="Rectangle 468" o:spid="_x0000_s1026" style="position:absolute;margin-left:0;margin-top:0;width:244.8pt;height:554.4pt;z-index:25166028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3360" behindDoc="0" locked="0" layoutInCell="1" allowOverlap="1" wp14:anchorId="790828C3" wp14:editId="4910AEC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46B1A62" id="Rectangle 469" o:spid="_x0000_s1026" style="position:absolute;margin-left:0;margin-top:0;width:226.45pt;height:9.35pt;z-index:25166336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p>
        <w:p w14:paraId="35F7BA82" w14:textId="10838E34" w:rsidR="00A569B8" w:rsidRDefault="00A569B8">
          <w:pPr>
            <w:rPr>
              <w:rFonts w:ascii="Arial" w:hAnsi="Arial" w:cs="Arial"/>
              <w:u w:val="single"/>
            </w:rPr>
          </w:pPr>
          <w:r>
            <w:rPr>
              <w:noProof/>
              <w:lang w:eastAsia="en-GB"/>
            </w:rPr>
            <mc:AlternateContent>
              <mc:Choice Requires="wps">
                <w:drawing>
                  <wp:anchor distT="0" distB="0" distL="114300" distR="114300" simplePos="0" relativeHeight="251662336" behindDoc="0" locked="0" layoutInCell="1" allowOverlap="1" wp14:anchorId="200D344D" wp14:editId="549BBB11">
                    <wp:simplePos x="0" y="0"/>
                    <wp:positionH relativeFrom="page">
                      <wp:posOffset>3438525</wp:posOffset>
                    </wp:positionH>
                    <wp:positionV relativeFrom="page">
                      <wp:posOffset>3743324</wp:posOffset>
                    </wp:positionV>
                    <wp:extent cx="2797810" cy="292417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924175"/>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1849399894"/>
                                  <w:dataBinding w:prefixMappings="xmlns:ns0='http://schemas.openxmlformats.org/package/2006/metadata/core-properties' xmlns:ns1='http://purl.org/dc/elements/1.1/'" w:xpath="/ns0:coreProperties[1]/ns1:title[1]" w:storeItemID="{6C3C8BC8-F283-45AE-878A-BAB7291924A1}"/>
                                  <w:text/>
                                </w:sdtPr>
                                <w:sdtContent>
                                  <w:p w14:paraId="7CC58B88" w14:textId="0001A467" w:rsidR="0032185C" w:rsidRDefault="006825FB">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Competitive Strategy of Starbucks</w:t>
                                    </w:r>
                                  </w:p>
                                </w:sdtContent>
                              </w:sdt>
                              <w:sdt>
                                <w:sdtPr>
                                  <w:rPr>
                                    <w:rFonts w:asciiTheme="majorHAnsi" w:eastAsiaTheme="majorEastAsia" w:hAnsiTheme="majorHAnsi" w:cstheme="majorBidi"/>
                                    <w:noProof/>
                                    <w:color w:val="44546A" w:themeColor="text2"/>
                                    <w:sz w:val="32"/>
                                    <w:szCs w:val="32"/>
                                  </w:rPr>
                                  <w:alias w:val="Subtitle"/>
                                  <w:id w:val="-1913231172"/>
                                  <w:dataBinding w:prefixMappings="xmlns:ns0='http://schemas.openxmlformats.org/package/2006/metadata/core-properties' xmlns:ns1='http://purl.org/dc/elements/1.1/'" w:xpath="/ns0:coreProperties[1]/ns1:subject[1]" w:storeItemID="{6C3C8BC8-F283-45AE-878A-BAB7291924A1}"/>
                                  <w:text/>
                                </w:sdtPr>
                                <w:sdtContent>
                                  <w:p w14:paraId="4186CE07" w14:textId="2EB837AC" w:rsidR="0032185C" w:rsidRDefault="0032185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 Critical Analysis of Porter’s Generic Strategies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200D344D" id="_x0000_t202" coordsize="21600,21600" o:spt="202" path="m,l,21600r21600,l21600,xe">
                    <v:stroke joinstyle="miter"/>
                    <v:path gradientshapeok="t" o:connecttype="rect"/>
                  </v:shapetype>
                  <v:shape id="Text Box 470" o:spid="_x0000_s1027" type="#_x0000_t202" style="position:absolute;margin-left:270.75pt;margin-top:294.75pt;width:220.3pt;height:230.25pt;z-index:25166233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" filled="f" stroked="f" strokeweight=".5pt">
                    <v:textbox>
                      <w:txbxContent>
                        <w:sdt>
                          <w:sdtPr>
                            <w:rPr>
                              <w:rFonts w:asciiTheme="majorHAnsi" w:eastAsiaTheme="majorEastAsia" w:hAnsiTheme="majorHAnsi" w:cstheme="majorBidi"/>
                              <w:noProof/>
                              <w:color w:val="5B9BD5" w:themeColor="accent1"/>
                              <w:sz w:val="72"/>
                              <w:szCs w:val="72"/>
                            </w:rPr>
                            <w:alias w:val="Title"/>
                            <w:id w:val="-1849399894"/>
                            <w:dataBinding w:prefixMappings="xmlns:ns0='http://schemas.openxmlformats.org/package/2006/metadata/core-properties' xmlns:ns1='http://purl.org/dc/elements/1.1/'" w:xpath="/ns0:coreProperties[1]/ns1:title[1]" w:storeItemID="{6C3C8BC8-F283-45AE-878A-BAB7291924A1}"/>
                            <w:text/>
                          </w:sdtPr>
                          <w:sdtContent>
                            <w:p w14:paraId="7CC58B88" w14:textId="0001A467" w:rsidR="0032185C" w:rsidRDefault="006825FB">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Competitive Strategy of Starbucks</w:t>
                              </w:r>
                            </w:p>
                          </w:sdtContent>
                        </w:sdt>
                        <w:sdt>
                          <w:sdtPr>
                            <w:rPr>
                              <w:rFonts w:asciiTheme="majorHAnsi" w:eastAsiaTheme="majorEastAsia" w:hAnsiTheme="majorHAnsi" w:cstheme="majorBidi"/>
                              <w:noProof/>
                              <w:color w:val="44546A" w:themeColor="text2"/>
                              <w:sz w:val="32"/>
                              <w:szCs w:val="32"/>
                            </w:rPr>
                            <w:alias w:val="Subtitle"/>
                            <w:id w:val="-1913231172"/>
                            <w:dataBinding w:prefixMappings="xmlns:ns0='http://schemas.openxmlformats.org/package/2006/metadata/core-properties' xmlns:ns1='http://purl.org/dc/elements/1.1/'" w:xpath="/ns0:coreProperties[1]/ns1:subject[1]" w:storeItemID="{6C3C8BC8-F283-45AE-878A-BAB7291924A1}"/>
                            <w:text/>
                          </w:sdtPr>
                          <w:sdtContent>
                            <w:p w14:paraId="4186CE07" w14:textId="2EB837AC" w:rsidR="0032185C" w:rsidRDefault="0032185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 Critical Analysis of Porter’s Generic Strategies</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5408" behindDoc="0" locked="0" layoutInCell="1" allowOverlap="1" wp14:anchorId="2A363667" wp14:editId="311F435C">
                    <wp:simplePos x="0" y="0"/>
                    <wp:positionH relativeFrom="page">
                      <wp:posOffset>466725</wp:posOffset>
                    </wp:positionH>
                    <wp:positionV relativeFrom="page">
                      <wp:posOffset>8705850</wp:posOffset>
                    </wp:positionV>
                    <wp:extent cx="4457700" cy="268605"/>
                    <wp:effectExtent l="0" t="0" r="0" b="5715"/>
                    <wp:wrapSquare wrapText="bothSides"/>
                    <wp:docPr id="465" name="Text Box 465"/>
                    <wp:cNvGraphicFramePr/>
                    <a:graphic xmlns:a="http://schemas.openxmlformats.org/drawingml/2006/main">
                      <a:graphicData uri="http://schemas.microsoft.com/office/word/2010/wordprocessingShape">
                        <wps:wsp>
                          <wps:cNvSpPr txBox="1"/>
                          <wps:spPr>
                            <a:xfrm>
                              <a:off x="0" y="0"/>
                              <a:ext cx="4457700" cy="268605"/>
                            </a:xfrm>
                            <a:prstGeom prst="rect">
                              <a:avLst/>
                            </a:prstGeom>
                            <a:noFill/>
                            <a:ln w="6350">
                              <a:noFill/>
                            </a:ln>
                            <a:effectLst/>
                          </wps:spPr>
                          <wps:txbx>
                            <w:txbxContent>
                              <w:p w14:paraId="6A2C919F" w14:textId="77777777" w:rsidR="0032185C" w:rsidRPr="00A569B8" w:rsidRDefault="0032185C">
                                <w:pPr>
                                  <w:pStyle w:val="NoSpacing"/>
                                  <w:rPr>
                                    <w:noProof/>
                                    <w:color w:val="7B7B7B" w:themeColor="accent3" w:themeShade="BF"/>
                                    <w:sz w:val="32"/>
                                  </w:rPr>
                                </w:pPr>
                                <w:r w:rsidRPr="00A569B8">
                                  <w:rPr>
                                    <w:b/>
                                    <w:noProof/>
                                    <w:color w:val="7B7B7B" w:themeColor="accent3" w:themeShade="BF"/>
                                    <w:sz w:val="32"/>
                                  </w:rPr>
                                  <w:t>Name:</w:t>
                                </w:r>
                                <w:r w:rsidRPr="00A569B8">
                                  <w:rPr>
                                    <w:noProof/>
                                    <w:color w:val="7B7B7B" w:themeColor="accent3" w:themeShade="BF"/>
                                    <w:sz w:val="32"/>
                                  </w:rPr>
                                  <w:t xml:space="preserve"> Rhiannon Smith (P146836)</w:t>
                                </w:r>
                              </w:p>
                              <w:p w14:paraId="0E4F238A" w14:textId="499B6989" w:rsidR="0032185C" w:rsidRPr="00A569B8" w:rsidRDefault="0032185C">
                                <w:pPr>
                                  <w:pStyle w:val="NoSpacing"/>
                                  <w:rPr>
                                    <w:noProof/>
                                    <w:color w:val="7B7B7B" w:themeColor="accent3" w:themeShade="BF"/>
                                    <w:sz w:val="32"/>
                                  </w:rPr>
                                </w:pPr>
                                <w:r w:rsidRPr="00A569B8">
                                  <w:rPr>
                                    <w:b/>
                                    <w:noProof/>
                                    <w:color w:val="7B7B7B" w:themeColor="accent3" w:themeShade="BF"/>
                                    <w:sz w:val="32"/>
                                  </w:rPr>
                                  <w:t>Module:</w:t>
                                </w:r>
                                <w:r w:rsidRPr="00A569B8">
                                  <w:rPr>
                                    <w:noProof/>
                                    <w:color w:val="7B7B7B" w:themeColor="accent3" w:themeShade="BF"/>
                                    <w:sz w:val="32"/>
                                  </w:rPr>
                                  <w:t xml:space="preserve"> Strategic Management &amp; Sustainability (M3X9111)</w:t>
                                </w:r>
                              </w:p>
                              <w:p w14:paraId="54BE29FD" w14:textId="296C8D6E" w:rsidR="0032185C" w:rsidRPr="00A569B8" w:rsidRDefault="0032185C">
                                <w:pPr>
                                  <w:pStyle w:val="NoSpacing"/>
                                  <w:rPr>
                                    <w:noProof/>
                                    <w:color w:val="7B7B7B" w:themeColor="accent3" w:themeShade="BF"/>
                                    <w:sz w:val="32"/>
                                  </w:rPr>
                                </w:pPr>
                                <w:r w:rsidRPr="00A569B8">
                                  <w:rPr>
                                    <w:b/>
                                    <w:noProof/>
                                    <w:color w:val="7B7B7B" w:themeColor="accent3" w:themeShade="BF"/>
                                    <w:sz w:val="32"/>
                                  </w:rPr>
                                  <w:t>Hand-in date:</w:t>
                                </w:r>
                                <w:r w:rsidRPr="00A569B8">
                                  <w:rPr>
                                    <w:noProof/>
                                    <w:color w:val="7B7B7B" w:themeColor="accent3" w:themeShade="BF"/>
                                    <w:sz w:val="32"/>
                                  </w:rPr>
                                  <w:t xml:space="preserve"> 16/11/17</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A363667" id="Text Box 465" o:spid="_x0000_s1028" type="#_x0000_t202" style="position:absolute;margin-left:36.75pt;margin-top:685.5pt;width:351pt;height:21.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" filled="f" stroked="f" strokeweight=".5pt">
                    <v:textbox style="mso-fit-shape-to-text:t">
                      <w:txbxContent>
                        <w:p w14:paraId="6A2C919F" w14:textId="77777777" w:rsidR="0032185C" w:rsidRPr="00A569B8" w:rsidRDefault="0032185C">
                          <w:pPr>
                            <w:pStyle w:val="NoSpacing"/>
                            <w:rPr>
                              <w:noProof/>
                              <w:color w:val="7B7B7B" w:themeColor="accent3" w:themeShade="BF"/>
                              <w:sz w:val="32"/>
                            </w:rPr>
                          </w:pPr>
                          <w:r w:rsidRPr="00A569B8">
                            <w:rPr>
                              <w:b/>
                              <w:noProof/>
                              <w:color w:val="7B7B7B" w:themeColor="accent3" w:themeShade="BF"/>
                              <w:sz w:val="32"/>
                            </w:rPr>
                            <w:t>Name:</w:t>
                          </w:r>
                          <w:r w:rsidRPr="00A569B8">
                            <w:rPr>
                              <w:noProof/>
                              <w:color w:val="7B7B7B" w:themeColor="accent3" w:themeShade="BF"/>
                              <w:sz w:val="32"/>
                            </w:rPr>
                            <w:t xml:space="preserve"> Rhiannon Smith (P146836)</w:t>
                          </w:r>
                        </w:p>
                        <w:p w14:paraId="0E4F238A" w14:textId="499B6989" w:rsidR="0032185C" w:rsidRPr="00A569B8" w:rsidRDefault="0032185C">
                          <w:pPr>
                            <w:pStyle w:val="NoSpacing"/>
                            <w:rPr>
                              <w:noProof/>
                              <w:color w:val="7B7B7B" w:themeColor="accent3" w:themeShade="BF"/>
                              <w:sz w:val="32"/>
                            </w:rPr>
                          </w:pPr>
                          <w:r w:rsidRPr="00A569B8">
                            <w:rPr>
                              <w:b/>
                              <w:noProof/>
                              <w:color w:val="7B7B7B" w:themeColor="accent3" w:themeShade="BF"/>
                              <w:sz w:val="32"/>
                            </w:rPr>
                            <w:t>Module:</w:t>
                          </w:r>
                          <w:r w:rsidRPr="00A569B8">
                            <w:rPr>
                              <w:noProof/>
                              <w:color w:val="7B7B7B" w:themeColor="accent3" w:themeShade="BF"/>
                              <w:sz w:val="32"/>
                            </w:rPr>
                            <w:t xml:space="preserve"> Strategic Management &amp; Sustainability (M3X9111)</w:t>
                          </w:r>
                        </w:p>
                        <w:p w14:paraId="54BE29FD" w14:textId="296C8D6E" w:rsidR="0032185C" w:rsidRPr="00A569B8" w:rsidRDefault="0032185C">
                          <w:pPr>
                            <w:pStyle w:val="NoSpacing"/>
                            <w:rPr>
                              <w:noProof/>
                              <w:color w:val="7B7B7B" w:themeColor="accent3" w:themeShade="BF"/>
                              <w:sz w:val="32"/>
                            </w:rPr>
                          </w:pPr>
                          <w:r w:rsidRPr="00A569B8">
                            <w:rPr>
                              <w:b/>
                              <w:noProof/>
                              <w:color w:val="7B7B7B" w:themeColor="accent3" w:themeShade="BF"/>
                              <w:sz w:val="32"/>
                            </w:rPr>
                            <w:t>Hand-in date:</w:t>
                          </w:r>
                          <w:r w:rsidRPr="00A569B8">
                            <w:rPr>
                              <w:noProof/>
                              <w:color w:val="7B7B7B" w:themeColor="accent3" w:themeShade="BF"/>
                              <w:sz w:val="32"/>
                            </w:rPr>
                            <w:t xml:space="preserve"> 16/11/17</w:t>
                          </w:r>
                        </w:p>
                      </w:txbxContent>
                    </v:textbox>
                    <w10:wrap type="square" anchorx="page" anchory="page"/>
                  </v:shape>
                </w:pict>
              </mc:Fallback>
            </mc:AlternateContent>
          </w:r>
          <w:r>
            <w:rPr>
              <w:rFonts w:ascii="Arial" w:hAnsi="Arial" w:cs="Arial"/>
              <w:u w:val="single"/>
            </w:rPr>
            <w:br w:type="page"/>
          </w:r>
        </w:p>
      </w:sdtContent>
    </w:sdt>
    <w:bookmarkStart w:id="1" w:name="_Toc498611926" w:displacedByCustomXml="next"/>
    <w:bookmarkStart w:id="2" w:name="_Toc498611623" w:displacedByCustomXml="next"/>
    <w:sdt>
      <w:sdtPr>
        <w:rPr>
          <w:rFonts w:ascii="Arial" w:hAnsi="Arial" w:cs="Arial"/>
        </w:rPr>
        <w:id w:val="595516152"/>
        <w:docPartObj>
          <w:docPartGallery w:val="Table of Contents"/>
          <w:docPartUnique/>
        </w:docPartObj>
      </w:sdtPr>
      <w:sdtEndPr>
        <w:rPr>
          <w:rFonts w:eastAsiaTheme="minorHAnsi"/>
          <w:b/>
          <w:bCs/>
          <w:noProof/>
          <w:color w:val="auto"/>
          <w:sz w:val="22"/>
          <w:szCs w:val="22"/>
          <w:lang w:val="en-GB"/>
        </w:rPr>
      </w:sdtEndPr>
      <w:sdtContent>
        <w:p w14:paraId="1653C4E8" w14:textId="6CECF683" w:rsidR="00835284" w:rsidRPr="00835284" w:rsidRDefault="00835284" w:rsidP="00835284">
          <w:pPr>
            <w:pStyle w:val="TOCHeading"/>
            <w:outlineLvl w:val="0"/>
            <w:rPr>
              <w:rFonts w:ascii="Arial" w:hAnsi="Arial" w:cs="Arial"/>
            </w:rPr>
          </w:pPr>
          <w:r w:rsidRPr="00835284">
            <w:rPr>
              <w:rFonts w:ascii="Arial" w:hAnsi="Arial" w:cs="Arial"/>
            </w:rPr>
            <w:t>TABLE OF CONTENTS</w:t>
          </w:r>
          <w:bookmarkEnd w:id="2"/>
          <w:bookmarkEnd w:id="1"/>
        </w:p>
        <w:p w14:paraId="7BB1668B" w14:textId="77777777" w:rsidR="00835284" w:rsidRPr="00835284" w:rsidRDefault="00835284" w:rsidP="00835284">
          <w:pPr>
            <w:rPr>
              <w:rFonts w:ascii="Arial" w:hAnsi="Arial" w:cs="Arial"/>
              <w:lang w:val="en-US"/>
            </w:rPr>
          </w:pPr>
        </w:p>
        <w:p w14:paraId="4995D512" w14:textId="154C884D" w:rsidR="00931852" w:rsidRDefault="00835284">
          <w:pPr>
            <w:pStyle w:val="TOC1"/>
            <w:tabs>
              <w:tab w:val="right" w:leader="dot" w:pos="9016"/>
            </w:tabs>
            <w:rPr>
              <w:rFonts w:eastAsiaTheme="minorEastAsia"/>
              <w:noProof/>
              <w:lang w:eastAsia="en-GB"/>
            </w:rPr>
          </w:pPr>
          <w:r w:rsidRPr="00835284">
            <w:rPr>
              <w:rFonts w:ascii="Arial" w:hAnsi="Arial" w:cs="Arial"/>
            </w:rPr>
            <w:fldChar w:fldCharType="begin"/>
          </w:r>
          <w:r w:rsidRPr="00835284">
            <w:rPr>
              <w:rFonts w:ascii="Arial" w:hAnsi="Arial" w:cs="Arial"/>
            </w:rPr>
            <w:instrText xml:space="preserve"> TOC \o "1-3" \h \z \u </w:instrText>
          </w:r>
          <w:r w:rsidRPr="00835284">
            <w:rPr>
              <w:rFonts w:ascii="Arial" w:hAnsi="Arial" w:cs="Arial"/>
            </w:rPr>
            <w:fldChar w:fldCharType="separate"/>
          </w:r>
          <w:hyperlink w:anchor="_Toc498611926" w:history="1"/>
          <w:hyperlink w:anchor="_Toc498611927" w:history="1">
            <w:r w:rsidR="00931852" w:rsidRPr="005F6FDC">
              <w:rPr>
                <w:rStyle w:val="Hyperlink"/>
                <w:rFonts w:ascii="Arial" w:hAnsi="Arial" w:cs="Arial"/>
                <w:noProof/>
              </w:rPr>
              <w:t>EXECUTIVE SUMMARY</w:t>
            </w:r>
            <w:r w:rsidR="00931852">
              <w:rPr>
                <w:noProof/>
                <w:webHidden/>
              </w:rPr>
              <w:tab/>
            </w:r>
            <w:r w:rsidR="00931852">
              <w:rPr>
                <w:noProof/>
                <w:webHidden/>
              </w:rPr>
              <w:fldChar w:fldCharType="begin"/>
            </w:r>
            <w:r w:rsidR="00931852">
              <w:rPr>
                <w:noProof/>
                <w:webHidden/>
              </w:rPr>
              <w:instrText xml:space="preserve"> PAGEREF _Toc498611927 \h </w:instrText>
            </w:r>
            <w:r w:rsidR="00931852">
              <w:rPr>
                <w:noProof/>
                <w:webHidden/>
              </w:rPr>
            </w:r>
            <w:r w:rsidR="00931852">
              <w:rPr>
                <w:noProof/>
                <w:webHidden/>
              </w:rPr>
              <w:fldChar w:fldCharType="separate"/>
            </w:r>
            <w:r w:rsidR="00931852">
              <w:rPr>
                <w:noProof/>
                <w:webHidden/>
              </w:rPr>
              <w:t>2</w:t>
            </w:r>
            <w:r w:rsidR="00931852">
              <w:rPr>
                <w:noProof/>
                <w:webHidden/>
              </w:rPr>
              <w:fldChar w:fldCharType="end"/>
            </w:r>
          </w:hyperlink>
        </w:p>
        <w:p w14:paraId="141C0249" w14:textId="19B9B5EA" w:rsidR="00931852" w:rsidRDefault="00931852">
          <w:pPr>
            <w:pStyle w:val="TOC1"/>
            <w:tabs>
              <w:tab w:val="right" w:leader="dot" w:pos="9016"/>
            </w:tabs>
            <w:rPr>
              <w:rFonts w:eastAsiaTheme="minorEastAsia"/>
              <w:noProof/>
              <w:lang w:eastAsia="en-GB"/>
            </w:rPr>
          </w:pPr>
          <w:hyperlink w:anchor="_Toc498611928" w:history="1">
            <w:r w:rsidRPr="005F6FDC">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_Toc498611928 \h </w:instrText>
            </w:r>
            <w:r>
              <w:rPr>
                <w:noProof/>
                <w:webHidden/>
              </w:rPr>
            </w:r>
            <w:r>
              <w:rPr>
                <w:noProof/>
                <w:webHidden/>
              </w:rPr>
              <w:fldChar w:fldCharType="separate"/>
            </w:r>
            <w:r>
              <w:rPr>
                <w:noProof/>
                <w:webHidden/>
              </w:rPr>
              <w:t>3</w:t>
            </w:r>
            <w:r>
              <w:rPr>
                <w:noProof/>
                <w:webHidden/>
              </w:rPr>
              <w:fldChar w:fldCharType="end"/>
            </w:r>
          </w:hyperlink>
        </w:p>
        <w:p w14:paraId="11906FD5" w14:textId="34BEAB96" w:rsidR="00931852" w:rsidRDefault="00931852">
          <w:pPr>
            <w:pStyle w:val="TOC2"/>
            <w:tabs>
              <w:tab w:val="left" w:pos="880"/>
              <w:tab w:val="right" w:leader="dot" w:pos="9016"/>
            </w:tabs>
            <w:rPr>
              <w:rFonts w:eastAsiaTheme="minorEastAsia"/>
              <w:noProof/>
              <w:lang w:eastAsia="en-GB"/>
            </w:rPr>
          </w:pPr>
          <w:hyperlink w:anchor="_Toc498611929" w:history="1">
            <w:r w:rsidRPr="005F6FDC">
              <w:rPr>
                <w:rStyle w:val="Hyperlink"/>
                <w:rFonts w:ascii="Arial" w:hAnsi="Arial" w:cs="Arial"/>
                <w:bCs/>
                <w:iCs/>
                <w:noProof/>
              </w:rPr>
              <w:t>1.1</w:t>
            </w:r>
            <w:r>
              <w:rPr>
                <w:rFonts w:eastAsiaTheme="minorEastAsia"/>
                <w:noProof/>
                <w:lang w:eastAsia="en-GB"/>
              </w:rPr>
              <w:tab/>
            </w:r>
            <w:r w:rsidRPr="005F6FDC">
              <w:rPr>
                <w:rStyle w:val="Hyperlink"/>
                <w:rFonts w:ascii="Arial" w:hAnsi="Arial" w:cs="Arial"/>
                <w:bCs/>
                <w:iCs/>
                <w:noProof/>
              </w:rPr>
              <w:t>Background of the organisation</w:t>
            </w:r>
            <w:r>
              <w:rPr>
                <w:noProof/>
                <w:webHidden/>
              </w:rPr>
              <w:tab/>
            </w:r>
            <w:r>
              <w:rPr>
                <w:noProof/>
                <w:webHidden/>
              </w:rPr>
              <w:fldChar w:fldCharType="begin"/>
            </w:r>
            <w:r>
              <w:rPr>
                <w:noProof/>
                <w:webHidden/>
              </w:rPr>
              <w:instrText xml:space="preserve"> PAGEREF _Toc498611929 \h </w:instrText>
            </w:r>
            <w:r>
              <w:rPr>
                <w:noProof/>
                <w:webHidden/>
              </w:rPr>
            </w:r>
            <w:r>
              <w:rPr>
                <w:noProof/>
                <w:webHidden/>
              </w:rPr>
              <w:fldChar w:fldCharType="separate"/>
            </w:r>
            <w:r>
              <w:rPr>
                <w:noProof/>
                <w:webHidden/>
              </w:rPr>
              <w:t>3</w:t>
            </w:r>
            <w:r>
              <w:rPr>
                <w:noProof/>
                <w:webHidden/>
              </w:rPr>
              <w:fldChar w:fldCharType="end"/>
            </w:r>
          </w:hyperlink>
        </w:p>
        <w:p w14:paraId="6D1EF287" w14:textId="6F790F54" w:rsidR="00931852" w:rsidRDefault="00931852">
          <w:pPr>
            <w:pStyle w:val="TOC2"/>
            <w:tabs>
              <w:tab w:val="left" w:pos="880"/>
              <w:tab w:val="right" w:leader="dot" w:pos="9016"/>
            </w:tabs>
            <w:rPr>
              <w:rFonts w:eastAsiaTheme="minorEastAsia"/>
              <w:noProof/>
              <w:lang w:eastAsia="en-GB"/>
            </w:rPr>
          </w:pPr>
          <w:hyperlink w:anchor="_Toc498611930" w:history="1">
            <w:r w:rsidRPr="005F6FDC">
              <w:rPr>
                <w:rStyle w:val="Hyperlink"/>
                <w:rFonts w:ascii="Arial" w:hAnsi="Arial" w:cs="Arial"/>
                <w:bCs/>
                <w:iCs/>
                <w:noProof/>
              </w:rPr>
              <w:t>1.2</w:t>
            </w:r>
            <w:r>
              <w:rPr>
                <w:rFonts w:eastAsiaTheme="minorEastAsia"/>
                <w:noProof/>
                <w:lang w:eastAsia="en-GB"/>
              </w:rPr>
              <w:tab/>
            </w:r>
            <w:r w:rsidRPr="005F6FDC">
              <w:rPr>
                <w:rStyle w:val="Hyperlink"/>
                <w:rFonts w:ascii="Arial" w:hAnsi="Arial" w:cs="Arial"/>
                <w:bCs/>
                <w:iCs/>
                <w:noProof/>
              </w:rPr>
              <w:t>Definitions of Major Concepts</w:t>
            </w:r>
            <w:r>
              <w:rPr>
                <w:noProof/>
                <w:webHidden/>
              </w:rPr>
              <w:tab/>
            </w:r>
            <w:r>
              <w:rPr>
                <w:noProof/>
                <w:webHidden/>
              </w:rPr>
              <w:fldChar w:fldCharType="begin"/>
            </w:r>
            <w:r>
              <w:rPr>
                <w:noProof/>
                <w:webHidden/>
              </w:rPr>
              <w:instrText xml:space="preserve"> PAGEREF _Toc498611930 \h </w:instrText>
            </w:r>
            <w:r>
              <w:rPr>
                <w:noProof/>
                <w:webHidden/>
              </w:rPr>
            </w:r>
            <w:r>
              <w:rPr>
                <w:noProof/>
                <w:webHidden/>
              </w:rPr>
              <w:fldChar w:fldCharType="separate"/>
            </w:r>
            <w:r>
              <w:rPr>
                <w:noProof/>
                <w:webHidden/>
              </w:rPr>
              <w:t>3</w:t>
            </w:r>
            <w:r>
              <w:rPr>
                <w:noProof/>
                <w:webHidden/>
              </w:rPr>
              <w:fldChar w:fldCharType="end"/>
            </w:r>
          </w:hyperlink>
        </w:p>
        <w:p w14:paraId="574B0F11" w14:textId="4C0B9D1C" w:rsidR="00931852" w:rsidRDefault="00931852">
          <w:pPr>
            <w:pStyle w:val="TOC3"/>
            <w:tabs>
              <w:tab w:val="left" w:pos="1320"/>
              <w:tab w:val="right" w:leader="dot" w:pos="9016"/>
            </w:tabs>
            <w:rPr>
              <w:rFonts w:eastAsiaTheme="minorEastAsia"/>
              <w:noProof/>
              <w:lang w:eastAsia="en-GB"/>
            </w:rPr>
          </w:pPr>
          <w:hyperlink w:anchor="_Toc498611931" w:history="1">
            <w:r w:rsidRPr="005F6FDC">
              <w:rPr>
                <w:rStyle w:val="Hyperlink"/>
                <w:rFonts w:ascii="Arial" w:hAnsi="Arial" w:cs="Arial"/>
                <w:noProof/>
              </w:rPr>
              <w:t>1.2.1</w:t>
            </w:r>
            <w:r>
              <w:rPr>
                <w:rFonts w:eastAsiaTheme="minorEastAsia"/>
                <w:noProof/>
                <w:lang w:eastAsia="en-GB"/>
              </w:rPr>
              <w:tab/>
            </w:r>
            <w:r w:rsidRPr="005F6FDC">
              <w:rPr>
                <w:rStyle w:val="Hyperlink"/>
                <w:rFonts w:ascii="Arial" w:hAnsi="Arial" w:cs="Arial"/>
                <w:noProof/>
              </w:rPr>
              <w:t>Strategy</w:t>
            </w:r>
            <w:r>
              <w:rPr>
                <w:noProof/>
                <w:webHidden/>
              </w:rPr>
              <w:tab/>
            </w:r>
            <w:r>
              <w:rPr>
                <w:noProof/>
                <w:webHidden/>
              </w:rPr>
              <w:fldChar w:fldCharType="begin"/>
            </w:r>
            <w:r>
              <w:rPr>
                <w:noProof/>
                <w:webHidden/>
              </w:rPr>
              <w:instrText xml:space="preserve"> PAGEREF _Toc498611931 \h </w:instrText>
            </w:r>
            <w:r>
              <w:rPr>
                <w:noProof/>
                <w:webHidden/>
              </w:rPr>
            </w:r>
            <w:r>
              <w:rPr>
                <w:noProof/>
                <w:webHidden/>
              </w:rPr>
              <w:fldChar w:fldCharType="separate"/>
            </w:r>
            <w:r>
              <w:rPr>
                <w:noProof/>
                <w:webHidden/>
              </w:rPr>
              <w:t>3</w:t>
            </w:r>
            <w:r>
              <w:rPr>
                <w:noProof/>
                <w:webHidden/>
              </w:rPr>
              <w:fldChar w:fldCharType="end"/>
            </w:r>
          </w:hyperlink>
        </w:p>
        <w:p w14:paraId="758DD9E9" w14:textId="041419F9" w:rsidR="00931852" w:rsidRDefault="00931852">
          <w:pPr>
            <w:pStyle w:val="TOC3"/>
            <w:tabs>
              <w:tab w:val="left" w:pos="1320"/>
              <w:tab w:val="right" w:leader="dot" w:pos="9016"/>
            </w:tabs>
            <w:rPr>
              <w:rFonts w:eastAsiaTheme="minorEastAsia"/>
              <w:noProof/>
              <w:lang w:eastAsia="en-GB"/>
            </w:rPr>
          </w:pPr>
          <w:hyperlink w:anchor="_Toc498611932" w:history="1">
            <w:r w:rsidRPr="005F6FDC">
              <w:rPr>
                <w:rStyle w:val="Hyperlink"/>
                <w:rFonts w:ascii="Arial" w:hAnsi="Arial" w:cs="Arial"/>
                <w:noProof/>
              </w:rPr>
              <w:t>1.2.2</w:t>
            </w:r>
            <w:r>
              <w:rPr>
                <w:rFonts w:eastAsiaTheme="minorEastAsia"/>
                <w:noProof/>
                <w:lang w:eastAsia="en-GB"/>
              </w:rPr>
              <w:tab/>
            </w:r>
            <w:r w:rsidRPr="005F6FDC">
              <w:rPr>
                <w:rStyle w:val="Hyperlink"/>
                <w:rFonts w:ascii="Arial" w:hAnsi="Arial" w:cs="Arial"/>
                <w:noProof/>
              </w:rPr>
              <w:t>Competitive Advantage</w:t>
            </w:r>
            <w:r>
              <w:rPr>
                <w:noProof/>
                <w:webHidden/>
              </w:rPr>
              <w:tab/>
            </w:r>
            <w:r>
              <w:rPr>
                <w:noProof/>
                <w:webHidden/>
              </w:rPr>
              <w:fldChar w:fldCharType="begin"/>
            </w:r>
            <w:r>
              <w:rPr>
                <w:noProof/>
                <w:webHidden/>
              </w:rPr>
              <w:instrText xml:space="preserve"> PAGEREF _Toc498611932 \h </w:instrText>
            </w:r>
            <w:r>
              <w:rPr>
                <w:noProof/>
                <w:webHidden/>
              </w:rPr>
            </w:r>
            <w:r>
              <w:rPr>
                <w:noProof/>
                <w:webHidden/>
              </w:rPr>
              <w:fldChar w:fldCharType="separate"/>
            </w:r>
            <w:r>
              <w:rPr>
                <w:noProof/>
                <w:webHidden/>
              </w:rPr>
              <w:t>4</w:t>
            </w:r>
            <w:r>
              <w:rPr>
                <w:noProof/>
                <w:webHidden/>
              </w:rPr>
              <w:fldChar w:fldCharType="end"/>
            </w:r>
          </w:hyperlink>
        </w:p>
        <w:p w14:paraId="5DEDBE92" w14:textId="243D850E" w:rsidR="00931852" w:rsidRDefault="00931852">
          <w:pPr>
            <w:pStyle w:val="TOC3"/>
            <w:tabs>
              <w:tab w:val="left" w:pos="1320"/>
              <w:tab w:val="right" w:leader="dot" w:pos="9016"/>
            </w:tabs>
            <w:rPr>
              <w:rFonts w:eastAsiaTheme="minorEastAsia"/>
              <w:noProof/>
              <w:lang w:eastAsia="en-GB"/>
            </w:rPr>
          </w:pPr>
          <w:hyperlink w:anchor="_Toc498611933" w:history="1">
            <w:r w:rsidRPr="005F6FDC">
              <w:rPr>
                <w:rStyle w:val="Hyperlink"/>
                <w:rFonts w:ascii="Arial" w:hAnsi="Arial" w:cs="Arial"/>
                <w:noProof/>
              </w:rPr>
              <w:t>1.2.3</w:t>
            </w:r>
            <w:r>
              <w:rPr>
                <w:rFonts w:eastAsiaTheme="minorEastAsia"/>
                <w:noProof/>
                <w:lang w:eastAsia="en-GB"/>
              </w:rPr>
              <w:tab/>
            </w:r>
            <w:r w:rsidRPr="005F6FDC">
              <w:rPr>
                <w:rStyle w:val="Hyperlink"/>
                <w:rFonts w:ascii="Arial" w:hAnsi="Arial" w:cs="Arial"/>
                <w:noProof/>
              </w:rPr>
              <w:t>Porter’s Generic Strategies</w:t>
            </w:r>
            <w:r>
              <w:rPr>
                <w:noProof/>
                <w:webHidden/>
              </w:rPr>
              <w:tab/>
            </w:r>
            <w:r>
              <w:rPr>
                <w:noProof/>
                <w:webHidden/>
              </w:rPr>
              <w:fldChar w:fldCharType="begin"/>
            </w:r>
            <w:r>
              <w:rPr>
                <w:noProof/>
                <w:webHidden/>
              </w:rPr>
              <w:instrText xml:space="preserve"> PAGEREF _Toc498611933 \h </w:instrText>
            </w:r>
            <w:r>
              <w:rPr>
                <w:noProof/>
                <w:webHidden/>
              </w:rPr>
            </w:r>
            <w:r>
              <w:rPr>
                <w:noProof/>
                <w:webHidden/>
              </w:rPr>
              <w:fldChar w:fldCharType="separate"/>
            </w:r>
            <w:r>
              <w:rPr>
                <w:noProof/>
                <w:webHidden/>
              </w:rPr>
              <w:t>4</w:t>
            </w:r>
            <w:r>
              <w:rPr>
                <w:noProof/>
                <w:webHidden/>
              </w:rPr>
              <w:fldChar w:fldCharType="end"/>
            </w:r>
          </w:hyperlink>
        </w:p>
        <w:p w14:paraId="04B4DBDB" w14:textId="4FE51F96" w:rsidR="00931852" w:rsidRDefault="00931852">
          <w:pPr>
            <w:pStyle w:val="TOC1"/>
            <w:tabs>
              <w:tab w:val="right" w:leader="dot" w:pos="9016"/>
            </w:tabs>
            <w:rPr>
              <w:rFonts w:eastAsiaTheme="minorEastAsia"/>
              <w:noProof/>
              <w:lang w:eastAsia="en-GB"/>
            </w:rPr>
          </w:pPr>
          <w:hyperlink w:anchor="_Toc498611934" w:history="1">
            <w:r w:rsidRPr="005F6FDC">
              <w:rPr>
                <w:rStyle w:val="Hyperlink"/>
                <w:rFonts w:ascii="Arial" w:hAnsi="Arial" w:cs="Arial"/>
                <w:noProof/>
              </w:rPr>
              <w:t>2. MAIN FINDINGS</w:t>
            </w:r>
            <w:r>
              <w:rPr>
                <w:noProof/>
                <w:webHidden/>
              </w:rPr>
              <w:tab/>
            </w:r>
            <w:r>
              <w:rPr>
                <w:noProof/>
                <w:webHidden/>
              </w:rPr>
              <w:fldChar w:fldCharType="begin"/>
            </w:r>
            <w:r>
              <w:rPr>
                <w:noProof/>
                <w:webHidden/>
              </w:rPr>
              <w:instrText xml:space="preserve"> PAGEREF _Toc498611934 \h </w:instrText>
            </w:r>
            <w:r>
              <w:rPr>
                <w:noProof/>
                <w:webHidden/>
              </w:rPr>
            </w:r>
            <w:r>
              <w:rPr>
                <w:noProof/>
                <w:webHidden/>
              </w:rPr>
              <w:fldChar w:fldCharType="separate"/>
            </w:r>
            <w:r>
              <w:rPr>
                <w:noProof/>
                <w:webHidden/>
              </w:rPr>
              <w:t>7</w:t>
            </w:r>
            <w:r>
              <w:rPr>
                <w:noProof/>
                <w:webHidden/>
              </w:rPr>
              <w:fldChar w:fldCharType="end"/>
            </w:r>
          </w:hyperlink>
        </w:p>
        <w:p w14:paraId="29631ADB" w14:textId="78FDA4E5" w:rsidR="00931852" w:rsidRDefault="00931852">
          <w:pPr>
            <w:pStyle w:val="TOC2"/>
            <w:tabs>
              <w:tab w:val="right" w:leader="dot" w:pos="9016"/>
            </w:tabs>
            <w:rPr>
              <w:rFonts w:eastAsiaTheme="minorEastAsia"/>
              <w:noProof/>
              <w:lang w:eastAsia="en-GB"/>
            </w:rPr>
          </w:pPr>
          <w:hyperlink w:anchor="_Toc498611935" w:history="1">
            <w:r w:rsidRPr="005F6FDC">
              <w:rPr>
                <w:rStyle w:val="Hyperlink"/>
                <w:rFonts w:ascii="Arial" w:hAnsi="Arial" w:cs="Arial"/>
                <w:noProof/>
              </w:rPr>
              <w:t>2.1 Starbucks application of differentiation strategy</w:t>
            </w:r>
            <w:r>
              <w:rPr>
                <w:noProof/>
                <w:webHidden/>
              </w:rPr>
              <w:tab/>
            </w:r>
            <w:r>
              <w:rPr>
                <w:noProof/>
                <w:webHidden/>
              </w:rPr>
              <w:fldChar w:fldCharType="begin"/>
            </w:r>
            <w:r>
              <w:rPr>
                <w:noProof/>
                <w:webHidden/>
              </w:rPr>
              <w:instrText xml:space="preserve"> PAGEREF _Toc498611935 \h </w:instrText>
            </w:r>
            <w:r>
              <w:rPr>
                <w:noProof/>
                <w:webHidden/>
              </w:rPr>
            </w:r>
            <w:r>
              <w:rPr>
                <w:noProof/>
                <w:webHidden/>
              </w:rPr>
              <w:fldChar w:fldCharType="separate"/>
            </w:r>
            <w:r>
              <w:rPr>
                <w:noProof/>
                <w:webHidden/>
              </w:rPr>
              <w:t>7</w:t>
            </w:r>
            <w:r>
              <w:rPr>
                <w:noProof/>
                <w:webHidden/>
              </w:rPr>
              <w:fldChar w:fldCharType="end"/>
            </w:r>
          </w:hyperlink>
        </w:p>
        <w:p w14:paraId="5A0A032C" w14:textId="246FF8BC" w:rsidR="00931852" w:rsidRDefault="00931852">
          <w:pPr>
            <w:pStyle w:val="TOC3"/>
            <w:tabs>
              <w:tab w:val="right" w:leader="dot" w:pos="9016"/>
            </w:tabs>
            <w:rPr>
              <w:rFonts w:eastAsiaTheme="minorEastAsia"/>
              <w:noProof/>
              <w:lang w:eastAsia="en-GB"/>
            </w:rPr>
          </w:pPr>
          <w:hyperlink w:anchor="_Toc498611936" w:history="1">
            <w:r w:rsidRPr="005F6FDC">
              <w:rPr>
                <w:rStyle w:val="Hyperlink"/>
                <w:rFonts w:ascii="Arial" w:hAnsi="Arial" w:cs="Arial"/>
                <w:noProof/>
              </w:rPr>
              <w:t>2.1.1 Innovation</w:t>
            </w:r>
            <w:r>
              <w:rPr>
                <w:noProof/>
                <w:webHidden/>
              </w:rPr>
              <w:tab/>
            </w:r>
            <w:r>
              <w:rPr>
                <w:noProof/>
                <w:webHidden/>
              </w:rPr>
              <w:fldChar w:fldCharType="begin"/>
            </w:r>
            <w:r>
              <w:rPr>
                <w:noProof/>
                <w:webHidden/>
              </w:rPr>
              <w:instrText xml:space="preserve"> PAGEREF _Toc498611936 \h </w:instrText>
            </w:r>
            <w:r>
              <w:rPr>
                <w:noProof/>
                <w:webHidden/>
              </w:rPr>
            </w:r>
            <w:r>
              <w:rPr>
                <w:noProof/>
                <w:webHidden/>
              </w:rPr>
              <w:fldChar w:fldCharType="separate"/>
            </w:r>
            <w:r>
              <w:rPr>
                <w:noProof/>
                <w:webHidden/>
              </w:rPr>
              <w:t>7</w:t>
            </w:r>
            <w:r>
              <w:rPr>
                <w:noProof/>
                <w:webHidden/>
              </w:rPr>
              <w:fldChar w:fldCharType="end"/>
            </w:r>
          </w:hyperlink>
        </w:p>
        <w:p w14:paraId="4D2890FD" w14:textId="20D79042" w:rsidR="00931852" w:rsidRDefault="00931852">
          <w:pPr>
            <w:pStyle w:val="TOC3"/>
            <w:tabs>
              <w:tab w:val="right" w:leader="dot" w:pos="9016"/>
            </w:tabs>
            <w:rPr>
              <w:rFonts w:eastAsiaTheme="minorEastAsia"/>
              <w:noProof/>
              <w:lang w:eastAsia="en-GB"/>
            </w:rPr>
          </w:pPr>
          <w:hyperlink w:anchor="_Toc498611937" w:history="1">
            <w:r w:rsidRPr="005F6FDC">
              <w:rPr>
                <w:rStyle w:val="Hyperlink"/>
                <w:rFonts w:ascii="Arial" w:hAnsi="Arial" w:cs="Arial"/>
                <w:noProof/>
              </w:rPr>
              <w:t>2.1.2 Brand perception</w:t>
            </w:r>
            <w:r>
              <w:rPr>
                <w:noProof/>
                <w:webHidden/>
              </w:rPr>
              <w:tab/>
            </w:r>
            <w:r>
              <w:rPr>
                <w:noProof/>
                <w:webHidden/>
              </w:rPr>
              <w:fldChar w:fldCharType="begin"/>
            </w:r>
            <w:r>
              <w:rPr>
                <w:noProof/>
                <w:webHidden/>
              </w:rPr>
              <w:instrText xml:space="preserve"> PAGEREF _Toc498611937 \h </w:instrText>
            </w:r>
            <w:r>
              <w:rPr>
                <w:noProof/>
                <w:webHidden/>
              </w:rPr>
            </w:r>
            <w:r>
              <w:rPr>
                <w:noProof/>
                <w:webHidden/>
              </w:rPr>
              <w:fldChar w:fldCharType="separate"/>
            </w:r>
            <w:r>
              <w:rPr>
                <w:noProof/>
                <w:webHidden/>
              </w:rPr>
              <w:t>8</w:t>
            </w:r>
            <w:r>
              <w:rPr>
                <w:noProof/>
                <w:webHidden/>
              </w:rPr>
              <w:fldChar w:fldCharType="end"/>
            </w:r>
          </w:hyperlink>
        </w:p>
        <w:p w14:paraId="284F2A3B" w14:textId="02486E9C" w:rsidR="00931852" w:rsidRDefault="00931852">
          <w:pPr>
            <w:pStyle w:val="TOC3"/>
            <w:tabs>
              <w:tab w:val="right" w:leader="dot" w:pos="9016"/>
            </w:tabs>
            <w:rPr>
              <w:rFonts w:eastAsiaTheme="minorEastAsia"/>
              <w:noProof/>
              <w:lang w:eastAsia="en-GB"/>
            </w:rPr>
          </w:pPr>
          <w:hyperlink w:anchor="_Toc498611938" w:history="1">
            <w:r w:rsidRPr="005F6FDC">
              <w:rPr>
                <w:rStyle w:val="Hyperlink"/>
                <w:rFonts w:ascii="Arial" w:hAnsi="Arial" w:cs="Arial"/>
                <w:noProof/>
              </w:rPr>
              <w:t>2.1.3 Corporate Social Responsibility</w:t>
            </w:r>
            <w:r>
              <w:rPr>
                <w:noProof/>
                <w:webHidden/>
              </w:rPr>
              <w:tab/>
            </w:r>
            <w:r>
              <w:rPr>
                <w:noProof/>
                <w:webHidden/>
              </w:rPr>
              <w:fldChar w:fldCharType="begin"/>
            </w:r>
            <w:r>
              <w:rPr>
                <w:noProof/>
                <w:webHidden/>
              </w:rPr>
              <w:instrText xml:space="preserve"> PAGEREF _Toc498611938 \h </w:instrText>
            </w:r>
            <w:r>
              <w:rPr>
                <w:noProof/>
                <w:webHidden/>
              </w:rPr>
            </w:r>
            <w:r>
              <w:rPr>
                <w:noProof/>
                <w:webHidden/>
              </w:rPr>
              <w:fldChar w:fldCharType="separate"/>
            </w:r>
            <w:r>
              <w:rPr>
                <w:noProof/>
                <w:webHidden/>
              </w:rPr>
              <w:t>9</w:t>
            </w:r>
            <w:r>
              <w:rPr>
                <w:noProof/>
                <w:webHidden/>
              </w:rPr>
              <w:fldChar w:fldCharType="end"/>
            </w:r>
          </w:hyperlink>
        </w:p>
        <w:p w14:paraId="0013D7A1" w14:textId="1A343727" w:rsidR="00931852" w:rsidRDefault="00931852">
          <w:pPr>
            <w:pStyle w:val="TOC2"/>
            <w:tabs>
              <w:tab w:val="right" w:leader="dot" w:pos="9016"/>
            </w:tabs>
            <w:rPr>
              <w:rFonts w:eastAsiaTheme="minorEastAsia"/>
              <w:noProof/>
              <w:lang w:eastAsia="en-GB"/>
            </w:rPr>
          </w:pPr>
          <w:hyperlink w:anchor="_Toc498611939" w:history="1">
            <w:r w:rsidRPr="005F6FDC">
              <w:rPr>
                <w:rStyle w:val="Hyperlink"/>
                <w:rFonts w:ascii="Arial" w:hAnsi="Arial" w:cs="Arial"/>
                <w:noProof/>
              </w:rPr>
              <w:t>2.2 Stuck in the Middle</w:t>
            </w:r>
            <w:r>
              <w:rPr>
                <w:noProof/>
                <w:webHidden/>
              </w:rPr>
              <w:tab/>
            </w:r>
            <w:r>
              <w:rPr>
                <w:noProof/>
                <w:webHidden/>
              </w:rPr>
              <w:fldChar w:fldCharType="begin"/>
            </w:r>
            <w:r>
              <w:rPr>
                <w:noProof/>
                <w:webHidden/>
              </w:rPr>
              <w:instrText xml:space="preserve"> PAGEREF _Toc498611939 \h </w:instrText>
            </w:r>
            <w:r>
              <w:rPr>
                <w:noProof/>
                <w:webHidden/>
              </w:rPr>
            </w:r>
            <w:r>
              <w:rPr>
                <w:noProof/>
                <w:webHidden/>
              </w:rPr>
              <w:fldChar w:fldCharType="separate"/>
            </w:r>
            <w:r>
              <w:rPr>
                <w:noProof/>
                <w:webHidden/>
              </w:rPr>
              <w:t>11</w:t>
            </w:r>
            <w:r>
              <w:rPr>
                <w:noProof/>
                <w:webHidden/>
              </w:rPr>
              <w:fldChar w:fldCharType="end"/>
            </w:r>
          </w:hyperlink>
        </w:p>
        <w:p w14:paraId="1443E5D3" w14:textId="6150F3A7" w:rsidR="00931852" w:rsidRDefault="00931852">
          <w:pPr>
            <w:pStyle w:val="TOC3"/>
            <w:tabs>
              <w:tab w:val="right" w:leader="dot" w:pos="9016"/>
            </w:tabs>
            <w:rPr>
              <w:rFonts w:eastAsiaTheme="minorEastAsia"/>
              <w:noProof/>
              <w:lang w:eastAsia="en-GB"/>
            </w:rPr>
          </w:pPr>
          <w:hyperlink w:anchor="_Toc498611940" w:history="1">
            <w:r w:rsidRPr="005F6FDC">
              <w:rPr>
                <w:rStyle w:val="Hyperlink"/>
                <w:rFonts w:ascii="Arial" w:hAnsi="Arial" w:cs="Arial"/>
                <w:noProof/>
              </w:rPr>
              <w:t>2.2.1 Criticism of theory</w:t>
            </w:r>
            <w:r>
              <w:rPr>
                <w:noProof/>
                <w:webHidden/>
              </w:rPr>
              <w:tab/>
            </w:r>
            <w:r>
              <w:rPr>
                <w:noProof/>
                <w:webHidden/>
              </w:rPr>
              <w:fldChar w:fldCharType="begin"/>
            </w:r>
            <w:r>
              <w:rPr>
                <w:noProof/>
                <w:webHidden/>
              </w:rPr>
              <w:instrText xml:space="preserve"> PAGEREF _Toc498611940 \h </w:instrText>
            </w:r>
            <w:r>
              <w:rPr>
                <w:noProof/>
                <w:webHidden/>
              </w:rPr>
            </w:r>
            <w:r>
              <w:rPr>
                <w:noProof/>
                <w:webHidden/>
              </w:rPr>
              <w:fldChar w:fldCharType="separate"/>
            </w:r>
            <w:r>
              <w:rPr>
                <w:noProof/>
                <w:webHidden/>
              </w:rPr>
              <w:t>12</w:t>
            </w:r>
            <w:r>
              <w:rPr>
                <w:noProof/>
                <w:webHidden/>
              </w:rPr>
              <w:fldChar w:fldCharType="end"/>
            </w:r>
          </w:hyperlink>
        </w:p>
        <w:p w14:paraId="0BD49B2F" w14:textId="68854542" w:rsidR="00931852" w:rsidRDefault="00931852">
          <w:pPr>
            <w:pStyle w:val="TOC1"/>
            <w:tabs>
              <w:tab w:val="right" w:leader="dot" w:pos="9016"/>
            </w:tabs>
            <w:rPr>
              <w:rFonts w:eastAsiaTheme="minorEastAsia"/>
              <w:noProof/>
              <w:lang w:eastAsia="en-GB"/>
            </w:rPr>
          </w:pPr>
          <w:hyperlink w:anchor="_Toc498611941" w:history="1">
            <w:r w:rsidRPr="005F6FDC">
              <w:rPr>
                <w:rStyle w:val="Hyperlink"/>
                <w:rFonts w:ascii="Arial" w:hAnsi="Arial" w:cs="Arial"/>
                <w:noProof/>
              </w:rPr>
              <w:t>3. ADVANTAGES AND LIMITATIONS</w:t>
            </w:r>
            <w:r>
              <w:rPr>
                <w:noProof/>
                <w:webHidden/>
              </w:rPr>
              <w:tab/>
            </w:r>
            <w:r>
              <w:rPr>
                <w:noProof/>
                <w:webHidden/>
              </w:rPr>
              <w:fldChar w:fldCharType="begin"/>
            </w:r>
            <w:r>
              <w:rPr>
                <w:noProof/>
                <w:webHidden/>
              </w:rPr>
              <w:instrText xml:space="preserve"> PAGEREF _Toc498611941 \h </w:instrText>
            </w:r>
            <w:r>
              <w:rPr>
                <w:noProof/>
                <w:webHidden/>
              </w:rPr>
            </w:r>
            <w:r>
              <w:rPr>
                <w:noProof/>
                <w:webHidden/>
              </w:rPr>
              <w:fldChar w:fldCharType="separate"/>
            </w:r>
            <w:r>
              <w:rPr>
                <w:noProof/>
                <w:webHidden/>
              </w:rPr>
              <w:t>13</w:t>
            </w:r>
            <w:r>
              <w:rPr>
                <w:noProof/>
                <w:webHidden/>
              </w:rPr>
              <w:fldChar w:fldCharType="end"/>
            </w:r>
          </w:hyperlink>
        </w:p>
        <w:p w14:paraId="76521ECD" w14:textId="44663698" w:rsidR="00931852" w:rsidRDefault="00931852">
          <w:pPr>
            <w:pStyle w:val="TOC2"/>
            <w:tabs>
              <w:tab w:val="right" w:leader="dot" w:pos="9016"/>
            </w:tabs>
            <w:rPr>
              <w:rFonts w:eastAsiaTheme="minorEastAsia"/>
              <w:noProof/>
              <w:lang w:eastAsia="en-GB"/>
            </w:rPr>
          </w:pPr>
          <w:hyperlink w:anchor="_Toc498611942" w:history="1">
            <w:r w:rsidRPr="005F6FDC">
              <w:rPr>
                <w:rStyle w:val="Hyperlink"/>
                <w:rFonts w:ascii="Arial" w:hAnsi="Arial" w:cs="Arial"/>
                <w:noProof/>
              </w:rPr>
              <w:t>3.1 Advantages of differentiation strategy</w:t>
            </w:r>
            <w:r>
              <w:rPr>
                <w:noProof/>
                <w:webHidden/>
              </w:rPr>
              <w:tab/>
            </w:r>
            <w:r>
              <w:rPr>
                <w:noProof/>
                <w:webHidden/>
              </w:rPr>
              <w:fldChar w:fldCharType="begin"/>
            </w:r>
            <w:r>
              <w:rPr>
                <w:noProof/>
                <w:webHidden/>
              </w:rPr>
              <w:instrText xml:space="preserve"> PAGEREF _Toc498611942 \h </w:instrText>
            </w:r>
            <w:r>
              <w:rPr>
                <w:noProof/>
                <w:webHidden/>
              </w:rPr>
            </w:r>
            <w:r>
              <w:rPr>
                <w:noProof/>
                <w:webHidden/>
              </w:rPr>
              <w:fldChar w:fldCharType="separate"/>
            </w:r>
            <w:r>
              <w:rPr>
                <w:noProof/>
                <w:webHidden/>
              </w:rPr>
              <w:t>13</w:t>
            </w:r>
            <w:r>
              <w:rPr>
                <w:noProof/>
                <w:webHidden/>
              </w:rPr>
              <w:fldChar w:fldCharType="end"/>
            </w:r>
          </w:hyperlink>
        </w:p>
        <w:p w14:paraId="4774861E" w14:textId="738814BD" w:rsidR="00931852" w:rsidRDefault="00931852">
          <w:pPr>
            <w:pStyle w:val="TOC3"/>
            <w:tabs>
              <w:tab w:val="right" w:leader="dot" w:pos="9016"/>
            </w:tabs>
            <w:rPr>
              <w:rFonts w:eastAsiaTheme="minorEastAsia"/>
              <w:noProof/>
              <w:lang w:eastAsia="en-GB"/>
            </w:rPr>
          </w:pPr>
          <w:hyperlink w:anchor="_Toc498611943" w:history="1">
            <w:r w:rsidRPr="005F6FDC">
              <w:rPr>
                <w:rStyle w:val="Hyperlink"/>
                <w:rFonts w:ascii="Arial" w:hAnsi="Arial" w:cs="Arial"/>
                <w:noProof/>
              </w:rPr>
              <w:t>3.1.1 Ability to charge premium price</w:t>
            </w:r>
            <w:r>
              <w:rPr>
                <w:noProof/>
                <w:webHidden/>
              </w:rPr>
              <w:tab/>
            </w:r>
            <w:r>
              <w:rPr>
                <w:noProof/>
                <w:webHidden/>
              </w:rPr>
              <w:fldChar w:fldCharType="begin"/>
            </w:r>
            <w:r>
              <w:rPr>
                <w:noProof/>
                <w:webHidden/>
              </w:rPr>
              <w:instrText xml:space="preserve"> PAGEREF _Toc498611943 \h </w:instrText>
            </w:r>
            <w:r>
              <w:rPr>
                <w:noProof/>
                <w:webHidden/>
              </w:rPr>
            </w:r>
            <w:r>
              <w:rPr>
                <w:noProof/>
                <w:webHidden/>
              </w:rPr>
              <w:fldChar w:fldCharType="separate"/>
            </w:r>
            <w:r>
              <w:rPr>
                <w:noProof/>
                <w:webHidden/>
              </w:rPr>
              <w:t>13</w:t>
            </w:r>
            <w:r>
              <w:rPr>
                <w:noProof/>
                <w:webHidden/>
              </w:rPr>
              <w:fldChar w:fldCharType="end"/>
            </w:r>
          </w:hyperlink>
        </w:p>
        <w:p w14:paraId="5C4A0709" w14:textId="54DCEDA7" w:rsidR="00931852" w:rsidRDefault="00931852">
          <w:pPr>
            <w:pStyle w:val="TOC3"/>
            <w:tabs>
              <w:tab w:val="right" w:leader="dot" w:pos="9016"/>
            </w:tabs>
            <w:rPr>
              <w:rFonts w:eastAsiaTheme="minorEastAsia"/>
              <w:noProof/>
              <w:lang w:eastAsia="en-GB"/>
            </w:rPr>
          </w:pPr>
          <w:hyperlink w:anchor="_Toc498611944" w:history="1">
            <w:r w:rsidRPr="005F6FDC">
              <w:rPr>
                <w:rStyle w:val="Hyperlink"/>
                <w:rFonts w:ascii="Arial" w:hAnsi="Arial" w:cs="Arial"/>
                <w:noProof/>
              </w:rPr>
              <w:t>3.1.2 Development of customer loyalty</w:t>
            </w:r>
            <w:r>
              <w:rPr>
                <w:noProof/>
                <w:webHidden/>
              </w:rPr>
              <w:tab/>
            </w:r>
            <w:r>
              <w:rPr>
                <w:noProof/>
                <w:webHidden/>
              </w:rPr>
              <w:fldChar w:fldCharType="begin"/>
            </w:r>
            <w:r>
              <w:rPr>
                <w:noProof/>
                <w:webHidden/>
              </w:rPr>
              <w:instrText xml:space="preserve"> PAGEREF _Toc498611944 \h </w:instrText>
            </w:r>
            <w:r>
              <w:rPr>
                <w:noProof/>
                <w:webHidden/>
              </w:rPr>
            </w:r>
            <w:r>
              <w:rPr>
                <w:noProof/>
                <w:webHidden/>
              </w:rPr>
              <w:fldChar w:fldCharType="separate"/>
            </w:r>
            <w:r>
              <w:rPr>
                <w:noProof/>
                <w:webHidden/>
              </w:rPr>
              <w:t>13</w:t>
            </w:r>
            <w:r>
              <w:rPr>
                <w:noProof/>
                <w:webHidden/>
              </w:rPr>
              <w:fldChar w:fldCharType="end"/>
            </w:r>
          </w:hyperlink>
        </w:p>
        <w:p w14:paraId="1EFCD1D1" w14:textId="1B1091A2" w:rsidR="00931852" w:rsidRDefault="00931852">
          <w:pPr>
            <w:pStyle w:val="TOC2"/>
            <w:tabs>
              <w:tab w:val="right" w:leader="dot" w:pos="9016"/>
            </w:tabs>
            <w:rPr>
              <w:rFonts w:eastAsiaTheme="minorEastAsia"/>
              <w:noProof/>
              <w:lang w:eastAsia="en-GB"/>
            </w:rPr>
          </w:pPr>
          <w:hyperlink w:anchor="_Toc498611945" w:history="1">
            <w:r w:rsidRPr="005F6FDC">
              <w:rPr>
                <w:rStyle w:val="Hyperlink"/>
                <w:rFonts w:ascii="Arial" w:hAnsi="Arial" w:cs="Arial"/>
                <w:noProof/>
              </w:rPr>
              <w:t>3.2 Limitations of differentiation strategy</w:t>
            </w:r>
            <w:r>
              <w:rPr>
                <w:noProof/>
                <w:webHidden/>
              </w:rPr>
              <w:tab/>
            </w:r>
            <w:r>
              <w:rPr>
                <w:noProof/>
                <w:webHidden/>
              </w:rPr>
              <w:fldChar w:fldCharType="begin"/>
            </w:r>
            <w:r>
              <w:rPr>
                <w:noProof/>
                <w:webHidden/>
              </w:rPr>
              <w:instrText xml:space="preserve"> PAGEREF _Toc498611945 \h </w:instrText>
            </w:r>
            <w:r>
              <w:rPr>
                <w:noProof/>
                <w:webHidden/>
              </w:rPr>
            </w:r>
            <w:r>
              <w:rPr>
                <w:noProof/>
                <w:webHidden/>
              </w:rPr>
              <w:fldChar w:fldCharType="separate"/>
            </w:r>
            <w:r>
              <w:rPr>
                <w:noProof/>
                <w:webHidden/>
              </w:rPr>
              <w:t>14</w:t>
            </w:r>
            <w:r>
              <w:rPr>
                <w:noProof/>
                <w:webHidden/>
              </w:rPr>
              <w:fldChar w:fldCharType="end"/>
            </w:r>
          </w:hyperlink>
        </w:p>
        <w:p w14:paraId="640A07D4" w14:textId="2BECEF9B" w:rsidR="00931852" w:rsidRDefault="00931852">
          <w:pPr>
            <w:pStyle w:val="TOC3"/>
            <w:tabs>
              <w:tab w:val="right" w:leader="dot" w:pos="9016"/>
            </w:tabs>
            <w:rPr>
              <w:rFonts w:eastAsiaTheme="minorEastAsia"/>
              <w:noProof/>
              <w:lang w:eastAsia="en-GB"/>
            </w:rPr>
          </w:pPr>
          <w:hyperlink w:anchor="_Toc498611946" w:history="1">
            <w:r w:rsidRPr="005F6FDC">
              <w:rPr>
                <w:rStyle w:val="Hyperlink"/>
                <w:rFonts w:ascii="Arial" w:hAnsi="Arial" w:cs="Arial"/>
                <w:noProof/>
              </w:rPr>
              <w:t>3.2.1 Imitation of strategy</w:t>
            </w:r>
            <w:r>
              <w:rPr>
                <w:noProof/>
                <w:webHidden/>
              </w:rPr>
              <w:tab/>
            </w:r>
            <w:r>
              <w:rPr>
                <w:noProof/>
                <w:webHidden/>
              </w:rPr>
              <w:fldChar w:fldCharType="begin"/>
            </w:r>
            <w:r>
              <w:rPr>
                <w:noProof/>
                <w:webHidden/>
              </w:rPr>
              <w:instrText xml:space="preserve"> PAGEREF _Toc498611946 \h </w:instrText>
            </w:r>
            <w:r>
              <w:rPr>
                <w:noProof/>
                <w:webHidden/>
              </w:rPr>
            </w:r>
            <w:r>
              <w:rPr>
                <w:noProof/>
                <w:webHidden/>
              </w:rPr>
              <w:fldChar w:fldCharType="separate"/>
            </w:r>
            <w:r>
              <w:rPr>
                <w:noProof/>
                <w:webHidden/>
              </w:rPr>
              <w:t>14</w:t>
            </w:r>
            <w:r>
              <w:rPr>
                <w:noProof/>
                <w:webHidden/>
              </w:rPr>
              <w:fldChar w:fldCharType="end"/>
            </w:r>
          </w:hyperlink>
        </w:p>
        <w:p w14:paraId="6FDB461A" w14:textId="34025DF0" w:rsidR="00931852" w:rsidRDefault="00931852">
          <w:pPr>
            <w:pStyle w:val="TOC3"/>
            <w:tabs>
              <w:tab w:val="right" w:leader="dot" w:pos="9016"/>
            </w:tabs>
            <w:rPr>
              <w:rFonts w:eastAsiaTheme="minorEastAsia"/>
              <w:noProof/>
              <w:lang w:eastAsia="en-GB"/>
            </w:rPr>
          </w:pPr>
          <w:hyperlink w:anchor="_Toc498611947" w:history="1">
            <w:r w:rsidRPr="005F6FDC">
              <w:rPr>
                <w:rStyle w:val="Hyperlink"/>
                <w:rFonts w:ascii="Arial" w:hAnsi="Arial" w:cs="Arial"/>
                <w:noProof/>
              </w:rPr>
              <w:t>3.2.2 Higher costs associated with differentiation</w:t>
            </w:r>
            <w:r>
              <w:rPr>
                <w:noProof/>
                <w:webHidden/>
              </w:rPr>
              <w:tab/>
            </w:r>
            <w:r>
              <w:rPr>
                <w:noProof/>
                <w:webHidden/>
              </w:rPr>
              <w:fldChar w:fldCharType="begin"/>
            </w:r>
            <w:r>
              <w:rPr>
                <w:noProof/>
                <w:webHidden/>
              </w:rPr>
              <w:instrText xml:space="preserve"> PAGEREF _Toc498611947 \h </w:instrText>
            </w:r>
            <w:r>
              <w:rPr>
                <w:noProof/>
                <w:webHidden/>
              </w:rPr>
            </w:r>
            <w:r>
              <w:rPr>
                <w:noProof/>
                <w:webHidden/>
              </w:rPr>
              <w:fldChar w:fldCharType="separate"/>
            </w:r>
            <w:r>
              <w:rPr>
                <w:noProof/>
                <w:webHidden/>
              </w:rPr>
              <w:t>14</w:t>
            </w:r>
            <w:r>
              <w:rPr>
                <w:noProof/>
                <w:webHidden/>
              </w:rPr>
              <w:fldChar w:fldCharType="end"/>
            </w:r>
          </w:hyperlink>
        </w:p>
        <w:p w14:paraId="4A1D3779" w14:textId="7F59183E" w:rsidR="00931852" w:rsidRDefault="00931852">
          <w:pPr>
            <w:pStyle w:val="TOC1"/>
            <w:tabs>
              <w:tab w:val="right" w:leader="dot" w:pos="9016"/>
            </w:tabs>
            <w:rPr>
              <w:rFonts w:eastAsiaTheme="minorEastAsia"/>
              <w:noProof/>
              <w:lang w:eastAsia="en-GB"/>
            </w:rPr>
          </w:pPr>
          <w:hyperlink w:anchor="_Toc498611948" w:history="1">
            <w:r w:rsidRPr="005F6FDC">
              <w:rPr>
                <w:rStyle w:val="Hyperlink"/>
                <w:rFonts w:ascii="Arial" w:hAnsi="Arial" w:cs="Arial"/>
                <w:noProof/>
              </w:rPr>
              <w:t>4. CONCLUSION</w:t>
            </w:r>
            <w:r>
              <w:rPr>
                <w:noProof/>
                <w:webHidden/>
              </w:rPr>
              <w:tab/>
            </w:r>
            <w:r>
              <w:rPr>
                <w:noProof/>
                <w:webHidden/>
              </w:rPr>
              <w:fldChar w:fldCharType="begin"/>
            </w:r>
            <w:r>
              <w:rPr>
                <w:noProof/>
                <w:webHidden/>
              </w:rPr>
              <w:instrText xml:space="preserve"> PAGEREF _Toc498611948 \h </w:instrText>
            </w:r>
            <w:r>
              <w:rPr>
                <w:noProof/>
                <w:webHidden/>
              </w:rPr>
            </w:r>
            <w:r>
              <w:rPr>
                <w:noProof/>
                <w:webHidden/>
              </w:rPr>
              <w:fldChar w:fldCharType="separate"/>
            </w:r>
            <w:r>
              <w:rPr>
                <w:noProof/>
                <w:webHidden/>
              </w:rPr>
              <w:t>16</w:t>
            </w:r>
            <w:r>
              <w:rPr>
                <w:noProof/>
                <w:webHidden/>
              </w:rPr>
              <w:fldChar w:fldCharType="end"/>
            </w:r>
          </w:hyperlink>
        </w:p>
        <w:p w14:paraId="5DE609AD" w14:textId="1FC4AB03" w:rsidR="00931852" w:rsidRDefault="00931852">
          <w:pPr>
            <w:pStyle w:val="TOC1"/>
            <w:tabs>
              <w:tab w:val="right" w:leader="dot" w:pos="9016"/>
            </w:tabs>
            <w:rPr>
              <w:rFonts w:eastAsiaTheme="minorEastAsia"/>
              <w:noProof/>
              <w:lang w:eastAsia="en-GB"/>
            </w:rPr>
          </w:pPr>
          <w:hyperlink w:anchor="_Toc498611949" w:history="1">
            <w:r w:rsidRPr="005F6FDC">
              <w:rPr>
                <w:rStyle w:val="Hyperlink"/>
                <w:rFonts w:ascii="Arial" w:hAnsi="Arial" w:cs="Arial"/>
                <w:noProof/>
              </w:rPr>
              <w:t>5. RECOMMENDATIONS</w:t>
            </w:r>
            <w:r>
              <w:rPr>
                <w:noProof/>
                <w:webHidden/>
              </w:rPr>
              <w:tab/>
            </w:r>
            <w:r>
              <w:rPr>
                <w:noProof/>
                <w:webHidden/>
              </w:rPr>
              <w:fldChar w:fldCharType="begin"/>
            </w:r>
            <w:r>
              <w:rPr>
                <w:noProof/>
                <w:webHidden/>
              </w:rPr>
              <w:instrText xml:space="preserve"> PAGEREF _Toc498611949 \h </w:instrText>
            </w:r>
            <w:r>
              <w:rPr>
                <w:noProof/>
                <w:webHidden/>
              </w:rPr>
            </w:r>
            <w:r>
              <w:rPr>
                <w:noProof/>
                <w:webHidden/>
              </w:rPr>
              <w:fldChar w:fldCharType="separate"/>
            </w:r>
            <w:r>
              <w:rPr>
                <w:noProof/>
                <w:webHidden/>
              </w:rPr>
              <w:t>17</w:t>
            </w:r>
            <w:r>
              <w:rPr>
                <w:noProof/>
                <w:webHidden/>
              </w:rPr>
              <w:fldChar w:fldCharType="end"/>
            </w:r>
          </w:hyperlink>
        </w:p>
        <w:p w14:paraId="5D0E2131" w14:textId="71F47E46" w:rsidR="00931852" w:rsidRDefault="00931852">
          <w:pPr>
            <w:pStyle w:val="TOC1"/>
            <w:tabs>
              <w:tab w:val="right" w:leader="dot" w:pos="9016"/>
            </w:tabs>
            <w:rPr>
              <w:rFonts w:eastAsiaTheme="minorEastAsia"/>
              <w:noProof/>
              <w:lang w:eastAsia="en-GB"/>
            </w:rPr>
          </w:pPr>
          <w:hyperlink w:anchor="_Toc498611950" w:history="1">
            <w:r w:rsidRPr="005F6FDC">
              <w:rPr>
                <w:rStyle w:val="Hyperlink"/>
                <w:rFonts w:ascii="Arial" w:hAnsi="Arial" w:cs="Arial"/>
                <w:noProof/>
              </w:rPr>
              <w:t>6. REFERENCES</w:t>
            </w:r>
            <w:r>
              <w:rPr>
                <w:noProof/>
                <w:webHidden/>
              </w:rPr>
              <w:tab/>
            </w:r>
            <w:r>
              <w:rPr>
                <w:noProof/>
                <w:webHidden/>
              </w:rPr>
              <w:fldChar w:fldCharType="begin"/>
            </w:r>
            <w:r>
              <w:rPr>
                <w:noProof/>
                <w:webHidden/>
              </w:rPr>
              <w:instrText xml:space="preserve"> PAGEREF _Toc498611950 \h </w:instrText>
            </w:r>
            <w:r>
              <w:rPr>
                <w:noProof/>
                <w:webHidden/>
              </w:rPr>
            </w:r>
            <w:r>
              <w:rPr>
                <w:noProof/>
                <w:webHidden/>
              </w:rPr>
              <w:fldChar w:fldCharType="separate"/>
            </w:r>
            <w:r>
              <w:rPr>
                <w:noProof/>
                <w:webHidden/>
              </w:rPr>
              <w:t>18</w:t>
            </w:r>
            <w:r>
              <w:rPr>
                <w:noProof/>
                <w:webHidden/>
              </w:rPr>
              <w:fldChar w:fldCharType="end"/>
            </w:r>
          </w:hyperlink>
        </w:p>
        <w:p w14:paraId="26B5AEFB" w14:textId="70C30A14" w:rsidR="00835284" w:rsidRDefault="00835284">
          <w:r w:rsidRPr="00835284">
            <w:rPr>
              <w:rFonts w:ascii="Arial" w:hAnsi="Arial" w:cs="Arial"/>
              <w:b/>
              <w:bCs/>
              <w:noProof/>
            </w:rPr>
            <w:fldChar w:fldCharType="end"/>
          </w:r>
        </w:p>
      </w:sdtContent>
    </w:sdt>
    <w:p w14:paraId="04AA10DD" w14:textId="77777777" w:rsidR="00835284" w:rsidRPr="00835284" w:rsidRDefault="00835284">
      <w:pPr>
        <w:rPr>
          <w:rFonts w:ascii="Arial" w:hAnsi="Arial" w:cs="Arial"/>
          <w:color w:val="2E74B5" w:themeColor="accent1" w:themeShade="BF"/>
          <w:u w:val="single"/>
        </w:rPr>
      </w:pPr>
    </w:p>
    <w:p w14:paraId="3FD91970" w14:textId="77777777" w:rsidR="00835284" w:rsidRDefault="00835284">
      <w:pPr>
        <w:rPr>
          <w:rFonts w:ascii="Arial" w:hAnsi="Arial" w:cs="Arial"/>
        </w:rPr>
      </w:pPr>
      <w:r w:rsidRPr="00835284">
        <w:rPr>
          <w:rFonts w:ascii="Arial" w:hAnsi="Arial" w:cs="Arial"/>
          <w:color w:val="2E74B5" w:themeColor="accent1" w:themeShade="BF"/>
          <w:sz w:val="32"/>
          <w:szCs w:val="32"/>
        </w:rPr>
        <w:t>LIST OF FIGURES</w:t>
      </w:r>
    </w:p>
    <w:p w14:paraId="2E765451" w14:textId="5648EB3D" w:rsidR="00835284" w:rsidRDefault="00835284" w:rsidP="00835284">
      <w:pPr>
        <w:spacing w:line="240" w:lineRule="auto"/>
        <w:jc w:val="both"/>
        <w:rPr>
          <w:rFonts w:ascii="Arial" w:hAnsi="Arial" w:cs="Arial"/>
        </w:rPr>
      </w:pPr>
      <w:r>
        <w:rPr>
          <w:rFonts w:ascii="Arial" w:hAnsi="Arial" w:cs="Arial"/>
        </w:rPr>
        <w:t>1.1</w:t>
      </w:r>
      <w:r w:rsidRPr="00835284">
        <w:rPr>
          <w:rFonts w:ascii="Arial" w:hAnsi="Arial" w:cs="Arial"/>
        </w:rPr>
        <w:t xml:space="preserve"> Porter’s Generic Strategies </w:t>
      </w:r>
      <w:r>
        <w:rPr>
          <w:rFonts w:ascii="Arial" w:hAnsi="Arial" w:cs="Arial"/>
        </w:rPr>
        <w:t>……………………………………………………………………</w:t>
      </w:r>
      <w:r w:rsidR="00931852">
        <w:rPr>
          <w:rFonts w:ascii="Arial" w:hAnsi="Arial" w:cs="Arial"/>
        </w:rPr>
        <w:t>..</w:t>
      </w:r>
      <w:r>
        <w:rPr>
          <w:rFonts w:ascii="Arial" w:hAnsi="Arial" w:cs="Arial"/>
        </w:rPr>
        <w:t>5</w:t>
      </w:r>
      <w:bookmarkStart w:id="3" w:name="_GoBack"/>
      <w:bookmarkEnd w:id="3"/>
    </w:p>
    <w:p w14:paraId="7F50D700" w14:textId="2BEB1DD1" w:rsidR="00E8264F" w:rsidRPr="00835284" w:rsidRDefault="00835284" w:rsidP="00835284">
      <w:pPr>
        <w:spacing w:line="240" w:lineRule="auto"/>
        <w:jc w:val="both"/>
        <w:rPr>
          <w:rFonts w:ascii="Arial" w:eastAsiaTheme="majorEastAsia" w:hAnsi="Arial" w:cs="Arial"/>
          <w:color w:val="2E74B5" w:themeColor="accent1" w:themeShade="BF"/>
          <w:sz w:val="32"/>
          <w:szCs w:val="32"/>
        </w:rPr>
      </w:pPr>
      <w:r>
        <w:rPr>
          <w:rFonts w:ascii="Arial" w:hAnsi="Arial" w:cs="Arial"/>
        </w:rPr>
        <w:t>2.1</w:t>
      </w:r>
      <w:r w:rsidRPr="00835284">
        <w:rPr>
          <w:rFonts w:ascii="Arial" w:hAnsi="Arial" w:cs="Arial"/>
        </w:rPr>
        <w:t xml:space="preserve"> Carroll’s Model of Corporate Social Responsibility </w:t>
      </w:r>
      <w:r>
        <w:rPr>
          <w:rFonts w:ascii="Arial" w:hAnsi="Arial" w:cs="Arial"/>
        </w:rPr>
        <w:t>…………………………………………10</w:t>
      </w:r>
      <w:r w:rsidR="00E8264F" w:rsidRPr="00835284">
        <w:rPr>
          <w:rFonts w:ascii="Arial" w:hAnsi="Arial" w:cs="Arial"/>
        </w:rPr>
        <w:br w:type="page"/>
      </w:r>
    </w:p>
    <w:p w14:paraId="6AA46F12" w14:textId="589C4D5D" w:rsidR="006F004D" w:rsidRPr="00835284" w:rsidRDefault="00B161CB" w:rsidP="0032185C">
      <w:pPr>
        <w:pStyle w:val="Heading1"/>
        <w:rPr>
          <w:rFonts w:ascii="Arial" w:hAnsi="Arial" w:cs="Arial"/>
        </w:rPr>
      </w:pPr>
      <w:bookmarkStart w:id="4" w:name="_Toc498611927"/>
      <w:r w:rsidRPr="00835284">
        <w:rPr>
          <w:rFonts w:ascii="Arial" w:hAnsi="Arial" w:cs="Arial"/>
        </w:rPr>
        <w:t>EXECUTIVE SUMMARY</w:t>
      </w:r>
      <w:bookmarkEnd w:id="4"/>
    </w:p>
    <w:p w14:paraId="1AFBD13F" w14:textId="77777777" w:rsidR="006F004D" w:rsidRPr="006F004D" w:rsidRDefault="006F004D" w:rsidP="006F004D">
      <w:pPr>
        <w:autoSpaceDE w:val="0"/>
        <w:autoSpaceDN w:val="0"/>
        <w:adjustRightInd w:val="0"/>
        <w:spacing w:after="0" w:line="480" w:lineRule="auto"/>
        <w:jc w:val="both"/>
        <w:rPr>
          <w:rFonts w:ascii="Arial" w:eastAsia="Times New Roman" w:hAnsi="Arial" w:cs="Arial"/>
          <w:b/>
        </w:rPr>
      </w:pPr>
    </w:p>
    <w:p w14:paraId="27218ABF" w14:textId="51D48CD0" w:rsidR="006F004D" w:rsidRDefault="006F004D" w:rsidP="006F004D">
      <w:pPr>
        <w:autoSpaceDE w:val="0"/>
        <w:autoSpaceDN w:val="0"/>
        <w:adjustRightInd w:val="0"/>
        <w:spacing w:after="0" w:line="480" w:lineRule="auto"/>
        <w:jc w:val="both"/>
        <w:rPr>
          <w:rFonts w:ascii="Arial" w:eastAsia="Times New Roman" w:hAnsi="Arial" w:cs="Arial"/>
        </w:rPr>
      </w:pPr>
      <w:r>
        <w:rPr>
          <w:rFonts w:ascii="Arial" w:eastAsia="Times New Roman" w:hAnsi="Arial" w:cs="Arial"/>
        </w:rPr>
        <w:t xml:space="preserve">Starbucks is a globalised chain of coffee shops, headquartered in Seattle, USA. They provide consumers with high quality coffee, also selling an assortment of beverages and snack food. Starbucks also pride themselves on delivering an engaging </w:t>
      </w:r>
      <w:r w:rsidR="008D50BE">
        <w:rPr>
          <w:rFonts w:ascii="Arial" w:eastAsia="Times New Roman" w:hAnsi="Arial" w:cs="Arial"/>
        </w:rPr>
        <w:t>and inclusive experience for</w:t>
      </w:r>
      <w:r>
        <w:rPr>
          <w:rFonts w:ascii="Arial" w:eastAsia="Times New Roman" w:hAnsi="Arial" w:cs="Arial"/>
        </w:rPr>
        <w:t xml:space="preserve"> their consumers</w:t>
      </w:r>
      <w:r w:rsidR="008D50BE">
        <w:rPr>
          <w:rFonts w:ascii="Arial" w:eastAsia="Times New Roman" w:hAnsi="Arial" w:cs="Arial"/>
        </w:rPr>
        <w:t>.</w:t>
      </w:r>
      <w:r>
        <w:rPr>
          <w:rFonts w:ascii="Arial" w:eastAsia="Times New Roman" w:hAnsi="Arial" w:cs="Arial"/>
        </w:rPr>
        <w:t xml:space="preserve"> The aim of this report is to identify and analyse the competitive strategy used by Starbucks, using Porter’s Generic Strategies.</w:t>
      </w:r>
    </w:p>
    <w:p w14:paraId="777EE3AA" w14:textId="77777777" w:rsidR="00B97D20" w:rsidRPr="006F004D" w:rsidRDefault="00B97D20" w:rsidP="006F004D">
      <w:pPr>
        <w:autoSpaceDE w:val="0"/>
        <w:autoSpaceDN w:val="0"/>
        <w:adjustRightInd w:val="0"/>
        <w:spacing w:after="0" w:line="480" w:lineRule="auto"/>
        <w:jc w:val="both"/>
        <w:rPr>
          <w:rFonts w:ascii="Arial" w:eastAsia="Times New Roman" w:hAnsi="Arial" w:cs="Arial"/>
        </w:rPr>
      </w:pPr>
    </w:p>
    <w:p w14:paraId="3F568495" w14:textId="7753EB73" w:rsidR="006F004D" w:rsidRDefault="006F004D" w:rsidP="006F004D">
      <w:pPr>
        <w:autoSpaceDE w:val="0"/>
        <w:autoSpaceDN w:val="0"/>
        <w:adjustRightInd w:val="0"/>
        <w:spacing w:after="0" w:line="480" w:lineRule="auto"/>
        <w:jc w:val="both"/>
        <w:rPr>
          <w:rFonts w:ascii="Arial" w:eastAsia="Times New Roman" w:hAnsi="Arial" w:cs="Arial"/>
        </w:rPr>
      </w:pPr>
      <w:r>
        <w:rPr>
          <w:rFonts w:ascii="Arial" w:eastAsia="Times New Roman" w:hAnsi="Arial" w:cs="Arial"/>
        </w:rPr>
        <w:t>This report found that Starbucks successfully adopted a differentiation strategy to gain competitive advantage over rival organisations.</w:t>
      </w:r>
      <w:r w:rsidR="00B97D20">
        <w:rPr>
          <w:rFonts w:ascii="Arial" w:eastAsia="Times New Roman" w:hAnsi="Arial" w:cs="Arial"/>
        </w:rPr>
        <w:t xml:space="preserve"> This approach was implemented in numerous ways: examples discussed in the report include investment in innovative techniques and product development, brand management and customer loyalty, and the integration of corporate social responsibility.</w:t>
      </w:r>
      <w:r w:rsidR="007D5CFA">
        <w:rPr>
          <w:rFonts w:ascii="Arial" w:eastAsia="Times New Roman" w:hAnsi="Arial" w:cs="Arial"/>
        </w:rPr>
        <w:t xml:space="preserve"> The report also found elements of cost-leadership within the strategy</w:t>
      </w:r>
      <w:r w:rsidR="008D50BE">
        <w:rPr>
          <w:rFonts w:ascii="Arial" w:eastAsia="Times New Roman" w:hAnsi="Arial" w:cs="Arial"/>
        </w:rPr>
        <w:t xml:space="preserve"> used by Starbucks</w:t>
      </w:r>
      <w:r w:rsidR="007D5CFA">
        <w:rPr>
          <w:rFonts w:ascii="Arial" w:eastAsia="Times New Roman" w:hAnsi="Arial" w:cs="Arial"/>
        </w:rPr>
        <w:t>.</w:t>
      </w:r>
    </w:p>
    <w:p w14:paraId="09AC9276" w14:textId="3C7B7A0E" w:rsidR="00B97D20" w:rsidRDefault="00B97D20" w:rsidP="006F004D">
      <w:pPr>
        <w:autoSpaceDE w:val="0"/>
        <w:autoSpaceDN w:val="0"/>
        <w:adjustRightInd w:val="0"/>
        <w:spacing w:after="0" w:line="480" w:lineRule="auto"/>
        <w:jc w:val="both"/>
        <w:rPr>
          <w:rFonts w:ascii="Arial" w:eastAsia="Times New Roman" w:hAnsi="Arial" w:cs="Arial"/>
        </w:rPr>
      </w:pPr>
    </w:p>
    <w:p w14:paraId="680645F9" w14:textId="7D9EC548" w:rsidR="00B97D20" w:rsidRDefault="00B97D20" w:rsidP="006F004D">
      <w:pPr>
        <w:autoSpaceDE w:val="0"/>
        <w:autoSpaceDN w:val="0"/>
        <w:adjustRightInd w:val="0"/>
        <w:spacing w:after="0" w:line="480" w:lineRule="auto"/>
        <w:jc w:val="both"/>
        <w:rPr>
          <w:rFonts w:ascii="Arial" w:hAnsi="Arial" w:cs="Arial"/>
        </w:rPr>
      </w:pPr>
      <w:r>
        <w:rPr>
          <w:rFonts w:ascii="Arial" w:eastAsia="Times New Roman" w:hAnsi="Arial" w:cs="Arial"/>
        </w:rPr>
        <w:t xml:space="preserve">The advantages of differentiation included the ability to charge a premium price for products and the development of customer loyalty and repeat-purchasing behaviour. These advantages enabled Starbucks to </w:t>
      </w:r>
      <w:r>
        <w:rPr>
          <w:rFonts w:ascii="Arial" w:hAnsi="Arial" w:cs="Arial"/>
        </w:rPr>
        <w:t xml:space="preserve">charge premium prices, gain higher profit margins, increase market share and generate higher profits. However limitations included the higher costs associated with differentiation and the ease of which the strategy can be imitated by competitors. Without careful management and monitoring, </w:t>
      </w:r>
      <w:r w:rsidR="006B14F0">
        <w:rPr>
          <w:rFonts w:ascii="Arial" w:hAnsi="Arial" w:cs="Arial"/>
        </w:rPr>
        <w:t>these could lead to reduced profit margins, loss of sales, erosion of market share and a reduction in profit for Starbucks.</w:t>
      </w:r>
    </w:p>
    <w:p w14:paraId="42692B76" w14:textId="77777777" w:rsidR="006B14F0" w:rsidRDefault="006B14F0" w:rsidP="006B14F0">
      <w:pPr>
        <w:autoSpaceDE w:val="0"/>
        <w:autoSpaceDN w:val="0"/>
        <w:adjustRightInd w:val="0"/>
        <w:spacing w:after="0" w:line="480" w:lineRule="auto"/>
        <w:jc w:val="both"/>
        <w:rPr>
          <w:rFonts w:ascii="Arial" w:hAnsi="Arial" w:cs="Arial"/>
        </w:rPr>
      </w:pPr>
    </w:p>
    <w:p w14:paraId="55E8C32C" w14:textId="34A81D03" w:rsidR="00E8264F" w:rsidRDefault="006B14F0" w:rsidP="007D5CFA">
      <w:pPr>
        <w:spacing w:line="480" w:lineRule="auto"/>
        <w:jc w:val="both"/>
        <w:rPr>
          <w:rFonts w:ascii="Arial" w:hAnsi="Arial" w:cs="Arial"/>
        </w:rPr>
      </w:pPr>
      <w:r>
        <w:rPr>
          <w:rFonts w:ascii="Arial" w:eastAsia="Times New Roman" w:hAnsi="Arial" w:cs="Arial"/>
        </w:rPr>
        <w:t xml:space="preserve">The recommendations for Starbucks are to </w:t>
      </w:r>
      <w:r w:rsidR="007D5CFA">
        <w:rPr>
          <w:rFonts w:ascii="Arial" w:hAnsi="Arial" w:cs="Arial"/>
        </w:rPr>
        <w:t>continue to invest in innovative techniques and products, develop isolating mechanisms to protect against imitation</w:t>
      </w:r>
      <w:r w:rsidR="008D50BE">
        <w:rPr>
          <w:rFonts w:ascii="Arial" w:hAnsi="Arial" w:cs="Arial"/>
        </w:rPr>
        <w:t>,</w:t>
      </w:r>
      <w:r w:rsidR="007D5CFA">
        <w:rPr>
          <w:rFonts w:ascii="Arial" w:hAnsi="Arial" w:cs="Arial"/>
        </w:rPr>
        <w:t xml:space="preserve"> and examine the benefits of incorporating another generic strategy alongside differentiation.</w:t>
      </w:r>
    </w:p>
    <w:p w14:paraId="306DBE8D" w14:textId="77777777" w:rsidR="00E8264F" w:rsidRDefault="00E8264F">
      <w:pPr>
        <w:rPr>
          <w:rFonts w:ascii="Arial" w:hAnsi="Arial" w:cs="Arial"/>
        </w:rPr>
      </w:pPr>
      <w:r>
        <w:rPr>
          <w:rFonts w:ascii="Arial" w:hAnsi="Arial" w:cs="Arial"/>
        </w:rPr>
        <w:br w:type="page"/>
      </w:r>
    </w:p>
    <w:p w14:paraId="561CF402" w14:textId="1B572216" w:rsidR="00E225AA" w:rsidRDefault="00E225AA" w:rsidP="00E225AA">
      <w:pPr>
        <w:pStyle w:val="Heading1"/>
        <w:rPr>
          <w:rFonts w:ascii="Arial" w:hAnsi="Arial" w:cs="Arial"/>
        </w:rPr>
      </w:pPr>
      <w:bookmarkStart w:id="5" w:name="_Toc498611928"/>
      <w:r w:rsidRPr="00E225AA">
        <w:rPr>
          <w:rFonts w:ascii="Arial" w:hAnsi="Arial" w:cs="Arial"/>
        </w:rPr>
        <w:t>1.</w:t>
      </w:r>
      <w:r>
        <w:rPr>
          <w:rFonts w:ascii="Arial" w:hAnsi="Arial" w:cs="Arial"/>
        </w:rPr>
        <w:t xml:space="preserve"> </w:t>
      </w:r>
      <w:r w:rsidR="00835284" w:rsidRPr="00E225AA">
        <w:rPr>
          <w:rFonts w:ascii="Arial" w:hAnsi="Arial" w:cs="Arial"/>
        </w:rPr>
        <w:t>INTRODUCTION</w:t>
      </w:r>
      <w:bookmarkEnd w:id="0"/>
      <w:bookmarkEnd w:id="5"/>
    </w:p>
    <w:p w14:paraId="647CD8E6" w14:textId="77777777" w:rsidR="00E225AA" w:rsidRPr="00E225AA" w:rsidRDefault="00E225AA" w:rsidP="00E225AA"/>
    <w:p w14:paraId="1C8E9DD0" w14:textId="3DE2D8CD" w:rsidR="009B335F" w:rsidRPr="00E225AA" w:rsidRDefault="009B335F" w:rsidP="00785964">
      <w:pPr>
        <w:spacing w:line="480" w:lineRule="auto"/>
        <w:jc w:val="both"/>
        <w:rPr>
          <w:rFonts w:ascii="Arial" w:hAnsi="Arial" w:cs="Arial"/>
        </w:rPr>
      </w:pPr>
      <w:r w:rsidRPr="00785964">
        <w:rPr>
          <w:rFonts w:ascii="Arial" w:hAnsi="Arial" w:cs="Arial"/>
        </w:rPr>
        <w:t>This report aims to identify the competitive strategy chosen and implemented by Starbucks that allows them to gain an advantage over competing businesses, developing the current competitive position of the organisation. Examples of actions taken by Starbucks to ensure the successful implementation of the strategy will be provided, as will a critical evaluation of the specific competitive strategy. The report will recognize both the advantages and limitations of this strategy in the context of contemporary strategic management issues, and use the findings to make appropriate recommendations for the further development of St</w:t>
      </w:r>
      <w:r w:rsidR="00E225AA">
        <w:rPr>
          <w:rFonts w:ascii="Arial" w:hAnsi="Arial" w:cs="Arial"/>
        </w:rPr>
        <w:t xml:space="preserve">arbucks’ competitive position. </w:t>
      </w:r>
    </w:p>
    <w:p w14:paraId="2648EABD" w14:textId="7AC142D3" w:rsidR="009B335F" w:rsidRDefault="009B335F" w:rsidP="00E225AA">
      <w:pPr>
        <w:pStyle w:val="Heading2"/>
        <w:numPr>
          <w:ilvl w:val="1"/>
          <w:numId w:val="11"/>
        </w:numPr>
        <w:rPr>
          <w:rFonts w:ascii="Arial" w:hAnsi="Arial" w:cs="Arial"/>
          <w:bCs/>
          <w:iCs/>
        </w:rPr>
      </w:pPr>
      <w:bookmarkStart w:id="6" w:name="_Toc496043660"/>
      <w:bookmarkStart w:id="7" w:name="_Toc498611929"/>
      <w:r w:rsidRPr="00E225AA">
        <w:rPr>
          <w:rFonts w:ascii="Arial" w:hAnsi="Arial" w:cs="Arial"/>
          <w:bCs/>
          <w:iCs/>
        </w:rPr>
        <w:t>Background of the organisation</w:t>
      </w:r>
      <w:bookmarkEnd w:id="6"/>
      <w:bookmarkEnd w:id="7"/>
    </w:p>
    <w:p w14:paraId="1F50D327" w14:textId="77777777" w:rsidR="00E225AA" w:rsidRPr="00E225AA" w:rsidRDefault="00E225AA" w:rsidP="00E225AA"/>
    <w:p w14:paraId="566214A6" w14:textId="77777777" w:rsidR="009B335F" w:rsidRPr="00785964" w:rsidRDefault="009B335F" w:rsidP="00785964">
      <w:pPr>
        <w:spacing w:line="480" w:lineRule="auto"/>
        <w:jc w:val="both"/>
        <w:rPr>
          <w:rFonts w:ascii="Arial" w:hAnsi="Arial" w:cs="Arial"/>
        </w:rPr>
      </w:pPr>
      <w:r w:rsidRPr="00785964">
        <w:rPr>
          <w:rFonts w:ascii="Arial" w:hAnsi="Arial" w:cs="Arial"/>
        </w:rPr>
        <w:t>Starbucks Corporation is a global coffee shop chain, headquartered in Seattle, Washington. It was founded in 1971, and now employs 254,000 people</w:t>
      </w:r>
      <w:sdt>
        <w:sdtPr>
          <w:rPr>
            <w:rFonts w:ascii="Arial" w:hAnsi="Arial" w:cs="Arial"/>
          </w:rPr>
          <w:id w:val="-793678740"/>
          <w:citation/>
        </w:sdtPr>
        <w:sdtContent>
          <w:r w:rsidRPr="00785964">
            <w:rPr>
              <w:rFonts w:ascii="Arial" w:hAnsi="Arial" w:cs="Arial"/>
            </w:rPr>
            <w:fldChar w:fldCharType="begin"/>
          </w:r>
          <w:r w:rsidRPr="00785964">
            <w:rPr>
              <w:rFonts w:ascii="Arial" w:hAnsi="Arial" w:cs="Arial"/>
            </w:rPr>
            <w:instrText xml:space="preserve"> CITATION Mar17 \l 2057 </w:instrText>
          </w:r>
          <w:r w:rsidRPr="00785964">
            <w:rPr>
              <w:rFonts w:ascii="Arial" w:hAnsi="Arial" w:cs="Arial"/>
            </w:rPr>
            <w:fldChar w:fldCharType="separate"/>
          </w:r>
          <w:r w:rsidRPr="00785964">
            <w:rPr>
              <w:rFonts w:ascii="Arial" w:hAnsi="Arial" w:cs="Arial"/>
              <w:noProof/>
            </w:rPr>
            <w:t xml:space="preserve"> (Marketline, 2017)</w:t>
          </w:r>
          <w:r w:rsidRPr="00785964">
            <w:rPr>
              <w:rFonts w:ascii="Arial" w:hAnsi="Arial" w:cs="Arial"/>
            </w:rPr>
            <w:fldChar w:fldCharType="end"/>
          </w:r>
        </w:sdtContent>
      </w:sdt>
      <w:r w:rsidRPr="00785964">
        <w:rPr>
          <w:rFonts w:ascii="Arial" w:hAnsi="Arial" w:cs="Arial"/>
        </w:rPr>
        <w:t xml:space="preserve"> across over 25,000 worldwide locations</w:t>
      </w:r>
      <w:sdt>
        <w:sdtPr>
          <w:rPr>
            <w:rFonts w:ascii="Arial" w:hAnsi="Arial" w:cs="Arial"/>
          </w:rPr>
          <w:id w:val="-571198267"/>
          <w:citation/>
        </w:sdtPr>
        <w:sdtContent>
          <w:r w:rsidRPr="00785964">
            <w:rPr>
              <w:rFonts w:ascii="Arial" w:hAnsi="Arial" w:cs="Arial"/>
            </w:rPr>
            <w:fldChar w:fldCharType="begin"/>
          </w:r>
          <w:r w:rsidRPr="00785964">
            <w:rPr>
              <w:rFonts w:ascii="Arial" w:hAnsi="Arial" w:cs="Arial"/>
            </w:rPr>
            <w:instrText xml:space="preserve"> CITATION Sta16 \l 2057 </w:instrText>
          </w:r>
          <w:r w:rsidRPr="00785964">
            <w:rPr>
              <w:rFonts w:ascii="Arial" w:hAnsi="Arial" w:cs="Arial"/>
            </w:rPr>
            <w:fldChar w:fldCharType="separate"/>
          </w:r>
          <w:r w:rsidRPr="00785964">
            <w:rPr>
              <w:rFonts w:ascii="Arial" w:hAnsi="Arial" w:cs="Arial"/>
              <w:noProof/>
            </w:rPr>
            <w:t xml:space="preserve"> (Statista, 2016)</w:t>
          </w:r>
          <w:r w:rsidRPr="00785964">
            <w:rPr>
              <w:rFonts w:ascii="Arial" w:hAnsi="Arial" w:cs="Arial"/>
            </w:rPr>
            <w:fldChar w:fldCharType="end"/>
          </w:r>
        </w:sdtContent>
      </w:sdt>
      <w:r w:rsidRPr="00785964">
        <w:rPr>
          <w:rFonts w:ascii="Arial" w:hAnsi="Arial" w:cs="Arial"/>
        </w:rPr>
        <w:t>. The chain predominately sells coffee and tea beverages, along with a small selection of food and snacks</w:t>
      </w:r>
      <w:sdt>
        <w:sdtPr>
          <w:rPr>
            <w:rFonts w:ascii="Arial" w:hAnsi="Arial" w:cs="Arial"/>
          </w:rPr>
          <w:id w:val="511414507"/>
          <w:citation/>
        </w:sdtPr>
        <w:sdtContent>
          <w:r w:rsidRPr="00785964">
            <w:rPr>
              <w:rFonts w:ascii="Arial" w:hAnsi="Arial" w:cs="Arial"/>
            </w:rPr>
            <w:fldChar w:fldCharType="begin"/>
          </w:r>
          <w:r w:rsidRPr="00785964">
            <w:rPr>
              <w:rFonts w:ascii="Arial" w:hAnsi="Arial" w:cs="Arial"/>
            </w:rPr>
            <w:instrText xml:space="preserve"> CITATION Mar17 \l 2057 </w:instrText>
          </w:r>
          <w:r w:rsidRPr="00785964">
            <w:rPr>
              <w:rFonts w:ascii="Arial" w:hAnsi="Arial" w:cs="Arial"/>
            </w:rPr>
            <w:fldChar w:fldCharType="separate"/>
          </w:r>
          <w:r w:rsidRPr="00785964">
            <w:rPr>
              <w:rFonts w:ascii="Arial" w:hAnsi="Arial" w:cs="Arial"/>
              <w:noProof/>
            </w:rPr>
            <w:t xml:space="preserve"> (Marketline, 2017)</w:t>
          </w:r>
          <w:r w:rsidRPr="00785964">
            <w:rPr>
              <w:rFonts w:ascii="Arial" w:hAnsi="Arial" w:cs="Arial"/>
            </w:rPr>
            <w:fldChar w:fldCharType="end"/>
          </w:r>
        </w:sdtContent>
      </w:sdt>
      <w:r w:rsidRPr="00785964">
        <w:rPr>
          <w:rFonts w:ascii="Arial" w:hAnsi="Arial" w:cs="Arial"/>
        </w:rPr>
        <w:t>. However their mission is considerably more holistic than would be assumed, as it is ‘to inspire and nurture the human spirit – one person, one cup and one neighbourhood at a time’</w:t>
      </w:r>
      <w:sdt>
        <w:sdtPr>
          <w:rPr>
            <w:rFonts w:ascii="Arial" w:hAnsi="Arial" w:cs="Arial"/>
          </w:rPr>
          <w:id w:val="-512605359"/>
          <w:citation/>
        </w:sdtPr>
        <w:sdtContent>
          <w:r w:rsidRPr="00785964">
            <w:rPr>
              <w:rFonts w:ascii="Arial" w:hAnsi="Arial" w:cs="Arial"/>
            </w:rPr>
            <w:fldChar w:fldCharType="begin"/>
          </w:r>
          <w:r w:rsidRPr="00785964">
            <w:rPr>
              <w:rFonts w:ascii="Arial" w:hAnsi="Arial" w:cs="Arial"/>
            </w:rPr>
            <w:instrText xml:space="preserve"> CITATION Sta11 \l 2057 </w:instrText>
          </w:r>
          <w:r w:rsidRPr="00785964">
            <w:rPr>
              <w:rFonts w:ascii="Arial" w:hAnsi="Arial" w:cs="Arial"/>
            </w:rPr>
            <w:fldChar w:fldCharType="separate"/>
          </w:r>
          <w:r w:rsidRPr="00785964">
            <w:rPr>
              <w:rFonts w:ascii="Arial" w:hAnsi="Arial" w:cs="Arial"/>
              <w:noProof/>
            </w:rPr>
            <w:t xml:space="preserve"> (Starbucks, 2011)</w:t>
          </w:r>
          <w:r w:rsidRPr="00785964">
            <w:rPr>
              <w:rFonts w:ascii="Arial" w:hAnsi="Arial" w:cs="Arial"/>
            </w:rPr>
            <w:fldChar w:fldCharType="end"/>
          </w:r>
        </w:sdtContent>
      </w:sdt>
      <w:r w:rsidRPr="00785964">
        <w:rPr>
          <w:rFonts w:ascii="Arial" w:hAnsi="Arial" w:cs="Arial"/>
        </w:rPr>
        <w:t xml:space="preserve">. </w:t>
      </w:r>
    </w:p>
    <w:p w14:paraId="427B8B09" w14:textId="27CB0C27" w:rsidR="00E225AA" w:rsidRPr="00785964" w:rsidRDefault="009B335F" w:rsidP="00785964">
      <w:pPr>
        <w:spacing w:line="480" w:lineRule="auto"/>
        <w:jc w:val="both"/>
        <w:rPr>
          <w:rFonts w:ascii="Arial" w:hAnsi="Arial" w:cs="Arial"/>
        </w:rPr>
      </w:pPr>
      <w:r w:rsidRPr="00785964">
        <w:rPr>
          <w:rFonts w:ascii="Arial" w:hAnsi="Arial" w:cs="Arial"/>
        </w:rPr>
        <w:t>The company reported revenues of US$21,315.9 million for the fiscal year ended October 2016 (FY2016), an increase of 11.2% over FY2015</w:t>
      </w:r>
      <w:sdt>
        <w:sdtPr>
          <w:rPr>
            <w:rFonts w:ascii="Arial" w:hAnsi="Arial" w:cs="Arial"/>
          </w:rPr>
          <w:id w:val="-1357805798"/>
          <w:citation/>
        </w:sdtPr>
        <w:sdtContent>
          <w:r w:rsidRPr="00785964">
            <w:rPr>
              <w:rFonts w:ascii="Arial" w:hAnsi="Arial" w:cs="Arial"/>
            </w:rPr>
            <w:fldChar w:fldCharType="begin"/>
          </w:r>
          <w:r w:rsidRPr="00785964">
            <w:rPr>
              <w:rFonts w:ascii="Arial" w:hAnsi="Arial" w:cs="Arial"/>
            </w:rPr>
            <w:instrText xml:space="preserve"> CITATION Mar17 \l 2057 </w:instrText>
          </w:r>
          <w:r w:rsidRPr="00785964">
            <w:rPr>
              <w:rFonts w:ascii="Arial" w:hAnsi="Arial" w:cs="Arial"/>
            </w:rPr>
            <w:fldChar w:fldCharType="separate"/>
          </w:r>
          <w:r w:rsidRPr="00785964">
            <w:rPr>
              <w:rFonts w:ascii="Arial" w:hAnsi="Arial" w:cs="Arial"/>
              <w:noProof/>
            </w:rPr>
            <w:t xml:space="preserve"> (Marketline, 2017)</w:t>
          </w:r>
          <w:r w:rsidRPr="00785964">
            <w:rPr>
              <w:rFonts w:ascii="Arial" w:hAnsi="Arial" w:cs="Arial"/>
            </w:rPr>
            <w:fldChar w:fldCharType="end"/>
          </w:r>
        </w:sdtContent>
      </w:sdt>
      <w:r w:rsidR="00E225AA">
        <w:rPr>
          <w:rFonts w:ascii="Arial" w:hAnsi="Arial" w:cs="Arial"/>
        </w:rPr>
        <w:t>.</w:t>
      </w:r>
    </w:p>
    <w:p w14:paraId="7F1E196D" w14:textId="7B506BBD" w:rsidR="00E225AA" w:rsidRDefault="009B335F" w:rsidP="00E225AA">
      <w:pPr>
        <w:pStyle w:val="Heading2"/>
        <w:numPr>
          <w:ilvl w:val="1"/>
          <w:numId w:val="11"/>
        </w:numPr>
        <w:rPr>
          <w:rFonts w:ascii="Arial" w:hAnsi="Arial" w:cs="Arial"/>
          <w:bCs/>
          <w:iCs/>
        </w:rPr>
      </w:pPr>
      <w:bookmarkStart w:id="8" w:name="_Toc498611930"/>
      <w:r w:rsidRPr="00E225AA">
        <w:rPr>
          <w:rFonts w:ascii="Arial" w:hAnsi="Arial" w:cs="Arial"/>
          <w:bCs/>
          <w:iCs/>
        </w:rPr>
        <w:t>Definitions of Major Concepts</w:t>
      </w:r>
      <w:bookmarkEnd w:id="8"/>
    </w:p>
    <w:p w14:paraId="574220C7" w14:textId="77777777" w:rsidR="00E8264F" w:rsidRPr="00E8264F" w:rsidRDefault="00E8264F" w:rsidP="00E8264F"/>
    <w:p w14:paraId="486F86E5" w14:textId="693E3AD1" w:rsidR="009B335F" w:rsidRDefault="009B335F" w:rsidP="00E225AA">
      <w:pPr>
        <w:pStyle w:val="Heading3"/>
        <w:numPr>
          <w:ilvl w:val="2"/>
          <w:numId w:val="11"/>
        </w:numPr>
        <w:rPr>
          <w:rFonts w:ascii="Arial" w:hAnsi="Arial" w:cs="Arial"/>
        </w:rPr>
      </w:pPr>
      <w:bookmarkStart w:id="9" w:name="_Toc498611931"/>
      <w:r w:rsidRPr="00E225AA">
        <w:rPr>
          <w:rFonts w:ascii="Arial" w:hAnsi="Arial" w:cs="Arial"/>
        </w:rPr>
        <w:t>Strategy</w:t>
      </w:r>
      <w:bookmarkEnd w:id="9"/>
    </w:p>
    <w:p w14:paraId="5E11BAF5" w14:textId="77777777" w:rsidR="00E225AA" w:rsidRPr="00E225AA" w:rsidRDefault="00E225AA" w:rsidP="00E225AA">
      <w:pPr>
        <w:pStyle w:val="ListParagraph"/>
      </w:pPr>
    </w:p>
    <w:p w14:paraId="7996D6C8" w14:textId="77777777" w:rsidR="009B335F" w:rsidRPr="00785964" w:rsidRDefault="009B335F" w:rsidP="00785964">
      <w:pPr>
        <w:spacing w:line="480" w:lineRule="auto"/>
        <w:jc w:val="both"/>
        <w:rPr>
          <w:rFonts w:ascii="Arial" w:hAnsi="Arial" w:cs="Arial"/>
        </w:rPr>
      </w:pPr>
      <w:r w:rsidRPr="00785964">
        <w:rPr>
          <w:rFonts w:ascii="Arial" w:hAnsi="Arial" w:cs="Arial"/>
        </w:rPr>
        <w:t>In most simplistic terms, strategy is the means by which an organisation or individual can achieve desired objectives</w:t>
      </w:r>
      <w:sdt>
        <w:sdtPr>
          <w:rPr>
            <w:rFonts w:ascii="Arial" w:hAnsi="Arial" w:cs="Arial"/>
          </w:rPr>
          <w:id w:val="417063481"/>
          <w:citation/>
        </w:sdtPr>
        <w:sdtContent>
          <w:r w:rsidRPr="00785964">
            <w:rPr>
              <w:rFonts w:ascii="Arial" w:hAnsi="Arial" w:cs="Arial"/>
            </w:rPr>
            <w:fldChar w:fldCharType="begin"/>
          </w:r>
          <w:r w:rsidRPr="00785964">
            <w:rPr>
              <w:rFonts w:ascii="Arial" w:hAnsi="Arial" w:cs="Arial"/>
            </w:rPr>
            <w:instrText xml:space="preserve"> CITATION Gra16 \l 2057 </w:instrText>
          </w:r>
          <w:r w:rsidRPr="00785964">
            <w:rPr>
              <w:rFonts w:ascii="Arial" w:hAnsi="Arial" w:cs="Arial"/>
            </w:rPr>
            <w:fldChar w:fldCharType="separate"/>
          </w:r>
          <w:r w:rsidRPr="00785964">
            <w:rPr>
              <w:rFonts w:ascii="Arial" w:hAnsi="Arial" w:cs="Arial"/>
              <w:noProof/>
            </w:rPr>
            <w:t xml:space="preserve"> (Grant, 2016)</w:t>
          </w:r>
          <w:r w:rsidRPr="00785964">
            <w:rPr>
              <w:rFonts w:ascii="Arial" w:hAnsi="Arial" w:cs="Arial"/>
            </w:rPr>
            <w:fldChar w:fldCharType="end"/>
          </w:r>
        </w:sdtContent>
      </w:sdt>
      <w:r w:rsidRPr="00785964">
        <w:rPr>
          <w:rFonts w:ascii="Arial" w:hAnsi="Arial" w:cs="Arial"/>
        </w:rPr>
        <w:t xml:space="preserve">. Porter </w:t>
      </w:r>
      <w:sdt>
        <w:sdtPr>
          <w:rPr>
            <w:rFonts w:ascii="Arial" w:hAnsi="Arial" w:cs="Arial"/>
          </w:rPr>
          <w:id w:val="-111059217"/>
          <w:citation/>
        </w:sdtPr>
        <w:sdtContent>
          <w:r w:rsidR="00C25386">
            <w:rPr>
              <w:rFonts w:ascii="Arial" w:hAnsi="Arial" w:cs="Arial"/>
            </w:rPr>
            <w:fldChar w:fldCharType="begin"/>
          </w:r>
          <w:r w:rsidR="00C25386">
            <w:rPr>
              <w:rFonts w:ascii="Arial" w:hAnsi="Arial" w:cs="Arial"/>
            </w:rPr>
            <w:instrText xml:space="preserve">CITATION Por96 \n  \l 2057 </w:instrText>
          </w:r>
          <w:r w:rsidR="00C25386">
            <w:rPr>
              <w:rFonts w:ascii="Arial" w:hAnsi="Arial" w:cs="Arial"/>
            </w:rPr>
            <w:fldChar w:fldCharType="separate"/>
          </w:r>
          <w:r w:rsidR="00C25386" w:rsidRPr="00C25386">
            <w:rPr>
              <w:rFonts w:ascii="Arial" w:hAnsi="Arial" w:cs="Arial"/>
              <w:noProof/>
            </w:rPr>
            <w:t>(1996)</w:t>
          </w:r>
          <w:r w:rsidR="00C25386">
            <w:rPr>
              <w:rFonts w:ascii="Arial" w:hAnsi="Arial" w:cs="Arial"/>
            </w:rPr>
            <w:fldChar w:fldCharType="end"/>
          </w:r>
        </w:sdtContent>
      </w:sdt>
      <w:r w:rsidR="00C25386">
        <w:rPr>
          <w:rFonts w:ascii="Arial" w:hAnsi="Arial" w:cs="Arial"/>
        </w:rPr>
        <w:t xml:space="preserve"> </w:t>
      </w:r>
      <w:r w:rsidRPr="00785964">
        <w:rPr>
          <w:rFonts w:ascii="Arial" w:hAnsi="Arial" w:cs="Arial"/>
        </w:rPr>
        <w:t>states that strategy is ‘the creation of a unique and differentiated position involving a different set of activities’</w:t>
      </w:r>
      <w:sdt>
        <w:sdtPr>
          <w:rPr>
            <w:rFonts w:ascii="Arial" w:hAnsi="Arial" w:cs="Arial"/>
          </w:rPr>
          <w:id w:val="-119227238"/>
          <w:citation/>
        </w:sdtPr>
        <w:sdtContent>
          <w:r w:rsidR="00C25386">
            <w:rPr>
              <w:rFonts w:ascii="Arial" w:hAnsi="Arial" w:cs="Arial"/>
            </w:rPr>
            <w:fldChar w:fldCharType="begin"/>
          </w:r>
          <w:r w:rsidR="00C25386">
            <w:rPr>
              <w:rFonts w:ascii="Arial" w:hAnsi="Arial" w:cs="Arial"/>
            </w:rPr>
            <w:instrText xml:space="preserve">CITATION Por96 \p 2 \n  \l 2057 </w:instrText>
          </w:r>
          <w:r w:rsidR="00C25386">
            <w:rPr>
              <w:rFonts w:ascii="Arial" w:hAnsi="Arial" w:cs="Arial"/>
            </w:rPr>
            <w:fldChar w:fldCharType="separate"/>
          </w:r>
          <w:r w:rsidR="00C25386">
            <w:rPr>
              <w:rFonts w:ascii="Arial" w:hAnsi="Arial" w:cs="Arial"/>
              <w:noProof/>
            </w:rPr>
            <w:t xml:space="preserve"> </w:t>
          </w:r>
          <w:r w:rsidR="00C25386" w:rsidRPr="00C25386">
            <w:rPr>
              <w:rFonts w:ascii="Arial" w:hAnsi="Arial" w:cs="Arial"/>
              <w:noProof/>
            </w:rPr>
            <w:t>(1996, p. 2)</w:t>
          </w:r>
          <w:r w:rsidR="00C25386">
            <w:rPr>
              <w:rFonts w:ascii="Arial" w:hAnsi="Arial" w:cs="Arial"/>
            </w:rPr>
            <w:fldChar w:fldCharType="end"/>
          </w:r>
        </w:sdtContent>
      </w:sdt>
      <w:r w:rsidRPr="00785964">
        <w:rPr>
          <w:rFonts w:ascii="Arial" w:hAnsi="Arial" w:cs="Arial"/>
        </w:rPr>
        <w:t>, and perhaps the most universal</w:t>
      </w:r>
      <w:r w:rsidR="00C25386">
        <w:rPr>
          <w:rFonts w:ascii="Arial" w:hAnsi="Arial" w:cs="Arial"/>
        </w:rPr>
        <w:t>ly accepted</w:t>
      </w:r>
      <w:r w:rsidRPr="00785964">
        <w:rPr>
          <w:rFonts w:ascii="Arial" w:hAnsi="Arial" w:cs="Arial"/>
        </w:rPr>
        <w:t xml:space="preserve"> definition of stra</w:t>
      </w:r>
      <w:r w:rsidR="00C25386">
        <w:rPr>
          <w:rFonts w:ascii="Arial" w:hAnsi="Arial" w:cs="Arial"/>
        </w:rPr>
        <w:t xml:space="preserve">tegy was coined by Johnson </w:t>
      </w:r>
      <w:r w:rsidRPr="00785964">
        <w:rPr>
          <w:rFonts w:ascii="Arial" w:hAnsi="Arial" w:cs="Arial"/>
        </w:rPr>
        <w:t>as</w:t>
      </w:r>
      <w:r w:rsidR="00C25386">
        <w:rPr>
          <w:rFonts w:ascii="Arial" w:hAnsi="Arial" w:cs="Arial"/>
        </w:rPr>
        <w:t>:</w:t>
      </w:r>
    </w:p>
    <w:p w14:paraId="2ABA9D76" w14:textId="77777777" w:rsidR="009B335F" w:rsidRPr="00C25386" w:rsidRDefault="009B335F" w:rsidP="00C25386">
      <w:pPr>
        <w:spacing w:line="240" w:lineRule="auto"/>
        <w:ind w:left="720"/>
        <w:jc w:val="both"/>
        <w:rPr>
          <w:rFonts w:ascii="Arial" w:hAnsi="Arial" w:cs="Arial"/>
        </w:rPr>
      </w:pPr>
      <w:r w:rsidRPr="00C25386">
        <w:rPr>
          <w:rFonts w:ascii="Arial" w:hAnsi="Arial" w:cs="Arial"/>
          <w:i/>
        </w:rPr>
        <w:t>‘the direction and scope of an organisation over the long term, which achieves advantage in a changing environment through its configuration of resources and competences with the aim of fulfilling stakeholder expectations’.</w:t>
      </w:r>
      <w:r w:rsidR="00C25386">
        <w:rPr>
          <w:rFonts w:ascii="Arial" w:hAnsi="Arial" w:cs="Arial"/>
        </w:rPr>
        <w:t xml:space="preserve"> </w:t>
      </w:r>
      <w:sdt>
        <w:sdtPr>
          <w:rPr>
            <w:rFonts w:ascii="Arial" w:hAnsi="Arial" w:cs="Arial"/>
          </w:rPr>
          <w:id w:val="151195227"/>
          <w:citation/>
        </w:sdtPr>
        <w:sdtContent>
          <w:r w:rsidR="00C25386">
            <w:rPr>
              <w:rFonts w:ascii="Arial" w:hAnsi="Arial" w:cs="Arial"/>
            </w:rPr>
            <w:fldChar w:fldCharType="begin"/>
          </w:r>
          <w:r w:rsidR="00C25386">
            <w:rPr>
              <w:rFonts w:ascii="Arial" w:hAnsi="Arial" w:cs="Arial"/>
            </w:rPr>
            <w:instrText xml:space="preserve">CITATION Joh08 \p 3 \l 2057 </w:instrText>
          </w:r>
          <w:r w:rsidR="00C25386">
            <w:rPr>
              <w:rFonts w:ascii="Arial" w:hAnsi="Arial" w:cs="Arial"/>
            </w:rPr>
            <w:fldChar w:fldCharType="separate"/>
          </w:r>
          <w:r w:rsidR="00C25386" w:rsidRPr="00C25386">
            <w:rPr>
              <w:rFonts w:ascii="Arial" w:hAnsi="Arial" w:cs="Arial"/>
              <w:noProof/>
            </w:rPr>
            <w:t>(Johnson, et al., 2008, p. 3)</w:t>
          </w:r>
          <w:r w:rsidR="00C25386">
            <w:rPr>
              <w:rFonts w:ascii="Arial" w:hAnsi="Arial" w:cs="Arial"/>
            </w:rPr>
            <w:fldChar w:fldCharType="end"/>
          </w:r>
        </w:sdtContent>
      </w:sdt>
    </w:p>
    <w:p w14:paraId="5437736F" w14:textId="77777777" w:rsidR="00C25386" w:rsidRPr="00C25386" w:rsidRDefault="00C25386" w:rsidP="00C25386">
      <w:pPr>
        <w:spacing w:line="240" w:lineRule="auto"/>
        <w:ind w:left="720"/>
        <w:jc w:val="both"/>
        <w:rPr>
          <w:rFonts w:ascii="Arial" w:hAnsi="Arial" w:cs="Arial"/>
          <w:i/>
        </w:rPr>
      </w:pPr>
    </w:p>
    <w:p w14:paraId="6E5452AC" w14:textId="44BF0D72" w:rsidR="00C25386" w:rsidRDefault="00C25386" w:rsidP="00E225AA">
      <w:pPr>
        <w:pStyle w:val="Heading4"/>
        <w:numPr>
          <w:ilvl w:val="3"/>
          <w:numId w:val="11"/>
        </w:numPr>
        <w:rPr>
          <w:rFonts w:ascii="Arial" w:hAnsi="Arial" w:cs="Arial"/>
          <w:i w:val="0"/>
        </w:rPr>
      </w:pPr>
      <w:r>
        <w:rPr>
          <w:rFonts w:ascii="Arial" w:hAnsi="Arial" w:cs="Arial"/>
          <w:i w:val="0"/>
        </w:rPr>
        <w:t>Corporate Level Strategy</w:t>
      </w:r>
    </w:p>
    <w:p w14:paraId="0061D899" w14:textId="77777777" w:rsidR="00E225AA" w:rsidRPr="00E225AA" w:rsidRDefault="00E225AA" w:rsidP="00E225AA">
      <w:pPr>
        <w:pStyle w:val="ListParagraph"/>
      </w:pPr>
    </w:p>
    <w:p w14:paraId="33F47929" w14:textId="77777777" w:rsidR="00C25386" w:rsidRDefault="009B335F" w:rsidP="00785964">
      <w:pPr>
        <w:spacing w:line="480" w:lineRule="auto"/>
        <w:jc w:val="both"/>
        <w:rPr>
          <w:rFonts w:ascii="Arial" w:hAnsi="Arial" w:cs="Arial"/>
        </w:rPr>
      </w:pPr>
      <w:r w:rsidRPr="00785964">
        <w:rPr>
          <w:rFonts w:ascii="Arial" w:hAnsi="Arial" w:cs="Arial"/>
        </w:rPr>
        <w:t>Corporate level strategy and business level strategy constitute as two major areas of an organisation’s overall strategy</w:t>
      </w:r>
      <w:sdt>
        <w:sdtPr>
          <w:rPr>
            <w:rFonts w:ascii="Arial" w:hAnsi="Arial" w:cs="Arial"/>
          </w:rPr>
          <w:id w:val="-345940456"/>
          <w:citation/>
        </w:sdtPr>
        <w:sdtContent>
          <w:r w:rsidRPr="00785964">
            <w:rPr>
              <w:rFonts w:ascii="Arial" w:hAnsi="Arial" w:cs="Arial"/>
            </w:rPr>
            <w:fldChar w:fldCharType="begin"/>
          </w:r>
          <w:r w:rsidRPr="00785964">
            <w:rPr>
              <w:rFonts w:ascii="Arial" w:hAnsi="Arial" w:cs="Arial"/>
            </w:rPr>
            <w:instrText xml:space="preserve"> CITATION Gra16 \l 2057 </w:instrText>
          </w:r>
          <w:r w:rsidRPr="00785964">
            <w:rPr>
              <w:rFonts w:ascii="Arial" w:hAnsi="Arial" w:cs="Arial"/>
            </w:rPr>
            <w:fldChar w:fldCharType="separate"/>
          </w:r>
          <w:r w:rsidRPr="00785964">
            <w:rPr>
              <w:rFonts w:ascii="Arial" w:hAnsi="Arial" w:cs="Arial"/>
              <w:noProof/>
            </w:rPr>
            <w:t xml:space="preserve"> (Grant, 2016)</w:t>
          </w:r>
          <w:r w:rsidRPr="00785964">
            <w:rPr>
              <w:rFonts w:ascii="Arial" w:hAnsi="Arial" w:cs="Arial"/>
            </w:rPr>
            <w:fldChar w:fldCharType="end"/>
          </w:r>
        </w:sdtContent>
      </w:sdt>
      <w:r w:rsidRPr="00785964">
        <w:rPr>
          <w:rFonts w:ascii="Arial" w:hAnsi="Arial" w:cs="Arial"/>
        </w:rPr>
        <w:t xml:space="preserve">. Corporate level strategies detail actions that need to be undertaken by the organisation to gain competitive advantage through </w:t>
      </w:r>
      <w:r w:rsidR="00C25F0D" w:rsidRPr="00785964">
        <w:rPr>
          <w:rFonts w:ascii="Arial" w:hAnsi="Arial" w:cs="Arial"/>
        </w:rPr>
        <w:t xml:space="preserve">selecting and managing business elements that compete in different product markets. </w:t>
      </w:r>
    </w:p>
    <w:p w14:paraId="44D8EA4B" w14:textId="6E3ECA37" w:rsidR="00C25386" w:rsidRDefault="00C25386" w:rsidP="00E225AA">
      <w:pPr>
        <w:pStyle w:val="Heading4"/>
        <w:numPr>
          <w:ilvl w:val="3"/>
          <w:numId w:val="11"/>
        </w:numPr>
        <w:rPr>
          <w:rFonts w:ascii="Arial" w:hAnsi="Arial" w:cs="Arial"/>
          <w:i w:val="0"/>
        </w:rPr>
      </w:pPr>
      <w:r>
        <w:rPr>
          <w:rFonts w:ascii="Arial" w:hAnsi="Arial" w:cs="Arial"/>
          <w:i w:val="0"/>
        </w:rPr>
        <w:t>Business Level Str</w:t>
      </w:r>
      <w:r w:rsidR="00E225AA">
        <w:rPr>
          <w:rFonts w:ascii="Arial" w:hAnsi="Arial" w:cs="Arial"/>
          <w:i w:val="0"/>
        </w:rPr>
        <w:t>ategy</w:t>
      </w:r>
    </w:p>
    <w:p w14:paraId="2D6A9E11" w14:textId="77777777" w:rsidR="00E225AA" w:rsidRPr="00E225AA" w:rsidRDefault="00E225AA" w:rsidP="00E225AA">
      <w:pPr>
        <w:pStyle w:val="ListParagraph"/>
      </w:pPr>
    </w:p>
    <w:p w14:paraId="50A11543" w14:textId="77777777" w:rsidR="009B335F" w:rsidRPr="00785964" w:rsidRDefault="00C25F0D" w:rsidP="00785964">
      <w:pPr>
        <w:spacing w:line="480" w:lineRule="auto"/>
        <w:jc w:val="both"/>
        <w:rPr>
          <w:rFonts w:ascii="Arial" w:hAnsi="Arial" w:cs="Arial"/>
        </w:rPr>
      </w:pPr>
      <w:r w:rsidRPr="00785964">
        <w:rPr>
          <w:rFonts w:ascii="Arial" w:hAnsi="Arial" w:cs="Arial"/>
        </w:rPr>
        <w:t>In contrast, business level strategies detail the commitments and actions undertaken to compete in specific product markets by exploiting core competencies</w:t>
      </w:r>
      <w:sdt>
        <w:sdtPr>
          <w:rPr>
            <w:rFonts w:ascii="Arial" w:hAnsi="Arial" w:cs="Arial"/>
          </w:rPr>
          <w:id w:val="2108920791"/>
          <w:citation/>
        </w:sdtPr>
        <w:sdtContent>
          <w:r w:rsidRPr="00785964">
            <w:rPr>
              <w:rFonts w:ascii="Arial" w:hAnsi="Arial" w:cs="Arial"/>
            </w:rPr>
            <w:fldChar w:fldCharType="begin"/>
          </w:r>
          <w:r w:rsidRPr="00785964">
            <w:rPr>
              <w:rFonts w:ascii="Arial" w:hAnsi="Arial" w:cs="Arial"/>
            </w:rPr>
            <w:instrText xml:space="preserve"> CITATION Hit07 \l 2057 </w:instrText>
          </w:r>
          <w:r w:rsidRPr="00785964">
            <w:rPr>
              <w:rFonts w:ascii="Arial" w:hAnsi="Arial" w:cs="Arial"/>
            </w:rPr>
            <w:fldChar w:fldCharType="separate"/>
          </w:r>
          <w:r w:rsidRPr="00785964">
            <w:rPr>
              <w:rFonts w:ascii="Arial" w:hAnsi="Arial" w:cs="Arial"/>
              <w:noProof/>
            </w:rPr>
            <w:t xml:space="preserve"> (Hitt, et al., 2007)</w:t>
          </w:r>
          <w:r w:rsidRPr="00785964">
            <w:rPr>
              <w:rFonts w:ascii="Arial" w:hAnsi="Arial" w:cs="Arial"/>
            </w:rPr>
            <w:fldChar w:fldCharType="end"/>
          </w:r>
        </w:sdtContent>
      </w:sdt>
      <w:r w:rsidRPr="00785964">
        <w:rPr>
          <w:rFonts w:ascii="Arial" w:hAnsi="Arial" w:cs="Arial"/>
        </w:rPr>
        <w:t>.</w:t>
      </w:r>
    </w:p>
    <w:p w14:paraId="7A014CC2" w14:textId="2AF3D8DE" w:rsidR="00E225AA" w:rsidRPr="00785964" w:rsidRDefault="00D7043E" w:rsidP="00785964">
      <w:pPr>
        <w:spacing w:line="480" w:lineRule="auto"/>
        <w:jc w:val="both"/>
        <w:rPr>
          <w:rFonts w:ascii="Arial" w:hAnsi="Arial" w:cs="Arial"/>
        </w:rPr>
      </w:pPr>
      <w:r w:rsidRPr="00785964">
        <w:rPr>
          <w:rFonts w:ascii="Arial" w:hAnsi="Arial" w:cs="Arial"/>
        </w:rPr>
        <w:t>Starbucks operate using a business level strategy in order to gain competitive advantage in their specific market. Investment in research and product development, and the enhancement of pre-existing products and services are heavily emphasized in business level strategies</w:t>
      </w:r>
      <w:sdt>
        <w:sdtPr>
          <w:rPr>
            <w:rFonts w:ascii="Arial" w:hAnsi="Arial" w:cs="Arial"/>
          </w:rPr>
          <w:id w:val="-671422062"/>
          <w:citation/>
        </w:sdtPr>
        <w:sdtContent>
          <w:r w:rsidRPr="00785964">
            <w:rPr>
              <w:rFonts w:ascii="Arial" w:hAnsi="Arial" w:cs="Arial"/>
            </w:rPr>
            <w:fldChar w:fldCharType="begin"/>
          </w:r>
          <w:r w:rsidRPr="00785964">
            <w:rPr>
              <w:rFonts w:ascii="Arial" w:hAnsi="Arial" w:cs="Arial"/>
            </w:rPr>
            <w:instrText xml:space="preserve"> CITATION Jef08 \l 2057 </w:instrText>
          </w:r>
          <w:r w:rsidRPr="00785964">
            <w:rPr>
              <w:rFonts w:ascii="Arial" w:hAnsi="Arial" w:cs="Arial"/>
            </w:rPr>
            <w:fldChar w:fldCharType="separate"/>
          </w:r>
          <w:r w:rsidRPr="00785964">
            <w:rPr>
              <w:rFonts w:ascii="Arial" w:hAnsi="Arial" w:cs="Arial"/>
              <w:noProof/>
            </w:rPr>
            <w:t xml:space="preserve"> (Jeffs, 2008)</w:t>
          </w:r>
          <w:r w:rsidRPr="00785964">
            <w:rPr>
              <w:rFonts w:ascii="Arial" w:hAnsi="Arial" w:cs="Arial"/>
            </w:rPr>
            <w:fldChar w:fldCharType="end"/>
          </w:r>
        </w:sdtContent>
      </w:sdt>
      <w:r w:rsidRPr="00785964">
        <w:rPr>
          <w:rFonts w:ascii="Arial" w:hAnsi="Arial" w:cs="Arial"/>
        </w:rPr>
        <w:t xml:space="preserve"> as demonstrated by Starbucks, examples of which will be presented in this report.</w:t>
      </w:r>
    </w:p>
    <w:p w14:paraId="413964B9" w14:textId="08C45428" w:rsidR="009B335F" w:rsidRDefault="009B335F" w:rsidP="00E225AA">
      <w:pPr>
        <w:pStyle w:val="Heading3"/>
        <w:numPr>
          <w:ilvl w:val="2"/>
          <w:numId w:val="11"/>
        </w:numPr>
        <w:rPr>
          <w:rFonts w:ascii="Arial" w:hAnsi="Arial" w:cs="Arial"/>
        </w:rPr>
      </w:pPr>
      <w:bookmarkStart w:id="10" w:name="_Toc498611932"/>
      <w:r w:rsidRPr="00E225AA">
        <w:rPr>
          <w:rFonts w:ascii="Arial" w:hAnsi="Arial" w:cs="Arial"/>
        </w:rPr>
        <w:t>Competitive Advantage</w:t>
      </w:r>
      <w:bookmarkEnd w:id="10"/>
    </w:p>
    <w:p w14:paraId="25960ED9" w14:textId="77777777" w:rsidR="00E225AA" w:rsidRPr="00E225AA" w:rsidRDefault="00E225AA" w:rsidP="00E225AA">
      <w:pPr>
        <w:pStyle w:val="ListParagraph"/>
      </w:pPr>
    </w:p>
    <w:p w14:paraId="0DF2C030" w14:textId="5A1C8242" w:rsidR="009825B3" w:rsidRPr="00E225AA" w:rsidRDefault="00134BFD" w:rsidP="00785964">
      <w:pPr>
        <w:spacing w:line="480" w:lineRule="auto"/>
        <w:jc w:val="both"/>
        <w:rPr>
          <w:rFonts w:ascii="Arial" w:hAnsi="Arial" w:cs="Arial"/>
        </w:rPr>
      </w:pPr>
      <w:r w:rsidRPr="00785964">
        <w:rPr>
          <w:rFonts w:ascii="Arial" w:hAnsi="Arial" w:cs="Arial"/>
        </w:rPr>
        <w:t xml:space="preserve">Grant </w:t>
      </w:r>
      <w:sdt>
        <w:sdtPr>
          <w:rPr>
            <w:rFonts w:ascii="Arial" w:hAnsi="Arial" w:cs="Arial"/>
          </w:rPr>
          <w:id w:val="-265309334"/>
          <w:citation/>
        </w:sdtPr>
        <w:sdtContent>
          <w:r w:rsidRPr="00785964">
            <w:rPr>
              <w:rFonts w:ascii="Arial" w:hAnsi="Arial" w:cs="Arial"/>
            </w:rPr>
            <w:fldChar w:fldCharType="begin"/>
          </w:r>
          <w:r w:rsidRPr="00785964">
            <w:rPr>
              <w:rFonts w:ascii="Arial" w:hAnsi="Arial" w:cs="Arial"/>
            </w:rPr>
            <w:instrText xml:space="preserve">CITATION Gra16 \n  \l 2057 </w:instrText>
          </w:r>
          <w:r w:rsidRPr="00785964">
            <w:rPr>
              <w:rFonts w:ascii="Arial" w:hAnsi="Arial" w:cs="Arial"/>
            </w:rPr>
            <w:fldChar w:fldCharType="separate"/>
          </w:r>
          <w:r w:rsidRPr="00785964">
            <w:rPr>
              <w:rFonts w:ascii="Arial" w:hAnsi="Arial" w:cs="Arial"/>
              <w:noProof/>
            </w:rPr>
            <w:t>(2016)</w:t>
          </w:r>
          <w:r w:rsidRPr="00785964">
            <w:rPr>
              <w:rFonts w:ascii="Arial" w:hAnsi="Arial" w:cs="Arial"/>
            </w:rPr>
            <w:fldChar w:fldCharType="end"/>
          </w:r>
        </w:sdtContent>
      </w:sdt>
      <w:r w:rsidRPr="00785964">
        <w:rPr>
          <w:rFonts w:ascii="Arial" w:hAnsi="Arial" w:cs="Arial"/>
        </w:rPr>
        <w:t xml:space="preserve"> defines competitive advantage at a basic level as the persistently higher rate of profit made by an organisation over its rivals when multiple organisations compete within the same market. However competitive advantage may not be indicated merely through higher profitability;</w:t>
      </w:r>
      <w:r w:rsidR="00C25386">
        <w:rPr>
          <w:rFonts w:ascii="Arial" w:hAnsi="Arial" w:cs="Arial"/>
        </w:rPr>
        <w:t xml:space="preserve"> it can also be demonstrated by</w:t>
      </w:r>
      <w:r w:rsidRPr="00785964">
        <w:rPr>
          <w:rFonts w:ascii="Arial" w:hAnsi="Arial" w:cs="Arial"/>
        </w:rPr>
        <w:t xml:space="preserve"> investing in market share, customer loyalty, t</w:t>
      </w:r>
      <w:r w:rsidR="00C25386">
        <w:rPr>
          <w:rFonts w:ascii="Arial" w:hAnsi="Arial" w:cs="Arial"/>
        </w:rPr>
        <w:t>echnology or executive perks</w:t>
      </w:r>
      <w:r w:rsidRPr="00785964">
        <w:rPr>
          <w:rFonts w:ascii="Arial" w:hAnsi="Arial" w:cs="Arial"/>
        </w:rPr>
        <w:t xml:space="preserve"> </w:t>
      </w:r>
      <w:r w:rsidR="00C25386">
        <w:rPr>
          <w:rFonts w:ascii="Arial" w:hAnsi="Arial" w:cs="Arial"/>
        </w:rPr>
        <w:t xml:space="preserve">as </w:t>
      </w:r>
      <w:r w:rsidRPr="00785964">
        <w:rPr>
          <w:rFonts w:ascii="Arial" w:hAnsi="Arial" w:cs="Arial"/>
        </w:rPr>
        <w:t>opposed to short term financial gain</w:t>
      </w:r>
      <w:sdt>
        <w:sdtPr>
          <w:rPr>
            <w:rFonts w:ascii="Arial" w:hAnsi="Arial" w:cs="Arial"/>
          </w:rPr>
          <w:id w:val="1374969779"/>
          <w:citation/>
        </w:sdtPr>
        <w:sdtContent>
          <w:r w:rsidRPr="00785964">
            <w:rPr>
              <w:rFonts w:ascii="Arial" w:hAnsi="Arial" w:cs="Arial"/>
            </w:rPr>
            <w:fldChar w:fldCharType="begin"/>
          </w:r>
          <w:r w:rsidR="00785964" w:rsidRPr="00785964">
            <w:rPr>
              <w:rFonts w:ascii="Arial" w:hAnsi="Arial" w:cs="Arial"/>
            </w:rPr>
            <w:instrText xml:space="preserve">CITATION Pum03 \l 2057 </w:instrText>
          </w:r>
          <w:r w:rsidRPr="00785964">
            <w:rPr>
              <w:rFonts w:ascii="Arial" w:hAnsi="Arial" w:cs="Arial"/>
            </w:rPr>
            <w:fldChar w:fldCharType="separate"/>
          </w:r>
          <w:r w:rsidR="00785964" w:rsidRPr="00785964">
            <w:rPr>
              <w:rFonts w:ascii="Arial" w:hAnsi="Arial" w:cs="Arial"/>
              <w:noProof/>
            </w:rPr>
            <w:t xml:space="preserve"> (Pumelt, 2003)</w:t>
          </w:r>
          <w:r w:rsidRPr="00785964">
            <w:rPr>
              <w:rFonts w:ascii="Arial" w:hAnsi="Arial" w:cs="Arial"/>
            </w:rPr>
            <w:fldChar w:fldCharType="end"/>
          </w:r>
        </w:sdtContent>
      </w:sdt>
      <w:r w:rsidRPr="00785964">
        <w:rPr>
          <w:rFonts w:ascii="Arial" w:hAnsi="Arial" w:cs="Arial"/>
        </w:rPr>
        <w:t>.</w:t>
      </w:r>
    </w:p>
    <w:p w14:paraId="7B3C1383" w14:textId="001931A5" w:rsidR="009B335F" w:rsidRDefault="009B335F" w:rsidP="00E225AA">
      <w:pPr>
        <w:pStyle w:val="Heading3"/>
        <w:numPr>
          <w:ilvl w:val="2"/>
          <w:numId w:val="11"/>
        </w:numPr>
        <w:rPr>
          <w:rFonts w:ascii="Arial" w:hAnsi="Arial" w:cs="Arial"/>
        </w:rPr>
      </w:pPr>
      <w:bookmarkStart w:id="11" w:name="_Toc498611933"/>
      <w:r w:rsidRPr="00E225AA">
        <w:rPr>
          <w:rFonts w:ascii="Arial" w:hAnsi="Arial" w:cs="Arial"/>
        </w:rPr>
        <w:t>Porter’s Generic Strategies</w:t>
      </w:r>
      <w:bookmarkEnd w:id="11"/>
    </w:p>
    <w:p w14:paraId="1C29867D" w14:textId="77777777" w:rsidR="00E225AA" w:rsidRPr="00E225AA" w:rsidRDefault="00E225AA" w:rsidP="00E225AA">
      <w:pPr>
        <w:pStyle w:val="ListParagraph"/>
      </w:pPr>
    </w:p>
    <w:p w14:paraId="4AC59322" w14:textId="77777777" w:rsidR="009B335F" w:rsidRDefault="002E30D2" w:rsidP="00785964">
      <w:pPr>
        <w:spacing w:line="480" w:lineRule="auto"/>
        <w:jc w:val="both"/>
        <w:rPr>
          <w:rFonts w:ascii="Arial" w:hAnsi="Arial" w:cs="Arial"/>
        </w:rPr>
      </w:pPr>
      <w:r>
        <w:rPr>
          <w:rFonts w:ascii="Arial" w:hAnsi="Arial" w:cs="Arial"/>
        </w:rPr>
        <w:t>Michael Porter’s Generic Competitive Strategies model consists of three generic strategic approaches that will potentially enable an organisation to outperform competitors in an industry. These approaches consist of overall cost leadership, differentiation, and focus, as depicted in the diagram below. The focus approach can be classified as either cost focus or differentiation focus</w:t>
      </w:r>
      <w:sdt>
        <w:sdtPr>
          <w:rPr>
            <w:rFonts w:ascii="Arial" w:hAnsi="Arial" w:cs="Arial"/>
          </w:rPr>
          <w:id w:val="1629973278"/>
          <w:citation/>
        </w:sdtPr>
        <w:sdtContent>
          <w:r>
            <w:rPr>
              <w:rFonts w:ascii="Arial" w:hAnsi="Arial" w:cs="Arial"/>
            </w:rPr>
            <w:fldChar w:fldCharType="begin"/>
          </w:r>
          <w:r>
            <w:rPr>
              <w:rFonts w:ascii="Arial" w:hAnsi="Arial" w:cs="Arial"/>
            </w:rPr>
            <w:instrText xml:space="preserve"> CITATION Por04 \l 2057 </w:instrText>
          </w:r>
          <w:r>
            <w:rPr>
              <w:rFonts w:ascii="Arial" w:hAnsi="Arial" w:cs="Arial"/>
            </w:rPr>
            <w:fldChar w:fldCharType="separate"/>
          </w:r>
          <w:r>
            <w:rPr>
              <w:rFonts w:ascii="Arial" w:hAnsi="Arial" w:cs="Arial"/>
              <w:noProof/>
            </w:rPr>
            <w:t xml:space="preserve"> </w:t>
          </w:r>
          <w:r w:rsidRPr="002E30D2">
            <w:rPr>
              <w:rFonts w:ascii="Arial" w:hAnsi="Arial" w:cs="Arial"/>
              <w:noProof/>
            </w:rPr>
            <w:t>(Porter, 2004)</w:t>
          </w:r>
          <w:r>
            <w:rPr>
              <w:rFonts w:ascii="Arial" w:hAnsi="Arial" w:cs="Arial"/>
            </w:rPr>
            <w:fldChar w:fldCharType="end"/>
          </w:r>
        </w:sdtContent>
      </w:sdt>
      <w:r>
        <w:rPr>
          <w:rFonts w:ascii="Arial" w:hAnsi="Arial" w:cs="Arial"/>
        </w:rPr>
        <w:t>.</w:t>
      </w:r>
    </w:p>
    <w:p w14:paraId="18AA53A6" w14:textId="77777777" w:rsidR="009D7133" w:rsidRPr="00785964" w:rsidRDefault="009D7133" w:rsidP="00785964">
      <w:pPr>
        <w:spacing w:line="480" w:lineRule="auto"/>
        <w:jc w:val="both"/>
        <w:rPr>
          <w:rFonts w:ascii="Arial" w:hAnsi="Arial" w:cs="Arial"/>
        </w:rPr>
      </w:pPr>
    </w:p>
    <w:p w14:paraId="5957C80B" w14:textId="77777777" w:rsidR="0001794C" w:rsidRDefault="002E30D2" w:rsidP="002E30D2">
      <w:pPr>
        <w:jc w:val="both"/>
      </w:pPr>
      <w:r>
        <w:rPr>
          <w:noProof/>
          <w:lang w:eastAsia="en-GB"/>
        </w:rPr>
        <w:drawing>
          <wp:anchor distT="0" distB="0" distL="114300" distR="114300" simplePos="0" relativeHeight="251658240" behindDoc="1" locked="0" layoutInCell="1" allowOverlap="1" wp14:anchorId="6898110A" wp14:editId="2CD2A2F2">
            <wp:simplePos x="0" y="0"/>
            <wp:positionH relativeFrom="column">
              <wp:posOffset>0</wp:posOffset>
            </wp:positionH>
            <wp:positionV relativeFrom="paragraph">
              <wp:posOffset>-635</wp:posOffset>
            </wp:positionV>
            <wp:extent cx="4173855" cy="2823845"/>
            <wp:effectExtent l="19050" t="19050" r="17145" b="14605"/>
            <wp:wrapThrough wrapText="bothSides">
              <wp:wrapPolygon edited="0">
                <wp:start x="-99" y="-146"/>
                <wp:lineTo x="-99" y="21566"/>
                <wp:lineTo x="21590" y="21566"/>
                <wp:lineTo x="21590" y="-146"/>
                <wp:lineTo x="-99" y="-146"/>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3855" cy="2823845"/>
                    </a:xfrm>
                    <a:prstGeom prst="rect">
                      <a:avLst/>
                    </a:prstGeom>
                    <a:noFill/>
                    <a:ln>
                      <a:solidFill>
                        <a:schemeClr val="tx1"/>
                      </a:solidFill>
                    </a:ln>
                  </pic:spPr>
                </pic:pic>
              </a:graphicData>
            </a:graphic>
          </wp:anchor>
        </w:drawing>
      </w:r>
    </w:p>
    <w:p w14:paraId="17A22571" w14:textId="77777777" w:rsidR="009D7133" w:rsidRDefault="009D7133" w:rsidP="002E30D2">
      <w:pPr>
        <w:jc w:val="both"/>
      </w:pPr>
    </w:p>
    <w:p w14:paraId="4283128D" w14:textId="77777777" w:rsidR="009D7133" w:rsidRDefault="009D7133" w:rsidP="002E30D2">
      <w:pPr>
        <w:jc w:val="both"/>
      </w:pPr>
    </w:p>
    <w:p w14:paraId="396B9566" w14:textId="77777777" w:rsidR="009D7133" w:rsidRDefault="009D7133" w:rsidP="002E30D2">
      <w:pPr>
        <w:jc w:val="both"/>
      </w:pPr>
    </w:p>
    <w:p w14:paraId="6F4F2C4A" w14:textId="77777777" w:rsidR="009D7133" w:rsidRDefault="009D7133" w:rsidP="002E30D2">
      <w:pPr>
        <w:jc w:val="both"/>
      </w:pPr>
    </w:p>
    <w:p w14:paraId="4B63029A" w14:textId="77777777" w:rsidR="009D7133" w:rsidRDefault="009D7133" w:rsidP="002E30D2">
      <w:pPr>
        <w:jc w:val="both"/>
      </w:pPr>
    </w:p>
    <w:p w14:paraId="3067A131" w14:textId="77777777" w:rsidR="009D7133" w:rsidRDefault="009D7133" w:rsidP="002E30D2">
      <w:pPr>
        <w:jc w:val="both"/>
      </w:pPr>
    </w:p>
    <w:p w14:paraId="129FA713" w14:textId="77777777" w:rsidR="009D7133" w:rsidRDefault="009D7133" w:rsidP="002E30D2">
      <w:pPr>
        <w:jc w:val="both"/>
      </w:pPr>
    </w:p>
    <w:p w14:paraId="11D94851" w14:textId="77777777" w:rsidR="009D7133" w:rsidRDefault="009D7133" w:rsidP="002E30D2">
      <w:pPr>
        <w:jc w:val="both"/>
      </w:pPr>
    </w:p>
    <w:p w14:paraId="57B7F8AE" w14:textId="77777777" w:rsidR="009D7133" w:rsidRDefault="009D7133" w:rsidP="002E30D2">
      <w:pPr>
        <w:jc w:val="both"/>
      </w:pPr>
    </w:p>
    <w:p w14:paraId="47CC2053" w14:textId="2409773D" w:rsidR="009D7133" w:rsidRDefault="009D7133" w:rsidP="002E30D2">
      <w:pPr>
        <w:jc w:val="both"/>
        <w:rPr>
          <w:rFonts w:ascii="Arial" w:hAnsi="Arial" w:cs="Arial"/>
        </w:rPr>
      </w:pPr>
      <w:r w:rsidRPr="009D7133">
        <w:rPr>
          <w:rFonts w:ascii="Arial" w:hAnsi="Arial" w:cs="Arial"/>
          <w:i/>
        </w:rPr>
        <w:t>Figure 1</w:t>
      </w:r>
      <w:r w:rsidR="00062157">
        <w:rPr>
          <w:rFonts w:ascii="Arial" w:hAnsi="Arial" w:cs="Arial"/>
          <w:i/>
        </w:rPr>
        <w:t>.1</w:t>
      </w:r>
      <w:r w:rsidRPr="009D7133">
        <w:rPr>
          <w:rFonts w:ascii="Arial" w:hAnsi="Arial" w:cs="Arial"/>
          <w:i/>
        </w:rPr>
        <w:t xml:space="preserve">: Porter’s Generic Strategies. Source: </w:t>
      </w:r>
      <w:sdt>
        <w:sdtPr>
          <w:rPr>
            <w:rFonts w:ascii="Arial" w:hAnsi="Arial" w:cs="Arial"/>
            <w:i/>
          </w:rPr>
          <w:id w:val="-604575358"/>
          <w:citation/>
        </w:sdtPr>
        <w:sdtContent>
          <w:r w:rsidRPr="009D7133">
            <w:rPr>
              <w:rFonts w:ascii="Arial" w:hAnsi="Arial" w:cs="Arial"/>
              <w:i/>
            </w:rPr>
            <w:fldChar w:fldCharType="begin"/>
          </w:r>
          <w:r w:rsidRPr="009D7133">
            <w:rPr>
              <w:rFonts w:ascii="Arial" w:hAnsi="Arial" w:cs="Arial"/>
              <w:i/>
            </w:rPr>
            <w:instrText xml:space="preserve"> CITATION Por04 \l 2057 </w:instrText>
          </w:r>
          <w:r w:rsidRPr="009D7133">
            <w:rPr>
              <w:rFonts w:ascii="Arial" w:hAnsi="Arial" w:cs="Arial"/>
              <w:i/>
            </w:rPr>
            <w:fldChar w:fldCharType="separate"/>
          </w:r>
          <w:r w:rsidRPr="009D7133">
            <w:rPr>
              <w:rFonts w:ascii="Arial" w:hAnsi="Arial" w:cs="Arial"/>
              <w:i/>
              <w:noProof/>
            </w:rPr>
            <w:t>(Porter, 2004)</w:t>
          </w:r>
          <w:r w:rsidRPr="009D7133">
            <w:rPr>
              <w:rFonts w:ascii="Arial" w:hAnsi="Arial" w:cs="Arial"/>
              <w:i/>
            </w:rPr>
            <w:fldChar w:fldCharType="end"/>
          </w:r>
        </w:sdtContent>
      </w:sdt>
    </w:p>
    <w:p w14:paraId="7D00E651" w14:textId="77777777" w:rsidR="009D7133" w:rsidRDefault="009D7133" w:rsidP="00B13A0F">
      <w:pPr>
        <w:spacing w:line="480" w:lineRule="auto"/>
        <w:jc w:val="both"/>
        <w:rPr>
          <w:rFonts w:ascii="Arial" w:hAnsi="Arial" w:cs="Arial"/>
        </w:rPr>
      </w:pPr>
    </w:p>
    <w:p w14:paraId="2690AD49" w14:textId="77777777" w:rsidR="00105BAC" w:rsidRDefault="00B242A3" w:rsidP="00B13A0F">
      <w:pPr>
        <w:spacing w:line="480" w:lineRule="auto"/>
        <w:jc w:val="both"/>
        <w:rPr>
          <w:rFonts w:ascii="Arial" w:hAnsi="Arial" w:cs="Arial"/>
        </w:rPr>
      </w:pPr>
      <w:r>
        <w:rPr>
          <w:rFonts w:ascii="Arial" w:hAnsi="Arial" w:cs="Arial"/>
        </w:rPr>
        <w:t xml:space="preserve">When attempting to gain competitive advantage in a broad range of market segments, </w:t>
      </w:r>
      <w:r w:rsidR="00105BAC">
        <w:rPr>
          <w:rFonts w:ascii="Arial" w:hAnsi="Arial" w:cs="Arial"/>
        </w:rPr>
        <w:t>and organisation would adopt either a cost-leadership approach or that of differentiation. Focus strategies are used to seek out advantage in narrower segments via cost focus or differentiation focus</w:t>
      </w:r>
      <w:sdt>
        <w:sdtPr>
          <w:rPr>
            <w:rFonts w:ascii="Arial" w:hAnsi="Arial" w:cs="Arial"/>
          </w:rPr>
          <w:id w:val="1430231650"/>
          <w:citation/>
        </w:sdtPr>
        <w:sdtContent>
          <w:r w:rsidR="00105BAC">
            <w:rPr>
              <w:rFonts w:ascii="Arial" w:hAnsi="Arial" w:cs="Arial"/>
            </w:rPr>
            <w:fldChar w:fldCharType="begin"/>
          </w:r>
          <w:r w:rsidR="00105BAC">
            <w:rPr>
              <w:rFonts w:ascii="Arial" w:hAnsi="Arial" w:cs="Arial"/>
            </w:rPr>
            <w:instrText xml:space="preserve"> CITATION Por041 \l 2057 </w:instrText>
          </w:r>
          <w:r w:rsidR="00105BAC">
            <w:rPr>
              <w:rFonts w:ascii="Arial" w:hAnsi="Arial" w:cs="Arial"/>
            </w:rPr>
            <w:fldChar w:fldCharType="separate"/>
          </w:r>
          <w:r w:rsidR="00105BAC">
            <w:rPr>
              <w:rFonts w:ascii="Arial" w:hAnsi="Arial" w:cs="Arial"/>
              <w:noProof/>
            </w:rPr>
            <w:t xml:space="preserve"> </w:t>
          </w:r>
          <w:r w:rsidR="00105BAC" w:rsidRPr="00105BAC">
            <w:rPr>
              <w:rFonts w:ascii="Arial" w:hAnsi="Arial" w:cs="Arial"/>
              <w:noProof/>
            </w:rPr>
            <w:t>(Porter, 2004)</w:t>
          </w:r>
          <w:r w:rsidR="00105BAC">
            <w:rPr>
              <w:rFonts w:ascii="Arial" w:hAnsi="Arial" w:cs="Arial"/>
            </w:rPr>
            <w:fldChar w:fldCharType="end"/>
          </w:r>
        </w:sdtContent>
      </w:sdt>
      <w:r w:rsidR="00105BAC">
        <w:rPr>
          <w:rFonts w:ascii="Arial" w:hAnsi="Arial" w:cs="Arial"/>
        </w:rPr>
        <w:t>.</w:t>
      </w:r>
      <w:r w:rsidR="00105BAC">
        <w:rPr>
          <w:rFonts w:ascii="Arial" w:hAnsi="Arial" w:cs="Arial"/>
        </w:rPr>
        <w:tab/>
      </w:r>
    </w:p>
    <w:p w14:paraId="175486BD" w14:textId="11F14E91" w:rsidR="00527A5F" w:rsidRDefault="00527A5F" w:rsidP="00E225AA">
      <w:pPr>
        <w:pStyle w:val="Heading4"/>
        <w:numPr>
          <w:ilvl w:val="3"/>
          <w:numId w:val="11"/>
        </w:numPr>
        <w:rPr>
          <w:rFonts w:ascii="Arial" w:hAnsi="Arial" w:cs="Arial"/>
          <w:i w:val="0"/>
        </w:rPr>
      </w:pPr>
      <w:r w:rsidRPr="00527A5F">
        <w:rPr>
          <w:rFonts w:ascii="Arial" w:hAnsi="Arial" w:cs="Arial"/>
          <w:i w:val="0"/>
        </w:rPr>
        <w:t>Cost Leadership</w:t>
      </w:r>
    </w:p>
    <w:p w14:paraId="3345A5AB" w14:textId="77777777" w:rsidR="00E225AA" w:rsidRPr="00E225AA" w:rsidRDefault="00E225AA" w:rsidP="00E225AA">
      <w:pPr>
        <w:pStyle w:val="ListParagraph"/>
      </w:pPr>
    </w:p>
    <w:p w14:paraId="20C1C380" w14:textId="77777777" w:rsidR="009D7133" w:rsidRDefault="0056387A" w:rsidP="00B13A0F">
      <w:pPr>
        <w:spacing w:line="480" w:lineRule="auto"/>
        <w:jc w:val="both"/>
        <w:rPr>
          <w:rFonts w:ascii="Arial" w:hAnsi="Arial" w:cs="Arial"/>
        </w:rPr>
      </w:pPr>
      <w:r>
        <w:rPr>
          <w:rFonts w:ascii="Arial" w:hAnsi="Arial" w:cs="Arial"/>
        </w:rPr>
        <w:t xml:space="preserve">Cost leadership strategies are implemented where an organisation adopts the position of being the lowest-cost producer within their market industry. This allows them to out-perform their competitors as they are able to provide the lowest price for consumers whilst still generating profit, thus enabling the organisation </w:t>
      </w:r>
      <w:r w:rsidR="00595994">
        <w:rPr>
          <w:rFonts w:ascii="Arial" w:hAnsi="Arial" w:cs="Arial"/>
        </w:rPr>
        <w:t>to gain an advantage over rivals that are unable to price-match</w:t>
      </w:r>
      <w:sdt>
        <w:sdtPr>
          <w:rPr>
            <w:rFonts w:ascii="Arial" w:hAnsi="Arial" w:cs="Arial"/>
          </w:rPr>
          <w:id w:val="-1106655184"/>
          <w:citation/>
        </w:sdtPr>
        <w:sdtContent>
          <w:r w:rsidR="00595994">
            <w:rPr>
              <w:rFonts w:ascii="Arial" w:hAnsi="Arial" w:cs="Arial"/>
            </w:rPr>
            <w:fldChar w:fldCharType="begin"/>
          </w:r>
          <w:r w:rsidR="00595994">
            <w:rPr>
              <w:rFonts w:ascii="Arial" w:hAnsi="Arial" w:cs="Arial"/>
            </w:rPr>
            <w:instrText xml:space="preserve"> CITATION Hen08 \l 2057 </w:instrText>
          </w:r>
          <w:r w:rsidR="00595994">
            <w:rPr>
              <w:rFonts w:ascii="Arial" w:hAnsi="Arial" w:cs="Arial"/>
            </w:rPr>
            <w:fldChar w:fldCharType="separate"/>
          </w:r>
          <w:r w:rsidR="00595994">
            <w:rPr>
              <w:rFonts w:ascii="Arial" w:hAnsi="Arial" w:cs="Arial"/>
              <w:noProof/>
            </w:rPr>
            <w:t xml:space="preserve"> </w:t>
          </w:r>
          <w:r w:rsidR="00595994" w:rsidRPr="00595994">
            <w:rPr>
              <w:rFonts w:ascii="Arial" w:hAnsi="Arial" w:cs="Arial"/>
              <w:noProof/>
            </w:rPr>
            <w:t>(Henry, 2008)</w:t>
          </w:r>
          <w:r w:rsidR="00595994">
            <w:rPr>
              <w:rFonts w:ascii="Arial" w:hAnsi="Arial" w:cs="Arial"/>
            </w:rPr>
            <w:fldChar w:fldCharType="end"/>
          </w:r>
        </w:sdtContent>
      </w:sdt>
      <w:r w:rsidR="00595994">
        <w:rPr>
          <w:rFonts w:ascii="Arial" w:hAnsi="Arial" w:cs="Arial"/>
        </w:rPr>
        <w:t>. Whilst this strategy can be effective in protecting an organisation against the five forces of competition, it can prove expensive and may be subject to imitation resulting in price wars.</w:t>
      </w:r>
    </w:p>
    <w:p w14:paraId="4475B9E0" w14:textId="3735B4E9" w:rsidR="00527A5F" w:rsidRDefault="00527A5F" w:rsidP="00E225AA">
      <w:pPr>
        <w:pStyle w:val="Heading4"/>
        <w:numPr>
          <w:ilvl w:val="3"/>
          <w:numId w:val="11"/>
        </w:numPr>
        <w:rPr>
          <w:rFonts w:ascii="Arial" w:hAnsi="Arial" w:cs="Arial"/>
          <w:i w:val="0"/>
        </w:rPr>
      </w:pPr>
      <w:r w:rsidRPr="00527A5F">
        <w:rPr>
          <w:rFonts w:ascii="Arial" w:hAnsi="Arial" w:cs="Arial"/>
          <w:i w:val="0"/>
        </w:rPr>
        <w:t>Focus</w:t>
      </w:r>
    </w:p>
    <w:p w14:paraId="63CC7F1F" w14:textId="77777777" w:rsidR="00E225AA" w:rsidRPr="00E225AA" w:rsidRDefault="00E225AA" w:rsidP="00E225AA">
      <w:pPr>
        <w:pStyle w:val="ListParagraph"/>
      </w:pPr>
    </w:p>
    <w:p w14:paraId="73689EF0" w14:textId="77777777" w:rsidR="0069148C" w:rsidRDefault="00527A5F" w:rsidP="00B13A0F">
      <w:pPr>
        <w:spacing w:line="480" w:lineRule="auto"/>
        <w:jc w:val="both"/>
        <w:rPr>
          <w:rFonts w:ascii="Arial" w:hAnsi="Arial" w:cs="Arial"/>
        </w:rPr>
      </w:pPr>
      <w:r>
        <w:rPr>
          <w:rFonts w:ascii="Arial" w:hAnsi="Arial" w:cs="Arial"/>
        </w:rPr>
        <w:t>In compariso</w:t>
      </w:r>
      <w:r w:rsidR="008D560D">
        <w:rPr>
          <w:rFonts w:ascii="Arial" w:hAnsi="Arial" w:cs="Arial"/>
        </w:rPr>
        <w:t>n to differentiation and low-cost approaches</w:t>
      </w:r>
      <w:r>
        <w:rPr>
          <w:rFonts w:ascii="Arial" w:hAnsi="Arial" w:cs="Arial"/>
        </w:rPr>
        <w:t>, f</w:t>
      </w:r>
      <w:r w:rsidR="00B13A0F">
        <w:rPr>
          <w:rFonts w:ascii="Arial" w:hAnsi="Arial" w:cs="Arial"/>
        </w:rPr>
        <w:t>ocus</w:t>
      </w:r>
      <w:r>
        <w:rPr>
          <w:rFonts w:ascii="Arial" w:hAnsi="Arial" w:cs="Arial"/>
        </w:rPr>
        <w:t xml:space="preserve"> strategies</w:t>
      </w:r>
      <w:r w:rsidR="0069148C">
        <w:rPr>
          <w:rFonts w:ascii="Arial" w:hAnsi="Arial" w:cs="Arial"/>
        </w:rPr>
        <w:t xml:space="preserve"> (also known as niche strategies) are adopted by organisations that focus on specific markets in order to gain competitive advantage by offering products developed for that particular niche. A cost focus strategy attempts to gain a cost advantage in its targeted segment alone, whilst a differentiation focus attempts to differentiate its products in their chosen segment</w:t>
      </w:r>
      <w:sdt>
        <w:sdtPr>
          <w:rPr>
            <w:rFonts w:ascii="Arial" w:hAnsi="Arial" w:cs="Arial"/>
          </w:rPr>
          <w:id w:val="49897386"/>
          <w:citation/>
        </w:sdtPr>
        <w:sdtContent>
          <w:r w:rsidR="0069148C">
            <w:rPr>
              <w:rFonts w:ascii="Arial" w:hAnsi="Arial" w:cs="Arial"/>
            </w:rPr>
            <w:fldChar w:fldCharType="begin"/>
          </w:r>
          <w:r w:rsidR="0069148C">
            <w:rPr>
              <w:rFonts w:ascii="Arial" w:hAnsi="Arial" w:cs="Arial"/>
            </w:rPr>
            <w:instrText xml:space="preserve"> CITATION Lyn12 \l 2057 </w:instrText>
          </w:r>
          <w:r w:rsidR="0069148C">
            <w:rPr>
              <w:rFonts w:ascii="Arial" w:hAnsi="Arial" w:cs="Arial"/>
            </w:rPr>
            <w:fldChar w:fldCharType="separate"/>
          </w:r>
          <w:r w:rsidR="0069148C">
            <w:rPr>
              <w:rFonts w:ascii="Arial" w:hAnsi="Arial" w:cs="Arial"/>
              <w:noProof/>
            </w:rPr>
            <w:t xml:space="preserve"> </w:t>
          </w:r>
          <w:r w:rsidR="0069148C" w:rsidRPr="0069148C">
            <w:rPr>
              <w:rFonts w:ascii="Arial" w:hAnsi="Arial" w:cs="Arial"/>
              <w:noProof/>
            </w:rPr>
            <w:t>(Lynch, 2012)</w:t>
          </w:r>
          <w:r w:rsidR="0069148C">
            <w:rPr>
              <w:rFonts w:ascii="Arial" w:hAnsi="Arial" w:cs="Arial"/>
            </w:rPr>
            <w:fldChar w:fldCharType="end"/>
          </w:r>
        </w:sdtContent>
      </w:sdt>
      <w:r w:rsidR="0069148C">
        <w:rPr>
          <w:rFonts w:ascii="Arial" w:hAnsi="Arial" w:cs="Arial"/>
        </w:rPr>
        <w:t>. Despite the difficulties that can arise when using a focus strategy, such as often being too specialist and unsustainable as well as obstacles due to economies of scale, Lynch observes that many small to medium sized companies find this strategic area to be most useful.</w:t>
      </w:r>
    </w:p>
    <w:p w14:paraId="0FA651DB" w14:textId="4BAAF608" w:rsidR="008D560D" w:rsidRDefault="008D560D" w:rsidP="00E225AA">
      <w:pPr>
        <w:pStyle w:val="Heading4"/>
        <w:numPr>
          <w:ilvl w:val="3"/>
          <w:numId w:val="11"/>
        </w:numPr>
        <w:rPr>
          <w:rFonts w:ascii="Arial" w:hAnsi="Arial" w:cs="Arial"/>
          <w:i w:val="0"/>
        </w:rPr>
      </w:pPr>
      <w:r w:rsidRPr="00527A5F">
        <w:rPr>
          <w:rFonts w:ascii="Arial" w:hAnsi="Arial" w:cs="Arial"/>
          <w:i w:val="0"/>
        </w:rPr>
        <w:t>Differentiation</w:t>
      </w:r>
    </w:p>
    <w:p w14:paraId="3DBB0B3D" w14:textId="77777777" w:rsidR="00E225AA" w:rsidRPr="00E225AA" w:rsidRDefault="00E225AA" w:rsidP="00E225AA">
      <w:pPr>
        <w:pStyle w:val="ListParagraph"/>
      </w:pPr>
    </w:p>
    <w:p w14:paraId="5ED600A0" w14:textId="0E581C90" w:rsidR="00822804" w:rsidRPr="00E225AA" w:rsidRDefault="008D560D" w:rsidP="00E225AA">
      <w:pPr>
        <w:spacing w:line="480" w:lineRule="auto"/>
        <w:jc w:val="both"/>
        <w:rPr>
          <w:rFonts w:ascii="Arial" w:hAnsi="Arial" w:cs="Arial"/>
        </w:rPr>
      </w:pPr>
      <w:r>
        <w:rPr>
          <w:rFonts w:ascii="Arial" w:hAnsi="Arial" w:cs="Arial"/>
        </w:rPr>
        <w:t xml:space="preserve">A differentiation strategy’s primary objective is to gain competitive advantage over rivals by creating a product that’s perceived by </w:t>
      </w:r>
      <w:r w:rsidR="00062157">
        <w:rPr>
          <w:rFonts w:ascii="Arial" w:hAnsi="Arial" w:cs="Arial"/>
        </w:rPr>
        <w:t>consumers to be unique, forming</w:t>
      </w:r>
      <w:r>
        <w:rPr>
          <w:rFonts w:ascii="Arial" w:hAnsi="Arial" w:cs="Arial"/>
        </w:rPr>
        <w:t xml:space="preserve"> a perception that the organisation can provide what its competitors cannot, thus allowing them to charge premium prices for their products. Consequently, profits margins are considerable higher than those that follow cost-leadership strategies as consumers are willing to pay more</w:t>
      </w:r>
      <w:sdt>
        <w:sdtPr>
          <w:rPr>
            <w:rFonts w:ascii="Arial" w:hAnsi="Arial" w:cs="Arial"/>
          </w:rPr>
          <w:id w:val="-661392921"/>
          <w:citation/>
        </w:sdtPr>
        <w:sdtContent>
          <w:r>
            <w:rPr>
              <w:rFonts w:ascii="Arial" w:hAnsi="Arial" w:cs="Arial"/>
            </w:rPr>
            <w:fldChar w:fldCharType="begin"/>
          </w:r>
          <w:r>
            <w:rPr>
              <w:rFonts w:ascii="Arial" w:hAnsi="Arial" w:cs="Arial"/>
            </w:rPr>
            <w:instrText xml:space="preserve"> CITATION Hil01 \l 2057 </w:instrText>
          </w:r>
          <w:r>
            <w:rPr>
              <w:rFonts w:ascii="Arial" w:hAnsi="Arial" w:cs="Arial"/>
            </w:rPr>
            <w:fldChar w:fldCharType="separate"/>
          </w:r>
          <w:r>
            <w:rPr>
              <w:rFonts w:ascii="Arial" w:hAnsi="Arial" w:cs="Arial"/>
              <w:noProof/>
            </w:rPr>
            <w:t xml:space="preserve"> </w:t>
          </w:r>
          <w:r w:rsidRPr="00212880">
            <w:rPr>
              <w:rFonts w:ascii="Arial" w:hAnsi="Arial" w:cs="Arial"/>
              <w:noProof/>
            </w:rPr>
            <w:t>(Hill &amp; Jones, 2001)</w:t>
          </w:r>
          <w:r>
            <w:rPr>
              <w:rFonts w:ascii="Arial" w:hAnsi="Arial" w:cs="Arial"/>
            </w:rPr>
            <w:fldChar w:fldCharType="end"/>
          </w:r>
        </w:sdtContent>
      </w:sdt>
      <w:r>
        <w:rPr>
          <w:rFonts w:ascii="Arial" w:hAnsi="Arial" w:cs="Arial"/>
        </w:rPr>
        <w:t xml:space="preserve">. According to Porter </w:t>
      </w:r>
      <w:sdt>
        <w:sdtPr>
          <w:rPr>
            <w:rFonts w:ascii="Arial" w:hAnsi="Arial" w:cs="Arial"/>
          </w:rPr>
          <w:id w:val="-1908685763"/>
          <w:citation/>
        </w:sdtPr>
        <w:sdtContent>
          <w:r>
            <w:rPr>
              <w:rFonts w:ascii="Arial" w:hAnsi="Arial" w:cs="Arial"/>
            </w:rPr>
            <w:fldChar w:fldCharType="begin"/>
          </w:r>
          <w:r>
            <w:rPr>
              <w:rFonts w:ascii="Arial" w:hAnsi="Arial" w:cs="Arial"/>
            </w:rPr>
            <w:instrText xml:space="preserve">CITATION Por04 \n  \l 2057 </w:instrText>
          </w:r>
          <w:r>
            <w:rPr>
              <w:rFonts w:ascii="Arial" w:hAnsi="Arial" w:cs="Arial"/>
            </w:rPr>
            <w:fldChar w:fldCharType="separate"/>
          </w:r>
          <w:r w:rsidRPr="00D75F70">
            <w:rPr>
              <w:rFonts w:ascii="Arial" w:hAnsi="Arial" w:cs="Arial"/>
              <w:noProof/>
            </w:rPr>
            <w:t>(2004)</w:t>
          </w:r>
          <w:r>
            <w:rPr>
              <w:rFonts w:ascii="Arial" w:hAnsi="Arial" w:cs="Arial"/>
            </w:rPr>
            <w:fldChar w:fldCharType="end"/>
          </w:r>
        </w:sdtContent>
      </w:sdt>
      <w:r>
        <w:rPr>
          <w:rFonts w:ascii="Arial" w:hAnsi="Arial" w:cs="Arial"/>
        </w:rPr>
        <w:t>, design or brand image, dealer network, technology and customer service are all examples of possible approaches to differentiate themselves from competitors. He also stresses the importance of acknowledging that whilst price is not the primary strategic target, differentiation strategy do not all the organisation to ignore costs. Limiting factors include the ease of competitor imitation and the subsequent difficulty in remaining unique from the perception of the consumer</w:t>
      </w:r>
      <w:sdt>
        <w:sdtPr>
          <w:rPr>
            <w:rFonts w:ascii="Arial" w:hAnsi="Arial" w:cs="Arial"/>
          </w:rPr>
          <w:id w:val="-1209876008"/>
          <w:citation/>
        </w:sdtPr>
        <w:sdtContent>
          <w:r>
            <w:rPr>
              <w:rFonts w:ascii="Arial" w:hAnsi="Arial" w:cs="Arial"/>
            </w:rPr>
            <w:fldChar w:fldCharType="begin"/>
          </w:r>
          <w:r>
            <w:rPr>
              <w:rFonts w:ascii="Arial" w:hAnsi="Arial" w:cs="Arial"/>
            </w:rPr>
            <w:instrText xml:space="preserve"> CITATION Jef08 \l 2057 </w:instrText>
          </w:r>
          <w:r>
            <w:rPr>
              <w:rFonts w:ascii="Arial" w:hAnsi="Arial" w:cs="Arial"/>
            </w:rPr>
            <w:fldChar w:fldCharType="separate"/>
          </w:r>
          <w:r>
            <w:rPr>
              <w:rFonts w:ascii="Arial" w:hAnsi="Arial" w:cs="Arial"/>
              <w:noProof/>
            </w:rPr>
            <w:t xml:space="preserve"> </w:t>
          </w:r>
          <w:r w:rsidRPr="00363F84">
            <w:rPr>
              <w:rFonts w:ascii="Arial" w:hAnsi="Arial" w:cs="Arial"/>
              <w:noProof/>
            </w:rPr>
            <w:t>(Jeffs, 2008)</w:t>
          </w:r>
          <w:r>
            <w:rPr>
              <w:rFonts w:ascii="Arial" w:hAnsi="Arial" w:cs="Arial"/>
            </w:rPr>
            <w:fldChar w:fldCharType="end"/>
          </w:r>
        </w:sdtContent>
      </w:sdt>
      <w:r>
        <w:rPr>
          <w:rFonts w:ascii="Arial" w:hAnsi="Arial" w:cs="Arial"/>
        </w:rPr>
        <w:t>.</w:t>
      </w:r>
      <w:r w:rsidR="00822804">
        <w:rPr>
          <w:rFonts w:ascii="Arial" w:hAnsi="Arial" w:cs="Arial"/>
          <w:u w:val="single"/>
        </w:rPr>
        <w:br w:type="page"/>
      </w:r>
    </w:p>
    <w:p w14:paraId="6DDBBFE4" w14:textId="751A34B5" w:rsidR="00E225AA" w:rsidRDefault="009825B3" w:rsidP="00E225AA">
      <w:pPr>
        <w:pStyle w:val="Heading1"/>
        <w:rPr>
          <w:rFonts w:ascii="Arial" w:hAnsi="Arial" w:cs="Arial"/>
        </w:rPr>
      </w:pPr>
      <w:bookmarkStart w:id="12" w:name="_Toc498611934"/>
      <w:r w:rsidRPr="00E225AA">
        <w:rPr>
          <w:rFonts w:ascii="Arial" w:hAnsi="Arial" w:cs="Arial"/>
        </w:rPr>
        <w:t xml:space="preserve">2. </w:t>
      </w:r>
      <w:r w:rsidR="00402D9A" w:rsidRPr="00E225AA">
        <w:rPr>
          <w:rFonts w:ascii="Arial" w:hAnsi="Arial" w:cs="Arial"/>
        </w:rPr>
        <w:t>MAIN FINDINGS</w:t>
      </w:r>
      <w:bookmarkEnd w:id="12"/>
    </w:p>
    <w:p w14:paraId="0964EC0F" w14:textId="77777777" w:rsidR="00E8264F" w:rsidRPr="00E8264F" w:rsidRDefault="00E8264F" w:rsidP="00E8264F"/>
    <w:p w14:paraId="392D5938" w14:textId="225D8D0F" w:rsidR="00F03753" w:rsidRDefault="009825B3" w:rsidP="0032185C">
      <w:pPr>
        <w:pStyle w:val="Heading2"/>
        <w:rPr>
          <w:rFonts w:ascii="Arial" w:hAnsi="Arial" w:cs="Arial"/>
        </w:rPr>
      </w:pPr>
      <w:bookmarkStart w:id="13" w:name="_Toc498611935"/>
      <w:r w:rsidRPr="00E225AA">
        <w:rPr>
          <w:rFonts w:ascii="Arial" w:hAnsi="Arial" w:cs="Arial"/>
        </w:rPr>
        <w:t xml:space="preserve">2.1 </w:t>
      </w:r>
      <w:r w:rsidR="00F03753" w:rsidRPr="00E225AA">
        <w:rPr>
          <w:rFonts w:ascii="Arial" w:hAnsi="Arial" w:cs="Arial"/>
        </w:rPr>
        <w:t>Starbucks application of differentiation strategy</w:t>
      </w:r>
      <w:bookmarkEnd w:id="13"/>
    </w:p>
    <w:p w14:paraId="79F93C68" w14:textId="77777777" w:rsidR="00E225AA" w:rsidRPr="00E225AA" w:rsidRDefault="00E225AA" w:rsidP="00E225AA"/>
    <w:p w14:paraId="1BC48AB8" w14:textId="77777777" w:rsidR="008D560D" w:rsidRDefault="008D560D" w:rsidP="008D560D">
      <w:pPr>
        <w:spacing w:line="480" w:lineRule="auto"/>
        <w:jc w:val="both"/>
        <w:rPr>
          <w:rFonts w:ascii="Arial" w:hAnsi="Arial" w:cs="Arial"/>
        </w:rPr>
      </w:pPr>
      <w:r>
        <w:rPr>
          <w:rFonts w:ascii="Arial" w:hAnsi="Arial" w:cs="Arial"/>
        </w:rPr>
        <w:t xml:space="preserve">Starbuck operate under a business level strategy, and as such use Porter’s Generic Strategies to establish a successful and effective strategic approach. By adopting a differentiation strategy, </w:t>
      </w:r>
      <w:r w:rsidR="006D7946">
        <w:rPr>
          <w:rFonts w:ascii="Arial" w:hAnsi="Arial" w:cs="Arial"/>
        </w:rPr>
        <w:t>Starbucks distinguishes</w:t>
      </w:r>
      <w:r>
        <w:rPr>
          <w:rFonts w:ascii="Arial" w:hAnsi="Arial" w:cs="Arial"/>
        </w:rPr>
        <w:t xml:space="preserve"> themselves from their major competitors: identified by Marketline</w:t>
      </w:r>
      <w:sdt>
        <w:sdtPr>
          <w:rPr>
            <w:rFonts w:ascii="Arial" w:hAnsi="Arial" w:cs="Arial"/>
          </w:rPr>
          <w:id w:val="-1814936310"/>
          <w:citation/>
        </w:sdtPr>
        <w:sdtContent>
          <w:r>
            <w:rPr>
              <w:rFonts w:ascii="Arial" w:hAnsi="Arial" w:cs="Arial"/>
            </w:rPr>
            <w:fldChar w:fldCharType="begin"/>
          </w:r>
          <w:r>
            <w:rPr>
              <w:rFonts w:ascii="Arial" w:hAnsi="Arial" w:cs="Arial"/>
            </w:rPr>
            <w:instrText xml:space="preserve">CITATION Mar17 \n  \l 2057 </w:instrText>
          </w:r>
          <w:r>
            <w:rPr>
              <w:rFonts w:ascii="Arial" w:hAnsi="Arial" w:cs="Arial"/>
            </w:rPr>
            <w:fldChar w:fldCharType="separate"/>
          </w:r>
          <w:r>
            <w:rPr>
              <w:rFonts w:ascii="Arial" w:hAnsi="Arial" w:cs="Arial"/>
              <w:noProof/>
            </w:rPr>
            <w:t xml:space="preserve"> </w:t>
          </w:r>
          <w:r w:rsidRPr="008D560D">
            <w:rPr>
              <w:rFonts w:ascii="Arial" w:hAnsi="Arial" w:cs="Arial"/>
              <w:noProof/>
            </w:rPr>
            <w:t>(2017)</w:t>
          </w:r>
          <w:r>
            <w:rPr>
              <w:rFonts w:ascii="Arial" w:hAnsi="Arial" w:cs="Arial"/>
            </w:rPr>
            <w:fldChar w:fldCharType="end"/>
          </w:r>
        </w:sdtContent>
      </w:sdt>
      <w:r>
        <w:rPr>
          <w:rFonts w:ascii="Arial" w:hAnsi="Arial" w:cs="Arial"/>
        </w:rPr>
        <w:t xml:space="preserve"> as being Dunkin’ Brands Group and McDonalds Corporation, as well as Costa Coffee in the UK. </w:t>
      </w:r>
      <w:r w:rsidR="006D7946">
        <w:rPr>
          <w:rFonts w:ascii="Arial" w:hAnsi="Arial" w:cs="Arial"/>
        </w:rPr>
        <w:t xml:space="preserve">Differentiation encompasses the entirety of the product and experience around it rather than the characteristics of the product itself, and it’s this experience that allows Starbucks to charge up to $5 for a cup of coffee, when the US national average is </w:t>
      </w:r>
      <w:r w:rsidR="006D75BA">
        <w:rPr>
          <w:rFonts w:ascii="Arial" w:hAnsi="Arial" w:cs="Arial"/>
        </w:rPr>
        <w:t xml:space="preserve">only </w:t>
      </w:r>
      <w:r w:rsidR="006D7946">
        <w:rPr>
          <w:rFonts w:ascii="Arial" w:hAnsi="Arial" w:cs="Arial"/>
        </w:rPr>
        <w:t>$1.38</w:t>
      </w:r>
      <w:sdt>
        <w:sdtPr>
          <w:rPr>
            <w:rFonts w:ascii="Arial" w:hAnsi="Arial" w:cs="Arial"/>
          </w:rPr>
          <w:id w:val="1429160974"/>
          <w:citation/>
        </w:sdtPr>
        <w:sdtContent>
          <w:r w:rsidR="006D75BA">
            <w:rPr>
              <w:rFonts w:ascii="Arial" w:hAnsi="Arial" w:cs="Arial"/>
            </w:rPr>
            <w:fldChar w:fldCharType="begin"/>
          </w:r>
          <w:r w:rsidR="006D75BA">
            <w:rPr>
              <w:rFonts w:ascii="Arial" w:hAnsi="Arial" w:cs="Arial"/>
            </w:rPr>
            <w:instrText xml:space="preserve"> CITATION Cas11 \l 2057 </w:instrText>
          </w:r>
          <w:r w:rsidR="006D75BA">
            <w:rPr>
              <w:rFonts w:ascii="Arial" w:hAnsi="Arial" w:cs="Arial"/>
            </w:rPr>
            <w:fldChar w:fldCharType="separate"/>
          </w:r>
          <w:r w:rsidR="006D75BA">
            <w:rPr>
              <w:rFonts w:ascii="Arial" w:hAnsi="Arial" w:cs="Arial"/>
              <w:noProof/>
            </w:rPr>
            <w:t xml:space="preserve"> </w:t>
          </w:r>
          <w:r w:rsidR="006D75BA" w:rsidRPr="006D75BA">
            <w:rPr>
              <w:rFonts w:ascii="Arial" w:hAnsi="Arial" w:cs="Arial"/>
              <w:noProof/>
            </w:rPr>
            <w:t>(Casserly, 2011)</w:t>
          </w:r>
          <w:r w:rsidR="006D75BA">
            <w:rPr>
              <w:rFonts w:ascii="Arial" w:hAnsi="Arial" w:cs="Arial"/>
            </w:rPr>
            <w:fldChar w:fldCharType="end"/>
          </w:r>
        </w:sdtContent>
      </w:sdt>
      <w:r w:rsidR="006D75BA">
        <w:rPr>
          <w:rFonts w:ascii="Arial" w:hAnsi="Arial" w:cs="Arial"/>
        </w:rPr>
        <w:t>.</w:t>
      </w:r>
      <w:r w:rsidR="00F03753">
        <w:rPr>
          <w:rFonts w:ascii="Arial" w:hAnsi="Arial" w:cs="Arial"/>
        </w:rPr>
        <w:t xml:space="preserve"> </w:t>
      </w:r>
    </w:p>
    <w:p w14:paraId="3B3C030D" w14:textId="701E3B17" w:rsidR="00E225AA" w:rsidRPr="009338A4" w:rsidRDefault="00F03753" w:rsidP="0096325D">
      <w:pPr>
        <w:spacing w:line="480" w:lineRule="auto"/>
        <w:jc w:val="both"/>
        <w:rPr>
          <w:rFonts w:ascii="Arial" w:hAnsi="Arial" w:cs="Arial"/>
        </w:rPr>
      </w:pPr>
      <w:r>
        <w:rPr>
          <w:rFonts w:ascii="Arial" w:hAnsi="Arial" w:cs="Arial"/>
        </w:rPr>
        <w:t>The differentiation strategy used is demonstrated by Starbucks through a multitude of approaches that achieve the primary objectives, most notably through the innovation of technology and product development, brand perception and loyalty, and corporate social responsibility schemes.</w:t>
      </w:r>
    </w:p>
    <w:p w14:paraId="030E6C9C" w14:textId="084DEB95" w:rsidR="0096325D" w:rsidRPr="00E225AA" w:rsidRDefault="009825B3" w:rsidP="0032185C">
      <w:pPr>
        <w:pStyle w:val="Heading3"/>
        <w:rPr>
          <w:rFonts w:ascii="Arial" w:hAnsi="Arial" w:cs="Arial"/>
        </w:rPr>
      </w:pPr>
      <w:bookmarkStart w:id="14" w:name="_Toc498611936"/>
      <w:r w:rsidRPr="00E225AA">
        <w:rPr>
          <w:rFonts w:ascii="Arial" w:hAnsi="Arial" w:cs="Arial"/>
        </w:rPr>
        <w:t xml:space="preserve">2.1.1 </w:t>
      </w:r>
      <w:r w:rsidR="00F04D3D" w:rsidRPr="00E225AA">
        <w:rPr>
          <w:rFonts w:ascii="Arial" w:hAnsi="Arial" w:cs="Arial"/>
        </w:rPr>
        <w:t>Innovation</w:t>
      </w:r>
      <w:bookmarkEnd w:id="14"/>
    </w:p>
    <w:p w14:paraId="30536F26" w14:textId="77777777" w:rsidR="00E225AA" w:rsidRPr="00E225AA" w:rsidRDefault="00E225AA" w:rsidP="00E225AA"/>
    <w:p w14:paraId="5B69505F" w14:textId="77777777" w:rsidR="003D7FB8" w:rsidRDefault="00B97426" w:rsidP="00F04D3D">
      <w:pPr>
        <w:spacing w:line="480" w:lineRule="auto"/>
        <w:jc w:val="both"/>
        <w:rPr>
          <w:rFonts w:ascii="Arial" w:hAnsi="Arial" w:cs="Arial"/>
        </w:rPr>
      </w:pPr>
      <w:r w:rsidRPr="0096325D">
        <w:rPr>
          <w:rFonts w:ascii="Arial" w:hAnsi="Arial" w:cs="Arial"/>
        </w:rPr>
        <w:t>Innovation consists of a variety of advancements possible to develop in an organisation, including products, management systems, organisational structures, production processes and strategies</w:t>
      </w:r>
      <w:sdt>
        <w:sdtPr>
          <w:id w:val="756481380"/>
          <w:citation/>
        </w:sdtPr>
        <w:sdtContent>
          <w:r w:rsidRPr="0096325D">
            <w:rPr>
              <w:rFonts w:ascii="Arial" w:hAnsi="Arial" w:cs="Arial"/>
            </w:rPr>
            <w:fldChar w:fldCharType="begin"/>
          </w:r>
          <w:r w:rsidRPr="0096325D">
            <w:rPr>
              <w:rFonts w:ascii="Arial" w:hAnsi="Arial" w:cs="Arial"/>
            </w:rPr>
            <w:instrText xml:space="preserve"> CITATION Hil01 \l 2057 </w:instrText>
          </w:r>
          <w:r w:rsidRPr="0096325D">
            <w:rPr>
              <w:rFonts w:ascii="Arial" w:hAnsi="Arial" w:cs="Arial"/>
            </w:rPr>
            <w:fldChar w:fldCharType="separate"/>
          </w:r>
          <w:r w:rsidRPr="0096325D">
            <w:rPr>
              <w:rFonts w:ascii="Arial" w:hAnsi="Arial" w:cs="Arial"/>
              <w:noProof/>
            </w:rPr>
            <w:t xml:space="preserve"> (Hill &amp; Jones, 2001)</w:t>
          </w:r>
          <w:r w:rsidRPr="0096325D">
            <w:rPr>
              <w:rFonts w:ascii="Arial" w:hAnsi="Arial" w:cs="Arial"/>
            </w:rPr>
            <w:fldChar w:fldCharType="end"/>
          </w:r>
        </w:sdtContent>
      </w:sdt>
      <w:r w:rsidRPr="0096325D">
        <w:rPr>
          <w:rFonts w:ascii="Arial" w:hAnsi="Arial" w:cs="Arial"/>
        </w:rPr>
        <w:t>.</w:t>
      </w:r>
      <w:r w:rsidR="007C5964">
        <w:rPr>
          <w:rFonts w:ascii="Arial" w:hAnsi="Arial" w:cs="Arial"/>
        </w:rPr>
        <w:t xml:space="preserve"> It has been suggested that innovation should be a competitive priority for organisation operating under differentiation strategy</w:t>
      </w:r>
      <w:sdt>
        <w:sdtPr>
          <w:rPr>
            <w:rFonts w:ascii="Arial" w:hAnsi="Arial" w:cs="Arial"/>
          </w:rPr>
          <w:id w:val="1587351260"/>
          <w:citation/>
        </w:sdtPr>
        <w:sdtContent>
          <w:r w:rsidR="00F04D3D">
            <w:rPr>
              <w:rFonts w:ascii="Arial" w:hAnsi="Arial" w:cs="Arial"/>
            </w:rPr>
            <w:fldChar w:fldCharType="begin"/>
          </w:r>
          <w:r w:rsidR="00F04D3D">
            <w:rPr>
              <w:rFonts w:ascii="Arial" w:hAnsi="Arial" w:cs="Arial"/>
            </w:rPr>
            <w:instrText xml:space="preserve"> CITATION War00 \l 2057 </w:instrText>
          </w:r>
          <w:r w:rsidR="00F04D3D">
            <w:rPr>
              <w:rFonts w:ascii="Arial" w:hAnsi="Arial" w:cs="Arial"/>
            </w:rPr>
            <w:fldChar w:fldCharType="separate"/>
          </w:r>
          <w:r w:rsidR="00F04D3D">
            <w:rPr>
              <w:rFonts w:ascii="Arial" w:hAnsi="Arial" w:cs="Arial"/>
              <w:noProof/>
            </w:rPr>
            <w:t xml:space="preserve"> </w:t>
          </w:r>
          <w:r w:rsidR="00F04D3D" w:rsidRPr="00F04D3D">
            <w:rPr>
              <w:rFonts w:ascii="Arial" w:hAnsi="Arial" w:cs="Arial"/>
              <w:noProof/>
            </w:rPr>
            <w:t>(Ward &amp; Durry, 2000)</w:t>
          </w:r>
          <w:r w:rsidR="00F04D3D">
            <w:rPr>
              <w:rFonts w:ascii="Arial" w:hAnsi="Arial" w:cs="Arial"/>
            </w:rPr>
            <w:fldChar w:fldCharType="end"/>
          </w:r>
        </w:sdtContent>
      </w:sdt>
      <w:r w:rsidR="007C5964">
        <w:rPr>
          <w:rFonts w:ascii="Arial" w:hAnsi="Arial" w:cs="Arial"/>
        </w:rPr>
        <w:t xml:space="preserve">. This is supported by </w:t>
      </w:r>
      <w:r w:rsidR="00F04D3D">
        <w:rPr>
          <w:rFonts w:ascii="Arial" w:hAnsi="Arial" w:cs="Arial"/>
        </w:rPr>
        <w:t>Devar</w:t>
      </w:r>
      <w:r w:rsidR="007C5964">
        <w:rPr>
          <w:rFonts w:ascii="Arial" w:hAnsi="Arial" w:cs="Arial"/>
        </w:rPr>
        <w:t>aj et al</w:t>
      </w:r>
      <w:sdt>
        <w:sdtPr>
          <w:rPr>
            <w:rFonts w:ascii="Arial" w:hAnsi="Arial" w:cs="Arial"/>
          </w:rPr>
          <w:id w:val="1430774445"/>
          <w:citation/>
        </w:sdtPr>
        <w:sdtContent>
          <w:r w:rsidR="00F04D3D">
            <w:rPr>
              <w:rFonts w:ascii="Arial" w:hAnsi="Arial" w:cs="Arial"/>
            </w:rPr>
            <w:fldChar w:fldCharType="begin"/>
          </w:r>
          <w:r w:rsidR="00F04D3D">
            <w:rPr>
              <w:rFonts w:ascii="Arial" w:hAnsi="Arial" w:cs="Arial"/>
            </w:rPr>
            <w:instrText xml:space="preserve">CITATION Dev04 \n  \l 2057 </w:instrText>
          </w:r>
          <w:r w:rsidR="00F04D3D">
            <w:rPr>
              <w:rFonts w:ascii="Arial" w:hAnsi="Arial" w:cs="Arial"/>
            </w:rPr>
            <w:fldChar w:fldCharType="separate"/>
          </w:r>
          <w:r w:rsidR="00F04D3D">
            <w:rPr>
              <w:rFonts w:ascii="Arial" w:hAnsi="Arial" w:cs="Arial"/>
              <w:noProof/>
            </w:rPr>
            <w:t xml:space="preserve"> </w:t>
          </w:r>
          <w:r w:rsidR="00F04D3D" w:rsidRPr="00F04D3D">
            <w:rPr>
              <w:rFonts w:ascii="Arial" w:hAnsi="Arial" w:cs="Arial"/>
              <w:noProof/>
            </w:rPr>
            <w:t>(2004)</w:t>
          </w:r>
          <w:r w:rsidR="00F04D3D">
            <w:rPr>
              <w:rFonts w:ascii="Arial" w:hAnsi="Arial" w:cs="Arial"/>
            </w:rPr>
            <w:fldChar w:fldCharType="end"/>
          </w:r>
        </w:sdtContent>
      </w:sdt>
      <w:r w:rsidR="007C5964">
        <w:rPr>
          <w:rFonts w:ascii="Arial" w:hAnsi="Arial" w:cs="Arial"/>
        </w:rPr>
        <w:t xml:space="preserve"> who concluded that the creation of a product-service bundle, perceived by consumers to be unique in its ability to meet their needs, achieved differentiation. It was also emphasized that </w:t>
      </w:r>
      <w:r w:rsidR="00F04D3D">
        <w:rPr>
          <w:rFonts w:ascii="Arial" w:hAnsi="Arial" w:cs="Arial"/>
        </w:rPr>
        <w:t>innovativeness was an operational objective that consistently presents itself with</w:t>
      </w:r>
      <w:r w:rsidR="00F04D3D" w:rsidRPr="00F04D3D">
        <w:rPr>
          <w:rFonts w:ascii="Arial" w:hAnsi="Arial" w:cs="Arial"/>
          <w:b/>
        </w:rPr>
        <w:t xml:space="preserve"> </w:t>
      </w:r>
      <w:r w:rsidR="00F04D3D" w:rsidRPr="00F04D3D">
        <w:rPr>
          <w:rFonts w:ascii="Arial" w:hAnsi="Arial" w:cs="Arial"/>
        </w:rPr>
        <w:t>differentiation oriented strategies</w:t>
      </w:r>
      <w:r w:rsidR="00F04D3D">
        <w:rPr>
          <w:rFonts w:ascii="Arial" w:hAnsi="Arial" w:cs="Arial"/>
        </w:rPr>
        <w:t xml:space="preserve">. </w:t>
      </w:r>
    </w:p>
    <w:p w14:paraId="723D3317" w14:textId="45640D7E" w:rsidR="00F04D3D" w:rsidRDefault="003D7FB8" w:rsidP="00F04D3D">
      <w:pPr>
        <w:spacing w:line="480" w:lineRule="auto"/>
        <w:jc w:val="both"/>
        <w:rPr>
          <w:rFonts w:ascii="Arial" w:hAnsi="Arial" w:cs="Arial"/>
        </w:rPr>
      </w:pPr>
      <w:r>
        <w:rPr>
          <w:rFonts w:ascii="Arial" w:hAnsi="Arial" w:cs="Arial"/>
        </w:rPr>
        <w:t xml:space="preserve">The current CEO of </w:t>
      </w:r>
      <w:r w:rsidR="00F04D3D">
        <w:rPr>
          <w:rFonts w:ascii="Arial" w:hAnsi="Arial" w:cs="Arial"/>
        </w:rPr>
        <w:t>Starbucks</w:t>
      </w:r>
      <w:r>
        <w:rPr>
          <w:rFonts w:ascii="Arial" w:hAnsi="Arial" w:cs="Arial"/>
        </w:rPr>
        <w:t xml:space="preserve"> identified innovation as the heart of the business and its recent growth, detailing new product innovations that include </w:t>
      </w:r>
      <w:r w:rsidR="00AB2BD4">
        <w:rPr>
          <w:rFonts w:ascii="Arial" w:hAnsi="Arial" w:cs="Arial"/>
        </w:rPr>
        <w:t>premium coffee lines from the new roastery in Seattle and elevated food options: grab-and-go freshly made salads and gluten free lunch selections to cater for the needs of the customers and help continue to drive strong growth in lunch sales</w:t>
      </w:r>
      <w:sdt>
        <w:sdtPr>
          <w:rPr>
            <w:rFonts w:ascii="Arial" w:hAnsi="Arial" w:cs="Arial"/>
          </w:rPr>
          <w:id w:val="1240991515"/>
          <w:citation/>
        </w:sdtPr>
        <w:sdtContent>
          <w:r w:rsidR="00AB2BD4">
            <w:rPr>
              <w:rFonts w:ascii="Arial" w:hAnsi="Arial" w:cs="Arial"/>
            </w:rPr>
            <w:fldChar w:fldCharType="begin"/>
          </w:r>
          <w:r w:rsidR="00AB2BD4">
            <w:rPr>
              <w:rFonts w:ascii="Arial" w:hAnsi="Arial" w:cs="Arial"/>
            </w:rPr>
            <w:instrText xml:space="preserve"> CITATION Sta17 \l 2057 </w:instrText>
          </w:r>
          <w:r w:rsidR="00AB2BD4">
            <w:rPr>
              <w:rFonts w:ascii="Arial" w:hAnsi="Arial" w:cs="Arial"/>
            </w:rPr>
            <w:fldChar w:fldCharType="separate"/>
          </w:r>
          <w:r w:rsidR="00AB2BD4">
            <w:rPr>
              <w:rFonts w:ascii="Arial" w:hAnsi="Arial" w:cs="Arial"/>
              <w:noProof/>
            </w:rPr>
            <w:t xml:space="preserve"> </w:t>
          </w:r>
          <w:r w:rsidR="00AB2BD4" w:rsidRPr="00AB2BD4">
            <w:rPr>
              <w:rFonts w:ascii="Arial" w:hAnsi="Arial" w:cs="Arial"/>
              <w:noProof/>
            </w:rPr>
            <w:t>(Starbucks, 2017)</w:t>
          </w:r>
          <w:r w:rsidR="00AB2BD4">
            <w:rPr>
              <w:rFonts w:ascii="Arial" w:hAnsi="Arial" w:cs="Arial"/>
            </w:rPr>
            <w:fldChar w:fldCharType="end"/>
          </w:r>
        </w:sdtContent>
      </w:sdt>
      <w:r w:rsidR="00F15530">
        <w:rPr>
          <w:rFonts w:ascii="Arial" w:hAnsi="Arial" w:cs="Arial"/>
        </w:rPr>
        <w:t>, enabling Starbucks to generate greater profit in all areas of the business and increasing market share comparatively to its competitors.</w:t>
      </w:r>
    </w:p>
    <w:p w14:paraId="2A666840" w14:textId="3506C9FE" w:rsidR="00F15530" w:rsidRPr="00F04D3D" w:rsidRDefault="00F15530" w:rsidP="00F04D3D">
      <w:pPr>
        <w:spacing w:line="480" w:lineRule="auto"/>
        <w:jc w:val="both"/>
        <w:rPr>
          <w:rFonts w:ascii="Arial" w:hAnsi="Arial" w:cs="Arial"/>
          <w:b/>
        </w:rPr>
      </w:pPr>
      <w:r>
        <w:rPr>
          <w:rFonts w:ascii="Arial" w:hAnsi="Arial" w:cs="Arial"/>
        </w:rPr>
        <w:t>As well as the growth potential of investment in in</w:t>
      </w:r>
      <w:r w:rsidR="00B64763">
        <w:rPr>
          <w:rFonts w:ascii="Arial" w:hAnsi="Arial" w:cs="Arial"/>
        </w:rPr>
        <w:t>novative practic</w:t>
      </w:r>
      <w:r>
        <w:rPr>
          <w:rFonts w:ascii="Arial" w:hAnsi="Arial" w:cs="Arial"/>
        </w:rPr>
        <w:t xml:space="preserve">es, </w:t>
      </w:r>
      <w:r w:rsidR="00B64763">
        <w:rPr>
          <w:rFonts w:ascii="Arial" w:hAnsi="Arial" w:cs="Arial"/>
        </w:rPr>
        <w:t>there is an element of associated risk that could negatively impact the company and lead to market failure; this may be due to lack of awareness of the customer’s true needs, or poor implementation and management of innovation</w:t>
      </w:r>
      <w:sdt>
        <w:sdtPr>
          <w:rPr>
            <w:rFonts w:ascii="Arial" w:hAnsi="Arial" w:cs="Arial"/>
          </w:rPr>
          <w:id w:val="-1839532965"/>
          <w:citation/>
        </w:sdtPr>
        <w:sdtContent>
          <w:r w:rsidR="00B64763">
            <w:rPr>
              <w:rFonts w:ascii="Arial" w:hAnsi="Arial" w:cs="Arial"/>
            </w:rPr>
            <w:fldChar w:fldCharType="begin"/>
          </w:r>
          <w:r w:rsidR="00B64763">
            <w:rPr>
              <w:rFonts w:ascii="Arial" w:hAnsi="Arial" w:cs="Arial"/>
            </w:rPr>
            <w:instrText xml:space="preserve"> CITATION Sem17 \l 2057 </w:instrText>
          </w:r>
          <w:r w:rsidR="00B64763">
            <w:rPr>
              <w:rFonts w:ascii="Arial" w:hAnsi="Arial" w:cs="Arial"/>
            </w:rPr>
            <w:fldChar w:fldCharType="separate"/>
          </w:r>
          <w:r w:rsidR="00B64763">
            <w:rPr>
              <w:rFonts w:ascii="Arial" w:hAnsi="Arial" w:cs="Arial"/>
              <w:noProof/>
            </w:rPr>
            <w:t xml:space="preserve"> </w:t>
          </w:r>
          <w:r w:rsidR="00B64763" w:rsidRPr="00B64763">
            <w:rPr>
              <w:rFonts w:ascii="Arial" w:hAnsi="Arial" w:cs="Arial"/>
              <w:noProof/>
            </w:rPr>
            <w:t>(Semuel, et al., 2017)</w:t>
          </w:r>
          <w:r w:rsidR="00B64763">
            <w:rPr>
              <w:rFonts w:ascii="Arial" w:hAnsi="Arial" w:cs="Arial"/>
            </w:rPr>
            <w:fldChar w:fldCharType="end"/>
          </w:r>
        </w:sdtContent>
      </w:sdt>
      <w:r w:rsidR="00B64763">
        <w:rPr>
          <w:rFonts w:ascii="Arial" w:hAnsi="Arial" w:cs="Arial"/>
        </w:rPr>
        <w:t>. Semuel</w:t>
      </w:r>
      <w:r w:rsidR="00DA2D66">
        <w:rPr>
          <w:rFonts w:ascii="Arial" w:hAnsi="Arial" w:cs="Arial"/>
        </w:rPr>
        <w:t xml:space="preserve"> stresses</w:t>
      </w:r>
      <w:r w:rsidR="00B64763">
        <w:rPr>
          <w:rFonts w:ascii="Arial" w:hAnsi="Arial" w:cs="Arial"/>
        </w:rPr>
        <w:t xml:space="preserve"> the need for strategic leadership when following a differentiation strategy to balance the needs of the organisation, ensuring that both innovation and the daily operations run efficiently and effectively.</w:t>
      </w:r>
    </w:p>
    <w:p w14:paraId="4A82E552" w14:textId="6DF5C725" w:rsidR="0096325D" w:rsidRPr="00E225AA" w:rsidRDefault="00F44FED" w:rsidP="0096325D">
      <w:pPr>
        <w:spacing w:line="480" w:lineRule="auto"/>
        <w:jc w:val="both"/>
        <w:rPr>
          <w:rFonts w:ascii="Arial" w:hAnsi="Arial" w:cs="Arial"/>
        </w:rPr>
      </w:pPr>
      <w:r>
        <w:rPr>
          <w:rFonts w:ascii="Arial" w:hAnsi="Arial" w:cs="Arial"/>
        </w:rPr>
        <w:t>After Starbucks rolled out their</w:t>
      </w:r>
      <w:r w:rsidR="00F450F4">
        <w:rPr>
          <w:rFonts w:ascii="Arial" w:hAnsi="Arial" w:cs="Arial"/>
        </w:rPr>
        <w:t xml:space="preserve"> new mobile ordering system in January 2017</w:t>
      </w:r>
      <w:r>
        <w:rPr>
          <w:rFonts w:ascii="Arial" w:hAnsi="Arial" w:cs="Arial"/>
        </w:rPr>
        <w:t>, there were reports of heavy congestion at the pick-up area in storefronts across the US, causing long wait times and unhappy customers</w:t>
      </w:r>
      <w:sdt>
        <w:sdtPr>
          <w:rPr>
            <w:rFonts w:ascii="Arial" w:hAnsi="Arial" w:cs="Arial"/>
          </w:rPr>
          <w:id w:val="-1849549331"/>
          <w:citation/>
        </w:sdtPr>
        <w:sdtContent>
          <w:r>
            <w:rPr>
              <w:rFonts w:ascii="Arial" w:hAnsi="Arial" w:cs="Arial"/>
            </w:rPr>
            <w:fldChar w:fldCharType="begin"/>
          </w:r>
          <w:r>
            <w:rPr>
              <w:rFonts w:ascii="Arial" w:hAnsi="Arial" w:cs="Arial"/>
            </w:rPr>
            <w:instrText xml:space="preserve"> CITATION Pat17 \l 2057 </w:instrText>
          </w:r>
          <w:r>
            <w:rPr>
              <w:rFonts w:ascii="Arial" w:hAnsi="Arial" w:cs="Arial"/>
            </w:rPr>
            <w:fldChar w:fldCharType="separate"/>
          </w:r>
          <w:r>
            <w:rPr>
              <w:rFonts w:ascii="Arial" w:hAnsi="Arial" w:cs="Arial"/>
              <w:noProof/>
            </w:rPr>
            <w:t xml:space="preserve"> </w:t>
          </w:r>
          <w:r w:rsidRPr="00F44FED">
            <w:rPr>
              <w:rFonts w:ascii="Arial" w:hAnsi="Arial" w:cs="Arial"/>
              <w:noProof/>
            </w:rPr>
            <w:t>(Patton, 2017)</w:t>
          </w:r>
          <w:r>
            <w:rPr>
              <w:rFonts w:ascii="Arial" w:hAnsi="Arial" w:cs="Arial"/>
            </w:rPr>
            <w:fldChar w:fldCharType="end"/>
          </w:r>
        </w:sdtContent>
      </w:sdt>
      <w:r>
        <w:rPr>
          <w:rFonts w:ascii="Arial" w:hAnsi="Arial" w:cs="Arial"/>
        </w:rPr>
        <w:t>. This had an effect on a large proportion of customers as 27% of US sales are generated via mobile payments, and by March</w:t>
      </w:r>
      <w:r w:rsidR="00F450F4">
        <w:rPr>
          <w:rFonts w:ascii="Arial" w:hAnsi="Arial" w:cs="Arial"/>
        </w:rPr>
        <w:t xml:space="preserve"> in the same year</w:t>
      </w:r>
      <w:r>
        <w:rPr>
          <w:rFonts w:ascii="Arial" w:hAnsi="Arial" w:cs="Arial"/>
        </w:rPr>
        <w:t xml:space="preserve"> a decrease in market share growth was partially attributed to the shift in mobile ordering and consequential</w:t>
      </w:r>
      <w:r w:rsidRPr="00F44FED">
        <w:t xml:space="preserve"> </w:t>
      </w:r>
      <w:r w:rsidRPr="00F44FED">
        <w:rPr>
          <w:rFonts w:ascii="Arial" w:hAnsi="Arial" w:cs="Arial"/>
        </w:rPr>
        <w:t>hampered customer service</w:t>
      </w:r>
      <w:r>
        <w:rPr>
          <w:rFonts w:ascii="Arial" w:hAnsi="Arial" w:cs="Arial"/>
        </w:rPr>
        <w:t xml:space="preserve"> that may have hurt sales</w:t>
      </w:r>
      <w:sdt>
        <w:sdtPr>
          <w:rPr>
            <w:rFonts w:ascii="Arial" w:hAnsi="Arial" w:cs="Arial"/>
          </w:rPr>
          <w:id w:val="-290828440"/>
          <w:citation/>
        </w:sdtPr>
        <w:sdtContent>
          <w:r>
            <w:rPr>
              <w:rFonts w:ascii="Arial" w:hAnsi="Arial" w:cs="Arial"/>
            </w:rPr>
            <w:fldChar w:fldCharType="begin"/>
          </w:r>
          <w:r>
            <w:rPr>
              <w:rFonts w:ascii="Arial" w:hAnsi="Arial" w:cs="Arial"/>
            </w:rPr>
            <w:instrText xml:space="preserve"> CITATION Pat171 \l 2057 </w:instrText>
          </w:r>
          <w:r>
            <w:rPr>
              <w:rFonts w:ascii="Arial" w:hAnsi="Arial" w:cs="Arial"/>
            </w:rPr>
            <w:fldChar w:fldCharType="separate"/>
          </w:r>
          <w:r>
            <w:rPr>
              <w:rFonts w:ascii="Arial" w:hAnsi="Arial" w:cs="Arial"/>
              <w:noProof/>
            </w:rPr>
            <w:t xml:space="preserve"> </w:t>
          </w:r>
          <w:r w:rsidRPr="00F44FED">
            <w:rPr>
              <w:rFonts w:ascii="Arial" w:hAnsi="Arial" w:cs="Arial"/>
              <w:noProof/>
            </w:rPr>
            <w:t>(Patton, 2017)</w:t>
          </w:r>
          <w:r>
            <w:rPr>
              <w:rFonts w:ascii="Arial" w:hAnsi="Arial" w:cs="Arial"/>
            </w:rPr>
            <w:fldChar w:fldCharType="end"/>
          </w:r>
        </w:sdtContent>
      </w:sdt>
      <w:r>
        <w:rPr>
          <w:rFonts w:ascii="Arial" w:hAnsi="Arial" w:cs="Arial"/>
        </w:rPr>
        <w:t xml:space="preserve">. </w:t>
      </w:r>
      <w:r w:rsidR="00D17C70">
        <w:rPr>
          <w:rFonts w:ascii="Arial" w:hAnsi="Arial" w:cs="Arial"/>
        </w:rPr>
        <w:t xml:space="preserve"> Poorly executed developments would be detrimental to Starbucks as they rely heavily on their innovative techniques to allow them to charge premium prices for their products and service. </w:t>
      </w:r>
    </w:p>
    <w:p w14:paraId="3316BEA4" w14:textId="0BDBCB3E" w:rsidR="00B13A0F" w:rsidRDefault="009825B3" w:rsidP="0032185C">
      <w:pPr>
        <w:pStyle w:val="Heading3"/>
        <w:rPr>
          <w:rFonts w:ascii="Arial" w:hAnsi="Arial" w:cs="Arial"/>
        </w:rPr>
      </w:pPr>
      <w:bookmarkStart w:id="15" w:name="_Toc498611937"/>
      <w:r w:rsidRPr="00E225AA">
        <w:rPr>
          <w:rFonts w:ascii="Arial" w:hAnsi="Arial" w:cs="Arial"/>
        </w:rPr>
        <w:t xml:space="preserve">2.1.2 </w:t>
      </w:r>
      <w:r w:rsidR="00B13A0F" w:rsidRPr="00E225AA">
        <w:rPr>
          <w:rFonts w:ascii="Arial" w:hAnsi="Arial" w:cs="Arial"/>
        </w:rPr>
        <w:t>Brand perception</w:t>
      </w:r>
      <w:bookmarkEnd w:id="15"/>
    </w:p>
    <w:p w14:paraId="0A10B31D" w14:textId="77777777" w:rsidR="00E225AA" w:rsidRPr="00E225AA" w:rsidRDefault="00E225AA" w:rsidP="00E225AA"/>
    <w:p w14:paraId="4E249D32" w14:textId="434E063A" w:rsidR="00AD7DD1" w:rsidRPr="00AD7DD1" w:rsidRDefault="00AD7DD1" w:rsidP="00DA2D66">
      <w:pPr>
        <w:spacing w:line="480" w:lineRule="auto"/>
        <w:jc w:val="both"/>
        <w:rPr>
          <w:rFonts w:ascii="Arial" w:hAnsi="Arial" w:cs="Arial"/>
          <w:color w:val="505050"/>
          <w:sz w:val="27"/>
          <w:szCs w:val="27"/>
        </w:rPr>
      </w:pPr>
      <w:r>
        <w:rPr>
          <w:rFonts w:ascii="Arial" w:hAnsi="Arial" w:cs="Arial"/>
        </w:rPr>
        <w:t>It is widely accepted that consumers often use brands as a means to construct their own identity and establish themselves as individuals in a society</w:t>
      </w:r>
      <w:sdt>
        <w:sdtPr>
          <w:rPr>
            <w:rFonts w:ascii="Arial" w:hAnsi="Arial" w:cs="Arial"/>
          </w:rPr>
          <w:id w:val="-1730987368"/>
          <w:citation/>
        </w:sdtPr>
        <w:sdtContent>
          <w:r>
            <w:rPr>
              <w:rFonts w:ascii="Arial" w:hAnsi="Arial" w:cs="Arial"/>
            </w:rPr>
            <w:fldChar w:fldCharType="begin"/>
          </w:r>
          <w:r>
            <w:rPr>
              <w:rFonts w:ascii="Arial" w:hAnsi="Arial" w:cs="Arial"/>
            </w:rPr>
            <w:instrText xml:space="preserve"> CITATION Hol02 \l 2057 </w:instrText>
          </w:r>
          <w:r>
            <w:rPr>
              <w:rFonts w:ascii="Arial" w:hAnsi="Arial" w:cs="Arial"/>
            </w:rPr>
            <w:fldChar w:fldCharType="separate"/>
          </w:r>
          <w:r>
            <w:rPr>
              <w:rFonts w:ascii="Arial" w:hAnsi="Arial" w:cs="Arial"/>
              <w:noProof/>
            </w:rPr>
            <w:t xml:space="preserve"> </w:t>
          </w:r>
          <w:r w:rsidRPr="00AD7DD1">
            <w:rPr>
              <w:rFonts w:ascii="Arial" w:hAnsi="Arial" w:cs="Arial"/>
              <w:noProof/>
            </w:rPr>
            <w:t>(Holt, 2002)</w:t>
          </w:r>
          <w:r>
            <w:rPr>
              <w:rFonts w:ascii="Arial" w:hAnsi="Arial" w:cs="Arial"/>
            </w:rPr>
            <w:fldChar w:fldCharType="end"/>
          </w:r>
        </w:sdtContent>
      </w:sdt>
      <w:sdt>
        <w:sdtPr>
          <w:rPr>
            <w:rFonts w:ascii="Arial" w:hAnsi="Arial" w:cs="Arial"/>
          </w:rPr>
          <w:id w:val="-704940014"/>
          <w:citation/>
        </w:sdtPr>
        <w:sdtContent>
          <w:r>
            <w:rPr>
              <w:rFonts w:ascii="Arial" w:hAnsi="Arial" w:cs="Arial"/>
            </w:rPr>
            <w:fldChar w:fldCharType="begin"/>
          </w:r>
          <w:r>
            <w:rPr>
              <w:rFonts w:ascii="Arial" w:hAnsi="Arial" w:cs="Arial"/>
            </w:rPr>
            <w:instrText xml:space="preserve"> CITATION Sch03 \l 2057 </w:instrText>
          </w:r>
          <w:r>
            <w:rPr>
              <w:rFonts w:ascii="Arial" w:hAnsi="Arial" w:cs="Arial"/>
            </w:rPr>
            <w:fldChar w:fldCharType="separate"/>
          </w:r>
          <w:r>
            <w:rPr>
              <w:rFonts w:ascii="Arial" w:hAnsi="Arial" w:cs="Arial"/>
              <w:noProof/>
            </w:rPr>
            <w:t xml:space="preserve"> </w:t>
          </w:r>
          <w:r w:rsidRPr="00AD7DD1">
            <w:rPr>
              <w:rFonts w:ascii="Arial" w:hAnsi="Arial" w:cs="Arial"/>
              <w:noProof/>
            </w:rPr>
            <w:t>(Schau &amp; Gilly, 2003)</w:t>
          </w:r>
          <w:r>
            <w:rPr>
              <w:rFonts w:ascii="Arial" w:hAnsi="Arial" w:cs="Arial"/>
            </w:rPr>
            <w:fldChar w:fldCharType="end"/>
          </w:r>
        </w:sdtContent>
      </w:sdt>
      <w:r>
        <w:rPr>
          <w:rFonts w:ascii="Arial" w:hAnsi="Arial" w:cs="Arial"/>
        </w:rPr>
        <w:t xml:space="preserve">. </w:t>
      </w:r>
      <w:r w:rsidR="00DA2D66">
        <w:rPr>
          <w:rFonts w:ascii="Arial" w:hAnsi="Arial" w:cs="Arial"/>
        </w:rPr>
        <w:t>Studies have shown that a brand name is one of the primary indicators of product quality to consumers</w:t>
      </w:r>
      <w:sdt>
        <w:sdtPr>
          <w:rPr>
            <w:rFonts w:ascii="Arial" w:hAnsi="Arial" w:cs="Arial"/>
          </w:rPr>
          <w:id w:val="2005462250"/>
          <w:citation/>
        </w:sdtPr>
        <w:sdtContent>
          <w:r w:rsidR="00B44EDB">
            <w:rPr>
              <w:rFonts w:ascii="Arial" w:hAnsi="Arial" w:cs="Arial"/>
            </w:rPr>
            <w:fldChar w:fldCharType="begin"/>
          </w:r>
          <w:r w:rsidR="00B44EDB">
            <w:rPr>
              <w:rFonts w:ascii="Arial" w:hAnsi="Arial" w:cs="Arial"/>
            </w:rPr>
            <w:instrText xml:space="preserve"> CITATION Daw94 \l 2057 </w:instrText>
          </w:r>
          <w:r w:rsidR="00B44EDB">
            <w:rPr>
              <w:rFonts w:ascii="Arial" w:hAnsi="Arial" w:cs="Arial"/>
            </w:rPr>
            <w:fldChar w:fldCharType="separate"/>
          </w:r>
          <w:r w:rsidR="00B44EDB">
            <w:rPr>
              <w:rFonts w:ascii="Arial" w:hAnsi="Arial" w:cs="Arial"/>
              <w:noProof/>
            </w:rPr>
            <w:t xml:space="preserve"> </w:t>
          </w:r>
          <w:r w:rsidR="00B44EDB" w:rsidRPr="00B44EDB">
            <w:rPr>
              <w:rFonts w:ascii="Arial" w:hAnsi="Arial" w:cs="Arial"/>
              <w:noProof/>
            </w:rPr>
            <w:t>(Dawar &amp; Parker, 1994)</w:t>
          </w:r>
          <w:r w:rsidR="00B44EDB">
            <w:rPr>
              <w:rFonts w:ascii="Arial" w:hAnsi="Arial" w:cs="Arial"/>
            </w:rPr>
            <w:fldChar w:fldCharType="end"/>
          </w:r>
        </w:sdtContent>
      </w:sdt>
      <w:r w:rsidR="00DA2D66">
        <w:rPr>
          <w:rFonts w:ascii="Arial" w:hAnsi="Arial" w:cs="Arial"/>
        </w:rPr>
        <w:t xml:space="preserve">, illustrating the </w:t>
      </w:r>
      <w:r w:rsidR="00B44EDB">
        <w:rPr>
          <w:rFonts w:ascii="Arial" w:hAnsi="Arial" w:cs="Arial"/>
        </w:rPr>
        <w:t>necessity to focus on brand perception as a key element of the differentiation strategy.</w:t>
      </w:r>
      <w:r w:rsidR="00B34BC9">
        <w:rPr>
          <w:rFonts w:ascii="Arial" w:hAnsi="Arial" w:cs="Arial"/>
        </w:rPr>
        <w:t xml:space="preserve"> </w:t>
      </w:r>
    </w:p>
    <w:p w14:paraId="1DB6979C" w14:textId="77777777" w:rsidR="00AC7B34" w:rsidRDefault="00BB76CF" w:rsidP="00DA2D66">
      <w:pPr>
        <w:spacing w:line="480" w:lineRule="auto"/>
        <w:jc w:val="both"/>
        <w:rPr>
          <w:rFonts w:ascii="Arial" w:hAnsi="Arial" w:cs="Arial"/>
        </w:rPr>
      </w:pPr>
      <w:r>
        <w:rPr>
          <w:rFonts w:ascii="Arial" w:hAnsi="Arial" w:cs="Arial"/>
        </w:rPr>
        <w:t>The brand perception of Starbucks encompasses both the product and the experience of the consumer.</w:t>
      </w:r>
      <w:r w:rsidR="00DD5237">
        <w:rPr>
          <w:rFonts w:ascii="Arial" w:hAnsi="Arial" w:cs="Arial"/>
        </w:rPr>
        <w:t xml:space="preserve"> Not only offering coffee, the business described itself as </w:t>
      </w:r>
      <w:r w:rsidR="00042891">
        <w:rPr>
          <w:rFonts w:ascii="Arial" w:hAnsi="Arial" w:cs="Arial"/>
        </w:rPr>
        <w:t>a ‘</w:t>
      </w:r>
      <w:r w:rsidR="0088278E">
        <w:rPr>
          <w:rFonts w:ascii="Arial" w:hAnsi="Arial" w:cs="Arial"/>
        </w:rPr>
        <w:t xml:space="preserve">neighbourhood </w:t>
      </w:r>
      <w:r w:rsidR="00042891">
        <w:rPr>
          <w:rFonts w:ascii="Arial" w:hAnsi="Arial" w:cs="Arial"/>
        </w:rPr>
        <w:t>gathering place’ for coffee lovers as part of their daily routine</w:t>
      </w:r>
      <w:r w:rsidR="0088278E">
        <w:rPr>
          <w:rFonts w:ascii="Arial" w:hAnsi="Arial" w:cs="Arial"/>
        </w:rPr>
        <w:t>, where customers can rely on receiving genuine customer service, experience an inviting atmosphere and drink an expertly roasted and brewed cup of coffee</w:t>
      </w:r>
      <w:sdt>
        <w:sdtPr>
          <w:rPr>
            <w:rFonts w:ascii="Arial" w:hAnsi="Arial" w:cs="Arial"/>
          </w:rPr>
          <w:id w:val="-305094681"/>
          <w:citation/>
        </w:sdtPr>
        <w:sdtContent>
          <w:r w:rsidR="0088278E">
            <w:rPr>
              <w:rFonts w:ascii="Arial" w:hAnsi="Arial" w:cs="Arial"/>
            </w:rPr>
            <w:fldChar w:fldCharType="begin"/>
          </w:r>
          <w:r w:rsidR="0088278E">
            <w:rPr>
              <w:rFonts w:ascii="Arial" w:hAnsi="Arial" w:cs="Arial"/>
            </w:rPr>
            <w:instrText xml:space="preserve"> CITATION Sta11 \l 2057 </w:instrText>
          </w:r>
          <w:r w:rsidR="0088278E">
            <w:rPr>
              <w:rFonts w:ascii="Arial" w:hAnsi="Arial" w:cs="Arial"/>
            </w:rPr>
            <w:fldChar w:fldCharType="separate"/>
          </w:r>
          <w:r w:rsidR="0088278E">
            <w:rPr>
              <w:rFonts w:ascii="Arial" w:hAnsi="Arial" w:cs="Arial"/>
              <w:noProof/>
            </w:rPr>
            <w:t xml:space="preserve"> </w:t>
          </w:r>
          <w:r w:rsidR="0088278E" w:rsidRPr="0088278E">
            <w:rPr>
              <w:rFonts w:ascii="Arial" w:hAnsi="Arial" w:cs="Arial"/>
              <w:noProof/>
            </w:rPr>
            <w:t>(Starbucks, 2011)</w:t>
          </w:r>
          <w:r w:rsidR="0088278E">
            <w:rPr>
              <w:rFonts w:ascii="Arial" w:hAnsi="Arial" w:cs="Arial"/>
            </w:rPr>
            <w:fldChar w:fldCharType="end"/>
          </w:r>
        </w:sdtContent>
      </w:sdt>
      <w:r w:rsidR="0088278E">
        <w:rPr>
          <w:rFonts w:ascii="Arial" w:hAnsi="Arial" w:cs="Arial"/>
        </w:rPr>
        <w:t xml:space="preserve">. </w:t>
      </w:r>
      <w:r w:rsidR="0090000A">
        <w:rPr>
          <w:rFonts w:ascii="Arial" w:hAnsi="Arial" w:cs="Arial"/>
        </w:rPr>
        <w:t>This is a vital aspect of Starbucks’ differentiation strategy as it has been shown that brand experience directly correlates with higher levels of consumer satisfaction and loyalty</w:t>
      </w:r>
      <w:sdt>
        <w:sdtPr>
          <w:rPr>
            <w:rFonts w:ascii="Arial" w:hAnsi="Arial" w:cs="Arial"/>
          </w:rPr>
          <w:id w:val="1164664911"/>
          <w:citation/>
        </w:sdtPr>
        <w:sdtContent>
          <w:r w:rsidR="0090000A">
            <w:rPr>
              <w:rFonts w:ascii="Arial" w:hAnsi="Arial" w:cs="Arial"/>
            </w:rPr>
            <w:fldChar w:fldCharType="begin"/>
          </w:r>
          <w:r w:rsidR="0090000A">
            <w:rPr>
              <w:rFonts w:ascii="Arial" w:hAnsi="Arial" w:cs="Arial"/>
            </w:rPr>
            <w:instrText xml:space="preserve"> CITATION Bra09 \l 2057 </w:instrText>
          </w:r>
          <w:r w:rsidR="0090000A">
            <w:rPr>
              <w:rFonts w:ascii="Arial" w:hAnsi="Arial" w:cs="Arial"/>
            </w:rPr>
            <w:fldChar w:fldCharType="separate"/>
          </w:r>
          <w:r w:rsidR="0090000A">
            <w:rPr>
              <w:rFonts w:ascii="Arial" w:hAnsi="Arial" w:cs="Arial"/>
              <w:noProof/>
            </w:rPr>
            <w:t xml:space="preserve"> </w:t>
          </w:r>
          <w:r w:rsidR="0090000A" w:rsidRPr="0090000A">
            <w:rPr>
              <w:rFonts w:ascii="Arial" w:hAnsi="Arial" w:cs="Arial"/>
              <w:noProof/>
            </w:rPr>
            <w:t>(Brakus, et al., 2009)</w:t>
          </w:r>
          <w:r w:rsidR="0090000A">
            <w:rPr>
              <w:rFonts w:ascii="Arial" w:hAnsi="Arial" w:cs="Arial"/>
            </w:rPr>
            <w:fldChar w:fldCharType="end"/>
          </w:r>
        </w:sdtContent>
      </w:sdt>
      <w:r w:rsidR="0090000A">
        <w:rPr>
          <w:rFonts w:ascii="Arial" w:hAnsi="Arial" w:cs="Arial"/>
        </w:rPr>
        <w:t>.</w:t>
      </w:r>
      <w:r w:rsidR="0088278E">
        <w:rPr>
          <w:rFonts w:ascii="Arial" w:hAnsi="Arial" w:cs="Arial"/>
        </w:rPr>
        <w:t xml:space="preserve"> </w:t>
      </w:r>
    </w:p>
    <w:p w14:paraId="5D49F594" w14:textId="6356046D" w:rsidR="00A96781" w:rsidRDefault="0088278E" w:rsidP="00DA2D66">
      <w:pPr>
        <w:spacing w:line="480" w:lineRule="auto"/>
        <w:jc w:val="both"/>
        <w:rPr>
          <w:rFonts w:ascii="Arial" w:hAnsi="Arial" w:cs="Arial"/>
        </w:rPr>
      </w:pPr>
      <w:r>
        <w:rPr>
          <w:rFonts w:ascii="Arial" w:hAnsi="Arial" w:cs="Arial"/>
        </w:rPr>
        <w:t>By offering a unique coffee drinking experience, Starbucks can differentiate themselves from their rivals and gain competitive advantage.</w:t>
      </w:r>
      <w:r w:rsidR="00AC7B34">
        <w:rPr>
          <w:rFonts w:ascii="Arial" w:hAnsi="Arial" w:cs="Arial"/>
        </w:rPr>
        <w:t xml:space="preserve"> In order to achieve this outcome,</w:t>
      </w:r>
      <w:r w:rsidR="005C4CF7">
        <w:rPr>
          <w:rFonts w:ascii="Arial" w:hAnsi="Arial" w:cs="Arial"/>
        </w:rPr>
        <w:t xml:space="preserve"> brand management of Starbucks</w:t>
      </w:r>
      <w:r w:rsidR="00AC7B34">
        <w:rPr>
          <w:rFonts w:ascii="Arial" w:hAnsi="Arial" w:cs="Arial"/>
        </w:rPr>
        <w:t xml:space="preserve"> will have to be carefully structured and monitored; one possible disadvantage of focusing on this approach is the potential for empowered consumers to shape the brand in an alternative way to that which was intended</w:t>
      </w:r>
      <w:sdt>
        <w:sdtPr>
          <w:rPr>
            <w:rFonts w:ascii="Arial" w:hAnsi="Arial" w:cs="Arial"/>
          </w:rPr>
          <w:id w:val="-519009056"/>
          <w:citation/>
        </w:sdtPr>
        <w:sdtContent>
          <w:r w:rsidR="005C4CF7">
            <w:rPr>
              <w:rFonts w:ascii="Arial" w:hAnsi="Arial" w:cs="Arial"/>
            </w:rPr>
            <w:fldChar w:fldCharType="begin"/>
          </w:r>
          <w:r w:rsidR="005C4CF7">
            <w:rPr>
              <w:rFonts w:ascii="Arial" w:hAnsi="Arial" w:cs="Arial"/>
            </w:rPr>
            <w:instrText xml:space="preserve"> CITATION Bla17 \l 2057 </w:instrText>
          </w:r>
          <w:r w:rsidR="005C4CF7">
            <w:rPr>
              <w:rFonts w:ascii="Arial" w:hAnsi="Arial" w:cs="Arial"/>
            </w:rPr>
            <w:fldChar w:fldCharType="separate"/>
          </w:r>
          <w:r w:rsidR="005C4CF7">
            <w:rPr>
              <w:rFonts w:ascii="Arial" w:hAnsi="Arial" w:cs="Arial"/>
              <w:noProof/>
            </w:rPr>
            <w:t xml:space="preserve"> </w:t>
          </w:r>
          <w:r w:rsidR="005C4CF7" w:rsidRPr="005C4CF7">
            <w:rPr>
              <w:rFonts w:ascii="Arial" w:hAnsi="Arial" w:cs="Arial"/>
              <w:noProof/>
            </w:rPr>
            <w:t>(Black &amp; Veloutsou, 2017)</w:t>
          </w:r>
          <w:r w:rsidR="005C4CF7">
            <w:rPr>
              <w:rFonts w:ascii="Arial" w:hAnsi="Arial" w:cs="Arial"/>
            </w:rPr>
            <w:fldChar w:fldCharType="end"/>
          </w:r>
        </w:sdtContent>
      </w:sdt>
      <w:r w:rsidR="00AC7B34">
        <w:rPr>
          <w:rFonts w:ascii="Arial" w:hAnsi="Arial" w:cs="Arial"/>
        </w:rPr>
        <w:t>. Cova and Pace</w:t>
      </w:r>
      <w:sdt>
        <w:sdtPr>
          <w:rPr>
            <w:rFonts w:ascii="Arial" w:hAnsi="Arial" w:cs="Arial"/>
          </w:rPr>
          <w:id w:val="1511484769"/>
          <w:citation/>
        </w:sdtPr>
        <w:sdtContent>
          <w:r w:rsidR="005C4CF7">
            <w:rPr>
              <w:rFonts w:ascii="Arial" w:hAnsi="Arial" w:cs="Arial"/>
            </w:rPr>
            <w:fldChar w:fldCharType="begin"/>
          </w:r>
          <w:r w:rsidR="005C4CF7">
            <w:rPr>
              <w:rFonts w:ascii="Arial" w:hAnsi="Arial" w:cs="Arial"/>
            </w:rPr>
            <w:instrText xml:space="preserve">CITATION Cov06 \n  \l 2057 </w:instrText>
          </w:r>
          <w:r w:rsidR="005C4CF7">
            <w:rPr>
              <w:rFonts w:ascii="Arial" w:hAnsi="Arial" w:cs="Arial"/>
            </w:rPr>
            <w:fldChar w:fldCharType="separate"/>
          </w:r>
          <w:r w:rsidR="005C4CF7">
            <w:rPr>
              <w:rFonts w:ascii="Arial" w:hAnsi="Arial" w:cs="Arial"/>
              <w:noProof/>
            </w:rPr>
            <w:t xml:space="preserve"> </w:t>
          </w:r>
          <w:r w:rsidR="005C4CF7" w:rsidRPr="005C4CF7">
            <w:rPr>
              <w:rFonts w:ascii="Arial" w:hAnsi="Arial" w:cs="Arial"/>
              <w:noProof/>
            </w:rPr>
            <w:t>(2006)</w:t>
          </w:r>
          <w:r w:rsidR="005C4CF7">
            <w:rPr>
              <w:rFonts w:ascii="Arial" w:hAnsi="Arial" w:cs="Arial"/>
            </w:rPr>
            <w:fldChar w:fldCharType="end"/>
          </w:r>
        </w:sdtContent>
      </w:sdt>
      <w:r w:rsidR="00062157">
        <w:rPr>
          <w:rFonts w:ascii="Arial" w:hAnsi="Arial" w:cs="Arial"/>
        </w:rPr>
        <w:t xml:space="preserve"> suggest</w:t>
      </w:r>
      <w:r w:rsidR="00AC7B34">
        <w:rPr>
          <w:rFonts w:ascii="Arial" w:hAnsi="Arial" w:cs="Arial"/>
        </w:rPr>
        <w:t xml:space="preserve"> that this empowerment can become a h</w:t>
      </w:r>
      <w:r w:rsidR="005C4CF7">
        <w:rPr>
          <w:rFonts w:ascii="Arial" w:hAnsi="Arial" w:cs="Arial"/>
        </w:rPr>
        <w:t>indrance when consumer groups become capable of opposing official brands without input from the organisation.</w:t>
      </w:r>
    </w:p>
    <w:p w14:paraId="4FE61699" w14:textId="25DF15C8" w:rsidR="00DA2D66" w:rsidRPr="00E225AA" w:rsidRDefault="00062157" w:rsidP="0096325D">
      <w:pPr>
        <w:spacing w:line="480" w:lineRule="auto"/>
        <w:jc w:val="both"/>
        <w:rPr>
          <w:rFonts w:ascii="Arial" w:hAnsi="Arial" w:cs="Arial"/>
        </w:rPr>
      </w:pPr>
      <w:r>
        <w:rPr>
          <w:rFonts w:ascii="Arial" w:hAnsi="Arial" w:cs="Arial"/>
        </w:rPr>
        <w:t>From a business’</w:t>
      </w:r>
      <w:r w:rsidR="00AC6F2F">
        <w:rPr>
          <w:rFonts w:ascii="Arial" w:hAnsi="Arial" w:cs="Arial"/>
        </w:rPr>
        <w:t xml:space="preserve"> view, the most significant outcome of brand equity is represented by the ability to charge premium prices for their products</w:t>
      </w:r>
      <w:sdt>
        <w:sdtPr>
          <w:rPr>
            <w:rFonts w:ascii="Arial" w:hAnsi="Arial" w:cs="Arial"/>
          </w:rPr>
          <w:id w:val="308599554"/>
          <w:citation/>
        </w:sdtPr>
        <w:sdtContent>
          <w:r w:rsidR="00AC6F2F">
            <w:rPr>
              <w:rFonts w:ascii="Arial" w:hAnsi="Arial" w:cs="Arial"/>
            </w:rPr>
            <w:fldChar w:fldCharType="begin"/>
          </w:r>
          <w:r w:rsidR="00AC6F2F">
            <w:rPr>
              <w:rFonts w:ascii="Arial" w:hAnsi="Arial" w:cs="Arial"/>
            </w:rPr>
            <w:instrText xml:space="preserve"> CITATION Ail03 \l 2057 </w:instrText>
          </w:r>
          <w:r w:rsidR="00AC6F2F">
            <w:rPr>
              <w:rFonts w:ascii="Arial" w:hAnsi="Arial" w:cs="Arial"/>
            </w:rPr>
            <w:fldChar w:fldCharType="separate"/>
          </w:r>
          <w:r w:rsidR="00AC6F2F">
            <w:rPr>
              <w:rFonts w:ascii="Arial" w:hAnsi="Arial" w:cs="Arial"/>
              <w:noProof/>
            </w:rPr>
            <w:t xml:space="preserve"> </w:t>
          </w:r>
          <w:r w:rsidR="00AC6F2F" w:rsidRPr="00AC6F2F">
            <w:rPr>
              <w:rFonts w:ascii="Arial" w:hAnsi="Arial" w:cs="Arial"/>
              <w:noProof/>
            </w:rPr>
            <w:t>(Ailawadi, et al., 2003)</w:t>
          </w:r>
          <w:r w:rsidR="00AC6F2F">
            <w:rPr>
              <w:rFonts w:ascii="Arial" w:hAnsi="Arial" w:cs="Arial"/>
            </w:rPr>
            <w:fldChar w:fldCharType="end"/>
          </w:r>
        </w:sdtContent>
      </w:sdt>
      <w:r w:rsidR="00AC6F2F">
        <w:rPr>
          <w:rFonts w:ascii="Arial" w:hAnsi="Arial" w:cs="Arial"/>
        </w:rPr>
        <w:t>.</w:t>
      </w:r>
      <w:r w:rsidR="0090000A">
        <w:rPr>
          <w:rFonts w:ascii="Arial" w:hAnsi="Arial" w:cs="Arial"/>
        </w:rPr>
        <w:t xml:space="preserve"> C</w:t>
      </w:r>
      <w:r w:rsidR="00AC6F2F">
        <w:rPr>
          <w:rFonts w:ascii="Arial" w:hAnsi="Arial" w:cs="Arial"/>
        </w:rPr>
        <w:t>onsumer perceptio</w:t>
      </w:r>
      <w:r w:rsidR="0090000A">
        <w:rPr>
          <w:rFonts w:ascii="Arial" w:hAnsi="Arial" w:cs="Arial"/>
        </w:rPr>
        <w:t>n is</w:t>
      </w:r>
      <w:r w:rsidR="00AC6F2F">
        <w:rPr>
          <w:rFonts w:ascii="Arial" w:hAnsi="Arial" w:cs="Arial"/>
        </w:rPr>
        <w:t xml:space="preserve"> </w:t>
      </w:r>
      <w:r w:rsidR="0090000A">
        <w:rPr>
          <w:rFonts w:ascii="Arial" w:hAnsi="Arial" w:cs="Arial"/>
        </w:rPr>
        <w:t xml:space="preserve">that </w:t>
      </w:r>
      <w:r w:rsidR="00AC6F2F">
        <w:rPr>
          <w:rFonts w:ascii="Arial" w:hAnsi="Arial" w:cs="Arial"/>
        </w:rPr>
        <w:t xml:space="preserve">the brand represents </w:t>
      </w:r>
      <w:r w:rsidR="0090000A">
        <w:rPr>
          <w:rFonts w:ascii="Arial" w:hAnsi="Arial" w:cs="Arial"/>
        </w:rPr>
        <w:t xml:space="preserve">higher </w:t>
      </w:r>
      <w:r w:rsidR="00AC6F2F">
        <w:rPr>
          <w:rFonts w:ascii="Arial" w:hAnsi="Arial" w:cs="Arial"/>
        </w:rPr>
        <w:t>quality, and can be seen as an extension of their personal identity</w:t>
      </w:r>
      <w:r w:rsidR="0090000A">
        <w:rPr>
          <w:rFonts w:ascii="Arial" w:hAnsi="Arial" w:cs="Arial"/>
        </w:rPr>
        <w:t>.</w:t>
      </w:r>
      <w:r w:rsidR="00AC6F2F">
        <w:rPr>
          <w:rFonts w:ascii="Arial" w:hAnsi="Arial" w:cs="Arial"/>
        </w:rPr>
        <w:t xml:space="preserve"> Starbucks can </w:t>
      </w:r>
      <w:r w:rsidR="0090000A">
        <w:rPr>
          <w:rFonts w:ascii="Arial" w:hAnsi="Arial" w:cs="Arial"/>
        </w:rPr>
        <w:t xml:space="preserve">therefore </w:t>
      </w:r>
      <w:r w:rsidR="00AC6F2F">
        <w:rPr>
          <w:rFonts w:ascii="Arial" w:hAnsi="Arial" w:cs="Arial"/>
        </w:rPr>
        <w:t>adopt premium pricing strategies and gain an increase in profit margins of their products</w:t>
      </w:r>
      <w:r w:rsidR="0090000A">
        <w:rPr>
          <w:rFonts w:ascii="Arial" w:hAnsi="Arial" w:cs="Arial"/>
        </w:rPr>
        <w:t>, as consumers will remain loyal to the brand</w:t>
      </w:r>
      <w:r w:rsidR="00E225AA">
        <w:rPr>
          <w:rFonts w:ascii="Arial" w:hAnsi="Arial" w:cs="Arial"/>
        </w:rPr>
        <w:t>.</w:t>
      </w:r>
    </w:p>
    <w:p w14:paraId="0A9C73CC" w14:textId="3DB40BBE" w:rsidR="00B13A0F" w:rsidRDefault="009825B3" w:rsidP="0032185C">
      <w:pPr>
        <w:pStyle w:val="Heading3"/>
        <w:rPr>
          <w:rFonts w:ascii="Arial" w:hAnsi="Arial" w:cs="Arial"/>
        </w:rPr>
      </w:pPr>
      <w:bookmarkStart w:id="16" w:name="_Toc498611938"/>
      <w:r w:rsidRPr="00E225AA">
        <w:rPr>
          <w:rFonts w:ascii="Arial" w:hAnsi="Arial" w:cs="Arial"/>
        </w:rPr>
        <w:t xml:space="preserve">2.1.3 </w:t>
      </w:r>
      <w:r w:rsidR="009338A4" w:rsidRPr="00E225AA">
        <w:rPr>
          <w:rFonts w:ascii="Arial" w:hAnsi="Arial" w:cs="Arial"/>
        </w:rPr>
        <w:t>Corporate Social Responsibility</w:t>
      </w:r>
      <w:bookmarkEnd w:id="16"/>
    </w:p>
    <w:p w14:paraId="3F33584F" w14:textId="77777777" w:rsidR="00E225AA" w:rsidRPr="00E225AA" w:rsidRDefault="00E225AA" w:rsidP="00E225AA"/>
    <w:p w14:paraId="0C314449" w14:textId="4A15FC7A" w:rsidR="008C7324" w:rsidRDefault="008C7324" w:rsidP="008C7324">
      <w:pPr>
        <w:spacing w:line="480" w:lineRule="auto"/>
        <w:jc w:val="both"/>
        <w:rPr>
          <w:rFonts w:ascii="Arial" w:hAnsi="Arial" w:cs="Arial"/>
        </w:rPr>
      </w:pPr>
      <w:r>
        <w:rPr>
          <w:rFonts w:ascii="Arial" w:hAnsi="Arial" w:cs="Arial"/>
        </w:rPr>
        <w:t>Business ethics are described as:</w:t>
      </w:r>
    </w:p>
    <w:p w14:paraId="2BD7A7D8" w14:textId="389AC224" w:rsidR="008C7324" w:rsidRDefault="008C7324" w:rsidP="008C7324">
      <w:pPr>
        <w:spacing w:line="276" w:lineRule="auto"/>
        <w:ind w:left="720"/>
        <w:jc w:val="both"/>
        <w:rPr>
          <w:rFonts w:ascii="Arial" w:hAnsi="Arial" w:cs="Arial"/>
          <w:i/>
        </w:rPr>
      </w:pPr>
      <w:r w:rsidRPr="008C7324">
        <w:rPr>
          <w:rFonts w:ascii="Arial" w:hAnsi="Arial" w:cs="Arial"/>
          <w:i/>
        </w:rPr>
        <w:t>‘</w:t>
      </w:r>
      <w:r>
        <w:rPr>
          <w:rFonts w:ascii="Arial" w:hAnsi="Arial" w:cs="Arial"/>
          <w:i/>
        </w:rPr>
        <w:t xml:space="preserve">the </w:t>
      </w:r>
      <w:r w:rsidRPr="008C7324">
        <w:rPr>
          <w:rFonts w:ascii="Arial" w:hAnsi="Arial" w:cs="Arial"/>
          <w:i/>
        </w:rPr>
        <w:t>study of business situations, activities, and decisions where issues of what is morally considered right and wrong are addressed’</w:t>
      </w:r>
      <w:sdt>
        <w:sdtPr>
          <w:rPr>
            <w:rFonts w:ascii="Arial" w:hAnsi="Arial" w:cs="Arial"/>
            <w:i/>
          </w:rPr>
          <w:id w:val="-1656679048"/>
          <w:citation/>
        </w:sdtPr>
        <w:sdtContent>
          <w:r w:rsidRPr="008C7324">
            <w:rPr>
              <w:rFonts w:ascii="Arial" w:hAnsi="Arial" w:cs="Arial"/>
              <w:i/>
            </w:rPr>
            <w:fldChar w:fldCharType="begin"/>
          </w:r>
          <w:r w:rsidRPr="008C7324">
            <w:rPr>
              <w:rFonts w:ascii="Arial" w:hAnsi="Arial" w:cs="Arial"/>
              <w:i/>
            </w:rPr>
            <w:instrText xml:space="preserve">CITATION Cra10 \p 5 \l 2057 </w:instrText>
          </w:r>
          <w:r w:rsidRPr="008C7324">
            <w:rPr>
              <w:rFonts w:ascii="Arial" w:hAnsi="Arial" w:cs="Arial"/>
              <w:i/>
            </w:rPr>
            <w:fldChar w:fldCharType="separate"/>
          </w:r>
          <w:r w:rsidRPr="008C7324">
            <w:rPr>
              <w:rFonts w:ascii="Arial" w:hAnsi="Arial" w:cs="Arial"/>
              <w:i/>
              <w:noProof/>
            </w:rPr>
            <w:t xml:space="preserve"> (Crane &amp; Matten, 2010, p. 5)</w:t>
          </w:r>
          <w:r w:rsidRPr="008C7324">
            <w:rPr>
              <w:rFonts w:ascii="Arial" w:hAnsi="Arial" w:cs="Arial"/>
              <w:i/>
            </w:rPr>
            <w:fldChar w:fldCharType="end"/>
          </w:r>
        </w:sdtContent>
      </w:sdt>
      <w:r w:rsidRPr="008C7324">
        <w:rPr>
          <w:rFonts w:ascii="Arial" w:hAnsi="Arial" w:cs="Arial"/>
          <w:i/>
        </w:rPr>
        <w:t>.</w:t>
      </w:r>
    </w:p>
    <w:p w14:paraId="5A7C8E27" w14:textId="77777777" w:rsidR="005E747B" w:rsidRDefault="005E747B" w:rsidP="008C7324">
      <w:pPr>
        <w:spacing w:line="276" w:lineRule="auto"/>
        <w:ind w:left="720"/>
        <w:jc w:val="both"/>
        <w:rPr>
          <w:rFonts w:ascii="Arial" w:hAnsi="Arial" w:cs="Arial"/>
        </w:rPr>
      </w:pPr>
    </w:p>
    <w:p w14:paraId="59C8F1DF" w14:textId="6C19BAB0" w:rsidR="008C7324" w:rsidRDefault="008C7324" w:rsidP="000545A5">
      <w:pPr>
        <w:spacing w:line="480" w:lineRule="auto"/>
        <w:jc w:val="both"/>
        <w:rPr>
          <w:rFonts w:ascii="Arial" w:hAnsi="Arial" w:cs="Arial"/>
        </w:rPr>
      </w:pPr>
      <w:r>
        <w:rPr>
          <w:rFonts w:ascii="Arial" w:hAnsi="Arial" w:cs="Arial"/>
        </w:rPr>
        <w:t>Corporate Social Responsibility (CSR) is an outcome of business ethics and is defined by Carroll and Buchholtz</w:t>
      </w:r>
      <w:sdt>
        <w:sdtPr>
          <w:rPr>
            <w:rFonts w:ascii="Arial" w:hAnsi="Arial" w:cs="Arial"/>
          </w:rPr>
          <w:id w:val="107322329"/>
          <w:citation/>
        </w:sdtPr>
        <w:sdtContent>
          <w:r>
            <w:rPr>
              <w:rFonts w:ascii="Arial" w:hAnsi="Arial" w:cs="Arial"/>
            </w:rPr>
            <w:fldChar w:fldCharType="begin"/>
          </w:r>
          <w:r>
            <w:rPr>
              <w:rFonts w:ascii="Arial" w:hAnsi="Arial" w:cs="Arial"/>
            </w:rPr>
            <w:instrText xml:space="preserve">CITATION Car10 \n  \l 2057 </w:instrText>
          </w:r>
          <w:r>
            <w:rPr>
              <w:rFonts w:ascii="Arial" w:hAnsi="Arial" w:cs="Arial"/>
            </w:rPr>
            <w:fldChar w:fldCharType="separate"/>
          </w:r>
          <w:r>
            <w:rPr>
              <w:rFonts w:ascii="Arial" w:hAnsi="Arial" w:cs="Arial"/>
              <w:noProof/>
            </w:rPr>
            <w:t xml:space="preserve"> </w:t>
          </w:r>
          <w:r w:rsidRPr="008C7324">
            <w:rPr>
              <w:rFonts w:ascii="Arial" w:hAnsi="Arial" w:cs="Arial"/>
              <w:noProof/>
            </w:rPr>
            <w:t>(2010)</w:t>
          </w:r>
          <w:r>
            <w:rPr>
              <w:rFonts w:ascii="Arial" w:hAnsi="Arial" w:cs="Arial"/>
            </w:rPr>
            <w:fldChar w:fldCharType="end"/>
          </w:r>
        </w:sdtContent>
      </w:sdt>
      <w:r>
        <w:rPr>
          <w:rFonts w:ascii="Arial" w:hAnsi="Arial" w:cs="Arial"/>
        </w:rPr>
        <w:t xml:space="preserve"> as the economic, legal, ethical and philanthropic expectations that consumers place on businesses, as illustrated in the diagram below.</w:t>
      </w:r>
      <w:r w:rsidR="000545A5" w:rsidRPr="000545A5">
        <w:rPr>
          <w:rFonts w:ascii="Arial" w:hAnsi="Arial" w:cs="Arial"/>
        </w:rPr>
        <w:t xml:space="preserve"> </w:t>
      </w:r>
      <w:r w:rsidR="000545A5">
        <w:rPr>
          <w:rFonts w:ascii="Arial" w:hAnsi="Arial" w:cs="Arial"/>
        </w:rPr>
        <w:t>Boehe and Cruz</w:t>
      </w:r>
      <w:r w:rsidR="009338A4">
        <w:rPr>
          <w:rFonts w:ascii="Arial" w:hAnsi="Arial" w:cs="Arial"/>
        </w:rPr>
        <w:t xml:space="preserve"> </w:t>
      </w:r>
      <w:sdt>
        <w:sdtPr>
          <w:rPr>
            <w:rFonts w:ascii="Arial" w:hAnsi="Arial" w:cs="Arial"/>
          </w:rPr>
          <w:id w:val="-1331909003"/>
          <w:citation/>
        </w:sdtPr>
        <w:sdtContent>
          <w:r w:rsidR="009338A4">
            <w:rPr>
              <w:rFonts w:ascii="Arial" w:hAnsi="Arial" w:cs="Arial"/>
            </w:rPr>
            <w:fldChar w:fldCharType="begin"/>
          </w:r>
          <w:r w:rsidR="009338A4">
            <w:rPr>
              <w:rFonts w:ascii="Arial" w:hAnsi="Arial" w:cs="Arial"/>
            </w:rPr>
            <w:instrText xml:space="preserve">CITATION Boe10 \n  \l 2057 </w:instrText>
          </w:r>
          <w:r w:rsidR="009338A4">
            <w:rPr>
              <w:rFonts w:ascii="Arial" w:hAnsi="Arial" w:cs="Arial"/>
            </w:rPr>
            <w:fldChar w:fldCharType="separate"/>
          </w:r>
          <w:r w:rsidR="009338A4" w:rsidRPr="009338A4">
            <w:rPr>
              <w:rFonts w:ascii="Arial" w:hAnsi="Arial" w:cs="Arial"/>
              <w:noProof/>
            </w:rPr>
            <w:t>(2010)</w:t>
          </w:r>
          <w:r w:rsidR="009338A4">
            <w:rPr>
              <w:rFonts w:ascii="Arial" w:hAnsi="Arial" w:cs="Arial"/>
            </w:rPr>
            <w:fldChar w:fldCharType="end"/>
          </w:r>
        </w:sdtContent>
      </w:sdt>
      <w:r w:rsidR="000545A5">
        <w:rPr>
          <w:rFonts w:ascii="Arial" w:hAnsi="Arial" w:cs="Arial"/>
        </w:rPr>
        <w:t xml:space="preserve"> state</w:t>
      </w:r>
      <w:r w:rsidR="000545A5" w:rsidRPr="009A64D2">
        <w:rPr>
          <w:rFonts w:ascii="Arial" w:hAnsi="Arial" w:cs="Arial"/>
        </w:rPr>
        <w:t xml:space="preserve"> that </w:t>
      </w:r>
      <w:r w:rsidR="000545A5">
        <w:rPr>
          <w:rFonts w:ascii="Arial" w:hAnsi="Arial" w:cs="Arial"/>
        </w:rPr>
        <w:t xml:space="preserve">CSR </w:t>
      </w:r>
      <w:r w:rsidR="000545A5" w:rsidRPr="009A64D2">
        <w:rPr>
          <w:rFonts w:ascii="Arial" w:hAnsi="Arial" w:cs="Arial"/>
        </w:rPr>
        <w:t>contribute</w:t>
      </w:r>
      <w:r w:rsidR="000545A5">
        <w:rPr>
          <w:rFonts w:ascii="Arial" w:hAnsi="Arial" w:cs="Arial"/>
        </w:rPr>
        <w:t>s</w:t>
      </w:r>
      <w:r w:rsidR="000545A5" w:rsidRPr="009A64D2">
        <w:rPr>
          <w:rFonts w:ascii="Arial" w:hAnsi="Arial" w:cs="Arial"/>
        </w:rPr>
        <w:t xml:space="preserve"> to pr</w:t>
      </w:r>
      <w:r w:rsidR="000545A5">
        <w:rPr>
          <w:rFonts w:ascii="Arial" w:hAnsi="Arial" w:cs="Arial"/>
        </w:rPr>
        <w:t xml:space="preserve">oduct differentiation in markets and thus improve organisational </w:t>
      </w:r>
      <w:r w:rsidR="000545A5" w:rsidRPr="009A64D2">
        <w:rPr>
          <w:rFonts w:ascii="Arial" w:hAnsi="Arial" w:cs="Arial"/>
        </w:rPr>
        <w:t>performance.</w:t>
      </w:r>
    </w:p>
    <w:p w14:paraId="3F57E8BD" w14:textId="77777777" w:rsidR="000545A5" w:rsidRDefault="000545A5" w:rsidP="000545A5">
      <w:pPr>
        <w:spacing w:line="276" w:lineRule="auto"/>
        <w:jc w:val="both"/>
        <w:rPr>
          <w:rFonts w:ascii="Arial" w:hAnsi="Arial" w:cs="Arial"/>
        </w:rPr>
      </w:pPr>
      <w:r w:rsidRPr="000078FC">
        <w:rPr>
          <w:noProof/>
          <w:lang w:eastAsia="en-GB"/>
        </w:rPr>
        <w:drawing>
          <wp:inline distT="0" distB="0" distL="0" distR="0" wp14:anchorId="5AE6C96F" wp14:editId="62CA9637">
            <wp:extent cx="4105275" cy="23296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7423" t="43814" r="14479" b="7635"/>
                    <a:stretch/>
                  </pic:blipFill>
                  <pic:spPr bwMode="auto">
                    <a:xfrm>
                      <a:off x="0" y="0"/>
                      <a:ext cx="4111233" cy="2333019"/>
                    </a:xfrm>
                    <a:prstGeom prst="rect">
                      <a:avLst/>
                    </a:prstGeom>
                    <a:ln>
                      <a:noFill/>
                    </a:ln>
                    <a:extLst>
                      <a:ext uri="{53640926-AAD7-44D8-BBD7-CCE9431645EC}">
                        <a14:shadowObscured xmlns:a14="http://schemas.microsoft.com/office/drawing/2010/main"/>
                      </a:ext>
                    </a:extLst>
                  </pic:spPr>
                </pic:pic>
              </a:graphicData>
            </a:graphic>
          </wp:inline>
        </w:drawing>
      </w:r>
    </w:p>
    <w:p w14:paraId="0ED6234A" w14:textId="7DAFA668" w:rsidR="000545A5" w:rsidRDefault="000545A5" w:rsidP="008F73EA">
      <w:pPr>
        <w:spacing w:line="480" w:lineRule="auto"/>
        <w:jc w:val="both"/>
        <w:rPr>
          <w:rFonts w:ascii="Arial" w:hAnsi="Arial" w:cs="Arial"/>
          <w:i/>
        </w:rPr>
      </w:pPr>
      <w:r w:rsidRPr="000545A5">
        <w:rPr>
          <w:rFonts w:ascii="Arial" w:hAnsi="Arial" w:cs="Arial"/>
          <w:i/>
        </w:rPr>
        <w:t>Fig 2.1: Carroll’s Model of Corporate Social Responsibility. Source:</w:t>
      </w:r>
      <w:sdt>
        <w:sdtPr>
          <w:rPr>
            <w:rFonts w:ascii="Arial" w:hAnsi="Arial" w:cs="Arial"/>
            <w:i/>
          </w:rPr>
          <w:id w:val="-1630161813"/>
          <w:citation/>
        </w:sdtPr>
        <w:sdtContent>
          <w:r w:rsidRPr="000545A5">
            <w:rPr>
              <w:rFonts w:ascii="Arial" w:hAnsi="Arial" w:cs="Arial"/>
              <w:i/>
            </w:rPr>
            <w:fldChar w:fldCharType="begin"/>
          </w:r>
          <w:r w:rsidRPr="000545A5">
            <w:rPr>
              <w:rFonts w:ascii="Arial" w:hAnsi="Arial" w:cs="Arial"/>
              <w:i/>
            </w:rPr>
            <w:instrText xml:space="preserve"> CITATION Cra10 \l 2057 </w:instrText>
          </w:r>
          <w:r w:rsidRPr="000545A5">
            <w:rPr>
              <w:rFonts w:ascii="Arial" w:hAnsi="Arial" w:cs="Arial"/>
              <w:i/>
            </w:rPr>
            <w:fldChar w:fldCharType="separate"/>
          </w:r>
          <w:r w:rsidRPr="000545A5">
            <w:rPr>
              <w:rFonts w:ascii="Arial" w:hAnsi="Arial" w:cs="Arial"/>
              <w:i/>
              <w:noProof/>
            </w:rPr>
            <w:t xml:space="preserve"> (Crane &amp; Matten, 2010)</w:t>
          </w:r>
          <w:r w:rsidRPr="000545A5">
            <w:rPr>
              <w:rFonts w:ascii="Arial" w:hAnsi="Arial" w:cs="Arial"/>
              <w:i/>
            </w:rPr>
            <w:fldChar w:fldCharType="end"/>
          </w:r>
        </w:sdtContent>
      </w:sdt>
    </w:p>
    <w:p w14:paraId="465DE1BF" w14:textId="77777777" w:rsidR="009A32BE" w:rsidRDefault="00B40D71" w:rsidP="000545A5">
      <w:pPr>
        <w:spacing w:line="480" w:lineRule="auto"/>
        <w:jc w:val="both"/>
        <w:rPr>
          <w:rFonts w:ascii="Arial" w:hAnsi="Arial" w:cs="Arial"/>
        </w:rPr>
      </w:pPr>
      <w:r>
        <w:rPr>
          <w:rFonts w:ascii="Arial" w:hAnsi="Arial" w:cs="Arial"/>
        </w:rPr>
        <w:t>Starbucks’ Global Responsibility Report outlines ways in which they have committed to CSR schemes. From an environmental impact perspective, Starbucks have reduced water consumption by over 26% since 2008 and exceeded their ambitious water conservation goal</w:t>
      </w:r>
      <w:sdt>
        <w:sdtPr>
          <w:rPr>
            <w:rFonts w:ascii="Arial" w:hAnsi="Arial" w:cs="Arial"/>
          </w:rPr>
          <w:id w:val="-331454140"/>
          <w:citation/>
        </w:sdtPr>
        <w:sdtContent>
          <w:r>
            <w:rPr>
              <w:rFonts w:ascii="Arial" w:hAnsi="Arial" w:cs="Arial"/>
            </w:rPr>
            <w:fldChar w:fldCharType="begin"/>
          </w:r>
          <w:r>
            <w:rPr>
              <w:rFonts w:ascii="Arial" w:hAnsi="Arial" w:cs="Arial"/>
            </w:rPr>
            <w:instrText xml:space="preserve"> CITATION Placeholder1 \l 2057 </w:instrText>
          </w:r>
          <w:r>
            <w:rPr>
              <w:rFonts w:ascii="Arial" w:hAnsi="Arial" w:cs="Arial"/>
            </w:rPr>
            <w:fldChar w:fldCharType="separate"/>
          </w:r>
          <w:r>
            <w:rPr>
              <w:rFonts w:ascii="Arial" w:hAnsi="Arial" w:cs="Arial"/>
              <w:noProof/>
            </w:rPr>
            <w:t xml:space="preserve"> </w:t>
          </w:r>
          <w:r w:rsidRPr="00B40D71">
            <w:rPr>
              <w:rFonts w:ascii="Arial" w:hAnsi="Arial" w:cs="Arial"/>
              <w:noProof/>
            </w:rPr>
            <w:t>(Starbucks, 2017)</w:t>
          </w:r>
          <w:r>
            <w:rPr>
              <w:rFonts w:ascii="Arial" w:hAnsi="Arial" w:cs="Arial"/>
            </w:rPr>
            <w:fldChar w:fldCharType="end"/>
          </w:r>
        </w:sdtContent>
      </w:sdt>
      <w:r>
        <w:rPr>
          <w:rFonts w:ascii="Arial" w:hAnsi="Arial" w:cs="Arial"/>
        </w:rPr>
        <w:t>; and to power buildings that they own, Starbucks have increased their purchase of renewable energy from 20% to 100%</w:t>
      </w:r>
      <w:sdt>
        <w:sdtPr>
          <w:rPr>
            <w:rFonts w:ascii="Arial" w:hAnsi="Arial" w:cs="Arial"/>
          </w:rPr>
          <w:id w:val="1999075609"/>
          <w:citation/>
        </w:sdtPr>
        <w:sdtContent>
          <w:r>
            <w:rPr>
              <w:rFonts w:ascii="Arial" w:hAnsi="Arial" w:cs="Arial"/>
            </w:rPr>
            <w:fldChar w:fldCharType="begin"/>
          </w:r>
          <w:r>
            <w:rPr>
              <w:rFonts w:ascii="Arial" w:hAnsi="Arial" w:cs="Arial"/>
            </w:rPr>
            <w:instrText xml:space="preserve"> CITATION Sta15 \l 2057 </w:instrText>
          </w:r>
          <w:r>
            <w:rPr>
              <w:rFonts w:ascii="Arial" w:hAnsi="Arial" w:cs="Arial"/>
            </w:rPr>
            <w:fldChar w:fldCharType="separate"/>
          </w:r>
          <w:r>
            <w:rPr>
              <w:rFonts w:ascii="Arial" w:hAnsi="Arial" w:cs="Arial"/>
              <w:noProof/>
            </w:rPr>
            <w:t xml:space="preserve"> </w:t>
          </w:r>
          <w:r w:rsidRPr="00B40D71">
            <w:rPr>
              <w:rFonts w:ascii="Arial" w:hAnsi="Arial" w:cs="Arial"/>
              <w:noProof/>
            </w:rPr>
            <w:t>(Starbucks, 2015)</w:t>
          </w:r>
          <w:r>
            <w:rPr>
              <w:rFonts w:ascii="Arial" w:hAnsi="Arial" w:cs="Arial"/>
            </w:rPr>
            <w:fldChar w:fldCharType="end"/>
          </w:r>
        </w:sdtContent>
      </w:sdt>
      <w:r>
        <w:rPr>
          <w:rFonts w:ascii="Arial" w:hAnsi="Arial" w:cs="Arial"/>
        </w:rPr>
        <w:t xml:space="preserve">. </w:t>
      </w:r>
    </w:p>
    <w:p w14:paraId="6085CCBB" w14:textId="0A8B0604" w:rsidR="00BA59F0" w:rsidRDefault="009338A4" w:rsidP="000545A5">
      <w:pPr>
        <w:spacing w:line="480" w:lineRule="auto"/>
        <w:jc w:val="both"/>
        <w:rPr>
          <w:rFonts w:ascii="Arial" w:hAnsi="Arial" w:cs="Arial"/>
        </w:rPr>
      </w:pPr>
      <w:r>
        <w:rPr>
          <w:rFonts w:ascii="Arial" w:hAnsi="Arial" w:cs="Arial"/>
        </w:rPr>
        <w:t>In terms of social responsibility</w:t>
      </w:r>
      <w:r w:rsidR="00B40D71">
        <w:rPr>
          <w:rFonts w:ascii="Arial" w:hAnsi="Arial" w:cs="Arial"/>
        </w:rPr>
        <w:t xml:space="preserve">, </w:t>
      </w:r>
      <w:r w:rsidR="00647F47">
        <w:rPr>
          <w:rFonts w:ascii="Arial" w:hAnsi="Arial" w:cs="Arial"/>
        </w:rPr>
        <w:t xml:space="preserve">100% of the coffee that they procure is Fairtrade. Adopting CSR practices allow Starbucks to further differentiate themselves from competitors by establishing themselves as a morally superior company. </w:t>
      </w:r>
      <w:r w:rsidR="00C84784">
        <w:rPr>
          <w:rFonts w:ascii="Arial" w:hAnsi="Arial" w:cs="Arial"/>
        </w:rPr>
        <w:t>In 2016 they announced FoodShare, a food donation scheme that will be able to provide nearly five million meals in its first year in collaboration with Food Donation Connection and Feeding America</w:t>
      </w:r>
      <w:sdt>
        <w:sdtPr>
          <w:rPr>
            <w:rFonts w:ascii="Arial" w:hAnsi="Arial" w:cs="Arial"/>
          </w:rPr>
          <w:id w:val="-228458261"/>
          <w:citation/>
        </w:sdtPr>
        <w:sdtContent>
          <w:r w:rsidR="00C84784">
            <w:rPr>
              <w:rFonts w:ascii="Arial" w:hAnsi="Arial" w:cs="Arial"/>
            </w:rPr>
            <w:fldChar w:fldCharType="begin"/>
          </w:r>
          <w:r w:rsidR="00C84784">
            <w:rPr>
              <w:rFonts w:ascii="Arial" w:hAnsi="Arial" w:cs="Arial"/>
            </w:rPr>
            <w:instrText xml:space="preserve"> CITATION Stae16 \l 2057 </w:instrText>
          </w:r>
          <w:r w:rsidR="00C84784">
            <w:rPr>
              <w:rFonts w:ascii="Arial" w:hAnsi="Arial" w:cs="Arial"/>
            </w:rPr>
            <w:fldChar w:fldCharType="separate"/>
          </w:r>
          <w:r w:rsidR="00C84784">
            <w:rPr>
              <w:rFonts w:ascii="Arial" w:hAnsi="Arial" w:cs="Arial"/>
              <w:noProof/>
            </w:rPr>
            <w:t xml:space="preserve"> </w:t>
          </w:r>
          <w:r w:rsidR="00C84784" w:rsidRPr="00C84784">
            <w:rPr>
              <w:rFonts w:ascii="Arial" w:hAnsi="Arial" w:cs="Arial"/>
              <w:noProof/>
            </w:rPr>
            <w:t>(Starbucks, 2016)</w:t>
          </w:r>
          <w:r w:rsidR="00C84784">
            <w:rPr>
              <w:rFonts w:ascii="Arial" w:hAnsi="Arial" w:cs="Arial"/>
            </w:rPr>
            <w:fldChar w:fldCharType="end"/>
          </w:r>
        </w:sdtContent>
      </w:sdt>
      <w:r w:rsidR="00C84784">
        <w:rPr>
          <w:rFonts w:ascii="Arial" w:hAnsi="Arial" w:cs="Arial"/>
        </w:rPr>
        <w:t xml:space="preserve">. </w:t>
      </w:r>
      <w:r w:rsidR="00647F47">
        <w:rPr>
          <w:rFonts w:ascii="Arial" w:hAnsi="Arial" w:cs="Arial"/>
        </w:rPr>
        <w:t>Again, this allows them to charge a premium price for products as consumers are willing to pay more for ethical consumption</w:t>
      </w:r>
      <w:sdt>
        <w:sdtPr>
          <w:rPr>
            <w:rFonts w:ascii="Arial" w:hAnsi="Arial" w:cs="Arial"/>
          </w:rPr>
          <w:id w:val="2034996527"/>
          <w:citation/>
        </w:sdtPr>
        <w:sdtContent>
          <w:r w:rsidR="009A32BE">
            <w:rPr>
              <w:rFonts w:ascii="Arial" w:hAnsi="Arial" w:cs="Arial"/>
            </w:rPr>
            <w:fldChar w:fldCharType="begin"/>
          </w:r>
          <w:r w:rsidR="009A32BE">
            <w:rPr>
              <w:rFonts w:ascii="Arial" w:hAnsi="Arial" w:cs="Arial"/>
            </w:rPr>
            <w:instrText xml:space="preserve"> CITATION Pel06 \l 2057 </w:instrText>
          </w:r>
          <w:r w:rsidR="009A32BE">
            <w:rPr>
              <w:rFonts w:ascii="Arial" w:hAnsi="Arial" w:cs="Arial"/>
            </w:rPr>
            <w:fldChar w:fldCharType="separate"/>
          </w:r>
          <w:r w:rsidR="009A32BE">
            <w:rPr>
              <w:rFonts w:ascii="Arial" w:hAnsi="Arial" w:cs="Arial"/>
              <w:noProof/>
            </w:rPr>
            <w:t xml:space="preserve"> </w:t>
          </w:r>
          <w:r w:rsidR="009A32BE" w:rsidRPr="009A32BE">
            <w:rPr>
              <w:rFonts w:ascii="Arial" w:hAnsi="Arial" w:cs="Arial"/>
              <w:noProof/>
            </w:rPr>
            <w:t>(Pelsmacker, et al., 2006)</w:t>
          </w:r>
          <w:r w:rsidR="009A32BE">
            <w:rPr>
              <w:rFonts w:ascii="Arial" w:hAnsi="Arial" w:cs="Arial"/>
            </w:rPr>
            <w:fldChar w:fldCharType="end"/>
          </w:r>
        </w:sdtContent>
      </w:sdt>
      <w:r w:rsidR="00647F47">
        <w:rPr>
          <w:rFonts w:ascii="Arial" w:hAnsi="Arial" w:cs="Arial"/>
        </w:rPr>
        <w:t>, and provides customers with a sense of satisfaction that they are contributing to improving social issues</w:t>
      </w:r>
      <w:r w:rsidR="00C84784">
        <w:rPr>
          <w:rFonts w:ascii="Arial" w:hAnsi="Arial" w:cs="Arial"/>
        </w:rPr>
        <w:t xml:space="preserve"> that they care about</w:t>
      </w:r>
      <w:r w:rsidR="00647F47">
        <w:rPr>
          <w:rFonts w:ascii="Arial" w:hAnsi="Arial" w:cs="Arial"/>
        </w:rPr>
        <w:t>.</w:t>
      </w:r>
    </w:p>
    <w:p w14:paraId="404D14BB" w14:textId="63F9289C" w:rsidR="00067FC7" w:rsidRDefault="00BA59F0" w:rsidP="000545A5">
      <w:pPr>
        <w:spacing w:line="480" w:lineRule="auto"/>
        <w:jc w:val="both"/>
        <w:rPr>
          <w:rFonts w:ascii="Arial" w:hAnsi="Arial" w:cs="Arial"/>
        </w:rPr>
      </w:pPr>
      <w:r>
        <w:rPr>
          <w:rFonts w:ascii="Arial" w:hAnsi="Arial" w:cs="Arial"/>
        </w:rPr>
        <w:t>Fuentes</w:t>
      </w:r>
      <w:sdt>
        <w:sdtPr>
          <w:rPr>
            <w:rFonts w:ascii="Arial" w:hAnsi="Arial" w:cs="Arial"/>
          </w:rPr>
          <w:id w:val="1761710555"/>
          <w:citation/>
        </w:sdtPr>
        <w:sdtContent>
          <w:r w:rsidR="00432CAA">
            <w:rPr>
              <w:rFonts w:ascii="Arial" w:hAnsi="Arial" w:cs="Arial"/>
            </w:rPr>
            <w:fldChar w:fldCharType="begin"/>
          </w:r>
          <w:r w:rsidR="009338A4">
            <w:rPr>
              <w:rFonts w:ascii="Arial" w:hAnsi="Arial" w:cs="Arial"/>
            </w:rPr>
            <w:instrText xml:space="preserve">CITATION Fue14 \n  \l 2057 </w:instrText>
          </w:r>
          <w:r w:rsidR="00432CAA">
            <w:rPr>
              <w:rFonts w:ascii="Arial" w:hAnsi="Arial" w:cs="Arial"/>
            </w:rPr>
            <w:fldChar w:fldCharType="separate"/>
          </w:r>
          <w:r w:rsidR="009338A4">
            <w:rPr>
              <w:rFonts w:ascii="Arial" w:hAnsi="Arial" w:cs="Arial"/>
              <w:noProof/>
            </w:rPr>
            <w:t xml:space="preserve"> </w:t>
          </w:r>
          <w:r w:rsidR="009338A4" w:rsidRPr="009338A4">
            <w:rPr>
              <w:rFonts w:ascii="Arial" w:hAnsi="Arial" w:cs="Arial"/>
              <w:noProof/>
            </w:rPr>
            <w:t>(2014)</w:t>
          </w:r>
          <w:r w:rsidR="00432CAA">
            <w:rPr>
              <w:rFonts w:ascii="Arial" w:hAnsi="Arial" w:cs="Arial"/>
            </w:rPr>
            <w:fldChar w:fldCharType="end"/>
          </w:r>
        </w:sdtContent>
      </w:sdt>
      <w:r>
        <w:rPr>
          <w:rFonts w:ascii="Arial" w:hAnsi="Arial" w:cs="Arial"/>
        </w:rPr>
        <w:t xml:space="preserve"> suggests that organisations shape their corporate social responsibility schemes around their own perceived idea of who the responsible customer is. This can lead to a negative public response if the organisation does not fully take into the account the reperc</w:t>
      </w:r>
      <w:r w:rsidR="00C450EA">
        <w:rPr>
          <w:rFonts w:ascii="Arial" w:hAnsi="Arial" w:cs="Arial"/>
        </w:rPr>
        <w:t>ussions of their chosen CSR practices</w:t>
      </w:r>
      <w:r>
        <w:rPr>
          <w:rFonts w:ascii="Arial" w:hAnsi="Arial" w:cs="Arial"/>
        </w:rPr>
        <w:t>. Following President Trump’s announcement to not accept refugees from certain areas into the US</w:t>
      </w:r>
      <w:sdt>
        <w:sdtPr>
          <w:rPr>
            <w:rFonts w:ascii="Arial" w:hAnsi="Arial" w:cs="Arial"/>
          </w:rPr>
          <w:id w:val="-973677966"/>
          <w:citation/>
        </w:sdtPr>
        <w:sdtContent>
          <w:r w:rsidR="00432CAA">
            <w:rPr>
              <w:rFonts w:ascii="Arial" w:hAnsi="Arial" w:cs="Arial"/>
            </w:rPr>
            <w:fldChar w:fldCharType="begin"/>
          </w:r>
          <w:r w:rsidR="00432CAA">
            <w:rPr>
              <w:rFonts w:ascii="Arial" w:hAnsi="Arial" w:cs="Arial"/>
            </w:rPr>
            <w:instrText xml:space="preserve"> CITATION BBC17 \l 2057 </w:instrText>
          </w:r>
          <w:r w:rsidR="00432CAA">
            <w:rPr>
              <w:rFonts w:ascii="Arial" w:hAnsi="Arial" w:cs="Arial"/>
            </w:rPr>
            <w:fldChar w:fldCharType="separate"/>
          </w:r>
          <w:r w:rsidR="00432CAA">
            <w:rPr>
              <w:rFonts w:ascii="Arial" w:hAnsi="Arial" w:cs="Arial"/>
              <w:noProof/>
            </w:rPr>
            <w:t xml:space="preserve"> </w:t>
          </w:r>
          <w:r w:rsidR="00432CAA" w:rsidRPr="00432CAA">
            <w:rPr>
              <w:rFonts w:ascii="Arial" w:hAnsi="Arial" w:cs="Arial"/>
              <w:noProof/>
            </w:rPr>
            <w:t>(BBC News, 2017)</w:t>
          </w:r>
          <w:r w:rsidR="00432CAA">
            <w:rPr>
              <w:rFonts w:ascii="Arial" w:hAnsi="Arial" w:cs="Arial"/>
            </w:rPr>
            <w:fldChar w:fldCharType="end"/>
          </w:r>
        </w:sdtContent>
      </w:sdt>
      <w:r>
        <w:rPr>
          <w:rFonts w:ascii="Arial" w:hAnsi="Arial" w:cs="Arial"/>
        </w:rPr>
        <w:t>, Starbucks announced an initiative to hire 10,000 refugees in response</w:t>
      </w:r>
      <w:sdt>
        <w:sdtPr>
          <w:rPr>
            <w:rFonts w:ascii="Arial" w:hAnsi="Arial" w:cs="Arial"/>
          </w:rPr>
          <w:id w:val="-355970059"/>
          <w:citation/>
        </w:sdtPr>
        <w:sdtContent>
          <w:r w:rsidR="00432CAA">
            <w:rPr>
              <w:rFonts w:ascii="Arial" w:hAnsi="Arial" w:cs="Arial"/>
            </w:rPr>
            <w:fldChar w:fldCharType="begin"/>
          </w:r>
          <w:r w:rsidR="00432CAA">
            <w:rPr>
              <w:rFonts w:ascii="Arial" w:hAnsi="Arial" w:cs="Arial"/>
            </w:rPr>
            <w:instrText xml:space="preserve"> CITATION Vau17 \l 2057 </w:instrText>
          </w:r>
          <w:r w:rsidR="00432CAA">
            <w:rPr>
              <w:rFonts w:ascii="Arial" w:hAnsi="Arial" w:cs="Arial"/>
            </w:rPr>
            <w:fldChar w:fldCharType="separate"/>
          </w:r>
          <w:r w:rsidR="00432CAA">
            <w:rPr>
              <w:rFonts w:ascii="Arial" w:hAnsi="Arial" w:cs="Arial"/>
              <w:noProof/>
            </w:rPr>
            <w:t xml:space="preserve"> </w:t>
          </w:r>
          <w:r w:rsidR="00432CAA" w:rsidRPr="00432CAA">
            <w:rPr>
              <w:rFonts w:ascii="Arial" w:hAnsi="Arial" w:cs="Arial"/>
              <w:noProof/>
            </w:rPr>
            <w:t>(Vaughan, 2017)</w:t>
          </w:r>
          <w:r w:rsidR="00432CAA">
            <w:rPr>
              <w:rFonts w:ascii="Arial" w:hAnsi="Arial" w:cs="Arial"/>
            </w:rPr>
            <w:fldChar w:fldCharType="end"/>
          </w:r>
        </w:sdtContent>
      </w:sdt>
      <w:r>
        <w:rPr>
          <w:rFonts w:ascii="Arial" w:hAnsi="Arial" w:cs="Arial"/>
        </w:rPr>
        <w:t>. Starbucks was seen to be implying that 10,000 American jobs were no longer available for the struggling Americans that were previously promised help with employment</w:t>
      </w:r>
      <w:r w:rsidR="00452121">
        <w:rPr>
          <w:rFonts w:ascii="Arial" w:hAnsi="Arial" w:cs="Arial"/>
        </w:rPr>
        <w:t xml:space="preserve">, and faced </w:t>
      </w:r>
      <w:r w:rsidR="00432CAA">
        <w:rPr>
          <w:rFonts w:ascii="Arial" w:hAnsi="Arial" w:cs="Arial"/>
        </w:rPr>
        <w:t>public backlash</w:t>
      </w:r>
      <w:r>
        <w:rPr>
          <w:rFonts w:ascii="Arial" w:hAnsi="Arial" w:cs="Arial"/>
        </w:rPr>
        <w:t>. This partially contributed to a loss of growth for that quarter</w:t>
      </w:r>
      <w:sdt>
        <w:sdtPr>
          <w:rPr>
            <w:rFonts w:ascii="Arial" w:hAnsi="Arial" w:cs="Arial"/>
          </w:rPr>
          <w:id w:val="-702786189"/>
          <w:citation/>
        </w:sdtPr>
        <w:sdtContent>
          <w:r w:rsidR="00432CAA">
            <w:rPr>
              <w:rFonts w:ascii="Arial" w:hAnsi="Arial" w:cs="Arial"/>
            </w:rPr>
            <w:fldChar w:fldCharType="begin"/>
          </w:r>
          <w:r w:rsidR="00432CAA">
            <w:rPr>
              <w:rFonts w:ascii="Arial" w:hAnsi="Arial" w:cs="Arial"/>
            </w:rPr>
            <w:instrText xml:space="preserve"> CITATION Tay17 \l 2057 </w:instrText>
          </w:r>
          <w:r w:rsidR="00432CAA">
            <w:rPr>
              <w:rFonts w:ascii="Arial" w:hAnsi="Arial" w:cs="Arial"/>
            </w:rPr>
            <w:fldChar w:fldCharType="separate"/>
          </w:r>
          <w:r w:rsidR="00432CAA">
            <w:rPr>
              <w:rFonts w:ascii="Arial" w:hAnsi="Arial" w:cs="Arial"/>
              <w:noProof/>
            </w:rPr>
            <w:t xml:space="preserve"> </w:t>
          </w:r>
          <w:r w:rsidR="00432CAA" w:rsidRPr="00432CAA">
            <w:rPr>
              <w:rFonts w:ascii="Arial" w:hAnsi="Arial" w:cs="Arial"/>
              <w:noProof/>
            </w:rPr>
            <w:t>(Taylor, 2017)</w:t>
          </w:r>
          <w:r w:rsidR="00432CAA">
            <w:rPr>
              <w:rFonts w:ascii="Arial" w:hAnsi="Arial" w:cs="Arial"/>
            </w:rPr>
            <w:fldChar w:fldCharType="end"/>
          </w:r>
        </w:sdtContent>
      </w:sdt>
      <w:r>
        <w:rPr>
          <w:rFonts w:ascii="Arial" w:hAnsi="Arial" w:cs="Arial"/>
        </w:rPr>
        <w:t xml:space="preserve">, and further CSR mistakes could have a detrimental impact on consumer numbers </w:t>
      </w:r>
      <w:r w:rsidR="00E225AA">
        <w:rPr>
          <w:rFonts w:ascii="Arial" w:hAnsi="Arial" w:cs="Arial"/>
        </w:rPr>
        <w:t>and market share for Starbucks.</w:t>
      </w:r>
    </w:p>
    <w:p w14:paraId="5B6BC8D5" w14:textId="03B272ED" w:rsidR="00067FC7" w:rsidRDefault="009825B3" w:rsidP="0032185C">
      <w:pPr>
        <w:pStyle w:val="Heading2"/>
        <w:rPr>
          <w:rFonts w:ascii="Arial" w:hAnsi="Arial" w:cs="Arial"/>
        </w:rPr>
      </w:pPr>
      <w:bookmarkStart w:id="17" w:name="_Toc498611939"/>
      <w:r w:rsidRPr="00E225AA">
        <w:rPr>
          <w:rFonts w:ascii="Arial" w:hAnsi="Arial" w:cs="Arial"/>
        </w:rPr>
        <w:t xml:space="preserve">2.2 </w:t>
      </w:r>
      <w:r w:rsidR="00067FC7" w:rsidRPr="00E225AA">
        <w:rPr>
          <w:rFonts w:ascii="Arial" w:hAnsi="Arial" w:cs="Arial"/>
        </w:rPr>
        <w:t>Stuck in the Middle</w:t>
      </w:r>
      <w:bookmarkEnd w:id="17"/>
    </w:p>
    <w:p w14:paraId="6FEF95CF" w14:textId="77777777" w:rsidR="00E225AA" w:rsidRPr="00E225AA" w:rsidRDefault="00E225AA" w:rsidP="00E225AA"/>
    <w:p w14:paraId="0E7BB1AC" w14:textId="77777777" w:rsidR="00E225AA" w:rsidRDefault="0026400E" w:rsidP="0096325D">
      <w:pPr>
        <w:spacing w:line="480" w:lineRule="auto"/>
        <w:jc w:val="both"/>
        <w:rPr>
          <w:rFonts w:ascii="Arial" w:hAnsi="Arial" w:cs="Arial"/>
        </w:rPr>
      </w:pPr>
      <w:r>
        <w:rPr>
          <w:rFonts w:ascii="Arial" w:hAnsi="Arial" w:cs="Arial"/>
        </w:rPr>
        <w:t>Using Porter’s Generic Strategies, Starbucks’ adoption of differentiation strategy is axiomatic. Nevertheless, elements of the alternative approaches can be found when examining their individual strategy.</w:t>
      </w:r>
      <w:r w:rsidR="002A3E81">
        <w:rPr>
          <w:rFonts w:ascii="Arial" w:hAnsi="Arial" w:cs="Arial"/>
        </w:rPr>
        <w:t xml:space="preserve"> By way of illustration, cost leadership strategy enables an organisation to gain cost advantage if the cumulative cost of the activities performed is lower than that of competitors</w:t>
      </w:r>
      <w:sdt>
        <w:sdtPr>
          <w:rPr>
            <w:rFonts w:ascii="Arial" w:hAnsi="Arial" w:cs="Arial"/>
          </w:rPr>
          <w:id w:val="259954330"/>
          <w:citation/>
        </w:sdtPr>
        <w:sdtContent>
          <w:r w:rsidR="002A3E81">
            <w:rPr>
              <w:rFonts w:ascii="Arial" w:hAnsi="Arial" w:cs="Arial"/>
            </w:rPr>
            <w:fldChar w:fldCharType="begin"/>
          </w:r>
          <w:r w:rsidR="002A3E81">
            <w:rPr>
              <w:rFonts w:ascii="Arial" w:hAnsi="Arial" w:cs="Arial"/>
            </w:rPr>
            <w:instrText xml:space="preserve"> CITATION Por041 \l 2057 </w:instrText>
          </w:r>
          <w:r w:rsidR="002A3E81">
            <w:rPr>
              <w:rFonts w:ascii="Arial" w:hAnsi="Arial" w:cs="Arial"/>
            </w:rPr>
            <w:fldChar w:fldCharType="separate"/>
          </w:r>
          <w:r w:rsidR="002A3E81">
            <w:rPr>
              <w:rFonts w:ascii="Arial" w:hAnsi="Arial" w:cs="Arial"/>
              <w:noProof/>
            </w:rPr>
            <w:t xml:space="preserve"> </w:t>
          </w:r>
          <w:r w:rsidR="002A3E81" w:rsidRPr="002A3E81">
            <w:rPr>
              <w:rFonts w:ascii="Arial" w:hAnsi="Arial" w:cs="Arial"/>
              <w:noProof/>
            </w:rPr>
            <w:t>(Porter, 2004)</w:t>
          </w:r>
          <w:r w:rsidR="002A3E81">
            <w:rPr>
              <w:rFonts w:ascii="Arial" w:hAnsi="Arial" w:cs="Arial"/>
            </w:rPr>
            <w:fldChar w:fldCharType="end"/>
          </w:r>
        </w:sdtContent>
      </w:sdt>
      <w:r w:rsidR="002A3E81">
        <w:rPr>
          <w:rFonts w:ascii="Arial" w:hAnsi="Arial" w:cs="Arial"/>
        </w:rPr>
        <w:t xml:space="preserve">. Starbucks have aligned their </w:t>
      </w:r>
      <w:r w:rsidR="00FD61AE">
        <w:rPr>
          <w:rFonts w:ascii="Arial" w:hAnsi="Arial" w:cs="Arial"/>
        </w:rPr>
        <w:t>procurement strategies, along with other examples, to match this approach. In 2014 the price of coffee beans almost doubled, with financial impact or organisations similar to Starbucks</w:t>
      </w:r>
      <w:sdt>
        <w:sdtPr>
          <w:rPr>
            <w:rFonts w:ascii="Arial" w:hAnsi="Arial" w:cs="Arial"/>
          </w:rPr>
          <w:id w:val="-394665276"/>
          <w:citation/>
        </w:sdtPr>
        <w:sdtContent>
          <w:r w:rsidR="00FD61AE">
            <w:rPr>
              <w:rFonts w:ascii="Arial" w:hAnsi="Arial" w:cs="Arial"/>
            </w:rPr>
            <w:fldChar w:fldCharType="begin"/>
          </w:r>
          <w:r w:rsidR="00FD61AE">
            <w:rPr>
              <w:rFonts w:ascii="Arial" w:hAnsi="Arial" w:cs="Arial"/>
            </w:rPr>
            <w:instrText xml:space="preserve"> CITATION For14 \l 2057 </w:instrText>
          </w:r>
          <w:r w:rsidR="00FD61AE">
            <w:rPr>
              <w:rFonts w:ascii="Arial" w:hAnsi="Arial" w:cs="Arial"/>
            </w:rPr>
            <w:fldChar w:fldCharType="separate"/>
          </w:r>
          <w:r w:rsidR="00FD61AE">
            <w:rPr>
              <w:rFonts w:ascii="Arial" w:hAnsi="Arial" w:cs="Arial"/>
              <w:noProof/>
            </w:rPr>
            <w:t xml:space="preserve"> </w:t>
          </w:r>
          <w:r w:rsidR="00FD61AE" w:rsidRPr="00FD61AE">
            <w:rPr>
              <w:rFonts w:ascii="Arial" w:hAnsi="Arial" w:cs="Arial"/>
              <w:noProof/>
            </w:rPr>
            <w:t>(Forbes, 2014)</w:t>
          </w:r>
          <w:r w:rsidR="00FD61AE">
            <w:rPr>
              <w:rFonts w:ascii="Arial" w:hAnsi="Arial" w:cs="Arial"/>
            </w:rPr>
            <w:fldChar w:fldCharType="end"/>
          </w:r>
        </w:sdtContent>
      </w:sdt>
      <w:r w:rsidR="00FD61AE">
        <w:rPr>
          <w:rFonts w:ascii="Arial" w:hAnsi="Arial" w:cs="Arial"/>
        </w:rPr>
        <w:t>. Starbucks remained unaffected however, as their procurement strategy enabled them to lock in prices for over a year and ride out the global price increase of coffee. Their ability to do so demonstrated foresight and included elements of the cost-leadership strategy as they were able to procure raw materials at a lesser cost than that of its competitors.</w:t>
      </w:r>
    </w:p>
    <w:p w14:paraId="074A3BC6" w14:textId="59BBD37F" w:rsidR="00E225AA" w:rsidRDefault="000D77EA" w:rsidP="0096325D">
      <w:pPr>
        <w:spacing w:line="480" w:lineRule="auto"/>
        <w:jc w:val="both"/>
        <w:rPr>
          <w:rFonts w:ascii="Arial" w:hAnsi="Arial" w:cs="Arial"/>
        </w:rPr>
      </w:pPr>
      <w:r>
        <w:rPr>
          <w:rFonts w:ascii="Arial" w:hAnsi="Arial" w:cs="Arial"/>
        </w:rPr>
        <w:t>When discussing the generic strategies, Porter claims that using elements of multiple strategies leave organisations ‘stuck in the middle’, with no competitive advantage</w:t>
      </w:r>
      <w:sdt>
        <w:sdtPr>
          <w:rPr>
            <w:rFonts w:ascii="Arial" w:hAnsi="Arial" w:cs="Arial"/>
          </w:rPr>
          <w:id w:val="-1890096278"/>
          <w:citation/>
        </w:sdtPr>
        <w:sdtContent>
          <w:r>
            <w:rPr>
              <w:rFonts w:ascii="Arial" w:hAnsi="Arial" w:cs="Arial"/>
            </w:rPr>
            <w:fldChar w:fldCharType="begin"/>
          </w:r>
          <w:r>
            <w:rPr>
              <w:rFonts w:ascii="Arial" w:hAnsi="Arial" w:cs="Arial"/>
            </w:rPr>
            <w:instrText xml:space="preserve"> CITATION Por04 \l 2057 </w:instrText>
          </w:r>
          <w:r>
            <w:rPr>
              <w:rFonts w:ascii="Arial" w:hAnsi="Arial" w:cs="Arial"/>
            </w:rPr>
            <w:fldChar w:fldCharType="separate"/>
          </w:r>
          <w:r>
            <w:rPr>
              <w:rFonts w:ascii="Arial" w:hAnsi="Arial" w:cs="Arial"/>
              <w:noProof/>
            </w:rPr>
            <w:t xml:space="preserve"> </w:t>
          </w:r>
          <w:r w:rsidRPr="000D77EA">
            <w:rPr>
              <w:rFonts w:ascii="Arial" w:hAnsi="Arial" w:cs="Arial"/>
              <w:noProof/>
            </w:rPr>
            <w:t>(Porter, 2004)</w:t>
          </w:r>
          <w:r>
            <w:rPr>
              <w:rFonts w:ascii="Arial" w:hAnsi="Arial" w:cs="Arial"/>
            </w:rPr>
            <w:fldChar w:fldCharType="end"/>
          </w:r>
        </w:sdtContent>
      </w:sdt>
      <w:r>
        <w:rPr>
          <w:rFonts w:ascii="Arial" w:hAnsi="Arial" w:cs="Arial"/>
        </w:rPr>
        <w:t xml:space="preserve">. This is because both differentiated </w:t>
      </w:r>
      <w:r w:rsidR="00155F0D">
        <w:rPr>
          <w:rFonts w:ascii="Arial" w:hAnsi="Arial" w:cs="Arial"/>
        </w:rPr>
        <w:t>and cost-leading businesses will</w:t>
      </w:r>
      <w:r>
        <w:rPr>
          <w:rFonts w:ascii="Arial" w:hAnsi="Arial" w:cs="Arial"/>
        </w:rPr>
        <w:t xml:space="preserve"> be better positioned within their market and be able to out-compete the company that chooses elements of both. </w:t>
      </w:r>
    </w:p>
    <w:p w14:paraId="15AD8741" w14:textId="77777777" w:rsidR="00CB32FC" w:rsidRDefault="00CB32FC" w:rsidP="0096325D">
      <w:pPr>
        <w:spacing w:line="480" w:lineRule="auto"/>
        <w:jc w:val="both"/>
        <w:rPr>
          <w:rFonts w:ascii="Arial" w:hAnsi="Arial" w:cs="Arial"/>
        </w:rPr>
      </w:pPr>
    </w:p>
    <w:p w14:paraId="4B4B5BE2" w14:textId="3A5BC5FD" w:rsidR="00B933B5" w:rsidRDefault="009825B3" w:rsidP="0032185C">
      <w:pPr>
        <w:pStyle w:val="Heading3"/>
        <w:rPr>
          <w:rFonts w:ascii="Arial" w:hAnsi="Arial" w:cs="Arial"/>
        </w:rPr>
      </w:pPr>
      <w:bookmarkStart w:id="18" w:name="_Toc498611940"/>
      <w:r w:rsidRPr="00E225AA">
        <w:rPr>
          <w:rFonts w:ascii="Arial" w:hAnsi="Arial" w:cs="Arial"/>
        </w:rPr>
        <w:t xml:space="preserve">2.2.1 </w:t>
      </w:r>
      <w:r w:rsidR="00B933B5" w:rsidRPr="00E225AA">
        <w:rPr>
          <w:rFonts w:ascii="Arial" w:hAnsi="Arial" w:cs="Arial"/>
        </w:rPr>
        <w:t>Criticism of theory</w:t>
      </w:r>
      <w:bookmarkEnd w:id="18"/>
    </w:p>
    <w:p w14:paraId="6DC73EB8" w14:textId="77777777" w:rsidR="00E225AA" w:rsidRPr="00E225AA" w:rsidRDefault="00E225AA" w:rsidP="00E225AA"/>
    <w:p w14:paraId="1DDC21F5" w14:textId="0BA79DE2" w:rsidR="003D6D32" w:rsidRDefault="003D6D32" w:rsidP="0096325D">
      <w:pPr>
        <w:spacing w:line="480" w:lineRule="auto"/>
        <w:jc w:val="both"/>
        <w:rPr>
          <w:rFonts w:ascii="Arial" w:hAnsi="Arial" w:cs="Arial"/>
        </w:rPr>
      </w:pPr>
      <w:r>
        <w:rPr>
          <w:rFonts w:ascii="Arial" w:hAnsi="Arial" w:cs="Arial"/>
        </w:rPr>
        <w:t xml:space="preserve">The stuck-in-the-middle concept by Porter is arguably the most </w:t>
      </w:r>
      <w:r w:rsidR="009846FE">
        <w:rPr>
          <w:rFonts w:ascii="Arial" w:hAnsi="Arial" w:cs="Arial"/>
        </w:rPr>
        <w:t>heavily criticized aspect of the</w:t>
      </w:r>
      <w:r>
        <w:rPr>
          <w:rFonts w:ascii="Arial" w:hAnsi="Arial" w:cs="Arial"/>
        </w:rPr>
        <w:t xml:space="preserve"> theory.</w:t>
      </w:r>
      <w:r w:rsidR="00A0106D">
        <w:rPr>
          <w:rFonts w:ascii="Arial" w:hAnsi="Arial" w:cs="Arial"/>
        </w:rPr>
        <w:t xml:space="preserve"> Miller</w:t>
      </w:r>
      <w:sdt>
        <w:sdtPr>
          <w:rPr>
            <w:rFonts w:ascii="Arial" w:hAnsi="Arial" w:cs="Arial"/>
          </w:rPr>
          <w:id w:val="-1560540708"/>
          <w:citation/>
        </w:sdtPr>
        <w:sdtContent>
          <w:r w:rsidR="004F6B60">
            <w:rPr>
              <w:rFonts w:ascii="Arial" w:hAnsi="Arial" w:cs="Arial"/>
            </w:rPr>
            <w:fldChar w:fldCharType="begin"/>
          </w:r>
          <w:r w:rsidR="004F6B60">
            <w:rPr>
              <w:rFonts w:ascii="Arial" w:hAnsi="Arial" w:cs="Arial"/>
            </w:rPr>
            <w:instrText xml:space="preserve">CITATION Mil92 \n  \l 2057 </w:instrText>
          </w:r>
          <w:r w:rsidR="004F6B60">
            <w:rPr>
              <w:rFonts w:ascii="Arial" w:hAnsi="Arial" w:cs="Arial"/>
            </w:rPr>
            <w:fldChar w:fldCharType="separate"/>
          </w:r>
          <w:r w:rsidR="004F6B60">
            <w:rPr>
              <w:rFonts w:ascii="Arial" w:hAnsi="Arial" w:cs="Arial"/>
              <w:noProof/>
            </w:rPr>
            <w:t xml:space="preserve"> </w:t>
          </w:r>
          <w:r w:rsidR="004F6B60" w:rsidRPr="004F6B60">
            <w:rPr>
              <w:rFonts w:ascii="Arial" w:hAnsi="Arial" w:cs="Arial"/>
              <w:noProof/>
            </w:rPr>
            <w:t>(1992)</w:t>
          </w:r>
          <w:r w:rsidR="004F6B60">
            <w:rPr>
              <w:rFonts w:ascii="Arial" w:hAnsi="Arial" w:cs="Arial"/>
            </w:rPr>
            <w:fldChar w:fldCharType="end"/>
          </w:r>
        </w:sdtContent>
      </w:sdt>
      <w:r w:rsidR="00A0106D">
        <w:rPr>
          <w:rFonts w:ascii="Arial" w:hAnsi="Arial" w:cs="Arial"/>
        </w:rPr>
        <w:t xml:space="preserve"> disputes the claim that multiple generic strategies weaken competitive advantage, instead suggesting that the disadvantage</w:t>
      </w:r>
      <w:r w:rsidR="004F6B60">
        <w:rPr>
          <w:rFonts w:ascii="Arial" w:hAnsi="Arial" w:cs="Arial"/>
        </w:rPr>
        <w:t>s lie</w:t>
      </w:r>
      <w:r w:rsidR="00A0106D">
        <w:rPr>
          <w:rFonts w:ascii="Arial" w:hAnsi="Arial" w:cs="Arial"/>
        </w:rPr>
        <w:t xml:space="preserve"> in the exclusi</w:t>
      </w:r>
      <w:r w:rsidR="004F6B60">
        <w:rPr>
          <w:rFonts w:ascii="Arial" w:hAnsi="Arial" w:cs="Arial"/>
        </w:rPr>
        <w:t>ve pursuit of a single strategy. It would render an organisation exposed to weakness in product offerings and limited acknowledgment of customer needs, and potentially cause inflexibility in the organisation long-term. This is reinforced by studies that have illuminated the greater success that the adoption of multiple strategies can have, outperforming businesses that compete using only one</w:t>
      </w:r>
      <w:sdt>
        <w:sdtPr>
          <w:rPr>
            <w:rFonts w:ascii="Arial" w:hAnsi="Arial" w:cs="Arial"/>
          </w:rPr>
          <w:id w:val="978186611"/>
          <w:citation/>
        </w:sdtPr>
        <w:sdtContent>
          <w:r w:rsidR="004F6B60">
            <w:rPr>
              <w:rFonts w:ascii="Arial" w:hAnsi="Arial" w:cs="Arial"/>
            </w:rPr>
            <w:fldChar w:fldCharType="begin"/>
          </w:r>
          <w:r w:rsidR="004F6B60">
            <w:rPr>
              <w:rFonts w:ascii="Arial" w:hAnsi="Arial" w:cs="Arial"/>
            </w:rPr>
            <w:instrText xml:space="preserve"> CITATION Wri91 \l 2057 </w:instrText>
          </w:r>
          <w:r w:rsidR="004F6B60">
            <w:rPr>
              <w:rFonts w:ascii="Arial" w:hAnsi="Arial" w:cs="Arial"/>
            </w:rPr>
            <w:fldChar w:fldCharType="separate"/>
          </w:r>
          <w:r w:rsidR="004F6B60">
            <w:rPr>
              <w:rFonts w:ascii="Arial" w:hAnsi="Arial" w:cs="Arial"/>
              <w:noProof/>
            </w:rPr>
            <w:t xml:space="preserve"> </w:t>
          </w:r>
          <w:r w:rsidR="004F6B60" w:rsidRPr="004F6B60">
            <w:rPr>
              <w:rFonts w:ascii="Arial" w:hAnsi="Arial" w:cs="Arial"/>
              <w:noProof/>
            </w:rPr>
            <w:t>(Wright, et al., 1991)</w:t>
          </w:r>
          <w:r w:rsidR="004F6B60">
            <w:rPr>
              <w:rFonts w:ascii="Arial" w:hAnsi="Arial" w:cs="Arial"/>
            </w:rPr>
            <w:fldChar w:fldCharType="end"/>
          </w:r>
        </w:sdtContent>
      </w:sdt>
      <w:r w:rsidR="004F6B60">
        <w:rPr>
          <w:rFonts w:ascii="Arial" w:hAnsi="Arial" w:cs="Arial"/>
        </w:rPr>
        <w:t>.</w:t>
      </w:r>
    </w:p>
    <w:p w14:paraId="386094A9" w14:textId="3CD6A4E2" w:rsidR="009338A4" w:rsidRDefault="009338A4" w:rsidP="0096325D">
      <w:pPr>
        <w:spacing w:line="480" w:lineRule="auto"/>
        <w:jc w:val="both"/>
        <w:rPr>
          <w:rFonts w:ascii="Arial" w:hAnsi="Arial" w:cs="Arial"/>
        </w:rPr>
      </w:pPr>
      <w:r>
        <w:rPr>
          <w:rFonts w:ascii="Arial" w:hAnsi="Arial" w:cs="Arial"/>
        </w:rPr>
        <w:t xml:space="preserve">In light of this, Porter would presume Starbucks to be stuck-in-the-middle and at a competitive disadvantage; a statement that many would argue against </w:t>
      </w:r>
      <w:sdt>
        <w:sdtPr>
          <w:rPr>
            <w:rFonts w:ascii="Arial" w:hAnsi="Arial" w:cs="Arial"/>
          </w:rPr>
          <w:id w:val="304677406"/>
          <w:citation/>
        </w:sdtPr>
        <w:sdtContent>
          <w:r>
            <w:rPr>
              <w:rFonts w:ascii="Arial" w:hAnsi="Arial" w:cs="Arial"/>
            </w:rPr>
            <w:fldChar w:fldCharType="begin"/>
          </w:r>
          <w:r>
            <w:rPr>
              <w:rFonts w:ascii="Arial" w:hAnsi="Arial" w:cs="Arial"/>
            </w:rPr>
            <w:instrText xml:space="preserve"> CITATION Mil92 \l 2057 </w:instrText>
          </w:r>
          <w:r>
            <w:rPr>
              <w:rFonts w:ascii="Arial" w:hAnsi="Arial" w:cs="Arial"/>
            </w:rPr>
            <w:fldChar w:fldCharType="separate"/>
          </w:r>
          <w:r w:rsidRPr="009338A4">
            <w:rPr>
              <w:rFonts w:ascii="Arial" w:hAnsi="Arial" w:cs="Arial"/>
              <w:noProof/>
            </w:rPr>
            <w:t>(Miller, 1992)</w:t>
          </w:r>
          <w:r>
            <w:rPr>
              <w:rFonts w:ascii="Arial" w:hAnsi="Arial" w:cs="Arial"/>
            </w:rPr>
            <w:fldChar w:fldCharType="end"/>
          </w:r>
        </w:sdtContent>
      </w:sdt>
      <w:sdt>
        <w:sdtPr>
          <w:rPr>
            <w:rFonts w:ascii="Arial" w:hAnsi="Arial" w:cs="Arial"/>
          </w:rPr>
          <w:id w:val="-711030371"/>
          <w:citation/>
        </w:sdtPr>
        <w:sdtContent>
          <w:r>
            <w:rPr>
              <w:rFonts w:ascii="Arial" w:hAnsi="Arial" w:cs="Arial"/>
            </w:rPr>
            <w:fldChar w:fldCharType="begin"/>
          </w:r>
          <w:r>
            <w:rPr>
              <w:rFonts w:ascii="Arial" w:hAnsi="Arial" w:cs="Arial"/>
            </w:rPr>
            <w:instrText xml:space="preserve"> CITATION Wri91 \l 2057 </w:instrText>
          </w:r>
          <w:r>
            <w:rPr>
              <w:rFonts w:ascii="Arial" w:hAnsi="Arial" w:cs="Arial"/>
            </w:rPr>
            <w:fldChar w:fldCharType="separate"/>
          </w:r>
          <w:r>
            <w:rPr>
              <w:rFonts w:ascii="Arial" w:hAnsi="Arial" w:cs="Arial"/>
              <w:noProof/>
            </w:rPr>
            <w:t xml:space="preserve"> </w:t>
          </w:r>
          <w:r w:rsidRPr="009338A4">
            <w:rPr>
              <w:rFonts w:ascii="Arial" w:hAnsi="Arial" w:cs="Arial"/>
              <w:noProof/>
            </w:rPr>
            <w:t>(Wright, et al., 1991)</w:t>
          </w:r>
          <w:r>
            <w:rPr>
              <w:rFonts w:ascii="Arial" w:hAnsi="Arial" w:cs="Arial"/>
            </w:rPr>
            <w:fldChar w:fldCharType="end"/>
          </w:r>
        </w:sdtContent>
      </w:sdt>
      <w:r>
        <w:rPr>
          <w:rFonts w:ascii="Arial" w:hAnsi="Arial" w:cs="Arial"/>
        </w:rPr>
        <w:t>, considering the phenomenal success that Starbucks have achieved in the last twenty-five years.</w:t>
      </w:r>
    </w:p>
    <w:p w14:paraId="6C3434F2" w14:textId="596C8453" w:rsidR="003D6D32" w:rsidRDefault="003D6D32" w:rsidP="0096325D">
      <w:pPr>
        <w:spacing w:line="480" w:lineRule="auto"/>
        <w:jc w:val="both"/>
        <w:rPr>
          <w:rFonts w:ascii="Arial" w:hAnsi="Arial" w:cs="Arial"/>
        </w:rPr>
      </w:pPr>
    </w:p>
    <w:p w14:paraId="150D389C" w14:textId="77777777" w:rsidR="00822804" w:rsidRDefault="00822804">
      <w:pPr>
        <w:rPr>
          <w:rFonts w:ascii="Arial" w:hAnsi="Arial" w:cs="Arial"/>
          <w:u w:val="single"/>
        </w:rPr>
      </w:pPr>
      <w:r>
        <w:rPr>
          <w:rFonts w:ascii="Arial" w:hAnsi="Arial" w:cs="Arial"/>
          <w:u w:val="single"/>
        </w:rPr>
        <w:br w:type="page"/>
      </w:r>
    </w:p>
    <w:p w14:paraId="331D4676" w14:textId="08E477F5" w:rsidR="00D75115" w:rsidRDefault="00822804" w:rsidP="0032185C">
      <w:pPr>
        <w:pStyle w:val="Heading1"/>
        <w:rPr>
          <w:rFonts w:ascii="Arial" w:hAnsi="Arial" w:cs="Arial"/>
        </w:rPr>
      </w:pPr>
      <w:bookmarkStart w:id="19" w:name="_Toc498611941"/>
      <w:r w:rsidRPr="00E225AA">
        <w:rPr>
          <w:rFonts w:ascii="Arial" w:hAnsi="Arial" w:cs="Arial"/>
        </w:rPr>
        <w:t>3. ADVANTAGES AND LIMITATIONS</w:t>
      </w:r>
      <w:bookmarkEnd w:id="19"/>
    </w:p>
    <w:p w14:paraId="3FDAA87A" w14:textId="77777777" w:rsidR="00E225AA" w:rsidRPr="00E225AA" w:rsidRDefault="00E225AA" w:rsidP="00E225AA"/>
    <w:p w14:paraId="2843A956" w14:textId="7E490122" w:rsidR="00067FC7" w:rsidRDefault="000942C4" w:rsidP="0096325D">
      <w:pPr>
        <w:spacing w:line="480" w:lineRule="auto"/>
        <w:jc w:val="both"/>
        <w:rPr>
          <w:rFonts w:ascii="Arial" w:hAnsi="Arial" w:cs="Arial"/>
        </w:rPr>
      </w:pPr>
      <w:r>
        <w:rPr>
          <w:rFonts w:ascii="Arial" w:hAnsi="Arial" w:cs="Arial"/>
        </w:rPr>
        <w:t xml:space="preserve">There are several advantages and limitations associated with the adoption of </w:t>
      </w:r>
      <w:r w:rsidR="00FC5FA1">
        <w:rPr>
          <w:rFonts w:ascii="Arial" w:hAnsi="Arial" w:cs="Arial"/>
        </w:rPr>
        <w:t xml:space="preserve">a </w:t>
      </w:r>
      <w:r>
        <w:rPr>
          <w:rFonts w:ascii="Arial" w:hAnsi="Arial" w:cs="Arial"/>
        </w:rPr>
        <w:t>differentiation strategy.</w:t>
      </w:r>
    </w:p>
    <w:p w14:paraId="25F1F1C4" w14:textId="3785F8E5" w:rsidR="000942C4" w:rsidRPr="00931852" w:rsidRDefault="009825B3" w:rsidP="0032185C">
      <w:pPr>
        <w:pStyle w:val="Heading2"/>
        <w:rPr>
          <w:rFonts w:ascii="Arial" w:hAnsi="Arial" w:cs="Arial"/>
        </w:rPr>
      </w:pPr>
      <w:bookmarkStart w:id="20" w:name="_Toc498611942"/>
      <w:r w:rsidRPr="00931852">
        <w:rPr>
          <w:rFonts w:ascii="Arial" w:hAnsi="Arial" w:cs="Arial"/>
        </w:rPr>
        <w:t xml:space="preserve">3.1 </w:t>
      </w:r>
      <w:r w:rsidR="000942C4" w:rsidRPr="00931852">
        <w:rPr>
          <w:rFonts w:ascii="Arial" w:hAnsi="Arial" w:cs="Arial"/>
        </w:rPr>
        <w:t>Advantages of differentiation strategy</w:t>
      </w:r>
      <w:bookmarkEnd w:id="20"/>
    </w:p>
    <w:p w14:paraId="29AA4C53" w14:textId="77777777" w:rsidR="00E8264F" w:rsidRPr="00E8264F" w:rsidRDefault="00E8264F" w:rsidP="00E8264F"/>
    <w:p w14:paraId="10130829" w14:textId="427E2C2F" w:rsidR="00CA488D" w:rsidRPr="00E225AA" w:rsidRDefault="00CA488D" w:rsidP="0032185C">
      <w:pPr>
        <w:pStyle w:val="Heading3"/>
        <w:rPr>
          <w:rFonts w:ascii="Arial" w:hAnsi="Arial" w:cs="Arial"/>
        </w:rPr>
      </w:pPr>
      <w:bookmarkStart w:id="21" w:name="_Toc498611943"/>
      <w:r w:rsidRPr="00E225AA">
        <w:rPr>
          <w:rFonts w:ascii="Arial" w:hAnsi="Arial" w:cs="Arial"/>
        </w:rPr>
        <w:t>3.1.1 Ability to charge premium price</w:t>
      </w:r>
      <w:bookmarkEnd w:id="21"/>
    </w:p>
    <w:p w14:paraId="7D71D512" w14:textId="77777777" w:rsidR="00E225AA" w:rsidRPr="00E225AA" w:rsidRDefault="00E225AA" w:rsidP="00E225AA"/>
    <w:p w14:paraId="0EFA52D5" w14:textId="263B45DE" w:rsidR="000942C4" w:rsidRDefault="000942C4" w:rsidP="0096325D">
      <w:pPr>
        <w:spacing w:line="480" w:lineRule="auto"/>
        <w:jc w:val="both"/>
        <w:rPr>
          <w:rFonts w:ascii="Arial" w:hAnsi="Arial" w:cs="Arial"/>
        </w:rPr>
      </w:pPr>
      <w:r>
        <w:rPr>
          <w:rFonts w:ascii="Arial" w:hAnsi="Arial" w:cs="Arial"/>
        </w:rPr>
        <w:t>By selecting a strategy that allows an organisation to compete in areas other than price, it grants the ability to charge a premium price for products</w:t>
      </w:r>
      <w:sdt>
        <w:sdtPr>
          <w:rPr>
            <w:rFonts w:ascii="Arial" w:hAnsi="Arial" w:cs="Arial"/>
          </w:rPr>
          <w:id w:val="-1533331226"/>
          <w:citation/>
        </w:sdtPr>
        <w:sdtContent>
          <w:r w:rsidR="00402D9A">
            <w:rPr>
              <w:rFonts w:ascii="Arial" w:hAnsi="Arial" w:cs="Arial"/>
            </w:rPr>
            <w:fldChar w:fldCharType="begin"/>
          </w:r>
          <w:r w:rsidR="00402D9A">
            <w:rPr>
              <w:rFonts w:ascii="Arial" w:hAnsi="Arial" w:cs="Arial"/>
            </w:rPr>
            <w:instrText xml:space="preserve"> CITATION Jef08 \l 2057 </w:instrText>
          </w:r>
          <w:r w:rsidR="00402D9A">
            <w:rPr>
              <w:rFonts w:ascii="Arial" w:hAnsi="Arial" w:cs="Arial"/>
            </w:rPr>
            <w:fldChar w:fldCharType="separate"/>
          </w:r>
          <w:r w:rsidR="00402D9A">
            <w:rPr>
              <w:rFonts w:ascii="Arial" w:hAnsi="Arial" w:cs="Arial"/>
              <w:noProof/>
            </w:rPr>
            <w:t xml:space="preserve"> </w:t>
          </w:r>
          <w:r w:rsidR="00402D9A" w:rsidRPr="00402D9A">
            <w:rPr>
              <w:rFonts w:ascii="Arial" w:hAnsi="Arial" w:cs="Arial"/>
              <w:noProof/>
            </w:rPr>
            <w:t>(Jeffs, 2008)</w:t>
          </w:r>
          <w:r w:rsidR="00402D9A">
            <w:rPr>
              <w:rFonts w:ascii="Arial" w:hAnsi="Arial" w:cs="Arial"/>
            </w:rPr>
            <w:fldChar w:fldCharType="end"/>
          </w:r>
        </w:sdtContent>
      </w:sdt>
      <w:r>
        <w:rPr>
          <w:rFonts w:ascii="Arial" w:hAnsi="Arial" w:cs="Arial"/>
        </w:rPr>
        <w:t>.</w:t>
      </w:r>
      <w:r w:rsidR="00844EC9">
        <w:rPr>
          <w:rFonts w:ascii="Arial" w:hAnsi="Arial" w:cs="Arial"/>
        </w:rPr>
        <w:t xml:space="preserve"> A price premium refers to the price of a product/service when it exceeds the standard market price used by other organisations competing in the </w:t>
      </w:r>
      <w:r w:rsidR="00FC5FA1">
        <w:rPr>
          <w:rFonts w:ascii="Arial" w:hAnsi="Arial" w:cs="Arial"/>
        </w:rPr>
        <w:t xml:space="preserve">same </w:t>
      </w:r>
      <w:r w:rsidR="00844EC9">
        <w:rPr>
          <w:rFonts w:ascii="Arial" w:hAnsi="Arial" w:cs="Arial"/>
        </w:rPr>
        <w:t>market</w:t>
      </w:r>
      <w:sdt>
        <w:sdtPr>
          <w:rPr>
            <w:rFonts w:ascii="Arial" w:hAnsi="Arial" w:cs="Arial"/>
          </w:rPr>
          <w:id w:val="795565482"/>
          <w:citation/>
        </w:sdtPr>
        <w:sdtContent>
          <w:r w:rsidR="00844EC9">
            <w:rPr>
              <w:rFonts w:ascii="Arial" w:hAnsi="Arial" w:cs="Arial"/>
            </w:rPr>
            <w:fldChar w:fldCharType="begin"/>
          </w:r>
          <w:r w:rsidR="00844EC9">
            <w:rPr>
              <w:rFonts w:ascii="Arial" w:hAnsi="Arial" w:cs="Arial"/>
            </w:rPr>
            <w:instrText xml:space="preserve"> CITATION Fue11 \l 2057 </w:instrText>
          </w:r>
          <w:r w:rsidR="00844EC9">
            <w:rPr>
              <w:rFonts w:ascii="Arial" w:hAnsi="Arial" w:cs="Arial"/>
            </w:rPr>
            <w:fldChar w:fldCharType="separate"/>
          </w:r>
          <w:r w:rsidR="00844EC9">
            <w:rPr>
              <w:rFonts w:ascii="Arial" w:hAnsi="Arial" w:cs="Arial"/>
              <w:noProof/>
            </w:rPr>
            <w:t xml:space="preserve"> </w:t>
          </w:r>
          <w:r w:rsidR="00844EC9" w:rsidRPr="00844EC9">
            <w:rPr>
              <w:rFonts w:ascii="Arial" w:hAnsi="Arial" w:cs="Arial"/>
              <w:noProof/>
            </w:rPr>
            <w:t>(Fuerst &amp; McAllister, 2011)</w:t>
          </w:r>
          <w:r w:rsidR="00844EC9">
            <w:rPr>
              <w:rFonts w:ascii="Arial" w:hAnsi="Arial" w:cs="Arial"/>
            </w:rPr>
            <w:fldChar w:fldCharType="end"/>
          </w:r>
        </w:sdtContent>
      </w:sdt>
      <w:r w:rsidR="00844EC9">
        <w:rPr>
          <w:rFonts w:ascii="Arial" w:hAnsi="Arial" w:cs="Arial"/>
        </w:rPr>
        <w:t>. This results in a superior business performance, with greater profit margins due to consumer willingness to spend more for the perceived uniqueness of a differentiated product. For Starbucks the elevated gap between cost of production and the price of their products provide them with a greater profit margin, allowing greater investment in customer research and innovative developments: this drives</w:t>
      </w:r>
      <w:r w:rsidR="00485611">
        <w:rPr>
          <w:rFonts w:ascii="Arial" w:hAnsi="Arial" w:cs="Arial"/>
        </w:rPr>
        <w:t xml:space="preserve"> the growth of the organisation and ultimately</w:t>
      </w:r>
      <w:r w:rsidR="00FC5FA1">
        <w:rPr>
          <w:rFonts w:ascii="Arial" w:hAnsi="Arial" w:cs="Arial"/>
        </w:rPr>
        <w:t xml:space="preserve"> leads market share advancement</w:t>
      </w:r>
      <w:r w:rsidR="00CA488D">
        <w:rPr>
          <w:rFonts w:ascii="Arial" w:hAnsi="Arial" w:cs="Arial"/>
        </w:rPr>
        <w:t xml:space="preserve"> and greater profits.</w:t>
      </w:r>
    </w:p>
    <w:p w14:paraId="340E2D67" w14:textId="1308171E" w:rsidR="00CA488D" w:rsidRDefault="00CA488D" w:rsidP="0032185C">
      <w:pPr>
        <w:pStyle w:val="Heading3"/>
        <w:rPr>
          <w:rFonts w:ascii="Arial" w:hAnsi="Arial" w:cs="Arial"/>
        </w:rPr>
      </w:pPr>
      <w:bookmarkStart w:id="22" w:name="_Toc498611944"/>
      <w:r w:rsidRPr="00E225AA">
        <w:rPr>
          <w:rFonts w:ascii="Arial" w:hAnsi="Arial" w:cs="Arial"/>
        </w:rPr>
        <w:t>3.1.2 Development of customer loyalty</w:t>
      </w:r>
      <w:bookmarkEnd w:id="22"/>
    </w:p>
    <w:p w14:paraId="386B8BE0" w14:textId="77777777" w:rsidR="00E225AA" w:rsidRPr="00E225AA" w:rsidRDefault="00E225AA" w:rsidP="00E225AA"/>
    <w:p w14:paraId="7078AAC5" w14:textId="17AF1D92" w:rsidR="00861E6F" w:rsidRDefault="0036534D" w:rsidP="0096325D">
      <w:pPr>
        <w:spacing w:line="480" w:lineRule="auto"/>
        <w:jc w:val="both"/>
        <w:rPr>
          <w:rFonts w:ascii="Arial" w:hAnsi="Arial" w:cs="Arial"/>
        </w:rPr>
      </w:pPr>
      <w:r>
        <w:rPr>
          <w:rFonts w:ascii="Arial" w:hAnsi="Arial" w:cs="Arial"/>
        </w:rPr>
        <w:t>An additional advantage of differentiation strategy is the likely develop</w:t>
      </w:r>
      <w:r w:rsidR="000319F7">
        <w:rPr>
          <w:rFonts w:ascii="Arial" w:hAnsi="Arial" w:cs="Arial"/>
        </w:rPr>
        <w:t>ment of strong customer loyalty: this refers to the level of which the customer engages in repeat purchasing behaviour within a particular organisation</w:t>
      </w:r>
      <w:sdt>
        <w:sdtPr>
          <w:rPr>
            <w:rFonts w:ascii="Arial" w:hAnsi="Arial" w:cs="Arial"/>
          </w:rPr>
          <w:id w:val="1087116627"/>
          <w:citation/>
        </w:sdtPr>
        <w:sdtContent>
          <w:r w:rsidR="000319F7">
            <w:rPr>
              <w:rFonts w:ascii="Arial" w:hAnsi="Arial" w:cs="Arial"/>
            </w:rPr>
            <w:fldChar w:fldCharType="begin"/>
          </w:r>
          <w:r w:rsidR="000319F7">
            <w:rPr>
              <w:rFonts w:ascii="Arial" w:hAnsi="Arial" w:cs="Arial"/>
            </w:rPr>
            <w:instrText xml:space="preserve"> CITATION Gre96 \l 2057 </w:instrText>
          </w:r>
          <w:r w:rsidR="000319F7">
            <w:rPr>
              <w:rFonts w:ascii="Arial" w:hAnsi="Arial" w:cs="Arial"/>
            </w:rPr>
            <w:fldChar w:fldCharType="separate"/>
          </w:r>
          <w:r w:rsidR="000319F7">
            <w:rPr>
              <w:rFonts w:ascii="Arial" w:hAnsi="Arial" w:cs="Arial"/>
              <w:noProof/>
            </w:rPr>
            <w:t xml:space="preserve"> </w:t>
          </w:r>
          <w:r w:rsidR="000319F7" w:rsidRPr="000319F7">
            <w:rPr>
              <w:rFonts w:ascii="Arial" w:hAnsi="Arial" w:cs="Arial"/>
              <w:noProof/>
            </w:rPr>
            <w:t>(Gremler &amp; Brown, 1996)</w:t>
          </w:r>
          <w:r w:rsidR="000319F7">
            <w:rPr>
              <w:rFonts w:ascii="Arial" w:hAnsi="Arial" w:cs="Arial"/>
            </w:rPr>
            <w:fldChar w:fldCharType="end"/>
          </w:r>
        </w:sdtContent>
      </w:sdt>
      <w:r w:rsidR="000319F7">
        <w:rPr>
          <w:rFonts w:ascii="Arial" w:hAnsi="Arial" w:cs="Arial"/>
        </w:rPr>
        <w:t>.</w:t>
      </w:r>
      <w:r w:rsidR="00FC5FA1">
        <w:rPr>
          <w:rFonts w:ascii="Arial" w:hAnsi="Arial" w:cs="Arial"/>
        </w:rPr>
        <w:t xml:space="preserve"> </w:t>
      </w:r>
      <w:r w:rsidR="00A60F75">
        <w:rPr>
          <w:rFonts w:ascii="Arial" w:hAnsi="Arial" w:cs="Arial"/>
        </w:rPr>
        <w:t xml:space="preserve">According to </w:t>
      </w:r>
      <w:r w:rsidR="009F05FF">
        <w:rPr>
          <w:rFonts w:ascii="Arial" w:hAnsi="Arial" w:cs="Arial"/>
        </w:rPr>
        <w:t xml:space="preserve">Hadriana </w:t>
      </w:r>
      <w:sdt>
        <w:sdtPr>
          <w:rPr>
            <w:rFonts w:ascii="Arial" w:hAnsi="Arial" w:cs="Arial"/>
          </w:rPr>
          <w:id w:val="2132201541"/>
          <w:citation/>
        </w:sdtPr>
        <w:sdtContent>
          <w:r w:rsidR="009F05FF">
            <w:rPr>
              <w:rFonts w:ascii="Arial" w:hAnsi="Arial" w:cs="Arial"/>
            </w:rPr>
            <w:fldChar w:fldCharType="begin"/>
          </w:r>
          <w:r w:rsidR="009F05FF">
            <w:rPr>
              <w:rFonts w:ascii="Arial" w:hAnsi="Arial" w:cs="Arial"/>
            </w:rPr>
            <w:instrText xml:space="preserve">CITATION Had16 \n  \l 2057 </w:instrText>
          </w:r>
          <w:r w:rsidR="009F05FF">
            <w:rPr>
              <w:rFonts w:ascii="Arial" w:hAnsi="Arial" w:cs="Arial"/>
            </w:rPr>
            <w:fldChar w:fldCharType="separate"/>
          </w:r>
          <w:r w:rsidR="009F05FF" w:rsidRPr="009F05FF">
            <w:rPr>
              <w:rFonts w:ascii="Arial" w:hAnsi="Arial" w:cs="Arial"/>
              <w:noProof/>
            </w:rPr>
            <w:t>(2016)</w:t>
          </w:r>
          <w:r w:rsidR="009F05FF">
            <w:rPr>
              <w:rFonts w:ascii="Arial" w:hAnsi="Arial" w:cs="Arial"/>
            </w:rPr>
            <w:fldChar w:fldCharType="end"/>
          </w:r>
        </w:sdtContent>
      </w:sdt>
      <w:r w:rsidR="00A60F75" w:rsidRPr="009F05FF">
        <w:rPr>
          <w:rFonts w:ascii="Arial" w:hAnsi="Arial" w:cs="Arial"/>
        </w:rPr>
        <w:t>,</w:t>
      </w:r>
      <w:r w:rsidR="00A60F75">
        <w:rPr>
          <w:rFonts w:ascii="Arial" w:hAnsi="Arial" w:cs="Arial"/>
        </w:rPr>
        <w:t xml:space="preserve"> customer loyalty ensures the long-term survival of an organisation as a result of the advantages produced by the mutual relationship between them and the consumer. Specific advantages of this include: reduced marketing and transaction costs; improved performance through brand extension and subsequent increase in market share; positive communication between consumers; and reduced costs associated with market/product failure</w:t>
      </w:r>
      <w:r w:rsidR="00D26D43">
        <w:rPr>
          <w:rFonts w:ascii="Arial" w:hAnsi="Arial" w:cs="Arial"/>
        </w:rPr>
        <w:t xml:space="preserve">. </w:t>
      </w:r>
      <w:r w:rsidR="00FC5FA1">
        <w:rPr>
          <w:rFonts w:ascii="Arial" w:hAnsi="Arial" w:cs="Arial"/>
        </w:rPr>
        <w:t xml:space="preserve">Starbucks utilise their strong brand image effectively by ensuring that the </w:t>
      </w:r>
      <w:r w:rsidR="002E1AE2">
        <w:rPr>
          <w:rFonts w:ascii="Arial" w:hAnsi="Arial" w:cs="Arial"/>
        </w:rPr>
        <w:t xml:space="preserve">consumer identifies with the </w:t>
      </w:r>
      <w:r w:rsidR="00D26D43">
        <w:rPr>
          <w:rFonts w:ascii="Arial" w:hAnsi="Arial" w:cs="Arial"/>
        </w:rPr>
        <w:t>company on a personal level, encouraging loyalty to the brand. The repeat sales lead to higher profits, simultaneously reducing costs associated with attracting new customers.</w:t>
      </w:r>
    </w:p>
    <w:p w14:paraId="184B8B30" w14:textId="196AB10B" w:rsidR="009825B3" w:rsidRPr="00931852" w:rsidRDefault="009825B3" w:rsidP="00E225AA">
      <w:pPr>
        <w:pStyle w:val="Heading2"/>
        <w:rPr>
          <w:rFonts w:ascii="Arial" w:hAnsi="Arial" w:cs="Arial"/>
        </w:rPr>
      </w:pPr>
      <w:bookmarkStart w:id="23" w:name="_Toc498611945"/>
      <w:r w:rsidRPr="00931852">
        <w:rPr>
          <w:rFonts w:ascii="Arial" w:hAnsi="Arial" w:cs="Arial"/>
        </w:rPr>
        <w:t>3.2 Limitations of differentiation strategy</w:t>
      </w:r>
      <w:bookmarkEnd w:id="23"/>
    </w:p>
    <w:p w14:paraId="2D16C0FF" w14:textId="77777777" w:rsidR="00E8264F" w:rsidRPr="00E8264F" w:rsidRDefault="00E8264F" w:rsidP="00E8264F"/>
    <w:p w14:paraId="737D73F5" w14:textId="10E1F023" w:rsidR="0015218D" w:rsidRDefault="0015218D" w:rsidP="00E225AA">
      <w:pPr>
        <w:pStyle w:val="Heading3"/>
        <w:rPr>
          <w:rFonts w:ascii="Arial" w:hAnsi="Arial" w:cs="Arial"/>
        </w:rPr>
      </w:pPr>
      <w:bookmarkStart w:id="24" w:name="_Toc498611946"/>
      <w:r w:rsidRPr="00E225AA">
        <w:rPr>
          <w:rFonts w:ascii="Arial" w:hAnsi="Arial" w:cs="Arial"/>
        </w:rPr>
        <w:t>3.2.1 Imitation of strategy</w:t>
      </w:r>
      <w:bookmarkEnd w:id="24"/>
    </w:p>
    <w:p w14:paraId="46C6276F" w14:textId="77777777" w:rsidR="00E225AA" w:rsidRPr="00E225AA" w:rsidRDefault="00E225AA" w:rsidP="00E225AA"/>
    <w:p w14:paraId="3B83A4A3" w14:textId="5B3DF8C5" w:rsidR="003154B1" w:rsidRDefault="005E747B" w:rsidP="005E747B">
      <w:pPr>
        <w:spacing w:line="480" w:lineRule="auto"/>
        <w:jc w:val="both"/>
        <w:rPr>
          <w:rFonts w:ascii="Arial" w:hAnsi="Arial" w:cs="Arial"/>
        </w:rPr>
      </w:pPr>
      <w:r>
        <w:rPr>
          <w:rFonts w:ascii="Arial" w:hAnsi="Arial" w:cs="Arial"/>
        </w:rPr>
        <w:t xml:space="preserve">The major disadvantage of differentiation is the ability of competitor imitation. </w:t>
      </w:r>
      <w:r w:rsidR="007335D2">
        <w:rPr>
          <w:rFonts w:ascii="Arial" w:hAnsi="Arial" w:cs="Arial"/>
        </w:rPr>
        <w:t>The successful differentiation strategy of an organisation will be attractive to competitors, increasing the likelihood of another business imitating the strategy to enter the market</w:t>
      </w:r>
      <w:sdt>
        <w:sdtPr>
          <w:rPr>
            <w:rFonts w:ascii="Arial" w:hAnsi="Arial" w:cs="Arial"/>
          </w:rPr>
          <w:id w:val="-1791820180"/>
          <w:citation/>
        </w:sdtPr>
        <w:sdtContent>
          <w:r w:rsidR="007335D2">
            <w:rPr>
              <w:rFonts w:ascii="Arial" w:hAnsi="Arial" w:cs="Arial"/>
            </w:rPr>
            <w:fldChar w:fldCharType="begin"/>
          </w:r>
          <w:r w:rsidR="007335D2">
            <w:rPr>
              <w:rFonts w:ascii="Arial" w:hAnsi="Arial" w:cs="Arial"/>
            </w:rPr>
            <w:instrText xml:space="preserve"> CITATION Lyn12 \l 2057 </w:instrText>
          </w:r>
          <w:r w:rsidR="007335D2">
            <w:rPr>
              <w:rFonts w:ascii="Arial" w:hAnsi="Arial" w:cs="Arial"/>
            </w:rPr>
            <w:fldChar w:fldCharType="separate"/>
          </w:r>
          <w:r w:rsidR="007335D2">
            <w:rPr>
              <w:rFonts w:ascii="Arial" w:hAnsi="Arial" w:cs="Arial"/>
              <w:noProof/>
            </w:rPr>
            <w:t xml:space="preserve"> </w:t>
          </w:r>
          <w:r w:rsidR="007335D2" w:rsidRPr="007335D2">
            <w:rPr>
              <w:rFonts w:ascii="Arial" w:hAnsi="Arial" w:cs="Arial"/>
              <w:noProof/>
            </w:rPr>
            <w:t>(Lynch, 2012)</w:t>
          </w:r>
          <w:r w:rsidR="007335D2">
            <w:rPr>
              <w:rFonts w:ascii="Arial" w:hAnsi="Arial" w:cs="Arial"/>
            </w:rPr>
            <w:fldChar w:fldCharType="end"/>
          </w:r>
        </w:sdtContent>
      </w:sdt>
      <w:r w:rsidR="007335D2">
        <w:rPr>
          <w:rFonts w:ascii="Arial" w:hAnsi="Arial" w:cs="Arial"/>
        </w:rPr>
        <w:t xml:space="preserve">. </w:t>
      </w:r>
      <w:r w:rsidR="00731D54">
        <w:rPr>
          <w:rFonts w:ascii="Arial" w:hAnsi="Arial" w:cs="Arial"/>
        </w:rPr>
        <w:t>In the event that rival organisations successfully imitate the strategy, then the company’s ability to differentiate their product is compromised and their competitive advantage is lost. This would likely result in a decrease in the organisation’s market share, and would ultimately negatively affect profits.</w:t>
      </w:r>
      <w:r w:rsidR="003154B1">
        <w:rPr>
          <w:rFonts w:ascii="Arial" w:hAnsi="Arial" w:cs="Arial"/>
        </w:rPr>
        <w:t xml:space="preserve"> If a competitor of Starbucks managed to imitate their strategic approach, then Starbucks would no longer be able to differentiate their products and lose their competitive edge. By becoming a generic coffee shop chain, customers would cease to identify with the brand and take their custom to a rival coffee shop. Starbucks would find their market share eroded by the competition, and a decline in overall profits. </w:t>
      </w:r>
    </w:p>
    <w:p w14:paraId="16E4C296" w14:textId="7A899A54" w:rsidR="00FE2755" w:rsidRDefault="00F631D8" w:rsidP="005E747B">
      <w:pPr>
        <w:spacing w:line="480" w:lineRule="auto"/>
        <w:jc w:val="both"/>
        <w:rPr>
          <w:rFonts w:ascii="Arial" w:hAnsi="Arial" w:cs="Arial"/>
        </w:rPr>
      </w:pPr>
      <w:r>
        <w:rPr>
          <w:rFonts w:ascii="Arial" w:hAnsi="Arial" w:cs="Arial"/>
        </w:rPr>
        <w:t xml:space="preserve">However </w:t>
      </w:r>
      <w:r w:rsidR="002D37C1" w:rsidRPr="002D37C1">
        <w:rPr>
          <w:rFonts w:ascii="Arial" w:hAnsi="Arial" w:cs="Arial"/>
        </w:rPr>
        <w:t>C</w:t>
      </w:r>
      <w:r w:rsidR="002D37C1">
        <w:rPr>
          <w:rFonts w:ascii="Arial" w:hAnsi="Arial" w:cs="Arial"/>
        </w:rPr>
        <w:t xml:space="preserve">onner </w:t>
      </w:r>
      <w:sdt>
        <w:sdtPr>
          <w:rPr>
            <w:rFonts w:ascii="Arial" w:hAnsi="Arial" w:cs="Arial"/>
          </w:rPr>
          <w:id w:val="-510604407"/>
          <w:citation/>
        </w:sdtPr>
        <w:sdtContent>
          <w:r w:rsidR="002D37C1" w:rsidRPr="002D37C1">
            <w:rPr>
              <w:rFonts w:ascii="Arial" w:hAnsi="Arial" w:cs="Arial"/>
            </w:rPr>
            <w:fldChar w:fldCharType="begin"/>
          </w:r>
          <w:r w:rsidR="002D37C1" w:rsidRPr="002D37C1">
            <w:rPr>
              <w:rFonts w:ascii="Arial" w:hAnsi="Arial" w:cs="Arial"/>
            </w:rPr>
            <w:instrText xml:space="preserve">CITATION Con95 \n  \l 2057 </w:instrText>
          </w:r>
          <w:r w:rsidR="002D37C1" w:rsidRPr="002D37C1">
            <w:rPr>
              <w:rFonts w:ascii="Arial" w:hAnsi="Arial" w:cs="Arial"/>
            </w:rPr>
            <w:fldChar w:fldCharType="separate"/>
          </w:r>
          <w:r w:rsidR="002D37C1" w:rsidRPr="002D37C1">
            <w:rPr>
              <w:rFonts w:ascii="Arial" w:hAnsi="Arial" w:cs="Arial"/>
              <w:noProof/>
            </w:rPr>
            <w:t>(1995)</w:t>
          </w:r>
          <w:r w:rsidR="002D37C1" w:rsidRPr="002D37C1">
            <w:rPr>
              <w:rFonts w:ascii="Arial" w:hAnsi="Arial" w:cs="Arial"/>
            </w:rPr>
            <w:fldChar w:fldCharType="end"/>
          </w:r>
        </w:sdtContent>
      </w:sdt>
      <w:r w:rsidR="002D37C1">
        <w:rPr>
          <w:rFonts w:ascii="Arial" w:hAnsi="Arial" w:cs="Arial"/>
        </w:rPr>
        <w:t xml:space="preserve"> </w:t>
      </w:r>
      <w:r w:rsidR="00FE2755" w:rsidRPr="002D37C1">
        <w:rPr>
          <w:rFonts w:ascii="Arial" w:hAnsi="Arial" w:cs="Arial"/>
        </w:rPr>
        <w:t>suggests</w:t>
      </w:r>
      <w:r w:rsidR="00FE2755">
        <w:rPr>
          <w:rFonts w:ascii="Arial" w:hAnsi="Arial" w:cs="Arial"/>
        </w:rPr>
        <w:t xml:space="preserve"> that the competitor’s ability to imitate</w:t>
      </w:r>
      <w:r w:rsidR="00D651D5">
        <w:rPr>
          <w:rFonts w:ascii="Arial" w:hAnsi="Arial" w:cs="Arial"/>
        </w:rPr>
        <w:t xml:space="preserve"> elements of a differentiation strategy</w:t>
      </w:r>
      <w:r w:rsidR="00FE2755">
        <w:rPr>
          <w:rFonts w:ascii="Arial" w:hAnsi="Arial" w:cs="Arial"/>
        </w:rPr>
        <w:t xml:space="preserve"> can be partially avoided when organisation adopt</w:t>
      </w:r>
      <w:r w:rsidR="00D651D5">
        <w:rPr>
          <w:rFonts w:ascii="Arial" w:hAnsi="Arial" w:cs="Arial"/>
        </w:rPr>
        <w:t>s</w:t>
      </w:r>
      <w:r w:rsidR="00FE2755">
        <w:rPr>
          <w:rFonts w:ascii="Arial" w:hAnsi="Arial" w:cs="Arial"/>
        </w:rPr>
        <w:t xml:space="preserve"> isolating mechanisms, such as</w:t>
      </w:r>
      <w:r w:rsidR="00DB14FD">
        <w:rPr>
          <w:rFonts w:ascii="Arial" w:hAnsi="Arial" w:cs="Arial"/>
        </w:rPr>
        <w:t xml:space="preserve"> </w:t>
      </w:r>
      <w:r w:rsidR="00CA488D">
        <w:rPr>
          <w:rFonts w:ascii="Arial" w:hAnsi="Arial" w:cs="Arial"/>
        </w:rPr>
        <w:t xml:space="preserve">intellectual </w:t>
      </w:r>
      <w:r w:rsidR="00DB14FD">
        <w:rPr>
          <w:rFonts w:ascii="Arial" w:hAnsi="Arial" w:cs="Arial"/>
        </w:rPr>
        <w:t>property rights; casual ambiguity; and reputation</w:t>
      </w:r>
      <w:r w:rsidR="00D651D5">
        <w:rPr>
          <w:rFonts w:ascii="Arial" w:hAnsi="Arial" w:cs="Arial"/>
        </w:rPr>
        <w:t>. These can</w:t>
      </w:r>
      <w:r w:rsidR="00FE2755">
        <w:rPr>
          <w:rFonts w:ascii="Arial" w:hAnsi="Arial" w:cs="Arial"/>
        </w:rPr>
        <w:t xml:space="preserve"> act as impediments to imitation.</w:t>
      </w:r>
    </w:p>
    <w:p w14:paraId="0BF27E15" w14:textId="3AE3BA6C" w:rsidR="00EA14E6" w:rsidRDefault="00EA14E6" w:rsidP="00E225AA">
      <w:pPr>
        <w:pStyle w:val="Heading3"/>
        <w:rPr>
          <w:rFonts w:ascii="Arial" w:hAnsi="Arial" w:cs="Arial"/>
        </w:rPr>
      </w:pPr>
      <w:bookmarkStart w:id="25" w:name="_Toc498611947"/>
      <w:r w:rsidRPr="00E225AA">
        <w:rPr>
          <w:rFonts w:ascii="Arial" w:hAnsi="Arial" w:cs="Arial"/>
        </w:rPr>
        <w:t>3.2.2 Higher costs associated with differentiation</w:t>
      </w:r>
      <w:bookmarkEnd w:id="25"/>
    </w:p>
    <w:p w14:paraId="4D7386B1" w14:textId="77777777" w:rsidR="00E225AA" w:rsidRPr="00E225AA" w:rsidRDefault="00E225AA" w:rsidP="00E225AA"/>
    <w:p w14:paraId="0FC4D965" w14:textId="641D60AD" w:rsidR="003D3EA4" w:rsidRDefault="000F4308" w:rsidP="005E747B">
      <w:pPr>
        <w:spacing w:line="480" w:lineRule="auto"/>
        <w:jc w:val="both"/>
        <w:rPr>
          <w:rFonts w:ascii="Arial" w:hAnsi="Arial" w:cs="Arial"/>
        </w:rPr>
      </w:pPr>
      <w:r>
        <w:rPr>
          <w:rFonts w:ascii="Arial" w:hAnsi="Arial" w:cs="Arial"/>
        </w:rPr>
        <w:t>When an organisation adopts the differentiation strategy, the products offered are usually of higher quality in order to charge a premium price. The quality of the supply chain often means that supplier costs are much higher</w:t>
      </w:r>
      <w:sdt>
        <w:sdtPr>
          <w:rPr>
            <w:rFonts w:ascii="Arial" w:hAnsi="Arial" w:cs="Arial"/>
          </w:rPr>
          <w:id w:val="-373224497"/>
          <w:citation/>
        </w:sdtPr>
        <w:sdtContent>
          <w:r>
            <w:rPr>
              <w:rFonts w:ascii="Arial" w:hAnsi="Arial" w:cs="Arial"/>
            </w:rPr>
            <w:fldChar w:fldCharType="begin"/>
          </w:r>
          <w:r>
            <w:rPr>
              <w:rFonts w:ascii="Arial" w:hAnsi="Arial" w:cs="Arial"/>
            </w:rPr>
            <w:instrText xml:space="preserve"> CITATION Mee03 \l 2057 </w:instrText>
          </w:r>
          <w:r>
            <w:rPr>
              <w:rFonts w:ascii="Arial" w:hAnsi="Arial" w:cs="Arial"/>
            </w:rPr>
            <w:fldChar w:fldCharType="separate"/>
          </w:r>
          <w:r>
            <w:rPr>
              <w:rFonts w:ascii="Arial" w:hAnsi="Arial" w:cs="Arial"/>
              <w:noProof/>
            </w:rPr>
            <w:t xml:space="preserve"> </w:t>
          </w:r>
          <w:r w:rsidRPr="000F4308">
            <w:rPr>
              <w:rFonts w:ascii="Arial" w:hAnsi="Arial" w:cs="Arial"/>
              <w:noProof/>
            </w:rPr>
            <w:t>(Meek, et al., 2003)</w:t>
          </w:r>
          <w:r>
            <w:rPr>
              <w:rFonts w:ascii="Arial" w:hAnsi="Arial" w:cs="Arial"/>
            </w:rPr>
            <w:fldChar w:fldCharType="end"/>
          </w:r>
        </w:sdtContent>
      </w:sdt>
      <w:r>
        <w:rPr>
          <w:rFonts w:ascii="Arial" w:hAnsi="Arial" w:cs="Arial"/>
        </w:rPr>
        <w:t>, and innovation requires</w:t>
      </w:r>
      <w:r w:rsidR="00E9412F">
        <w:rPr>
          <w:rFonts w:ascii="Arial" w:hAnsi="Arial" w:cs="Arial"/>
        </w:rPr>
        <w:t xml:space="preserve"> substantial</w:t>
      </w:r>
      <w:r>
        <w:rPr>
          <w:rFonts w:ascii="Arial" w:hAnsi="Arial" w:cs="Arial"/>
        </w:rPr>
        <w:t xml:space="preserve"> investment</w:t>
      </w:r>
      <w:sdt>
        <w:sdtPr>
          <w:rPr>
            <w:rFonts w:ascii="Arial" w:hAnsi="Arial" w:cs="Arial"/>
          </w:rPr>
          <w:id w:val="-903063927"/>
          <w:citation/>
        </w:sdtPr>
        <w:sdtContent>
          <w:r>
            <w:rPr>
              <w:rFonts w:ascii="Arial" w:hAnsi="Arial" w:cs="Arial"/>
            </w:rPr>
            <w:fldChar w:fldCharType="begin"/>
          </w:r>
          <w:r>
            <w:rPr>
              <w:rFonts w:ascii="Arial" w:hAnsi="Arial" w:cs="Arial"/>
            </w:rPr>
            <w:instrText xml:space="preserve"> CITATION Hit07 \l 2057 </w:instrText>
          </w:r>
          <w:r>
            <w:rPr>
              <w:rFonts w:ascii="Arial" w:hAnsi="Arial" w:cs="Arial"/>
            </w:rPr>
            <w:fldChar w:fldCharType="separate"/>
          </w:r>
          <w:r>
            <w:rPr>
              <w:rFonts w:ascii="Arial" w:hAnsi="Arial" w:cs="Arial"/>
              <w:noProof/>
            </w:rPr>
            <w:t xml:space="preserve"> </w:t>
          </w:r>
          <w:r w:rsidRPr="000F4308">
            <w:rPr>
              <w:rFonts w:ascii="Arial" w:hAnsi="Arial" w:cs="Arial"/>
              <w:noProof/>
            </w:rPr>
            <w:t>(Hitt, et al., 2007)</w:t>
          </w:r>
          <w:r>
            <w:rPr>
              <w:rFonts w:ascii="Arial" w:hAnsi="Arial" w:cs="Arial"/>
            </w:rPr>
            <w:fldChar w:fldCharType="end"/>
          </w:r>
        </w:sdtContent>
      </w:sdt>
      <w:r>
        <w:rPr>
          <w:rFonts w:ascii="Arial" w:hAnsi="Arial" w:cs="Arial"/>
        </w:rPr>
        <w:t>. When products and services cost more to produce, organisations either pass on extra co</w:t>
      </w:r>
      <w:r w:rsidR="00E9412F">
        <w:rPr>
          <w:rFonts w:ascii="Arial" w:hAnsi="Arial" w:cs="Arial"/>
        </w:rPr>
        <w:t xml:space="preserve">sts to the consumer or accept </w:t>
      </w:r>
      <w:r>
        <w:rPr>
          <w:rFonts w:ascii="Arial" w:hAnsi="Arial" w:cs="Arial"/>
        </w:rPr>
        <w:t>smaller profit margin</w:t>
      </w:r>
      <w:r w:rsidR="00E9412F">
        <w:rPr>
          <w:rFonts w:ascii="Arial" w:hAnsi="Arial" w:cs="Arial"/>
        </w:rPr>
        <w:t>s</w:t>
      </w:r>
      <w:r>
        <w:rPr>
          <w:rFonts w:ascii="Arial" w:hAnsi="Arial" w:cs="Arial"/>
        </w:rPr>
        <w:t>; passing on the cost to the consumer can res</w:t>
      </w:r>
      <w:r w:rsidR="008F57F0">
        <w:rPr>
          <w:rFonts w:ascii="Arial" w:hAnsi="Arial" w:cs="Arial"/>
        </w:rPr>
        <w:t>ult in less custom/</w:t>
      </w:r>
      <w:r>
        <w:rPr>
          <w:rFonts w:ascii="Arial" w:hAnsi="Arial" w:cs="Arial"/>
        </w:rPr>
        <w:t xml:space="preserve">repeat purchasing leading to a decrease in market share, </w:t>
      </w:r>
      <w:r w:rsidR="00E9412F">
        <w:rPr>
          <w:rFonts w:ascii="Arial" w:hAnsi="Arial" w:cs="Arial"/>
        </w:rPr>
        <w:t xml:space="preserve">and </w:t>
      </w:r>
      <w:r w:rsidR="008F57F0">
        <w:rPr>
          <w:rFonts w:ascii="Arial" w:hAnsi="Arial" w:cs="Arial"/>
        </w:rPr>
        <w:t>smaller profit margin</w:t>
      </w:r>
      <w:r w:rsidR="00E9412F">
        <w:rPr>
          <w:rFonts w:ascii="Arial" w:hAnsi="Arial" w:cs="Arial"/>
        </w:rPr>
        <w:t>s lead</w:t>
      </w:r>
      <w:r w:rsidR="008F57F0">
        <w:rPr>
          <w:rFonts w:ascii="Arial" w:hAnsi="Arial" w:cs="Arial"/>
        </w:rPr>
        <w:t xml:space="preserve"> to less profits for shareholders.</w:t>
      </w:r>
    </w:p>
    <w:p w14:paraId="4955FB1B" w14:textId="75671CB2" w:rsidR="00EA14E6" w:rsidRPr="00EA14E6" w:rsidRDefault="000D35A4" w:rsidP="005E747B">
      <w:pPr>
        <w:spacing w:line="480" w:lineRule="auto"/>
        <w:jc w:val="both"/>
        <w:rPr>
          <w:rFonts w:ascii="Arial" w:hAnsi="Arial" w:cs="Arial"/>
        </w:rPr>
      </w:pPr>
      <w:r>
        <w:rPr>
          <w:rFonts w:ascii="Arial" w:hAnsi="Arial" w:cs="Arial"/>
        </w:rPr>
        <w:t>In order to pursue a strategy of differentiation, Starbucks have higher costs that are associated with this approach.</w:t>
      </w:r>
      <w:r w:rsidR="003D3EA4">
        <w:rPr>
          <w:rFonts w:ascii="Arial" w:hAnsi="Arial" w:cs="Arial"/>
        </w:rPr>
        <w:t xml:space="preserve"> For example, their commitment to sourcing 100% of their raw materials Fairtrade is considerably more expensive than following an unethical procurement policy</w:t>
      </w:r>
      <w:sdt>
        <w:sdtPr>
          <w:rPr>
            <w:rFonts w:ascii="Arial" w:hAnsi="Arial" w:cs="Arial"/>
          </w:rPr>
          <w:id w:val="1933623154"/>
          <w:citation/>
        </w:sdtPr>
        <w:sdtContent>
          <w:r w:rsidR="003D3EA4">
            <w:rPr>
              <w:rFonts w:ascii="Arial" w:hAnsi="Arial" w:cs="Arial"/>
            </w:rPr>
            <w:fldChar w:fldCharType="begin"/>
          </w:r>
          <w:r w:rsidR="003D3EA4">
            <w:rPr>
              <w:rFonts w:ascii="Arial" w:hAnsi="Arial" w:cs="Arial"/>
            </w:rPr>
            <w:instrText xml:space="preserve"> CITATION Pel07 \l 2057 </w:instrText>
          </w:r>
          <w:r w:rsidR="003D3EA4">
            <w:rPr>
              <w:rFonts w:ascii="Arial" w:hAnsi="Arial" w:cs="Arial"/>
            </w:rPr>
            <w:fldChar w:fldCharType="separate"/>
          </w:r>
          <w:r w:rsidR="003D3EA4">
            <w:rPr>
              <w:rFonts w:ascii="Arial" w:hAnsi="Arial" w:cs="Arial"/>
              <w:noProof/>
            </w:rPr>
            <w:t xml:space="preserve"> </w:t>
          </w:r>
          <w:r w:rsidR="003D3EA4" w:rsidRPr="003D3EA4">
            <w:rPr>
              <w:rFonts w:ascii="Arial" w:hAnsi="Arial" w:cs="Arial"/>
              <w:noProof/>
            </w:rPr>
            <w:t>(Pelsmacker &amp; Janssens, 2007)</w:t>
          </w:r>
          <w:r w:rsidR="003D3EA4">
            <w:rPr>
              <w:rFonts w:ascii="Arial" w:hAnsi="Arial" w:cs="Arial"/>
            </w:rPr>
            <w:fldChar w:fldCharType="end"/>
          </w:r>
        </w:sdtContent>
      </w:sdt>
      <w:r w:rsidR="003D3EA4">
        <w:rPr>
          <w:rFonts w:ascii="Arial" w:hAnsi="Arial" w:cs="Arial"/>
        </w:rPr>
        <w:t xml:space="preserve">. This means that production costs for Starbucks are higher than that of their competitors and their profit margins will decrease. This may be avoided by increasing the cost for customers; however this could also result in a loss of sales and subsequent loss of profit for the company. </w:t>
      </w:r>
    </w:p>
    <w:p w14:paraId="5EAB2C6F" w14:textId="77777777" w:rsidR="00822804" w:rsidRDefault="00822804">
      <w:pPr>
        <w:rPr>
          <w:rFonts w:ascii="Arial" w:hAnsi="Arial" w:cs="Arial"/>
          <w:u w:val="single"/>
        </w:rPr>
      </w:pPr>
      <w:r>
        <w:rPr>
          <w:rFonts w:ascii="Arial" w:hAnsi="Arial" w:cs="Arial"/>
          <w:u w:val="single"/>
        </w:rPr>
        <w:br w:type="page"/>
      </w:r>
    </w:p>
    <w:p w14:paraId="64BFA103" w14:textId="64031CC0" w:rsidR="00B13A0F" w:rsidRDefault="00822804" w:rsidP="0032185C">
      <w:pPr>
        <w:pStyle w:val="Heading1"/>
        <w:rPr>
          <w:rFonts w:ascii="Arial" w:hAnsi="Arial" w:cs="Arial"/>
        </w:rPr>
      </w:pPr>
      <w:bookmarkStart w:id="26" w:name="_Toc498611948"/>
      <w:r w:rsidRPr="00E225AA">
        <w:rPr>
          <w:rFonts w:ascii="Arial" w:hAnsi="Arial" w:cs="Arial"/>
        </w:rPr>
        <w:t>4</w:t>
      </w:r>
      <w:r w:rsidR="009825B3" w:rsidRPr="00E225AA">
        <w:rPr>
          <w:rFonts w:ascii="Arial" w:hAnsi="Arial" w:cs="Arial"/>
        </w:rPr>
        <w:t xml:space="preserve">. </w:t>
      </w:r>
      <w:r w:rsidR="00B13A0F" w:rsidRPr="00E225AA">
        <w:rPr>
          <w:rFonts w:ascii="Arial" w:hAnsi="Arial" w:cs="Arial"/>
        </w:rPr>
        <w:t>CONCLUSION</w:t>
      </w:r>
      <w:bookmarkEnd w:id="26"/>
    </w:p>
    <w:p w14:paraId="6672D388" w14:textId="77777777" w:rsidR="00E225AA" w:rsidRPr="00E225AA" w:rsidRDefault="00E225AA" w:rsidP="00E225AA"/>
    <w:p w14:paraId="3C52F69F" w14:textId="5AB6B0F9" w:rsidR="00822804" w:rsidRDefault="00A569B8" w:rsidP="00B13A0F">
      <w:pPr>
        <w:spacing w:line="480" w:lineRule="auto"/>
        <w:jc w:val="both"/>
        <w:rPr>
          <w:rFonts w:ascii="Arial" w:hAnsi="Arial" w:cs="Arial"/>
        </w:rPr>
      </w:pPr>
      <w:r>
        <w:rPr>
          <w:rFonts w:ascii="Arial" w:hAnsi="Arial" w:cs="Arial"/>
        </w:rPr>
        <w:t xml:space="preserve">In conclusion, Starbucks has demonstrated that the differentiation approach of Porter’s Generic Strategies </w:t>
      </w:r>
      <w:r w:rsidR="00E9412F">
        <w:rPr>
          <w:rFonts w:ascii="Arial" w:hAnsi="Arial" w:cs="Arial"/>
        </w:rPr>
        <w:t>has</w:t>
      </w:r>
      <w:r w:rsidR="0062229C">
        <w:rPr>
          <w:rFonts w:ascii="Arial" w:hAnsi="Arial" w:cs="Arial"/>
        </w:rPr>
        <w:t xml:space="preserve"> been successfully adopted by the organisation. This has allowed them </w:t>
      </w:r>
      <w:r w:rsidR="00E9412F">
        <w:rPr>
          <w:rFonts w:ascii="Arial" w:hAnsi="Arial" w:cs="Arial"/>
        </w:rPr>
        <w:t>to gain competitive advantage over</w:t>
      </w:r>
      <w:r w:rsidR="0062229C">
        <w:rPr>
          <w:rFonts w:ascii="Arial" w:hAnsi="Arial" w:cs="Arial"/>
        </w:rPr>
        <w:t xml:space="preserve"> rival companies and enabled them to charge a premium price for their products whilst sustaining growth in market share. </w:t>
      </w:r>
    </w:p>
    <w:p w14:paraId="525A086C" w14:textId="2F9FA1A7" w:rsidR="0062229C" w:rsidRDefault="0062229C" w:rsidP="00B13A0F">
      <w:pPr>
        <w:spacing w:line="480" w:lineRule="auto"/>
        <w:jc w:val="both"/>
        <w:rPr>
          <w:rFonts w:ascii="Arial" w:hAnsi="Arial" w:cs="Arial"/>
        </w:rPr>
      </w:pPr>
      <w:r>
        <w:rPr>
          <w:rFonts w:ascii="Arial" w:hAnsi="Arial" w:cs="Arial"/>
        </w:rPr>
        <w:t xml:space="preserve">The differentiation strategy had been deployed using a variety of methods and techniques: investment in innovative developments have propelled Starbucks to the forefront of coffee shop culture and labelled them as a leading organisation in the market; effective brand management has created customer loyalty and encourages customers to identify with the brand, which encourages repeat-purchasing behaviour; and </w:t>
      </w:r>
      <w:r w:rsidR="001B56B4">
        <w:rPr>
          <w:rFonts w:ascii="Arial" w:hAnsi="Arial" w:cs="Arial"/>
        </w:rPr>
        <w:t xml:space="preserve">the </w:t>
      </w:r>
      <w:r>
        <w:rPr>
          <w:rFonts w:ascii="Arial" w:hAnsi="Arial" w:cs="Arial"/>
        </w:rPr>
        <w:t>incorpora</w:t>
      </w:r>
      <w:r w:rsidR="001B56B4">
        <w:rPr>
          <w:rFonts w:ascii="Arial" w:hAnsi="Arial" w:cs="Arial"/>
        </w:rPr>
        <w:t>tion of</w:t>
      </w:r>
      <w:r>
        <w:rPr>
          <w:rFonts w:ascii="Arial" w:hAnsi="Arial" w:cs="Arial"/>
        </w:rPr>
        <w:t xml:space="preserve"> corporate social responsibility into their business model ensures that consumers perceive </w:t>
      </w:r>
      <w:r w:rsidR="00E9412F">
        <w:rPr>
          <w:rFonts w:ascii="Arial" w:hAnsi="Arial" w:cs="Arial"/>
        </w:rPr>
        <w:t xml:space="preserve">Starbucks to be </w:t>
      </w:r>
      <w:r w:rsidR="001B56B4">
        <w:rPr>
          <w:rFonts w:ascii="Arial" w:hAnsi="Arial" w:cs="Arial"/>
        </w:rPr>
        <w:t>ethical</w:t>
      </w:r>
      <w:r>
        <w:rPr>
          <w:rFonts w:ascii="Arial" w:hAnsi="Arial" w:cs="Arial"/>
        </w:rPr>
        <w:t xml:space="preserve"> and </w:t>
      </w:r>
      <w:r w:rsidR="001B56B4">
        <w:rPr>
          <w:rFonts w:ascii="Arial" w:hAnsi="Arial" w:cs="Arial"/>
        </w:rPr>
        <w:t xml:space="preserve">of higher quality than </w:t>
      </w:r>
      <w:r w:rsidR="00E9412F">
        <w:rPr>
          <w:rFonts w:ascii="Arial" w:hAnsi="Arial" w:cs="Arial"/>
        </w:rPr>
        <w:t xml:space="preserve">its </w:t>
      </w:r>
      <w:r w:rsidR="001B56B4">
        <w:rPr>
          <w:rFonts w:ascii="Arial" w:hAnsi="Arial" w:cs="Arial"/>
        </w:rPr>
        <w:t>competitors.</w:t>
      </w:r>
    </w:p>
    <w:p w14:paraId="1D5B7592" w14:textId="5588A405" w:rsidR="001B56B4" w:rsidRPr="00822804" w:rsidRDefault="001B56B4" w:rsidP="00B13A0F">
      <w:pPr>
        <w:spacing w:line="480" w:lineRule="auto"/>
        <w:jc w:val="both"/>
        <w:rPr>
          <w:rFonts w:ascii="Arial" w:hAnsi="Arial" w:cs="Arial"/>
        </w:rPr>
      </w:pPr>
      <w:r>
        <w:rPr>
          <w:rFonts w:ascii="Arial" w:hAnsi="Arial" w:cs="Arial"/>
        </w:rPr>
        <w:t>The successful development of these approaches has enabled Starbucks to gain considerable c</w:t>
      </w:r>
      <w:r w:rsidR="00E9412F">
        <w:rPr>
          <w:rFonts w:ascii="Arial" w:hAnsi="Arial" w:cs="Arial"/>
        </w:rPr>
        <w:t>ompetitive advantage over rival organisations</w:t>
      </w:r>
      <w:r>
        <w:rPr>
          <w:rFonts w:ascii="Arial" w:hAnsi="Arial" w:cs="Arial"/>
        </w:rPr>
        <w:t xml:space="preserve">. Despite the higher costs and potential of imitation associated with differentiation, this has resulted in the ability to charge premium prices, gain higher profit margins, increase market share, and overall increase profits </w:t>
      </w:r>
      <w:r w:rsidR="00F871BF">
        <w:rPr>
          <w:rFonts w:ascii="Arial" w:hAnsi="Arial" w:cs="Arial"/>
        </w:rPr>
        <w:t>that can be</w:t>
      </w:r>
      <w:r>
        <w:rPr>
          <w:rFonts w:ascii="Arial" w:hAnsi="Arial" w:cs="Arial"/>
        </w:rPr>
        <w:t xml:space="preserve"> distribute</w:t>
      </w:r>
      <w:r w:rsidR="00F871BF">
        <w:rPr>
          <w:rFonts w:ascii="Arial" w:hAnsi="Arial" w:cs="Arial"/>
        </w:rPr>
        <w:t>d</w:t>
      </w:r>
      <w:r>
        <w:rPr>
          <w:rFonts w:ascii="Arial" w:hAnsi="Arial" w:cs="Arial"/>
        </w:rPr>
        <w:t xml:space="preserve"> to shareholders.</w:t>
      </w:r>
    </w:p>
    <w:p w14:paraId="3A0D9559" w14:textId="77777777" w:rsidR="00F871BF" w:rsidRDefault="00F871BF">
      <w:pPr>
        <w:rPr>
          <w:rFonts w:ascii="Arial" w:hAnsi="Arial" w:cs="Arial"/>
          <w:u w:val="single"/>
        </w:rPr>
      </w:pPr>
      <w:r>
        <w:rPr>
          <w:rFonts w:ascii="Arial" w:hAnsi="Arial" w:cs="Arial"/>
          <w:u w:val="single"/>
        </w:rPr>
        <w:br w:type="page"/>
      </w:r>
    </w:p>
    <w:p w14:paraId="2690D1F3" w14:textId="5E29E3D1" w:rsidR="00B13A0F" w:rsidRDefault="0032185C" w:rsidP="0032185C">
      <w:pPr>
        <w:pStyle w:val="Heading1"/>
        <w:rPr>
          <w:rFonts w:ascii="Arial" w:hAnsi="Arial" w:cs="Arial"/>
        </w:rPr>
      </w:pPr>
      <w:bookmarkStart w:id="27" w:name="_Toc498611949"/>
      <w:r w:rsidRPr="00E225AA">
        <w:rPr>
          <w:rFonts w:ascii="Arial" w:hAnsi="Arial" w:cs="Arial"/>
        </w:rPr>
        <w:t>5</w:t>
      </w:r>
      <w:r w:rsidR="009825B3" w:rsidRPr="00E225AA">
        <w:rPr>
          <w:rFonts w:ascii="Arial" w:hAnsi="Arial" w:cs="Arial"/>
        </w:rPr>
        <w:t xml:space="preserve">. </w:t>
      </w:r>
      <w:r w:rsidR="00B13A0F" w:rsidRPr="00E225AA">
        <w:rPr>
          <w:rFonts w:ascii="Arial" w:hAnsi="Arial" w:cs="Arial"/>
        </w:rPr>
        <w:t>RECOMMENDATIONS</w:t>
      </w:r>
      <w:bookmarkEnd w:id="27"/>
    </w:p>
    <w:p w14:paraId="0815B9D9" w14:textId="77777777" w:rsidR="00E225AA" w:rsidRPr="00E225AA" w:rsidRDefault="00E225AA" w:rsidP="00E225AA"/>
    <w:p w14:paraId="6E130904" w14:textId="1BF8D353" w:rsidR="00B161CB" w:rsidRDefault="00F871BF" w:rsidP="00B161CB">
      <w:pPr>
        <w:spacing w:line="480" w:lineRule="auto"/>
        <w:jc w:val="both"/>
        <w:rPr>
          <w:rFonts w:ascii="Arial" w:hAnsi="Arial" w:cs="Arial"/>
        </w:rPr>
      </w:pPr>
      <w:r>
        <w:rPr>
          <w:rFonts w:ascii="Arial" w:hAnsi="Arial" w:cs="Arial"/>
        </w:rPr>
        <w:t>The recommendations</w:t>
      </w:r>
      <w:r w:rsidR="00F945CC">
        <w:rPr>
          <w:rFonts w:ascii="Arial" w:hAnsi="Arial" w:cs="Arial"/>
        </w:rPr>
        <w:t xml:space="preserve"> of this report are as follows:</w:t>
      </w:r>
    </w:p>
    <w:p w14:paraId="33CFD0EC" w14:textId="77777777" w:rsidR="00F945CC" w:rsidRPr="00B161CB" w:rsidRDefault="00F945CC" w:rsidP="00B161CB">
      <w:pPr>
        <w:spacing w:line="480" w:lineRule="auto"/>
        <w:jc w:val="both"/>
        <w:rPr>
          <w:rFonts w:ascii="Arial" w:hAnsi="Arial" w:cs="Arial"/>
        </w:rPr>
      </w:pPr>
    </w:p>
    <w:p w14:paraId="7448BF92" w14:textId="7DC9DF2D" w:rsidR="00F871BF" w:rsidRDefault="00B76AF1" w:rsidP="00F871BF">
      <w:pPr>
        <w:pStyle w:val="ListParagraph"/>
        <w:numPr>
          <w:ilvl w:val="0"/>
          <w:numId w:val="7"/>
        </w:numPr>
        <w:spacing w:line="480" w:lineRule="auto"/>
        <w:jc w:val="both"/>
        <w:rPr>
          <w:rFonts w:ascii="Arial" w:hAnsi="Arial" w:cs="Arial"/>
        </w:rPr>
      </w:pPr>
      <w:r>
        <w:rPr>
          <w:rFonts w:ascii="Arial" w:hAnsi="Arial" w:cs="Arial"/>
        </w:rPr>
        <w:t>Continue to invest in innovative technology and product development, ensuring that daily operations are not negatively impacted when these are introduced to consumers.</w:t>
      </w:r>
    </w:p>
    <w:p w14:paraId="4483B530" w14:textId="77777777" w:rsidR="00B161CB" w:rsidRPr="00F945CC" w:rsidRDefault="00B161CB" w:rsidP="00F945CC">
      <w:pPr>
        <w:spacing w:line="480" w:lineRule="auto"/>
        <w:jc w:val="both"/>
        <w:rPr>
          <w:rFonts w:ascii="Arial" w:hAnsi="Arial" w:cs="Arial"/>
        </w:rPr>
      </w:pPr>
    </w:p>
    <w:p w14:paraId="7F3ACCE2" w14:textId="0BCAC563" w:rsidR="00F871BF" w:rsidRDefault="00F871BF" w:rsidP="00F871BF">
      <w:pPr>
        <w:pStyle w:val="ListParagraph"/>
        <w:numPr>
          <w:ilvl w:val="0"/>
          <w:numId w:val="7"/>
        </w:numPr>
        <w:spacing w:line="480" w:lineRule="auto"/>
        <w:jc w:val="both"/>
        <w:rPr>
          <w:rFonts w:ascii="Arial" w:hAnsi="Arial" w:cs="Arial"/>
        </w:rPr>
      </w:pPr>
      <w:r>
        <w:rPr>
          <w:rFonts w:ascii="Arial" w:hAnsi="Arial" w:cs="Arial"/>
        </w:rPr>
        <w:t xml:space="preserve">Examine and develop isolating mechanisms that can prevent competitors from imitating their differentiation strategy. Potential mechanisms could include gaining intellectual property right on innovative developments and </w:t>
      </w:r>
      <w:r w:rsidR="00B76AF1">
        <w:rPr>
          <w:rFonts w:ascii="Arial" w:hAnsi="Arial" w:cs="Arial"/>
        </w:rPr>
        <w:t>developing the reputation of the company.</w:t>
      </w:r>
    </w:p>
    <w:p w14:paraId="7B8A4DAD" w14:textId="77777777" w:rsidR="00B161CB" w:rsidRPr="00B161CB" w:rsidRDefault="00B161CB" w:rsidP="00B161CB">
      <w:pPr>
        <w:pStyle w:val="ListParagraph"/>
        <w:rPr>
          <w:rFonts w:ascii="Arial" w:hAnsi="Arial" w:cs="Arial"/>
        </w:rPr>
      </w:pPr>
    </w:p>
    <w:p w14:paraId="7D031D5C" w14:textId="77777777" w:rsidR="00B161CB" w:rsidRDefault="00B161CB" w:rsidP="00B161CB">
      <w:pPr>
        <w:pStyle w:val="ListParagraph"/>
        <w:spacing w:line="480" w:lineRule="auto"/>
        <w:jc w:val="both"/>
        <w:rPr>
          <w:rFonts w:ascii="Arial" w:hAnsi="Arial" w:cs="Arial"/>
        </w:rPr>
      </w:pPr>
    </w:p>
    <w:p w14:paraId="4B9200C6" w14:textId="469DAFF6" w:rsidR="00B76AF1" w:rsidRPr="00F871BF" w:rsidRDefault="00B76AF1" w:rsidP="00F871BF">
      <w:pPr>
        <w:pStyle w:val="ListParagraph"/>
        <w:numPr>
          <w:ilvl w:val="0"/>
          <w:numId w:val="7"/>
        </w:numPr>
        <w:spacing w:line="480" w:lineRule="auto"/>
        <w:jc w:val="both"/>
        <w:rPr>
          <w:rFonts w:ascii="Arial" w:hAnsi="Arial" w:cs="Arial"/>
        </w:rPr>
      </w:pPr>
      <w:r>
        <w:rPr>
          <w:rFonts w:ascii="Arial" w:hAnsi="Arial" w:cs="Arial"/>
        </w:rPr>
        <w:t>Given the amount of evidence that supports the benefits of adopting a duel strategy, it is recommended that this possibility is explored by Starbucks. If more elements of cost-leadership can be introduced alongside differentiation without losing competitive advantage, it may result in a more effective strategy that could increase company profits.</w:t>
      </w:r>
    </w:p>
    <w:p w14:paraId="076A318B" w14:textId="77777777" w:rsidR="00F871BF" w:rsidRDefault="00F871BF" w:rsidP="00B13A0F">
      <w:pPr>
        <w:spacing w:line="480" w:lineRule="auto"/>
        <w:jc w:val="both"/>
        <w:rPr>
          <w:rFonts w:ascii="Arial" w:hAnsi="Arial" w:cs="Arial"/>
        </w:rPr>
      </w:pPr>
    </w:p>
    <w:p w14:paraId="3F235DD4" w14:textId="77777777" w:rsidR="00F871BF" w:rsidRDefault="00F871BF" w:rsidP="00B13A0F">
      <w:pPr>
        <w:spacing w:line="480" w:lineRule="auto"/>
        <w:jc w:val="both"/>
        <w:rPr>
          <w:rFonts w:ascii="Arial" w:hAnsi="Arial" w:cs="Arial"/>
        </w:rPr>
      </w:pPr>
    </w:p>
    <w:p w14:paraId="479DC3F7" w14:textId="77777777" w:rsidR="00B76AF1" w:rsidRDefault="00B76AF1">
      <w:pPr>
        <w:rPr>
          <w:rFonts w:ascii="Arial" w:hAnsi="Arial" w:cs="Arial"/>
        </w:rPr>
      </w:pPr>
      <w:r>
        <w:rPr>
          <w:rFonts w:ascii="Arial" w:hAnsi="Arial" w:cs="Arial"/>
        </w:rPr>
        <w:br w:type="page"/>
      </w:r>
    </w:p>
    <w:p w14:paraId="1CD3134C" w14:textId="7F0AD03D" w:rsidR="00B13A0F" w:rsidRPr="00F945CC" w:rsidRDefault="0032185C" w:rsidP="0032185C">
      <w:pPr>
        <w:pStyle w:val="Heading1"/>
        <w:rPr>
          <w:rFonts w:ascii="Arial" w:hAnsi="Arial" w:cs="Arial"/>
        </w:rPr>
      </w:pPr>
      <w:bookmarkStart w:id="28" w:name="_Toc498611950"/>
      <w:r w:rsidRPr="00F945CC">
        <w:rPr>
          <w:rFonts w:ascii="Arial" w:hAnsi="Arial" w:cs="Arial"/>
        </w:rPr>
        <w:t>6</w:t>
      </w:r>
      <w:r w:rsidR="00B161CB" w:rsidRPr="00F945CC">
        <w:rPr>
          <w:rFonts w:ascii="Arial" w:hAnsi="Arial" w:cs="Arial"/>
        </w:rPr>
        <w:t xml:space="preserve">. </w:t>
      </w:r>
      <w:r w:rsidR="00B13A0F" w:rsidRPr="00F945CC">
        <w:rPr>
          <w:rFonts w:ascii="Arial" w:hAnsi="Arial" w:cs="Arial"/>
        </w:rPr>
        <w:t>REFERENCES</w:t>
      </w:r>
      <w:bookmarkEnd w:id="28"/>
    </w:p>
    <w:sdt>
      <w:sdtPr>
        <w:id w:val="-787272757"/>
        <w:docPartObj>
          <w:docPartGallery w:val="Bibliographies"/>
          <w:docPartUnique/>
        </w:docPartObj>
      </w:sdtPr>
      <w:sdtEndPr>
        <w:rPr>
          <w:rFonts w:ascii="Arial" w:eastAsiaTheme="minorHAnsi" w:hAnsi="Arial" w:cs="Arial"/>
          <w:color w:val="auto"/>
          <w:sz w:val="22"/>
          <w:szCs w:val="22"/>
        </w:rPr>
      </w:sdtEndPr>
      <w:sdtContent>
        <w:p w14:paraId="11F4234B" w14:textId="25417B70" w:rsidR="00B161CB" w:rsidRDefault="00B161CB">
          <w:pPr>
            <w:pStyle w:val="Heading1"/>
          </w:pPr>
        </w:p>
        <w:sdt>
          <w:sdtPr>
            <w:id w:val="-573587230"/>
            <w:bibliography/>
          </w:sdtPr>
          <w:sdtEndPr>
            <w:rPr>
              <w:rFonts w:ascii="Arial" w:hAnsi="Arial" w:cs="Arial"/>
            </w:rPr>
          </w:sdtEndPr>
          <w:sdtContent>
            <w:p w14:paraId="35B1AED8" w14:textId="77777777" w:rsidR="00B161CB" w:rsidRPr="00B161CB" w:rsidRDefault="00B161CB" w:rsidP="00B161CB">
              <w:pPr>
                <w:pStyle w:val="Bibliography"/>
                <w:spacing w:line="480" w:lineRule="auto"/>
                <w:rPr>
                  <w:rFonts w:ascii="Arial" w:hAnsi="Arial" w:cs="Arial"/>
                  <w:noProof/>
                  <w:sz w:val="24"/>
                  <w:szCs w:val="24"/>
                </w:rPr>
              </w:pPr>
              <w:r w:rsidRPr="00B161CB">
                <w:rPr>
                  <w:rFonts w:ascii="Arial" w:hAnsi="Arial" w:cs="Arial"/>
                </w:rPr>
                <w:fldChar w:fldCharType="begin"/>
              </w:r>
              <w:r w:rsidRPr="00B161CB">
                <w:rPr>
                  <w:rFonts w:ascii="Arial" w:hAnsi="Arial" w:cs="Arial"/>
                </w:rPr>
                <w:instrText xml:space="preserve"> BIBLIOGRAPHY </w:instrText>
              </w:r>
              <w:r w:rsidRPr="00B161CB">
                <w:rPr>
                  <w:rFonts w:ascii="Arial" w:hAnsi="Arial" w:cs="Arial"/>
                </w:rPr>
                <w:fldChar w:fldCharType="separate"/>
              </w:r>
              <w:r w:rsidRPr="00B161CB">
                <w:rPr>
                  <w:rFonts w:ascii="Arial" w:hAnsi="Arial" w:cs="Arial"/>
                  <w:noProof/>
                </w:rPr>
                <w:t xml:space="preserve">Ailawadi, K. L., Lehmann, D. R. &amp; Neslin, S. A., 2003. Revenue premium as an outcome measure of brand equity. </w:t>
              </w:r>
              <w:r w:rsidRPr="00B161CB">
                <w:rPr>
                  <w:rFonts w:ascii="Arial" w:hAnsi="Arial" w:cs="Arial"/>
                  <w:i/>
                  <w:iCs/>
                  <w:noProof/>
                </w:rPr>
                <w:t xml:space="preserve">Journal of Marketing, </w:t>
              </w:r>
              <w:r w:rsidRPr="00B161CB">
                <w:rPr>
                  <w:rFonts w:ascii="Arial" w:hAnsi="Arial" w:cs="Arial"/>
                  <w:noProof/>
                </w:rPr>
                <w:t>67(4), pp. 1-17.</w:t>
              </w:r>
            </w:p>
            <w:p w14:paraId="7C8D63D0"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BBC News, 2017. </w:t>
              </w:r>
              <w:r w:rsidRPr="00B161CB">
                <w:rPr>
                  <w:rFonts w:ascii="Arial" w:hAnsi="Arial" w:cs="Arial"/>
                  <w:i/>
                  <w:iCs/>
                  <w:noProof/>
                </w:rPr>
                <w:t xml:space="preserve">Trump's executive order: Who does travel ban affect?.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http://www.bbc.co.uk/news/world-us-canada-38781302</w:t>
              </w:r>
              <w:r w:rsidRPr="00B161CB">
                <w:rPr>
                  <w:rFonts w:ascii="Arial" w:hAnsi="Arial" w:cs="Arial"/>
                  <w:noProof/>
                </w:rPr>
                <w:br/>
                <w:t>[Accessed 14 November 2017].</w:t>
              </w:r>
            </w:p>
            <w:p w14:paraId="573B307A"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Black, I. &amp; Veloutsou, C., 2017. Working consumers: Co-creation of brand identity, consumer identity and brand community identity. </w:t>
              </w:r>
              <w:r w:rsidRPr="00B161CB">
                <w:rPr>
                  <w:rFonts w:ascii="Arial" w:hAnsi="Arial" w:cs="Arial"/>
                  <w:i/>
                  <w:iCs/>
                  <w:noProof/>
                </w:rPr>
                <w:t xml:space="preserve">Journal of Business Research, </w:t>
              </w:r>
              <w:r w:rsidRPr="00B161CB">
                <w:rPr>
                  <w:rFonts w:ascii="Arial" w:hAnsi="Arial" w:cs="Arial"/>
                  <w:noProof/>
                </w:rPr>
                <w:t>Volume 70, pp. 416-429.</w:t>
              </w:r>
            </w:p>
            <w:p w14:paraId="14BF935C"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Boehe, D. M. &amp; Cruz, L. B., 2010. Corporate Social Responsibility, Product Differentiation Strategy and Export Performance. </w:t>
              </w:r>
              <w:r w:rsidRPr="00B161CB">
                <w:rPr>
                  <w:rFonts w:ascii="Arial" w:hAnsi="Arial" w:cs="Arial"/>
                  <w:i/>
                  <w:iCs/>
                  <w:noProof/>
                </w:rPr>
                <w:t xml:space="preserve">Journal of Business Ethics, </w:t>
              </w:r>
              <w:r w:rsidRPr="00B161CB">
                <w:rPr>
                  <w:rFonts w:ascii="Arial" w:hAnsi="Arial" w:cs="Arial"/>
                  <w:noProof/>
                </w:rPr>
                <w:t>91(2), pp. 325-346.</w:t>
              </w:r>
            </w:p>
            <w:p w14:paraId="1484FE80"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Brakus, J., Schmitt, B. H. &amp; Zarantonello, L., 2009. Brand Experience: What Is It? How Is It Measured? Does It Affect Loyalty?. </w:t>
              </w:r>
              <w:r w:rsidRPr="00B161CB">
                <w:rPr>
                  <w:rFonts w:ascii="Arial" w:hAnsi="Arial" w:cs="Arial"/>
                  <w:i/>
                  <w:iCs/>
                  <w:noProof/>
                </w:rPr>
                <w:t xml:space="preserve">Journal of Marketing, </w:t>
              </w:r>
              <w:r w:rsidRPr="00B161CB">
                <w:rPr>
                  <w:rFonts w:ascii="Arial" w:hAnsi="Arial" w:cs="Arial"/>
                  <w:noProof/>
                </w:rPr>
                <w:t>73(3).</w:t>
              </w:r>
            </w:p>
            <w:p w14:paraId="4D243251"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Carroll &amp; Buchholtz, 2010. Framing Business Ethics. In: </w:t>
              </w:r>
              <w:r w:rsidRPr="00B161CB">
                <w:rPr>
                  <w:rFonts w:ascii="Arial" w:hAnsi="Arial" w:cs="Arial"/>
                  <w:i/>
                  <w:iCs/>
                  <w:noProof/>
                </w:rPr>
                <w:t xml:space="preserve">Business Ethics. </w:t>
              </w:r>
              <w:r w:rsidRPr="00B161CB">
                <w:rPr>
                  <w:rFonts w:ascii="Arial" w:hAnsi="Arial" w:cs="Arial"/>
                  <w:noProof/>
                </w:rPr>
                <w:t>3rd ed. New York: Oxford University Press Inc, p. 53.</w:t>
              </w:r>
            </w:p>
            <w:p w14:paraId="00AB21A6"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Casserly, M., 2011. </w:t>
              </w:r>
              <w:r w:rsidRPr="00B161CB">
                <w:rPr>
                  <w:rFonts w:ascii="Arial" w:hAnsi="Arial" w:cs="Arial"/>
                  <w:i/>
                  <w:iCs/>
                  <w:noProof/>
                </w:rPr>
                <w:t xml:space="preserve">The $32,000 Cup Of Coffee And Other Lifetime Spending Mistakes.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https://www.forbes.com/sites/meghancasserly/2011/07/15/expensive-coffee-and-other-lifetime-spending-mistakes/#1c0510d41f04</w:t>
              </w:r>
              <w:r w:rsidRPr="00B161CB">
                <w:rPr>
                  <w:rFonts w:ascii="Arial" w:hAnsi="Arial" w:cs="Arial"/>
                  <w:noProof/>
                </w:rPr>
                <w:br/>
                <w:t>[Accessed 14 November 2017].</w:t>
              </w:r>
            </w:p>
            <w:p w14:paraId="40369713"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Conner, K., 1995. Obtaining Strategic Advantage from Being Imitated: When Can Encouraging "Clones" Pay?. </w:t>
              </w:r>
              <w:r w:rsidRPr="00B161CB">
                <w:rPr>
                  <w:rFonts w:ascii="Arial" w:hAnsi="Arial" w:cs="Arial"/>
                  <w:i/>
                  <w:iCs/>
                  <w:noProof/>
                </w:rPr>
                <w:t xml:space="preserve">Management Science, </w:t>
              </w:r>
              <w:r w:rsidRPr="00B161CB">
                <w:rPr>
                  <w:rFonts w:ascii="Arial" w:hAnsi="Arial" w:cs="Arial"/>
                  <w:noProof/>
                </w:rPr>
                <w:t>41(2), pp. 209-225.</w:t>
              </w:r>
            </w:p>
            <w:p w14:paraId="094E8F78"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Cova, B. &amp; Pace, S., 2006. Brand community of convenience products: New forms of customer empowerment – The case ‘my Nutella is community’. </w:t>
              </w:r>
              <w:r w:rsidRPr="00B161CB">
                <w:rPr>
                  <w:rFonts w:ascii="Arial" w:hAnsi="Arial" w:cs="Arial"/>
                  <w:i/>
                  <w:iCs/>
                  <w:noProof/>
                </w:rPr>
                <w:t xml:space="preserve">European Journal of Marketing, </w:t>
              </w:r>
              <w:r w:rsidRPr="00B161CB">
                <w:rPr>
                  <w:rFonts w:ascii="Arial" w:hAnsi="Arial" w:cs="Arial"/>
                  <w:noProof/>
                </w:rPr>
                <w:t>40(9/10).</w:t>
              </w:r>
            </w:p>
            <w:p w14:paraId="25E2AC30"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Crane, A. &amp; Matten, D., 2010. </w:t>
              </w:r>
              <w:r w:rsidRPr="00B161CB">
                <w:rPr>
                  <w:rFonts w:ascii="Arial" w:hAnsi="Arial" w:cs="Arial"/>
                  <w:i/>
                  <w:iCs/>
                  <w:noProof/>
                </w:rPr>
                <w:t xml:space="preserve">Business Ethics. </w:t>
              </w:r>
              <w:r w:rsidRPr="00B161CB">
                <w:rPr>
                  <w:rFonts w:ascii="Arial" w:hAnsi="Arial" w:cs="Arial"/>
                  <w:noProof/>
                </w:rPr>
                <w:t>3rd ed. New York: Oxford University Press Inc.</w:t>
              </w:r>
            </w:p>
            <w:p w14:paraId="03F46CC2"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Dawar, N. &amp; Parker, P., 1994. Marketing universals: consumers’ use of brand name, price, physical appearance, and retailer reputation as signals of product quality. </w:t>
              </w:r>
              <w:r w:rsidRPr="00B161CB">
                <w:rPr>
                  <w:rFonts w:ascii="Arial" w:hAnsi="Arial" w:cs="Arial"/>
                  <w:i/>
                  <w:iCs/>
                  <w:noProof/>
                </w:rPr>
                <w:t xml:space="preserve">Journal of Marketing, </w:t>
              </w:r>
              <w:r w:rsidRPr="00B161CB">
                <w:rPr>
                  <w:rFonts w:ascii="Arial" w:hAnsi="Arial" w:cs="Arial"/>
                  <w:noProof/>
                </w:rPr>
                <w:t>Volume 58, pp. 81-95.</w:t>
              </w:r>
            </w:p>
            <w:p w14:paraId="52FCEE3F"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Devaraj, S., Hollingworth, D. &amp; Schroeder, R. D., 2004. Generic manufacturing strategies and plant performance. </w:t>
              </w:r>
              <w:r w:rsidRPr="00B161CB">
                <w:rPr>
                  <w:rFonts w:ascii="Arial" w:hAnsi="Arial" w:cs="Arial"/>
                  <w:i/>
                  <w:iCs/>
                  <w:noProof/>
                </w:rPr>
                <w:t xml:space="preserve">Journal of Operations Management, </w:t>
              </w:r>
              <w:r w:rsidRPr="00B161CB">
                <w:rPr>
                  <w:rFonts w:ascii="Arial" w:hAnsi="Arial" w:cs="Arial"/>
                  <w:noProof/>
                </w:rPr>
                <w:t>22(3), pp. 313-333.</w:t>
              </w:r>
            </w:p>
            <w:p w14:paraId="4C4CC153"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Forbes, 2014. </w:t>
              </w:r>
              <w:r w:rsidRPr="00B161CB">
                <w:rPr>
                  <w:rFonts w:ascii="Arial" w:hAnsi="Arial" w:cs="Arial"/>
                  <w:i/>
                  <w:iCs/>
                  <w:noProof/>
                </w:rPr>
                <w:t xml:space="preserve">Coffee Prices Surge: Starbucks To Maintain Profitability But Green Mountain's Margins Can Erode.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https://www.forbes.com/sites/greatspeculations/2014/03/13/coffee-prices-surge-starbucks-to-maintain-profitability-but-green-mountains-margins-can-erode/#1816d945253e</w:t>
              </w:r>
              <w:r w:rsidRPr="00B161CB">
                <w:rPr>
                  <w:rFonts w:ascii="Arial" w:hAnsi="Arial" w:cs="Arial"/>
                  <w:noProof/>
                </w:rPr>
                <w:br/>
                <w:t>[Accessed 14 November 2017].</w:t>
              </w:r>
            </w:p>
            <w:p w14:paraId="37A17035"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Fuentes, C., 2014. Images of responsible consumers: organizing the marketing of sustainability. </w:t>
              </w:r>
              <w:r w:rsidRPr="00B161CB">
                <w:rPr>
                  <w:rFonts w:ascii="Arial" w:hAnsi="Arial" w:cs="Arial"/>
                  <w:i/>
                  <w:iCs/>
                  <w:noProof/>
                </w:rPr>
                <w:t xml:space="preserve">International Journal of Retail &amp; Distribution Management, </w:t>
              </w:r>
              <w:r w:rsidRPr="00B161CB">
                <w:rPr>
                  <w:rFonts w:ascii="Arial" w:hAnsi="Arial" w:cs="Arial"/>
                  <w:noProof/>
                </w:rPr>
                <w:t>45(4), pp. 367-385.</w:t>
              </w:r>
            </w:p>
            <w:p w14:paraId="475A800A"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Fuerst, F. &amp; McAllister, P., 2011. Green noise or green value? Measuring the effects of environmental certification on office values. </w:t>
              </w:r>
              <w:r w:rsidRPr="00B161CB">
                <w:rPr>
                  <w:rFonts w:ascii="Arial" w:hAnsi="Arial" w:cs="Arial"/>
                  <w:i/>
                  <w:iCs/>
                  <w:noProof/>
                </w:rPr>
                <w:t xml:space="preserve">Real Estate Economics, </w:t>
              </w:r>
              <w:r w:rsidRPr="00B161CB">
                <w:rPr>
                  <w:rFonts w:ascii="Arial" w:hAnsi="Arial" w:cs="Arial"/>
                  <w:noProof/>
                </w:rPr>
                <w:t>39(1), pp. 45-69.</w:t>
              </w:r>
            </w:p>
            <w:p w14:paraId="75EED0DA"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Grant, R. M., 2016. </w:t>
              </w:r>
              <w:r w:rsidRPr="00B161CB">
                <w:rPr>
                  <w:rFonts w:ascii="Arial" w:hAnsi="Arial" w:cs="Arial"/>
                  <w:i/>
                  <w:iCs/>
                  <w:noProof/>
                </w:rPr>
                <w:t xml:space="preserve">Contemporary Strategic Analysis. </w:t>
              </w:r>
              <w:r w:rsidRPr="00B161CB">
                <w:rPr>
                  <w:rFonts w:ascii="Arial" w:hAnsi="Arial" w:cs="Arial"/>
                  <w:noProof/>
                </w:rPr>
                <w:t>9th ed. West Sussex: John Wiley &amp; Sons Ltd.</w:t>
              </w:r>
            </w:p>
            <w:p w14:paraId="65CF3780"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Gremler, D. &amp; Brown, S., 1996. Service loyalty: Its nature, importance and implications. In: E. E. Scheuing, ed. </w:t>
              </w:r>
              <w:r w:rsidRPr="00B161CB">
                <w:rPr>
                  <w:rFonts w:ascii="Arial" w:hAnsi="Arial" w:cs="Arial"/>
                  <w:i/>
                  <w:iCs/>
                  <w:noProof/>
                </w:rPr>
                <w:t xml:space="preserve">Advancing service quality: A global perspective, International Quality Association. </w:t>
              </w:r>
              <w:r w:rsidRPr="00B161CB">
                <w:rPr>
                  <w:rFonts w:ascii="Arial" w:hAnsi="Arial" w:cs="Arial"/>
                  <w:noProof/>
                </w:rPr>
                <w:t>New York: s.n., pp. 171-180.</w:t>
              </w:r>
            </w:p>
            <w:p w14:paraId="59911086"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Hadriana, T., 2016. The Role of Relationship Marketing in Small and Medium Enterprises (SMEs).. </w:t>
              </w:r>
              <w:r w:rsidRPr="00B161CB">
                <w:rPr>
                  <w:rFonts w:ascii="Arial" w:hAnsi="Arial" w:cs="Arial"/>
                  <w:i/>
                  <w:iCs/>
                  <w:noProof/>
                </w:rPr>
                <w:t xml:space="preserve">Jurnal Pengurusan, </w:t>
              </w:r>
              <w:r w:rsidRPr="00B161CB">
                <w:rPr>
                  <w:rFonts w:ascii="Arial" w:hAnsi="Arial" w:cs="Arial"/>
                  <w:noProof/>
                </w:rPr>
                <w:t>Volume 48, pp. 1-18.</w:t>
              </w:r>
            </w:p>
            <w:p w14:paraId="2D33DB84"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Henry, A., 2008. </w:t>
              </w:r>
              <w:r w:rsidRPr="00B161CB">
                <w:rPr>
                  <w:rFonts w:ascii="Arial" w:hAnsi="Arial" w:cs="Arial"/>
                  <w:i/>
                  <w:iCs/>
                  <w:noProof/>
                </w:rPr>
                <w:t xml:space="preserve">Understanding Strategic Management. </w:t>
              </w:r>
              <w:r w:rsidRPr="00B161CB">
                <w:rPr>
                  <w:rFonts w:ascii="Arial" w:hAnsi="Arial" w:cs="Arial"/>
                  <w:noProof/>
                </w:rPr>
                <w:t>1st ed. Oxford: Oxford University Press.</w:t>
              </w:r>
            </w:p>
            <w:p w14:paraId="397933F1"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Hill, C. &amp; Jones, G., 2001. </w:t>
              </w:r>
              <w:r w:rsidRPr="00B161CB">
                <w:rPr>
                  <w:rFonts w:ascii="Arial" w:hAnsi="Arial" w:cs="Arial"/>
                  <w:i/>
                  <w:iCs/>
                  <w:noProof/>
                </w:rPr>
                <w:t xml:space="preserve">Strategic Management: An Integrated Approach. </w:t>
              </w:r>
              <w:r w:rsidRPr="00B161CB">
                <w:rPr>
                  <w:rFonts w:ascii="Arial" w:hAnsi="Arial" w:cs="Arial"/>
                  <w:noProof/>
                </w:rPr>
                <w:t>5th ed. New York: Houghton Mifflin Company.</w:t>
              </w:r>
            </w:p>
            <w:p w14:paraId="79CA67FC"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Hitt, M. A., Ireland, D. R. &amp; Hoskisson, R. E., 2007. </w:t>
              </w:r>
              <w:r w:rsidRPr="00B161CB">
                <w:rPr>
                  <w:rFonts w:ascii="Arial" w:hAnsi="Arial" w:cs="Arial"/>
                  <w:i/>
                  <w:iCs/>
                  <w:noProof/>
                </w:rPr>
                <w:t xml:space="preserve">Strategic management: Competitiveness and globalization : concepts and cases. </w:t>
              </w:r>
              <w:r w:rsidRPr="00B161CB">
                <w:rPr>
                  <w:rFonts w:ascii="Arial" w:hAnsi="Arial" w:cs="Arial"/>
                  <w:noProof/>
                </w:rPr>
                <w:t>7th ed. Ohio: South-Western College Publisher.</w:t>
              </w:r>
            </w:p>
            <w:p w14:paraId="65041AAB"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Holt, D. B., 2002. Why do brands cause trouble? A dialectical theory of consumer culture and branding. </w:t>
              </w:r>
              <w:r w:rsidRPr="00B161CB">
                <w:rPr>
                  <w:rFonts w:ascii="Arial" w:hAnsi="Arial" w:cs="Arial"/>
                  <w:i/>
                  <w:iCs/>
                  <w:noProof/>
                </w:rPr>
                <w:t xml:space="preserve">Journal of Consumer Research, </w:t>
              </w:r>
              <w:r w:rsidRPr="00B161CB">
                <w:rPr>
                  <w:rFonts w:ascii="Arial" w:hAnsi="Arial" w:cs="Arial"/>
                  <w:noProof/>
                </w:rPr>
                <w:t>Volume 29, pp. 70-90.</w:t>
              </w:r>
            </w:p>
            <w:p w14:paraId="697FF027"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Jeffs, C., 2008. </w:t>
              </w:r>
              <w:r w:rsidRPr="00B161CB">
                <w:rPr>
                  <w:rFonts w:ascii="Arial" w:hAnsi="Arial" w:cs="Arial"/>
                  <w:i/>
                  <w:iCs/>
                  <w:noProof/>
                </w:rPr>
                <w:t xml:space="preserve">Strategic Management. </w:t>
              </w:r>
              <w:r w:rsidRPr="00B161CB">
                <w:rPr>
                  <w:rFonts w:ascii="Arial" w:hAnsi="Arial" w:cs="Arial"/>
                  <w:noProof/>
                </w:rPr>
                <w:t>1st ed. London: Sage Publications Limited.</w:t>
              </w:r>
            </w:p>
            <w:p w14:paraId="6C2D06CB"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Johnson, G., Scholes, K. &amp; Whittington, R., 2008. </w:t>
              </w:r>
              <w:r w:rsidRPr="00B161CB">
                <w:rPr>
                  <w:rFonts w:ascii="Arial" w:hAnsi="Arial" w:cs="Arial"/>
                  <w:i/>
                  <w:iCs/>
                  <w:noProof/>
                </w:rPr>
                <w:t xml:space="preserve">Exploring Corporate Strategy. </w:t>
              </w:r>
              <w:r w:rsidRPr="00B161CB">
                <w:rPr>
                  <w:rFonts w:ascii="Arial" w:hAnsi="Arial" w:cs="Arial"/>
                  <w:noProof/>
                </w:rPr>
                <w:t>8th ed. Essex: Pearson Education Limited.</w:t>
              </w:r>
            </w:p>
            <w:p w14:paraId="166A98E7"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Lynch, R., 2012. </w:t>
              </w:r>
              <w:r w:rsidRPr="00B161CB">
                <w:rPr>
                  <w:rFonts w:ascii="Arial" w:hAnsi="Arial" w:cs="Arial"/>
                  <w:i/>
                  <w:iCs/>
                  <w:noProof/>
                </w:rPr>
                <w:t xml:space="preserve">Strategic Management. </w:t>
              </w:r>
              <w:r w:rsidRPr="00B161CB">
                <w:rPr>
                  <w:rFonts w:ascii="Arial" w:hAnsi="Arial" w:cs="Arial"/>
                  <w:noProof/>
                </w:rPr>
                <w:t>6th ed. Essex: Pearson Education Limited.</w:t>
              </w:r>
            </w:p>
            <w:p w14:paraId="127892D6"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Marketline, 2017. </w:t>
              </w:r>
              <w:r w:rsidRPr="00B161CB">
                <w:rPr>
                  <w:rFonts w:ascii="Arial" w:hAnsi="Arial" w:cs="Arial"/>
                  <w:i/>
                  <w:iCs/>
                  <w:noProof/>
                </w:rPr>
                <w:t xml:space="preserve">Company Profile: Starbucks Corporation, </w:t>
              </w:r>
              <w:r w:rsidRPr="00B161CB">
                <w:rPr>
                  <w:rFonts w:ascii="Arial" w:hAnsi="Arial" w:cs="Arial"/>
                  <w:noProof/>
                </w:rPr>
                <w:t>s.l.: s.n.</w:t>
              </w:r>
            </w:p>
            <w:p w14:paraId="36A5E912"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Meek, H., Meek, R. &amp; Ensor, J., 2003. </w:t>
              </w:r>
              <w:r w:rsidRPr="00B161CB">
                <w:rPr>
                  <w:rFonts w:ascii="Arial" w:hAnsi="Arial" w:cs="Arial"/>
                  <w:i/>
                  <w:iCs/>
                  <w:noProof/>
                </w:rPr>
                <w:t xml:space="preserve">Strategic Marketing Management: Planning and Control. </w:t>
              </w:r>
              <w:r w:rsidRPr="00B161CB">
                <w:rPr>
                  <w:rFonts w:ascii="Arial" w:hAnsi="Arial" w:cs="Arial"/>
                  <w:noProof/>
                </w:rPr>
                <w:t>London: Butterworth Heinemann.</w:t>
              </w:r>
            </w:p>
            <w:p w14:paraId="15EB1C67"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Miller, D., 1992. The generic strategy trap. </w:t>
              </w:r>
              <w:r w:rsidRPr="00B161CB">
                <w:rPr>
                  <w:rFonts w:ascii="Arial" w:hAnsi="Arial" w:cs="Arial"/>
                  <w:i/>
                  <w:iCs/>
                  <w:noProof/>
                </w:rPr>
                <w:t xml:space="preserve">Journal of Business Strategy, </w:t>
              </w:r>
              <w:r w:rsidRPr="00B161CB">
                <w:rPr>
                  <w:rFonts w:ascii="Arial" w:hAnsi="Arial" w:cs="Arial"/>
                  <w:noProof/>
                </w:rPr>
                <w:t>13(1), pp. 37-41.</w:t>
              </w:r>
            </w:p>
            <w:p w14:paraId="77AD4C1E"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Patton, L., 2017. </w:t>
              </w:r>
              <w:r w:rsidRPr="00B161CB">
                <w:rPr>
                  <w:rFonts w:ascii="Arial" w:hAnsi="Arial" w:cs="Arial"/>
                  <w:i/>
                  <w:iCs/>
                  <w:noProof/>
                </w:rPr>
                <w:t xml:space="preserve">Starbucks Loses Market Share as Rivals Roll Out Drink Deals.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https://www.bloomberg.com/news/articles/2017-03-08/starbucks-loses-market-share-as-competitors-roll-out-drink-deals</w:t>
              </w:r>
              <w:r w:rsidRPr="00B161CB">
                <w:rPr>
                  <w:rFonts w:ascii="Arial" w:hAnsi="Arial" w:cs="Arial"/>
                  <w:noProof/>
                </w:rPr>
                <w:br/>
                <w:t>[Accessed 14 November 2017].</w:t>
              </w:r>
            </w:p>
            <w:p w14:paraId="4E4E1DA6"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Patton, L., 2017. </w:t>
              </w:r>
              <w:r w:rsidRPr="00B161CB">
                <w:rPr>
                  <w:rFonts w:ascii="Arial" w:hAnsi="Arial" w:cs="Arial"/>
                  <w:i/>
                  <w:iCs/>
                  <w:noProof/>
                </w:rPr>
                <w:t xml:space="preserve">Starbucks Mobile Orders Bring Traffic Jams to Pick-Ip Counter.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https://www.bloomberg.com/news/articles/2017-01-26/starbucks-mobile-ordering-brings-traffic-jams-to-pickup-counter</w:t>
              </w:r>
              <w:r w:rsidRPr="00B161CB">
                <w:rPr>
                  <w:rFonts w:ascii="Arial" w:hAnsi="Arial" w:cs="Arial"/>
                  <w:noProof/>
                </w:rPr>
                <w:br/>
                <w:t>[Accessed 14 November 2017].</w:t>
              </w:r>
            </w:p>
            <w:p w14:paraId="25D441CC"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Pelsmacker, P. D., Driesen, L. &amp; Rayp, G., 2006. Do Consumers Care about Ethics? Willingness to Pay for Fair-Trade Coffee. </w:t>
              </w:r>
              <w:r w:rsidRPr="00B161CB">
                <w:rPr>
                  <w:rFonts w:ascii="Arial" w:hAnsi="Arial" w:cs="Arial"/>
                  <w:i/>
                  <w:iCs/>
                  <w:noProof/>
                </w:rPr>
                <w:t xml:space="preserve">Journal of Consumer Affairs, </w:t>
              </w:r>
              <w:r w:rsidRPr="00B161CB">
                <w:rPr>
                  <w:rFonts w:ascii="Arial" w:hAnsi="Arial" w:cs="Arial"/>
                  <w:noProof/>
                </w:rPr>
                <w:t>39(2), pp. 363-385.</w:t>
              </w:r>
            </w:p>
            <w:p w14:paraId="5AECF671"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Pelsmacker, P. D. &amp; Janssens, W., 2007. A Model for Fair Trade Buying Behaviour: The Role of Perceived Quantity and Quality of Information and of Product-specific Attitudes. </w:t>
              </w:r>
              <w:r w:rsidRPr="00B161CB">
                <w:rPr>
                  <w:rFonts w:ascii="Arial" w:hAnsi="Arial" w:cs="Arial"/>
                  <w:i/>
                  <w:iCs/>
                  <w:noProof/>
                </w:rPr>
                <w:t xml:space="preserve">Journal of Business Ethics, </w:t>
              </w:r>
              <w:r w:rsidRPr="00B161CB">
                <w:rPr>
                  <w:rFonts w:ascii="Arial" w:hAnsi="Arial" w:cs="Arial"/>
                  <w:noProof/>
                </w:rPr>
                <w:t>75(4), pp. 361-380.</w:t>
              </w:r>
            </w:p>
            <w:p w14:paraId="4FB723E4"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Porter, M. E., 1996. What is Strategy?. </w:t>
              </w:r>
              <w:r w:rsidRPr="00B161CB">
                <w:rPr>
                  <w:rFonts w:ascii="Arial" w:hAnsi="Arial" w:cs="Arial"/>
                  <w:i/>
                  <w:iCs/>
                  <w:noProof/>
                </w:rPr>
                <w:t xml:space="preserve">Harvard Business Review, </w:t>
              </w:r>
              <w:r w:rsidRPr="00B161CB">
                <w:rPr>
                  <w:rFonts w:ascii="Arial" w:hAnsi="Arial" w:cs="Arial"/>
                  <w:noProof/>
                </w:rPr>
                <w:t>November/December.pp. 61-78.</w:t>
              </w:r>
            </w:p>
            <w:p w14:paraId="3FE8CFAC"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Porter, M. E., 2004. </w:t>
              </w:r>
              <w:r w:rsidRPr="00B161CB">
                <w:rPr>
                  <w:rFonts w:ascii="Arial" w:hAnsi="Arial" w:cs="Arial"/>
                  <w:i/>
                  <w:iCs/>
                  <w:noProof/>
                </w:rPr>
                <w:t xml:space="preserve">Competitive Advantage:Creating and Sustaining Superior Performance. </w:t>
              </w:r>
              <w:r w:rsidRPr="00B161CB">
                <w:rPr>
                  <w:rFonts w:ascii="Arial" w:hAnsi="Arial" w:cs="Arial"/>
                  <w:noProof/>
                </w:rPr>
                <w:t>2nd ed. New York: Free Press.</w:t>
              </w:r>
            </w:p>
            <w:p w14:paraId="6173DE43"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Porter, M. E., 2004. </w:t>
              </w:r>
              <w:r w:rsidRPr="00B161CB">
                <w:rPr>
                  <w:rFonts w:ascii="Arial" w:hAnsi="Arial" w:cs="Arial"/>
                  <w:i/>
                  <w:iCs/>
                  <w:noProof/>
                </w:rPr>
                <w:t xml:space="preserve">Competitive Strategy. </w:t>
              </w:r>
              <w:r w:rsidRPr="00B161CB">
                <w:rPr>
                  <w:rFonts w:ascii="Arial" w:hAnsi="Arial" w:cs="Arial"/>
                  <w:noProof/>
                </w:rPr>
                <w:t>1st ed. New York: Free Press.</w:t>
              </w:r>
            </w:p>
            <w:p w14:paraId="352295F2"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Pumelt, R., 2003. </w:t>
              </w:r>
              <w:r w:rsidRPr="00B161CB">
                <w:rPr>
                  <w:rFonts w:ascii="Arial" w:hAnsi="Arial" w:cs="Arial"/>
                  <w:i/>
                  <w:iCs/>
                  <w:noProof/>
                </w:rPr>
                <w:t xml:space="preserve">What in the World is Competitive Advantage?. </w:t>
              </w:r>
              <w:r w:rsidRPr="00B161CB">
                <w:rPr>
                  <w:rFonts w:ascii="Arial" w:hAnsi="Arial" w:cs="Arial"/>
                  <w:noProof/>
                </w:rPr>
                <w:t>California, Anderson School UCLA.</w:t>
              </w:r>
            </w:p>
            <w:p w14:paraId="0ADF2415"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Schau, H. J. &amp; Gilly, M., 2003. We are what we post? Self-presentation in personal web space. </w:t>
              </w:r>
              <w:r w:rsidRPr="00B161CB">
                <w:rPr>
                  <w:rFonts w:ascii="Arial" w:hAnsi="Arial" w:cs="Arial"/>
                  <w:i/>
                  <w:iCs/>
                  <w:noProof/>
                </w:rPr>
                <w:t xml:space="preserve">Journal of Consumer Research, </w:t>
              </w:r>
              <w:r w:rsidRPr="00B161CB">
                <w:rPr>
                  <w:rFonts w:ascii="Arial" w:hAnsi="Arial" w:cs="Arial"/>
                  <w:noProof/>
                </w:rPr>
                <w:t>30(3), pp. 385-404.</w:t>
              </w:r>
            </w:p>
            <w:p w14:paraId="2D77F1D4"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Semuel, H., Siagian, H. &amp; Octavia, S., 2017. The effect of leadership and innovation on differentiation strategy. </w:t>
              </w:r>
              <w:r w:rsidRPr="00B161CB">
                <w:rPr>
                  <w:rFonts w:ascii="Arial" w:hAnsi="Arial" w:cs="Arial"/>
                  <w:i/>
                  <w:iCs/>
                  <w:noProof/>
                </w:rPr>
                <w:t xml:space="preserve">Procedia - Social and Behavioral Sciences, </w:t>
              </w:r>
              <w:r w:rsidRPr="00B161CB">
                <w:rPr>
                  <w:rFonts w:ascii="Arial" w:hAnsi="Arial" w:cs="Arial"/>
                  <w:noProof/>
                </w:rPr>
                <w:t>Volume 237, pp. 1152-1159.</w:t>
              </w:r>
            </w:p>
            <w:p w14:paraId="6D850E55"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Starbucks, 2011. </w:t>
              </w:r>
              <w:r w:rsidRPr="00B161CB">
                <w:rPr>
                  <w:rFonts w:ascii="Arial" w:hAnsi="Arial" w:cs="Arial"/>
                  <w:i/>
                  <w:iCs/>
                  <w:noProof/>
                </w:rPr>
                <w:t xml:space="preserve">Company Profile.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https://www.starbucks.co.uk/about-us/company-information</w:t>
              </w:r>
              <w:r w:rsidRPr="00B161CB">
                <w:rPr>
                  <w:rFonts w:ascii="Arial" w:hAnsi="Arial" w:cs="Arial"/>
                  <w:noProof/>
                </w:rPr>
                <w:br/>
                <w:t>[Accessed 13 November 2017].</w:t>
              </w:r>
            </w:p>
            <w:p w14:paraId="2483B530"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Starbucks, 2015. </w:t>
              </w:r>
              <w:r w:rsidRPr="00B161CB">
                <w:rPr>
                  <w:rFonts w:ascii="Arial" w:hAnsi="Arial" w:cs="Arial"/>
                  <w:i/>
                  <w:iCs/>
                  <w:noProof/>
                </w:rPr>
                <w:t xml:space="preserve">Starbucks Global Responsibility Report, </w:t>
              </w:r>
              <w:r w:rsidRPr="00B161CB">
                <w:rPr>
                  <w:rFonts w:ascii="Arial" w:hAnsi="Arial" w:cs="Arial"/>
                  <w:noProof/>
                </w:rPr>
                <w:t>s.l.: s.n.</w:t>
              </w:r>
            </w:p>
            <w:p w14:paraId="6BCAB1E6"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Starbucks, 2016. </w:t>
              </w:r>
              <w:r w:rsidRPr="00B161CB">
                <w:rPr>
                  <w:rFonts w:ascii="Arial" w:hAnsi="Arial" w:cs="Arial"/>
                  <w:i/>
                  <w:iCs/>
                  <w:noProof/>
                </w:rPr>
                <w:t xml:space="preserve">Starbucks Leads Nationwide Effort to Donate Food.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Starbucks Leads Nationwide Effort to Donate Food</w:t>
              </w:r>
              <w:r w:rsidRPr="00B161CB">
                <w:rPr>
                  <w:rFonts w:ascii="Arial" w:hAnsi="Arial" w:cs="Arial"/>
                  <w:noProof/>
                </w:rPr>
                <w:br/>
                <w:t>[Accessed 13 November 2017].</w:t>
              </w:r>
            </w:p>
            <w:p w14:paraId="5A17BEFC"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Starbucks, 2017. </w:t>
              </w:r>
              <w:r w:rsidRPr="00B161CB">
                <w:rPr>
                  <w:rFonts w:ascii="Arial" w:hAnsi="Arial" w:cs="Arial"/>
                  <w:i/>
                  <w:iCs/>
                  <w:noProof/>
                </w:rPr>
                <w:t xml:space="preserve">Responsibility.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https://www.starbucks.com/responsibility</w:t>
              </w:r>
              <w:r w:rsidRPr="00B161CB">
                <w:rPr>
                  <w:rFonts w:ascii="Arial" w:hAnsi="Arial" w:cs="Arial"/>
                  <w:noProof/>
                </w:rPr>
                <w:br/>
                <w:t>[Accessed 19 January 2017].</w:t>
              </w:r>
            </w:p>
            <w:p w14:paraId="5C06C241"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Starbucks, 2017. </w:t>
              </w:r>
              <w:r w:rsidRPr="00B161CB">
                <w:rPr>
                  <w:rFonts w:ascii="Arial" w:hAnsi="Arial" w:cs="Arial"/>
                  <w:i/>
                  <w:iCs/>
                  <w:noProof/>
                </w:rPr>
                <w:t xml:space="preserve">Starbucks Outlines Strategic Growth at 25th Annual Meeting.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https://news.starbucks.com/press-releases/press-release-starbucks-annual-meeting-2017</w:t>
              </w:r>
              <w:r w:rsidRPr="00B161CB">
                <w:rPr>
                  <w:rFonts w:ascii="Arial" w:hAnsi="Arial" w:cs="Arial"/>
                  <w:noProof/>
                </w:rPr>
                <w:br/>
                <w:t>[Accessed 14 November 2017].</w:t>
              </w:r>
            </w:p>
            <w:p w14:paraId="0A57295C"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Statista, 2016. </w:t>
              </w:r>
              <w:r w:rsidRPr="00B161CB">
                <w:rPr>
                  <w:rFonts w:ascii="Arial" w:hAnsi="Arial" w:cs="Arial"/>
                  <w:i/>
                  <w:iCs/>
                  <w:noProof/>
                </w:rPr>
                <w:t xml:space="preserve">Number of Starbucks stores worldwide from 2003 to 2016.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https://www.statista.com/statistics/266465/number-of-starbucks-stores-worldwide/</w:t>
              </w:r>
              <w:r w:rsidRPr="00B161CB">
                <w:rPr>
                  <w:rFonts w:ascii="Arial" w:hAnsi="Arial" w:cs="Arial"/>
                  <w:noProof/>
                </w:rPr>
                <w:br/>
                <w:t>[Accessed 13 November 2017].</w:t>
              </w:r>
            </w:p>
            <w:p w14:paraId="4CDA578F"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Taylor, K., 2017. </w:t>
              </w:r>
              <w:r w:rsidRPr="00B161CB">
                <w:rPr>
                  <w:rFonts w:ascii="Arial" w:hAnsi="Arial" w:cs="Arial"/>
                  <w:i/>
                  <w:iCs/>
                  <w:noProof/>
                </w:rPr>
                <w:t xml:space="preserve">Starbucks' brand perception has plummeted since it announced plan to hire refugees.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http://uk.businessinsider.com/starbucks-brand-perception-falls-with-refugee-plan-2017-2</w:t>
              </w:r>
              <w:r w:rsidRPr="00B161CB">
                <w:rPr>
                  <w:rFonts w:ascii="Arial" w:hAnsi="Arial" w:cs="Arial"/>
                  <w:noProof/>
                </w:rPr>
                <w:br/>
                <w:t>[Accessed 14 November 2017].</w:t>
              </w:r>
            </w:p>
            <w:p w14:paraId="6F5DD812"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Vaughan, A., 2017. </w:t>
              </w:r>
              <w:r w:rsidRPr="00B161CB">
                <w:rPr>
                  <w:rFonts w:ascii="Arial" w:hAnsi="Arial" w:cs="Arial"/>
                  <w:i/>
                  <w:iCs/>
                  <w:noProof/>
                </w:rPr>
                <w:t xml:space="preserve">Starbucks vows to hire 10,000 refugees as US companies condemn Trump travel ban. </w:t>
              </w:r>
              <w:r w:rsidRPr="00B161CB">
                <w:rPr>
                  <w:rFonts w:ascii="Arial" w:hAnsi="Arial" w:cs="Arial"/>
                  <w:noProof/>
                </w:rPr>
                <w:t xml:space="preserve">[Online] </w:t>
              </w:r>
              <w:r w:rsidRPr="00B161CB">
                <w:rPr>
                  <w:rFonts w:ascii="Arial" w:hAnsi="Arial" w:cs="Arial"/>
                  <w:noProof/>
                </w:rPr>
                <w:br/>
                <w:t xml:space="preserve">Available at: </w:t>
              </w:r>
              <w:r w:rsidRPr="00B161CB">
                <w:rPr>
                  <w:rFonts w:ascii="Arial" w:hAnsi="Arial" w:cs="Arial"/>
                  <w:noProof/>
                  <w:u w:val="single"/>
                </w:rPr>
                <w:t>https://www.theguardian.com/business/2017/jan/30/trump-travel-ban-starbucks-hire-10000-refugees</w:t>
              </w:r>
              <w:r w:rsidRPr="00B161CB">
                <w:rPr>
                  <w:rFonts w:ascii="Arial" w:hAnsi="Arial" w:cs="Arial"/>
                  <w:noProof/>
                </w:rPr>
                <w:br/>
                <w:t>[Accessed 14 November 2017].</w:t>
              </w:r>
            </w:p>
            <w:p w14:paraId="7E37238B"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Ward, P. T. &amp; Durry, R., 2000. Manufacturing strategy in context: environment, competitive strategy and manufacturing strategy. </w:t>
              </w:r>
              <w:r w:rsidRPr="00B161CB">
                <w:rPr>
                  <w:rFonts w:ascii="Arial" w:hAnsi="Arial" w:cs="Arial"/>
                  <w:i/>
                  <w:iCs/>
                  <w:noProof/>
                </w:rPr>
                <w:t xml:space="preserve">Journal of Operations Management, </w:t>
              </w:r>
              <w:r w:rsidRPr="00B161CB">
                <w:rPr>
                  <w:rFonts w:ascii="Arial" w:hAnsi="Arial" w:cs="Arial"/>
                  <w:noProof/>
                </w:rPr>
                <w:t>18(2), pp. 123-138.</w:t>
              </w:r>
            </w:p>
            <w:p w14:paraId="245B9930" w14:textId="77777777" w:rsidR="00B161CB" w:rsidRPr="00B161CB" w:rsidRDefault="00B161CB" w:rsidP="00B161CB">
              <w:pPr>
                <w:pStyle w:val="Bibliography"/>
                <w:spacing w:line="480" w:lineRule="auto"/>
                <w:rPr>
                  <w:rFonts w:ascii="Arial" w:hAnsi="Arial" w:cs="Arial"/>
                  <w:noProof/>
                </w:rPr>
              </w:pPr>
              <w:r w:rsidRPr="00B161CB">
                <w:rPr>
                  <w:rFonts w:ascii="Arial" w:hAnsi="Arial" w:cs="Arial"/>
                  <w:noProof/>
                </w:rPr>
                <w:t xml:space="preserve">Wright, P., Kroll, M., Chan, P. &amp; Hamel, K., 1991. Strategic profiles and performance: An empirical test of select key propositions. </w:t>
              </w:r>
              <w:r w:rsidRPr="00B161CB">
                <w:rPr>
                  <w:rFonts w:ascii="Arial" w:hAnsi="Arial" w:cs="Arial"/>
                  <w:i/>
                  <w:iCs/>
                  <w:noProof/>
                </w:rPr>
                <w:t xml:space="preserve">Journal of the Academy of Marketing Science, </w:t>
              </w:r>
              <w:r w:rsidRPr="00B161CB">
                <w:rPr>
                  <w:rFonts w:ascii="Arial" w:hAnsi="Arial" w:cs="Arial"/>
                  <w:noProof/>
                </w:rPr>
                <w:t>19(3), pp. 245-254.</w:t>
              </w:r>
            </w:p>
            <w:p w14:paraId="5DFAAF4A" w14:textId="3AEAB79C" w:rsidR="00B161CB" w:rsidRPr="00B161CB" w:rsidRDefault="00B161CB" w:rsidP="00B161CB">
              <w:pPr>
                <w:spacing w:line="480" w:lineRule="auto"/>
                <w:rPr>
                  <w:rFonts w:ascii="Arial" w:hAnsi="Arial" w:cs="Arial"/>
                </w:rPr>
              </w:pPr>
              <w:r w:rsidRPr="00B161CB">
                <w:rPr>
                  <w:rFonts w:ascii="Arial" w:hAnsi="Arial" w:cs="Arial"/>
                  <w:b/>
                  <w:bCs/>
                  <w:noProof/>
                </w:rPr>
                <w:fldChar w:fldCharType="end"/>
              </w:r>
            </w:p>
          </w:sdtContent>
        </w:sdt>
      </w:sdtContent>
    </w:sdt>
    <w:p w14:paraId="24D9AAFD" w14:textId="77777777" w:rsidR="00B161CB" w:rsidRPr="00B161CB" w:rsidRDefault="00B161CB" w:rsidP="00B161CB">
      <w:pPr>
        <w:spacing w:line="480" w:lineRule="auto"/>
        <w:jc w:val="both"/>
        <w:rPr>
          <w:rFonts w:ascii="Arial" w:hAnsi="Arial" w:cs="Arial"/>
        </w:rPr>
      </w:pPr>
    </w:p>
    <w:sectPr w:rsidR="00B161CB" w:rsidRPr="00B161CB" w:rsidSect="00A569B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851355" w14:textId="77777777" w:rsidR="008F73EA" w:rsidRDefault="008F73EA" w:rsidP="008F73EA">
      <w:pPr>
        <w:spacing w:after="0" w:line="240" w:lineRule="auto"/>
      </w:pPr>
      <w:r>
        <w:separator/>
      </w:r>
    </w:p>
  </w:endnote>
  <w:endnote w:type="continuationSeparator" w:id="0">
    <w:p w14:paraId="3F7E8D78" w14:textId="77777777" w:rsidR="008F73EA" w:rsidRDefault="008F73EA" w:rsidP="008F7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372815"/>
      <w:docPartObj>
        <w:docPartGallery w:val="Page Numbers (Bottom of Page)"/>
        <w:docPartUnique/>
      </w:docPartObj>
    </w:sdtPr>
    <w:sdtEndPr>
      <w:rPr>
        <w:noProof/>
      </w:rPr>
    </w:sdtEndPr>
    <w:sdtContent>
      <w:p w14:paraId="0082FA14" w14:textId="39CED2D3" w:rsidR="008F73EA" w:rsidRDefault="008F73EA">
        <w:pPr>
          <w:pStyle w:val="Footer"/>
          <w:jc w:val="center"/>
        </w:pPr>
        <w:r>
          <w:fldChar w:fldCharType="begin"/>
        </w:r>
        <w:r>
          <w:instrText xml:space="preserve"> PAGE   \* MERGEFORMAT </w:instrText>
        </w:r>
        <w:r>
          <w:fldChar w:fldCharType="separate"/>
        </w:r>
        <w:r w:rsidR="00931852">
          <w:rPr>
            <w:noProof/>
          </w:rPr>
          <w:t>20</w:t>
        </w:r>
        <w:r>
          <w:rPr>
            <w:noProof/>
          </w:rPr>
          <w:fldChar w:fldCharType="end"/>
        </w:r>
      </w:p>
    </w:sdtContent>
  </w:sdt>
  <w:p w14:paraId="78D4E1D3" w14:textId="77777777" w:rsidR="008F73EA" w:rsidRDefault="008F7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2ADCB" w14:textId="77777777" w:rsidR="008F73EA" w:rsidRDefault="008F73EA" w:rsidP="008F73EA">
      <w:pPr>
        <w:spacing w:after="0" w:line="240" w:lineRule="auto"/>
      </w:pPr>
      <w:r>
        <w:separator/>
      </w:r>
    </w:p>
  </w:footnote>
  <w:footnote w:type="continuationSeparator" w:id="0">
    <w:p w14:paraId="69E7EB7A" w14:textId="77777777" w:rsidR="008F73EA" w:rsidRDefault="008F73EA" w:rsidP="008F73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7E1"/>
    <w:multiLevelType w:val="hybridMultilevel"/>
    <w:tmpl w:val="F91C60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E71EE3"/>
    <w:multiLevelType w:val="multilevel"/>
    <w:tmpl w:val="AD449B5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E90464"/>
    <w:multiLevelType w:val="multilevel"/>
    <w:tmpl w:val="252EB202"/>
    <w:lvl w:ilvl="0">
      <w:start w:val="2"/>
      <w:numFmt w:val="decimal"/>
      <w:lvlText w:val="%1"/>
      <w:lvlJc w:val="left"/>
      <w:pPr>
        <w:ind w:left="480" w:hanging="480"/>
      </w:pPr>
      <w:rPr>
        <w:rFonts w:hint="default"/>
      </w:rPr>
    </w:lvl>
    <w:lvl w:ilvl="1">
      <w:start w:val="2"/>
      <w:numFmt w:val="decimal"/>
      <w:lvlText w:val="%1.%2"/>
      <w:lvlJc w:val="left"/>
      <w:pPr>
        <w:ind w:left="905" w:hanging="48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14774906"/>
    <w:multiLevelType w:val="hybridMultilevel"/>
    <w:tmpl w:val="B24219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F3268"/>
    <w:multiLevelType w:val="hybridMultilevel"/>
    <w:tmpl w:val="359C1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2C454F"/>
    <w:multiLevelType w:val="hybridMultilevel"/>
    <w:tmpl w:val="278EF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104390"/>
    <w:multiLevelType w:val="multilevel"/>
    <w:tmpl w:val="CBDC5B92"/>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7" w15:restartNumberingAfterBreak="0">
    <w:nsid w:val="42667556"/>
    <w:multiLevelType w:val="hybridMultilevel"/>
    <w:tmpl w:val="C8BEA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FA7FC1"/>
    <w:multiLevelType w:val="hybridMultilevel"/>
    <w:tmpl w:val="C87E4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4D46F2"/>
    <w:multiLevelType w:val="hybridMultilevel"/>
    <w:tmpl w:val="E786A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2C676C"/>
    <w:multiLevelType w:val="multilevel"/>
    <w:tmpl w:val="DBD64DA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9FA6AC4"/>
    <w:multiLevelType w:val="hybridMultilevel"/>
    <w:tmpl w:val="41BC4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3"/>
  </w:num>
  <w:num w:numId="5">
    <w:abstractNumId w:val="8"/>
  </w:num>
  <w:num w:numId="6">
    <w:abstractNumId w:val="7"/>
  </w:num>
  <w:num w:numId="7">
    <w:abstractNumId w:val="9"/>
  </w:num>
  <w:num w:numId="8">
    <w:abstractNumId w:val="11"/>
  </w:num>
  <w:num w:numId="9">
    <w:abstractNumId w:val="0"/>
  </w:num>
  <w:num w:numId="10">
    <w:abstractNumId w:val="5"/>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35F"/>
    <w:rsid w:val="0001794C"/>
    <w:rsid w:val="000319F7"/>
    <w:rsid w:val="00042891"/>
    <w:rsid w:val="000545A5"/>
    <w:rsid w:val="00062157"/>
    <w:rsid w:val="00067FC7"/>
    <w:rsid w:val="000942C4"/>
    <w:rsid w:val="000D35A4"/>
    <w:rsid w:val="000D77EA"/>
    <w:rsid w:val="000F4308"/>
    <w:rsid w:val="00105BAC"/>
    <w:rsid w:val="00134BFD"/>
    <w:rsid w:val="0015218D"/>
    <w:rsid w:val="00155F0D"/>
    <w:rsid w:val="00180788"/>
    <w:rsid w:val="001A7D0C"/>
    <w:rsid w:val="001B56B4"/>
    <w:rsid w:val="001D6CD4"/>
    <w:rsid w:val="00212880"/>
    <w:rsid w:val="0026400E"/>
    <w:rsid w:val="002A3E81"/>
    <w:rsid w:val="002D37C1"/>
    <w:rsid w:val="002E1AE2"/>
    <w:rsid w:val="002E30D2"/>
    <w:rsid w:val="003154B1"/>
    <w:rsid w:val="0032185C"/>
    <w:rsid w:val="00363F84"/>
    <w:rsid w:val="0036534D"/>
    <w:rsid w:val="003C5F39"/>
    <w:rsid w:val="003D3EA4"/>
    <w:rsid w:val="003D6D32"/>
    <w:rsid w:val="003D7FB8"/>
    <w:rsid w:val="00402D9A"/>
    <w:rsid w:val="00432CAA"/>
    <w:rsid w:val="00452121"/>
    <w:rsid w:val="00485611"/>
    <w:rsid w:val="004F6B60"/>
    <w:rsid w:val="00502058"/>
    <w:rsid w:val="00527A5F"/>
    <w:rsid w:val="0056387A"/>
    <w:rsid w:val="00590EFE"/>
    <w:rsid w:val="00595994"/>
    <w:rsid w:val="005C4CF7"/>
    <w:rsid w:val="005E747B"/>
    <w:rsid w:val="0062229C"/>
    <w:rsid w:val="00647F47"/>
    <w:rsid w:val="006825FB"/>
    <w:rsid w:val="0069148C"/>
    <w:rsid w:val="006B14F0"/>
    <w:rsid w:val="006D75BA"/>
    <w:rsid w:val="006D7946"/>
    <w:rsid w:val="006F004D"/>
    <w:rsid w:val="007263B7"/>
    <w:rsid w:val="00731D54"/>
    <w:rsid w:val="007335D2"/>
    <w:rsid w:val="0078118C"/>
    <w:rsid w:val="00785964"/>
    <w:rsid w:val="007C5964"/>
    <w:rsid w:val="007D5CFA"/>
    <w:rsid w:val="00822804"/>
    <w:rsid w:val="00832EAD"/>
    <w:rsid w:val="00835284"/>
    <w:rsid w:val="00844EC9"/>
    <w:rsid w:val="00861E6F"/>
    <w:rsid w:val="00864D14"/>
    <w:rsid w:val="0088278E"/>
    <w:rsid w:val="008C7324"/>
    <w:rsid w:val="008D50BE"/>
    <w:rsid w:val="008D560D"/>
    <w:rsid w:val="008F57F0"/>
    <w:rsid w:val="008F73EA"/>
    <w:rsid w:val="0090000A"/>
    <w:rsid w:val="00931852"/>
    <w:rsid w:val="009338A4"/>
    <w:rsid w:val="0096325D"/>
    <w:rsid w:val="0098204C"/>
    <w:rsid w:val="009825B3"/>
    <w:rsid w:val="009846FE"/>
    <w:rsid w:val="009A32BE"/>
    <w:rsid w:val="009A64D2"/>
    <w:rsid w:val="009B335F"/>
    <w:rsid w:val="009D7133"/>
    <w:rsid w:val="009F05FF"/>
    <w:rsid w:val="00A0106D"/>
    <w:rsid w:val="00A569B8"/>
    <w:rsid w:val="00A60F75"/>
    <w:rsid w:val="00A96781"/>
    <w:rsid w:val="00AB2BD4"/>
    <w:rsid w:val="00AC6F2F"/>
    <w:rsid w:val="00AC7B34"/>
    <w:rsid w:val="00AD7DD1"/>
    <w:rsid w:val="00B13A0F"/>
    <w:rsid w:val="00B161CB"/>
    <w:rsid w:val="00B242A3"/>
    <w:rsid w:val="00B34BC9"/>
    <w:rsid w:val="00B40D71"/>
    <w:rsid w:val="00B44EDB"/>
    <w:rsid w:val="00B64763"/>
    <w:rsid w:val="00B76AF1"/>
    <w:rsid w:val="00B933B5"/>
    <w:rsid w:val="00B97426"/>
    <w:rsid w:val="00B97D20"/>
    <w:rsid w:val="00BA59F0"/>
    <w:rsid w:val="00BB76CF"/>
    <w:rsid w:val="00C25386"/>
    <w:rsid w:val="00C25F0D"/>
    <w:rsid w:val="00C450EA"/>
    <w:rsid w:val="00C84784"/>
    <w:rsid w:val="00CA488D"/>
    <w:rsid w:val="00CB32FC"/>
    <w:rsid w:val="00D17C70"/>
    <w:rsid w:val="00D26D43"/>
    <w:rsid w:val="00D651D5"/>
    <w:rsid w:val="00D7043E"/>
    <w:rsid w:val="00D75115"/>
    <w:rsid w:val="00D75F70"/>
    <w:rsid w:val="00D761C6"/>
    <w:rsid w:val="00DA2D66"/>
    <w:rsid w:val="00DB14FD"/>
    <w:rsid w:val="00DD5237"/>
    <w:rsid w:val="00E225AA"/>
    <w:rsid w:val="00E8264F"/>
    <w:rsid w:val="00E9412F"/>
    <w:rsid w:val="00EA14E6"/>
    <w:rsid w:val="00F03753"/>
    <w:rsid w:val="00F04D3D"/>
    <w:rsid w:val="00F15530"/>
    <w:rsid w:val="00F44FED"/>
    <w:rsid w:val="00F450F4"/>
    <w:rsid w:val="00F631D8"/>
    <w:rsid w:val="00F871BF"/>
    <w:rsid w:val="00F945CC"/>
    <w:rsid w:val="00FC5FA1"/>
    <w:rsid w:val="00FD61AE"/>
    <w:rsid w:val="00FE2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392DF7"/>
  <w15:docId w15:val="{9085278A-2037-4BCB-9854-F93F74840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33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B33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218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225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35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B335F"/>
    <w:rPr>
      <w:rFonts w:asciiTheme="majorHAnsi" w:eastAsiaTheme="majorEastAsia" w:hAnsiTheme="majorHAnsi" w:cstheme="majorBidi"/>
      <w:color w:val="2E74B5" w:themeColor="accent1" w:themeShade="BF"/>
      <w:sz w:val="26"/>
      <w:szCs w:val="26"/>
    </w:rPr>
  </w:style>
  <w:style w:type="paragraph" w:styleId="NormalIndent">
    <w:name w:val="Normal Indent"/>
    <w:basedOn w:val="Normal"/>
    <w:uiPriority w:val="99"/>
    <w:semiHidden/>
    <w:unhideWhenUsed/>
    <w:rsid w:val="009B335F"/>
    <w:pPr>
      <w:ind w:left="720"/>
    </w:pPr>
  </w:style>
  <w:style w:type="paragraph" w:styleId="ListParagraph">
    <w:name w:val="List Paragraph"/>
    <w:basedOn w:val="Normal"/>
    <w:uiPriority w:val="34"/>
    <w:qFormat/>
    <w:rsid w:val="009B335F"/>
    <w:pPr>
      <w:ind w:left="720"/>
      <w:contextualSpacing/>
    </w:pPr>
  </w:style>
  <w:style w:type="paragraph" w:styleId="Bibliography">
    <w:name w:val="Bibliography"/>
    <w:basedOn w:val="Normal"/>
    <w:next w:val="Normal"/>
    <w:uiPriority w:val="37"/>
    <w:unhideWhenUsed/>
    <w:rsid w:val="00785964"/>
  </w:style>
  <w:style w:type="paragraph" w:styleId="BalloonText">
    <w:name w:val="Balloon Text"/>
    <w:basedOn w:val="Normal"/>
    <w:link w:val="BalloonTextChar"/>
    <w:uiPriority w:val="99"/>
    <w:semiHidden/>
    <w:unhideWhenUsed/>
    <w:rsid w:val="007263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3B7"/>
    <w:rPr>
      <w:rFonts w:ascii="Segoe UI" w:hAnsi="Segoe UI" w:cs="Segoe UI"/>
      <w:sz w:val="18"/>
      <w:szCs w:val="18"/>
    </w:rPr>
  </w:style>
  <w:style w:type="paragraph" w:styleId="NormalWeb">
    <w:name w:val="Normal (Web)"/>
    <w:basedOn w:val="Normal"/>
    <w:uiPriority w:val="99"/>
    <w:semiHidden/>
    <w:unhideWhenUsed/>
    <w:rsid w:val="00C847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4784"/>
    <w:rPr>
      <w:color w:val="0000FF"/>
      <w:u w:val="single"/>
    </w:rPr>
  </w:style>
  <w:style w:type="paragraph" w:styleId="NoSpacing">
    <w:name w:val="No Spacing"/>
    <w:link w:val="NoSpacingChar"/>
    <w:uiPriority w:val="1"/>
    <w:qFormat/>
    <w:rsid w:val="00A569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69B8"/>
    <w:rPr>
      <w:rFonts w:eastAsiaTheme="minorEastAsia"/>
      <w:lang w:val="en-US"/>
    </w:rPr>
  </w:style>
  <w:style w:type="character" w:customStyle="1" w:styleId="Heading3Char">
    <w:name w:val="Heading 3 Char"/>
    <w:basedOn w:val="DefaultParagraphFont"/>
    <w:link w:val="Heading3"/>
    <w:uiPriority w:val="9"/>
    <w:semiHidden/>
    <w:rsid w:val="0032185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225AA"/>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8F7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3EA"/>
  </w:style>
  <w:style w:type="paragraph" w:styleId="Footer">
    <w:name w:val="footer"/>
    <w:basedOn w:val="Normal"/>
    <w:link w:val="FooterChar"/>
    <w:uiPriority w:val="99"/>
    <w:unhideWhenUsed/>
    <w:rsid w:val="008F7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3EA"/>
  </w:style>
  <w:style w:type="paragraph" w:styleId="TOCHeading">
    <w:name w:val="TOC Heading"/>
    <w:basedOn w:val="Heading1"/>
    <w:next w:val="Normal"/>
    <w:uiPriority w:val="39"/>
    <w:unhideWhenUsed/>
    <w:qFormat/>
    <w:rsid w:val="00835284"/>
    <w:pPr>
      <w:outlineLvl w:val="9"/>
    </w:pPr>
    <w:rPr>
      <w:lang w:val="en-US"/>
    </w:rPr>
  </w:style>
  <w:style w:type="paragraph" w:styleId="TOC1">
    <w:name w:val="toc 1"/>
    <w:basedOn w:val="Normal"/>
    <w:next w:val="Normal"/>
    <w:autoRedefine/>
    <w:uiPriority w:val="39"/>
    <w:unhideWhenUsed/>
    <w:rsid w:val="00835284"/>
    <w:pPr>
      <w:spacing w:after="100"/>
    </w:pPr>
  </w:style>
  <w:style w:type="paragraph" w:styleId="TOC2">
    <w:name w:val="toc 2"/>
    <w:basedOn w:val="Normal"/>
    <w:next w:val="Normal"/>
    <w:autoRedefine/>
    <w:uiPriority w:val="39"/>
    <w:unhideWhenUsed/>
    <w:rsid w:val="00835284"/>
    <w:pPr>
      <w:spacing w:after="100"/>
      <w:ind w:left="220"/>
    </w:pPr>
  </w:style>
  <w:style w:type="paragraph" w:styleId="TOC3">
    <w:name w:val="toc 3"/>
    <w:basedOn w:val="Normal"/>
    <w:next w:val="Normal"/>
    <w:autoRedefine/>
    <w:uiPriority w:val="39"/>
    <w:unhideWhenUsed/>
    <w:rsid w:val="0083528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891">
      <w:bodyDiv w:val="1"/>
      <w:marLeft w:val="0"/>
      <w:marRight w:val="0"/>
      <w:marTop w:val="0"/>
      <w:marBottom w:val="0"/>
      <w:divBdr>
        <w:top w:val="none" w:sz="0" w:space="0" w:color="auto"/>
        <w:left w:val="none" w:sz="0" w:space="0" w:color="auto"/>
        <w:bottom w:val="none" w:sz="0" w:space="0" w:color="auto"/>
        <w:right w:val="none" w:sz="0" w:space="0" w:color="auto"/>
      </w:divBdr>
    </w:div>
    <w:div w:id="47610939">
      <w:bodyDiv w:val="1"/>
      <w:marLeft w:val="0"/>
      <w:marRight w:val="0"/>
      <w:marTop w:val="0"/>
      <w:marBottom w:val="0"/>
      <w:divBdr>
        <w:top w:val="none" w:sz="0" w:space="0" w:color="auto"/>
        <w:left w:val="none" w:sz="0" w:space="0" w:color="auto"/>
        <w:bottom w:val="none" w:sz="0" w:space="0" w:color="auto"/>
        <w:right w:val="none" w:sz="0" w:space="0" w:color="auto"/>
      </w:divBdr>
    </w:div>
    <w:div w:id="66149973">
      <w:bodyDiv w:val="1"/>
      <w:marLeft w:val="0"/>
      <w:marRight w:val="0"/>
      <w:marTop w:val="0"/>
      <w:marBottom w:val="0"/>
      <w:divBdr>
        <w:top w:val="none" w:sz="0" w:space="0" w:color="auto"/>
        <w:left w:val="none" w:sz="0" w:space="0" w:color="auto"/>
        <w:bottom w:val="none" w:sz="0" w:space="0" w:color="auto"/>
        <w:right w:val="none" w:sz="0" w:space="0" w:color="auto"/>
      </w:divBdr>
    </w:div>
    <w:div w:id="105661828">
      <w:bodyDiv w:val="1"/>
      <w:marLeft w:val="0"/>
      <w:marRight w:val="0"/>
      <w:marTop w:val="0"/>
      <w:marBottom w:val="0"/>
      <w:divBdr>
        <w:top w:val="none" w:sz="0" w:space="0" w:color="auto"/>
        <w:left w:val="none" w:sz="0" w:space="0" w:color="auto"/>
        <w:bottom w:val="none" w:sz="0" w:space="0" w:color="auto"/>
        <w:right w:val="none" w:sz="0" w:space="0" w:color="auto"/>
      </w:divBdr>
    </w:div>
    <w:div w:id="112293774">
      <w:bodyDiv w:val="1"/>
      <w:marLeft w:val="0"/>
      <w:marRight w:val="0"/>
      <w:marTop w:val="0"/>
      <w:marBottom w:val="0"/>
      <w:divBdr>
        <w:top w:val="none" w:sz="0" w:space="0" w:color="auto"/>
        <w:left w:val="none" w:sz="0" w:space="0" w:color="auto"/>
        <w:bottom w:val="none" w:sz="0" w:space="0" w:color="auto"/>
        <w:right w:val="none" w:sz="0" w:space="0" w:color="auto"/>
      </w:divBdr>
    </w:div>
    <w:div w:id="148985535">
      <w:bodyDiv w:val="1"/>
      <w:marLeft w:val="0"/>
      <w:marRight w:val="0"/>
      <w:marTop w:val="0"/>
      <w:marBottom w:val="0"/>
      <w:divBdr>
        <w:top w:val="none" w:sz="0" w:space="0" w:color="auto"/>
        <w:left w:val="none" w:sz="0" w:space="0" w:color="auto"/>
        <w:bottom w:val="none" w:sz="0" w:space="0" w:color="auto"/>
        <w:right w:val="none" w:sz="0" w:space="0" w:color="auto"/>
      </w:divBdr>
    </w:div>
    <w:div w:id="281305847">
      <w:bodyDiv w:val="1"/>
      <w:marLeft w:val="0"/>
      <w:marRight w:val="0"/>
      <w:marTop w:val="0"/>
      <w:marBottom w:val="0"/>
      <w:divBdr>
        <w:top w:val="none" w:sz="0" w:space="0" w:color="auto"/>
        <w:left w:val="none" w:sz="0" w:space="0" w:color="auto"/>
        <w:bottom w:val="none" w:sz="0" w:space="0" w:color="auto"/>
        <w:right w:val="none" w:sz="0" w:space="0" w:color="auto"/>
      </w:divBdr>
    </w:div>
    <w:div w:id="282735466">
      <w:bodyDiv w:val="1"/>
      <w:marLeft w:val="0"/>
      <w:marRight w:val="0"/>
      <w:marTop w:val="0"/>
      <w:marBottom w:val="0"/>
      <w:divBdr>
        <w:top w:val="none" w:sz="0" w:space="0" w:color="auto"/>
        <w:left w:val="none" w:sz="0" w:space="0" w:color="auto"/>
        <w:bottom w:val="none" w:sz="0" w:space="0" w:color="auto"/>
        <w:right w:val="none" w:sz="0" w:space="0" w:color="auto"/>
      </w:divBdr>
    </w:div>
    <w:div w:id="298191515">
      <w:bodyDiv w:val="1"/>
      <w:marLeft w:val="0"/>
      <w:marRight w:val="0"/>
      <w:marTop w:val="0"/>
      <w:marBottom w:val="0"/>
      <w:divBdr>
        <w:top w:val="none" w:sz="0" w:space="0" w:color="auto"/>
        <w:left w:val="none" w:sz="0" w:space="0" w:color="auto"/>
        <w:bottom w:val="none" w:sz="0" w:space="0" w:color="auto"/>
        <w:right w:val="none" w:sz="0" w:space="0" w:color="auto"/>
      </w:divBdr>
    </w:div>
    <w:div w:id="305666551">
      <w:bodyDiv w:val="1"/>
      <w:marLeft w:val="0"/>
      <w:marRight w:val="0"/>
      <w:marTop w:val="0"/>
      <w:marBottom w:val="0"/>
      <w:divBdr>
        <w:top w:val="none" w:sz="0" w:space="0" w:color="auto"/>
        <w:left w:val="none" w:sz="0" w:space="0" w:color="auto"/>
        <w:bottom w:val="none" w:sz="0" w:space="0" w:color="auto"/>
        <w:right w:val="none" w:sz="0" w:space="0" w:color="auto"/>
      </w:divBdr>
    </w:div>
    <w:div w:id="307052017">
      <w:bodyDiv w:val="1"/>
      <w:marLeft w:val="0"/>
      <w:marRight w:val="0"/>
      <w:marTop w:val="0"/>
      <w:marBottom w:val="0"/>
      <w:divBdr>
        <w:top w:val="none" w:sz="0" w:space="0" w:color="auto"/>
        <w:left w:val="none" w:sz="0" w:space="0" w:color="auto"/>
        <w:bottom w:val="none" w:sz="0" w:space="0" w:color="auto"/>
        <w:right w:val="none" w:sz="0" w:space="0" w:color="auto"/>
      </w:divBdr>
    </w:div>
    <w:div w:id="319239932">
      <w:bodyDiv w:val="1"/>
      <w:marLeft w:val="0"/>
      <w:marRight w:val="0"/>
      <w:marTop w:val="0"/>
      <w:marBottom w:val="0"/>
      <w:divBdr>
        <w:top w:val="none" w:sz="0" w:space="0" w:color="auto"/>
        <w:left w:val="none" w:sz="0" w:space="0" w:color="auto"/>
        <w:bottom w:val="none" w:sz="0" w:space="0" w:color="auto"/>
        <w:right w:val="none" w:sz="0" w:space="0" w:color="auto"/>
      </w:divBdr>
    </w:div>
    <w:div w:id="330065657">
      <w:bodyDiv w:val="1"/>
      <w:marLeft w:val="0"/>
      <w:marRight w:val="0"/>
      <w:marTop w:val="0"/>
      <w:marBottom w:val="0"/>
      <w:divBdr>
        <w:top w:val="none" w:sz="0" w:space="0" w:color="auto"/>
        <w:left w:val="none" w:sz="0" w:space="0" w:color="auto"/>
        <w:bottom w:val="none" w:sz="0" w:space="0" w:color="auto"/>
        <w:right w:val="none" w:sz="0" w:space="0" w:color="auto"/>
      </w:divBdr>
    </w:div>
    <w:div w:id="345326998">
      <w:bodyDiv w:val="1"/>
      <w:marLeft w:val="0"/>
      <w:marRight w:val="0"/>
      <w:marTop w:val="0"/>
      <w:marBottom w:val="0"/>
      <w:divBdr>
        <w:top w:val="none" w:sz="0" w:space="0" w:color="auto"/>
        <w:left w:val="none" w:sz="0" w:space="0" w:color="auto"/>
        <w:bottom w:val="none" w:sz="0" w:space="0" w:color="auto"/>
        <w:right w:val="none" w:sz="0" w:space="0" w:color="auto"/>
      </w:divBdr>
    </w:div>
    <w:div w:id="357855653">
      <w:bodyDiv w:val="1"/>
      <w:marLeft w:val="0"/>
      <w:marRight w:val="0"/>
      <w:marTop w:val="0"/>
      <w:marBottom w:val="0"/>
      <w:divBdr>
        <w:top w:val="none" w:sz="0" w:space="0" w:color="auto"/>
        <w:left w:val="none" w:sz="0" w:space="0" w:color="auto"/>
        <w:bottom w:val="none" w:sz="0" w:space="0" w:color="auto"/>
        <w:right w:val="none" w:sz="0" w:space="0" w:color="auto"/>
      </w:divBdr>
    </w:div>
    <w:div w:id="383866964">
      <w:bodyDiv w:val="1"/>
      <w:marLeft w:val="0"/>
      <w:marRight w:val="0"/>
      <w:marTop w:val="0"/>
      <w:marBottom w:val="0"/>
      <w:divBdr>
        <w:top w:val="none" w:sz="0" w:space="0" w:color="auto"/>
        <w:left w:val="none" w:sz="0" w:space="0" w:color="auto"/>
        <w:bottom w:val="none" w:sz="0" w:space="0" w:color="auto"/>
        <w:right w:val="none" w:sz="0" w:space="0" w:color="auto"/>
      </w:divBdr>
    </w:div>
    <w:div w:id="466431498">
      <w:bodyDiv w:val="1"/>
      <w:marLeft w:val="0"/>
      <w:marRight w:val="0"/>
      <w:marTop w:val="0"/>
      <w:marBottom w:val="0"/>
      <w:divBdr>
        <w:top w:val="none" w:sz="0" w:space="0" w:color="auto"/>
        <w:left w:val="none" w:sz="0" w:space="0" w:color="auto"/>
        <w:bottom w:val="none" w:sz="0" w:space="0" w:color="auto"/>
        <w:right w:val="none" w:sz="0" w:space="0" w:color="auto"/>
      </w:divBdr>
    </w:div>
    <w:div w:id="480197796">
      <w:bodyDiv w:val="1"/>
      <w:marLeft w:val="0"/>
      <w:marRight w:val="0"/>
      <w:marTop w:val="0"/>
      <w:marBottom w:val="0"/>
      <w:divBdr>
        <w:top w:val="none" w:sz="0" w:space="0" w:color="auto"/>
        <w:left w:val="none" w:sz="0" w:space="0" w:color="auto"/>
        <w:bottom w:val="none" w:sz="0" w:space="0" w:color="auto"/>
        <w:right w:val="none" w:sz="0" w:space="0" w:color="auto"/>
      </w:divBdr>
    </w:div>
    <w:div w:id="500316915">
      <w:bodyDiv w:val="1"/>
      <w:marLeft w:val="0"/>
      <w:marRight w:val="0"/>
      <w:marTop w:val="0"/>
      <w:marBottom w:val="0"/>
      <w:divBdr>
        <w:top w:val="none" w:sz="0" w:space="0" w:color="auto"/>
        <w:left w:val="none" w:sz="0" w:space="0" w:color="auto"/>
        <w:bottom w:val="none" w:sz="0" w:space="0" w:color="auto"/>
        <w:right w:val="none" w:sz="0" w:space="0" w:color="auto"/>
      </w:divBdr>
    </w:div>
    <w:div w:id="509300982">
      <w:bodyDiv w:val="1"/>
      <w:marLeft w:val="0"/>
      <w:marRight w:val="0"/>
      <w:marTop w:val="0"/>
      <w:marBottom w:val="0"/>
      <w:divBdr>
        <w:top w:val="none" w:sz="0" w:space="0" w:color="auto"/>
        <w:left w:val="none" w:sz="0" w:space="0" w:color="auto"/>
        <w:bottom w:val="none" w:sz="0" w:space="0" w:color="auto"/>
        <w:right w:val="none" w:sz="0" w:space="0" w:color="auto"/>
      </w:divBdr>
    </w:div>
    <w:div w:id="512110890">
      <w:bodyDiv w:val="1"/>
      <w:marLeft w:val="0"/>
      <w:marRight w:val="0"/>
      <w:marTop w:val="0"/>
      <w:marBottom w:val="0"/>
      <w:divBdr>
        <w:top w:val="none" w:sz="0" w:space="0" w:color="auto"/>
        <w:left w:val="none" w:sz="0" w:space="0" w:color="auto"/>
        <w:bottom w:val="none" w:sz="0" w:space="0" w:color="auto"/>
        <w:right w:val="none" w:sz="0" w:space="0" w:color="auto"/>
      </w:divBdr>
    </w:div>
    <w:div w:id="515965105">
      <w:bodyDiv w:val="1"/>
      <w:marLeft w:val="0"/>
      <w:marRight w:val="0"/>
      <w:marTop w:val="0"/>
      <w:marBottom w:val="0"/>
      <w:divBdr>
        <w:top w:val="none" w:sz="0" w:space="0" w:color="auto"/>
        <w:left w:val="none" w:sz="0" w:space="0" w:color="auto"/>
        <w:bottom w:val="none" w:sz="0" w:space="0" w:color="auto"/>
        <w:right w:val="none" w:sz="0" w:space="0" w:color="auto"/>
      </w:divBdr>
    </w:div>
    <w:div w:id="526913737">
      <w:bodyDiv w:val="1"/>
      <w:marLeft w:val="0"/>
      <w:marRight w:val="0"/>
      <w:marTop w:val="0"/>
      <w:marBottom w:val="0"/>
      <w:divBdr>
        <w:top w:val="none" w:sz="0" w:space="0" w:color="auto"/>
        <w:left w:val="none" w:sz="0" w:space="0" w:color="auto"/>
        <w:bottom w:val="none" w:sz="0" w:space="0" w:color="auto"/>
        <w:right w:val="none" w:sz="0" w:space="0" w:color="auto"/>
      </w:divBdr>
    </w:div>
    <w:div w:id="550582137">
      <w:bodyDiv w:val="1"/>
      <w:marLeft w:val="0"/>
      <w:marRight w:val="0"/>
      <w:marTop w:val="0"/>
      <w:marBottom w:val="0"/>
      <w:divBdr>
        <w:top w:val="none" w:sz="0" w:space="0" w:color="auto"/>
        <w:left w:val="none" w:sz="0" w:space="0" w:color="auto"/>
        <w:bottom w:val="none" w:sz="0" w:space="0" w:color="auto"/>
        <w:right w:val="none" w:sz="0" w:space="0" w:color="auto"/>
      </w:divBdr>
    </w:div>
    <w:div w:id="566840879">
      <w:bodyDiv w:val="1"/>
      <w:marLeft w:val="0"/>
      <w:marRight w:val="0"/>
      <w:marTop w:val="0"/>
      <w:marBottom w:val="0"/>
      <w:divBdr>
        <w:top w:val="none" w:sz="0" w:space="0" w:color="auto"/>
        <w:left w:val="none" w:sz="0" w:space="0" w:color="auto"/>
        <w:bottom w:val="none" w:sz="0" w:space="0" w:color="auto"/>
        <w:right w:val="none" w:sz="0" w:space="0" w:color="auto"/>
      </w:divBdr>
    </w:div>
    <w:div w:id="572282062">
      <w:bodyDiv w:val="1"/>
      <w:marLeft w:val="0"/>
      <w:marRight w:val="0"/>
      <w:marTop w:val="0"/>
      <w:marBottom w:val="0"/>
      <w:divBdr>
        <w:top w:val="none" w:sz="0" w:space="0" w:color="auto"/>
        <w:left w:val="none" w:sz="0" w:space="0" w:color="auto"/>
        <w:bottom w:val="none" w:sz="0" w:space="0" w:color="auto"/>
        <w:right w:val="none" w:sz="0" w:space="0" w:color="auto"/>
      </w:divBdr>
    </w:div>
    <w:div w:id="584267441">
      <w:bodyDiv w:val="1"/>
      <w:marLeft w:val="0"/>
      <w:marRight w:val="0"/>
      <w:marTop w:val="0"/>
      <w:marBottom w:val="0"/>
      <w:divBdr>
        <w:top w:val="none" w:sz="0" w:space="0" w:color="auto"/>
        <w:left w:val="none" w:sz="0" w:space="0" w:color="auto"/>
        <w:bottom w:val="none" w:sz="0" w:space="0" w:color="auto"/>
        <w:right w:val="none" w:sz="0" w:space="0" w:color="auto"/>
      </w:divBdr>
    </w:div>
    <w:div w:id="596865706">
      <w:bodyDiv w:val="1"/>
      <w:marLeft w:val="0"/>
      <w:marRight w:val="0"/>
      <w:marTop w:val="0"/>
      <w:marBottom w:val="0"/>
      <w:divBdr>
        <w:top w:val="none" w:sz="0" w:space="0" w:color="auto"/>
        <w:left w:val="none" w:sz="0" w:space="0" w:color="auto"/>
        <w:bottom w:val="none" w:sz="0" w:space="0" w:color="auto"/>
        <w:right w:val="none" w:sz="0" w:space="0" w:color="auto"/>
      </w:divBdr>
    </w:div>
    <w:div w:id="599145264">
      <w:bodyDiv w:val="1"/>
      <w:marLeft w:val="0"/>
      <w:marRight w:val="0"/>
      <w:marTop w:val="0"/>
      <w:marBottom w:val="0"/>
      <w:divBdr>
        <w:top w:val="none" w:sz="0" w:space="0" w:color="auto"/>
        <w:left w:val="none" w:sz="0" w:space="0" w:color="auto"/>
        <w:bottom w:val="none" w:sz="0" w:space="0" w:color="auto"/>
        <w:right w:val="none" w:sz="0" w:space="0" w:color="auto"/>
      </w:divBdr>
    </w:div>
    <w:div w:id="607589211">
      <w:bodyDiv w:val="1"/>
      <w:marLeft w:val="0"/>
      <w:marRight w:val="0"/>
      <w:marTop w:val="0"/>
      <w:marBottom w:val="0"/>
      <w:divBdr>
        <w:top w:val="none" w:sz="0" w:space="0" w:color="auto"/>
        <w:left w:val="none" w:sz="0" w:space="0" w:color="auto"/>
        <w:bottom w:val="none" w:sz="0" w:space="0" w:color="auto"/>
        <w:right w:val="none" w:sz="0" w:space="0" w:color="auto"/>
      </w:divBdr>
    </w:div>
    <w:div w:id="630329054">
      <w:bodyDiv w:val="1"/>
      <w:marLeft w:val="0"/>
      <w:marRight w:val="0"/>
      <w:marTop w:val="0"/>
      <w:marBottom w:val="0"/>
      <w:divBdr>
        <w:top w:val="none" w:sz="0" w:space="0" w:color="auto"/>
        <w:left w:val="none" w:sz="0" w:space="0" w:color="auto"/>
        <w:bottom w:val="none" w:sz="0" w:space="0" w:color="auto"/>
        <w:right w:val="none" w:sz="0" w:space="0" w:color="auto"/>
      </w:divBdr>
    </w:div>
    <w:div w:id="654993106">
      <w:bodyDiv w:val="1"/>
      <w:marLeft w:val="0"/>
      <w:marRight w:val="0"/>
      <w:marTop w:val="0"/>
      <w:marBottom w:val="0"/>
      <w:divBdr>
        <w:top w:val="none" w:sz="0" w:space="0" w:color="auto"/>
        <w:left w:val="none" w:sz="0" w:space="0" w:color="auto"/>
        <w:bottom w:val="none" w:sz="0" w:space="0" w:color="auto"/>
        <w:right w:val="none" w:sz="0" w:space="0" w:color="auto"/>
      </w:divBdr>
    </w:div>
    <w:div w:id="662512931">
      <w:bodyDiv w:val="1"/>
      <w:marLeft w:val="0"/>
      <w:marRight w:val="0"/>
      <w:marTop w:val="0"/>
      <w:marBottom w:val="0"/>
      <w:divBdr>
        <w:top w:val="none" w:sz="0" w:space="0" w:color="auto"/>
        <w:left w:val="none" w:sz="0" w:space="0" w:color="auto"/>
        <w:bottom w:val="none" w:sz="0" w:space="0" w:color="auto"/>
        <w:right w:val="none" w:sz="0" w:space="0" w:color="auto"/>
      </w:divBdr>
    </w:div>
    <w:div w:id="689375431">
      <w:bodyDiv w:val="1"/>
      <w:marLeft w:val="0"/>
      <w:marRight w:val="0"/>
      <w:marTop w:val="0"/>
      <w:marBottom w:val="0"/>
      <w:divBdr>
        <w:top w:val="none" w:sz="0" w:space="0" w:color="auto"/>
        <w:left w:val="none" w:sz="0" w:space="0" w:color="auto"/>
        <w:bottom w:val="none" w:sz="0" w:space="0" w:color="auto"/>
        <w:right w:val="none" w:sz="0" w:space="0" w:color="auto"/>
      </w:divBdr>
    </w:div>
    <w:div w:id="734206223">
      <w:bodyDiv w:val="1"/>
      <w:marLeft w:val="0"/>
      <w:marRight w:val="0"/>
      <w:marTop w:val="0"/>
      <w:marBottom w:val="0"/>
      <w:divBdr>
        <w:top w:val="none" w:sz="0" w:space="0" w:color="auto"/>
        <w:left w:val="none" w:sz="0" w:space="0" w:color="auto"/>
        <w:bottom w:val="none" w:sz="0" w:space="0" w:color="auto"/>
        <w:right w:val="none" w:sz="0" w:space="0" w:color="auto"/>
      </w:divBdr>
    </w:div>
    <w:div w:id="753624329">
      <w:bodyDiv w:val="1"/>
      <w:marLeft w:val="0"/>
      <w:marRight w:val="0"/>
      <w:marTop w:val="0"/>
      <w:marBottom w:val="0"/>
      <w:divBdr>
        <w:top w:val="none" w:sz="0" w:space="0" w:color="auto"/>
        <w:left w:val="none" w:sz="0" w:space="0" w:color="auto"/>
        <w:bottom w:val="none" w:sz="0" w:space="0" w:color="auto"/>
        <w:right w:val="none" w:sz="0" w:space="0" w:color="auto"/>
      </w:divBdr>
    </w:div>
    <w:div w:id="774132658">
      <w:bodyDiv w:val="1"/>
      <w:marLeft w:val="0"/>
      <w:marRight w:val="0"/>
      <w:marTop w:val="0"/>
      <w:marBottom w:val="0"/>
      <w:divBdr>
        <w:top w:val="none" w:sz="0" w:space="0" w:color="auto"/>
        <w:left w:val="none" w:sz="0" w:space="0" w:color="auto"/>
        <w:bottom w:val="none" w:sz="0" w:space="0" w:color="auto"/>
        <w:right w:val="none" w:sz="0" w:space="0" w:color="auto"/>
      </w:divBdr>
    </w:div>
    <w:div w:id="776602318">
      <w:bodyDiv w:val="1"/>
      <w:marLeft w:val="0"/>
      <w:marRight w:val="0"/>
      <w:marTop w:val="0"/>
      <w:marBottom w:val="0"/>
      <w:divBdr>
        <w:top w:val="none" w:sz="0" w:space="0" w:color="auto"/>
        <w:left w:val="none" w:sz="0" w:space="0" w:color="auto"/>
        <w:bottom w:val="none" w:sz="0" w:space="0" w:color="auto"/>
        <w:right w:val="none" w:sz="0" w:space="0" w:color="auto"/>
      </w:divBdr>
    </w:div>
    <w:div w:id="777918483">
      <w:bodyDiv w:val="1"/>
      <w:marLeft w:val="0"/>
      <w:marRight w:val="0"/>
      <w:marTop w:val="0"/>
      <w:marBottom w:val="0"/>
      <w:divBdr>
        <w:top w:val="none" w:sz="0" w:space="0" w:color="auto"/>
        <w:left w:val="none" w:sz="0" w:space="0" w:color="auto"/>
        <w:bottom w:val="none" w:sz="0" w:space="0" w:color="auto"/>
        <w:right w:val="none" w:sz="0" w:space="0" w:color="auto"/>
      </w:divBdr>
    </w:div>
    <w:div w:id="791244185">
      <w:bodyDiv w:val="1"/>
      <w:marLeft w:val="0"/>
      <w:marRight w:val="0"/>
      <w:marTop w:val="0"/>
      <w:marBottom w:val="0"/>
      <w:divBdr>
        <w:top w:val="none" w:sz="0" w:space="0" w:color="auto"/>
        <w:left w:val="none" w:sz="0" w:space="0" w:color="auto"/>
        <w:bottom w:val="none" w:sz="0" w:space="0" w:color="auto"/>
        <w:right w:val="none" w:sz="0" w:space="0" w:color="auto"/>
      </w:divBdr>
    </w:div>
    <w:div w:id="811288743">
      <w:bodyDiv w:val="1"/>
      <w:marLeft w:val="0"/>
      <w:marRight w:val="0"/>
      <w:marTop w:val="0"/>
      <w:marBottom w:val="0"/>
      <w:divBdr>
        <w:top w:val="none" w:sz="0" w:space="0" w:color="auto"/>
        <w:left w:val="none" w:sz="0" w:space="0" w:color="auto"/>
        <w:bottom w:val="none" w:sz="0" w:space="0" w:color="auto"/>
        <w:right w:val="none" w:sz="0" w:space="0" w:color="auto"/>
      </w:divBdr>
    </w:div>
    <w:div w:id="811755152">
      <w:bodyDiv w:val="1"/>
      <w:marLeft w:val="0"/>
      <w:marRight w:val="0"/>
      <w:marTop w:val="0"/>
      <w:marBottom w:val="0"/>
      <w:divBdr>
        <w:top w:val="none" w:sz="0" w:space="0" w:color="auto"/>
        <w:left w:val="none" w:sz="0" w:space="0" w:color="auto"/>
        <w:bottom w:val="none" w:sz="0" w:space="0" w:color="auto"/>
        <w:right w:val="none" w:sz="0" w:space="0" w:color="auto"/>
      </w:divBdr>
    </w:div>
    <w:div w:id="853953679">
      <w:bodyDiv w:val="1"/>
      <w:marLeft w:val="0"/>
      <w:marRight w:val="0"/>
      <w:marTop w:val="0"/>
      <w:marBottom w:val="0"/>
      <w:divBdr>
        <w:top w:val="none" w:sz="0" w:space="0" w:color="auto"/>
        <w:left w:val="none" w:sz="0" w:space="0" w:color="auto"/>
        <w:bottom w:val="none" w:sz="0" w:space="0" w:color="auto"/>
        <w:right w:val="none" w:sz="0" w:space="0" w:color="auto"/>
      </w:divBdr>
    </w:div>
    <w:div w:id="857084639">
      <w:bodyDiv w:val="1"/>
      <w:marLeft w:val="0"/>
      <w:marRight w:val="0"/>
      <w:marTop w:val="0"/>
      <w:marBottom w:val="0"/>
      <w:divBdr>
        <w:top w:val="none" w:sz="0" w:space="0" w:color="auto"/>
        <w:left w:val="none" w:sz="0" w:space="0" w:color="auto"/>
        <w:bottom w:val="none" w:sz="0" w:space="0" w:color="auto"/>
        <w:right w:val="none" w:sz="0" w:space="0" w:color="auto"/>
      </w:divBdr>
    </w:div>
    <w:div w:id="864486601">
      <w:bodyDiv w:val="1"/>
      <w:marLeft w:val="0"/>
      <w:marRight w:val="0"/>
      <w:marTop w:val="0"/>
      <w:marBottom w:val="0"/>
      <w:divBdr>
        <w:top w:val="none" w:sz="0" w:space="0" w:color="auto"/>
        <w:left w:val="none" w:sz="0" w:space="0" w:color="auto"/>
        <w:bottom w:val="none" w:sz="0" w:space="0" w:color="auto"/>
        <w:right w:val="none" w:sz="0" w:space="0" w:color="auto"/>
      </w:divBdr>
    </w:div>
    <w:div w:id="894510698">
      <w:bodyDiv w:val="1"/>
      <w:marLeft w:val="0"/>
      <w:marRight w:val="0"/>
      <w:marTop w:val="0"/>
      <w:marBottom w:val="0"/>
      <w:divBdr>
        <w:top w:val="none" w:sz="0" w:space="0" w:color="auto"/>
        <w:left w:val="none" w:sz="0" w:space="0" w:color="auto"/>
        <w:bottom w:val="none" w:sz="0" w:space="0" w:color="auto"/>
        <w:right w:val="none" w:sz="0" w:space="0" w:color="auto"/>
      </w:divBdr>
    </w:div>
    <w:div w:id="907881404">
      <w:bodyDiv w:val="1"/>
      <w:marLeft w:val="0"/>
      <w:marRight w:val="0"/>
      <w:marTop w:val="0"/>
      <w:marBottom w:val="0"/>
      <w:divBdr>
        <w:top w:val="none" w:sz="0" w:space="0" w:color="auto"/>
        <w:left w:val="none" w:sz="0" w:space="0" w:color="auto"/>
        <w:bottom w:val="none" w:sz="0" w:space="0" w:color="auto"/>
        <w:right w:val="none" w:sz="0" w:space="0" w:color="auto"/>
      </w:divBdr>
    </w:div>
    <w:div w:id="923342153">
      <w:bodyDiv w:val="1"/>
      <w:marLeft w:val="0"/>
      <w:marRight w:val="0"/>
      <w:marTop w:val="0"/>
      <w:marBottom w:val="0"/>
      <w:divBdr>
        <w:top w:val="none" w:sz="0" w:space="0" w:color="auto"/>
        <w:left w:val="none" w:sz="0" w:space="0" w:color="auto"/>
        <w:bottom w:val="none" w:sz="0" w:space="0" w:color="auto"/>
        <w:right w:val="none" w:sz="0" w:space="0" w:color="auto"/>
      </w:divBdr>
    </w:div>
    <w:div w:id="955991733">
      <w:bodyDiv w:val="1"/>
      <w:marLeft w:val="0"/>
      <w:marRight w:val="0"/>
      <w:marTop w:val="0"/>
      <w:marBottom w:val="0"/>
      <w:divBdr>
        <w:top w:val="none" w:sz="0" w:space="0" w:color="auto"/>
        <w:left w:val="none" w:sz="0" w:space="0" w:color="auto"/>
        <w:bottom w:val="none" w:sz="0" w:space="0" w:color="auto"/>
        <w:right w:val="none" w:sz="0" w:space="0" w:color="auto"/>
      </w:divBdr>
    </w:div>
    <w:div w:id="1039278936">
      <w:bodyDiv w:val="1"/>
      <w:marLeft w:val="0"/>
      <w:marRight w:val="0"/>
      <w:marTop w:val="0"/>
      <w:marBottom w:val="0"/>
      <w:divBdr>
        <w:top w:val="none" w:sz="0" w:space="0" w:color="auto"/>
        <w:left w:val="none" w:sz="0" w:space="0" w:color="auto"/>
        <w:bottom w:val="none" w:sz="0" w:space="0" w:color="auto"/>
        <w:right w:val="none" w:sz="0" w:space="0" w:color="auto"/>
      </w:divBdr>
    </w:div>
    <w:div w:id="1095907121">
      <w:bodyDiv w:val="1"/>
      <w:marLeft w:val="0"/>
      <w:marRight w:val="0"/>
      <w:marTop w:val="0"/>
      <w:marBottom w:val="0"/>
      <w:divBdr>
        <w:top w:val="none" w:sz="0" w:space="0" w:color="auto"/>
        <w:left w:val="none" w:sz="0" w:space="0" w:color="auto"/>
        <w:bottom w:val="none" w:sz="0" w:space="0" w:color="auto"/>
        <w:right w:val="none" w:sz="0" w:space="0" w:color="auto"/>
      </w:divBdr>
    </w:div>
    <w:div w:id="1098062864">
      <w:bodyDiv w:val="1"/>
      <w:marLeft w:val="0"/>
      <w:marRight w:val="0"/>
      <w:marTop w:val="0"/>
      <w:marBottom w:val="0"/>
      <w:divBdr>
        <w:top w:val="none" w:sz="0" w:space="0" w:color="auto"/>
        <w:left w:val="none" w:sz="0" w:space="0" w:color="auto"/>
        <w:bottom w:val="none" w:sz="0" w:space="0" w:color="auto"/>
        <w:right w:val="none" w:sz="0" w:space="0" w:color="auto"/>
      </w:divBdr>
    </w:div>
    <w:div w:id="1101728893">
      <w:bodyDiv w:val="1"/>
      <w:marLeft w:val="0"/>
      <w:marRight w:val="0"/>
      <w:marTop w:val="0"/>
      <w:marBottom w:val="0"/>
      <w:divBdr>
        <w:top w:val="none" w:sz="0" w:space="0" w:color="auto"/>
        <w:left w:val="none" w:sz="0" w:space="0" w:color="auto"/>
        <w:bottom w:val="none" w:sz="0" w:space="0" w:color="auto"/>
        <w:right w:val="none" w:sz="0" w:space="0" w:color="auto"/>
      </w:divBdr>
    </w:div>
    <w:div w:id="1127049825">
      <w:bodyDiv w:val="1"/>
      <w:marLeft w:val="0"/>
      <w:marRight w:val="0"/>
      <w:marTop w:val="0"/>
      <w:marBottom w:val="0"/>
      <w:divBdr>
        <w:top w:val="none" w:sz="0" w:space="0" w:color="auto"/>
        <w:left w:val="none" w:sz="0" w:space="0" w:color="auto"/>
        <w:bottom w:val="none" w:sz="0" w:space="0" w:color="auto"/>
        <w:right w:val="none" w:sz="0" w:space="0" w:color="auto"/>
      </w:divBdr>
    </w:div>
    <w:div w:id="1143079088">
      <w:bodyDiv w:val="1"/>
      <w:marLeft w:val="0"/>
      <w:marRight w:val="0"/>
      <w:marTop w:val="0"/>
      <w:marBottom w:val="0"/>
      <w:divBdr>
        <w:top w:val="none" w:sz="0" w:space="0" w:color="auto"/>
        <w:left w:val="none" w:sz="0" w:space="0" w:color="auto"/>
        <w:bottom w:val="none" w:sz="0" w:space="0" w:color="auto"/>
        <w:right w:val="none" w:sz="0" w:space="0" w:color="auto"/>
      </w:divBdr>
    </w:div>
    <w:div w:id="1216577381">
      <w:bodyDiv w:val="1"/>
      <w:marLeft w:val="0"/>
      <w:marRight w:val="0"/>
      <w:marTop w:val="0"/>
      <w:marBottom w:val="0"/>
      <w:divBdr>
        <w:top w:val="none" w:sz="0" w:space="0" w:color="auto"/>
        <w:left w:val="none" w:sz="0" w:space="0" w:color="auto"/>
        <w:bottom w:val="none" w:sz="0" w:space="0" w:color="auto"/>
        <w:right w:val="none" w:sz="0" w:space="0" w:color="auto"/>
      </w:divBdr>
    </w:div>
    <w:div w:id="1271549413">
      <w:bodyDiv w:val="1"/>
      <w:marLeft w:val="0"/>
      <w:marRight w:val="0"/>
      <w:marTop w:val="0"/>
      <w:marBottom w:val="0"/>
      <w:divBdr>
        <w:top w:val="none" w:sz="0" w:space="0" w:color="auto"/>
        <w:left w:val="none" w:sz="0" w:space="0" w:color="auto"/>
        <w:bottom w:val="none" w:sz="0" w:space="0" w:color="auto"/>
        <w:right w:val="none" w:sz="0" w:space="0" w:color="auto"/>
      </w:divBdr>
    </w:div>
    <w:div w:id="1279489098">
      <w:bodyDiv w:val="1"/>
      <w:marLeft w:val="0"/>
      <w:marRight w:val="0"/>
      <w:marTop w:val="0"/>
      <w:marBottom w:val="0"/>
      <w:divBdr>
        <w:top w:val="none" w:sz="0" w:space="0" w:color="auto"/>
        <w:left w:val="none" w:sz="0" w:space="0" w:color="auto"/>
        <w:bottom w:val="none" w:sz="0" w:space="0" w:color="auto"/>
        <w:right w:val="none" w:sz="0" w:space="0" w:color="auto"/>
      </w:divBdr>
    </w:div>
    <w:div w:id="1317346100">
      <w:bodyDiv w:val="1"/>
      <w:marLeft w:val="0"/>
      <w:marRight w:val="0"/>
      <w:marTop w:val="0"/>
      <w:marBottom w:val="0"/>
      <w:divBdr>
        <w:top w:val="none" w:sz="0" w:space="0" w:color="auto"/>
        <w:left w:val="none" w:sz="0" w:space="0" w:color="auto"/>
        <w:bottom w:val="none" w:sz="0" w:space="0" w:color="auto"/>
        <w:right w:val="none" w:sz="0" w:space="0" w:color="auto"/>
      </w:divBdr>
    </w:div>
    <w:div w:id="1329166278">
      <w:bodyDiv w:val="1"/>
      <w:marLeft w:val="0"/>
      <w:marRight w:val="0"/>
      <w:marTop w:val="0"/>
      <w:marBottom w:val="0"/>
      <w:divBdr>
        <w:top w:val="none" w:sz="0" w:space="0" w:color="auto"/>
        <w:left w:val="none" w:sz="0" w:space="0" w:color="auto"/>
        <w:bottom w:val="none" w:sz="0" w:space="0" w:color="auto"/>
        <w:right w:val="none" w:sz="0" w:space="0" w:color="auto"/>
      </w:divBdr>
    </w:div>
    <w:div w:id="1339692068">
      <w:bodyDiv w:val="1"/>
      <w:marLeft w:val="0"/>
      <w:marRight w:val="0"/>
      <w:marTop w:val="0"/>
      <w:marBottom w:val="0"/>
      <w:divBdr>
        <w:top w:val="none" w:sz="0" w:space="0" w:color="auto"/>
        <w:left w:val="none" w:sz="0" w:space="0" w:color="auto"/>
        <w:bottom w:val="none" w:sz="0" w:space="0" w:color="auto"/>
        <w:right w:val="none" w:sz="0" w:space="0" w:color="auto"/>
      </w:divBdr>
    </w:div>
    <w:div w:id="1348870246">
      <w:bodyDiv w:val="1"/>
      <w:marLeft w:val="0"/>
      <w:marRight w:val="0"/>
      <w:marTop w:val="0"/>
      <w:marBottom w:val="0"/>
      <w:divBdr>
        <w:top w:val="none" w:sz="0" w:space="0" w:color="auto"/>
        <w:left w:val="none" w:sz="0" w:space="0" w:color="auto"/>
        <w:bottom w:val="none" w:sz="0" w:space="0" w:color="auto"/>
        <w:right w:val="none" w:sz="0" w:space="0" w:color="auto"/>
      </w:divBdr>
    </w:div>
    <w:div w:id="1405183611">
      <w:bodyDiv w:val="1"/>
      <w:marLeft w:val="0"/>
      <w:marRight w:val="0"/>
      <w:marTop w:val="0"/>
      <w:marBottom w:val="0"/>
      <w:divBdr>
        <w:top w:val="none" w:sz="0" w:space="0" w:color="auto"/>
        <w:left w:val="none" w:sz="0" w:space="0" w:color="auto"/>
        <w:bottom w:val="none" w:sz="0" w:space="0" w:color="auto"/>
        <w:right w:val="none" w:sz="0" w:space="0" w:color="auto"/>
      </w:divBdr>
    </w:div>
    <w:div w:id="1411267678">
      <w:bodyDiv w:val="1"/>
      <w:marLeft w:val="0"/>
      <w:marRight w:val="0"/>
      <w:marTop w:val="0"/>
      <w:marBottom w:val="0"/>
      <w:divBdr>
        <w:top w:val="none" w:sz="0" w:space="0" w:color="auto"/>
        <w:left w:val="none" w:sz="0" w:space="0" w:color="auto"/>
        <w:bottom w:val="none" w:sz="0" w:space="0" w:color="auto"/>
        <w:right w:val="none" w:sz="0" w:space="0" w:color="auto"/>
      </w:divBdr>
    </w:div>
    <w:div w:id="1435707423">
      <w:bodyDiv w:val="1"/>
      <w:marLeft w:val="0"/>
      <w:marRight w:val="0"/>
      <w:marTop w:val="0"/>
      <w:marBottom w:val="0"/>
      <w:divBdr>
        <w:top w:val="none" w:sz="0" w:space="0" w:color="auto"/>
        <w:left w:val="none" w:sz="0" w:space="0" w:color="auto"/>
        <w:bottom w:val="none" w:sz="0" w:space="0" w:color="auto"/>
        <w:right w:val="none" w:sz="0" w:space="0" w:color="auto"/>
      </w:divBdr>
    </w:div>
    <w:div w:id="1471434310">
      <w:bodyDiv w:val="1"/>
      <w:marLeft w:val="0"/>
      <w:marRight w:val="0"/>
      <w:marTop w:val="0"/>
      <w:marBottom w:val="0"/>
      <w:divBdr>
        <w:top w:val="none" w:sz="0" w:space="0" w:color="auto"/>
        <w:left w:val="none" w:sz="0" w:space="0" w:color="auto"/>
        <w:bottom w:val="none" w:sz="0" w:space="0" w:color="auto"/>
        <w:right w:val="none" w:sz="0" w:space="0" w:color="auto"/>
      </w:divBdr>
    </w:div>
    <w:div w:id="1474132657">
      <w:bodyDiv w:val="1"/>
      <w:marLeft w:val="0"/>
      <w:marRight w:val="0"/>
      <w:marTop w:val="0"/>
      <w:marBottom w:val="0"/>
      <w:divBdr>
        <w:top w:val="none" w:sz="0" w:space="0" w:color="auto"/>
        <w:left w:val="none" w:sz="0" w:space="0" w:color="auto"/>
        <w:bottom w:val="none" w:sz="0" w:space="0" w:color="auto"/>
        <w:right w:val="none" w:sz="0" w:space="0" w:color="auto"/>
      </w:divBdr>
    </w:div>
    <w:div w:id="1500847182">
      <w:bodyDiv w:val="1"/>
      <w:marLeft w:val="0"/>
      <w:marRight w:val="0"/>
      <w:marTop w:val="0"/>
      <w:marBottom w:val="0"/>
      <w:divBdr>
        <w:top w:val="none" w:sz="0" w:space="0" w:color="auto"/>
        <w:left w:val="none" w:sz="0" w:space="0" w:color="auto"/>
        <w:bottom w:val="none" w:sz="0" w:space="0" w:color="auto"/>
        <w:right w:val="none" w:sz="0" w:space="0" w:color="auto"/>
      </w:divBdr>
    </w:div>
    <w:div w:id="1510872232">
      <w:bodyDiv w:val="1"/>
      <w:marLeft w:val="0"/>
      <w:marRight w:val="0"/>
      <w:marTop w:val="0"/>
      <w:marBottom w:val="0"/>
      <w:divBdr>
        <w:top w:val="none" w:sz="0" w:space="0" w:color="auto"/>
        <w:left w:val="none" w:sz="0" w:space="0" w:color="auto"/>
        <w:bottom w:val="none" w:sz="0" w:space="0" w:color="auto"/>
        <w:right w:val="none" w:sz="0" w:space="0" w:color="auto"/>
      </w:divBdr>
    </w:div>
    <w:div w:id="1555316378">
      <w:bodyDiv w:val="1"/>
      <w:marLeft w:val="0"/>
      <w:marRight w:val="0"/>
      <w:marTop w:val="0"/>
      <w:marBottom w:val="0"/>
      <w:divBdr>
        <w:top w:val="none" w:sz="0" w:space="0" w:color="auto"/>
        <w:left w:val="none" w:sz="0" w:space="0" w:color="auto"/>
        <w:bottom w:val="none" w:sz="0" w:space="0" w:color="auto"/>
        <w:right w:val="none" w:sz="0" w:space="0" w:color="auto"/>
      </w:divBdr>
    </w:div>
    <w:div w:id="1568150304">
      <w:bodyDiv w:val="1"/>
      <w:marLeft w:val="0"/>
      <w:marRight w:val="0"/>
      <w:marTop w:val="0"/>
      <w:marBottom w:val="0"/>
      <w:divBdr>
        <w:top w:val="none" w:sz="0" w:space="0" w:color="auto"/>
        <w:left w:val="none" w:sz="0" w:space="0" w:color="auto"/>
        <w:bottom w:val="none" w:sz="0" w:space="0" w:color="auto"/>
        <w:right w:val="none" w:sz="0" w:space="0" w:color="auto"/>
      </w:divBdr>
    </w:div>
    <w:div w:id="1591424385">
      <w:bodyDiv w:val="1"/>
      <w:marLeft w:val="0"/>
      <w:marRight w:val="0"/>
      <w:marTop w:val="0"/>
      <w:marBottom w:val="0"/>
      <w:divBdr>
        <w:top w:val="none" w:sz="0" w:space="0" w:color="auto"/>
        <w:left w:val="none" w:sz="0" w:space="0" w:color="auto"/>
        <w:bottom w:val="none" w:sz="0" w:space="0" w:color="auto"/>
        <w:right w:val="none" w:sz="0" w:space="0" w:color="auto"/>
      </w:divBdr>
    </w:div>
    <w:div w:id="1600986521">
      <w:bodyDiv w:val="1"/>
      <w:marLeft w:val="0"/>
      <w:marRight w:val="0"/>
      <w:marTop w:val="0"/>
      <w:marBottom w:val="0"/>
      <w:divBdr>
        <w:top w:val="none" w:sz="0" w:space="0" w:color="auto"/>
        <w:left w:val="none" w:sz="0" w:space="0" w:color="auto"/>
        <w:bottom w:val="none" w:sz="0" w:space="0" w:color="auto"/>
        <w:right w:val="none" w:sz="0" w:space="0" w:color="auto"/>
      </w:divBdr>
    </w:div>
    <w:div w:id="1608581373">
      <w:bodyDiv w:val="1"/>
      <w:marLeft w:val="0"/>
      <w:marRight w:val="0"/>
      <w:marTop w:val="0"/>
      <w:marBottom w:val="0"/>
      <w:divBdr>
        <w:top w:val="none" w:sz="0" w:space="0" w:color="auto"/>
        <w:left w:val="none" w:sz="0" w:space="0" w:color="auto"/>
        <w:bottom w:val="none" w:sz="0" w:space="0" w:color="auto"/>
        <w:right w:val="none" w:sz="0" w:space="0" w:color="auto"/>
      </w:divBdr>
    </w:div>
    <w:div w:id="1660378368">
      <w:bodyDiv w:val="1"/>
      <w:marLeft w:val="0"/>
      <w:marRight w:val="0"/>
      <w:marTop w:val="0"/>
      <w:marBottom w:val="0"/>
      <w:divBdr>
        <w:top w:val="none" w:sz="0" w:space="0" w:color="auto"/>
        <w:left w:val="none" w:sz="0" w:space="0" w:color="auto"/>
        <w:bottom w:val="none" w:sz="0" w:space="0" w:color="auto"/>
        <w:right w:val="none" w:sz="0" w:space="0" w:color="auto"/>
      </w:divBdr>
    </w:div>
    <w:div w:id="1703241432">
      <w:bodyDiv w:val="1"/>
      <w:marLeft w:val="0"/>
      <w:marRight w:val="0"/>
      <w:marTop w:val="0"/>
      <w:marBottom w:val="0"/>
      <w:divBdr>
        <w:top w:val="none" w:sz="0" w:space="0" w:color="auto"/>
        <w:left w:val="none" w:sz="0" w:space="0" w:color="auto"/>
        <w:bottom w:val="none" w:sz="0" w:space="0" w:color="auto"/>
        <w:right w:val="none" w:sz="0" w:space="0" w:color="auto"/>
      </w:divBdr>
    </w:div>
    <w:div w:id="1792939477">
      <w:bodyDiv w:val="1"/>
      <w:marLeft w:val="0"/>
      <w:marRight w:val="0"/>
      <w:marTop w:val="0"/>
      <w:marBottom w:val="0"/>
      <w:divBdr>
        <w:top w:val="none" w:sz="0" w:space="0" w:color="auto"/>
        <w:left w:val="none" w:sz="0" w:space="0" w:color="auto"/>
        <w:bottom w:val="none" w:sz="0" w:space="0" w:color="auto"/>
        <w:right w:val="none" w:sz="0" w:space="0" w:color="auto"/>
      </w:divBdr>
    </w:div>
    <w:div w:id="1795833698">
      <w:bodyDiv w:val="1"/>
      <w:marLeft w:val="0"/>
      <w:marRight w:val="0"/>
      <w:marTop w:val="0"/>
      <w:marBottom w:val="0"/>
      <w:divBdr>
        <w:top w:val="none" w:sz="0" w:space="0" w:color="auto"/>
        <w:left w:val="none" w:sz="0" w:space="0" w:color="auto"/>
        <w:bottom w:val="none" w:sz="0" w:space="0" w:color="auto"/>
        <w:right w:val="none" w:sz="0" w:space="0" w:color="auto"/>
      </w:divBdr>
    </w:div>
    <w:div w:id="1801071701">
      <w:bodyDiv w:val="1"/>
      <w:marLeft w:val="0"/>
      <w:marRight w:val="0"/>
      <w:marTop w:val="0"/>
      <w:marBottom w:val="0"/>
      <w:divBdr>
        <w:top w:val="none" w:sz="0" w:space="0" w:color="auto"/>
        <w:left w:val="none" w:sz="0" w:space="0" w:color="auto"/>
        <w:bottom w:val="none" w:sz="0" w:space="0" w:color="auto"/>
        <w:right w:val="none" w:sz="0" w:space="0" w:color="auto"/>
      </w:divBdr>
    </w:div>
    <w:div w:id="1809323948">
      <w:bodyDiv w:val="1"/>
      <w:marLeft w:val="0"/>
      <w:marRight w:val="0"/>
      <w:marTop w:val="0"/>
      <w:marBottom w:val="0"/>
      <w:divBdr>
        <w:top w:val="none" w:sz="0" w:space="0" w:color="auto"/>
        <w:left w:val="none" w:sz="0" w:space="0" w:color="auto"/>
        <w:bottom w:val="none" w:sz="0" w:space="0" w:color="auto"/>
        <w:right w:val="none" w:sz="0" w:space="0" w:color="auto"/>
      </w:divBdr>
    </w:div>
    <w:div w:id="1816415560">
      <w:bodyDiv w:val="1"/>
      <w:marLeft w:val="0"/>
      <w:marRight w:val="0"/>
      <w:marTop w:val="0"/>
      <w:marBottom w:val="0"/>
      <w:divBdr>
        <w:top w:val="none" w:sz="0" w:space="0" w:color="auto"/>
        <w:left w:val="none" w:sz="0" w:space="0" w:color="auto"/>
        <w:bottom w:val="none" w:sz="0" w:space="0" w:color="auto"/>
        <w:right w:val="none" w:sz="0" w:space="0" w:color="auto"/>
      </w:divBdr>
    </w:div>
    <w:div w:id="1821119792">
      <w:bodyDiv w:val="1"/>
      <w:marLeft w:val="0"/>
      <w:marRight w:val="0"/>
      <w:marTop w:val="0"/>
      <w:marBottom w:val="0"/>
      <w:divBdr>
        <w:top w:val="none" w:sz="0" w:space="0" w:color="auto"/>
        <w:left w:val="none" w:sz="0" w:space="0" w:color="auto"/>
        <w:bottom w:val="none" w:sz="0" w:space="0" w:color="auto"/>
        <w:right w:val="none" w:sz="0" w:space="0" w:color="auto"/>
      </w:divBdr>
    </w:div>
    <w:div w:id="1827239035">
      <w:bodyDiv w:val="1"/>
      <w:marLeft w:val="0"/>
      <w:marRight w:val="0"/>
      <w:marTop w:val="0"/>
      <w:marBottom w:val="0"/>
      <w:divBdr>
        <w:top w:val="none" w:sz="0" w:space="0" w:color="auto"/>
        <w:left w:val="none" w:sz="0" w:space="0" w:color="auto"/>
        <w:bottom w:val="none" w:sz="0" w:space="0" w:color="auto"/>
        <w:right w:val="none" w:sz="0" w:space="0" w:color="auto"/>
      </w:divBdr>
    </w:div>
    <w:div w:id="1832023488">
      <w:bodyDiv w:val="1"/>
      <w:marLeft w:val="0"/>
      <w:marRight w:val="0"/>
      <w:marTop w:val="0"/>
      <w:marBottom w:val="0"/>
      <w:divBdr>
        <w:top w:val="none" w:sz="0" w:space="0" w:color="auto"/>
        <w:left w:val="none" w:sz="0" w:space="0" w:color="auto"/>
        <w:bottom w:val="none" w:sz="0" w:space="0" w:color="auto"/>
        <w:right w:val="none" w:sz="0" w:space="0" w:color="auto"/>
      </w:divBdr>
    </w:div>
    <w:div w:id="1872306043">
      <w:bodyDiv w:val="1"/>
      <w:marLeft w:val="0"/>
      <w:marRight w:val="0"/>
      <w:marTop w:val="0"/>
      <w:marBottom w:val="0"/>
      <w:divBdr>
        <w:top w:val="none" w:sz="0" w:space="0" w:color="auto"/>
        <w:left w:val="none" w:sz="0" w:space="0" w:color="auto"/>
        <w:bottom w:val="none" w:sz="0" w:space="0" w:color="auto"/>
        <w:right w:val="none" w:sz="0" w:space="0" w:color="auto"/>
      </w:divBdr>
    </w:div>
    <w:div w:id="1890921217">
      <w:bodyDiv w:val="1"/>
      <w:marLeft w:val="0"/>
      <w:marRight w:val="0"/>
      <w:marTop w:val="0"/>
      <w:marBottom w:val="0"/>
      <w:divBdr>
        <w:top w:val="none" w:sz="0" w:space="0" w:color="auto"/>
        <w:left w:val="none" w:sz="0" w:space="0" w:color="auto"/>
        <w:bottom w:val="none" w:sz="0" w:space="0" w:color="auto"/>
        <w:right w:val="none" w:sz="0" w:space="0" w:color="auto"/>
      </w:divBdr>
    </w:div>
    <w:div w:id="1900506635">
      <w:bodyDiv w:val="1"/>
      <w:marLeft w:val="0"/>
      <w:marRight w:val="0"/>
      <w:marTop w:val="0"/>
      <w:marBottom w:val="0"/>
      <w:divBdr>
        <w:top w:val="none" w:sz="0" w:space="0" w:color="auto"/>
        <w:left w:val="none" w:sz="0" w:space="0" w:color="auto"/>
        <w:bottom w:val="none" w:sz="0" w:space="0" w:color="auto"/>
        <w:right w:val="none" w:sz="0" w:space="0" w:color="auto"/>
      </w:divBdr>
    </w:div>
    <w:div w:id="1905410171">
      <w:bodyDiv w:val="1"/>
      <w:marLeft w:val="0"/>
      <w:marRight w:val="0"/>
      <w:marTop w:val="0"/>
      <w:marBottom w:val="0"/>
      <w:divBdr>
        <w:top w:val="none" w:sz="0" w:space="0" w:color="auto"/>
        <w:left w:val="none" w:sz="0" w:space="0" w:color="auto"/>
        <w:bottom w:val="none" w:sz="0" w:space="0" w:color="auto"/>
        <w:right w:val="none" w:sz="0" w:space="0" w:color="auto"/>
      </w:divBdr>
    </w:div>
    <w:div w:id="1914924336">
      <w:bodyDiv w:val="1"/>
      <w:marLeft w:val="0"/>
      <w:marRight w:val="0"/>
      <w:marTop w:val="0"/>
      <w:marBottom w:val="0"/>
      <w:divBdr>
        <w:top w:val="none" w:sz="0" w:space="0" w:color="auto"/>
        <w:left w:val="none" w:sz="0" w:space="0" w:color="auto"/>
        <w:bottom w:val="none" w:sz="0" w:space="0" w:color="auto"/>
        <w:right w:val="none" w:sz="0" w:space="0" w:color="auto"/>
      </w:divBdr>
    </w:div>
    <w:div w:id="1935354304">
      <w:bodyDiv w:val="1"/>
      <w:marLeft w:val="0"/>
      <w:marRight w:val="0"/>
      <w:marTop w:val="0"/>
      <w:marBottom w:val="0"/>
      <w:divBdr>
        <w:top w:val="none" w:sz="0" w:space="0" w:color="auto"/>
        <w:left w:val="none" w:sz="0" w:space="0" w:color="auto"/>
        <w:bottom w:val="none" w:sz="0" w:space="0" w:color="auto"/>
        <w:right w:val="none" w:sz="0" w:space="0" w:color="auto"/>
      </w:divBdr>
    </w:div>
    <w:div w:id="1965190980">
      <w:bodyDiv w:val="1"/>
      <w:marLeft w:val="0"/>
      <w:marRight w:val="0"/>
      <w:marTop w:val="0"/>
      <w:marBottom w:val="0"/>
      <w:divBdr>
        <w:top w:val="none" w:sz="0" w:space="0" w:color="auto"/>
        <w:left w:val="none" w:sz="0" w:space="0" w:color="auto"/>
        <w:bottom w:val="none" w:sz="0" w:space="0" w:color="auto"/>
        <w:right w:val="none" w:sz="0" w:space="0" w:color="auto"/>
      </w:divBdr>
    </w:div>
    <w:div w:id="1982031280">
      <w:bodyDiv w:val="1"/>
      <w:marLeft w:val="0"/>
      <w:marRight w:val="0"/>
      <w:marTop w:val="0"/>
      <w:marBottom w:val="0"/>
      <w:divBdr>
        <w:top w:val="none" w:sz="0" w:space="0" w:color="auto"/>
        <w:left w:val="none" w:sz="0" w:space="0" w:color="auto"/>
        <w:bottom w:val="none" w:sz="0" w:space="0" w:color="auto"/>
        <w:right w:val="none" w:sz="0" w:space="0" w:color="auto"/>
      </w:divBdr>
    </w:div>
    <w:div w:id="2007514484">
      <w:bodyDiv w:val="1"/>
      <w:marLeft w:val="0"/>
      <w:marRight w:val="0"/>
      <w:marTop w:val="0"/>
      <w:marBottom w:val="0"/>
      <w:divBdr>
        <w:top w:val="none" w:sz="0" w:space="0" w:color="auto"/>
        <w:left w:val="none" w:sz="0" w:space="0" w:color="auto"/>
        <w:bottom w:val="none" w:sz="0" w:space="0" w:color="auto"/>
        <w:right w:val="none" w:sz="0" w:space="0" w:color="auto"/>
      </w:divBdr>
    </w:div>
    <w:div w:id="2030909739">
      <w:bodyDiv w:val="1"/>
      <w:marLeft w:val="0"/>
      <w:marRight w:val="0"/>
      <w:marTop w:val="0"/>
      <w:marBottom w:val="0"/>
      <w:divBdr>
        <w:top w:val="none" w:sz="0" w:space="0" w:color="auto"/>
        <w:left w:val="none" w:sz="0" w:space="0" w:color="auto"/>
        <w:bottom w:val="none" w:sz="0" w:space="0" w:color="auto"/>
        <w:right w:val="none" w:sz="0" w:space="0" w:color="auto"/>
      </w:divBdr>
    </w:div>
    <w:div w:id="2051104458">
      <w:bodyDiv w:val="1"/>
      <w:marLeft w:val="0"/>
      <w:marRight w:val="0"/>
      <w:marTop w:val="0"/>
      <w:marBottom w:val="0"/>
      <w:divBdr>
        <w:top w:val="none" w:sz="0" w:space="0" w:color="auto"/>
        <w:left w:val="none" w:sz="0" w:space="0" w:color="auto"/>
        <w:bottom w:val="none" w:sz="0" w:space="0" w:color="auto"/>
        <w:right w:val="none" w:sz="0" w:space="0" w:color="auto"/>
      </w:divBdr>
    </w:div>
    <w:div w:id="2056659564">
      <w:bodyDiv w:val="1"/>
      <w:marLeft w:val="0"/>
      <w:marRight w:val="0"/>
      <w:marTop w:val="0"/>
      <w:marBottom w:val="0"/>
      <w:divBdr>
        <w:top w:val="none" w:sz="0" w:space="0" w:color="auto"/>
        <w:left w:val="none" w:sz="0" w:space="0" w:color="auto"/>
        <w:bottom w:val="none" w:sz="0" w:space="0" w:color="auto"/>
        <w:right w:val="none" w:sz="0" w:space="0" w:color="auto"/>
      </w:divBdr>
    </w:div>
    <w:div w:id="2069838010">
      <w:bodyDiv w:val="1"/>
      <w:marLeft w:val="0"/>
      <w:marRight w:val="0"/>
      <w:marTop w:val="0"/>
      <w:marBottom w:val="0"/>
      <w:divBdr>
        <w:top w:val="none" w:sz="0" w:space="0" w:color="auto"/>
        <w:left w:val="none" w:sz="0" w:space="0" w:color="auto"/>
        <w:bottom w:val="none" w:sz="0" w:space="0" w:color="auto"/>
        <w:right w:val="none" w:sz="0" w:space="0" w:color="auto"/>
      </w:divBdr>
    </w:div>
    <w:div w:id="2094470631">
      <w:bodyDiv w:val="1"/>
      <w:marLeft w:val="0"/>
      <w:marRight w:val="0"/>
      <w:marTop w:val="0"/>
      <w:marBottom w:val="0"/>
      <w:divBdr>
        <w:top w:val="none" w:sz="0" w:space="0" w:color="auto"/>
        <w:left w:val="none" w:sz="0" w:space="0" w:color="auto"/>
        <w:bottom w:val="none" w:sz="0" w:space="0" w:color="auto"/>
        <w:right w:val="none" w:sz="0" w:space="0" w:color="auto"/>
      </w:divBdr>
    </w:div>
    <w:div w:id="2102598622">
      <w:bodyDiv w:val="1"/>
      <w:marLeft w:val="0"/>
      <w:marRight w:val="0"/>
      <w:marTop w:val="0"/>
      <w:marBottom w:val="0"/>
      <w:divBdr>
        <w:top w:val="none" w:sz="0" w:space="0" w:color="auto"/>
        <w:left w:val="none" w:sz="0" w:space="0" w:color="auto"/>
        <w:bottom w:val="none" w:sz="0" w:space="0" w:color="auto"/>
        <w:right w:val="none" w:sz="0" w:space="0" w:color="auto"/>
      </w:divBdr>
    </w:div>
    <w:div w:id="210745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DD5"/>
    <w:rsid w:val="005D4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6EBDAC8558409E9BB9834BEB813584">
    <w:name w:val="126EBDAC8558409E9BB9834BEB813584"/>
    <w:rsid w:val="005D4D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Mar17</b:Tag>
    <b:SourceType>Report</b:SourceType>
    <b:Guid>{E5C42880-6E4D-4225-8CC5-C0DB3170257D}</b:Guid>
    <b:Title>Company Profile: Starbucks Corporation</b:Title>
    <b:Year>2017</b:Year>
    <b:Author>
      <b:Author>
        <b:Corporate>Marketline</b:Corporate>
      </b:Author>
    </b:Author>
    <b:RefOrder>1</b:RefOrder>
  </b:Source>
  <b:Source>
    <b:Tag>Sta16</b:Tag>
    <b:SourceType>InternetSite</b:SourceType>
    <b:Guid>{F12306E4-9B9E-4DE6-87BC-F3D254A395D8}</b:Guid>
    <b:Title>Number of Starbucks stores worldwide from 2003 to 2016</b:Title>
    <b:Year>2016</b:Year>
    <b:YearAccessed>2017</b:YearAccessed>
    <b:MonthAccessed>November</b:MonthAccessed>
    <b:DayAccessed>13</b:DayAccessed>
    <b:URL>https://www.statista.com/statistics/266465/number-of-starbucks-stores-worldwide/</b:URL>
    <b:Author>
      <b:Author>
        <b:Corporate>Statista</b:Corporate>
      </b:Author>
    </b:Author>
    <b:InternetSiteTitle>The Statistics Portal</b:InternetSiteTitle>
    <b:RefOrder>2</b:RefOrder>
  </b:Source>
  <b:Source>
    <b:Tag>Sta11</b:Tag>
    <b:SourceType>InternetSite</b:SourceType>
    <b:Guid>{75E6458A-CD5C-47E0-BAE6-78DC3D111757}</b:Guid>
    <b:Title>Company Profile</b:Title>
    <b:Year>2011</b:Year>
    <b:YearAccessed>2017</b:YearAccessed>
    <b:MonthAccessed>November</b:MonthAccessed>
    <b:DayAccessed>13</b:DayAccessed>
    <b:URL>https://www.starbucks.co.uk/about-us/company-information</b:URL>
    <b:Author>
      <b:Author>
        <b:Corporate>Starbucks</b:Corporate>
      </b:Author>
    </b:Author>
    <b:RefOrder>3</b:RefOrder>
  </b:Source>
  <b:Source>
    <b:Tag>Gra16</b:Tag>
    <b:SourceType>Book</b:SourceType>
    <b:Guid>{3E0CB4F2-0CE6-454C-8510-D6C2BF65815E}</b:Guid>
    <b:Title>Contemporary Strategic Analysis</b:Title>
    <b:Year>2016</b:Year>
    <b:City>West Sussex</b:City>
    <b:Publisher>John Wiley &amp; Sons Ltd</b:Publisher>
    <b:Edition>9th</b:Edition>
    <b:Author>
      <b:Author>
        <b:NameList>
          <b:Person>
            <b:Last>Grant</b:Last>
            <b:First>Robert</b:First>
            <b:Middle>M</b:Middle>
          </b:Person>
        </b:NameList>
      </b:Author>
    </b:Author>
    <b:RefOrder>4</b:RefOrder>
  </b:Source>
  <b:Source>
    <b:Tag>Por96</b:Tag>
    <b:SourceType>JournalArticle</b:SourceType>
    <b:Guid>{2E1F4CCA-7EE1-429B-B621-9296AAB1E1B6}</b:Guid>
    <b:Title>What is Strategy?</b:Title>
    <b:Year>1996</b:Year>
    <b:JournalName>Harvard Business Review</b:JournalName>
    <b:Pages>61-78</b:Pages>
    <b:Author>
      <b:Author>
        <b:NameList>
          <b:Person>
            <b:Last>Porter</b:Last>
            <b:First>Michael</b:First>
            <b:Middle>E</b:Middle>
          </b:Person>
        </b:NameList>
      </b:Author>
    </b:Author>
    <b:Month>November/December</b:Month>
    <b:RefOrder>5</b:RefOrder>
  </b:Source>
  <b:Source>
    <b:Tag>Joh08</b:Tag>
    <b:SourceType>Book</b:SourceType>
    <b:Guid>{1DE9FCA4-C3B2-4991-8B92-B77CE810BA0E}</b:Guid>
    <b:Title>Exploring Corporate Strategy</b:Title>
    <b:Year>2008</b:Year>
    <b:City>Essex</b:City>
    <b:Publisher>Pearson Education Limited</b:Publisher>
    <b:Edition>8th</b:Edition>
    <b:Author>
      <b:Author>
        <b:NameList>
          <b:Person>
            <b:Last>Johnson</b:Last>
            <b:First>Gerry</b:First>
          </b:Person>
          <b:Person>
            <b:Last>Scholes</b:Last>
            <b:First>Kevan</b:First>
          </b:Person>
          <b:Person>
            <b:Last>Whittington</b:Last>
            <b:First>Richard</b:First>
          </b:Person>
        </b:NameList>
      </b:Author>
    </b:Author>
    <b:Pages>3</b:Pages>
    <b:RefOrder>6</b:RefOrder>
  </b:Source>
  <b:Source>
    <b:Tag>Hit07</b:Tag>
    <b:SourceType>Book</b:SourceType>
    <b:Guid>{EC3F8923-362B-46CE-B889-040E82584B35}</b:Guid>
    <b:Title>Strategic management: Competitiveness and globalization : concepts and cases</b:Title>
    <b:Year>2007</b:Year>
    <b:City>Ohio</b:City>
    <b:Publisher>South-Western College Publisher</b:Publisher>
    <b:Edition>7th</b:Edition>
    <b:Author>
      <b:Author>
        <b:NameList>
          <b:Person>
            <b:Last>Hitt</b:Last>
            <b:First>Michael</b:First>
            <b:Middle>A</b:Middle>
          </b:Person>
          <b:Person>
            <b:Last>Ireland</b:Last>
            <b:First>Duane</b:First>
            <b:Middle>R</b:Middle>
          </b:Person>
          <b:Person>
            <b:Last>Hoskisson</b:Last>
            <b:First>Robert</b:First>
            <b:Middle>E</b:Middle>
          </b:Person>
        </b:NameList>
      </b:Author>
    </b:Author>
    <b:RefOrder>7</b:RefOrder>
  </b:Source>
  <b:Source>
    <b:Tag>Jef08</b:Tag>
    <b:SourceType>Book</b:SourceType>
    <b:Guid>{37AA7D34-3E38-4A1B-ABF2-C4CDCC250C0F}</b:Guid>
    <b:Title>Strategic Management</b:Title>
    <b:Year>2008</b:Year>
    <b:City>London</b:City>
    <b:Publisher>Sage Publications Limited</b:Publisher>
    <b:Edition>1st</b:Edition>
    <b:Author>
      <b:Author>
        <b:NameList>
          <b:Person>
            <b:Last>Jeffs</b:Last>
            <b:First>Chris</b:First>
          </b:Person>
        </b:NameList>
      </b:Author>
    </b:Author>
    <b:RefOrder>8</b:RefOrder>
  </b:Source>
  <b:Source>
    <b:Tag>Pum03</b:Tag>
    <b:SourceType>ConferenceProceedings</b:SourceType>
    <b:Guid>{673E5AE0-C256-4ED0-A544-DADD067557C4}</b:Guid>
    <b:Title>What in the World is Competitive Advantage?</b:Title>
    <b:Year>2003</b:Year>
    <b:Publisher>Anderson School UCLA</b:Publisher>
    <b:Author>
      <b:Author>
        <b:NameList>
          <b:Person>
            <b:Last>Pumelt</b:Last>
            <b:First>Richard</b:First>
          </b:Person>
        </b:NameList>
      </b:Author>
    </b:Author>
    <b:ConferenceName>Policy Working Paper</b:ConferenceName>
    <b:City>California</b:City>
    <b:RefOrder>9</b:RefOrder>
  </b:Source>
  <b:Source>
    <b:Tag>Por04</b:Tag>
    <b:SourceType>Book</b:SourceType>
    <b:Guid>{56A28CE0-002C-40BF-8567-99FB5E3DE58C}</b:Guid>
    <b:Title>Competitive Strategy</b:Title>
    <b:Year>2004</b:Year>
    <b:City>New York</b:City>
    <b:Publisher>Free Press</b:Publisher>
    <b:Edition>1st</b:Edition>
    <b:Author>
      <b:Author>
        <b:NameList>
          <b:Person>
            <b:Last>Porter</b:Last>
            <b:First>Michael</b:First>
            <b:Middle>E</b:Middle>
          </b:Person>
        </b:NameList>
      </b:Author>
    </b:Author>
    <b:RefOrder>10</b:RefOrder>
  </b:Source>
  <b:Source>
    <b:Tag>Por041</b:Tag>
    <b:SourceType>Book</b:SourceType>
    <b:Guid>{A59720F9-A22D-4D6C-AE65-8A0BABE596D1}</b:Guid>
    <b:Title>Competitive Advantage:Creating and Sustaining Superior Performance</b:Title>
    <b:Year>2004</b:Year>
    <b:City>New York</b:City>
    <b:Publisher>Free Press</b:Publisher>
    <b:Edition>2nd</b:Edition>
    <b:Author>
      <b:Author>
        <b:NameList>
          <b:Person>
            <b:Last>Porter</b:Last>
            <b:First>Michael</b:First>
            <b:Middle>E</b:Middle>
          </b:Person>
        </b:NameList>
      </b:Author>
    </b:Author>
    <b:RefOrder>11</b:RefOrder>
  </b:Source>
  <b:Source>
    <b:Tag>Hen08</b:Tag>
    <b:SourceType>Book</b:SourceType>
    <b:Guid>{78AE247B-681F-4FD3-94C9-A153A295918C}</b:Guid>
    <b:Title>Understanding Strategic Management</b:Title>
    <b:Year>2008</b:Year>
    <b:City>Oxford</b:City>
    <b:Publisher>Oxford University Press</b:Publisher>
    <b:Edition>1st</b:Edition>
    <b:Author>
      <b:Author>
        <b:NameList>
          <b:Person>
            <b:Last>Henry</b:Last>
            <b:First>Anthony</b:First>
          </b:Person>
        </b:NameList>
      </b:Author>
    </b:Author>
    <b:RefOrder>12</b:RefOrder>
  </b:Source>
  <b:Source>
    <b:Tag>Hil01</b:Tag>
    <b:SourceType>Book</b:SourceType>
    <b:Guid>{B92F150A-A223-40C9-B073-793EC9EE10FE}</b:Guid>
    <b:Title>Strategic Management: An Integrated Approach</b:Title>
    <b:Year>2001</b:Year>
    <b:City>New York</b:City>
    <b:Publisher>Houghton Mifflin Company</b:Publisher>
    <b:Edition>5th</b:Edition>
    <b:Author>
      <b:Author>
        <b:NameList>
          <b:Person>
            <b:Last>Hill</b:Last>
            <b:First>Charles</b:First>
          </b:Person>
          <b:Person>
            <b:Last>Jones</b:Last>
            <b:First>Gareth</b:First>
          </b:Person>
        </b:NameList>
      </b:Author>
    </b:Author>
    <b:RefOrder>14</b:RefOrder>
  </b:Source>
  <b:Source>
    <b:Tag>Lyn12</b:Tag>
    <b:SourceType>Book</b:SourceType>
    <b:Guid>{2CA36931-6669-49C9-9F76-D9E69E1355F6}</b:Guid>
    <b:Title>Strategic Management</b:Title>
    <b:Year>2012</b:Year>
    <b:City>Essex</b:City>
    <b:Publisher>Pearson Education Limited</b:Publisher>
    <b:Edition>6th</b:Edition>
    <b:Author>
      <b:Author>
        <b:NameList>
          <b:Person>
            <b:Last>Lynch</b:Last>
            <b:First>Richard</b:First>
          </b:Person>
        </b:NameList>
      </b:Author>
    </b:Author>
    <b:RefOrder>13</b:RefOrder>
  </b:Source>
  <b:Source>
    <b:Tag>Cas11</b:Tag>
    <b:SourceType>InternetSite</b:SourceType>
    <b:Guid>{21778404-2EBB-4577-AF47-A415A9B75ABF}</b:Guid>
    <b:Title>The $32,000 Cup Of Coffee And Other Lifetime Spending Mistakes</b:Title>
    <b:Year>2011</b:Year>
    <b:YearAccessed>2017</b:YearAccessed>
    <b:MonthAccessed>November</b:MonthAccessed>
    <b:DayAccessed>14</b:DayAccessed>
    <b:URL>https://www.forbes.com/sites/meghancasserly/2011/07/15/expensive-coffee-and-other-lifetime-spending-mistakes/#1c0510d41f04</b:URL>
    <b:Author>
      <b:Author>
        <b:NameList>
          <b:Person>
            <b:Last>Casserly</b:Last>
            <b:First>Meghan</b:First>
          </b:Person>
        </b:NameList>
      </b:Author>
    </b:Author>
    <b:InternetSiteTitle>Forbes</b:InternetSiteTitle>
    <b:RefOrder>15</b:RefOrder>
  </b:Source>
  <b:Source>
    <b:Tag>Pat17</b:Tag>
    <b:SourceType>InternetSite</b:SourceType>
    <b:Guid>{B356EFB6-9E66-4750-AFC2-BB38F1996DB0}</b:Guid>
    <b:Title>Starbucks Mobile Orders Bring Traffic Jams to Pick-Ip Counter</b:Title>
    <b:Year>2017</b:Year>
    <b:YearAccessed>2017</b:YearAccessed>
    <b:MonthAccessed>November</b:MonthAccessed>
    <b:DayAccessed>14</b:DayAccessed>
    <b:URL>https://www.bloomberg.com/news/articles/2017-01-26/starbucks-mobile-ordering-brings-traffic-jams-to-pickup-counter</b:URL>
    <b:Author>
      <b:Author>
        <b:NameList>
          <b:Person>
            <b:Last>Patton</b:Last>
            <b:First>Leslie</b:First>
          </b:Person>
        </b:NameList>
      </b:Author>
    </b:Author>
    <b:InternetSiteTitle>Bloomberg</b:InternetSiteTitle>
    <b:Month>January</b:Month>
    <b:Day>26</b:Day>
    <b:RefOrder>20</b:RefOrder>
  </b:Source>
  <b:Source>
    <b:Tag>Pat171</b:Tag>
    <b:SourceType>InternetSite</b:SourceType>
    <b:Guid>{00E6D3F9-7E12-45A1-9D41-EBA2156C5511}</b:Guid>
    <b:Title>Starbucks Loses Market Share as Rivals Roll Out Drink Deals</b:Title>
    <b:Year>2017</b:Year>
    <b:YearAccessed>2017</b:YearAccessed>
    <b:MonthAccessed>November</b:MonthAccessed>
    <b:DayAccessed>14</b:DayAccessed>
    <b:URL>https://www.bloomberg.com/news/articles/2017-03-08/starbucks-loses-market-share-as-competitors-roll-out-drink-deals</b:URL>
    <b:Author>
      <b:Author>
        <b:NameList>
          <b:Person>
            <b:Last>Patton</b:Last>
            <b:First>Leslie</b:First>
          </b:Person>
        </b:NameList>
      </b:Author>
    </b:Author>
    <b:InternetSiteTitle>Bloomberg Markets</b:InternetSiteTitle>
    <b:Month>March</b:Month>
    <b:Day>8</b:Day>
    <b:RefOrder>21</b:RefOrder>
  </b:Source>
  <b:Source>
    <b:Tag>War00</b:Tag>
    <b:SourceType>JournalArticle</b:SourceType>
    <b:Guid>{56039AF0-9769-4A5F-B6AC-F4DFFC08359D}</b:Guid>
    <b:Title>Manufacturing strategy in context: environment, competitive strategy and manufacturing strategy</b:Title>
    <b:Year>2000</b:Year>
    <b:JournalName>Journal of Operations Management</b:JournalName>
    <b:Pages>123-138</b:Pages>
    <b:Volume>18</b:Volume>
    <b:Issue>2</b:Issue>
    <b:Author>
      <b:Author>
        <b:NameList>
          <b:Person>
            <b:Last>Ward</b:Last>
            <b:First>P</b:First>
            <b:Middle>T</b:Middle>
          </b:Person>
          <b:Person>
            <b:Last>Durry</b:Last>
            <b:First>R</b:First>
          </b:Person>
        </b:NameList>
      </b:Author>
    </b:Author>
    <b:RefOrder>16</b:RefOrder>
  </b:Source>
  <b:Source>
    <b:Tag>Dev04</b:Tag>
    <b:SourceType>JournalArticle</b:SourceType>
    <b:Guid>{173384E4-EA67-46A7-A4F0-C8E2F8CE573C}</b:Guid>
    <b:Title>Generic manufacturing strategies and plant performance</b:Title>
    <b:JournalName>Journal of Operations Management</b:JournalName>
    <b:Year>2004</b:Year>
    <b:Pages>313-333</b:Pages>
    <b:Volume>22</b:Volume>
    <b:Issue>3</b:Issue>
    <b:Author>
      <b:Author>
        <b:NameList>
          <b:Person>
            <b:Last>Devaraj</b:Last>
            <b:First>S</b:First>
          </b:Person>
          <b:Person>
            <b:Last>Hollingworth</b:Last>
            <b:First>D</b:First>
          </b:Person>
          <b:Person>
            <b:Last>Schroeder</b:Last>
            <b:First>R</b:First>
            <b:Middle>D</b:Middle>
          </b:Person>
        </b:NameList>
      </b:Author>
    </b:Author>
    <b:RefOrder>17</b:RefOrder>
  </b:Source>
  <b:Source>
    <b:Tag>Sta17</b:Tag>
    <b:SourceType>InternetSite</b:SourceType>
    <b:Guid>{31CE9E69-ECF9-4CD4-B655-7FDAB1B6EBBA}</b:Guid>
    <b:Title>Starbucks Outlines Strategic Growth at 25th Annual Meeting</b:Title>
    <b:Year>2017</b:Year>
    <b:YearAccessed>2017</b:YearAccessed>
    <b:MonthAccessed>November</b:MonthAccessed>
    <b:DayAccessed>14</b:DayAccessed>
    <b:URL>https://news.starbucks.com/press-releases/press-release-starbucks-annual-meeting-2017</b:URL>
    <b:Author>
      <b:Author>
        <b:Corporate>Starbucks</b:Corporate>
      </b:Author>
    </b:Author>
    <b:InternetSiteTitle>Starbucks Newsroom</b:InternetSiteTitle>
    <b:Month>March</b:Month>
    <b:Day>22</b:Day>
    <b:RefOrder>18</b:RefOrder>
  </b:Source>
  <b:Source>
    <b:Tag>Sem17</b:Tag>
    <b:SourceType>JournalArticle</b:SourceType>
    <b:Guid>{C3BCEDCA-58CD-49D5-93C7-9A096F07E6A2}</b:Guid>
    <b:Title>The effect of leadership and innovation on differentiation strategy</b:Title>
    <b:Year>2017</b:Year>
    <b:JournalName>Procedia - Social and Behavioral Sciences</b:JournalName>
    <b:Pages>1152-1159</b:Pages>
    <b:Volume>237</b:Volume>
    <b:Author>
      <b:Author>
        <b:NameList>
          <b:Person>
            <b:Last>Semuel</b:Last>
            <b:First>Hatane</b:First>
          </b:Person>
          <b:Person>
            <b:Last>Siagian</b:Last>
            <b:First>Hotlan</b:First>
          </b:Person>
          <b:Person>
            <b:Last>Octavia</b:Last>
            <b:First>Stefanie</b:First>
          </b:Person>
        </b:NameList>
      </b:Author>
    </b:Author>
    <b:RefOrder>19</b:RefOrder>
  </b:Source>
  <b:Source>
    <b:Tag>Daw94</b:Tag>
    <b:SourceType>JournalArticle</b:SourceType>
    <b:Guid>{428A9108-A516-4E28-8DD0-5014CA30E134}</b:Guid>
    <b:Title>Marketing universals: consumers’ use of brand name, price, physical appearance, and retailer reputation as signals of product quality</b:Title>
    <b:JournalName>Journal of Marketing</b:JournalName>
    <b:Year>1994</b:Year>
    <b:Pages>81-95</b:Pages>
    <b:Volume>58</b:Volume>
    <b:Author>
      <b:Author>
        <b:NameList>
          <b:Person>
            <b:Last>Dawar</b:Last>
            <b:First>N</b:First>
          </b:Person>
          <b:Person>
            <b:Last>Parker</b:Last>
            <b:First>P</b:First>
          </b:Person>
        </b:NameList>
      </b:Author>
    </b:Author>
    <b:RefOrder>24</b:RefOrder>
  </b:Source>
  <b:Source>
    <b:Tag>Ail03</b:Tag>
    <b:SourceType>JournalArticle</b:SourceType>
    <b:Guid>{FE903F54-84D7-4A18-8A6E-1A983020459D}</b:Guid>
    <b:Title>Revenue premium as an outcome measure of brand equity</b:Title>
    <b:JournalName>Journal of Marketing</b:JournalName>
    <b:Year>2003</b:Year>
    <b:Pages>1-17</b:Pages>
    <b:Volume>67</b:Volume>
    <b:Issue>4</b:Issue>
    <b:Author>
      <b:Author>
        <b:NameList>
          <b:Person>
            <b:Last>Ailawadi</b:Last>
            <b:First>K</b:First>
            <b:Middle>L</b:Middle>
          </b:Person>
          <b:Person>
            <b:Last>Lehmann</b:Last>
            <b:First>D</b:First>
            <b:Middle>R</b:Middle>
          </b:Person>
          <b:Person>
            <b:Last>Neslin</b:Last>
            <b:First>S</b:First>
            <b:Middle>A</b:Middle>
          </b:Person>
        </b:NameList>
      </b:Author>
    </b:Author>
    <b:RefOrder>28</b:RefOrder>
  </b:Source>
  <b:Source>
    <b:Tag>Bra09</b:Tag>
    <b:SourceType>JournalArticle</b:SourceType>
    <b:Guid>{0881A4F6-6314-4452-82DA-695D4F1B70CB}</b:Guid>
    <b:Title>Brand Experience: What Is It? How Is It Measured? Does It Affect Loyalty?</b:Title>
    <b:JournalName>Journal of Marketing</b:JournalName>
    <b:Year>2009</b:Year>
    <b:Volume>73</b:Volume>
    <b:Issue>3</b:Issue>
    <b:Author>
      <b:Author>
        <b:NameList>
          <b:Person>
            <b:Last>Brakus</b:Last>
            <b:First>Josko</b:First>
          </b:Person>
          <b:Person>
            <b:Last>Schmitt</b:Last>
            <b:First>Bernd</b:First>
            <b:Middle>H</b:Middle>
          </b:Person>
          <b:Person>
            <b:Last>Zarantonello</b:Last>
            <b:First>Lia</b:First>
          </b:Person>
        </b:NameList>
      </b:Author>
    </b:Author>
    <b:RefOrder>25</b:RefOrder>
  </b:Source>
  <b:Source>
    <b:Tag>Hol02</b:Tag>
    <b:SourceType>JournalArticle</b:SourceType>
    <b:Guid>{B3D9AD32-0455-47DF-BF07-7BD6497805B1}</b:Guid>
    <b:Title>Why do brands cause trouble? A dialectical theory of consumer culture and branding</b:Title>
    <b:Year>2002</b:Year>
    <b:JournalName>Journal of Consumer Research</b:JournalName>
    <b:Pages>70-90</b:Pages>
    <b:Volume>29</b:Volume>
    <b:Author>
      <b:Author>
        <b:NameList>
          <b:Person>
            <b:Last>Holt</b:Last>
            <b:First>D</b:First>
            <b:Middle>B</b:Middle>
          </b:Person>
        </b:NameList>
      </b:Author>
    </b:Author>
    <b:RefOrder>22</b:RefOrder>
  </b:Source>
  <b:Source>
    <b:Tag>Sch03</b:Tag>
    <b:SourceType>JournalArticle</b:SourceType>
    <b:Guid>{A7495895-44E1-460A-A4CF-A0248A47E267}</b:Guid>
    <b:Title>We are what we post? Self-presentation in personal web space</b:Title>
    <b:JournalName>Journal of Consumer Research</b:JournalName>
    <b:Year>2003</b:Year>
    <b:Pages>385-404</b:Pages>
    <b:Volume>30</b:Volume>
    <b:Issue>3</b:Issue>
    <b:Author>
      <b:Author>
        <b:NameList>
          <b:Person>
            <b:Last>Schau</b:Last>
            <b:First>H</b:First>
            <b:Middle>J</b:Middle>
          </b:Person>
          <b:Person>
            <b:Last>Gilly</b:Last>
            <b:First>M</b:First>
          </b:Person>
        </b:NameList>
      </b:Author>
    </b:Author>
    <b:RefOrder>23</b:RefOrder>
  </b:Source>
  <b:Source>
    <b:Tag>Cov06</b:Tag>
    <b:SourceType>JournalArticle</b:SourceType>
    <b:Guid>{5A5895F2-002C-4F59-8C12-ADC1329404A3}</b:Guid>
    <b:Title>Brand community of convenience products: New forms of customer empowerment – The case ‘my Nutella is community’</b:Title>
    <b:JournalName>European Journal of Marketing</b:JournalName>
    <b:Year>2006</b:Year>
    <b:Volume>40</b:Volume>
    <b:Issue>9/10</b:Issue>
    <b:Author>
      <b:Author>
        <b:NameList>
          <b:Person>
            <b:Last>Cova</b:Last>
            <b:First>B</b:First>
          </b:Person>
          <b:Person>
            <b:Last>Pace</b:Last>
            <b:First>S</b:First>
          </b:Person>
        </b:NameList>
      </b:Author>
    </b:Author>
    <b:RefOrder>27</b:RefOrder>
  </b:Source>
  <b:Source>
    <b:Tag>Bla17</b:Tag>
    <b:SourceType>JournalArticle</b:SourceType>
    <b:Guid>{CB734A95-D405-4D96-8CCF-3CE7C3FA5309}</b:Guid>
    <b:Title>Working consumers: Co-creation of brand identity, consumer identity and brand community identity</b:Title>
    <b:JournalName>Journal of Business Research</b:JournalName>
    <b:Year>2017</b:Year>
    <b:Pages>416-429</b:Pages>
    <b:Volume>70</b:Volume>
    <b:Author>
      <b:Author>
        <b:NameList>
          <b:Person>
            <b:Last>Black</b:Last>
            <b:First>Iain</b:First>
          </b:Person>
          <b:Person>
            <b:Last>Veloutsou</b:Last>
            <b:First>Cleopatra</b:First>
          </b:Person>
        </b:NameList>
      </b:Author>
    </b:Author>
    <b:RefOrder>26</b:RefOrder>
  </b:Source>
  <b:Source>
    <b:Tag>Cra10</b:Tag>
    <b:SourceType>Book</b:SourceType>
    <b:Guid>{CEB1AA3D-8C38-41DF-B132-E8E0AAD434D5}</b:Guid>
    <b:Title>Business Ethics</b:Title>
    <b:Year>2010</b:Year>
    <b:City>New York</b:City>
    <b:Publisher>Oxford University Press Inc</b:Publisher>
    <b:Author>
      <b:Author>
        <b:NameList>
          <b:Person>
            <b:Last>Crane</b:Last>
            <b:First>Andrew</b:First>
          </b:Person>
          <b:Person>
            <b:Last>Matten</b:Last>
            <b:First>Dirk</b:First>
          </b:Person>
        </b:NameList>
      </b:Author>
    </b:Author>
    <b:Edition>3rd</b:Edition>
    <b:RefOrder>29</b:RefOrder>
  </b:Source>
  <b:Source>
    <b:Tag>Car10</b:Tag>
    <b:SourceType>BookSection</b:SourceType>
    <b:Guid>{494BBC8B-303A-41BB-9898-DDDF2E4C61E3}</b:Guid>
    <b:Title>Framing Business Ethics</b:Title>
    <b:Year>2010</b:Year>
    <b:City>New York</b:City>
    <b:Publisher>Oxford University Press Inc</b:Publisher>
    <b:BookTitle>Business Ethics</b:BookTitle>
    <b:Pages>53</b:Pages>
    <b:Author>
      <b:Author>
        <b:NameList>
          <b:Person>
            <b:Last>Carroll</b:Last>
          </b:Person>
          <b:Person>
            <b:Last>Buchholtz</b:Last>
          </b:Person>
        </b:NameList>
      </b:Author>
      <b:BookAuthor>
        <b:NameList>
          <b:Person>
            <b:Last>Crane</b:Last>
            <b:First>Andrew</b:First>
          </b:Person>
          <b:Person>
            <b:Last>Matten</b:Last>
            <b:First>Dirk</b:First>
          </b:Person>
        </b:NameList>
      </b:BookAuthor>
    </b:Author>
    <b:Edition>3rd</b:Edition>
    <b:RefOrder>30</b:RefOrder>
  </b:Source>
  <b:Source>
    <b:Tag>Boe10</b:Tag>
    <b:SourceType>JournalArticle</b:SourceType>
    <b:Guid>{5575C147-0F33-4393-8FF2-66A713BBC1E7}</b:Guid>
    <b:Title>Corporate Social Responsibility, Product Differentiation Strategy and Export Performance</b:Title>
    <b:JournalName>Journal of Business Ethics</b:JournalName>
    <b:Year>2010</b:Year>
    <b:Pages>325-346</b:Pages>
    <b:Volume>91</b:Volume>
    <b:Issue>2</b:Issue>
    <b:Author>
      <b:Author>
        <b:NameList>
          <b:Person>
            <b:Last>Boehe</b:Last>
            <b:First>Dirk</b:First>
            <b:Middle>M</b:Middle>
          </b:Person>
          <b:Person>
            <b:Last>Cruz</b:Last>
            <b:First>Luciano</b:First>
            <b:Middle>B</b:Middle>
          </b:Person>
        </b:NameList>
      </b:Author>
    </b:Author>
    <b:RefOrder>31</b:RefOrder>
  </b:Source>
  <b:Source>
    <b:Tag>Sta15</b:Tag>
    <b:SourceType>Report</b:SourceType>
    <b:Guid>{60AA3D67-661A-4754-BC81-9544D69AB13E}</b:Guid>
    <b:Title>Starbucks Global Responsibility Report</b:Title>
    <b:Year>2015</b:Year>
    <b:Author>
      <b:Author>
        <b:Corporate>Starbucks</b:Corporate>
      </b:Author>
    </b:Author>
    <b:RefOrder>33</b:RefOrder>
  </b:Source>
  <b:Source>
    <b:Tag>Placeholder1</b:Tag>
    <b:SourceType>InternetSite</b:SourceType>
    <b:Guid>{148905A7-F784-40B6-A8C8-1F144B14B727}</b:Guid>
    <b:Title>Responsibility</b:Title>
    <b:Year>2017</b:Year>
    <b:Author>
      <b:Author>
        <b:Corporate>Starbucks</b:Corporate>
      </b:Author>
    </b:Author>
    <b:InternetSiteTitle>Starbucks</b:InternetSiteTitle>
    <b:URL>https://www.starbucks.com/responsibility</b:URL>
    <b:YearAccessed>2017</b:YearAccessed>
    <b:MonthAccessed>January</b:MonthAccessed>
    <b:DayAccessed>19</b:DayAccessed>
    <b:RefOrder>32</b:RefOrder>
  </b:Source>
  <b:Source>
    <b:Tag>Pel06</b:Tag>
    <b:SourceType>JournalArticle</b:SourceType>
    <b:Guid>{F871A91A-9B53-4E38-AA5E-A5C7FB02BF9E}</b:Guid>
    <b:Title>Do Consumers Care about Ethics? Willingness to Pay for Fair-Trade Coffee</b:Title>
    <b:JournalName>Journal of Consumer Affairs</b:JournalName>
    <b:Year>2006</b:Year>
    <b:Pages>363-385</b:Pages>
    <b:Volume>39</b:Volume>
    <b:Issue>2</b:Issue>
    <b:Author>
      <b:Author>
        <b:NameList>
          <b:Person>
            <b:Last>Pelsmacker</b:Last>
            <b:First>Patrick</b:First>
            <b:Middle>D</b:Middle>
          </b:Person>
          <b:Person>
            <b:Last>Driesen</b:Last>
            <b:First>Liesbeth</b:First>
          </b:Person>
          <b:Person>
            <b:Last>Rayp</b:Last>
            <b:First>Glenn</b:First>
          </b:Person>
        </b:NameList>
      </b:Author>
    </b:Author>
    <b:RefOrder>35</b:RefOrder>
  </b:Source>
  <b:Source>
    <b:Tag>Stae16</b:Tag>
    <b:SourceType>InternetSite</b:SourceType>
    <b:Guid>{4040A252-5FFF-4D1C-8882-2742C6EDD729}</b:Guid>
    <b:Title>Starbucks Leads Nationwide Effort to Donate Food</b:Title>
    <b:Year>2016</b:Year>
    <b:YearAccessed>2017</b:YearAccessed>
    <b:MonthAccessed>November</b:MonthAccessed>
    <b:DayAccessed>13</b:DayAccessed>
    <b:URL>Starbucks Leads Nationwide Effort to Donate Food</b:URL>
    <b:Author>
      <b:Author>
        <b:Corporate>Starbucks</b:Corporate>
      </b:Author>
    </b:Author>
    <b:RefOrder>34</b:RefOrder>
  </b:Source>
  <b:Source>
    <b:Tag>Fue14</b:Tag>
    <b:SourceType>JournalArticle</b:SourceType>
    <b:Guid>{1711E0E6-F11F-41F6-AC98-3BC969003CBE}</b:Guid>
    <b:Title>Images of responsible consumers: organizing the marketing of sustainability</b:Title>
    <b:Year>2014</b:Year>
    <b:JournalName>International Journal of Retail &amp; Distribution Management</b:JournalName>
    <b:Pages>367-385</b:Pages>
    <b:Volume>45</b:Volume>
    <b:Issue>4</b:Issue>
    <b:Author>
      <b:Author>
        <b:NameList>
          <b:Person>
            <b:Last>Fuentes</b:Last>
            <b:First>C</b:First>
          </b:Person>
        </b:NameList>
      </b:Author>
    </b:Author>
    <b:RefOrder>36</b:RefOrder>
  </b:Source>
  <b:Source>
    <b:Tag>BBC17</b:Tag>
    <b:SourceType>InternetSite</b:SourceType>
    <b:Guid>{24C2CDCF-B409-4C04-9F6B-E14CCD78341F}</b:Guid>
    <b:Title>Trump's executive order: Who does travel ban affect?</b:Title>
    <b:Year>2017</b:Year>
    <b:YearAccessed>2017</b:YearAccessed>
    <b:MonthAccessed>November</b:MonthAccessed>
    <b:DayAccessed>14</b:DayAccessed>
    <b:URL>http://www.bbc.co.uk/news/world-us-canada-38781302</b:URL>
    <b:Author>
      <b:Author>
        <b:Corporate>BBC News</b:Corporate>
      </b:Author>
    </b:Author>
    <b:InternetSiteTitle>BBC News</b:InternetSiteTitle>
    <b:RefOrder>37</b:RefOrder>
  </b:Source>
  <b:Source>
    <b:Tag>Vau17</b:Tag>
    <b:SourceType>InternetSite</b:SourceType>
    <b:Guid>{3C59AE60-8C43-44F8-A1B1-C49E9D88EA79}</b:Guid>
    <b:Title>Starbucks vows to hire 10,000 refugees as US companies condemn Trump travel ban</b:Title>
    <b:Year>2017</b:Year>
    <b:YearAccessed>2017</b:YearAccessed>
    <b:MonthAccessed>November</b:MonthAccessed>
    <b:DayAccessed>14</b:DayAccessed>
    <b:URL>https://www.theguardian.com/business/2017/jan/30/trump-travel-ban-starbucks-hire-10000-refugees</b:URL>
    <b:Author>
      <b:Author>
        <b:NameList>
          <b:Person>
            <b:Last>Vaughan</b:Last>
            <b:First>Adam</b:First>
          </b:Person>
        </b:NameList>
      </b:Author>
    </b:Author>
    <b:InternetSiteTitle>The Guardian</b:InternetSiteTitle>
    <b:RefOrder>38</b:RefOrder>
  </b:Source>
  <b:Source>
    <b:Tag>Tay17</b:Tag>
    <b:SourceType>InternetSite</b:SourceType>
    <b:Guid>{1431A41E-328A-4035-9F9D-FC732AD2563F}</b:Guid>
    <b:Title>Starbucks' brand perception has plummeted since it announced plan to hire refugees</b:Title>
    <b:Year>2017</b:Year>
    <b:YearAccessed>2017</b:YearAccessed>
    <b:MonthAccessed>November</b:MonthAccessed>
    <b:DayAccessed>14</b:DayAccessed>
    <b:URL>http://uk.businessinsider.com/starbucks-brand-perception-falls-with-refugee-plan-2017-2</b:URL>
    <b:Author>
      <b:Author>
        <b:NameList>
          <b:Person>
            <b:Last>Taylor</b:Last>
            <b:First>Kate</b:First>
          </b:Person>
        </b:NameList>
      </b:Author>
    </b:Author>
    <b:InternetSiteTitle>Business Insider</b:InternetSiteTitle>
    <b:RefOrder>39</b:RefOrder>
  </b:Source>
  <b:Source>
    <b:Tag>For14</b:Tag>
    <b:SourceType>InternetSite</b:SourceType>
    <b:Guid>{BF296127-83D9-4197-9D80-1830457F2D31}</b:Guid>
    <b:Title>Coffee Prices Surge: Starbucks To Maintain Profitability But Green Mountain's Margins Can Erode</b:Title>
    <b:Year>2014</b:Year>
    <b:YearAccessed>2017</b:YearAccessed>
    <b:MonthAccessed>November</b:MonthAccessed>
    <b:DayAccessed>14</b:DayAccessed>
    <b:URL>https://www.forbes.com/sites/greatspeculations/2014/03/13/coffee-prices-surge-starbucks-to-maintain-profitability-but-green-mountains-margins-can-erode/#1816d945253e</b:URL>
    <b:Author>
      <b:Author>
        <b:Corporate>Forbes</b:Corporate>
      </b:Author>
    </b:Author>
    <b:RefOrder>40</b:RefOrder>
  </b:Source>
  <b:Source>
    <b:Tag>Mil92</b:Tag>
    <b:SourceType>JournalArticle</b:SourceType>
    <b:Guid>{883D8A3F-C5DA-489A-BA06-AFB0C580B9E7}</b:Guid>
    <b:Title>The generic strategy trap</b:Title>
    <b:Year>1992</b:Year>
    <b:JournalName>Journal of Business Strategy</b:JournalName>
    <b:Pages>37-41</b:Pages>
    <b:Volume>13</b:Volume>
    <b:Issue>1</b:Issue>
    <b:Author>
      <b:Author>
        <b:NameList>
          <b:Person>
            <b:Last>Miller</b:Last>
            <b:First>D</b:First>
          </b:Person>
        </b:NameList>
      </b:Author>
    </b:Author>
    <b:RefOrder>41</b:RefOrder>
  </b:Source>
  <b:Source>
    <b:Tag>Wri91</b:Tag>
    <b:SourceType>JournalArticle</b:SourceType>
    <b:Guid>{106F2454-8AD7-411A-8B5E-74F577FF3722}</b:Guid>
    <b:Title>Strategic profiles and performance: An empirical test of select key propositions</b:Title>
    <b:JournalName>Journal of the Academy of Marketing Science</b:JournalName>
    <b:Year>1991</b:Year>
    <b:Pages>245-254</b:Pages>
    <b:Volume>19</b:Volume>
    <b:Issue>3</b:Issue>
    <b:Author>
      <b:Author>
        <b:NameList>
          <b:Person>
            <b:Last>Wright</b:Last>
            <b:First>Peter</b:First>
          </b:Person>
          <b:Person>
            <b:Last>Kroll</b:Last>
            <b:First>Mark</b:First>
          </b:Person>
          <b:Person>
            <b:Last>Chan</b:Last>
            <b:First>Peng</b:First>
          </b:Person>
          <b:Person>
            <b:Last>Hamel</b:Last>
            <b:First>Karin</b:First>
          </b:Person>
        </b:NameList>
      </b:Author>
    </b:Author>
    <b:RefOrder>42</b:RefOrder>
  </b:Source>
  <b:Source>
    <b:Tag>Fue11</b:Tag>
    <b:SourceType>JournalArticle</b:SourceType>
    <b:Guid>{97A3907F-574B-4396-A5AB-A1076CF9141F}</b:Guid>
    <b:Title>Green noise or green value? Measuring the effects of environmental certification on office values</b:Title>
    <b:JournalName>Real Estate Economics</b:JournalName>
    <b:Year>2011</b:Year>
    <b:Pages>45-69</b:Pages>
    <b:Volume>39</b:Volume>
    <b:Issue>1</b:Issue>
    <b:Author>
      <b:Author>
        <b:NameList>
          <b:Person>
            <b:Last>Fuerst</b:Last>
            <b:First>F</b:First>
          </b:Person>
          <b:Person>
            <b:Last>McAllister</b:Last>
            <b:First>P</b:First>
          </b:Person>
        </b:NameList>
      </b:Author>
    </b:Author>
    <b:RefOrder>43</b:RefOrder>
  </b:Source>
  <b:Source>
    <b:Tag>Gre96</b:Tag>
    <b:SourceType>BookSection</b:SourceType>
    <b:Guid>{23A5EE87-FF92-42F2-A5D5-9E2BF26F050C}</b:Guid>
    <b:Title>Service loyalty: Its nature, importance and implications</b:Title>
    <b:Year>1996</b:Year>
    <b:Pages>171-180</b:Pages>
    <b:City>New York</b:City>
    <b:Author>
      <b:Author>
        <b:NameList>
          <b:Person>
            <b:Last>Gremler</b:Last>
            <b:First>D</b:First>
          </b:Person>
          <b:Person>
            <b:Last>Brown</b:Last>
            <b:First>S</b:First>
          </b:Person>
        </b:NameList>
      </b:Author>
      <b:Editor>
        <b:NameList>
          <b:Person>
            <b:Last>Scheuing</b:Last>
            <b:First>E</b:First>
            <b:Middle>E</b:Middle>
          </b:Person>
        </b:NameList>
      </b:Editor>
    </b:Author>
    <b:BookTitle>Advancing service quality: A global perspective, International Quality Association</b:BookTitle>
    <b:RefOrder>44</b:RefOrder>
  </b:Source>
  <b:Source>
    <b:Tag>Had16</b:Tag>
    <b:SourceType>JournalArticle</b:SourceType>
    <b:Guid>{901DB3D1-9C0B-4CB8-9310-CD5D50880C42}</b:Guid>
    <b:Title>The Role of Relationship Marketing in Small and Medium Enterprises (SMEs).</b:Title>
    <b:Year>2016</b:Year>
    <b:JournalName>Jurnal Pengurusan</b:JournalName>
    <b:Pages>1-18</b:Pages>
    <b:Volume>48</b:Volume>
    <b:Author>
      <b:Author>
        <b:NameList>
          <b:Person>
            <b:Last>Hadriana</b:Last>
            <b:First>Tanti</b:First>
          </b:Person>
        </b:NameList>
      </b:Author>
    </b:Author>
    <b:RefOrder>45</b:RefOrder>
  </b:Source>
  <b:Source>
    <b:Tag>Con95</b:Tag>
    <b:SourceType>JournalArticle</b:SourceType>
    <b:Guid>{84458468-21CB-4911-8F37-11D59AE598E2}</b:Guid>
    <b:Title>Obtaining Strategic Advantage from Being Imitated: When Can Encouraging "Clones" Pay?</b:Title>
    <b:JournalName>Management Science</b:JournalName>
    <b:Year>1995</b:Year>
    <b:Pages>209-225</b:Pages>
    <b:Volume>41</b:Volume>
    <b:Issue>2</b:Issue>
    <b:Author>
      <b:Author>
        <b:NameList>
          <b:Person>
            <b:Last>Conner</b:Last>
            <b:First>Kathleen</b:First>
          </b:Person>
        </b:NameList>
      </b:Author>
    </b:Author>
    <b:RefOrder>46</b:RefOrder>
  </b:Source>
  <b:Source>
    <b:Tag>Pel07</b:Tag>
    <b:SourceType>JournalArticle</b:SourceType>
    <b:Guid>{B958559B-C08C-4200-B21F-FCC9EDCE2D32}</b:Guid>
    <b:Title>A Model for Fair Trade Buying Behaviour: The Role of Perceived Quantity and Quality of Information and of Product-specific Attitudes</b:Title>
    <b:JournalName>Journal of Business Ethics</b:JournalName>
    <b:Year>2007</b:Year>
    <b:Pages>361-380</b:Pages>
    <b:Volume>75</b:Volume>
    <b:Issue>4</b:Issue>
    <b:Author>
      <b:Author>
        <b:NameList>
          <b:Person>
            <b:Last>Pelsmacker</b:Last>
            <b:First>Patrick</b:First>
            <b:Middle>D</b:Middle>
          </b:Person>
          <b:Person>
            <b:Last>Janssens</b:Last>
            <b:First>Wim</b:First>
          </b:Person>
        </b:NameList>
      </b:Author>
    </b:Author>
    <b:RefOrder>48</b:RefOrder>
  </b:Source>
  <b:Source>
    <b:Tag>Mee03</b:Tag>
    <b:SourceType>Book</b:SourceType>
    <b:Guid>{7A58F073-600B-41CA-BD81-25402E29D580}</b:Guid>
    <b:Title>Strategic Marketing Management: Planning and Control</b:Title>
    <b:Year>2003</b:Year>
    <b:City>London</b:City>
    <b:Publisher>Butterworth Heinemann</b:Publisher>
    <b:Author>
      <b:Author>
        <b:NameList>
          <b:Person>
            <b:Last>Meek</b:Last>
            <b:First>H</b:First>
          </b:Person>
          <b:Person>
            <b:Last>Meek</b:Last>
            <b:First>R</b:First>
          </b:Person>
          <b:Person>
            <b:Last>Ensor</b:Last>
            <b:First>J</b:First>
          </b:Person>
        </b:NameList>
      </b:Author>
    </b:Author>
    <b:RefOrder>47</b:RefOrder>
  </b:Source>
</b:Sources>
</file>

<file path=customXml/itemProps1.xml><?xml version="1.0" encoding="utf-8"?>
<ds:datastoreItem xmlns:ds="http://schemas.openxmlformats.org/officeDocument/2006/customXml" ds:itemID="{C8CA2151-6A22-4E83-A0E4-0C1F97C91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24</Pages>
  <Words>5748</Words>
  <Characters>32768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Competitive Strategy at Starbucks</vt:lpstr>
    </vt:vector>
  </TitlesOfParts>
  <Company>University of Wales Trinity Saint David</Company>
  <LinksUpToDate>false</LinksUpToDate>
  <CharactersWithSpaces>38440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Competitive Strategy of Starbucks</dc:title>
  <dc:subject>A Critical Analysis of Porter’s Generic Strategies</dc:subject>
  <dc:creator>Name: Rhiannon Smith (P146836)</dc:creator>
  <cp:lastModifiedBy>Rhiannon Smith (P146836)</cp:lastModifiedBy>
  <cp:revision>18</cp:revision>
  <cp:lastPrinted>2017-11-16T10:40:00Z</cp:lastPrinted>
  <dcterms:created xsi:type="dcterms:W3CDTF">2017-11-16T13:03:00Z</dcterms:created>
  <dcterms:modified xsi:type="dcterms:W3CDTF">2017-11-16T16:10:00Z</dcterms:modified>
</cp:coreProperties>
</file>